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05432CC6">
            <wp:simplePos x="0" y="0"/>
            <wp:positionH relativeFrom="page">
              <wp:posOffset>0</wp:posOffset>
            </wp:positionH>
            <wp:positionV relativeFrom="page">
              <wp:posOffset>0</wp:posOffset>
            </wp:positionV>
            <wp:extent cx="7560000" cy="10152000"/>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00431F42">
        <w:trPr>
          <w:cantSplit/>
        </w:trPr>
        <w:tc>
          <w:tcPr>
            <w:tcW w:w="0" w:type="auto"/>
            <w:tcMar>
              <w:top w:w="0" w:type="dxa"/>
              <w:left w:w="0" w:type="dxa"/>
              <w:right w:w="0" w:type="dxa"/>
            </w:tcMar>
          </w:tcPr>
          <w:p w14:paraId="121740FF" w14:textId="04E7F8D1" w:rsidR="00012128" w:rsidRDefault="00E26997" w:rsidP="00012128">
            <w:pPr>
              <w:pStyle w:val="Documenttitle"/>
            </w:pPr>
            <w:r w:rsidRPr="00C63074">
              <w:t xml:space="preserve">Victorian </w:t>
            </w:r>
            <w:r w:rsidR="00012128">
              <w:t>Perinatal Data Collection</w:t>
            </w:r>
            <w:r w:rsidRPr="00C63074">
              <w:t xml:space="preserve"> (V</w:t>
            </w:r>
            <w:r w:rsidR="00012128">
              <w:t>PDC</w:t>
            </w:r>
            <w:r w:rsidRPr="00C63074">
              <w:t>) manual 202</w:t>
            </w:r>
            <w:r w:rsidR="003F6125">
              <w:t>4</w:t>
            </w:r>
            <w:r w:rsidRPr="00C63074">
              <w:t>-2</w:t>
            </w:r>
            <w:r w:rsidR="003F6125">
              <w:t>5</w:t>
            </w:r>
          </w:p>
          <w:p w14:paraId="70942F7D" w14:textId="00D4F864" w:rsidR="00AD784C" w:rsidRPr="00C63074" w:rsidRDefault="00012128" w:rsidP="00012128">
            <w:pPr>
              <w:pStyle w:val="Documenttitle"/>
            </w:pPr>
            <w:r>
              <w:t xml:space="preserve">Section </w:t>
            </w:r>
            <w:r w:rsidR="00C07E45">
              <w:t>5</w:t>
            </w:r>
            <w:r w:rsidR="00826C80">
              <w:t>a</w:t>
            </w:r>
            <w:r w:rsidR="00373ED7">
              <w:t xml:space="preserve">: Perinatal </w:t>
            </w:r>
            <w:r w:rsidR="00826C80">
              <w:t>Webform and HealthCollect</w:t>
            </w:r>
          </w:p>
        </w:tc>
      </w:tr>
      <w:tr w:rsidR="00AD784C" w:rsidRPr="00C63074" w14:paraId="4911A8AF" w14:textId="77777777" w:rsidTr="00431F42">
        <w:trPr>
          <w:cantSplit/>
        </w:trPr>
        <w:tc>
          <w:tcPr>
            <w:tcW w:w="0" w:type="auto"/>
          </w:tcPr>
          <w:p w14:paraId="07B86BF1" w14:textId="5EBD82F6" w:rsidR="00386109" w:rsidRPr="00C63074" w:rsidRDefault="00012128" w:rsidP="009315BE">
            <w:pPr>
              <w:pStyle w:val="Documentsubtitle"/>
            </w:pPr>
            <w:r>
              <w:t xml:space="preserve">Version </w:t>
            </w:r>
            <w:r w:rsidR="00797BEA">
              <w:t>1</w:t>
            </w:r>
            <w:r w:rsidR="003F6125">
              <w:t>2</w:t>
            </w:r>
            <w:r>
              <w:t>.0</w:t>
            </w:r>
          </w:p>
        </w:tc>
      </w:tr>
      <w:tr w:rsidR="00430393" w:rsidRPr="00C63074" w14:paraId="04F16417" w14:textId="77777777" w:rsidTr="00431F42">
        <w:trPr>
          <w:cantSplit/>
        </w:trPr>
        <w:tc>
          <w:tcPr>
            <w:tcW w:w="0" w:type="auto"/>
          </w:tcPr>
          <w:p w14:paraId="45811AE4" w14:textId="77777777" w:rsidR="00430393" w:rsidRPr="00C63074" w:rsidRDefault="00A16FC8" w:rsidP="00430393">
            <w:pPr>
              <w:pStyle w:val="Bannermarking"/>
            </w:pPr>
            <w:fldSimple w:instr=" FILLIN  &quot;Type the protective marking&quot; \d OFFICIAL \o  \* MERGEFORMAT ">
              <w:r w:rsidR="00F57DFB" w:rsidRPr="00C63074">
                <w:t>OFFICIAL</w:t>
              </w:r>
            </w:fldSimple>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749"/>
      </w:tblGrid>
      <w:tr w:rsidR="009F2182" w:rsidRPr="00C63074" w14:paraId="4C355B47" w14:textId="77777777" w:rsidTr="005B7182">
        <w:trPr>
          <w:cantSplit/>
          <w:trHeight w:val="5103"/>
        </w:trPr>
        <w:tc>
          <w:tcPr>
            <w:tcW w:w="8749"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C63074" w:rsidRDefault="009F2182" w:rsidP="00B10BE6">
            <w:pPr>
              <w:pStyle w:val="Imprint"/>
              <w:rPr>
                <w:color w:val="auto"/>
              </w:rPr>
            </w:pPr>
            <w:r w:rsidRPr="00C63074">
              <w:rPr>
                <w:color w:val="auto"/>
              </w:rPr>
              <w:t>Authorised and published by the Victorian Government, 1 Treasury Place, Melbourne.</w:t>
            </w:r>
          </w:p>
          <w:p w14:paraId="208FEBBE" w14:textId="4750B6C7" w:rsidR="009F2182" w:rsidRDefault="009F2182" w:rsidP="00B10BE6">
            <w:pPr>
              <w:pStyle w:val="Imprint"/>
              <w:rPr>
                <w:color w:val="auto"/>
              </w:rPr>
            </w:pPr>
            <w:r w:rsidRPr="00C63074">
              <w:rPr>
                <w:color w:val="auto"/>
              </w:rPr>
              <w:t xml:space="preserve">© State of Victoria, Australia, Department of </w:t>
            </w:r>
            <w:r w:rsidR="003D5928" w:rsidRPr="00C63074">
              <w:rPr>
                <w:color w:val="auto"/>
              </w:rPr>
              <w:t>Health</w:t>
            </w:r>
            <w:r w:rsidRPr="00C63074">
              <w:rPr>
                <w:color w:val="auto"/>
              </w:rPr>
              <w:t xml:space="preserve">, </w:t>
            </w:r>
            <w:r w:rsidR="005B7182">
              <w:rPr>
                <w:color w:val="auto"/>
              </w:rPr>
              <w:t xml:space="preserve">published </w:t>
            </w:r>
            <w:r w:rsidR="00B10BE6" w:rsidRPr="00C63074">
              <w:rPr>
                <w:color w:val="auto"/>
              </w:rPr>
              <w:t>Ju</w:t>
            </w:r>
            <w:r w:rsidR="003F6125">
              <w:rPr>
                <w:color w:val="auto"/>
              </w:rPr>
              <w:t>ne</w:t>
            </w:r>
            <w:r w:rsidR="00B10BE6" w:rsidRPr="00C63074">
              <w:rPr>
                <w:color w:val="auto"/>
              </w:rPr>
              <w:t xml:space="preserve"> 202</w:t>
            </w:r>
            <w:r w:rsidR="003F6125">
              <w:rPr>
                <w:color w:val="auto"/>
              </w:rPr>
              <w:t>4</w:t>
            </w:r>
            <w:r w:rsidR="005B7182">
              <w:rPr>
                <w:color w:val="auto"/>
              </w:rPr>
              <w:t>, effective 1 July 2024</w:t>
            </w:r>
            <w:r w:rsidRPr="00C63074">
              <w:rPr>
                <w:color w:val="auto"/>
              </w:rPr>
              <w:t>.</w:t>
            </w:r>
            <w:bookmarkStart w:id="0" w:name="_Hlk62746129"/>
          </w:p>
          <w:p w14:paraId="4302E81F" w14:textId="77777777" w:rsidR="00353248" w:rsidRDefault="00353248" w:rsidP="00B10BE6">
            <w:pPr>
              <w:pStyle w:val="Body"/>
              <w:rPr>
                <w:rFonts w:cs="Arial"/>
                <w:b/>
                <w:bCs/>
                <w:color w:val="000000"/>
              </w:rPr>
            </w:pPr>
            <w:r>
              <w:rPr>
                <w:rFonts w:cs="Arial"/>
                <w:b/>
                <w:bCs/>
                <w:color w:val="000000"/>
              </w:rPr>
              <w:t xml:space="preserve">ISBN </w:t>
            </w:r>
            <w:r>
              <w:rPr>
                <w:rFonts w:cs="Arial"/>
                <w:color w:val="000000"/>
              </w:rPr>
              <w:t xml:space="preserve">978-1-76131-593-0 </w:t>
            </w:r>
            <w:r>
              <w:rPr>
                <w:rFonts w:cs="Arial"/>
                <w:b/>
                <w:bCs/>
                <w:color w:val="000000"/>
              </w:rPr>
              <w:t>(pdf/online/MS word)</w:t>
            </w:r>
          </w:p>
          <w:p w14:paraId="3FB635A9" w14:textId="29EEA37E" w:rsidR="009F2182" w:rsidRPr="00C63074" w:rsidRDefault="009F2182" w:rsidP="00B10BE6">
            <w:pPr>
              <w:pStyle w:val="Body"/>
            </w:pPr>
            <w:r w:rsidRPr="00C63074">
              <w:t>Available a</w:t>
            </w:r>
            <w:r w:rsidR="00A82D40">
              <w:t xml:space="preserve">t the </w:t>
            </w:r>
            <w:hyperlink r:id="rId16" w:history="1">
              <w:r w:rsidR="00A82D40" w:rsidRPr="00A82D40">
                <w:rPr>
                  <w:rStyle w:val="Hyperlink"/>
                </w:rPr>
                <w:t>VPDC website</w:t>
              </w:r>
            </w:hyperlink>
            <w:r w:rsidR="00A82D40">
              <w:t xml:space="preserve"> &lt; </w:t>
            </w:r>
            <w:r w:rsidR="00A82D40" w:rsidRPr="00A82D40">
              <w:t>https://www.health.vic.gov.au/quality-safety-service/victorian-perinatal-data-collection</w:t>
            </w:r>
            <w:r w:rsidR="00A82D40">
              <w:t>&gt;</w:t>
            </w:r>
            <w:r w:rsidR="00A82D40" w:rsidRPr="00012128" w:rsidDel="00A82D40">
              <w:t xml:space="preserve"> </w:t>
            </w:r>
            <w:bookmarkEnd w:id="0"/>
          </w:p>
        </w:tc>
      </w:tr>
      <w:tr w:rsidR="0008204A" w:rsidRPr="00C63074" w14:paraId="0D57BFA6" w14:textId="77777777" w:rsidTr="005B7182">
        <w:trPr>
          <w:cantSplit/>
        </w:trPr>
        <w:tc>
          <w:tcPr>
            <w:tcW w:w="8749" w:type="dxa"/>
          </w:tcPr>
          <w:p w14:paraId="35FB8630" w14:textId="77777777" w:rsidR="0008204A" w:rsidRPr="00C63074" w:rsidRDefault="0008204A" w:rsidP="00B10BE6">
            <w:pPr>
              <w:pStyle w:val="Body"/>
            </w:pPr>
          </w:p>
        </w:tc>
      </w:tr>
    </w:tbl>
    <w:p w14:paraId="7A5FFF78" w14:textId="77777777" w:rsidR="0008204A" w:rsidRPr="00C63074" w:rsidRDefault="0008204A" w:rsidP="0008204A">
      <w:pPr>
        <w:pStyle w:val="Body"/>
      </w:pPr>
      <w:r w:rsidRPr="00C63074">
        <w:br w:type="page"/>
      </w:r>
    </w:p>
    <w:p w14:paraId="4FD89953" w14:textId="77777777" w:rsidR="00AD784C" w:rsidRPr="00C63074" w:rsidRDefault="00AD784C" w:rsidP="002365B4">
      <w:pPr>
        <w:pStyle w:val="TOCheadingreport"/>
      </w:pPr>
      <w:r w:rsidRPr="0022468D">
        <w:lastRenderedPageBreak/>
        <w:t>Contents</w:t>
      </w:r>
    </w:p>
    <w:p w14:paraId="42EFAB8E" w14:textId="61482A06" w:rsidR="00080387" w:rsidRDefault="00AD784C">
      <w:pPr>
        <w:pStyle w:val="TOC1"/>
        <w:rPr>
          <w:rFonts w:asciiTheme="minorHAnsi" w:eastAsiaTheme="minorEastAsia" w:hAnsiTheme="minorHAnsi" w:cstheme="minorBidi"/>
          <w:b w:val="0"/>
          <w:kern w:val="2"/>
          <w:sz w:val="24"/>
          <w:szCs w:val="24"/>
          <w:lang w:eastAsia="en-AU"/>
          <w14:ligatures w14:val="standardContextual"/>
        </w:rPr>
      </w:pPr>
      <w:r w:rsidRPr="00C63074">
        <w:rPr>
          <w:noProof w:val="0"/>
        </w:rPr>
        <w:fldChar w:fldCharType="begin"/>
      </w:r>
      <w:r w:rsidRPr="00C63074">
        <w:rPr>
          <w:noProof w:val="0"/>
        </w:rPr>
        <w:instrText xml:space="preserve"> TOC \h \z \t "Heading 1,1,Heading 2,2" </w:instrText>
      </w:r>
      <w:r w:rsidRPr="00C63074">
        <w:rPr>
          <w:noProof w:val="0"/>
        </w:rPr>
        <w:fldChar w:fldCharType="separate"/>
      </w:r>
      <w:hyperlink w:anchor="_Toc170223771" w:history="1">
        <w:r w:rsidR="00080387" w:rsidRPr="00306E21">
          <w:rPr>
            <w:rStyle w:val="Hyperlink"/>
          </w:rPr>
          <w:t>Introduction</w:t>
        </w:r>
        <w:r w:rsidR="00080387">
          <w:rPr>
            <w:webHidden/>
          </w:rPr>
          <w:tab/>
        </w:r>
        <w:r w:rsidR="00080387">
          <w:rPr>
            <w:webHidden/>
          </w:rPr>
          <w:fldChar w:fldCharType="begin"/>
        </w:r>
        <w:r w:rsidR="00080387">
          <w:rPr>
            <w:webHidden/>
          </w:rPr>
          <w:instrText xml:space="preserve"> PAGEREF _Toc170223771 \h </w:instrText>
        </w:r>
        <w:r w:rsidR="00080387">
          <w:rPr>
            <w:webHidden/>
          </w:rPr>
        </w:r>
        <w:r w:rsidR="00080387">
          <w:rPr>
            <w:webHidden/>
          </w:rPr>
          <w:fldChar w:fldCharType="separate"/>
        </w:r>
        <w:r w:rsidR="00080387">
          <w:rPr>
            <w:webHidden/>
          </w:rPr>
          <w:t>4</w:t>
        </w:r>
        <w:r w:rsidR="00080387">
          <w:rPr>
            <w:webHidden/>
          </w:rPr>
          <w:fldChar w:fldCharType="end"/>
        </w:r>
      </w:hyperlink>
    </w:p>
    <w:p w14:paraId="7F9536FB" w14:textId="03960CBD" w:rsidR="00080387" w:rsidRDefault="00080387">
      <w:pPr>
        <w:pStyle w:val="TOC1"/>
        <w:rPr>
          <w:rFonts w:asciiTheme="minorHAnsi" w:eastAsiaTheme="minorEastAsia" w:hAnsiTheme="minorHAnsi" w:cstheme="minorBidi"/>
          <w:b w:val="0"/>
          <w:kern w:val="2"/>
          <w:sz w:val="24"/>
          <w:szCs w:val="24"/>
          <w:lang w:eastAsia="en-AU"/>
          <w14:ligatures w14:val="standardContextual"/>
        </w:rPr>
      </w:pPr>
      <w:hyperlink w:anchor="_Toc170223772" w:history="1">
        <w:r w:rsidRPr="00306E21">
          <w:rPr>
            <w:rStyle w:val="Hyperlink"/>
          </w:rPr>
          <w:t>HealthCollect portal – general information</w:t>
        </w:r>
        <w:r>
          <w:rPr>
            <w:webHidden/>
          </w:rPr>
          <w:tab/>
        </w:r>
        <w:r>
          <w:rPr>
            <w:webHidden/>
          </w:rPr>
          <w:fldChar w:fldCharType="begin"/>
        </w:r>
        <w:r>
          <w:rPr>
            <w:webHidden/>
          </w:rPr>
          <w:instrText xml:space="preserve"> PAGEREF _Toc170223772 \h </w:instrText>
        </w:r>
        <w:r>
          <w:rPr>
            <w:webHidden/>
          </w:rPr>
        </w:r>
        <w:r>
          <w:rPr>
            <w:webHidden/>
          </w:rPr>
          <w:fldChar w:fldCharType="separate"/>
        </w:r>
        <w:r>
          <w:rPr>
            <w:webHidden/>
          </w:rPr>
          <w:t>5</w:t>
        </w:r>
        <w:r>
          <w:rPr>
            <w:webHidden/>
          </w:rPr>
          <w:fldChar w:fldCharType="end"/>
        </w:r>
      </w:hyperlink>
    </w:p>
    <w:p w14:paraId="1A6B3791" w14:textId="1E1718EB"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3" w:history="1">
        <w:r w:rsidRPr="00306E21">
          <w:rPr>
            <w:rStyle w:val="Hyperlink"/>
          </w:rPr>
          <w:t>Requesting access to HealthCollect for VPDC reporting</w:t>
        </w:r>
        <w:r>
          <w:rPr>
            <w:webHidden/>
          </w:rPr>
          <w:tab/>
        </w:r>
        <w:r>
          <w:rPr>
            <w:webHidden/>
          </w:rPr>
          <w:fldChar w:fldCharType="begin"/>
        </w:r>
        <w:r>
          <w:rPr>
            <w:webHidden/>
          </w:rPr>
          <w:instrText xml:space="preserve"> PAGEREF _Toc170223773 \h </w:instrText>
        </w:r>
        <w:r>
          <w:rPr>
            <w:webHidden/>
          </w:rPr>
        </w:r>
        <w:r>
          <w:rPr>
            <w:webHidden/>
          </w:rPr>
          <w:fldChar w:fldCharType="separate"/>
        </w:r>
        <w:r>
          <w:rPr>
            <w:webHidden/>
          </w:rPr>
          <w:t>5</w:t>
        </w:r>
        <w:r>
          <w:rPr>
            <w:webHidden/>
          </w:rPr>
          <w:fldChar w:fldCharType="end"/>
        </w:r>
      </w:hyperlink>
    </w:p>
    <w:p w14:paraId="1E3F7D3C" w14:textId="52A28F1B"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4" w:history="1">
        <w:r w:rsidRPr="00306E21">
          <w:rPr>
            <w:rStyle w:val="Hyperlink"/>
          </w:rPr>
          <w:t>Help with using the Perinatal Webform</w:t>
        </w:r>
        <w:r>
          <w:rPr>
            <w:webHidden/>
          </w:rPr>
          <w:tab/>
        </w:r>
        <w:r>
          <w:rPr>
            <w:webHidden/>
          </w:rPr>
          <w:fldChar w:fldCharType="begin"/>
        </w:r>
        <w:r>
          <w:rPr>
            <w:webHidden/>
          </w:rPr>
          <w:instrText xml:space="preserve"> PAGEREF _Toc170223774 \h </w:instrText>
        </w:r>
        <w:r>
          <w:rPr>
            <w:webHidden/>
          </w:rPr>
        </w:r>
        <w:r>
          <w:rPr>
            <w:webHidden/>
          </w:rPr>
          <w:fldChar w:fldCharType="separate"/>
        </w:r>
        <w:r>
          <w:rPr>
            <w:webHidden/>
          </w:rPr>
          <w:t>5</w:t>
        </w:r>
        <w:r>
          <w:rPr>
            <w:webHidden/>
          </w:rPr>
          <w:fldChar w:fldCharType="end"/>
        </w:r>
      </w:hyperlink>
    </w:p>
    <w:p w14:paraId="04B42C2F" w14:textId="3F53EBD5"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5" w:history="1">
        <w:r w:rsidRPr="00306E21">
          <w:rPr>
            <w:rStyle w:val="Hyperlink"/>
          </w:rPr>
          <w:t>Logging into the HealthCollect Portal</w:t>
        </w:r>
        <w:r>
          <w:rPr>
            <w:webHidden/>
          </w:rPr>
          <w:tab/>
        </w:r>
        <w:r>
          <w:rPr>
            <w:webHidden/>
          </w:rPr>
          <w:fldChar w:fldCharType="begin"/>
        </w:r>
        <w:r>
          <w:rPr>
            <w:webHidden/>
          </w:rPr>
          <w:instrText xml:space="preserve"> PAGEREF _Toc170223775 \h </w:instrText>
        </w:r>
        <w:r>
          <w:rPr>
            <w:webHidden/>
          </w:rPr>
        </w:r>
        <w:r>
          <w:rPr>
            <w:webHidden/>
          </w:rPr>
          <w:fldChar w:fldCharType="separate"/>
        </w:r>
        <w:r>
          <w:rPr>
            <w:webHidden/>
          </w:rPr>
          <w:t>5</w:t>
        </w:r>
        <w:r>
          <w:rPr>
            <w:webHidden/>
          </w:rPr>
          <w:fldChar w:fldCharType="end"/>
        </w:r>
      </w:hyperlink>
    </w:p>
    <w:p w14:paraId="0F0FC232" w14:textId="2D2F70D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6" w:history="1">
        <w:r w:rsidRPr="00306E21">
          <w:rPr>
            <w:rStyle w:val="Hyperlink"/>
          </w:rPr>
          <w:t>Username and password</w:t>
        </w:r>
        <w:r>
          <w:rPr>
            <w:webHidden/>
          </w:rPr>
          <w:tab/>
        </w:r>
        <w:r>
          <w:rPr>
            <w:webHidden/>
          </w:rPr>
          <w:fldChar w:fldCharType="begin"/>
        </w:r>
        <w:r>
          <w:rPr>
            <w:webHidden/>
          </w:rPr>
          <w:instrText xml:space="preserve"> PAGEREF _Toc170223776 \h </w:instrText>
        </w:r>
        <w:r>
          <w:rPr>
            <w:webHidden/>
          </w:rPr>
        </w:r>
        <w:r>
          <w:rPr>
            <w:webHidden/>
          </w:rPr>
          <w:fldChar w:fldCharType="separate"/>
        </w:r>
        <w:r>
          <w:rPr>
            <w:webHidden/>
          </w:rPr>
          <w:t>6</w:t>
        </w:r>
        <w:r>
          <w:rPr>
            <w:webHidden/>
          </w:rPr>
          <w:fldChar w:fldCharType="end"/>
        </w:r>
      </w:hyperlink>
    </w:p>
    <w:p w14:paraId="6A99B7B3" w14:textId="3992B4CD"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7" w:history="1">
        <w:r w:rsidRPr="00306E21">
          <w:rPr>
            <w:rStyle w:val="Hyperlink"/>
          </w:rPr>
          <w:t>Password reset</w:t>
        </w:r>
        <w:r>
          <w:rPr>
            <w:webHidden/>
          </w:rPr>
          <w:tab/>
        </w:r>
        <w:r>
          <w:rPr>
            <w:webHidden/>
          </w:rPr>
          <w:fldChar w:fldCharType="begin"/>
        </w:r>
        <w:r>
          <w:rPr>
            <w:webHidden/>
          </w:rPr>
          <w:instrText xml:space="preserve"> PAGEREF _Toc170223777 \h </w:instrText>
        </w:r>
        <w:r>
          <w:rPr>
            <w:webHidden/>
          </w:rPr>
        </w:r>
        <w:r>
          <w:rPr>
            <w:webHidden/>
          </w:rPr>
          <w:fldChar w:fldCharType="separate"/>
        </w:r>
        <w:r>
          <w:rPr>
            <w:webHidden/>
          </w:rPr>
          <w:t>6</w:t>
        </w:r>
        <w:r>
          <w:rPr>
            <w:webHidden/>
          </w:rPr>
          <w:fldChar w:fldCharType="end"/>
        </w:r>
      </w:hyperlink>
    </w:p>
    <w:p w14:paraId="26294F6E" w14:textId="5FADFF6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8" w:history="1">
        <w:r w:rsidRPr="00306E21">
          <w:rPr>
            <w:rStyle w:val="Hyperlink"/>
          </w:rPr>
          <w:t>Changing password</w:t>
        </w:r>
        <w:r>
          <w:rPr>
            <w:webHidden/>
          </w:rPr>
          <w:tab/>
        </w:r>
        <w:r>
          <w:rPr>
            <w:webHidden/>
          </w:rPr>
          <w:fldChar w:fldCharType="begin"/>
        </w:r>
        <w:r>
          <w:rPr>
            <w:webHidden/>
          </w:rPr>
          <w:instrText xml:space="preserve"> PAGEREF _Toc170223778 \h </w:instrText>
        </w:r>
        <w:r>
          <w:rPr>
            <w:webHidden/>
          </w:rPr>
        </w:r>
        <w:r>
          <w:rPr>
            <w:webHidden/>
          </w:rPr>
          <w:fldChar w:fldCharType="separate"/>
        </w:r>
        <w:r>
          <w:rPr>
            <w:webHidden/>
          </w:rPr>
          <w:t>9</w:t>
        </w:r>
        <w:r>
          <w:rPr>
            <w:webHidden/>
          </w:rPr>
          <w:fldChar w:fldCharType="end"/>
        </w:r>
      </w:hyperlink>
    </w:p>
    <w:p w14:paraId="19D8FD0A" w14:textId="4B626639"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79" w:history="1">
        <w:r w:rsidRPr="00306E21">
          <w:rPr>
            <w:rStyle w:val="Hyperlink"/>
          </w:rPr>
          <w:t>Change user contact details</w:t>
        </w:r>
        <w:r>
          <w:rPr>
            <w:webHidden/>
          </w:rPr>
          <w:tab/>
        </w:r>
        <w:r>
          <w:rPr>
            <w:webHidden/>
          </w:rPr>
          <w:fldChar w:fldCharType="begin"/>
        </w:r>
        <w:r>
          <w:rPr>
            <w:webHidden/>
          </w:rPr>
          <w:instrText xml:space="preserve"> PAGEREF _Toc170223779 \h </w:instrText>
        </w:r>
        <w:r>
          <w:rPr>
            <w:webHidden/>
          </w:rPr>
        </w:r>
        <w:r>
          <w:rPr>
            <w:webHidden/>
          </w:rPr>
          <w:fldChar w:fldCharType="separate"/>
        </w:r>
        <w:r>
          <w:rPr>
            <w:webHidden/>
          </w:rPr>
          <w:t>9</w:t>
        </w:r>
        <w:r>
          <w:rPr>
            <w:webHidden/>
          </w:rPr>
          <w:fldChar w:fldCharType="end"/>
        </w:r>
      </w:hyperlink>
    </w:p>
    <w:p w14:paraId="34702673" w14:textId="5E6DC17D" w:rsidR="00080387" w:rsidRDefault="00080387">
      <w:pPr>
        <w:pStyle w:val="TOC1"/>
        <w:rPr>
          <w:rFonts w:asciiTheme="minorHAnsi" w:eastAsiaTheme="minorEastAsia" w:hAnsiTheme="minorHAnsi" w:cstheme="minorBidi"/>
          <w:b w:val="0"/>
          <w:kern w:val="2"/>
          <w:sz w:val="24"/>
          <w:szCs w:val="24"/>
          <w:lang w:eastAsia="en-AU"/>
          <w14:ligatures w14:val="standardContextual"/>
        </w:rPr>
      </w:pPr>
      <w:hyperlink w:anchor="_Toc170223780" w:history="1">
        <w:r w:rsidRPr="00306E21">
          <w:rPr>
            <w:rStyle w:val="Hyperlink"/>
          </w:rPr>
          <w:t>Perinatal webform via HealthCollect portal</w:t>
        </w:r>
        <w:r>
          <w:rPr>
            <w:webHidden/>
          </w:rPr>
          <w:tab/>
        </w:r>
        <w:r>
          <w:rPr>
            <w:webHidden/>
          </w:rPr>
          <w:fldChar w:fldCharType="begin"/>
        </w:r>
        <w:r>
          <w:rPr>
            <w:webHidden/>
          </w:rPr>
          <w:instrText xml:space="preserve"> PAGEREF _Toc170223780 \h </w:instrText>
        </w:r>
        <w:r>
          <w:rPr>
            <w:webHidden/>
          </w:rPr>
        </w:r>
        <w:r>
          <w:rPr>
            <w:webHidden/>
          </w:rPr>
          <w:fldChar w:fldCharType="separate"/>
        </w:r>
        <w:r>
          <w:rPr>
            <w:webHidden/>
          </w:rPr>
          <w:t>10</w:t>
        </w:r>
        <w:r>
          <w:rPr>
            <w:webHidden/>
          </w:rPr>
          <w:fldChar w:fldCharType="end"/>
        </w:r>
      </w:hyperlink>
    </w:p>
    <w:p w14:paraId="4D7FDDFF" w14:textId="6E916783"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1" w:history="1">
        <w:r w:rsidRPr="00306E21">
          <w:rPr>
            <w:rStyle w:val="Hyperlink"/>
          </w:rPr>
          <w:t>Introduction</w:t>
        </w:r>
        <w:r>
          <w:rPr>
            <w:webHidden/>
          </w:rPr>
          <w:tab/>
        </w:r>
        <w:r>
          <w:rPr>
            <w:webHidden/>
          </w:rPr>
          <w:fldChar w:fldCharType="begin"/>
        </w:r>
        <w:r>
          <w:rPr>
            <w:webHidden/>
          </w:rPr>
          <w:instrText xml:space="preserve"> PAGEREF _Toc170223781 \h </w:instrText>
        </w:r>
        <w:r>
          <w:rPr>
            <w:webHidden/>
          </w:rPr>
        </w:r>
        <w:r>
          <w:rPr>
            <w:webHidden/>
          </w:rPr>
          <w:fldChar w:fldCharType="separate"/>
        </w:r>
        <w:r>
          <w:rPr>
            <w:webHidden/>
          </w:rPr>
          <w:t>10</w:t>
        </w:r>
        <w:r>
          <w:rPr>
            <w:webHidden/>
          </w:rPr>
          <w:fldChar w:fldCharType="end"/>
        </w:r>
      </w:hyperlink>
    </w:p>
    <w:p w14:paraId="3D745FC5" w14:textId="5C6D7A09"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2" w:history="1">
        <w:r w:rsidRPr="00306E21">
          <w:rPr>
            <w:rStyle w:val="Hyperlink"/>
          </w:rPr>
          <w:t>HealthCollect – contexts, functions and announcements</w:t>
        </w:r>
        <w:r>
          <w:rPr>
            <w:webHidden/>
          </w:rPr>
          <w:tab/>
        </w:r>
        <w:r>
          <w:rPr>
            <w:webHidden/>
          </w:rPr>
          <w:fldChar w:fldCharType="begin"/>
        </w:r>
        <w:r>
          <w:rPr>
            <w:webHidden/>
          </w:rPr>
          <w:instrText xml:space="preserve"> PAGEREF _Toc170223782 \h </w:instrText>
        </w:r>
        <w:r>
          <w:rPr>
            <w:webHidden/>
          </w:rPr>
        </w:r>
        <w:r>
          <w:rPr>
            <w:webHidden/>
          </w:rPr>
          <w:fldChar w:fldCharType="separate"/>
        </w:r>
        <w:r>
          <w:rPr>
            <w:webHidden/>
          </w:rPr>
          <w:t>10</w:t>
        </w:r>
        <w:r>
          <w:rPr>
            <w:webHidden/>
          </w:rPr>
          <w:fldChar w:fldCharType="end"/>
        </w:r>
      </w:hyperlink>
    </w:p>
    <w:p w14:paraId="348AE421" w14:textId="41DF558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3" w:history="1">
        <w:r w:rsidRPr="00306E21">
          <w:rPr>
            <w:rStyle w:val="Hyperlink"/>
          </w:rPr>
          <w:t>Perinatal context and functions</w:t>
        </w:r>
        <w:r>
          <w:rPr>
            <w:webHidden/>
          </w:rPr>
          <w:tab/>
        </w:r>
        <w:r>
          <w:rPr>
            <w:webHidden/>
          </w:rPr>
          <w:fldChar w:fldCharType="begin"/>
        </w:r>
        <w:r>
          <w:rPr>
            <w:webHidden/>
          </w:rPr>
          <w:instrText xml:space="preserve"> PAGEREF _Toc170223783 \h </w:instrText>
        </w:r>
        <w:r>
          <w:rPr>
            <w:webHidden/>
          </w:rPr>
        </w:r>
        <w:r>
          <w:rPr>
            <w:webHidden/>
          </w:rPr>
          <w:fldChar w:fldCharType="separate"/>
        </w:r>
        <w:r>
          <w:rPr>
            <w:webHidden/>
          </w:rPr>
          <w:t>10</w:t>
        </w:r>
        <w:r>
          <w:rPr>
            <w:webHidden/>
          </w:rPr>
          <w:fldChar w:fldCharType="end"/>
        </w:r>
      </w:hyperlink>
    </w:p>
    <w:p w14:paraId="4F5E9E7A" w14:textId="0D5DC94B"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4" w:history="1">
        <w:r w:rsidRPr="00306E21">
          <w:rPr>
            <w:rStyle w:val="Hyperlink"/>
          </w:rPr>
          <w:t>Link to VPDC manual</w:t>
        </w:r>
        <w:r>
          <w:rPr>
            <w:webHidden/>
          </w:rPr>
          <w:tab/>
        </w:r>
        <w:r>
          <w:rPr>
            <w:webHidden/>
          </w:rPr>
          <w:fldChar w:fldCharType="begin"/>
        </w:r>
        <w:r>
          <w:rPr>
            <w:webHidden/>
          </w:rPr>
          <w:instrText xml:space="preserve"> PAGEREF _Toc170223784 \h </w:instrText>
        </w:r>
        <w:r>
          <w:rPr>
            <w:webHidden/>
          </w:rPr>
        </w:r>
        <w:r>
          <w:rPr>
            <w:webHidden/>
          </w:rPr>
          <w:fldChar w:fldCharType="separate"/>
        </w:r>
        <w:r>
          <w:rPr>
            <w:webHidden/>
          </w:rPr>
          <w:t>11</w:t>
        </w:r>
        <w:r>
          <w:rPr>
            <w:webHidden/>
          </w:rPr>
          <w:fldChar w:fldCharType="end"/>
        </w:r>
      </w:hyperlink>
    </w:p>
    <w:p w14:paraId="7BF29C03" w14:textId="3404D71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5" w:history="1">
        <w:r w:rsidRPr="00306E21">
          <w:rPr>
            <w:rStyle w:val="Hyperlink"/>
          </w:rPr>
          <w:t>Perinatal webform</w:t>
        </w:r>
        <w:r>
          <w:rPr>
            <w:webHidden/>
          </w:rPr>
          <w:tab/>
        </w:r>
        <w:r>
          <w:rPr>
            <w:webHidden/>
          </w:rPr>
          <w:fldChar w:fldCharType="begin"/>
        </w:r>
        <w:r>
          <w:rPr>
            <w:webHidden/>
          </w:rPr>
          <w:instrText xml:space="preserve"> PAGEREF _Toc170223785 \h </w:instrText>
        </w:r>
        <w:r>
          <w:rPr>
            <w:webHidden/>
          </w:rPr>
        </w:r>
        <w:r>
          <w:rPr>
            <w:webHidden/>
          </w:rPr>
          <w:fldChar w:fldCharType="separate"/>
        </w:r>
        <w:r>
          <w:rPr>
            <w:webHidden/>
          </w:rPr>
          <w:t>11</w:t>
        </w:r>
        <w:r>
          <w:rPr>
            <w:webHidden/>
          </w:rPr>
          <w:fldChar w:fldCharType="end"/>
        </w:r>
      </w:hyperlink>
    </w:p>
    <w:p w14:paraId="25581C4C" w14:textId="1CDCB2D4"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6" w:history="1">
        <w:r w:rsidRPr="00306E21">
          <w:rPr>
            <w:rStyle w:val="Hyperlink"/>
          </w:rPr>
          <w:t>Navigating between the Perinatal webform pages</w:t>
        </w:r>
        <w:r>
          <w:rPr>
            <w:webHidden/>
          </w:rPr>
          <w:tab/>
        </w:r>
        <w:r>
          <w:rPr>
            <w:webHidden/>
          </w:rPr>
          <w:fldChar w:fldCharType="begin"/>
        </w:r>
        <w:r>
          <w:rPr>
            <w:webHidden/>
          </w:rPr>
          <w:instrText xml:space="preserve"> PAGEREF _Toc170223786 \h </w:instrText>
        </w:r>
        <w:r>
          <w:rPr>
            <w:webHidden/>
          </w:rPr>
        </w:r>
        <w:r>
          <w:rPr>
            <w:webHidden/>
          </w:rPr>
          <w:fldChar w:fldCharType="separate"/>
        </w:r>
        <w:r>
          <w:rPr>
            <w:webHidden/>
          </w:rPr>
          <w:t>12</w:t>
        </w:r>
        <w:r>
          <w:rPr>
            <w:webHidden/>
          </w:rPr>
          <w:fldChar w:fldCharType="end"/>
        </w:r>
      </w:hyperlink>
    </w:p>
    <w:p w14:paraId="4042572B" w14:textId="78500F59"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7" w:history="1">
        <w:r w:rsidRPr="00306E21">
          <w:rPr>
            <w:rStyle w:val="Hyperlink"/>
          </w:rPr>
          <w:t>Data entry validations within the Perinatal webform</w:t>
        </w:r>
        <w:r>
          <w:rPr>
            <w:webHidden/>
          </w:rPr>
          <w:tab/>
        </w:r>
        <w:r>
          <w:rPr>
            <w:webHidden/>
          </w:rPr>
          <w:fldChar w:fldCharType="begin"/>
        </w:r>
        <w:r>
          <w:rPr>
            <w:webHidden/>
          </w:rPr>
          <w:instrText xml:space="preserve"> PAGEREF _Toc170223787 \h </w:instrText>
        </w:r>
        <w:r>
          <w:rPr>
            <w:webHidden/>
          </w:rPr>
        </w:r>
        <w:r>
          <w:rPr>
            <w:webHidden/>
          </w:rPr>
          <w:fldChar w:fldCharType="separate"/>
        </w:r>
        <w:r>
          <w:rPr>
            <w:webHidden/>
          </w:rPr>
          <w:t>13</w:t>
        </w:r>
        <w:r>
          <w:rPr>
            <w:webHidden/>
          </w:rPr>
          <w:fldChar w:fldCharType="end"/>
        </w:r>
      </w:hyperlink>
    </w:p>
    <w:p w14:paraId="4C16D201" w14:textId="5D69B701"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8" w:history="1">
        <w:r w:rsidRPr="00306E21">
          <w:rPr>
            <w:rStyle w:val="Hyperlink"/>
          </w:rPr>
          <w:t>Perinatal webform pages</w:t>
        </w:r>
        <w:r>
          <w:rPr>
            <w:webHidden/>
          </w:rPr>
          <w:tab/>
        </w:r>
        <w:r>
          <w:rPr>
            <w:webHidden/>
          </w:rPr>
          <w:fldChar w:fldCharType="begin"/>
        </w:r>
        <w:r>
          <w:rPr>
            <w:webHidden/>
          </w:rPr>
          <w:instrText xml:space="preserve"> PAGEREF _Toc170223788 \h </w:instrText>
        </w:r>
        <w:r>
          <w:rPr>
            <w:webHidden/>
          </w:rPr>
        </w:r>
        <w:r>
          <w:rPr>
            <w:webHidden/>
          </w:rPr>
          <w:fldChar w:fldCharType="separate"/>
        </w:r>
        <w:r>
          <w:rPr>
            <w:webHidden/>
          </w:rPr>
          <w:t>13</w:t>
        </w:r>
        <w:r>
          <w:rPr>
            <w:webHidden/>
          </w:rPr>
          <w:fldChar w:fldCharType="end"/>
        </w:r>
      </w:hyperlink>
    </w:p>
    <w:p w14:paraId="228351D9" w14:textId="1BF7931C"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89" w:history="1">
        <w:r w:rsidRPr="00306E21">
          <w:rPr>
            <w:rStyle w:val="Hyperlink"/>
          </w:rPr>
          <w:t>Page 1 – Mother’s details</w:t>
        </w:r>
        <w:r>
          <w:rPr>
            <w:webHidden/>
          </w:rPr>
          <w:tab/>
        </w:r>
        <w:r>
          <w:rPr>
            <w:webHidden/>
          </w:rPr>
          <w:fldChar w:fldCharType="begin"/>
        </w:r>
        <w:r>
          <w:rPr>
            <w:webHidden/>
          </w:rPr>
          <w:instrText xml:space="preserve"> PAGEREF _Toc170223789 \h </w:instrText>
        </w:r>
        <w:r>
          <w:rPr>
            <w:webHidden/>
          </w:rPr>
        </w:r>
        <w:r>
          <w:rPr>
            <w:webHidden/>
          </w:rPr>
          <w:fldChar w:fldCharType="separate"/>
        </w:r>
        <w:r>
          <w:rPr>
            <w:webHidden/>
          </w:rPr>
          <w:t>14</w:t>
        </w:r>
        <w:r>
          <w:rPr>
            <w:webHidden/>
          </w:rPr>
          <w:fldChar w:fldCharType="end"/>
        </w:r>
      </w:hyperlink>
    </w:p>
    <w:p w14:paraId="22E7B160" w14:textId="2A1C7435"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0" w:history="1">
        <w:r w:rsidRPr="00306E21">
          <w:rPr>
            <w:rStyle w:val="Hyperlink"/>
          </w:rPr>
          <w:t>Page 2 – Baby’s details</w:t>
        </w:r>
        <w:r>
          <w:rPr>
            <w:webHidden/>
          </w:rPr>
          <w:tab/>
        </w:r>
        <w:r>
          <w:rPr>
            <w:webHidden/>
          </w:rPr>
          <w:fldChar w:fldCharType="begin"/>
        </w:r>
        <w:r>
          <w:rPr>
            <w:webHidden/>
          </w:rPr>
          <w:instrText xml:space="preserve"> PAGEREF _Toc170223790 \h </w:instrText>
        </w:r>
        <w:r>
          <w:rPr>
            <w:webHidden/>
          </w:rPr>
        </w:r>
        <w:r>
          <w:rPr>
            <w:webHidden/>
          </w:rPr>
          <w:fldChar w:fldCharType="separate"/>
        </w:r>
        <w:r>
          <w:rPr>
            <w:webHidden/>
          </w:rPr>
          <w:t>15</w:t>
        </w:r>
        <w:r>
          <w:rPr>
            <w:webHidden/>
          </w:rPr>
          <w:fldChar w:fldCharType="end"/>
        </w:r>
      </w:hyperlink>
    </w:p>
    <w:p w14:paraId="2D8C648D" w14:textId="2DC26094"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1" w:history="1">
        <w:r w:rsidRPr="00306E21">
          <w:rPr>
            <w:rStyle w:val="Hyperlink"/>
          </w:rPr>
          <w:t>Page 3 – Reproductive history</w:t>
        </w:r>
        <w:r>
          <w:rPr>
            <w:webHidden/>
          </w:rPr>
          <w:tab/>
        </w:r>
        <w:r>
          <w:rPr>
            <w:webHidden/>
          </w:rPr>
          <w:fldChar w:fldCharType="begin"/>
        </w:r>
        <w:r>
          <w:rPr>
            <w:webHidden/>
          </w:rPr>
          <w:instrText xml:space="preserve"> PAGEREF _Toc170223791 \h </w:instrText>
        </w:r>
        <w:r>
          <w:rPr>
            <w:webHidden/>
          </w:rPr>
        </w:r>
        <w:r>
          <w:rPr>
            <w:webHidden/>
          </w:rPr>
          <w:fldChar w:fldCharType="separate"/>
        </w:r>
        <w:r>
          <w:rPr>
            <w:webHidden/>
          </w:rPr>
          <w:t>16</w:t>
        </w:r>
        <w:r>
          <w:rPr>
            <w:webHidden/>
          </w:rPr>
          <w:fldChar w:fldCharType="end"/>
        </w:r>
      </w:hyperlink>
    </w:p>
    <w:p w14:paraId="7DFA434B" w14:textId="5FF1C0E3"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2" w:history="1">
        <w:r w:rsidRPr="00306E21">
          <w:rPr>
            <w:rStyle w:val="Hyperlink"/>
          </w:rPr>
          <w:t>Page 4 – This pregnancy</w:t>
        </w:r>
        <w:r>
          <w:rPr>
            <w:webHidden/>
          </w:rPr>
          <w:tab/>
        </w:r>
        <w:r>
          <w:rPr>
            <w:webHidden/>
          </w:rPr>
          <w:fldChar w:fldCharType="begin"/>
        </w:r>
        <w:r>
          <w:rPr>
            <w:webHidden/>
          </w:rPr>
          <w:instrText xml:space="preserve"> PAGEREF _Toc170223792 \h </w:instrText>
        </w:r>
        <w:r>
          <w:rPr>
            <w:webHidden/>
          </w:rPr>
        </w:r>
        <w:r>
          <w:rPr>
            <w:webHidden/>
          </w:rPr>
          <w:fldChar w:fldCharType="separate"/>
        </w:r>
        <w:r>
          <w:rPr>
            <w:webHidden/>
          </w:rPr>
          <w:t>17</w:t>
        </w:r>
        <w:r>
          <w:rPr>
            <w:webHidden/>
          </w:rPr>
          <w:fldChar w:fldCharType="end"/>
        </w:r>
      </w:hyperlink>
    </w:p>
    <w:p w14:paraId="04F49ECB" w14:textId="101E0EB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3" w:history="1">
        <w:r w:rsidRPr="00306E21">
          <w:rPr>
            <w:rStyle w:val="Hyperlink"/>
          </w:rPr>
          <w:t>Page 5 – Labour, birth &amp; postnatal</w:t>
        </w:r>
        <w:r>
          <w:rPr>
            <w:webHidden/>
          </w:rPr>
          <w:tab/>
        </w:r>
        <w:r>
          <w:rPr>
            <w:webHidden/>
          </w:rPr>
          <w:fldChar w:fldCharType="begin"/>
        </w:r>
        <w:r>
          <w:rPr>
            <w:webHidden/>
          </w:rPr>
          <w:instrText xml:space="preserve"> PAGEREF _Toc170223793 \h </w:instrText>
        </w:r>
        <w:r>
          <w:rPr>
            <w:webHidden/>
          </w:rPr>
        </w:r>
        <w:r>
          <w:rPr>
            <w:webHidden/>
          </w:rPr>
          <w:fldChar w:fldCharType="separate"/>
        </w:r>
        <w:r>
          <w:rPr>
            <w:webHidden/>
          </w:rPr>
          <w:t>18</w:t>
        </w:r>
        <w:r>
          <w:rPr>
            <w:webHidden/>
          </w:rPr>
          <w:fldChar w:fldCharType="end"/>
        </w:r>
      </w:hyperlink>
    </w:p>
    <w:p w14:paraId="377C7FAE" w14:textId="72203B2F"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4" w:history="1">
        <w:r w:rsidRPr="00306E21">
          <w:rPr>
            <w:rStyle w:val="Hyperlink"/>
          </w:rPr>
          <w:t>Data entry completed</w:t>
        </w:r>
        <w:r>
          <w:rPr>
            <w:webHidden/>
          </w:rPr>
          <w:tab/>
        </w:r>
        <w:r>
          <w:rPr>
            <w:webHidden/>
          </w:rPr>
          <w:fldChar w:fldCharType="begin"/>
        </w:r>
        <w:r>
          <w:rPr>
            <w:webHidden/>
          </w:rPr>
          <w:instrText xml:space="preserve"> PAGEREF _Toc170223794 \h </w:instrText>
        </w:r>
        <w:r>
          <w:rPr>
            <w:webHidden/>
          </w:rPr>
        </w:r>
        <w:r>
          <w:rPr>
            <w:webHidden/>
          </w:rPr>
          <w:fldChar w:fldCharType="separate"/>
        </w:r>
        <w:r>
          <w:rPr>
            <w:webHidden/>
          </w:rPr>
          <w:t>19</w:t>
        </w:r>
        <w:r>
          <w:rPr>
            <w:webHidden/>
          </w:rPr>
          <w:fldChar w:fldCharType="end"/>
        </w:r>
      </w:hyperlink>
    </w:p>
    <w:p w14:paraId="3E3AF6F3" w14:textId="40061306"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5" w:history="1">
        <w:r w:rsidRPr="00306E21">
          <w:rPr>
            <w:rStyle w:val="Hyperlink"/>
          </w:rPr>
          <w:t>Amending, updating or correcting details in a Perinatal webform – before submission for processing</w:t>
        </w:r>
        <w:r>
          <w:rPr>
            <w:webHidden/>
          </w:rPr>
          <w:tab/>
        </w:r>
        <w:r>
          <w:rPr>
            <w:webHidden/>
          </w:rPr>
          <w:fldChar w:fldCharType="begin"/>
        </w:r>
        <w:r>
          <w:rPr>
            <w:webHidden/>
          </w:rPr>
          <w:instrText xml:space="preserve"> PAGEREF _Toc170223795 \h </w:instrText>
        </w:r>
        <w:r>
          <w:rPr>
            <w:webHidden/>
          </w:rPr>
        </w:r>
        <w:r>
          <w:rPr>
            <w:webHidden/>
          </w:rPr>
          <w:fldChar w:fldCharType="separate"/>
        </w:r>
        <w:r>
          <w:rPr>
            <w:webHidden/>
          </w:rPr>
          <w:t>20</w:t>
        </w:r>
        <w:r>
          <w:rPr>
            <w:webHidden/>
          </w:rPr>
          <w:fldChar w:fldCharType="end"/>
        </w:r>
      </w:hyperlink>
    </w:p>
    <w:p w14:paraId="77209FB7" w14:textId="54BBDC25"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6" w:history="1">
        <w:r w:rsidRPr="00306E21">
          <w:rPr>
            <w:rStyle w:val="Hyperlink"/>
          </w:rPr>
          <w:t>Deleting a webform</w:t>
        </w:r>
        <w:r>
          <w:rPr>
            <w:webHidden/>
          </w:rPr>
          <w:tab/>
        </w:r>
        <w:r>
          <w:rPr>
            <w:webHidden/>
          </w:rPr>
          <w:fldChar w:fldCharType="begin"/>
        </w:r>
        <w:r>
          <w:rPr>
            <w:webHidden/>
          </w:rPr>
          <w:instrText xml:space="preserve"> PAGEREF _Toc170223796 \h </w:instrText>
        </w:r>
        <w:r>
          <w:rPr>
            <w:webHidden/>
          </w:rPr>
        </w:r>
        <w:r>
          <w:rPr>
            <w:webHidden/>
          </w:rPr>
          <w:fldChar w:fldCharType="separate"/>
        </w:r>
        <w:r>
          <w:rPr>
            <w:webHidden/>
          </w:rPr>
          <w:t>20</w:t>
        </w:r>
        <w:r>
          <w:rPr>
            <w:webHidden/>
          </w:rPr>
          <w:fldChar w:fldCharType="end"/>
        </w:r>
      </w:hyperlink>
    </w:p>
    <w:p w14:paraId="399C2EB6" w14:textId="0BEDD213"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7" w:history="1">
        <w:r w:rsidRPr="00306E21">
          <w:rPr>
            <w:rStyle w:val="Hyperlink"/>
          </w:rPr>
          <w:t>Submitting the Perinatal webform record</w:t>
        </w:r>
        <w:r>
          <w:rPr>
            <w:webHidden/>
          </w:rPr>
          <w:tab/>
        </w:r>
        <w:r>
          <w:rPr>
            <w:webHidden/>
          </w:rPr>
          <w:fldChar w:fldCharType="begin"/>
        </w:r>
        <w:r>
          <w:rPr>
            <w:webHidden/>
          </w:rPr>
          <w:instrText xml:space="preserve"> PAGEREF _Toc170223797 \h </w:instrText>
        </w:r>
        <w:r>
          <w:rPr>
            <w:webHidden/>
          </w:rPr>
        </w:r>
        <w:r>
          <w:rPr>
            <w:webHidden/>
          </w:rPr>
          <w:fldChar w:fldCharType="separate"/>
        </w:r>
        <w:r>
          <w:rPr>
            <w:webHidden/>
          </w:rPr>
          <w:t>21</w:t>
        </w:r>
        <w:r>
          <w:rPr>
            <w:webHidden/>
          </w:rPr>
          <w:fldChar w:fldCharType="end"/>
        </w:r>
      </w:hyperlink>
    </w:p>
    <w:p w14:paraId="37B8C014" w14:textId="69DE695B"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8" w:history="1">
        <w:r w:rsidRPr="00306E21">
          <w:rPr>
            <w:rStyle w:val="Hyperlink"/>
          </w:rPr>
          <w:t>VPDC transmission reports</w:t>
        </w:r>
        <w:r>
          <w:rPr>
            <w:webHidden/>
          </w:rPr>
          <w:tab/>
        </w:r>
        <w:r>
          <w:rPr>
            <w:webHidden/>
          </w:rPr>
          <w:fldChar w:fldCharType="begin"/>
        </w:r>
        <w:r>
          <w:rPr>
            <w:webHidden/>
          </w:rPr>
          <w:instrText xml:space="preserve"> PAGEREF _Toc170223798 \h </w:instrText>
        </w:r>
        <w:r>
          <w:rPr>
            <w:webHidden/>
          </w:rPr>
        </w:r>
        <w:r>
          <w:rPr>
            <w:webHidden/>
          </w:rPr>
          <w:fldChar w:fldCharType="separate"/>
        </w:r>
        <w:r>
          <w:rPr>
            <w:webHidden/>
          </w:rPr>
          <w:t>23</w:t>
        </w:r>
        <w:r>
          <w:rPr>
            <w:webHidden/>
          </w:rPr>
          <w:fldChar w:fldCharType="end"/>
        </w:r>
      </w:hyperlink>
    </w:p>
    <w:p w14:paraId="45AD8F70" w14:textId="61176DFA"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799" w:history="1">
        <w:r w:rsidRPr="00306E21">
          <w:rPr>
            <w:rStyle w:val="Hyperlink"/>
          </w:rPr>
          <w:t>Download and save transmission reports</w:t>
        </w:r>
        <w:r>
          <w:rPr>
            <w:webHidden/>
          </w:rPr>
          <w:tab/>
        </w:r>
        <w:r>
          <w:rPr>
            <w:webHidden/>
          </w:rPr>
          <w:fldChar w:fldCharType="begin"/>
        </w:r>
        <w:r>
          <w:rPr>
            <w:webHidden/>
          </w:rPr>
          <w:instrText xml:space="preserve"> PAGEREF _Toc170223799 \h </w:instrText>
        </w:r>
        <w:r>
          <w:rPr>
            <w:webHidden/>
          </w:rPr>
        </w:r>
        <w:r>
          <w:rPr>
            <w:webHidden/>
          </w:rPr>
          <w:fldChar w:fldCharType="separate"/>
        </w:r>
        <w:r>
          <w:rPr>
            <w:webHidden/>
          </w:rPr>
          <w:t>24</w:t>
        </w:r>
        <w:r>
          <w:rPr>
            <w:webHidden/>
          </w:rPr>
          <w:fldChar w:fldCharType="end"/>
        </w:r>
      </w:hyperlink>
    </w:p>
    <w:p w14:paraId="2E64A32A" w14:textId="64577619"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800" w:history="1">
        <w:r w:rsidRPr="00306E21">
          <w:rPr>
            <w:rStyle w:val="Hyperlink"/>
          </w:rPr>
          <w:t>Reviewing transmission reports</w:t>
        </w:r>
        <w:r>
          <w:rPr>
            <w:webHidden/>
          </w:rPr>
          <w:tab/>
        </w:r>
        <w:r>
          <w:rPr>
            <w:webHidden/>
          </w:rPr>
          <w:fldChar w:fldCharType="begin"/>
        </w:r>
        <w:r>
          <w:rPr>
            <w:webHidden/>
          </w:rPr>
          <w:instrText xml:space="preserve"> PAGEREF _Toc170223800 \h </w:instrText>
        </w:r>
        <w:r>
          <w:rPr>
            <w:webHidden/>
          </w:rPr>
        </w:r>
        <w:r>
          <w:rPr>
            <w:webHidden/>
          </w:rPr>
          <w:fldChar w:fldCharType="separate"/>
        </w:r>
        <w:r>
          <w:rPr>
            <w:webHidden/>
          </w:rPr>
          <w:t>25</w:t>
        </w:r>
        <w:r>
          <w:rPr>
            <w:webHidden/>
          </w:rPr>
          <w:fldChar w:fldCharType="end"/>
        </w:r>
      </w:hyperlink>
    </w:p>
    <w:p w14:paraId="65D4562D" w14:textId="02DD73CA" w:rsidR="00080387" w:rsidRDefault="00080387">
      <w:pPr>
        <w:pStyle w:val="TOC2"/>
        <w:rPr>
          <w:rFonts w:asciiTheme="minorHAnsi" w:eastAsiaTheme="minorEastAsia" w:hAnsiTheme="minorHAnsi" w:cstheme="minorBidi"/>
          <w:kern w:val="2"/>
          <w:sz w:val="24"/>
          <w:szCs w:val="24"/>
          <w:lang w:eastAsia="en-AU"/>
          <w14:ligatures w14:val="standardContextual"/>
        </w:rPr>
      </w:pPr>
      <w:hyperlink w:anchor="_Toc170223801" w:history="1">
        <w:r w:rsidRPr="00306E21">
          <w:rPr>
            <w:rStyle w:val="Hyperlink"/>
          </w:rPr>
          <w:t>Amending, updating or correcting details in a Perinatal webform – after submission for processing</w:t>
        </w:r>
        <w:r>
          <w:rPr>
            <w:webHidden/>
          </w:rPr>
          <w:tab/>
        </w:r>
        <w:r>
          <w:rPr>
            <w:webHidden/>
          </w:rPr>
          <w:fldChar w:fldCharType="begin"/>
        </w:r>
        <w:r>
          <w:rPr>
            <w:webHidden/>
          </w:rPr>
          <w:instrText xml:space="preserve"> PAGEREF _Toc170223801 \h </w:instrText>
        </w:r>
        <w:r>
          <w:rPr>
            <w:webHidden/>
          </w:rPr>
        </w:r>
        <w:r>
          <w:rPr>
            <w:webHidden/>
          </w:rPr>
          <w:fldChar w:fldCharType="separate"/>
        </w:r>
        <w:r>
          <w:rPr>
            <w:webHidden/>
          </w:rPr>
          <w:t>25</w:t>
        </w:r>
        <w:r>
          <w:rPr>
            <w:webHidden/>
          </w:rPr>
          <w:fldChar w:fldCharType="end"/>
        </w:r>
      </w:hyperlink>
    </w:p>
    <w:p w14:paraId="6F274E8A" w14:textId="1DFAE6F9" w:rsidR="00FB1F6E" w:rsidRPr="00C63074" w:rsidRDefault="00AD784C" w:rsidP="00EE05D4">
      <w:pPr>
        <w:pStyle w:val="TOC2"/>
        <w:rPr>
          <w:rFonts w:asciiTheme="minorHAnsi" w:eastAsiaTheme="minorEastAsia" w:hAnsiTheme="minorHAnsi" w:cstheme="minorBidi"/>
          <w:noProof w:val="0"/>
          <w:sz w:val="22"/>
          <w:szCs w:val="22"/>
          <w:lang w:eastAsia="en-AU"/>
        </w:rPr>
      </w:pPr>
      <w:r w:rsidRPr="00C63074">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2C5B7C">
          <w:footerReference w:type="default" r:id="rId17"/>
          <w:pgSz w:w="11906" w:h="16838" w:code="9"/>
          <w:pgMar w:top="1701" w:right="1304" w:bottom="1418" w:left="1304" w:header="680" w:footer="851" w:gutter="0"/>
          <w:cols w:space="340"/>
          <w:docGrid w:linePitch="360"/>
        </w:sectPr>
      </w:pPr>
    </w:p>
    <w:p w14:paraId="022184BA" w14:textId="4C104BE5" w:rsidR="00826C80" w:rsidRDefault="00826C80" w:rsidP="00826C80">
      <w:pPr>
        <w:pStyle w:val="Heading1"/>
      </w:pPr>
      <w:bookmarkStart w:id="1" w:name="_Toc32526374"/>
      <w:bookmarkStart w:id="2" w:name="_Toc32701482"/>
      <w:bookmarkStart w:id="3" w:name="_Toc43800451"/>
      <w:bookmarkStart w:id="4" w:name="_Toc170223771"/>
      <w:r>
        <w:lastRenderedPageBreak/>
        <w:t>Introduction</w:t>
      </w:r>
      <w:bookmarkEnd w:id="1"/>
      <w:bookmarkEnd w:id="4"/>
    </w:p>
    <w:p w14:paraId="5AED87F2" w14:textId="34FE1A10" w:rsidR="00826C80" w:rsidRPr="002E7167" w:rsidRDefault="00826C80" w:rsidP="00826C80">
      <w:pPr>
        <w:pStyle w:val="DHHSbody"/>
        <w:rPr>
          <w:sz w:val="21"/>
          <w:szCs w:val="21"/>
        </w:rPr>
      </w:pPr>
      <w:r w:rsidRPr="002E7167">
        <w:rPr>
          <w:sz w:val="21"/>
          <w:szCs w:val="21"/>
        </w:rPr>
        <w:t xml:space="preserve">The </w:t>
      </w:r>
      <w:r w:rsidR="005C0B34">
        <w:rPr>
          <w:sz w:val="21"/>
          <w:szCs w:val="21"/>
        </w:rPr>
        <w:t xml:space="preserve">Perinatal </w:t>
      </w:r>
      <w:r w:rsidRPr="002E7167">
        <w:rPr>
          <w:sz w:val="21"/>
          <w:szCs w:val="21"/>
        </w:rPr>
        <w:t xml:space="preserve">webform is available </w:t>
      </w:r>
      <w:r w:rsidR="00B321DC">
        <w:rPr>
          <w:sz w:val="21"/>
          <w:szCs w:val="21"/>
        </w:rPr>
        <w:t xml:space="preserve">in the HealthCollect secure portal </w:t>
      </w:r>
      <w:r w:rsidRPr="002E7167">
        <w:rPr>
          <w:sz w:val="21"/>
          <w:szCs w:val="21"/>
        </w:rPr>
        <w:t>to health services and other health care providers that do not have an information system with the capacity to report birth data to the V</w:t>
      </w:r>
      <w:r w:rsidR="00AD233A">
        <w:rPr>
          <w:sz w:val="21"/>
          <w:szCs w:val="21"/>
        </w:rPr>
        <w:t xml:space="preserve">ictorian </w:t>
      </w:r>
      <w:r w:rsidRPr="002E7167">
        <w:rPr>
          <w:sz w:val="21"/>
          <w:szCs w:val="21"/>
        </w:rPr>
        <w:t>P</w:t>
      </w:r>
      <w:r w:rsidR="00AD233A">
        <w:rPr>
          <w:sz w:val="21"/>
          <w:szCs w:val="21"/>
        </w:rPr>
        <w:t xml:space="preserve">erinatal </w:t>
      </w:r>
      <w:r w:rsidRPr="002E7167">
        <w:rPr>
          <w:sz w:val="21"/>
          <w:szCs w:val="21"/>
        </w:rPr>
        <w:t>D</w:t>
      </w:r>
      <w:r w:rsidR="00AD233A">
        <w:rPr>
          <w:sz w:val="21"/>
          <w:szCs w:val="21"/>
        </w:rPr>
        <w:t xml:space="preserve">ata </w:t>
      </w:r>
      <w:r w:rsidRPr="002E7167">
        <w:rPr>
          <w:sz w:val="21"/>
          <w:szCs w:val="21"/>
        </w:rPr>
        <w:t>C</w:t>
      </w:r>
      <w:r w:rsidR="00AD233A">
        <w:rPr>
          <w:sz w:val="21"/>
          <w:szCs w:val="21"/>
        </w:rPr>
        <w:t>ollection (VPDC)</w:t>
      </w:r>
      <w:r w:rsidRPr="002E7167">
        <w:rPr>
          <w:sz w:val="21"/>
          <w:szCs w:val="21"/>
        </w:rPr>
        <w:t>.</w:t>
      </w:r>
      <w:r w:rsidR="00CE165E">
        <w:rPr>
          <w:sz w:val="21"/>
          <w:szCs w:val="21"/>
        </w:rPr>
        <w:t xml:space="preserve"> The Perinatal webform allows all health services to meet their obligations to report births at their health service to the VPDC, as required under the Public Health and Wellbeing Act 2008.</w:t>
      </w:r>
    </w:p>
    <w:p w14:paraId="6585277B" w14:textId="33CC53F4" w:rsidR="00826C80" w:rsidRPr="002E7167" w:rsidRDefault="00826C80" w:rsidP="00826C80">
      <w:pPr>
        <w:pStyle w:val="DHHSbody"/>
        <w:rPr>
          <w:sz w:val="21"/>
          <w:szCs w:val="21"/>
        </w:rPr>
      </w:pPr>
      <w:r w:rsidRPr="002E7167">
        <w:rPr>
          <w:sz w:val="21"/>
          <w:szCs w:val="21"/>
        </w:rPr>
        <w:t xml:space="preserve">Authorised users can enter data in the </w:t>
      </w:r>
      <w:r w:rsidR="00B321DC">
        <w:rPr>
          <w:sz w:val="21"/>
          <w:szCs w:val="21"/>
        </w:rPr>
        <w:t xml:space="preserve">Perinatal </w:t>
      </w:r>
      <w:r w:rsidRPr="002E7167">
        <w:rPr>
          <w:sz w:val="21"/>
          <w:szCs w:val="21"/>
        </w:rPr>
        <w:t>webform, compile completed webforms into VPDC submission files and send those submissions through the HealthCollect secure portal to the department for processing.</w:t>
      </w:r>
    </w:p>
    <w:p w14:paraId="40487EFD" w14:textId="5A56022A" w:rsidR="00826C80" w:rsidRPr="002E7167" w:rsidRDefault="00826C80" w:rsidP="00826C80">
      <w:pPr>
        <w:pStyle w:val="DHHSbody"/>
        <w:rPr>
          <w:sz w:val="21"/>
          <w:szCs w:val="21"/>
        </w:rPr>
      </w:pPr>
      <w:r w:rsidRPr="002E7167">
        <w:rPr>
          <w:sz w:val="21"/>
          <w:szCs w:val="21"/>
        </w:rPr>
        <w:t xml:space="preserve">Reports generated by </w:t>
      </w:r>
      <w:r w:rsidR="00B321DC">
        <w:rPr>
          <w:sz w:val="21"/>
          <w:szCs w:val="21"/>
        </w:rPr>
        <w:t xml:space="preserve">processing </w:t>
      </w:r>
      <w:r w:rsidR="00CE165E">
        <w:rPr>
          <w:sz w:val="21"/>
          <w:szCs w:val="21"/>
        </w:rPr>
        <w:t xml:space="preserve">data submissions </w:t>
      </w:r>
      <w:r w:rsidRPr="002E7167">
        <w:rPr>
          <w:sz w:val="21"/>
          <w:szCs w:val="21"/>
        </w:rPr>
        <w:t xml:space="preserve">are returned to the user through the HealthCollect portal. These reports highlight data errors </w:t>
      </w:r>
      <w:r w:rsidR="002A353D">
        <w:rPr>
          <w:sz w:val="21"/>
          <w:szCs w:val="21"/>
        </w:rPr>
        <w:t xml:space="preserve">which </w:t>
      </w:r>
      <w:r w:rsidRPr="002E7167">
        <w:rPr>
          <w:sz w:val="21"/>
          <w:szCs w:val="21"/>
        </w:rPr>
        <w:t xml:space="preserve">users </w:t>
      </w:r>
      <w:r w:rsidR="002A353D">
        <w:rPr>
          <w:sz w:val="21"/>
          <w:szCs w:val="21"/>
        </w:rPr>
        <w:t>must</w:t>
      </w:r>
      <w:r w:rsidRPr="002E7167">
        <w:rPr>
          <w:sz w:val="21"/>
          <w:szCs w:val="21"/>
        </w:rPr>
        <w:t xml:space="preserve"> correct</w:t>
      </w:r>
      <w:r w:rsidR="00280EA1">
        <w:rPr>
          <w:sz w:val="21"/>
          <w:szCs w:val="21"/>
        </w:rPr>
        <w:t xml:space="preserve"> in the HealthCollect portal webform</w:t>
      </w:r>
      <w:r w:rsidR="002A353D">
        <w:rPr>
          <w:sz w:val="21"/>
          <w:szCs w:val="21"/>
        </w:rPr>
        <w:t>, then</w:t>
      </w:r>
      <w:r w:rsidRPr="002E7167">
        <w:rPr>
          <w:sz w:val="21"/>
          <w:szCs w:val="21"/>
        </w:rPr>
        <w:t xml:space="preserve"> resubmit those records.</w:t>
      </w:r>
    </w:p>
    <w:p w14:paraId="32F54D95" w14:textId="77777777" w:rsidR="00133CC0" w:rsidRDefault="00826C80" w:rsidP="00826C80">
      <w:pPr>
        <w:pStyle w:val="DHHSbody"/>
        <w:rPr>
          <w:sz w:val="21"/>
          <w:szCs w:val="21"/>
        </w:rPr>
      </w:pPr>
      <w:r w:rsidRPr="002E7167">
        <w:rPr>
          <w:sz w:val="21"/>
          <w:szCs w:val="21"/>
        </w:rPr>
        <w:t>This document provides information on</w:t>
      </w:r>
      <w:r w:rsidR="00133CC0">
        <w:rPr>
          <w:sz w:val="21"/>
          <w:szCs w:val="21"/>
        </w:rPr>
        <w:t>:</w:t>
      </w:r>
    </w:p>
    <w:p w14:paraId="7DEA2ABA" w14:textId="77777777" w:rsidR="00133CC0" w:rsidRDefault="00826C80" w:rsidP="00133CC0">
      <w:pPr>
        <w:pStyle w:val="DHHSbody"/>
        <w:numPr>
          <w:ilvl w:val="0"/>
          <w:numId w:val="30"/>
        </w:numPr>
        <w:rPr>
          <w:sz w:val="21"/>
          <w:szCs w:val="21"/>
        </w:rPr>
      </w:pPr>
      <w:r w:rsidRPr="002E7167">
        <w:rPr>
          <w:sz w:val="21"/>
          <w:szCs w:val="21"/>
        </w:rPr>
        <w:t xml:space="preserve"> obtaining a user login to access the </w:t>
      </w:r>
      <w:r w:rsidR="00D30AC7">
        <w:rPr>
          <w:sz w:val="21"/>
          <w:szCs w:val="21"/>
        </w:rPr>
        <w:t>Perinatal</w:t>
      </w:r>
      <w:r w:rsidRPr="002E7167">
        <w:rPr>
          <w:sz w:val="21"/>
          <w:szCs w:val="21"/>
        </w:rPr>
        <w:t xml:space="preserve"> webform, </w:t>
      </w:r>
    </w:p>
    <w:p w14:paraId="0E2FB718" w14:textId="5CD0F7D2" w:rsidR="00133CC0" w:rsidRDefault="00826C80" w:rsidP="00133CC0">
      <w:pPr>
        <w:pStyle w:val="DHHSbody"/>
        <w:numPr>
          <w:ilvl w:val="0"/>
          <w:numId w:val="30"/>
        </w:numPr>
        <w:rPr>
          <w:sz w:val="21"/>
          <w:szCs w:val="21"/>
        </w:rPr>
      </w:pPr>
      <w:r w:rsidRPr="002E7167">
        <w:rPr>
          <w:sz w:val="21"/>
          <w:szCs w:val="21"/>
        </w:rPr>
        <w:t xml:space="preserve">entering data into </w:t>
      </w:r>
      <w:r w:rsidR="00133CC0">
        <w:rPr>
          <w:sz w:val="21"/>
          <w:szCs w:val="21"/>
        </w:rPr>
        <w:t xml:space="preserve">the Perinatal </w:t>
      </w:r>
      <w:r w:rsidRPr="002E7167">
        <w:rPr>
          <w:sz w:val="21"/>
          <w:szCs w:val="21"/>
        </w:rPr>
        <w:t xml:space="preserve">webform, </w:t>
      </w:r>
    </w:p>
    <w:p w14:paraId="093BCAAB" w14:textId="77777777" w:rsidR="00133CC0" w:rsidRDefault="00826C80" w:rsidP="00133CC0">
      <w:pPr>
        <w:pStyle w:val="DHHSbody"/>
        <w:numPr>
          <w:ilvl w:val="0"/>
          <w:numId w:val="30"/>
        </w:numPr>
        <w:rPr>
          <w:sz w:val="21"/>
          <w:szCs w:val="21"/>
        </w:rPr>
      </w:pPr>
      <w:r w:rsidRPr="002E7167">
        <w:rPr>
          <w:sz w:val="21"/>
          <w:szCs w:val="21"/>
        </w:rPr>
        <w:t>creating a submission file</w:t>
      </w:r>
      <w:r w:rsidR="00B321DC">
        <w:rPr>
          <w:sz w:val="21"/>
          <w:szCs w:val="21"/>
        </w:rPr>
        <w:t xml:space="preserve">, </w:t>
      </w:r>
    </w:p>
    <w:p w14:paraId="04041BFF" w14:textId="77777777" w:rsidR="00133CC0" w:rsidRDefault="00B321DC" w:rsidP="00133CC0">
      <w:pPr>
        <w:pStyle w:val="DHHSbody"/>
        <w:numPr>
          <w:ilvl w:val="0"/>
          <w:numId w:val="30"/>
        </w:numPr>
        <w:rPr>
          <w:sz w:val="21"/>
          <w:szCs w:val="21"/>
        </w:rPr>
      </w:pPr>
      <w:r>
        <w:rPr>
          <w:sz w:val="21"/>
          <w:szCs w:val="21"/>
        </w:rPr>
        <w:t>sending</w:t>
      </w:r>
      <w:r w:rsidR="00826C80" w:rsidRPr="002E7167">
        <w:rPr>
          <w:sz w:val="21"/>
          <w:szCs w:val="21"/>
        </w:rPr>
        <w:t xml:space="preserve"> that file for processing, </w:t>
      </w:r>
    </w:p>
    <w:p w14:paraId="4A35B699" w14:textId="36B2A184" w:rsidR="00133CC0" w:rsidRDefault="00826C80" w:rsidP="00133CC0">
      <w:pPr>
        <w:pStyle w:val="DHHSbody"/>
        <w:numPr>
          <w:ilvl w:val="0"/>
          <w:numId w:val="30"/>
        </w:numPr>
        <w:rPr>
          <w:sz w:val="21"/>
          <w:szCs w:val="21"/>
        </w:rPr>
      </w:pPr>
      <w:r w:rsidRPr="002E7167">
        <w:rPr>
          <w:sz w:val="21"/>
          <w:szCs w:val="21"/>
        </w:rPr>
        <w:t>access</w:t>
      </w:r>
      <w:r w:rsidR="00B321DC">
        <w:rPr>
          <w:sz w:val="21"/>
          <w:szCs w:val="21"/>
        </w:rPr>
        <w:t>ing</w:t>
      </w:r>
      <w:r w:rsidRPr="002E7167">
        <w:rPr>
          <w:sz w:val="21"/>
          <w:szCs w:val="21"/>
        </w:rPr>
        <w:t xml:space="preserve"> and download</w:t>
      </w:r>
      <w:r w:rsidR="00B321DC">
        <w:rPr>
          <w:sz w:val="21"/>
          <w:szCs w:val="21"/>
        </w:rPr>
        <w:t>ing</w:t>
      </w:r>
      <w:r w:rsidRPr="002E7167">
        <w:rPr>
          <w:sz w:val="21"/>
          <w:szCs w:val="21"/>
        </w:rPr>
        <w:t xml:space="preserve"> reports sent back through the HealthCollect portal</w:t>
      </w:r>
    </w:p>
    <w:p w14:paraId="383C7991" w14:textId="7DF7D503" w:rsidR="00826C80" w:rsidRPr="002E7167" w:rsidRDefault="00133CC0" w:rsidP="00133CC0">
      <w:pPr>
        <w:pStyle w:val="DHHSbody"/>
        <w:numPr>
          <w:ilvl w:val="0"/>
          <w:numId w:val="30"/>
        </w:numPr>
        <w:rPr>
          <w:sz w:val="21"/>
          <w:szCs w:val="21"/>
        </w:rPr>
      </w:pPr>
      <w:r>
        <w:rPr>
          <w:sz w:val="21"/>
          <w:szCs w:val="21"/>
        </w:rPr>
        <w:t>correcting data and resubmitting to resolve errors</w:t>
      </w:r>
      <w:r w:rsidR="00826C80" w:rsidRPr="002E7167">
        <w:rPr>
          <w:sz w:val="21"/>
          <w:szCs w:val="21"/>
        </w:rPr>
        <w:t>.</w:t>
      </w:r>
    </w:p>
    <w:p w14:paraId="0310785C" w14:textId="53872F67" w:rsidR="00826C80" w:rsidRPr="002E7167" w:rsidRDefault="00826C80" w:rsidP="00826C80">
      <w:pPr>
        <w:pStyle w:val="DHHSbody"/>
        <w:rPr>
          <w:sz w:val="21"/>
          <w:szCs w:val="21"/>
        </w:rPr>
      </w:pPr>
      <w:r w:rsidRPr="002E7167">
        <w:rPr>
          <w:sz w:val="21"/>
          <w:szCs w:val="21"/>
        </w:rPr>
        <w:t xml:space="preserve">Webform users will also find it beneficial to refer to other sections of </w:t>
      </w:r>
      <w:r w:rsidR="00B321DC">
        <w:rPr>
          <w:sz w:val="21"/>
          <w:szCs w:val="21"/>
        </w:rPr>
        <w:t>this current</w:t>
      </w:r>
      <w:r w:rsidRPr="002E7167">
        <w:rPr>
          <w:sz w:val="21"/>
          <w:szCs w:val="21"/>
        </w:rPr>
        <w:t xml:space="preserve"> VPDC manual</w:t>
      </w:r>
      <w:r w:rsidR="00B321DC">
        <w:rPr>
          <w:sz w:val="21"/>
          <w:szCs w:val="21"/>
        </w:rPr>
        <w:t xml:space="preserve">, </w:t>
      </w:r>
      <w:r w:rsidRPr="002E7167">
        <w:rPr>
          <w:sz w:val="21"/>
          <w:szCs w:val="21"/>
        </w:rPr>
        <w:t>in particular Section 3</w:t>
      </w:r>
      <w:r w:rsidR="00B321DC">
        <w:rPr>
          <w:sz w:val="21"/>
          <w:szCs w:val="21"/>
        </w:rPr>
        <w:t>:</w:t>
      </w:r>
      <w:r w:rsidRPr="002E7167">
        <w:rPr>
          <w:sz w:val="21"/>
          <w:szCs w:val="21"/>
        </w:rPr>
        <w:t xml:space="preserve"> Data definitions, for data item descriptions, code sets and reporting guides</w:t>
      </w:r>
      <w:r w:rsidR="00CE165E">
        <w:rPr>
          <w:sz w:val="21"/>
          <w:szCs w:val="21"/>
        </w:rPr>
        <w:t xml:space="preserve"> and Section 4: Business rules, for valid combinations of data in different data items.</w:t>
      </w:r>
    </w:p>
    <w:p w14:paraId="29E61C3E" w14:textId="77777777" w:rsidR="00826C80" w:rsidRDefault="00826C80" w:rsidP="00826C80">
      <w:pPr>
        <w:spacing w:after="200" w:line="276" w:lineRule="auto"/>
        <w:rPr>
          <w:rFonts w:eastAsia="Times"/>
        </w:rPr>
      </w:pPr>
      <w:r>
        <w:br w:type="page"/>
      </w:r>
    </w:p>
    <w:p w14:paraId="376F50A4" w14:textId="1524D2A9" w:rsidR="00826C80" w:rsidRPr="009D3D1B" w:rsidRDefault="006A39B3" w:rsidP="00826C80">
      <w:pPr>
        <w:pStyle w:val="Heading1"/>
      </w:pPr>
      <w:bookmarkStart w:id="5" w:name="_Toc32526375"/>
      <w:bookmarkStart w:id="6" w:name="_Toc170223772"/>
      <w:r>
        <w:lastRenderedPageBreak/>
        <w:t xml:space="preserve">HealthCollect portal – general </w:t>
      </w:r>
      <w:r w:rsidR="00826C80" w:rsidRPr="009D3D1B">
        <w:t>information</w:t>
      </w:r>
      <w:bookmarkEnd w:id="6"/>
      <w:r w:rsidR="00826C80" w:rsidRPr="009D3D1B">
        <w:t xml:space="preserve"> </w:t>
      </w:r>
      <w:bookmarkEnd w:id="5"/>
    </w:p>
    <w:p w14:paraId="44757314" w14:textId="77777777" w:rsidR="00826C80" w:rsidRDefault="00826C80" w:rsidP="00826C80">
      <w:pPr>
        <w:pStyle w:val="Heading2"/>
      </w:pPr>
      <w:bookmarkStart w:id="7" w:name="_Toc318109783"/>
      <w:bookmarkStart w:id="8" w:name="_Toc410657331"/>
      <w:bookmarkStart w:id="9" w:name="_Toc452532186"/>
      <w:bookmarkStart w:id="10" w:name="_Toc32526376"/>
      <w:bookmarkStart w:id="11" w:name="_Toc170223773"/>
      <w:r>
        <w:t>Requesting</w:t>
      </w:r>
      <w:r w:rsidRPr="009D3D1B">
        <w:t xml:space="preserve"> a</w:t>
      </w:r>
      <w:r>
        <w:t>ccess to</w:t>
      </w:r>
      <w:r w:rsidRPr="009D3D1B">
        <w:t xml:space="preserve"> HealthCollect </w:t>
      </w:r>
      <w:r>
        <w:t>for VPDC reporting</w:t>
      </w:r>
      <w:bookmarkEnd w:id="7"/>
      <w:bookmarkEnd w:id="8"/>
      <w:bookmarkEnd w:id="9"/>
      <w:bookmarkEnd w:id="10"/>
      <w:bookmarkEnd w:id="11"/>
    </w:p>
    <w:p w14:paraId="68CC9563" w14:textId="77777777" w:rsidR="00826C80" w:rsidRPr="002E7167" w:rsidRDefault="00826C80" w:rsidP="00826C80">
      <w:pPr>
        <w:pStyle w:val="DHHSbody"/>
        <w:rPr>
          <w:sz w:val="21"/>
          <w:szCs w:val="21"/>
        </w:rPr>
      </w:pPr>
      <w:r w:rsidRPr="002E7167">
        <w:rPr>
          <w:sz w:val="21"/>
          <w:szCs w:val="21"/>
        </w:rPr>
        <w:t>To request access to HealthCollect for VPDC reporting purposes:</w:t>
      </w:r>
    </w:p>
    <w:p w14:paraId="0B8BEFFA" w14:textId="5C718D3C" w:rsidR="00826C80" w:rsidRPr="002D4179" w:rsidRDefault="00826C80" w:rsidP="002D4179">
      <w:pPr>
        <w:pStyle w:val="DHHSbullet1"/>
        <w:ind w:left="426" w:hanging="426"/>
        <w:rPr>
          <w:sz w:val="21"/>
          <w:szCs w:val="21"/>
        </w:rPr>
      </w:pPr>
      <w:r w:rsidRPr="002D4179">
        <w:rPr>
          <w:sz w:val="21"/>
          <w:szCs w:val="21"/>
        </w:rPr>
        <w:t>Visit the</w:t>
      </w:r>
      <w:r w:rsidR="002D4179" w:rsidRPr="002D4179">
        <w:rPr>
          <w:sz w:val="21"/>
          <w:szCs w:val="21"/>
        </w:rPr>
        <w:t xml:space="preserve"> </w:t>
      </w:r>
      <w:hyperlink r:id="rId18" w:history="1">
        <w:r w:rsidR="002D4179" w:rsidRPr="002D4179">
          <w:rPr>
            <w:rStyle w:val="Hyperlink"/>
            <w:sz w:val="21"/>
            <w:szCs w:val="21"/>
          </w:rPr>
          <w:t>HDSS website</w:t>
        </w:r>
      </w:hyperlink>
      <w:r w:rsidR="002D4179" w:rsidRPr="002D4179">
        <w:rPr>
          <w:sz w:val="21"/>
          <w:szCs w:val="21"/>
        </w:rPr>
        <w:t xml:space="preserve"> &lt; https://www.health.vic.gov.au/data-reporting/health-data-standards-and-systems&gt;</w:t>
      </w:r>
    </w:p>
    <w:p w14:paraId="12820AB6" w14:textId="2C38A5DD" w:rsidR="00826C80" w:rsidRPr="002E7167" w:rsidRDefault="00183FBC" w:rsidP="002D4179">
      <w:pPr>
        <w:pStyle w:val="DHHSbullet1"/>
        <w:spacing w:after="120"/>
        <w:ind w:left="426" w:hanging="426"/>
        <w:rPr>
          <w:sz w:val="21"/>
          <w:szCs w:val="21"/>
        </w:rPr>
      </w:pPr>
      <w:r>
        <w:rPr>
          <w:rFonts w:ascii="Helv" w:hAnsi="Helv" w:cs="Helv"/>
          <w:color w:val="000000"/>
          <w:sz w:val="21"/>
          <w:szCs w:val="21"/>
          <w:lang w:eastAsia="en-AU"/>
        </w:rPr>
        <w:t xml:space="preserve">Click on the ‘HealthCollect’ </w:t>
      </w:r>
      <w:r w:rsidR="004D10EB">
        <w:rPr>
          <w:rFonts w:ascii="Helv" w:hAnsi="Helv" w:cs="Helv"/>
          <w:color w:val="000000"/>
          <w:sz w:val="21"/>
          <w:szCs w:val="21"/>
          <w:lang w:eastAsia="en-AU"/>
        </w:rPr>
        <w:t>tile on the homepage of this site</w:t>
      </w:r>
      <w:r w:rsidR="00984C55">
        <w:rPr>
          <w:rFonts w:ascii="Helv" w:hAnsi="Helv" w:cs="Helv"/>
          <w:color w:val="000000"/>
          <w:sz w:val="21"/>
          <w:szCs w:val="21"/>
          <w:lang w:eastAsia="en-AU"/>
        </w:rPr>
        <w:t>, then</w:t>
      </w:r>
      <w:r w:rsidR="002D4179">
        <w:rPr>
          <w:rFonts w:ascii="Helv" w:hAnsi="Helv" w:cs="Helv"/>
          <w:color w:val="000000"/>
          <w:sz w:val="21"/>
          <w:szCs w:val="21"/>
          <w:lang w:eastAsia="en-AU"/>
        </w:rPr>
        <w:t xml:space="preserve"> </w:t>
      </w:r>
      <w:r w:rsidR="00826C80" w:rsidRPr="002E7167">
        <w:rPr>
          <w:rFonts w:ascii="Helv" w:hAnsi="Helv" w:cs="Helv"/>
          <w:color w:val="000000"/>
          <w:sz w:val="21"/>
          <w:szCs w:val="21"/>
          <w:lang w:eastAsia="en-AU"/>
        </w:rPr>
        <w:t>click on the ‘</w:t>
      </w:r>
      <w:hyperlink r:id="rId19" w:history="1">
        <w:r w:rsidR="00826C80" w:rsidRPr="002D4179">
          <w:rPr>
            <w:rStyle w:val="Hyperlink"/>
            <w:rFonts w:ascii="Helv" w:hAnsi="Helv" w:cs="Helv"/>
            <w:sz w:val="21"/>
            <w:szCs w:val="21"/>
            <w:lang w:eastAsia="en-AU"/>
          </w:rPr>
          <w:t xml:space="preserve">HealthCollect </w:t>
        </w:r>
        <w:r w:rsidR="002D4179" w:rsidRPr="002D4179">
          <w:rPr>
            <w:rStyle w:val="Hyperlink"/>
            <w:rFonts w:ascii="Helv" w:hAnsi="Helv" w:cs="Helv"/>
            <w:sz w:val="21"/>
            <w:szCs w:val="21"/>
            <w:lang w:eastAsia="en-AU"/>
          </w:rPr>
          <w:t>P</w:t>
        </w:r>
        <w:r w:rsidR="00826C80" w:rsidRPr="002D4179">
          <w:rPr>
            <w:rStyle w:val="Hyperlink"/>
            <w:rFonts w:ascii="Helv" w:hAnsi="Helv" w:cs="Helv"/>
            <w:sz w:val="21"/>
            <w:szCs w:val="21"/>
            <w:lang w:eastAsia="en-AU"/>
          </w:rPr>
          <w:t xml:space="preserve">ortal </w:t>
        </w:r>
        <w:r w:rsidR="002D4179" w:rsidRPr="002D4179">
          <w:rPr>
            <w:rStyle w:val="Hyperlink"/>
            <w:rFonts w:ascii="Helv" w:hAnsi="Helv" w:cs="Helv"/>
            <w:sz w:val="21"/>
            <w:szCs w:val="21"/>
            <w:lang w:eastAsia="en-AU"/>
          </w:rPr>
          <w:t>U</w:t>
        </w:r>
        <w:r w:rsidR="00826C80" w:rsidRPr="002D4179">
          <w:rPr>
            <w:rStyle w:val="Hyperlink"/>
            <w:rFonts w:ascii="Helv" w:hAnsi="Helv" w:cs="Helv"/>
            <w:sz w:val="21"/>
            <w:szCs w:val="21"/>
            <w:lang w:eastAsia="en-AU"/>
          </w:rPr>
          <w:t xml:space="preserve">ser </w:t>
        </w:r>
        <w:r w:rsidR="002D4179" w:rsidRPr="002D4179">
          <w:rPr>
            <w:rStyle w:val="Hyperlink"/>
            <w:rFonts w:ascii="Helv" w:hAnsi="Helv" w:cs="Helv"/>
            <w:sz w:val="21"/>
            <w:szCs w:val="21"/>
            <w:lang w:eastAsia="en-AU"/>
          </w:rPr>
          <w:t>R</w:t>
        </w:r>
        <w:r w:rsidR="00826C80" w:rsidRPr="002D4179">
          <w:rPr>
            <w:rStyle w:val="Hyperlink"/>
            <w:rFonts w:ascii="Helv" w:hAnsi="Helv" w:cs="Helv"/>
            <w:sz w:val="21"/>
            <w:szCs w:val="21"/>
            <w:lang w:eastAsia="en-AU"/>
          </w:rPr>
          <w:t>equest</w:t>
        </w:r>
      </w:hyperlink>
      <w:r w:rsidR="002D4179">
        <w:rPr>
          <w:rFonts w:ascii="Helv" w:hAnsi="Helv" w:cs="Helv"/>
          <w:color w:val="000000"/>
          <w:sz w:val="21"/>
          <w:szCs w:val="21"/>
          <w:lang w:eastAsia="en-AU"/>
        </w:rPr>
        <w:t xml:space="preserve">’ </w:t>
      </w:r>
      <w:r w:rsidR="00826C80" w:rsidRPr="002E7167">
        <w:rPr>
          <w:rFonts w:ascii="Helv" w:hAnsi="Helv" w:cs="Helv"/>
          <w:color w:val="000000"/>
          <w:sz w:val="21"/>
          <w:szCs w:val="21"/>
          <w:lang w:eastAsia="en-AU"/>
        </w:rPr>
        <w:t>link</w:t>
      </w:r>
      <w:r w:rsidR="002D4179">
        <w:rPr>
          <w:rFonts w:ascii="Helv" w:hAnsi="Helv" w:cs="Helv"/>
          <w:color w:val="000000"/>
          <w:sz w:val="21"/>
          <w:szCs w:val="21"/>
          <w:lang w:eastAsia="en-AU"/>
        </w:rPr>
        <w:t xml:space="preserve"> &lt;</w:t>
      </w:r>
      <w:r w:rsidR="002D4179" w:rsidRPr="002D4179">
        <w:rPr>
          <w:rFonts w:ascii="Helv" w:hAnsi="Helv" w:cs="Helv"/>
          <w:color w:val="000000"/>
          <w:sz w:val="21"/>
          <w:szCs w:val="21"/>
          <w:lang w:eastAsia="en-AU"/>
        </w:rPr>
        <w:t>https://forms.office.com/Pages/ResponsePage.aspx?id=H2DgwKwPnESciKEExOufKIQCYRhq7MNNvvjya8xeYoZUNzE3UEZWTlpPNlc0WUhaMERaMEw1SjRDSS4u</w:t>
      </w:r>
      <w:r w:rsidR="002D4179">
        <w:rPr>
          <w:rFonts w:ascii="Helv" w:hAnsi="Helv" w:cs="Helv"/>
          <w:color w:val="000000"/>
          <w:sz w:val="21"/>
          <w:szCs w:val="21"/>
          <w:lang w:eastAsia="en-AU"/>
        </w:rPr>
        <w:t>&gt;</w:t>
      </w:r>
      <w:r w:rsidR="002E7167">
        <w:rPr>
          <w:rFonts w:ascii="Helv" w:hAnsi="Helv" w:cs="Helv"/>
          <w:color w:val="000000"/>
          <w:sz w:val="21"/>
          <w:szCs w:val="21"/>
          <w:lang w:eastAsia="en-AU"/>
        </w:rPr>
        <w:t>.</w:t>
      </w:r>
    </w:p>
    <w:p w14:paraId="21E1A722" w14:textId="454FDB73" w:rsidR="00826C80" w:rsidRPr="002E7167" w:rsidRDefault="00826C80" w:rsidP="002D4179">
      <w:pPr>
        <w:pStyle w:val="DHHSbullet1"/>
        <w:spacing w:after="120"/>
        <w:ind w:left="426" w:hanging="426"/>
        <w:rPr>
          <w:sz w:val="21"/>
          <w:szCs w:val="21"/>
        </w:rPr>
      </w:pPr>
      <w:r w:rsidRPr="002E7167">
        <w:rPr>
          <w:sz w:val="21"/>
          <w:szCs w:val="21"/>
        </w:rPr>
        <w:t xml:space="preserve">You will be taken to the ‘HealthCollect Portal User Request’ </w:t>
      </w:r>
      <w:r w:rsidR="004D10EB">
        <w:rPr>
          <w:sz w:val="21"/>
          <w:szCs w:val="21"/>
        </w:rPr>
        <w:t>form</w:t>
      </w:r>
      <w:r w:rsidRPr="002E7167">
        <w:rPr>
          <w:sz w:val="21"/>
          <w:szCs w:val="21"/>
        </w:rPr>
        <w:t>.</w:t>
      </w:r>
      <w:bookmarkStart w:id="12" w:name="_Toc318109784"/>
      <w:bookmarkStart w:id="13" w:name="_Toc410657332"/>
    </w:p>
    <w:p w14:paraId="68D593F9" w14:textId="204CFAB5" w:rsidR="00826C80" w:rsidRPr="002E7167" w:rsidRDefault="006B1BE8" w:rsidP="002D4179">
      <w:pPr>
        <w:pStyle w:val="DHHSbullet1"/>
        <w:spacing w:after="120"/>
        <w:ind w:left="426" w:hanging="426"/>
        <w:rPr>
          <w:sz w:val="21"/>
          <w:szCs w:val="21"/>
        </w:rPr>
      </w:pPr>
      <w:r>
        <w:rPr>
          <w:sz w:val="21"/>
          <w:szCs w:val="21"/>
        </w:rPr>
        <w:t>Follow the prompts to enter</w:t>
      </w:r>
      <w:r w:rsidR="00826C80" w:rsidRPr="002E7167">
        <w:rPr>
          <w:sz w:val="21"/>
          <w:szCs w:val="21"/>
        </w:rPr>
        <w:t xml:space="preserve"> the details requested, including the health service</w:t>
      </w:r>
      <w:r>
        <w:rPr>
          <w:sz w:val="21"/>
          <w:szCs w:val="21"/>
        </w:rPr>
        <w:t>/entity</w:t>
      </w:r>
      <w:r w:rsidR="00826C80" w:rsidRPr="002E7167">
        <w:rPr>
          <w:sz w:val="21"/>
          <w:szCs w:val="21"/>
        </w:rPr>
        <w:t xml:space="preserve"> and campus for which data will be reported by this user.</w:t>
      </w:r>
    </w:p>
    <w:p w14:paraId="649AA261" w14:textId="648D977C" w:rsidR="00826C80" w:rsidRDefault="00826C80" w:rsidP="002D4179">
      <w:pPr>
        <w:pStyle w:val="DHHSbullet1"/>
        <w:spacing w:after="120"/>
        <w:ind w:left="426" w:hanging="426"/>
        <w:rPr>
          <w:sz w:val="21"/>
          <w:szCs w:val="21"/>
        </w:rPr>
      </w:pPr>
      <w:r w:rsidRPr="002E7167">
        <w:rPr>
          <w:sz w:val="21"/>
          <w:szCs w:val="21"/>
        </w:rPr>
        <w:t xml:space="preserve">If the request is for a </w:t>
      </w:r>
      <w:r w:rsidR="004D10EB">
        <w:rPr>
          <w:sz w:val="21"/>
          <w:szCs w:val="21"/>
        </w:rPr>
        <w:t xml:space="preserve">private </w:t>
      </w:r>
      <w:r w:rsidRPr="002E7167">
        <w:rPr>
          <w:sz w:val="21"/>
          <w:szCs w:val="21"/>
        </w:rPr>
        <w:t>homebirth midwife, indicate this in the health service/entity and campus fields. A</w:t>
      </w:r>
      <w:r w:rsidR="006A39B3">
        <w:rPr>
          <w:sz w:val="21"/>
          <w:szCs w:val="21"/>
        </w:rPr>
        <w:t xml:space="preserve"> unique code to identify each</w:t>
      </w:r>
      <w:r w:rsidRPr="002E7167">
        <w:rPr>
          <w:sz w:val="21"/>
          <w:szCs w:val="21"/>
        </w:rPr>
        <w:t xml:space="preserve"> </w:t>
      </w:r>
      <w:r w:rsidR="004D10EB">
        <w:rPr>
          <w:sz w:val="21"/>
          <w:szCs w:val="21"/>
        </w:rPr>
        <w:t xml:space="preserve">private </w:t>
      </w:r>
      <w:r w:rsidRPr="002E7167">
        <w:rPr>
          <w:sz w:val="21"/>
          <w:szCs w:val="21"/>
        </w:rPr>
        <w:t xml:space="preserve">homebirth midwife </w:t>
      </w:r>
      <w:r w:rsidR="006A39B3">
        <w:rPr>
          <w:sz w:val="21"/>
          <w:szCs w:val="21"/>
        </w:rPr>
        <w:t xml:space="preserve">is </w:t>
      </w:r>
      <w:r w:rsidRPr="002E7167">
        <w:rPr>
          <w:sz w:val="21"/>
          <w:szCs w:val="21"/>
        </w:rPr>
        <w:t>assigned by the department for VPDC reporting when request</w:t>
      </w:r>
      <w:r w:rsidR="006A39B3">
        <w:rPr>
          <w:sz w:val="21"/>
          <w:szCs w:val="21"/>
        </w:rPr>
        <w:t>s for HealthCollect access are</w:t>
      </w:r>
      <w:r w:rsidRPr="002E7167">
        <w:rPr>
          <w:sz w:val="21"/>
          <w:szCs w:val="21"/>
        </w:rPr>
        <w:t xml:space="preserve"> processed.</w:t>
      </w:r>
    </w:p>
    <w:p w14:paraId="0B151A24" w14:textId="6FDDA9CD" w:rsidR="002D4179" w:rsidRPr="002E7167" w:rsidRDefault="006B1BE8" w:rsidP="002D4179">
      <w:pPr>
        <w:pStyle w:val="DHHSbullet1"/>
        <w:spacing w:after="120"/>
        <w:ind w:left="426" w:hanging="426"/>
        <w:rPr>
          <w:sz w:val="21"/>
          <w:szCs w:val="21"/>
        </w:rPr>
      </w:pPr>
      <w:r>
        <w:rPr>
          <w:sz w:val="21"/>
          <w:szCs w:val="21"/>
        </w:rPr>
        <w:t xml:space="preserve">As you progress through the HealthCollect Portal User Request form, </w:t>
      </w:r>
      <w:r w:rsidR="002D4179">
        <w:rPr>
          <w:sz w:val="21"/>
          <w:szCs w:val="21"/>
        </w:rPr>
        <w:t xml:space="preserve">you </w:t>
      </w:r>
      <w:r>
        <w:rPr>
          <w:sz w:val="21"/>
          <w:szCs w:val="21"/>
        </w:rPr>
        <w:t xml:space="preserve">will be asked if you </w:t>
      </w:r>
      <w:r w:rsidR="002D4179">
        <w:rPr>
          <w:sz w:val="21"/>
          <w:szCs w:val="21"/>
        </w:rPr>
        <w:t>need access to AIMS forms</w:t>
      </w:r>
      <w:r>
        <w:rPr>
          <w:sz w:val="21"/>
          <w:szCs w:val="21"/>
        </w:rPr>
        <w:t>:</w:t>
      </w:r>
      <w:r w:rsidR="002D4179">
        <w:rPr>
          <w:sz w:val="21"/>
          <w:szCs w:val="21"/>
        </w:rPr>
        <w:t xml:space="preserve"> respond ‘no’.</w:t>
      </w:r>
    </w:p>
    <w:p w14:paraId="1B5444CC" w14:textId="0DAED4B8" w:rsidR="00826C80" w:rsidRPr="002E7167" w:rsidRDefault="006B1BE8" w:rsidP="002D4179">
      <w:pPr>
        <w:pStyle w:val="DHHSbullet1"/>
        <w:spacing w:after="120"/>
        <w:ind w:left="426" w:hanging="426"/>
        <w:rPr>
          <w:sz w:val="21"/>
          <w:szCs w:val="21"/>
        </w:rPr>
      </w:pPr>
      <w:r>
        <w:rPr>
          <w:sz w:val="21"/>
          <w:szCs w:val="21"/>
        </w:rPr>
        <w:t xml:space="preserve">You will then be taken to the </w:t>
      </w:r>
      <w:r w:rsidR="002D4179">
        <w:rPr>
          <w:sz w:val="21"/>
          <w:szCs w:val="21"/>
        </w:rPr>
        <w:t>‘Portal Access Required’ page</w:t>
      </w:r>
      <w:r>
        <w:rPr>
          <w:sz w:val="21"/>
          <w:szCs w:val="21"/>
        </w:rPr>
        <w:t xml:space="preserve">: </w:t>
      </w:r>
      <w:r w:rsidR="002D4179">
        <w:rPr>
          <w:sz w:val="21"/>
          <w:szCs w:val="21"/>
        </w:rPr>
        <w:t>s</w:t>
      </w:r>
      <w:r w:rsidR="00826C80" w:rsidRPr="002E7167">
        <w:rPr>
          <w:sz w:val="21"/>
          <w:szCs w:val="21"/>
        </w:rPr>
        <w:t xml:space="preserve">elect ‘VPDC </w:t>
      </w:r>
      <w:r w:rsidR="006A39B3">
        <w:rPr>
          <w:sz w:val="21"/>
          <w:szCs w:val="21"/>
        </w:rPr>
        <w:t>Perinatal webform</w:t>
      </w:r>
      <w:r w:rsidR="00826C80" w:rsidRPr="002E7167">
        <w:rPr>
          <w:sz w:val="21"/>
          <w:szCs w:val="21"/>
        </w:rPr>
        <w:t>’.</w:t>
      </w:r>
    </w:p>
    <w:p w14:paraId="59740576" w14:textId="7E73F548" w:rsidR="00E220A4" w:rsidRPr="00E220A4" w:rsidRDefault="00826C80" w:rsidP="00E220A4">
      <w:pPr>
        <w:pStyle w:val="DHHSbullet1"/>
        <w:ind w:left="426" w:hanging="426"/>
        <w:rPr>
          <w:sz w:val="21"/>
          <w:szCs w:val="21"/>
        </w:rPr>
      </w:pPr>
      <w:r w:rsidRPr="002E7167">
        <w:rPr>
          <w:sz w:val="21"/>
          <w:szCs w:val="21"/>
        </w:rPr>
        <w:t xml:space="preserve">Once you have completed all required details, submit the request. </w:t>
      </w:r>
    </w:p>
    <w:p w14:paraId="5050E051" w14:textId="5DBB26F3" w:rsidR="00826C80" w:rsidRDefault="00E220A4" w:rsidP="002D4179">
      <w:pPr>
        <w:pStyle w:val="DHHSbullet1"/>
        <w:ind w:left="426" w:hanging="426"/>
        <w:rPr>
          <w:sz w:val="21"/>
          <w:szCs w:val="21"/>
        </w:rPr>
      </w:pPr>
      <w:r w:rsidRPr="00786D84">
        <w:rPr>
          <w:sz w:val="21"/>
          <w:szCs w:val="21"/>
        </w:rPr>
        <w:t xml:space="preserve">After the request is processed, an email will be sent </w:t>
      </w:r>
      <w:r w:rsidR="00826C80" w:rsidRPr="00786D84">
        <w:rPr>
          <w:sz w:val="21"/>
          <w:szCs w:val="21"/>
        </w:rPr>
        <w:t>to the address provided in the request,</w:t>
      </w:r>
      <w:r w:rsidR="00826C80" w:rsidRPr="002E7167">
        <w:rPr>
          <w:sz w:val="21"/>
          <w:szCs w:val="21"/>
        </w:rPr>
        <w:t xml:space="preserve"> notifying the UserName assigned and other </w:t>
      </w:r>
      <w:r w:rsidR="00786D84">
        <w:rPr>
          <w:sz w:val="21"/>
          <w:szCs w:val="21"/>
        </w:rPr>
        <w:t xml:space="preserve">HealthCollect </w:t>
      </w:r>
      <w:r w:rsidR="00826C80" w:rsidRPr="002E7167">
        <w:rPr>
          <w:sz w:val="21"/>
          <w:szCs w:val="21"/>
        </w:rPr>
        <w:t xml:space="preserve">access information. </w:t>
      </w:r>
    </w:p>
    <w:p w14:paraId="4499C32C" w14:textId="63513AA1" w:rsidR="00786D84" w:rsidRDefault="00786D84" w:rsidP="002D4179">
      <w:pPr>
        <w:pStyle w:val="DHHSbullet1"/>
        <w:ind w:left="426" w:hanging="426"/>
        <w:rPr>
          <w:sz w:val="21"/>
          <w:szCs w:val="21"/>
        </w:rPr>
      </w:pPr>
      <w:r>
        <w:rPr>
          <w:sz w:val="21"/>
          <w:szCs w:val="21"/>
        </w:rPr>
        <w:t xml:space="preserve">A second email will also be sent providing information on completing the Perinatal webform and submitting </w:t>
      </w:r>
      <w:r w:rsidR="006A39B3">
        <w:rPr>
          <w:sz w:val="21"/>
          <w:szCs w:val="21"/>
        </w:rPr>
        <w:t xml:space="preserve">VPDC </w:t>
      </w:r>
      <w:r>
        <w:rPr>
          <w:sz w:val="21"/>
          <w:szCs w:val="21"/>
        </w:rPr>
        <w:t>data.</w:t>
      </w:r>
    </w:p>
    <w:p w14:paraId="086C78FB" w14:textId="072B21F3" w:rsidR="00786D84" w:rsidRPr="00786D84" w:rsidRDefault="00786D84" w:rsidP="00786D84">
      <w:pPr>
        <w:pStyle w:val="DHHSbullet1"/>
        <w:ind w:left="426" w:hanging="426"/>
        <w:rPr>
          <w:sz w:val="21"/>
          <w:szCs w:val="21"/>
        </w:rPr>
      </w:pPr>
      <w:r>
        <w:rPr>
          <w:sz w:val="21"/>
          <w:szCs w:val="21"/>
        </w:rPr>
        <w:t xml:space="preserve">Please allow </w:t>
      </w:r>
      <w:r w:rsidRPr="002E7167">
        <w:rPr>
          <w:sz w:val="21"/>
          <w:szCs w:val="21"/>
        </w:rPr>
        <w:t>1 to 2 business days</w:t>
      </w:r>
      <w:r>
        <w:rPr>
          <w:sz w:val="21"/>
          <w:szCs w:val="21"/>
        </w:rPr>
        <w:t xml:space="preserve"> for these emails</w:t>
      </w:r>
      <w:r w:rsidRPr="002E7167">
        <w:rPr>
          <w:sz w:val="21"/>
          <w:szCs w:val="21"/>
        </w:rPr>
        <w:t>.</w:t>
      </w:r>
      <w:r>
        <w:rPr>
          <w:sz w:val="21"/>
          <w:szCs w:val="21"/>
        </w:rPr>
        <w:t xml:space="preserve"> If not received in that time, please contact </w:t>
      </w:r>
      <w:r w:rsidR="00462EFA" w:rsidRPr="003470F5">
        <w:rPr>
          <w:sz w:val="21"/>
          <w:szCs w:val="21"/>
        </w:rPr>
        <w:t xml:space="preserve">to the </w:t>
      </w:r>
      <w:hyperlink r:id="rId20" w:history="1">
        <w:r w:rsidR="00462EFA" w:rsidRPr="0059203D">
          <w:rPr>
            <w:rStyle w:val="Hyperlink"/>
            <w:sz w:val="21"/>
            <w:szCs w:val="21"/>
          </w:rPr>
          <w:t>HDSS HelpDesk</w:t>
        </w:r>
      </w:hyperlink>
      <w:r w:rsidR="00462EFA" w:rsidRPr="003470F5">
        <w:rPr>
          <w:sz w:val="21"/>
          <w:szCs w:val="21"/>
        </w:rPr>
        <w:t xml:space="preserve"> </w:t>
      </w:r>
      <w:r w:rsidR="00462EFA">
        <w:rPr>
          <w:sz w:val="21"/>
          <w:szCs w:val="21"/>
        </w:rPr>
        <w:t>&lt;</w:t>
      </w:r>
      <w:r w:rsidR="00462EFA" w:rsidRPr="005F5BFB">
        <w:rPr>
          <w:sz w:val="21"/>
          <w:szCs w:val="21"/>
        </w:rPr>
        <w:t>hdss.helpdesk@health.vic.gov.a</w:t>
      </w:r>
      <w:r w:rsidR="00462EFA">
        <w:rPr>
          <w:sz w:val="21"/>
          <w:szCs w:val="21"/>
        </w:rPr>
        <w:t>u&gt;</w:t>
      </w:r>
    </w:p>
    <w:p w14:paraId="7F92790C" w14:textId="507160EC" w:rsidR="005F5BFB" w:rsidRDefault="005F5BFB" w:rsidP="005F5BFB">
      <w:pPr>
        <w:pStyle w:val="Heading2"/>
      </w:pPr>
      <w:bookmarkStart w:id="14" w:name="_Toc32526380"/>
      <w:bookmarkStart w:id="15" w:name="_Toc452532187"/>
      <w:bookmarkStart w:id="16" w:name="_Toc32526377"/>
      <w:bookmarkStart w:id="17" w:name="_Toc170223774"/>
      <w:r>
        <w:t xml:space="preserve">Help with using the </w:t>
      </w:r>
      <w:r w:rsidR="00D30AC7">
        <w:t>Perinatal</w:t>
      </w:r>
      <w:r>
        <w:t xml:space="preserve"> Webform</w:t>
      </w:r>
      <w:bookmarkEnd w:id="14"/>
      <w:bookmarkEnd w:id="17"/>
    </w:p>
    <w:p w14:paraId="313AC888" w14:textId="0162B4B9" w:rsidR="005F5BFB" w:rsidRPr="003470F5" w:rsidRDefault="005F5BFB" w:rsidP="005F5BFB">
      <w:pPr>
        <w:pStyle w:val="DHHSbody"/>
        <w:numPr>
          <w:ilvl w:val="0"/>
          <w:numId w:val="17"/>
        </w:numPr>
        <w:rPr>
          <w:sz w:val="21"/>
          <w:szCs w:val="21"/>
        </w:rPr>
      </w:pPr>
      <w:r w:rsidRPr="003470F5">
        <w:rPr>
          <w:sz w:val="21"/>
          <w:szCs w:val="21"/>
        </w:rPr>
        <w:t xml:space="preserve">Questions about using the HealthCollect portal for VPDC reporting, or entering data into the </w:t>
      </w:r>
      <w:r w:rsidR="00304073">
        <w:rPr>
          <w:sz w:val="21"/>
          <w:szCs w:val="21"/>
        </w:rPr>
        <w:t>Perinatal</w:t>
      </w:r>
      <w:r w:rsidRPr="003470F5">
        <w:rPr>
          <w:sz w:val="21"/>
          <w:szCs w:val="21"/>
        </w:rPr>
        <w:t xml:space="preserve"> </w:t>
      </w:r>
      <w:r w:rsidR="006A39B3">
        <w:rPr>
          <w:sz w:val="21"/>
          <w:szCs w:val="21"/>
        </w:rPr>
        <w:t>w</w:t>
      </w:r>
      <w:r w:rsidR="006A39B3" w:rsidRPr="003470F5">
        <w:rPr>
          <w:sz w:val="21"/>
          <w:szCs w:val="21"/>
        </w:rPr>
        <w:t>ebform</w:t>
      </w:r>
      <w:r w:rsidRPr="003470F5">
        <w:rPr>
          <w:sz w:val="21"/>
          <w:szCs w:val="21"/>
        </w:rPr>
        <w:t xml:space="preserve">, can be directed to the </w:t>
      </w:r>
      <w:hyperlink r:id="rId21" w:history="1">
        <w:r w:rsidRPr="0059203D">
          <w:rPr>
            <w:rStyle w:val="Hyperlink"/>
            <w:sz w:val="21"/>
            <w:szCs w:val="21"/>
          </w:rPr>
          <w:t>HDSS HelpDesk</w:t>
        </w:r>
      </w:hyperlink>
      <w:r w:rsidRPr="003470F5">
        <w:rPr>
          <w:sz w:val="21"/>
          <w:szCs w:val="21"/>
        </w:rPr>
        <w:t xml:space="preserve"> </w:t>
      </w:r>
      <w:r>
        <w:rPr>
          <w:sz w:val="21"/>
          <w:szCs w:val="21"/>
        </w:rPr>
        <w:t>&lt;</w:t>
      </w:r>
      <w:r w:rsidRPr="005F5BFB">
        <w:rPr>
          <w:sz w:val="21"/>
          <w:szCs w:val="21"/>
        </w:rPr>
        <w:t>hdss.helpdesk@health.vic.gov.a</w:t>
      </w:r>
      <w:r>
        <w:rPr>
          <w:sz w:val="21"/>
          <w:szCs w:val="21"/>
        </w:rPr>
        <w:t xml:space="preserve">u&gt; </w:t>
      </w:r>
    </w:p>
    <w:p w14:paraId="372BD6F5" w14:textId="2FF0A7D4" w:rsidR="005F5BFB" w:rsidRPr="003470F5" w:rsidRDefault="005F5BFB" w:rsidP="005F5BFB">
      <w:pPr>
        <w:pStyle w:val="DHHSbody"/>
        <w:numPr>
          <w:ilvl w:val="0"/>
          <w:numId w:val="17"/>
        </w:numPr>
        <w:rPr>
          <w:sz w:val="21"/>
          <w:szCs w:val="21"/>
        </w:rPr>
      </w:pPr>
      <w:r w:rsidRPr="003470F5">
        <w:rPr>
          <w:sz w:val="21"/>
          <w:szCs w:val="21"/>
        </w:rPr>
        <w:t xml:space="preserve">The </w:t>
      </w:r>
      <w:r>
        <w:rPr>
          <w:sz w:val="21"/>
          <w:szCs w:val="21"/>
        </w:rPr>
        <w:t xml:space="preserve">current version of the </w:t>
      </w:r>
      <w:r w:rsidRPr="003470F5">
        <w:rPr>
          <w:sz w:val="21"/>
          <w:szCs w:val="21"/>
        </w:rPr>
        <w:t>VPDC Manual is accessible at</w:t>
      </w:r>
      <w:r>
        <w:rPr>
          <w:sz w:val="21"/>
          <w:szCs w:val="21"/>
        </w:rPr>
        <w:t xml:space="preserve"> the </w:t>
      </w:r>
      <w:hyperlink r:id="rId22" w:history="1">
        <w:r w:rsidRPr="005F5BFB">
          <w:rPr>
            <w:rStyle w:val="Hyperlink"/>
            <w:sz w:val="21"/>
            <w:szCs w:val="21"/>
          </w:rPr>
          <w:t>VPDC website</w:t>
        </w:r>
      </w:hyperlink>
      <w:r>
        <w:rPr>
          <w:sz w:val="21"/>
          <w:szCs w:val="21"/>
        </w:rPr>
        <w:t xml:space="preserve"> &lt;</w:t>
      </w:r>
      <w:r w:rsidRPr="005F5BFB">
        <w:rPr>
          <w:sz w:val="21"/>
          <w:szCs w:val="21"/>
        </w:rPr>
        <w:t>https://www.health.vic.gov.au/quality-safety-service/victorian-perinatal-data-collection</w:t>
      </w:r>
      <w:r>
        <w:rPr>
          <w:sz w:val="21"/>
          <w:szCs w:val="21"/>
        </w:rPr>
        <w:t>&gt;</w:t>
      </w:r>
      <w:r w:rsidRPr="003470F5">
        <w:rPr>
          <w:sz w:val="21"/>
          <w:szCs w:val="21"/>
        </w:rPr>
        <w:t>.</w:t>
      </w:r>
      <w:r>
        <w:rPr>
          <w:sz w:val="21"/>
          <w:szCs w:val="21"/>
        </w:rPr>
        <w:t xml:space="preserve"> </w:t>
      </w:r>
      <w:r w:rsidR="00AD233A">
        <w:rPr>
          <w:sz w:val="21"/>
          <w:szCs w:val="21"/>
        </w:rPr>
        <w:br/>
      </w:r>
      <w:r>
        <w:rPr>
          <w:sz w:val="21"/>
          <w:szCs w:val="21"/>
        </w:rPr>
        <w:t>Check</w:t>
      </w:r>
      <w:r w:rsidRPr="003470F5">
        <w:rPr>
          <w:sz w:val="21"/>
          <w:szCs w:val="21"/>
        </w:rPr>
        <w:t xml:space="preserve"> the manual you access is the correct version for the </w:t>
      </w:r>
      <w:r w:rsidR="00D33275">
        <w:rPr>
          <w:sz w:val="21"/>
          <w:szCs w:val="21"/>
        </w:rPr>
        <w:t xml:space="preserve">financial </w:t>
      </w:r>
      <w:r w:rsidRPr="003470F5">
        <w:rPr>
          <w:sz w:val="21"/>
          <w:szCs w:val="21"/>
        </w:rPr>
        <w:t>year of the birth you are reporting, as different code</w:t>
      </w:r>
      <w:r>
        <w:rPr>
          <w:sz w:val="21"/>
          <w:szCs w:val="21"/>
        </w:rPr>
        <w:t xml:space="preserve"> </w:t>
      </w:r>
      <w:r w:rsidRPr="003470F5">
        <w:rPr>
          <w:sz w:val="21"/>
          <w:szCs w:val="21"/>
        </w:rPr>
        <w:t>sets may apply in different years.</w:t>
      </w:r>
      <w:r w:rsidR="00070377">
        <w:rPr>
          <w:sz w:val="21"/>
          <w:szCs w:val="21"/>
        </w:rPr>
        <w:t xml:space="preserve"> Previous </w:t>
      </w:r>
      <w:r w:rsidR="00CA7280">
        <w:rPr>
          <w:sz w:val="21"/>
          <w:szCs w:val="21"/>
        </w:rPr>
        <w:t>years</w:t>
      </w:r>
      <w:r w:rsidR="006A39B3">
        <w:rPr>
          <w:sz w:val="21"/>
          <w:szCs w:val="21"/>
        </w:rPr>
        <w:t>’</w:t>
      </w:r>
      <w:r w:rsidR="00CA7280">
        <w:rPr>
          <w:sz w:val="21"/>
          <w:szCs w:val="21"/>
        </w:rPr>
        <w:t xml:space="preserve"> manuals can also be found at the VPDC website.</w:t>
      </w:r>
    </w:p>
    <w:p w14:paraId="49BA51E0" w14:textId="688127CF" w:rsidR="00826C80" w:rsidRPr="00F504FD" w:rsidRDefault="00826C80" w:rsidP="00826C80">
      <w:pPr>
        <w:pStyle w:val="Heading2"/>
      </w:pPr>
      <w:bookmarkStart w:id="18" w:name="_Toc170223775"/>
      <w:r w:rsidRPr="00F504FD">
        <w:t>Logging into the HealthCollect Portal</w:t>
      </w:r>
      <w:bookmarkEnd w:id="12"/>
      <w:bookmarkEnd w:id="13"/>
      <w:bookmarkEnd w:id="15"/>
      <w:bookmarkEnd w:id="16"/>
      <w:bookmarkEnd w:id="18"/>
    </w:p>
    <w:p w14:paraId="0BE3DF09" w14:textId="1E8115D6" w:rsidR="00826C80" w:rsidRPr="002E7167" w:rsidRDefault="00826C80" w:rsidP="00826C80">
      <w:pPr>
        <w:pStyle w:val="DHHSbullet1"/>
        <w:numPr>
          <w:ilvl w:val="0"/>
          <w:numId w:val="16"/>
        </w:numPr>
        <w:ind w:left="426" w:hanging="360"/>
        <w:rPr>
          <w:sz w:val="21"/>
          <w:szCs w:val="21"/>
        </w:rPr>
      </w:pPr>
      <w:r w:rsidRPr="002E7167">
        <w:rPr>
          <w:sz w:val="21"/>
          <w:szCs w:val="21"/>
        </w:rPr>
        <w:t>Open an internet browser, and enter</w:t>
      </w:r>
      <w:r w:rsidR="00E220A4">
        <w:rPr>
          <w:sz w:val="21"/>
          <w:szCs w:val="21"/>
        </w:rPr>
        <w:t xml:space="preserve"> the </w:t>
      </w:r>
      <w:hyperlink r:id="rId23" w:history="1">
        <w:r w:rsidR="00E220A4" w:rsidRPr="00E220A4">
          <w:rPr>
            <w:rStyle w:val="Hyperlink"/>
            <w:sz w:val="21"/>
            <w:szCs w:val="21"/>
          </w:rPr>
          <w:t>HealthCollect portal</w:t>
        </w:r>
      </w:hyperlink>
      <w:r w:rsidR="00E220A4">
        <w:rPr>
          <w:sz w:val="21"/>
          <w:szCs w:val="21"/>
        </w:rPr>
        <w:t xml:space="preserve"> address &lt;</w:t>
      </w:r>
      <w:r w:rsidR="00E220A4" w:rsidRPr="00E220A4">
        <w:rPr>
          <w:sz w:val="21"/>
          <w:szCs w:val="21"/>
        </w:rPr>
        <w:t>https://www.healthcollect.vic.gov.au/desktopdefault.aspx</w:t>
      </w:r>
      <w:r w:rsidR="00E220A4">
        <w:rPr>
          <w:sz w:val="21"/>
          <w:szCs w:val="21"/>
        </w:rPr>
        <w:t>&gt;.</w:t>
      </w:r>
    </w:p>
    <w:p w14:paraId="2FF4A645" w14:textId="4A1272C8" w:rsidR="005F5BFB" w:rsidRDefault="00826C80" w:rsidP="00786D84">
      <w:pPr>
        <w:pStyle w:val="DHHSbullet1"/>
        <w:numPr>
          <w:ilvl w:val="0"/>
          <w:numId w:val="16"/>
        </w:numPr>
        <w:ind w:left="426" w:hanging="360"/>
        <w:rPr>
          <w:sz w:val="21"/>
          <w:szCs w:val="21"/>
        </w:rPr>
      </w:pPr>
      <w:r w:rsidRPr="002E7167">
        <w:rPr>
          <w:sz w:val="21"/>
          <w:szCs w:val="21"/>
        </w:rPr>
        <w:t>Bookmark this address to facilitate easy access in future.</w:t>
      </w:r>
      <w:bookmarkStart w:id="19" w:name="_Toc452532188"/>
      <w:bookmarkStart w:id="20" w:name="_Toc32526378"/>
    </w:p>
    <w:p w14:paraId="40CA3EE5" w14:textId="626206D7" w:rsidR="00AD233A" w:rsidRPr="00786D84" w:rsidRDefault="00AD233A" w:rsidP="00786D84">
      <w:pPr>
        <w:pStyle w:val="DHHSbullet1"/>
        <w:numPr>
          <w:ilvl w:val="0"/>
          <w:numId w:val="16"/>
        </w:numPr>
        <w:ind w:left="426" w:hanging="360"/>
        <w:rPr>
          <w:sz w:val="21"/>
          <w:szCs w:val="21"/>
        </w:rPr>
      </w:pPr>
      <w:r>
        <w:rPr>
          <w:sz w:val="21"/>
          <w:szCs w:val="21"/>
        </w:rPr>
        <w:t>Please note: Internet Explorer is no longer a supported browser for accessing HealthCollect.</w:t>
      </w:r>
    </w:p>
    <w:p w14:paraId="4B8F8624" w14:textId="27E24EC5" w:rsidR="00826C80" w:rsidRPr="00C16815" w:rsidRDefault="00826C80" w:rsidP="00826C80">
      <w:pPr>
        <w:pStyle w:val="Heading2"/>
      </w:pPr>
      <w:bookmarkStart w:id="21" w:name="_Toc170223776"/>
      <w:r w:rsidRPr="00C16815">
        <w:lastRenderedPageBreak/>
        <w:t>Username and password</w:t>
      </w:r>
      <w:bookmarkEnd w:id="19"/>
      <w:bookmarkEnd w:id="20"/>
      <w:bookmarkEnd w:id="21"/>
    </w:p>
    <w:p w14:paraId="5C19E01A" w14:textId="4A9EFE62" w:rsidR="00826C80" w:rsidRDefault="00826C80" w:rsidP="00786D84">
      <w:pPr>
        <w:pStyle w:val="DHHSbullet1"/>
        <w:numPr>
          <w:ilvl w:val="0"/>
          <w:numId w:val="16"/>
        </w:numPr>
        <w:spacing w:after="120"/>
        <w:rPr>
          <w:sz w:val="21"/>
          <w:szCs w:val="21"/>
        </w:rPr>
      </w:pPr>
      <w:r w:rsidRPr="003470F5">
        <w:rPr>
          <w:sz w:val="21"/>
          <w:szCs w:val="21"/>
        </w:rPr>
        <w:t xml:space="preserve">Enter your ‘UserName’ and ‘Password’ in the boxes provided, then click </w:t>
      </w:r>
      <w:r w:rsidR="00786D84">
        <w:rPr>
          <w:sz w:val="21"/>
          <w:szCs w:val="21"/>
        </w:rPr>
        <w:t xml:space="preserve">on </w:t>
      </w:r>
      <w:r w:rsidRPr="003470F5">
        <w:rPr>
          <w:sz w:val="21"/>
          <w:szCs w:val="21"/>
        </w:rPr>
        <w:t xml:space="preserve">the ‘Logon’ button. Note that passwords are case sensitive. </w:t>
      </w:r>
      <w:bookmarkStart w:id="22" w:name="_Toc318109786"/>
      <w:bookmarkEnd w:id="22"/>
    </w:p>
    <w:p w14:paraId="5355358F" w14:textId="62BC27BE" w:rsidR="005E763F" w:rsidRDefault="00EB7E46" w:rsidP="00E63920">
      <w:pPr>
        <w:pStyle w:val="DHHSbullet1"/>
        <w:numPr>
          <w:ilvl w:val="0"/>
          <w:numId w:val="0"/>
        </w:numPr>
        <w:spacing w:after="120"/>
        <w:ind w:left="568" w:hanging="284"/>
        <w:rPr>
          <w:sz w:val="21"/>
          <w:szCs w:val="21"/>
        </w:rPr>
      </w:pPr>
      <w:r w:rsidRPr="00BC62B8">
        <w:rPr>
          <w:noProof/>
        </w:rPr>
        <w:drawing>
          <wp:inline distT="0" distB="0" distL="0" distR="0" wp14:anchorId="674D7C5D" wp14:editId="04BC19F1">
            <wp:extent cx="5677133" cy="1614579"/>
            <wp:effectExtent l="0" t="0" r="0" b="5080"/>
            <wp:docPr id="1710725313" name="Picture 1" descr="Image of HealthCollect login screen highlighting UserName and Password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25313" name="Picture 1" descr="Image of HealthCollect login screen highlighting UserName and Password windows"/>
                    <pic:cNvPicPr/>
                  </pic:nvPicPr>
                  <pic:blipFill>
                    <a:blip r:embed="rId24"/>
                    <a:stretch>
                      <a:fillRect/>
                    </a:stretch>
                  </pic:blipFill>
                  <pic:spPr>
                    <a:xfrm>
                      <a:off x="0" y="0"/>
                      <a:ext cx="5696101" cy="1619973"/>
                    </a:xfrm>
                    <a:prstGeom prst="rect">
                      <a:avLst/>
                    </a:prstGeom>
                  </pic:spPr>
                </pic:pic>
              </a:graphicData>
            </a:graphic>
          </wp:inline>
        </w:drawing>
      </w:r>
    </w:p>
    <w:p w14:paraId="37C27490" w14:textId="75904AAA" w:rsidR="005F5BFB" w:rsidRDefault="00826C80" w:rsidP="0059203D">
      <w:pPr>
        <w:rPr>
          <w:rFonts w:cs="Arial"/>
        </w:rPr>
      </w:pPr>
      <w:r>
        <w:rPr>
          <w:noProof/>
          <w:lang w:eastAsia="en-AU"/>
        </w:rPr>
        <mc:AlternateContent>
          <mc:Choice Requires="wps">
            <w:drawing>
              <wp:anchor distT="0" distB="0" distL="114300" distR="114300" simplePos="0" relativeHeight="251658245" behindDoc="0" locked="0" layoutInCell="1" allowOverlap="1" wp14:anchorId="40F0EB09" wp14:editId="3DE56886">
                <wp:simplePos x="0" y="0"/>
                <wp:positionH relativeFrom="column">
                  <wp:posOffset>2524125</wp:posOffset>
                </wp:positionH>
                <wp:positionV relativeFrom="paragraph">
                  <wp:posOffset>1268730</wp:posOffset>
                </wp:positionV>
                <wp:extent cx="0" cy="0"/>
                <wp:effectExtent l="0" t="0" r="0" b="0"/>
                <wp:wrapNone/>
                <wp:docPr id="108" name="Straight Arrow Connector 10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34FCE3" id="_x0000_t32" coordsize="21600,21600" o:spt="32" o:oned="t" path="m,l21600,21600e" filled="f">
                <v:path arrowok="t" fillok="f" o:connecttype="none"/>
                <o:lock v:ext="edit" shapetype="t"/>
              </v:shapetype>
              <v:shape id="Straight Arrow Connector 108" o:spid="_x0000_s1026" type="#_x0000_t32" style="position:absolute;margin-left:198.75pt;margin-top:99.9pt;width:0;height:0;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" strokecolor="#4579b8 [3044]">
                <v:stroke endarrow="block"/>
              </v:shape>
            </w:pict>
          </mc:Fallback>
        </mc:AlternateContent>
      </w:r>
    </w:p>
    <w:p w14:paraId="09E61E0D" w14:textId="6F566E56" w:rsidR="00826C80" w:rsidRPr="000A36D4" w:rsidRDefault="00AD233A" w:rsidP="005F5BFB">
      <w:pPr>
        <w:tabs>
          <w:tab w:val="left" w:pos="426"/>
        </w:tabs>
        <w:rPr>
          <w:rFonts w:cs="Arial"/>
        </w:rPr>
      </w:pPr>
      <w:r>
        <w:rPr>
          <w:rFonts w:cs="Arial"/>
        </w:rPr>
        <w:t>5</w:t>
      </w:r>
      <w:r w:rsidR="00786D84">
        <w:rPr>
          <w:rFonts w:cs="Arial"/>
        </w:rPr>
        <w:t>.</w:t>
      </w:r>
      <w:r w:rsidR="005F5BFB">
        <w:rPr>
          <w:rFonts w:cs="Arial"/>
        </w:rPr>
        <w:tab/>
      </w:r>
      <w:r w:rsidR="00826C80">
        <w:rPr>
          <w:rFonts w:cs="Arial"/>
        </w:rPr>
        <w:t xml:space="preserve">The HealthCollect Default </w:t>
      </w:r>
      <w:r w:rsidR="00826C80" w:rsidRPr="000A36D4">
        <w:rPr>
          <w:rFonts w:cs="Arial"/>
        </w:rPr>
        <w:t>page</w:t>
      </w:r>
      <w:r w:rsidR="00826C80">
        <w:rPr>
          <w:rFonts w:cs="Arial"/>
        </w:rPr>
        <w:t xml:space="preserve"> will appear (see ‘</w:t>
      </w:r>
      <w:r w:rsidR="00304073">
        <w:rPr>
          <w:rFonts w:cs="Arial"/>
        </w:rPr>
        <w:t>Perinatal</w:t>
      </w:r>
      <w:r w:rsidR="00826C80">
        <w:rPr>
          <w:rFonts w:cs="Arial"/>
        </w:rPr>
        <w:t xml:space="preserve"> webform via HealthCollect portal, below, for further details on accessing the webform through the Perinatal context). </w:t>
      </w:r>
    </w:p>
    <w:p w14:paraId="5C1B7BB6" w14:textId="77777777" w:rsidR="00826C80" w:rsidRDefault="00826C80" w:rsidP="00E63920">
      <w:pPr>
        <w:tabs>
          <w:tab w:val="left" w:pos="720"/>
        </w:tabs>
        <w:ind w:left="720" w:hanging="436"/>
      </w:pPr>
      <w:r>
        <w:rPr>
          <w:noProof/>
        </w:rPr>
        <w:drawing>
          <wp:inline distT="0" distB="0" distL="0" distR="0" wp14:anchorId="2B7DCF82" wp14:editId="751C78AB">
            <wp:extent cx="5725739" cy="1486601"/>
            <wp:effectExtent l="0" t="0" r="8890" b="0"/>
            <wp:docPr id="113" name="Picture 113" descr="Image of HealthCollect homepage showing Default context se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Image of HealthCollect homepage showing Default context selector"/>
                    <pic:cNvPicPr/>
                  </pic:nvPicPr>
                  <pic:blipFill rotWithShape="1">
                    <a:blip r:embed="rId25"/>
                    <a:srcRect l="55729" t="12998" r="9111" b="54548"/>
                    <a:stretch/>
                  </pic:blipFill>
                  <pic:spPr bwMode="auto">
                    <a:xfrm>
                      <a:off x="0" y="0"/>
                      <a:ext cx="5826164" cy="1512675"/>
                    </a:xfrm>
                    <a:prstGeom prst="rect">
                      <a:avLst/>
                    </a:prstGeom>
                    <a:ln>
                      <a:noFill/>
                    </a:ln>
                    <a:extLst>
                      <a:ext uri="{53640926-AAD7-44D8-BBD7-CCE9431645EC}">
                        <a14:shadowObscured xmlns:a14="http://schemas.microsoft.com/office/drawing/2010/main"/>
                      </a:ext>
                    </a:extLst>
                  </pic:spPr>
                </pic:pic>
              </a:graphicData>
            </a:graphic>
          </wp:inline>
        </w:drawing>
      </w:r>
    </w:p>
    <w:p w14:paraId="2565EEA7" w14:textId="77777777" w:rsidR="00826C80" w:rsidRDefault="00826C80" w:rsidP="00826C80">
      <w:pPr>
        <w:pStyle w:val="Heading2"/>
      </w:pPr>
      <w:bookmarkStart w:id="23" w:name="_Toc318109792"/>
      <w:bookmarkStart w:id="24" w:name="_Toc410657337"/>
      <w:bookmarkStart w:id="25" w:name="_Toc452532192"/>
      <w:bookmarkStart w:id="26" w:name="_Toc32526379"/>
      <w:bookmarkStart w:id="27" w:name="_Toc170223777"/>
      <w:r>
        <w:t>Password r</w:t>
      </w:r>
      <w:r w:rsidRPr="00F504FD">
        <w:t>eset</w:t>
      </w:r>
      <w:bookmarkEnd w:id="23"/>
      <w:bookmarkEnd w:id="24"/>
      <w:bookmarkEnd w:id="25"/>
      <w:bookmarkEnd w:id="26"/>
      <w:bookmarkEnd w:id="27"/>
    </w:p>
    <w:p w14:paraId="528147F8" w14:textId="25EEC203" w:rsidR="00826C80" w:rsidRPr="003470F5" w:rsidRDefault="00462EFA" w:rsidP="00826C80">
      <w:pPr>
        <w:pStyle w:val="DHHSbody"/>
        <w:rPr>
          <w:sz w:val="21"/>
          <w:szCs w:val="21"/>
        </w:rPr>
      </w:pPr>
      <w:r>
        <w:rPr>
          <w:sz w:val="21"/>
          <w:szCs w:val="21"/>
        </w:rPr>
        <w:t xml:space="preserve">If you need to </w:t>
      </w:r>
      <w:r w:rsidR="00826C80" w:rsidRPr="003470F5">
        <w:rPr>
          <w:sz w:val="21"/>
          <w:szCs w:val="21"/>
        </w:rPr>
        <w:t>reset your password</w:t>
      </w:r>
      <w:r w:rsidR="000256CE">
        <w:rPr>
          <w:sz w:val="21"/>
          <w:szCs w:val="21"/>
        </w:rPr>
        <w:t xml:space="preserve"> (eg if you have forgotten your password)</w:t>
      </w:r>
      <w:r w:rsidR="00826C80" w:rsidRPr="003470F5">
        <w:rPr>
          <w:sz w:val="21"/>
          <w:szCs w:val="21"/>
        </w:rPr>
        <w:t>, go to the HealthCollect Portal Login screen using an internet browser</w:t>
      </w:r>
      <w:r w:rsidR="006A39B3">
        <w:rPr>
          <w:sz w:val="21"/>
          <w:szCs w:val="21"/>
        </w:rPr>
        <w:t xml:space="preserve"> eg Chrome, Edge, Firefox – do </w:t>
      </w:r>
      <w:r w:rsidR="00F62E4E">
        <w:rPr>
          <w:sz w:val="21"/>
          <w:szCs w:val="21"/>
        </w:rPr>
        <w:t xml:space="preserve">not </w:t>
      </w:r>
      <w:r w:rsidR="006A39B3">
        <w:rPr>
          <w:sz w:val="21"/>
          <w:szCs w:val="21"/>
        </w:rPr>
        <w:t xml:space="preserve">use </w:t>
      </w:r>
      <w:r w:rsidR="00F62E4E">
        <w:rPr>
          <w:sz w:val="21"/>
          <w:szCs w:val="21"/>
        </w:rPr>
        <w:t>Internet Explorer</w:t>
      </w:r>
      <w:r w:rsidR="00826C80" w:rsidRPr="003470F5">
        <w:rPr>
          <w:sz w:val="21"/>
          <w:szCs w:val="21"/>
        </w:rPr>
        <w:t>.</w:t>
      </w:r>
    </w:p>
    <w:p w14:paraId="44B2E3FD" w14:textId="3C790356" w:rsidR="00826C80" w:rsidRPr="003470F5" w:rsidRDefault="00826C80" w:rsidP="0022468D">
      <w:pPr>
        <w:pStyle w:val="DHHSbody"/>
        <w:numPr>
          <w:ilvl w:val="0"/>
          <w:numId w:val="29"/>
        </w:numPr>
        <w:rPr>
          <w:sz w:val="21"/>
          <w:szCs w:val="21"/>
        </w:rPr>
      </w:pPr>
      <w:r w:rsidRPr="003470F5">
        <w:rPr>
          <w:sz w:val="21"/>
          <w:szCs w:val="21"/>
        </w:rPr>
        <w:t>In the ‘Password Reset’ portion at the right side of that screen, enter your current UserName, and First Name and Last Name as they are registered with HealthCollect.</w:t>
      </w:r>
    </w:p>
    <w:p w14:paraId="1DE13428" w14:textId="24B3E48C" w:rsidR="00826C80" w:rsidRPr="003470F5" w:rsidRDefault="00826C80" w:rsidP="0022468D">
      <w:pPr>
        <w:pStyle w:val="DHHSbody"/>
        <w:numPr>
          <w:ilvl w:val="0"/>
          <w:numId w:val="29"/>
        </w:numPr>
        <w:rPr>
          <w:sz w:val="21"/>
          <w:szCs w:val="21"/>
        </w:rPr>
      </w:pPr>
      <w:r w:rsidRPr="003470F5">
        <w:rPr>
          <w:sz w:val="21"/>
          <w:szCs w:val="21"/>
        </w:rPr>
        <w:t xml:space="preserve">Click the ‘Reset’ button. </w:t>
      </w:r>
    </w:p>
    <w:p w14:paraId="639AB4CD" w14:textId="7A6D93C0" w:rsidR="00826C80" w:rsidRDefault="00AB0FDB" w:rsidP="00E63920">
      <w:pPr>
        <w:ind w:left="284"/>
      </w:pPr>
      <w:r w:rsidRPr="00BC62B8">
        <w:rPr>
          <w:noProof/>
        </w:rPr>
        <w:drawing>
          <wp:inline distT="0" distB="0" distL="0" distR="0" wp14:anchorId="58CA163F" wp14:editId="4061E192">
            <wp:extent cx="5731510" cy="1188720"/>
            <wp:effectExtent l="0" t="0" r="2540" b="0"/>
            <wp:docPr id="1394173918" name="Picture 1" descr="Image of HealthCollect login screen highlighting Password Reset section at right of screen: can be used if password forgo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73918" name="Picture 1" descr="Image of HealthCollect login screen highlighting Password Reset section at right of screen: can be used if password forgotten."/>
                    <pic:cNvPicPr/>
                  </pic:nvPicPr>
                  <pic:blipFill>
                    <a:blip r:embed="rId26"/>
                    <a:stretch>
                      <a:fillRect/>
                    </a:stretch>
                  </pic:blipFill>
                  <pic:spPr>
                    <a:xfrm>
                      <a:off x="0" y="0"/>
                      <a:ext cx="5731510" cy="1188720"/>
                    </a:xfrm>
                    <a:prstGeom prst="rect">
                      <a:avLst/>
                    </a:prstGeom>
                  </pic:spPr>
                </pic:pic>
              </a:graphicData>
            </a:graphic>
          </wp:inline>
        </w:drawing>
      </w:r>
    </w:p>
    <w:p w14:paraId="5A874DE7" w14:textId="77777777" w:rsidR="005F5BFB" w:rsidRDefault="005F5BFB">
      <w:pPr>
        <w:spacing w:after="0" w:line="240" w:lineRule="auto"/>
        <w:rPr>
          <w:rFonts w:eastAsia="Times"/>
          <w:szCs w:val="21"/>
          <w:highlight w:val="lightGray"/>
        </w:rPr>
      </w:pPr>
      <w:r>
        <w:rPr>
          <w:szCs w:val="21"/>
          <w:highlight w:val="lightGray"/>
        </w:rPr>
        <w:br w:type="page"/>
      </w:r>
    </w:p>
    <w:p w14:paraId="4117073F" w14:textId="42E5EFFF" w:rsidR="00826C80" w:rsidRDefault="00826C80" w:rsidP="0022468D">
      <w:pPr>
        <w:pStyle w:val="DHHSbody"/>
        <w:numPr>
          <w:ilvl w:val="0"/>
          <w:numId w:val="29"/>
        </w:numPr>
        <w:spacing w:after="240"/>
        <w:rPr>
          <w:sz w:val="21"/>
          <w:szCs w:val="21"/>
        </w:rPr>
      </w:pPr>
      <w:r w:rsidRPr="003470F5">
        <w:rPr>
          <w:sz w:val="21"/>
          <w:szCs w:val="21"/>
        </w:rPr>
        <w:lastRenderedPageBreak/>
        <w:t xml:space="preserve">A message will appear in red, beneath the Password Reset area, indicating ‘a link to reset your password has been emailed to your nominated email address’. This is the email address provided when your HealthCollect user access was requested. </w:t>
      </w:r>
    </w:p>
    <w:p w14:paraId="3C7DEB51" w14:textId="4D36C378" w:rsidR="000E4AC4" w:rsidRPr="003470F5" w:rsidRDefault="00E63920" w:rsidP="00E63920">
      <w:pPr>
        <w:pStyle w:val="DHHSbody"/>
        <w:spacing w:after="240"/>
        <w:ind w:left="284"/>
        <w:rPr>
          <w:sz w:val="21"/>
          <w:szCs w:val="21"/>
        </w:rPr>
      </w:pPr>
      <w:r w:rsidRPr="00BC62B8">
        <w:rPr>
          <w:noProof/>
        </w:rPr>
        <w:drawing>
          <wp:inline distT="0" distB="0" distL="0" distR="0" wp14:anchorId="48F5B161" wp14:editId="104BAB79">
            <wp:extent cx="5731510" cy="1689100"/>
            <wp:effectExtent l="0" t="0" r="2540" b="6350"/>
            <wp:docPr id="910855011" name="Picture 1" descr="Image of HealthCollect login screen showing message displayed after Password Reset has been requested: 'A link to reset your password has been emailed to your nominated email address. Please contact the helpdesk for any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55011" name="Picture 1" descr="Image of HealthCollect login screen showing message displayed after Password Reset has been requested: 'A link to reset your password has been emailed to your nominated email address. Please contact the helpdesk for any issues.'"/>
                    <pic:cNvPicPr/>
                  </pic:nvPicPr>
                  <pic:blipFill>
                    <a:blip r:embed="rId27"/>
                    <a:stretch>
                      <a:fillRect/>
                    </a:stretch>
                  </pic:blipFill>
                  <pic:spPr>
                    <a:xfrm>
                      <a:off x="0" y="0"/>
                      <a:ext cx="5731510" cy="1689100"/>
                    </a:xfrm>
                    <a:prstGeom prst="rect">
                      <a:avLst/>
                    </a:prstGeom>
                  </pic:spPr>
                </pic:pic>
              </a:graphicData>
            </a:graphic>
          </wp:inline>
        </w:drawing>
      </w:r>
    </w:p>
    <w:p w14:paraId="741A31AB" w14:textId="4ADDFA00" w:rsidR="00826C80" w:rsidRDefault="00826C80" w:rsidP="00462EFA">
      <w:pPr>
        <w:pStyle w:val="ListParagraph"/>
        <w:ind w:left="426" w:hanging="426"/>
        <w:jc w:val="center"/>
      </w:pPr>
    </w:p>
    <w:p w14:paraId="2BF063E2" w14:textId="7A41E5F8" w:rsidR="0059203D" w:rsidRDefault="00826C80" w:rsidP="0022468D">
      <w:pPr>
        <w:pStyle w:val="DHHSbody"/>
        <w:numPr>
          <w:ilvl w:val="0"/>
          <w:numId w:val="29"/>
        </w:numPr>
        <w:spacing w:before="240" w:after="240"/>
        <w:rPr>
          <w:sz w:val="21"/>
          <w:szCs w:val="21"/>
        </w:rPr>
      </w:pPr>
      <w:r w:rsidRPr="003470F5">
        <w:rPr>
          <w:sz w:val="21"/>
          <w:szCs w:val="21"/>
        </w:rPr>
        <w:t xml:space="preserve">Contact the </w:t>
      </w:r>
      <w:hyperlink r:id="rId28" w:history="1">
        <w:r w:rsidRPr="0059203D">
          <w:rPr>
            <w:rStyle w:val="Hyperlink"/>
            <w:sz w:val="21"/>
            <w:szCs w:val="21"/>
          </w:rPr>
          <w:t>HDSS HelpDesk</w:t>
        </w:r>
      </w:hyperlink>
      <w:r w:rsidRPr="003470F5">
        <w:rPr>
          <w:sz w:val="21"/>
          <w:szCs w:val="21"/>
        </w:rPr>
        <w:t xml:space="preserve"> </w:t>
      </w:r>
      <w:r w:rsidR="0059203D">
        <w:rPr>
          <w:sz w:val="21"/>
          <w:szCs w:val="21"/>
        </w:rPr>
        <w:t>&lt;</w:t>
      </w:r>
      <w:r w:rsidRPr="0059203D">
        <w:rPr>
          <w:sz w:val="21"/>
          <w:szCs w:val="21"/>
        </w:rPr>
        <w:t>hdss.helpdesk@</w:t>
      </w:r>
      <w:r w:rsidR="0059203D">
        <w:rPr>
          <w:sz w:val="21"/>
          <w:szCs w:val="21"/>
        </w:rPr>
        <w:t>health</w:t>
      </w:r>
      <w:r w:rsidRPr="0059203D">
        <w:rPr>
          <w:sz w:val="21"/>
          <w:szCs w:val="21"/>
        </w:rPr>
        <w:t>.vic.gov.a</w:t>
      </w:r>
      <w:r w:rsidR="0059203D">
        <w:rPr>
          <w:sz w:val="21"/>
          <w:szCs w:val="21"/>
        </w:rPr>
        <w:t xml:space="preserve">u&gt; </w:t>
      </w:r>
      <w:r w:rsidRPr="003470F5">
        <w:rPr>
          <w:sz w:val="21"/>
          <w:szCs w:val="21"/>
        </w:rPr>
        <w:t>if an email is not received within a few minutes.</w:t>
      </w:r>
    </w:p>
    <w:p w14:paraId="3F986BB0" w14:textId="40625009" w:rsidR="00826C80" w:rsidRDefault="00826C80" w:rsidP="006A39B3">
      <w:pPr>
        <w:pStyle w:val="DHHSbody"/>
        <w:numPr>
          <w:ilvl w:val="0"/>
          <w:numId w:val="29"/>
        </w:numPr>
        <w:tabs>
          <w:tab w:val="left" w:pos="426"/>
        </w:tabs>
        <w:rPr>
          <w:sz w:val="21"/>
          <w:szCs w:val="21"/>
        </w:rPr>
      </w:pPr>
      <w:r w:rsidRPr="003470F5">
        <w:rPr>
          <w:sz w:val="21"/>
          <w:szCs w:val="21"/>
        </w:rPr>
        <w:t xml:space="preserve">The email will be sent from the HDSS HelpDesk, with </w:t>
      </w:r>
      <w:r w:rsidR="0059203D">
        <w:rPr>
          <w:sz w:val="21"/>
          <w:szCs w:val="21"/>
        </w:rPr>
        <w:t>a</w:t>
      </w:r>
      <w:r w:rsidRPr="003470F5">
        <w:rPr>
          <w:sz w:val="21"/>
          <w:szCs w:val="21"/>
        </w:rPr>
        <w:t xml:space="preserve"> link to the password reset </w:t>
      </w:r>
      <w:r w:rsidRPr="0059203D">
        <w:rPr>
          <w:sz w:val="21"/>
          <w:szCs w:val="21"/>
        </w:rPr>
        <w:t>screen:</w:t>
      </w:r>
    </w:p>
    <w:p w14:paraId="048E49B4" w14:textId="23C10F49" w:rsidR="00C075CD" w:rsidRPr="003470F5" w:rsidRDefault="001B2FC3" w:rsidP="006A39B3">
      <w:pPr>
        <w:pStyle w:val="DHHSbody"/>
        <w:rPr>
          <w:sz w:val="21"/>
          <w:szCs w:val="21"/>
        </w:rPr>
      </w:pPr>
      <w:r>
        <w:rPr>
          <w:noProof/>
          <w:sz w:val="21"/>
          <w:szCs w:val="21"/>
        </w:rPr>
        <w:drawing>
          <wp:inline distT="0" distB="0" distL="0" distR="0" wp14:anchorId="58A5D48F" wp14:editId="22097162">
            <wp:extent cx="5923280" cy="3999865"/>
            <wp:effectExtent l="0" t="0" r="1270" b="635"/>
            <wp:docPr id="1792798660" name="Picture 1" descr="Image showing email sent to HealthCollect user after password reset requested, including link to be clicked to change password, and link to HDSS HelpDesk for further as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98660" name="Picture 1" descr="Image showing email sent to HealthCollect user after password reset requested, including link to be clicked to change password, and link to HDSS HelpDesk for further assista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3280" cy="3999865"/>
                    </a:xfrm>
                    <a:prstGeom prst="rect">
                      <a:avLst/>
                    </a:prstGeom>
                    <a:noFill/>
                    <a:ln>
                      <a:noFill/>
                    </a:ln>
                  </pic:spPr>
                </pic:pic>
              </a:graphicData>
            </a:graphic>
          </wp:inline>
        </w:drawing>
      </w:r>
    </w:p>
    <w:p w14:paraId="6D416B87" w14:textId="232A8121" w:rsidR="00826C80" w:rsidRPr="000A36D4" w:rsidRDefault="005F5BFB" w:rsidP="006A39B3">
      <w:pPr>
        <w:rPr>
          <w:rFonts w:cs="Arial"/>
        </w:rPr>
      </w:pPr>
      <w:r>
        <w:rPr>
          <w:rFonts w:ascii="Calibri" w:eastAsia="Calibri" w:hAnsi="Calibri"/>
          <w:noProof/>
          <w:sz w:val="22"/>
          <w:szCs w:val="22"/>
        </w:rPr>
        <mc:AlternateContent>
          <mc:Choice Requires="wps">
            <w:drawing>
              <wp:anchor distT="0" distB="0" distL="114300" distR="114300" simplePos="0" relativeHeight="251658298" behindDoc="0" locked="0" layoutInCell="1" allowOverlap="1" wp14:anchorId="28E44868" wp14:editId="0E27440D">
                <wp:simplePos x="0" y="0"/>
                <wp:positionH relativeFrom="column">
                  <wp:posOffset>410210</wp:posOffset>
                </wp:positionH>
                <wp:positionV relativeFrom="paragraph">
                  <wp:posOffset>2977515</wp:posOffset>
                </wp:positionV>
                <wp:extent cx="676275" cy="66675"/>
                <wp:effectExtent l="0" t="0" r="28575" b="28575"/>
                <wp:wrapNone/>
                <wp:docPr id="72" name="Rectangle 72"/>
                <wp:cNvGraphicFramePr/>
                <a:graphic xmlns:a="http://schemas.openxmlformats.org/drawingml/2006/main">
                  <a:graphicData uri="http://schemas.microsoft.com/office/word/2010/wordprocessingShape">
                    <wps:wsp>
                      <wps:cNvSpPr/>
                      <wps:spPr>
                        <a:xfrm>
                          <a:off x="0" y="0"/>
                          <a:ext cx="676275" cy="66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A2AA5" id="Rectangle 72" o:spid="_x0000_s1026" style="position:absolute;margin-left:32.3pt;margin-top:234.45pt;width:53.25pt;height:5.25pt;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" fillcolor="white [3212]" strokecolor="white [3212]" strokeweight="2pt"/>
            </w:pict>
          </mc:Fallback>
        </mc:AlternateContent>
      </w:r>
      <w:r>
        <w:rPr>
          <w:rFonts w:ascii="Calibri" w:eastAsia="Calibri" w:hAnsi="Calibri"/>
          <w:noProof/>
          <w:sz w:val="22"/>
          <w:szCs w:val="22"/>
        </w:rPr>
        <mc:AlternateContent>
          <mc:Choice Requires="wps">
            <w:drawing>
              <wp:anchor distT="0" distB="0" distL="114300" distR="114300" simplePos="0" relativeHeight="251658297" behindDoc="0" locked="0" layoutInCell="1" allowOverlap="1" wp14:anchorId="1FACEBD6" wp14:editId="6C98D37D">
                <wp:simplePos x="0" y="0"/>
                <wp:positionH relativeFrom="column">
                  <wp:posOffset>4639310</wp:posOffset>
                </wp:positionH>
                <wp:positionV relativeFrom="paragraph">
                  <wp:posOffset>1672590</wp:posOffset>
                </wp:positionV>
                <wp:extent cx="990600" cy="190500"/>
                <wp:effectExtent l="0" t="0" r="19050" b="19050"/>
                <wp:wrapNone/>
                <wp:docPr id="71" name="Rectangle 71"/>
                <wp:cNvGraphicFramePr/>
                <a:graphic xmlns:a="http://schemas.openxmlformats.org/drawingml/2006/main">
                  <a:graphicData uri="http://schemas.microsoft.com/office/word/2010/wordprocessingShape">
                    <wps:wsp>
                      <wps:cNvSpPr/>
                      <wps:spPr>
                        <a:xfrm>
                          <a:off x="0" y="0"/>
                          <a:ext cx="990600"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32AF50" id="Rectangle 71" o:spid="_x0000_s1026" style="position:absolute;margin-left:365.3pt;margin-top:131.7pt;width:78pt;height:1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" fillcolor="white [3212]" strokecolor="white [3212]" strokeweight="2pt"/>
            </w:pict>
          </mc:Fallback>
        </mc:AlternateContent>
      </w:r>
      <w:r w:rsidR="0059203D" w:rsidRPr="0059203D">
        <w:rPr>
          <w:rFonts w:ascii="Calibri" w:eastAsia="Calibri" w:hAnsi="Calibri"/>
          <w:noProof/>
          <w:sz w:val="22"/>
          <w:szCs w:val="22"/>
        </w:rPr>
        <mc:AlternateContent>
          <mc:Choice Requires="wps">
            <w:drawing>
              <wp:anchor distT="0" distB="0" distL="114300" distR="114300" simplePos="0" relativeHeight="251658296" behindDoc="0" locked="0" layoutInCell="1" allowOverlap="1" wp14:anchorId="4183040E" wp14:editId="079154DF">
                <wp:simplePos x="0" y="0"/>
                <wp:positionH relativeFrom="margin">
                  <wp:align>left</wp:align>
                </wp:positionH>
                <wp:positionV relativeFrom="paragraph">
                  <wp:posOffset>3244215</wp:posOffset>
                </wp:positionV>
                <wp:extent cx="762000" cy="114300"/>
                <wp:effectExtent l="0" t="0" r="19050" b="19050"/>
                <wp:wrapNone/>
                <wp:docPr id="252" name="Rectangle 252"/>
                <wp:cNvGraphicFramePr/>
                <a:graphic xmlns:a="http://schemas.openxmlformats.org/drawingml/2006/main">
                  <a:graphicData uri="http://schemas.microsoft.com/office/word/2010/wordprocessingShape">
                    <wps:wsp>
                      <wps:cNvSpPr/>
                      <wps:spPr>
                        <a:xfrm>
                          <a:off x="0" y="0"/>
                          <a:ext cx="762000" cy="1143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2665D" id="Rectangle 252" o:spid="_x0000_s1026" style="position:absolute;margin-left:0;margin-top:255.45pt;width:60pt;height:9pt;z-index:25165829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" fillcolor="window" strokecolor="window" strokeweight="1pt">
                <w10:wrap anchorx="margin"/>
              </v:rect>
            </w:pict>
          </mc:Fallback>
        </mc:AlternateContent>
      </w:r>
    </w:p>
    <w:p w14:paraId="76AC4E68" w14:textId="77777777" w:rsidR="00826C80" w:rsidRPr="003470F5" w:rsidRDefault="00826C80" w:rsidP="0022468D">
      <w:pPr>
        <w:pStyle w:val="DHHSbody"/>
        <w:numPr>
          <w:ilvl w:val="0"/>
          <w:numId w:val="29"/>
        </w:numPr>
        <w:spacing w:after="240"/>
        <w:rPr>
          <w:sz w:val="21"/>
          <w:szCs w:val="21"/>
        </w:rPr>
      </w:pPr>
      <w:r w:rsidRPr="003470F5">
        <w:rPr>
          <w:sz w:val="21"/>
          <w:szCs w:val="21"/>
        </w:rPr>
        <w:t xml:space="preserve">Follow the instruction in the email above to ‘click here’. A new screen will open, in which you can enter a new password. </w:t>
      </w:r>
    </w:p>
    <w:p w14:paraId="4B48DB80" w14:textId="77777777" w:rsidR="00826C80" w:rsidRDefault="00826C80" w:rsidP="00826C80">
      <w:pPr>
        <w:pStyle w:val="DHHSbody"/>
        <w:spacing w:after="240"/>
        <w:jc w:val="center"/>
      </w:pPr>
      <w:r>
        <w:rPr>
          <w:noProof/>
        </w:rPr>
        <w:lastRenderedPageBreak/>
        <w:drawing>
          <wp:inline distT="0" distB="0" distL="0" distR="0" wp14:anchorId="7C3BA72B" wp14:editId="77A5C8C6">
            <wp:extent cx="3571875" cy="1536338"/>
            <wp:effectExtent l="0" t="0" r="0" b="6985"/>
            <wp:docPr id="18" name="Picture 18" descr="Image showing HealthCollect Password Reset screen with windows to enter new password and confirm new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showing HealthCollect Password Reset screen with windows to enter new password and confirm new password."/>
                    <pic:cNvPicPr/>
                  </pic:nvPicPr>
                  <pic:blipFill rotWithShape="1">
                    <a:blip r:embed="rId30"/>
                    <a:srcRect l="6736" t="13114" r="76333" b="60992"/>
                    <a:stretch/>
                  </pic:blipFill>
                  <pic:spPr bwMode="auto">
                    <a:xfrm>
                      <a:off x="0" y="0"/>
                      <a:ext cx="3639259" cy="1565321"/>
                    </a:xfrm>
                    <a:prstGeom prst="rect">
                      <a:avLst/>
                    </a:prstGeom>
                    <a:ln>
                      <a:noFill/>
                    </a:ln>
                    <a:extLst>
                      <a:ext uri="{53640926-AAD7-44D8-BBD7-CCE9431645EC}">
                        <a14:shadowObscured xmlns:a14="http://schemas.microsoft.com/office/drawing/2010/main"/>
                      </a:ext>
                    </a:extLst>
                  </pic:spPr>
                </pic:pic>
              </a:graphicData>
            </a:graphic>
          </wp:inline>
        </w:drawing>
      </w:r>
    </w:p>
    <w:p w14:paraId="00D2C1AA" w14:textId="1EA68C57" w:rsidR="00826C80" w:rsidRPr="003470F5" w:rsidRDefault="00826C80" w:rsidP="006A39B3">
      <w:pPr>
        <w:pStyle w:val="DHHSbody"/>
        <w:numPr>
          <w:ilvl w:val="0"/>
          <w:numId w:val="29"/>
        </w:numPr>
        <w:tabs>
          <w:tab w:val="left" w:pos="426"/>
        </w:tabs>
        <w:spacing w:after="240"/>
        <w:rPr>
          <w:sz w:val="21"/>
          <w:szCs w:val="21"/>
        </w:rPr>
      </w:pPr>
      <w:r w:rsidRPr="003470F5">
        <w:rPr>
          <w:sz w:val="21"/>
          <w:szCs w:val="21"/>
        </w:rPr>
        <w:t xml:space="preserve">Advice on password strength will appear as you progress. If your new password does not meet system requirements, your proposed new password will disappear, and a message will be shown </w:t>
      </w:r>
      <w:r w:rsidR="00462EFA">
        <w:rPr>
          <w:sz w:val="21"/>
          <w:szCs w:val="21"/>
        </w:rPr>
        <w:t xml:space="preserve">indicating </w:t>
      </w:r>
      <w:r w:rsidRPr="003470F5">
        <w:rPr>
          <w:sz w:val="21"/>
          <w:szCs w:val="21"/>
        </w:rPr>
        <w:t xml:space="preserve">minimum requirements: </w:t>
      </w:r>
    </w:p>
    <w:p w14:paraId="305C34CE" w14:textId="77777777" w:rsidR="00826C80" w:rsidRDefault="00826C80" w:rsidP="00826C80">
      <w:pPr>
        <w:pStyle w:val="DHHSbody"/>
        <w:spacing w:after="240"/>
        <w:jc w:val="center"/>
      </w:pPr>
      <w:r>
        <w:rPr>
          <w:noProof/>
        </w:rPr>
        <w:drawing>
          <wp:inline distT="0" distB="0" distL="0" distR="0" wp14:anchorId="02EFB34C" wp14:editId="6A8372DA">
            <wp:extent cx="3400425" cy="2349288"/>
            <wp:effectExtent l="0" t="0" r="0" b="0"/>
            <wp:docPr id="79" name="Picture 79" descr="Image showing HealthCollect Password Reset screen with attributes required for new password: at least 10 characters long, include one upper and lower case character, include one number or symbol eg $, be at least medium str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Image showing HealthCollect Password Reset screen with attributes required for new password: at least 10 characters long, include one upper and lower case character, include one number or symbol eg $, be at least medium strength."/>
                    <pic:cNvPicPr/>
                  </pic:nvPicPr>
                  <pic:blipFill rotWithShape="1">
                    <a:blip r:embed="rId31"/>
                    <a:srcRect l="6671" t="13346" r="78841" b="51063"/>
                    <a:stretch/>
                  </pic:blipFill>
                  <pic:spPr bwMode="auto">
                    <a:xfrm>
                      <a:off x="0" y="0"/>
                      <a:ext cx="3422068" cy="2364241"/>
                    </a:xfrm>
                    <a:prstGeom prst="rect">
                      <a:avLst/>
                    </a:prstGeom>
                    <a:ln>
                      <a:noFill/>
                    </a:ln>
                    <a:extLst>
                      <a:ext uri="{53640926-AAD7-44D8-BBD7-CCE9431645EC}">
                        <a14:shadowObscured xmlns:a14="http://schemas.microsoft.com/office/drawing/2010/main"/>
                      </a:ext>
                    </a:extLst>
                  </pic:spPr>
                </pic:pic>
              </a:graphicData>
            </a:graphic>
          </wp:inline>
        </w:drawing>
      </w:r>
    </w:p>
    <w:p w14:paraId="5C629675" w14:textId="77777777" w:rsidR="00826C80" w:rsidRPr="003470F5" w:rsidRDefault="00826C80" w:rsidP="00F401BB">
      <w:pPr>
        <w:pStyle w:val="DHHSbody"/>
        <w:numPr>
          <w:ilvl w:val="0"/>
          <w:numId w:val="29"/>
        </w:numPr>
        <w:tabs>
          <w:tab w:val="left" w:pos="426"/>
        </w:tabs>
        <w:spacing w:after="240"/>
        <w:rPr>
          <w:sz w:val="21"/>
          <w:szCs w:val="21"/>
        </w:rPr>
      </w:pPr>
      <w:r w:rsidRPr="003470F5">
        <w:rPr>
          <w:sz w:val="21"/>
          <w:szCs w:val="21"/>
        </w:rPr>
        <w:t>When an acceptable password has been entered, repeat it in the ‘Confirm new password’ window, and click the ‘Change Password’ button. When the new password is acceptable, and confirmed, you will receive confirmation that your password has been changed:</w:t>
      </w:r>
    </w:p>
    <w:p w14:paraId="4D32E0C1" w14:textId="77777777" w:rsidR="00826C80" w:rsidRDefault="00826C80" w:rsidP="00826C80">
      <w:pPr>
        <w:pStyle w:val="DHHSbody"/>
        <w:spacing w:after="240"/>
        <w:jc w:val="center"/>
      </w:pPr>
      <w:r>
        <w:rPr>
          <w:noProof/>
        </w:rPr>
        <w:drawing>
          <wp:inline distT="0" distB="0" distL="0" distR="0" wp14:anchorId="56FFB5E6" wp14:editId="4B0D72BF">
            <wp:extent cx="3524250" cy="1016252"/>
            <wp:effectExtent l="0" t="0" r="0" b="0"/>
            <wp:docPr id="81" name="Picture 81" descr="Image of HealthCollect Password Reset screen showing message indicating password ch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Image of HealthCollect Password Reset screen showing message indicating password changed."/>
                    <pic:cNvPicPr/>
                  </pic:nvPicPr>
                  <pic:blipFill rotWithShape="1">
                    <a:blip r:embed="rId32"/>
                    <a:srcRect l="6390" t="13514" r="75960" b="68388"/>
                    <a:stretch/>
                  </pic:blipFill>
                  <pic:spPr bwMode="auto">
                    <a:xfrm>
                      <a:off x="0" y="0"/>
                      <a:ext cx="3578380" cy="1031861"/>
                    </a:xfrm>
                    <a:prstGeom prst="rect">
                      <a:avLst/>
                    </a:prstGeom>
                    <a:ln>
                      <a:noFill/>
                    </a:ln>
                    <a:extLst>
                      <a:ext uri="{53640926-AAD7-44D8-BBD7-CCE9431645EC}">
                        <a14:shadowObscured xmlns:a14="http://schemas.microsoft.com/office/drawing/2010/main"/>
                      </a:ext>
                    </a:extLst>
                  </pic:spPr>
                </pic:pic>
              </a:graphicData>
            </a:graphic>
          </wp:inline>
        </w:drawing>
      </w:r>
    </w:p>
    <w:p w14:paraId="33E530F8" w14:textId="77777777" w:rsidR="00826C80" w:rsidRPr="003470F5" w:rsidRDefault="00826C80" w:rsidP="00F401BB">
      <w:pPr>
        <w:pStyle w:val="DHHSbody"/>
        <w:numPr>
          <w:ilvl w:val="0"/>
          <w:numId w:val="29"/>
        </w:numPr>
        <w:tabs>
          <w:tab w:val="left" w:pos="426"/>
        </w:tabs>
        <w:rPr>
          <w:sz w:val="21"/>
          <w:szCs w:val="21"/>
        </w:rPr>
      </w:pPr>
      <w:r w:rsidRPr="003470F5">
        <w:rPr>
          <w:sz w:val="21"/>
          <w:szCs w:val="21"/>
        </w:rPr>
        <w:t xml:space="preserve">Click the ‘Return Home’ button to be taken back to the HealthCollect login screen. </w:t>
      </w:r>
    </w:p>
    <w:p w14:paraId="7A94604C" w14:textId="77777777" w:rsidR="00826C80" w:rsidRPr="003470F5" w:rsidRDefault="00826C80" w:rsidP="00F401BB">
      <w:pPr>
        <w:pStyle w:val="DHHSbody"/>
        <w:numPr>
          <w:ilvl w:val="0"/>
          <w:numId w:val="29"/>
        </w:numPr>
        <w:tabs>
          <w:tab w:val="left" w:pos="426"/>
        </w:tabs>
        <w:rPr>
          <w:sz w:val="21"/>
          <w:szCs w:val="21"/>
        </w:rPr>
      </w:pPr>
      <w:r w:rsidRPr="003470F5">
        <w:rPr>
          <w:sz w:val="21"/>
          <w:szCs w:val="21"/>
        </w:rPr>
        <w:t>Login using the new password.</w:t>
      </w:r>
    </w:p>
    <w:p w14:paraId="293F4B62" w14:textId="5DC5C525" w:rsidR="00826C80" w:rsidRPr="003470F5" w:rsidRDefault="00826C80" w:rsidP="00F401BB">
      <w:pPr>
        <w:pStyle w:val="DHHSbody"/>
        <w:numPr>
          <w:ilvl w:val="0"/>
          <w:numId w:val="29"/>
        </w:numPr>
        <w:tabs>
          <w:tab w:val="left" w:pos="426"/>
        </w:tabs>
        <w:rPr>
          <w:sz w:val="21"/>
          <w:szCs w:val="21"/>
        </w:rPr>
      </w:pPr>
      <w:r w:rsidRPr="003470F5">
        <w:rPr>
          <w:sz w:val="21"/>
          <w:szCs w:val="21"/>
        </w:rPr>
        <w:t>Refer to the ‘</w:t>
      </w:r>
      <w:r w:rsidR="00D30AC7">
        <w:rPr>
          <w:sz w:val="21"/>
          <w:szCs w:val="21"/>
        </w:rPr>
        <w:t>Perinatal</w:t>
      </w:r>
      <w:r w:rsidRPr="003470F5">
        <w:rPr>
          <w:sz w:val="21"/>
          <w:szCs w:val="21"/>
        </w:rPr>
        <w:t xml:space="preserve"> webform via HealthCollect portal’ section below.</w:t>
      </w:r>
    </w:p>
    <w:p w14:paraId="5DC6D1D7" w14:textId="77777777" w:rsidR="000D4E3A" w:rsidRDefault="000D4E3A">
      <w:pPr>
        <w:spacing w:after="0" w:line="240" w:lineRule="auto"/>
        <w:rPr>
          <w:b/>
          <w:color w:val="53565A"/>
          <w:sz w:val="32"/>
          <w:szCs w:val="28"/>
        </w:rPr>
      </w:pPr>
      <w:bookmarkStart w:id="28" w:name="_Toc32526381"/>
      <w:r>
        <w:br w:type="page"/>
      </w:r>
    </w:p>
    <w:p w14:paraId="4A40BB90" w14:textId="00552706" w:rsidR="00826C80" w:rsidRPr="00FF3E07" w:rsidRDefault="00826C80" w:rsidP="00826C80">
      <w:pPr>
        <w:pStyle w:val="Heading2"/>
      </w:pPr>
      <w:bookmarkStart w:id="29" w:name="_Toc170223778"/>
      <w:r w:rsidRPr="00FF3E07">
        <w:lastRenderedPageBreak/>
        <w:t>Chang</w:t>
      </w:r>
      <w:r>
        <w:t>ing</w:t>
      </w:r>
      <w:r w:rsidRPr="00FF3E07">
        <w:t xml:space="preserve"> password</w:t>
      </w:r>
      <w:bookmarkEnd w:id="28"/>
      <w:bookmarkEnd w:id="29"/>
    </w:p>
    <w:p w14:paraId="30686120" w14:textId="77777777" w:rsidR="00826C80" w:rsidRPr="003470F5" w:rsidRDefault="00826C80" w:rsidP="00826C80">
      <w:pPr>
        <w:pStyle w:val="DHHSbody"/>
        <w:rPr>
          <w:sz w:val="21"/>
          <w:szCs w:val="21"/>
        </w:rPr>
      </w:pPr>
      <w:r w:rsidRPr="003470F5">
        <w:rPr>
          <w:sz w:val="21"/>
          <w:szCs w:val="21"/>
        </w:rPr>
        <w:t>Another pathway to changing password is available after login.</w:t>
      </w:r>
    </w:p>
    <w:p w14:paraId="3EEAB889" w14:textId="0945F999" w:rsidR="005F5BFB" w:rsidRDefault="00826C80" w:rsidP="00E32111">
      <w:pPr>
        <w:pStyle w:val="DHHSbody"/>
        <w:numPr>
          <w:ilvl w:val="0"/>
          <w:numId w:val="18"/>
        </w:numPr>
        <w:ind w:left="426" w:hanging="426"/>
        <w:rPr>
          <w:szCs w:val="21"/>
        </w:rPr>
      </w:pPr>
      <w:r w:rsidRPr="003470F5">
        <w:rPr>
          <w:sz w:val="21"/>
          <w:szCs w:val="21"/>
        </w:rPr>
        <w:t>In the HealthCollect Default page, click on ‘My Account’: your current HealthCollect login details will be displayed beneath the heading ‘Edit My Details’ near the centre of the screen.</w:t>
      </w:r>
    </w:p>
    <w:p w14:paraId="7C3867B2" w14:textId="77777777" w:rsidR="00826C80" w:rsidRPr="003470F5" w:rsidRDefault="00826C80" w:rsidP="00E32111">
      <w:pPr>
        <w:pStyle w:val="Healthbullet1"/>
        <w:numPr>
          <w:ilvl w:val="0"/>
          <w:numId w:val="18"/>
        </w:numPr>
        <w:spacing w:after="120"/>
        <w:ind w:left="425" w:hanging="426"/>
        <w:rPr>
          <w:sz w:val="21"/>
          <w:szCs w:val="21"/>
        </w:rPr>
      </w:pPr>
      <w:r w:rsidRPr="003470F5">
        <w:rPr>
          <w:sz w:val="21"/>
          <w:szCs w:val="21"/>
        </w:rPr>
        <w:t>In the ‘Change Password’ portion at the right of the screen, complete ‘Enter current password’.</w:t>
      </w:r>
    </w:p>
    <w:p w14:paraId="1AEF201C" w14:textId="77777777" w:rsidR="00826C80" w:rsidRPr="003470F5" w:rsidRDefault="00826C80" w:rsidP="00E32111">
      <w:pPr>
        <w:pStyle w:val="Healthbullet1"/>
        <w:numPr>
          <w:ilvl w:val="0"/>
          <w:numId w:val="18"/>
        </w:numPr>
        <w:spacing w:after="120"/>
        <w:ind w:left="425" w:hanging="426"/>
        <w:rPr>
          <w:sz w:val="21"/>
          <w:szCs w:val="21"/>
        </w:rPr>
      </w:pPr>
      <w:r w:rsidRPr="003470F5">
        <w:rPr>
          <w:sz w:val="21"/>
          <w:szCs w:val="21"/>
        </w:rPr>
        <w:t>Type the new password in the ‘Enter new password’ box, then enter the same new password in the ‘Confirm new password’ box</w:t>
      </w:r>
      <w:r w:rsidRPr="003470F5">
        <w:rPr>
          <w:noProof/>
          <w:sz w:val="21"/>
          <w:szCs w:val="21"/>
          <w:lang w:eastAsia="en-AU"/>
        </w:rPr>
        <w:t>.</w:t>
      </w:r>
    </w:p>
    <w:p w14:paraId="62AFA32B" w14:textId="0071F475" w:rsidR="00826C80" w:rsidRPr="003470F5" w:rsidRDefault="00826C80" w:rsidP="00E32111">
      <w:pPr>
        <w:pStyle w:val="Healthbullet1"/>
        <w:numPr>
          <w:ilvl w:val="0"/>
          <w:numId w:val="18"/>
        </w:numPr>
        <w:spacing w:after="120"/>
        <w:ind w:left="425" w:hanging="426"/>
        <w:rPr>
          <w:sz w:val="21"/>
          <w:szCs w:val="21"/>
        </w:rPr>
      </w:pPr>
      <w:r w:rsidRPr="003470F5">
        <w:rPr>
          <w:sz w:val="21"/>
          <w:szCs w:val="21"/>
        </w:rPr>
        <w:t>Click</w:t>
      </w:r>
      <w:r w:rsidR="00E32111">
        <w:rPr>
          <w:sz w:val="21"/>
          <w:szCs w:val="21"/>
        </w:rPr>
        <w:t xml:space="preserve"> the</w:t>
      </w:r>
      <w:r w:rsidRPr="003470F5">
        <w:rPr>
          <w:sz w:val="21"/>
          <w:szCs w:val="21"/>
        </w:rPr>
        <w:t xml:space="preserve"> ‘Change Password’ </w:t>
      </w:r>
      <w:r w:rsidR="00E32111">
        <w:rPr>
          <w:sz w:val="21"/>
          <w:szCs w:val="21"/>
        </w:rPr>
        <w:t xml:space="preserve">button </w:t>
      </w:r>
      <w:r w:rsidRPr="003470F5">
        <w:rPr>
          <w:sz w:val="21"/>
          <w:szCs w:val="21"/>
        </w:rPr>
        <w:t>to save the new password details.</w:t>
      </w:r>
    </w:p>
    <w:p w14:paraId="07139007" w14:textId="248BD334" w:rsidR="00826C80" w:rsidRPr="003470F5" w:rsidRDefault="00826C80" w:rsidP="00E32111">
      <w:pPr>
        <w:pStyle w:val="Healthbullet1"/>
        <w:numPr>
          <w:ilvl w:val="0"/>
          <w:numId w:val="18"/>
        </w:numPr>
        <w:spacing w:after="120"/>
        <w:ind w:left="425" w:hanging="426"/>
        <w:rPr>
          <w:sz w:val="21"/>
          <w:szCs w:val="21"/>
        </w:rPr>
      </w:pPr>
      <w:r w:rsidRPr="003470F5">
        <w:rPr>
          <w:sz w:val="21"/>
          <w:szCs w:val="21"/>
        </w:rPr>
        <w:t>Log out of the HealthCollect portal</w:t>
      </w:r>
      <w:r w:rsidR="003470F5">
        <w:rPr>
          <w:sz w:val="21"/>
          <w:szCs w:val="21"/>
        </w:rPr>
        <w:t xml:space="preserve">: </w:t>
      </w:r>
      <w:r w:rsidRPr="003470F5">
        <w:rPr>
          <w:sz w:val="21"/>
          <w:szCs w:val="21"/>
        </w:rPr>
        <w:t>click on ‘Logoff’ in the black bar at the top of the screen.</w:t>
      </w:r>
    </w:p>
    <w:p w14:paraId="14890322" w14:textId="77777777" w:rsidR="00826C80" w:rsidRDefault="00826C80" w:rsidP="000D4E3A">
      <w:pPr>
        <w:pStyle w:val="Healthbullet1"/>
        <w:spacing w:after="120"/>
        <w:jc w:val="center"/>
      </w:pPr>
      <w:r>
        <w:rPr>
          <w:noProof/>
        </w:rPr>
        <w:drawing>
          <wp:inline distT="0" distB="0" distL="0" distR="0" wp14:anchorId="4FD7BD59" wp14:editId="2F2CFA3A">
            <wp:extent cx="5322276" cy="2162175"/>
            <wp:effectExtent l="0" t="0" r="0" b="0"/>
            <wp:docPr id="250" name="Picture 250" descr="Image of HealthCollect Default context screen showing Change Password section at right of screen: enter current password, enter new password, confirm new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Image of HealthCollect Default context screen showing Change Password section at right of screen: enter current password, enter new password, confirm new password."/>
                    <pic:cNvPicPr/>
                  </pic:nvPicPr>
                  <pic:blipFill rotWithShape="1">
                    <a:blip r:embed="rId33"/>
                    <a:srcRect l="59889" t="33074" r="19223" b="36751"/>
                    <a:stretch/>
                  </pic:blipFill>
                  <pic:spPr bwMode="auto">
                    <a:xfrm>
                      <a:off x="0" y="0"/>
                      <a:ext cx="5345987" cy="2171807"/>
                    </a:xfrm>
                    <a:prstGeom prst="rect">
                      <a:avLst/>
                    </a:prstGeom>
                    <a:ln>
                      <a:noFill/>
                    </a:ln>
                    <a:extLst>
                      <a:ext uri="{53640926-AAD7-44D8-BBD7-CCE9431645EC}">
                        <a14:shadowObscured xmlns:a14="http://schemas.microsoft.com/office/drawing/2010/main"/>
                      </a:ext>
                    </a:extLst>
                  </pic:spPr>
                </pic:pic>
              </a:graphicData>
            </a:graphic>
          </wp:inline>
        </w:drawing>
      </w:r>
    </w:p>
    <w:p w14:paraId="6749F7BB" w14:textId="77777777" w:rsidR="00826C80" w:rsidRDefault="00826C80" w:rsidP="00826C80">
      <w:pPr>
        <w:pStyle w:val="Heading2"/>
      </w:pPr>
      <w:bookmarkStart w:id="30" w:name="_Toc32526382"/>
      <w:bookmarkStart w:id="31" w:name="_Toc318109791"/>
      <w:bookmarkStart w:id="32" w:name="_Toc410657336"/>
      <w:bookmarkStart w:id="33" w:name="_Toc452532191"/>
      <w:bookmarkStart w:id="34" w:name="_Toc170223779"/>
      <w:r w:rsidRPr="00F504FD">
        <w:t>Chang</w:t>
      </w:r>
      <w:r>
        <w:t>e user contact details</w:t>
      </w:r>
      <w:bookmarkEnd w:id="30"/>
      <w:bookmarkEnd w:id="34"/>
    </w:p>
    <w:bookmarkEnd w:id="31"/>
    <w:bookmarkEnd w:id="32"/>
    <w:bookmarkEnd w:id="33"/>
    <w:p w14:paraId="1BB1AC9C" w14:textId="77777777" w:rsidR="00826C80" w:rsidRPr="003470F5" w:rsidRDefault="00826C80" w:rsidP="00826C80">
      <w:pPr>
        <w:pStyle w:val="DHHSbody"/>
        <w:rPr>
          <w:sz w:val="21"/>
          <w:szCs w:val="21"/>
        </w:rPr>
      </w:pPr>
      <w:r w:rsidRPr="003470F5">
        <w:rPr>
          <w:sz w:val="21"/>
          <w:szCs w:val="21"/>
        </w:rPr>
        <w:t>Authorised users can update selected contact details through the HealthCollect Default page.</w:t>
      </w:r>
    </w:p>
    <w:p w14:paraId="0A3790D3" w14:textId="77777777" w:rsidR="00826C80" w:rsidRPr="003470F5" w:rsidRDefault="00826C80" w:rsidP="00826C80">
      <w:pPr>
        <w:pStyle w:val="DHHSbody"/>
        <w:numPr>
          <w:ilvl w:val="0"/>
          <w:numId w:val="19"/>
        </w:numPr>
        <w:ind w:left="357" w:hanging="357"/>
        <w:rPr>
          <w:sz w:val="21"/>
          <w:szCs w:val="21"/>
        </w:rPr>
      </w:pPr>
      <w:r w:rsidRPr="003470F5">
        <w:rPr>
          <w:sz w:val="21"/>
          <w:szCs w:val="21"/>
        </w:rPr>
        <w:t>Log in to the HealthCollect portal, and in the Default page, click on ‘My Account’.</w:t>
      </w:r>
    </w:p>
    <w:p w14:paraId="10BBB251" w14:textId="77777777" w:rsidR="00826C80" w:rsidRPr="003470F5" w:rsidRDefault="00826C80" w:rsidP="00826C80">
      <w:pPr>
        <w:pStyle w:val="DHHSbody"/>
        <w:numPr>
          <w:ilvl w:val="0"/>
          <w:numId w:val="19"/>
        </w:numPr>
        <w:ind w:left="357" w:hanging="357"/>
        <w:rPr>
          <w:sz w:val="21"/>
          <w:szCs w:val="21"/>
        </w:rPr>
      </w:pPr>
      <w:r w:rsidRPr="003470F5">
        <w:rPr>
          <w:sz w:val="21"/>
          <w:szCs w:val="21"/>
        </w:rPr>
        <w:t>In the ‘Edit My Details’ portion in the centre of this page, users can update their own name, and telephone and email contact details, by entering relevant details in the appropriate box.</w:t>
      </w:r>
    </w:p>
    <w:p w14:paraId="0BB481BB" w14:textId="77777777" w:rsidR="00826C80" w:rsidRPr="003470F5" w:rsidRDefault="00826C80" w:rsidP="00826C80">
      <w:pPr>
        <w:pStyle w:val="DHHSbody"/>
        <w:numPr>
          <w:ilvl w:val="0"/>
          <w:numId w:val="19"/>
        </w:numPr>
        <w:ind w:left="357" w:hanging="357"/>
        <w:rPr>
          <w:sz w:val="21"/>
          <w:szCs w:val="21"/>
        </w:rPr>
      </w:pPr>
      <w:r w:rsidRPr="003470F5">
        <w:rPr>
          <w:sz w:val="21"/>
          <w:szCs w:val="21"/>
        </w:rPr>
        <w:t>Click ‘Save’ to submit the changes.</w:t>
      </w:r>
    </w:p>
    <w:p w14:paraId="26E18E2B" w14:textId="77777777" w:rsidR="00826C80" w:rsidRPr="003470F5" w:rsidRDefault="00826C80" w:rsidP="00826C80">
      <w:pPr>
        <w:pStyle w:val="DHHSbody"/>
        <w:numPr>
          <w:ilvl w:val="0"/>
          <w:numId w:val="19"/>
        </w:numPr>
        <w:ind w:left="357" w:hanging="357"/>
        <w:rPr>
          <w:sz w:val="21"/>
          <w:szCs w:val="21"/>
        </w:rPr>
      </w:pPr>
      <w:r w:rsidRPr="003470F5">
        <w:rPr>
          <w:sz w:val="21"/>
          <w:szCs w:val="21"/>
        </w:rPr>
        <w:t>Click ‘Log Off’ in the black bar at the top of the screen.</w:t>
      </w:r>
    </w:p>
    <w:p w14:paraId="3617DA0B" w14:textId="77777777" w:rsidR="00826C80" w:rsidRDefault="00826C80" w:rsidP="000D4E3A">
      <w:pPr>
        <w:pStyle w:val="DHHSbody"/>
        <w:jc w:val="center"/>
      </w:pPr>
      <w:r>
        <w:rPr>
          <w:noProof/>
        </w:rPr>
        <w:drawing>
          <wp:inline distT="0" distB="0" distL="0" distR="0" wp14:anchorId="4F169081" wp14:editId="3F1458AD">
            <wp:extent cx="5513718" cy="2126120"/>
            <wp:effectExtent l="0" t="0" r="0" b="7620"/>
            <wp:docPr id="253" name="Picture 253" descr="Image of HealthCollect Default context screen to Edit My Details: enter User Name, First Name, Last Name, Telephone numbe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Image of HealthCollect Default context screen to Edit My Details: enter User Name, First Name, Last Name, Telephone number, Email"/>
                    <pic:cNvPicPr/>
                  </pic:nvPicPr>
                  <pic:blipFill rotWithShape="1">
                    <a:blip r:embed="rId34"/>
                    <a:srcRect l="67233" t="51064" r="17145" b="27515"/>
                    <a:stretch/>
                  </pic:blipFill>
                  <pic:spPr bwMode="auto">
                    <a:xfrm>
                      <a:off x="0" y="0"/>
                      <a:ext cx="5543468" cy="2137592"/>
                    </a:xfrm>
                    <a:prstGeom prst="rect">
                      <a:avLst/>
                    </a:prstGeom>
                    <a:ln>
                      <a:noFill/>
                    </a:ln>
                    <a:extLst>
                      <a:ext uri="{53640926-AAD7-44D8-BBD7-CCE9431645EC}">
                        <a14:shadowObscured xmlns:a14="http://schemas.microsoft.com/office/drawing/2010/main"/>
                      </a:ext>
                    </a:extLst>
                  </pic:spPr>
                </pic:pic>
              </a:graphicData>
            </a:graphic>
          </wp:inline>
        </w:drawing>
      </w:r>
    </w:p>
    <w:p w14:paraId="4C14AA58" w14:textId="1381BA8D" w:rsidR="00826C80" w:rsidRDefault="00D30AC7" w:rsidP="00826C80">
      <w:pPr>
        <w:pStyle w:val="Heading1"/>
        <w:ind w:right="-765"/>
      </w:pPr>
      <w:bookmarkStart w:id="35" w:name="_Toc452532193"/>
      <w:bookmarkStart w:id="36" w:name="_Toc32526383"/>
      <w:bookmarkStart w:id="37" w:name="_Toc170223780"/>
      <w:r>
        <w:lastRenderedPageBreak/>
        <w:t xml:space="preserve">Perinatal </w:t>
      </w:r>
      <w:r w:rsidR="00826C80">
        <w:t xml:space="preserve">webform </w:t>
      </w:r>
      <w:r w:rsidR="00826C80" w:rsidRPr="00F504FD">
        <w:t xml:space="preserve">via HealthCollect </w:t>
      </w:r>
      <w:r w:rsidR="00826C80">
        <w:t>p</w:t>
      </w:r>
      <w:r w:rsidR="00826C80" w:rsidRPr="00F504FD">
        <w:t>ortal</w:t>
      </w:r>
      <w:bookmarkEnd w:id="35"/>
      <w:bookmarkEnd w:id="36"/>
      <w:bookmarkEnd w:id="37"/>
    </w:p>
    <w:p w14:paraId="59566A54" w14:textId="77777777" w:rsidR="00826C80" w:rsidRPr="00F504FD" w:rsidRDefault="00826C80" w:rsidP="00826C80">
      <w:pPr>
        <w:pStyle w:val="Heading2"/>
      </w:pPr>
      <w:bookmarkStart w:id="38" w:name="_Toc318109794"/>
      <w:bookmarkStart w:id="39" w:name="_Toc410657339"/>
      <w:bookmarkStart w:id="40" w:name="_Toc452532194"/>
      <w:bookmarkStart w:id="41" w:name="_Toc32526384"/>
      <w:bookmarkStart w:id="42" w:name="_Toc170223781"/>
      <w:r w:rsidRPr="00F504FD">
        <w:t>Introduction</w:t>
      </w:r>
      <w:bookmarkEnd w:id="38"/>
      <w:bookmarkEnd w:id="39"/>
      <w:bookmarkEnd w:id="40"/>
      <w:bookmarkEnd w:id="41"/>
      <w:bookmarkEnd w:id="42"/>
    </w:p>
    <w:p w14:paraId="50EFAABE" w14:textId="77777777" w:rsidR="00E32111" w:rsidRDefault="00E32111" w:rsidP="00D30AC7">
      <w:pPr>
        <w:pStyle w:val="Body"/>
        <w:rPr>
          <w:lang w:eastAsia="en-AU"/>
        </w:rPr>
      </w:pPr>
      <w:r>
        <w:rPr>
          <w:lang w:eastAsia="en-AU"/>
        </w:rPr>
        <w:t>H</w:t>
      </w:r>
      <w:r w:rsidR="00826C80" w:rsidRPr="003470F5">
        <w:rPr>
          <w:lang w:eastAsia="en-AU"/>
        </w:rPr>
        <w:t>ealth services and other health care providers that do not have an information system to capture and report birth information</w:t>
      </w:r>
      <w:r>
        <w:rPr>
          <w:lang w:eastAsia="en-AU"/>
        </w:rPr>
        <w:t xml:space="preserve"> can submit the required data to the VPDC using t</w:t>
      </w:r>
      <w:r w:rsidR="00826C80" w:rsidRPr="003470F5">
        <w:rPr>
          <w:lang w:eastAsia="en-AU"/>
        </w:rPr>
        <w:t xml:space="preserve">he </w:t>
      </w:r>
      <w:r w:rsidR="00304073">
        <w:rPr>
          <w:lang w:eastAsia="en-AU"/>
        </w:rPr>
        <w:t>Perinatal</w:t>
      </w:r>
      <w:r w:rsidR="00826C80" w:rsidRPr="003470F5">
        <w:rPr>
          <w:lang w:eastAsia="en-AU"/>
        </w:rPr>
        <w:t xml:space="preserve"> webform</w:t>
      </w:r>
      <w:r>
        <w:rPr>
          <w:lang w:eastAsia="en-AU"/>
        </w:rPr>
        <w:t>, which</w:t>
      </w:r>
      <w:r w:rsidR="00826C80" w:rsidRPr="003470F5">
        <w:rPr>
          <w:lang w:eastAsia="en-AU"/>
        </w:rPr>
        <w:t xml:space="preserve"> lists all the VPDC data items for the </w:t>
      </w:r>
      <w:r w:rsidR="00D30AC7">
        <w:rPr>
          <w:lang w:eastAsia="en-AU"/>
        </w:rPr>
        <w:t xml:space="preserve">selected financial </w:t>
      </w:r>
      <w:r w:rsidR="00826C80" w:rsidRPr="003470F5">
        <w:rPr>
          <w:lang w:eastAsia="en-AU"/>
        </w:rPr>
        <w:t xml:space="preserve">year. </w:t>
      </w:r>
    </w:p>
    <w:p w14:paraId="02BE0B2F" w14:textId="4A36DCB7" w:rsidR="00E32111" w:rsidRDefault="00826C80" w:rsidP="00D30AC7">
      <w:pPr>
        <w:pStyle w:val="Body"/>
        <w:rPr>
          <w:lang w:eastAsia="en-AU"/>
        </w:rPr>
      </w:pPr>
      <w:r w:rsidRPr="003470F5">
        <w:rPr>
          <w:lang w:eastAsia="en-AU"/>
        </w:rPr>
        <w:t xml:space="preserve">The </w:t>
      </w:r>
      <w:r w:rsidR="00E32111">
        <w:rPr>
          <w:lang w:eastAsia="en-AU"/>
        </w:rPr>
        <w:t xml:space="preserve">Perinatal </w:t>
      </w:r>
      <w:r w:rsidRPr="003470F5">
        <w:rPr>
          <w:lang w:eastAsia="en-AU"/>
        </w:rPr>
        <w:t>webform is accessible to those with a HealthCollect login and VPDC authorisation.</w:t>
      </w:r>
      <w:r w:rsidR="00E32111">
        <w:rPr>
          <w:lang w:eastAsia="en-AU"/>
        </w:rPr>
        <w:t xml:space="preserve"> </w:t>
      </w:r>
      <w:r w:rsidRPr="003470F5">
        <w:rPr>
          <w:lang w:eastAsia="en-AU"/>
        </w:rPr>
        <w:t>Refer to ‘Requesting a HealthCollect log in and password’</w:t>
      </w:r>
      <w:r w:rsidR="00E32111">
        <w:rPr>
          <w:lang w:eastAsia="en-AU"/>
        </w:rPr>
        <w:t xml:space="preserve"> to seek access to the Perinatal webform</w:t>
      </w:r>
      <w:r w:rsidRPr="003470F5">
        <w:rPr>
          <w:lang w:eastAsia="en-AU"/>
        </w:rPr>
        <w:t>.</w:t>
      </w:r>
    </w:p>
    <w:p w14:paraId="6339FFFD" w14:textId="4FBFC485" w:rsidR="00826C80" w:rsidRPr="003470F5" w:rsidRDefault="00F30427" w:rsidP="00D30AC7">
      <w:pPr>
        <w:pStyle w:val="Body"/>
        <w:rPr>
          <w:lang w:eastAsia="en-AU"/>
        </w:rPr>
      </w:pPr>
      <w:r>
        <w:rPr>
          <w:lang w:eastAsia="en-AU"/>
        </w:rPr>
        <w:t>Email q</w:t>
      </w:r>
      <w:r w:rsidR="00826C80" w:rsidRPr="003470F5">
        <w:rPr>
          <w:lang w:eastAsia="en-AU"/>
        </w:rPr>
        <w:t xml:space="preserve">uestions about </w:t>
      </w:r>
      <w:r w:rsidR="00304073">
        <w:rPr>
          <w:lang w:eastAsia="en-AU"/>
        </w:rPr>
        <w:t xml:space="preserve">HealthCollect or </w:t>
      </w:r>
      <w:r w:rsidR="00826C80" w:rsidRPr="003470F5">
        <w:rPr>
          <w:lang w:eastAsia="en-AU"/>
        </w:rPr>
        <w:t xml:space="preserve">the </w:t>
      </w:r>
      <w:r w:rsidR="00304073">
        <w:rPr>
          <w:lang w:eastAsia="en-AU"/>
        </w:rPr>
        <w:t>Perinatal</w:t>
      </w:r>
      <w:r w:rsidR="00826C80" w:rsidRPr="003470F5">
        <w:rPr>
          <w:lang w:eastAsia="en-AU"/>
        </w:rPr>
        <w:t xml:space="preserve"> webform </w:t>
      </w:r>
      <w:r w:rsidR="003470F5">
        <w:rPr>
          <w:lang w:eastAsia="en-AU"/>
        </w:rPr>
        <w:t>to</w:t>
      </w:r>
      <w:r w:rsidR="00826C80" w:rsidRPr="003470F5">
        <w:rPr>
          <w:lang w:eastAsia="en-AU"/>
        </w:rPr>
        <w:t xml:space="preserve"> the </w:t>
      </w:r>
      <w:hyperlink r:id="rId35" w:history="1">
        <w:r w:rsidR="00826C80" w:rsidRPr="00D30AC7">
          <w:rPr>
            <w:rStyle w:val="Hyperlink"/>
            <w:szCs w:val="21"/>
            <w:lang w:eastAsia="en-AU"/>
          </w:rPr>
          <w:t>HDSS HelpDesk</w:t>
        </w:r>
      </w:hyperlink>
      <w:r w:rsidR="00826C80" w:rsidRPr="003470F5">
        <w:rPr>
          <w:lang w:eastAsia="en-AU"/>
        </w:rPr>
        <w:t xml:space="preserve"> </w:t>
      </w:r>
      <w:r w:rsidR="00D30AC7">
        <w:rPr>
          <w:lang w:eastAsia="en-AU"/>
        </w:rPr>
        <w:t>&lt;hdss.helpdesk@health.vic.gov.au&gt;</w:t>
      </w:r>
    </w:p>
    <w:p w14:paraId="431E8731" w14:textId="77777777" w:rsidR="00826C80" w:rsidRPr="00F504FD" w:rsidRDefault="00826C80" w:rsidP="00826C80">
      <w:pPr>
        <w:pStyle w:val="Heading2"/>
      </w:pPr>
      <w:bookmarkStart w:id="43" w:name="_Toc410657341"/>
      <w:bookmarkStart w:id="44" w:name="_Toc452532196"/>
      <w:bookmarkStart w:id="45" w:name="_Toc32526385"/>
      <w:bookmarkStart w:id="46" w:name="_Toc170223782"/>
      <w:r>
        <w:t>HealthCollect – contexts, functions and</w:t>
      </w:r>
      <w:r w:rsidRPr="00F504FD">
        <w:t xml:space="preserve"> announcements</w:t>
      </w:r>
      <w:bookmarkEnd w:id="43"/>
      <w:bookmarkEnd w:id="44"/>
      <w:bookmarkEnd w:id="45"/>
      <w:bookmarkEnd w:id="46"/>
    </w:p>
    <w:p w14:paraId="05354D6D" w14:textId="2AB4FD1B" w:rsidR="00826C80" w:rsidRPr="003470F5" w:rsidRDefault="00826C80" w:rsidP="00D30AC7">
      <w:pPr>
        <w:pStyle w:val="Body"/>
      </w:pPr>
      <w:r w:rsidRPr="003470F5">
        <w:t xml:space="preserve">The HealthCollect </w:t>
      </w:r>
      <w:r w:rsidR="00E32111">
        <w:t xml:space="preserve">portal is used to report data to a number of data collections, or ‘contexts’. The individual user’s </w:t>
      </w:r>
      <w:r w:rsidRPr="003470F5">
        <w:t>Default page provides links</w:t>
      </w:r>
      <w:r w:rsidR="003303B5">
        <w:t xml:space="preserve"> – listed across the screen beneath the blue banner – to the c</w:t>
      </w:r>
      <w:r w:rsidRPr="003470F5">
        <w:t xml:space="preserve">ontexts </w:t>
      </w:r>
      <w:r w:rsidR="003303B5">
        <w:t xml:space="preserve">to which the </w:t>
      </w:r>
      <w:r w:rsidRPr="003470F5">
        <w:t xml:space="preserve">user </w:t>
      </w:r>
      <w:r w:rsidR="003303B5">
        <w:t>has</w:t>
      </w:r>
      <w:r w:rsidRPr="003470F5">
        <w:t xml:space="preserve"> access. When a context is selected, functions relevant to that context appear </w:t>
      </w:r>
      <w:r w:rsidR="003303B5">
        <w:t>at the</w:t>
      </w:r>
      <w:r w:rsidRPr="003470F5">
        <w:t xml:space="preserve"> left of the screen. Announcements </w:t>
      </w:r>
      <w:r w:rsidR="003303B5">
        <w:t xml:space="preserve">posted by the department </w:t>
      </w:r>
      <w:r w:rsidRPr="003470F5">
        <w:t xml:space="preserve">appear </w:t>
      </w:r>
      <w:r w:rsidR="003303B5">
        <w:t>here</w:t>
      </w:r>
      <w:r w:rsidRPr="003470F5">
        <w:t>.</w:t>
      </w:r>
    </w:p>
    <w:p w14:paraId="68E81447" w14:textId="77777777" w:rsidR="00826C80" w:rsidRPr="0024236B" w:rsidRDefault="00826C80" w:rsidP="00826C80">
      <w:pPr>
        <w:pStyle w:val="Heading2"/>
      </w:pPr>
      <w:bookmarkStart w:id="47" w:name="_Toc318109795"/>
      <w:bookmarkStart w:id="48" w:name="_Toc410657340"/>
      <w:bookmarkStart w:id="49" w:name="_Toc452532195"/>
      <w:bookmarkStart w:id="50" w:name="_Toc32526386"/>
      <w:bookmarkStart w:id="51" w:name="_Toc170223783"/>
      <w:r>
        <w:t xml:space="preserve">Perinatal </w:t>
      </w:r>
      <w:bookmarkEnd w:id="47"/>
      <w:bookmarkEnd w:id="48"/>
      <w:bookmarkEnd w:id="49"/>
      <w:r>
        <w:t>context and functions</w:t>
      </w:r>
      <w:bookmarkEnd w:id="50"/>
      <w:bookmarkEnd w:id="51"/>
    </w:p>
    <w:p w14:paraId="2A5EE526" w14:textId="1FD2A1DD" w:rsidR="00826C80" w:rsidRDefault="00826C80" w:rsidP="00826C80">
      <w:pPr>
        <w:pStyle w:val="DHHSbody"/>
        <w:rPr>
          <w:sz w:val="21"/>
          <w:szCs w:val="21"/>
        </w:rPr>
      </w:pPr>
      <w:r w:rsidRPr="003470F5">
        <w:rPr>
          <w:sz w:val="21"/>
          <w:szCs w:val="21"/>
        </w:rPr>
        <w:t xml:space="preserve">To access the VPDC webform, select the ‘Perinatal’ context in the row beneath the blue banner. </w:t>
      </w:r>
    </w:p>
    <w:p w14:paraId="3B737052" w14:textId="1DDA417C" w:rsidR="00C95639" w:rsidRPr="003470F5" w:rsidRDefault="007D5C0D" w:rsidP="004D6280">
      <w:pPr>
        <w:pStyle w:val="DHHSbody"/>
        <w:jc w:val="center"/>
        <w:rPr>
          <w:sz w:val="21"/>
          <w:szCs w:val="21"/>
        </w:rPr>
      </w:pPr>
      <w:r w:rsidRPr="00BC62B8">
        <w:rPr>
          <w:noProof/>
        </w:rPr>
        <w:drawing>
          <wp:inline distT="0" distB="0" distL="0" distR="0" wp14:anchorId="590EE0F3" wp14:editId="34D74766">
            <wp:extent cx="5626646" cy="1560325"/>
            <wp:effectExtent l="0" t="0" r="0" b="1905"/>
            <wp:docPr id="1779221508" name="Picture 1" descr="Image of HealthCollect Default screen showing Perinatal context and window where current Announcements app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21508" name="Picture 1" descr="Image of HealthCollect Default screen showing Perinatal context and window where current Announcements appear."/>
                    <pic:cNvPicPr/>
                  </pic:nvPicPr>
                  <pic:blipFill>
                    <a:blip r:embed="rId36"/>
                    <a:stretch>
                      <a:fillRect/>
                    </a:stretch>
                  </pic:blipFill>
                  <pic:spPr>
                    <a:xfrm>
                      <a:off x="0" y="0"/>
                      <a:ext cx="5640781" cy="1564245"/>
                    </a:xfrm>
                    <a:prstGeom prst="rect">
                      <a:avLst/>
                    </a:prstGeom>
                  </pic:spPr>
                </pic:pic>
              </a:graphicData>
            </a:graphic>
          </wp:inline>
        </w:drawing>
      </w:r>
    </w:p>
    <w:p w14:paraId="1589B83A" w14:textId="7C5EBF0F" w:rsidR="00826C80" w:rsidRPr="003470F5" w:rsidRDefault="00826C80" w:rsidP="00826C80">
      <w:pPr>
        <w:pStyle w:val="DHHSbody"/>
        <w:rPr>
          <w:sz w:val="21"/>
          <w:szCs w:val="21"/>
        </w:rPr>
      </w:pPr>
      <w:r w:rsidRPr="003470F5">
        <w:rPr>
          <w:sz w:val="21"/>
          <w:szCs w:val="21"/>
        </w:rPr>
        <w:t>Selecting the Perinatal context reveals Perinatal functions, listed at the left of the screen:</w:t>
      </w:r>
    </w:p>
    <w:p w14:paraId="5F6D3F3E" w14:textId="77777777" w:rsidR="00826C80" w:rsidRPr="003470F5" w:rsidRDefault="00826C80" w:rsidP="00826C80">
      <w:pPr>
        <w:pStyle w:val="DHHSbullet1"/>
        <w:numPr>
          <w:ilvl w:val="0"/>
          <w:numId w:val="20"/>
        </w:numPr>
        <w:ind w:left="426" w:hanging="426"/>
        <w:rPr>
          <w:sz w:val="21"/>
          <w:szCs w:val="21"/>
        </w:rPr>
      </w:pPr>
      <w:r w:rsidRPr="003470F5">
        <w:rPr>
          <w:sz w:val="21"/>
          <w:szCs w:val="21"/>
        </w:rPr>
        <w:t>Home</w:t>
      </w:r>
    </w:p>
    <w:p w14:paraId="7D2013DF" w14:textId="77777777" w:rsidR="00826C80" w:rsidRPr="003470F5" w:rsidRDefault="00826C80" w:rsidP="00826C80">
      <w:pPr>
        <w:pStyle w:val="Healthbullet1"/>
        <w:numPr>
          <w:ilvl w:val="0"/>
          <w:numId w:val="20"/>
        </w:numPr>
        <w:suppressAutoHyphens/>
        <w:ind w:left="426" w:hanging="426"/>
        <w:jc w:val="both"/>
        <w:rPr>
          <w:sz w:val="21"/>
          <w:szCs w:val="21"/>
        </w:rPr>
      </w:pPr>
      <w:r w:rsidRPr="003470F5">
        <w:rPr>
          <w:sz w:val="21"/>
          <w:szCs w:val="21"/>
        </w:rPr>
        <w:t>Secure Data Exchange</w:t>
      </w:r>
    </w:p>
    <w:p w14:paraId="52A756DC" w14:textId="77777777" w:rsidR="00826C80" w:rsidRDefault="00826C80" w:rsidP="00F30427">
      <w:pPr>
        <w:pStyle w:val="Healthbullet1"/>
        <w:numPr>
          <w:ilvl w:val="0"/>
          <w:numId w:val="20"/>
        </w:numPr>
        <w:suppressAutoHyphens/>
        <w:spacing w:after="120"/>
        <w:ind w:left="425" w:hanging="425"/>
        <w:jc w:val="both"/>
        <w:rPr>
          <w:sz w:val="21"/>
          <w:szCs w:val="21"/>
        </w:rPr>
      </w:pPr>
      <w:r w:rsidRPr="003470F5">
        <w:rPr>
          <w:sz w:val="21"/>
          <w:szCs w:val="21"/>
        </w:rPr>
        <w:t xml:space="preserve">VPDC Selector </w:t>
      </w:r>
    </w:p>
    <w:p w14:paraId="63D599F7" w14:textId="4B4E4EE4" w:rsidR="007D5C0D" w:rsidRPr="003470F5" w:rsidRDefault="0076267E" w:rsidP="0076267E">
      <w:pPr>
        <w:pStyle w:val="Healthbullet1"/>
        <w:suppressAutoHyphens/>
        <w:spacing w:after="120"/>
        <w:ind w:left="425" w:firstLine="0"/>
        <w:jc w:val="both"/>
        <w:rPr>
          <w:sz w:val="21"/>
          <w:szCs w:val="21"/>
        </w:rPr>
      </w:pPr>
      <w:r w:rsidRPr="00BC62B8">
        <w:rPr>
          <w:noProof/>
        </w:rPr>
        <w:drawing>
          <wp:inline distT="0" distB="0" distL="0" distR="0" wp14:anchorId="16355127" wp14:editId="1A60ADB4">
            <wp:extent cx="5570547" cy="1751519"/>
            <wp:effectExtent l="0" t="0" r="0" b="1270"/>
            <wp:docPr id="1850726696" name="Picture 1" descr="Image of HealthCollect Perinatal context selector window at left of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26696" name="Picture 1" descr="Image of HealthCollect Perinatal context selector window at left of screen"/>
                    <pic:cNvPicPr/>
                  </pic:nvPicPr>
                  <pic:blipFill>
                    <a:blip r:embed="rId37"/>
                    <a:stretch>
                      <a:fillRect/>
                    </a:stretch>
                  </pic:blipFill>
                  <pic:spPr>
                    <a:xfrm>
                      <a:off x="0" y="0"/>
                      <a:ext cx="5579758" cy="1754415"/>
                    </a:xfrm>
                    <a:prstGeom prst="rect">
                      <a:avLst/>
                    </a:prstGeom>
                  </pic:spPr>
                </pic:pic>
              </a:graphicData>
            </a:graphic>
          </wp:inline>
        </w:drawing>
      </w:r>
    </w:p>
    <w:p w14:paraId="4B47B4FC" w14:textId="77777777" w:rsidR="00826C80" w:rsidRDefault="00826C80" w:rsidP="00826C80">
      <w:pPr>
        <w:pStyle w:val="Heading2"/>
      </w:pPr>
      <w:bookmarkStart w:id="52" w:name="_Toc32526387"/>
      <w:bookmarkStart w:id="53" w:name="_Toc170223784"/>
      <w:r>
        <w:lastRenderedPageBreak/>
        <w:t>Link to VPDC manual</w:t>
      </w:r>
      <w:bookmarkEnd w:id="52"/>
      <w:bookmarkEnd w:id="53"/>
    </w:p>
    <w:p w14:paraId="18F70A15" w14:textId="1DE428B7" w:rsidR="00826C80" w:rsidRPr="00F30427" w:rsidRDefault="00E76C7F" w:rsidP="00826C80">
      <w:pPr>
        <w:pStyle w:val="DHHSbody"/>
        <w:rPr>
          <w:sz w:val="21"/>
          <w:szCs w:val="21"/>
        </w:rPr>
      </w:pPr>
      <w:r>
        <w:rPr>
          <w:sz w:val="21"/>
          <w:szCs w:val="21"/>
        </w:rPr>
        <w:t>I</w:t>
      </w:r>
      <w:r w:rsidR="00826C80" w:rsidRPr="00F30427">
        <w:rPr>
          <w:sz w:val="21"/>
          <w:szCs w:val="21"/>
        </w:rPr>
        <w:t xml:space="preserve">n the Perinatal context, a link is provided to the VPDC manual, for reference when entering data. </w:t>
      </w:r>
    </w:p>
    <w:p w14:paraId="584A75A2" w14:textId="7DC9F2F4" w:rsidR="00826C80" w:rsidRPr="00F30427" w:rsidRDefault="00E76C7F" w:rsidP="00826C80">
      <w:pPr>
        <w:pStyle w:val="DHHSbody"/>
        <w:rPr>
          <w:sz w:val="21"/>
          <w:szCs w:val="21"/>
        </w:rPr>
      </w:pPr>
      <w:r>
        <w:rPr>
          <w:sz w:val="21"/>
          <w:szCs w:val="21"/>
        </w:rPr>
        <w:t xml:space="preserve">Be sure to refer to the </w:t>
      </w:r>
      <w:r w:rsidR="00826C80" w:rsidRPr="00F30427">
        <w:rPr>
          <w:sz w:val="21"/>
          <w:szCs w:val="21"/>
        </w:rPr>
        <w:t>version of the VPDC manual</w:t>
      </w:r>
      <w:r>
        <w:rPr>
          <w:sz w:val="21"/>
          <w:szCs w:val="21"/>
        </w:rPr>
        <w:t xml:space="preserve"> relevant</w:t>
      </w:r>
      <w:r w:rsidR="00826C80" w:rsidRPr="00F30427">
        <w:rPr>
          <w:sz w:val="21"/>
          <w:szCs w:val="21"/>
        </w:rPr>
        <w:t xml:space="preserve"> for the </w:t>
      </w:r>
      <w:r>
        <w:rPr>
          <w:sz w:val="21"/>
          <w:szCs w:val="21"/>
        </w:rPr>
        <w:t xml:space="preserve">financial </w:t>
      </w:r>
      <w:r w:rsidR="00826C80" w:rsidRPr="00F30427">
        <w:rPr>
          <w:sz w:val="21"/>
          <w:szCs w:val="21"/>
        </w:rPr>
        <w:t>year of the birth being reported.</w:t>
      </w:r>
    </w:p>
    <w:p w14:paraId="3B8FB5EC" w14:textId="0C2CB9B0" w:rsidR="00826C80" w:rsidRDefault="00826C80" w:rsidP="00826C80">
      <w:pPr>
        <w:pStyle w:val="DHHSbody"/>
        <w:rPr>
          <w:sz w:val="21"/>
          <w:szCs w:val="21"/>
        </w:rPr>
      </w:pPr>
      <w:r w:rsidRPr="00F30427">
        <w:rPr>
          <w:sz w:val="21"/>
          <w:szCs w:val="21"/>
        </w:rPr>
        <w:t xml:space="preserve">Section 3 of the VPDC manual provides </w:t>
      </w:r>
      <w:r w:rsidR="00E76C7F">
        <w:rPr>
          <w:sz w:val="21"/>
          <w:szCs w:val="21"/>
        </w:rPr>
        <w:t xml:space="preserve">data definitions, </w:t>
      </w:r>
      <w:r w:rsidRPr="00F30427">
        <w:rPr>
          <w:sz w:val="21"/>
          <w:szCs w:val="21"/>
        </w:rPr>
        <w:t>code</w:t>
      </w:r>
      <w:r w:rsidR="00E76C7F">
        <w:rPr>
          <w:sz w:val="21"/>
          <w:szCs w:val="21"/>
        </w:rPr>
        <w:t xml:space="preserve"> </w:t>
      </w:r>
      <w:r w:rsidRPr="00F30427">
        <w:rPr>
          <w:sz w:val="21"/>
          <w:szCs w:val="21"/>
        </w:rPr>
        <w:t xml:space="preserve">sets and reporting guidelines for all </w:t>
      </w:r>
      <w:r w:rsidR="00E76C7F">
        <w:rPr>
          <w:sz w:val="21"/>
          <w:szCs w:val="21"/>
        </w:rPr>
        <w:t xml:space="preserve">Perinatal </w:t>
      </w:r>
      <w:r w:rsidRPr="00F30427">
        <w:rPr>
          <w:sz w:val="21"/>
          <w:szCs w:val="21"/>
        </w:rPr>
        <w:t>webform data fields.</w:t>
      </w:r>
    </w:p>
    <w:p w14:paraId="01B82BF8" w14:textId="11E66B07" w:rsidR="0076267E" w:rsidRDefault="00B3051E" w:rsidP="000712E6">
      <w:pPr>
        <w:pStyle w:val="DHHSbody"/>
        <w:ind w:left="720"/>
        <w:rPr>
          <w:sz w:val="21"/>
          <w:szCs w:val="21"/>
        </w:rPr>
      </w:pPr>
      <w:r w:rsidRPr="00BC62B8">
        <w:rPr>
          <w:noProof/>
        </w:rPr>
        <w:drawing>
          <wp:inline distT="0" distB="0" distL="0" distR="0" wp14:anchorId="4FA49C65" wp14:editId="7F5DB4C0">
            <wp:extent cx="5267617" cy="1792250"/>
            <wp:effectExtent l="0" t="0" r="0" b="0"/>
            <wp:docPr id="29538073" name="Picture 1" descr="Image of HealthCollect Perinatal context selector screen showing link to VPDC manual in Perinatal Announcements section in middle of screen and VPDC Selector link at left of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8073" name="Picture 1" descr="Image of HealthCollect Perinatal context selector screen showing link to VPDC manual in Perinatal Announcements section in middle of screen and VPDC Selector link at left of screen"/>
                    <pic:cNvPicPr/>
                  </pic:nvPicPr>
                  <pic:blipFill>
                    <a:blip r:embed="rId38"/>
                    <a:stretch>
                      <a:fillRect/>
                    </a:stretch>
                  </pic:blipFill>
                  <pic:spPr>
                    <a:xfrm>
                      <a:off x="0" y="0"/>
                      <a:ext cx="5304861" cy="1804922"/>
                    </a:xfrm>
                    <a:prstGeom prst="rect">
                      <a:avLst/>
                    </a:prstGeom>
                  </pic:spPr>
                </pic:pic>
              </a:graphicData>
            </a:graphic>
          </wp:inline>
        </w:drawing>
      </w:r>
    </w:p>
    <w:p w14:paraId="0A4CDC54" w14:textId="060FEEA5" w:rsidR="00826C80" w:rsidRDefault="00304073" w:rsidP="00826C80">
      <w:pPr>
        <w:pStyle w:val="Heading2"/>
      </w:pPr>
      <w:bookmarkStart w:id="54" w:name="_Toc32526388"/>
      <w:bookmarkStart w:id="55" w:name="_Toc170223785"/>
      <w:r>
        <w:t>Perinatal</w:t>
      </w:r>
      <w:r w:rsidR="00826C80">
        <w:t xml:space="preserve"> webform</w:t>
      </w:r>
      <w:bookmarkEnd w:id="54"/>
      <w:bookmarkEnd w:id="55"/>
    </w:p>
    <w:p w14:paraId="41AD42CE" w14:textId="77777777" w:rsidR="00826C80" w:rsidRPr="00F30427" w:rsidRDefault="00826C80" w:rsidP="00826C80">
      <w:pPr>
        <w:pStyle w:val="DHHSbody"/>
        <w:rPr>
          <w:sz w:val="21"/>
          <w:szCs w:val="21"/>
        </w:rPr>
      </w:pPr>
      <w:r w:rsidRPr="00F30427">
        <w:rPr>
          <w:sz w:val="21"/>
          <w:szCs w:val="21"/>
        </w:rPr>
        <w:t>Click the VPDC Selector in the Perinatal functions list on the left of the screen to open the initial page of the ‘Victorian Perinatal Data Online Entry and Transmission System’, and select key items:</w:t>
      </w:r>
    </w:p>
    <w:p w14:paraId="2EE8ACD5" w14:textId="5D4BBA42" w:rsidR="00826C80" w:rsidRPr="00F30427" w:rsidRDefault="00826C80" w:rsidP="00826C80">
      <w:pPr>
        <w:pStyle w:val="DHHSbody"/>
        <w:numPr>
          <w:ilvl w:val="0"/>
          <w:numId w:val="21"/>
        </w:numPr>
        <w:rPr>
          <w:sz w:val="21"/>
          <w:szCs w:val="21"/>
        </w:rPr>
      </w:pPr>
      <w:r w:rsidRPr="00DA21A5">
        <w:rPr>
          <w:b/>
          <w:bCs/>
          <w:sz w:val="21"/>
          <w:szCs w:val="21"/>
        </w:rPr>
        <w:t>Birth Year</w:t>
      </w:r>
      <w:r w:rsidRPr="00F30427">
        <w:rPr>
          <w:sz w:val="21"/>
          <w:szCs w:val="21"/>
        </w:rPr>
        <w:t xml:space="preserve">: select the </w:t>
      </w:r>
      <w:r w:rsidR="00604AD5">
        <w:rPr>
          <w:sz w:val="21"/>
          <w:szCs w:val="21"/>
        </w:rPr>
        <w:t xml:space="preserve">Birth Year that includes the </w:t>
      </w:r>
      <w:r w:rsidRPr="00F30427">
        <w:rPr>
          <w:sz w:val="21"/>
          <w:szCs w:val="21"/>
        </w:rPr>
        <w:t xml:space="preserve">baby’s birth </w:t>
      </w:r>
      <w:r w:rsidR="00DA21A5">
        <w:rPr>
          <w:sz w:val="21"/>
          <w:szCs w:val="21"/>
        </w:rPr>
        <w:t>date</w:t>
      </w:r>
      <w:r w:rsidRPr="00F30427">
        <w:rPr>
          <w:sz w:val="21"/>
          <w:szCs w:val="21"/>
        </w:rPr>
        <w:t xml:space="preserve">, to ensure all relevant data items are listed in the </w:t>
      </w:r>
      <w:r w:rsidR="00DA21A5">
        <w:rPr>
          <w:sz w:val="21"/>
          <w:szCs w:val="21"/>
        </w:rPr>
        <w:t xml:space="preserve">Perinatal </w:t>
      </w:r>
      <w:r w:rsidRPr="00F30427">
        <w:rPr>
          <w:sz w:val="21"/>
          <w:szCs w:val="21"/>
        </w:rPr>
        <w:t>webform.</w:t>
      </w:r>
    </w:p>
    <w:p w14:paraId="2F3B329C" w14:textId="2357A7D3" w:rsidR="00826C80" w:rsidRPr="00F30427" w:rsidRDefault="00826C80" w:rsidP="00826C80">
      <w:pPr>
        <w:pStyle w:val="DHHSbody"/>
        <w:numPr>
          <w:ilvl w:val="0"/>
          <w:numId w:val="21"/>
        </w:numPr>
        <w:rPr>
          <w:sz w:val="21"/>
          <w:szCs w:val="21"/>
        </w:rPr>
      </w:pPr>
      <w:r w:rsidRPr="00DA21A5">
        <w:rPr>
          <w:b/>
          <w:bCs/>
          <w:sz w:val="21"/>
          <w:szCs w:val="21"/>
        </w:rPr>
        <w:t>Agency</w:t>
      </w:r>
      <w:r w:rsidRPr="00F30427">
        <w:rPr>
          <w:sz w:val="21"/>
          <w:szCs w:val="21"/>
        </w:rPr>
        <w:t xml:space="preserve">: click the drop-down list to display health services. Select the site at which the birth occurred. Homebirth midwives registered with the department as </w:t>
      </w:r>
      <w:r w:rsidR="00304073">
        <w:rPr>
          <w:sz w:val="21"/>
          <w:szCs w:val="21"/>
        </w:rPr>
        <w:t>Perinatal</w:t>
      </w:r>
      <w:r w:rsidRPr="00F30427">
        <w:rPr>
          <w:sz w:val="21"/>
          <w:szCs w:val="21"/>
        </w:rPr>
        <w:t xml:space="preserve"> webform users are listed in alphabetical order under ‘Midwife’. Contact the HDSS HelpDesk if your name is not present.</w:t>
      </w:r>
    </w:p>
    <w:p w14:paraId="6BA67129" w14:textId="1BC0DD7D" w:rsidR="00826C80" w:rsidRDefault="00826C80" w:rsidP="00AE059A">
      <w:pPr>
        <w:pStyle w:val="DHHSbody"/>
        <w:numPr>
          <w:ilvl w:val="0"/>
          <w:numId w:val="21"/>
        </w:numPr>
        <w:rPr>
          <w:sz w:val="21"/>
          <w:szCs w:val="21"/>
        </w:rPr>
      </w:pPr>
      <w:r w:rsidRPr="00DA21A5">
        <w:rPr>
          <w:sz w:val="21"/>
          <w:szCs w:val="21"/>
        </w:rPr>
        <w:t>If you are starting a new birth record, the ‘Birth record Mother UR:’ drop-down box must be left at the pre-set value of ‘New Record’</w:t>
      </w:r>
      <w:r w:rsidR="00DA21A5" w:rsidRPr="00DA21A5">
        <w:rPr>
          <w:sz w:val="21"/>
          <w:szCs w:val="21"/>
        </w:rPr>
        <w:t xml:space="preserve">, then click the ‘Create Birth Record’ button to open a new Perinatal </w:t>
      </w:r>
      <w:r w:rsidRPr="00DA21A5">
        <w:rPr>
          <w:sz w:val="21"/>
          <w:szCs w:val="21"/>
        </w:rPr>
        <w:t>webform</w:t>
      </w:r>
      <w:r w:rsidR="00DA21A5">
        <w:rPr>
          <w:sz w:val="21"/>
          <w:szCs w:val="21"/>
        </w:rPr>
        <w:t xml:space="preserve">, and open the </w:t>
      </w:r>
      <w:r w:rsidRPr="00DA21A5">
        <w:rPr>
          <w:sz w:val="21"/>
          <w:szCs w:val="21"/>
        </w:rPr>
        <w:t>webform’s first page.</w:t>
      </w:r>
      <w:r w:rsidR="00DA21A5">
        <w:rPr>
          <w:sz w:val="21"/>
          <w:szCs w:val="21"/>
        </w:rPr>
        <w:t xml:space="preserve"> (Refer </w:t>
      </w:r>
      <w:r w:rsidR="00DA21A5" w:rsidRPr="00DA21A5">
        <w:rPr>
          <w:sz w:val="21"/>
          <w:szCs w:val="21"/>
        </w:rPr>
        <w:t>to Amending, updating or correcting details in a Perinatal webform</w:t>
      </w:r>
      <w:r w:rsidR="00DA21A5">
        <w:rPr>
          <w:sz w:val="21"/>
          <w:szCs w:val="21"/>
        </w:rPr>
        <w:t xml:space="preserve"> when you want to re-open a pre-existing webform.)</w:t>
      </w:r>
    </w:p>
    <w:p w14:paraId="5D4D8E2F" w14:textId="3A72598D" w:rsidR="00B3051E" w:rsidRPr="00DA21A5" w:rsidRDefault="00175F2A" w:rsidP="00175F2A">
      <w:pPr>
        <w:pStyle w:val="DHHSbody"/>
        <w:ind w:left="360"/>
        <w:rPr>
          <w:sz w:val="21"/>
          <w:szCs w:val="21"/>
        </w:rPr>
      </w:pPr>
      <w:r w:rsidRPr="00BC62B8">
        <w:rPr>
          <w:noProof/>
        </w:rPr>
        <w:drawing>
          <wp:inline distT="0" distB="0" distL="0" distR="0" wp14:anchorId="4FE25947" wp14:editId="2D82BA21">
            <wp:extent cx="4998346" cy="2409462"/>
            <wp:effectExtent l="0" t="0" r="0" b="0"/>
            <wp:docPr id="86889313" name="Picture 1" descr="Image of HealthCollect Victorian Perinatal Data Online Entry and Transmission System selector window mid screen highlighting Birth Year selector, Agency selector, and Create Birth Reco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9313" name="Picture 1" descr="Image of HealthCollect Victorian Perinatal Data Online Entry and Transmission System selector window mid screen highlighting Birth Year selector, Agency selector, and Create Birth Record button"/>
                    <pic:cNvPicPr/>
                  </pic:nvPicPr>
                  <pic:blipFill>
                    <a:blip r:embed="rId39"/>
                    <a:stretch>
                      <a:fillRect/>
                    </a:stretch>
                  </pic:blipFill>
                  <pic:spPr>
                    <a:xfrm>
                      <a:off x="0" y="0"/>
                      <a:ext cx="5016898" cy="2418405"/>
                    </a:xfrm>
                    <a:prstGeom prst="rect">
                      <a:avLst/>
                    </a:prstGeom>
                  </pic:spPr>
                </pic:pic>
              </a:graphicData>
            </a:graphic>
          </wp:inline>
        </w:drawing>
      </w:r>
    </w:p>
    <w:p w14:paraId="7D6E0889" w14:textId="0A9C44F8" w:rsidR="00826C80" w:rsidRDefault="00826C80" w:rsidP="00826C80">
      <w:pPr>
        <w:pStyle w:val="Heading2"/>
      </w:pPr>
      <w:bookmarkStart w:id="56" w:name="_Toc32526389"/>
      <w:bookmarkStart w:id="57" w:name="_Toc170223786"/>
      <w:r>
        <w:lastRenderedPageBreak/>
        <w:t xml:space="preserve">Navigating between the </w:t>
      </w:r>
      <w:r w:rsidR="00304073">
        <w:t>Perinatal</w:t>
      </w:r>
      <w:r>
        <w:t xml:space="preserve"> webform pages</w:t>
      </w:r>
      <w:bookmarkEnd w:id="56"/>
      <w:bookmarkEnd w:id="57"/>
    </w:p>
    <w:p w14:paraId="2D11676B" w14:textId="77777777" w:rsidR="00826C80" w:rsidRPr="00604AD5" w:rsidRDefault="00826C80" w:rsidP="00826C80">
      <w:pPr>
        <w:pStyle w:val="DHHSbody"/>
        <w:tabs>
          <w:tab w:val="left" w:pos="426"/>
        </w:tabs>
        <w:rPr>
          <w:sz w:val="21"/>
          <w:szCs w:val="21"/>
        </w:rPr>
      </w:pPr>
      <w:r w:rsidRPr="00604AD5">
        <w:rPr>
          <w:sz w:val="21"/>
          <w:szCs w:val="21"/>
        </w:rPr>
        <w:t xml:space="preserve">The webform opens in a new browser window. </w:t>
      </w:r>
    </w:p>
    <w:p w14:paraId="0FB943B6" w14:textId="1A75314C" w:rsidR="00826C80" w:rsidRPr="00F401BB" w:rsidRDefault="00826C80" w:rsidP="00826C80">
      <w:pPr>
        <w:pStyle w:val="DHHSbody"/>
        <w:tabs>
          <w:tab w:val="left" w:pos="426"/>
        </w:tabs>
        <w:rPr>
          <w:b/>
          <w:bCs/>
          <w:sz w:val="21"/>
          <w:szCs w:val="21"/>
        </w:rPr>
      </w:pPr>
      <w:r w:rsidRPr="00F401BB">
        <w:rPr>
          <w:b/>
          <w:bCs/>
          <w:sz w:val="21"/>
          <w:szCs w:val="21"/>
        </w:rPr>
        <w:t xml:space="preserve">Each </w:t>
      </w:r>
      <w:r w:rsidR="00304073" w:rsidRPr="00F401BB">
        <w:rPr>
          <w:b/>
          <w:bCs/>
          <w:sz w:val="21"/>
          <w:szCs w:val="21"/>
        </w:rPr>
        <w:t>Perinatal</w:t>
      </w:r>
      <w:r w:rsidRPr="00F401BB">
        <w:rPr>
          <w:b/>
          <w:bCs/>
          <w:sz w:val="21"/>
          <w:szCs w:val="21"/>
        </w:rPr>
        <w:t xml:space="preserve"> webform is comprised of five pages</w:t>
      </w:r>
      <w:r w:rsidR="00912CD5" w:rsidRPr="00F401BB">
        <w:rPr>
          <w:b/>
          <w:bCs/>
          <w:sz w:val="21"/>
          <w:szCs w:val="21"/>
        </w:rPr>
        <w:t>/</w:t>
      </w:r>
      <w:r w:rsidRPr="00F401BB">
        <w:rPr>
          <w:b/>
          <w:bCs/>
          <w:sz w:val="21"/>
          <w:szCs w:val="21"/>
        </w:rPr>
        <w:t>screen</w:t>
      </w:r>
      <w:r w:rsidR="00DA21A5" w:rsidRPr="00F401BB">
        <w:rPr>
          <w:b/>
          <w:bCs/>
          <w:sz w:val="21"/>
          <w:szCs w:val="21"/>
        </w:rPr>
        <w:t>s</w:t>
      </w:r>
      <w:r w:rsidRPr="00F401BB">
        <w:rPr>
          <w:b/>
          <w:bCs/>
          <w:sz w:val="21"/>
          <w:szCs w:val="21"/>
        </w:rPr>
        <w:t>:</w:t>
      </w:r>
    </w:p>
    <w:p w14:paraId="5167520E" w14:textId="77777777" w:rsidR="00826C80" w:rsidRPr="00F401BB" w:rsidRDefault="00826C80" w:rsidP="00912CD5">
      <w:pPr>
        <w:pStyle w:val="DHHSbody"/>
        <w:numPr>
          <w:ilvl w:val="0"/>
          <w:numId w:val="24"/>
        </w:numPr>
        <w:spacing w:after="40"/>
        <w:ind w:left="357" w:hanging="357"/>
        <w:rPr>
          <w:b/>
          <w:bCs/>
          <w:sz w:val="21"/>
          <w:szCs w:val="21"/>
        </w:rPr>
      </w:pPr>
      <w:r w:rsidRPr="00F401BB">
        <w:rPr>
          <w:b/>
          <w:bCs/>
          <w:sz w:val="21"/>
          <w:szCs w:val="21"/>
        </w:rPr>
        <w:t>Mother’s details</w:t>
      </w:r>
    </w:p>
    <w:p w14:paraId="03C3B65F" w14:textId="77777777" w:rsidR="00826C80" w:rsidRPr="00F401BB" w:rsidRDefault="00826C80" w:rsidP="00912CD5">
      <w:pPr>
        <w:pStyle w:val="DHHSbody"/>
        <w:numPr>
          <w:ilvl w:val="0"/>
          <w:numId w:val="23"/>
        </w:numPr>
        <w:spacing w:after="40"/>
        <w:ind w:left="357" w:hanging="357"/>
        <w:rPr>
          <w:b/>
          <w:bCs/>
          <w:sz w:val="21"/>
          <w:szCs w:val="21"/>
        </w:rPr>
      </w:pPr>
      <w:r w:rsidRPr="00F401BB">
        <w:rPr>
          <w:b/>
          <w:bCs/>
          <w:sz w:val="21"/>
          <w:szCs w:val="21"/>
        </w:rPr>
        <w:t>Baby’s details</w:t>
      </w:r>
    </w:p>
    <w:p w14:paraId="06381D0D" w14:textId="77777777" w:rsidR="00826C80" w:rsidRPr="00F401BB" w:rsidRDefault="00826C80" w:rsidP="00912CD5">
      <w:pPr>
        <w:pStyle w:val="DHHSbody"/>
        <w:numPr>
          <w:ilvl w:val="0"/>
          <w:numId w:val="23"/>
        </w:numPr>
        <w:spacing w:after="40"/>
        <w:ind w:left="357" w:hanging="357"/>
        <w:rPr>
          <w:b/>
          <w:bCs/>
          <w:sz w:val="21"/>
          <w:szCs w:val="21"/>
        </w:rPr>
      </w:pPr>
      <w:r w:rsidRPr="00F401BB">
        <w:rPr>
          <w:b/>
          <w:bCs/>
          <w:sz w:val="21"/>
          <w:szCs w:val="21"/>
        </w:rPr>
        <w:t>Reproductive history</w:t>
      </w:r>
    </w:p>
    <w:p w14:paraId="31BF3A97" w14:textId="77777777" w:rsidR="00826C80" w:rsidRPr="00F401BB" w:rsidRDefault="00826C80" w:rsidP="00912CD5">
      <w:pPr>
        <w:pStyle w:val="DHHSbody"/>
        <w:numPr>
          <w:ilvl w:val="0"/>
          <w:numId w:val="23"/>
        </w:numPr>
        <w:spacing w:after="40"/>
        <w:ind w:left="357" w:hanging="357"/>
        <w:rPr>
          <w:b/>
          <w:bCs/>
          <w:sz w:val="21"/>
          <w:szCs w:val="21"/>
        </w:rPr>
      </w:pPr>
      <w:r w:rsidRPr="00F401BB">
        <w:rPr>
          <w:b/>
          <w:bCs/>
          <w:sz w:val="21"/>
          <w:szCs w:val="21"/>
        </w:rPr>
        <w:t>This pregnancy</w:t>
      </w:r>
    </w:p>
    <w:p w14:paraId="1037758B" w14:textId="77777777" w:rsidR="00826C80" w:rsidRPr="00F401BB" w:rsidRDefault="00826C80" w:rsidP="00826C80">
      <w:pPr>
        <w:pStyle w:val="DHHSbody"/>
        <w:numPr>
          <w:ilvl w:val="0"/>
          <w:numId w:val="23"/>
        </w:numPr>
        <w:rPr>
          <w:b/>
          <w:bCs/>
          <w:sz w:val="21"/>
          <w:szCs w:val="21"/>
        </w:rPr>
      </w:pPr>
      <w:r w:rsidRPr="00F401BB">
        <w:rPr>
          <w:b/>
          <w:bCs/>
          <w:sz w:val="21"/>
          <w:szCs w:val="21"/>
        </w:rPr>
        <w:t>Labour, birth &amp; postnatal</w:t>
      </w:r>
    </w:p>
    <w:p w14:paraId="3AA5224C" w14:textId="1CF0E4FD" w:rsidR="00826C80" w:rsidRPr="00604AD5" w:rsidRDefault="00826C80" w:rsidP="00826C80">
      <w:pPr>
        <w:pStyle w:val="DHHSbody"/>
        <w:ind w:left="360" w:hanging="360"/>
        <w:rPr>
          <w:sz w:val="21"/>
          <w:szCs w:val="21"/>
        </w:rPr>
      </w:pPr>
      <w:r w:rsidRPr="00604AD5">
        <w:rPr>
          <w:sz w:val="21"/>
          <w:szCs w:val="21"/>
        </w:rPr>
        <w:t>The title of the page currently open is shown in white</w:t>
      </w:r>
      <w:r w:rsidR="00DA21A5">
        <w:rPr>
          <w:sz w:val="21"/>
          <w:szCs w:val="21"/>
        </w:rPr>
        <w:t>, within the blue bar across the screen.</w:t>
      </w:r>
    </w:p>
    <w:p w14:paraId="6C219E6A" w14:textId="77777777" w:rsidR="00826C80" w:rsidRPr="00604AD5" w:rsidRDefault="00826C80" w:rsidP="00826C80">
      <w:pPr>
        <w:pStyle w:val="DHHSbody"/>
        <w:tabs>
          <w:tab w:val="left" w:pos="426"/>
        </w:tabs>
        <w:rPr>
          <w:sz w:val="21"/>
          <w:szCs w:val="21"/>
        </w:rPr>
      </w:pPr>
      <w:r w:rsidRPr="00604AD5">
        <w:rPr>
          <w:sz w:val="21"/>
          <w:szCs w:val="21"/>
        </w:rPr>
        <w:t>Maximise the window to full screen and scroll down to ensure all items are completed on each page.</w:t>
      </w:r>
    </w:p>
    <w:p w14:paraId="2D12D6D6" w14:textId="77777777" w:rsidR="001768CC" w:rsidRDefault="00826C80" w:rsidP="00826C80">
      <w:pPr>
        <w:pStyle w:val="DHHSbody"/>
        <w:tabs>
          <w:tab w:val="left" w:pos="426"/>
        </w:tabs>
        <w:rPr>
          <w:sz w:val="21"/>
          <w:szCs w:val="21"/>
        </w:rPr>
      </w:pPr>
      <w:r w:rsidRPr="00DA21A5">
        <w:rPr>
          <w:b/>
          <w:bCs/>
          <w:sz w:val="21"/>
          <w:szCs w:val="21"/>
        </w:rPr>
        <w:t>Click the ‘Save’ button</w:t>
      </w:r>
      <w:r w:rsidRPr="00604AD5">
        <w:rPr>
          <w:sz w:val="21"/>
          <w:szCs w:val="21"/>
        </w:rPr>
        <w:t xml:space="preserve"> (upper left of ‘Mother’s details</w:t>
      </w:r>
      <w:r w:rsidR="00604AD5">
        <w:rPr>
          <w:sz w:val="21"/>
          <w:szCs w:val="21"/>
        </w:rPr>
        <w:t>’</w:t>
      </w:r>
      <w:r w:rsidRPr="00604AD5">
        <w:rPr>
          <w:sz w:val="21"/>
          <w:szCs w:val="21"/>
        </w:rPr>
        <w:t xml:space="preserve"> page; upper right of other pages) </w:t>
      </w:r>
      <w:r w:rsidRPr="001768CC">
        <w:rPr>
          <w:b/>
          <w:bCs/>
          <w:sz w:val="21"/>
          <w:szCs w:val="21"/>
        </w:rPr>
        <w:t>before leaving any page to ensure details are retained</w:t>
      </w:r>
      <w:r w:rsidRPr="00604AD5">
        <w:rPr>
          <w:sz w:val="21"/>
          <w:szCs w:val="21"/>
        </w:rPr>
        <w:t xml:space="preserve">. </w:t>
      </w:r>
    </w:p>
    <w:p w14:paraId="5665D513" w14:textId="1A0D7717" w:rsidR="00826C80" w:rsidRPr="00604AD5" w:rsidRDefault="00826C80" w:rsidP="00826C80">
      <w:pPr>
        <w:pStyle w:val="DHHSbody"/>
        <w:tabs>
          <w:tab w:val="left" w:pos="426"/>
        </w:tabs>
        <w:rPr>
          <w:sz w:val="21"/>
          <w:szCs w:val="21"/>
        </w:rPr>
      </w:pPr>
      <w:r w:rsidRPr="00604AD5">
        <w:rPr>
          <w:sz w:val="21"/>
          <w:szCs w:val="21"/>
        </w:rPr>
        <w:t xml:space="preserve">You can return to </w:t>
      </w:r>
      <w:r w:rsidR="001768CC">
        <w:rPr>
          <w:sz w:val="21"/>
          <w:szCs w:val="21"/>
        </w:rPr>
        <w:t>a</w:t>
      </w:r>
      <w:r w:rsidRPr="00604AD5">
        <w:rPr>
          <w:sz w:val="21"/>
          <w:szCs w:val="21"/>
        </w:rPr>
        <w:t xml:space="preserve"> page, or record, later to update or add further details throughout the pregnancy or delivery episode, before and after data submission.</w:t>
      </w:r>
    </w:p>
    <w:p w14:paraId="1BAC0B94" w14:textId="77777777" w:rsidR="00826C80" w:rsidRPr="00604AD5" w:rsidRDefault="00826C80" w:rsidP="00826C80">
      <w:pPr>
        <w:pStyle w:val="DHHSbody"/>
        <w:tabs>
          <w:tab w:val="left" w:pos="426"/>
        </w:tabs>
        <w:rPr>
          <w:sz w:val="21"/>
          <w:szCs w:val="21"/>
        </w:rPr>
      </w:pPr>
      <w:r w:rsidRPr="00604AD5">
        <w:rPr>
          <w:sz w:val="21"/>
          <w:szCs w:val="21"/>
        </w:rPr>
        <w:t>Click the ‘</w:t>
      </w:r>
      <w:r w:rsidRPr="00DA21A5">
        <w:rPr>
          <w:b/>
          <w:bCs/>
          <w:sz w:val="21"/>
          <w:szCs w:val="21"/>
        </w:rPr>
        <w:t>Continue’</w:t>
      </w:r>
      <w:r w:rsidRPr="00604AD5">
        <w:rPr>
          <w:sz w:val="21"/>
          <w:szCs w:val="21"/>
        </w:rPr>
        <w:t xml:space="preserve"> button (upper right of all pages except ‘Labour, birth &amp; postnatal’) to move to the next page listed in the blue bar near the top of the screen.</w:t>
      </w:r>
    </w:p>
    <w:p w14:paraId="3244DFCB" w14:textId="2C609F66" w:rsidR="00826C80" w:rsidRDefault="00826C80" w:rsidP="00826C80">
      <w:pPr>
        <w:pStyle w:val="DHHSbody"/>
        <w:tabs>
          <w:tab w:val="left" w:pos="426"/>
        </w:tabs>
        <w:rPr>
          <w:sz w:val="21"/>
          <w:szCs w:val="21"/>
        </w:rPr>
      </w:pPr>
      <w:r w:rsidRPr="00604AD5">
        <w:rPr>
          <w:sz w:val="21"/>
          <w:szCs w:val="21"/>
        </w:rPr>
        <w:t>Click the ‘</w:t>
      </w:r>
      <w:r w:rsidRPr="00DA21A5">
        <w:rPr>
          <w:b/>
          <w:bCs/>
          <w:sz w:val="21"/>
          <w:szCs w:val="21"/>
        </w:rPr>
        <w:t>Go Back</w:t>
      </w:r>
      <w:r w:rsidRPr="00604AD5">
        <w:rPr>
          <w:sz w:val="21"/>
          <w:szCs w:val="21"/>
        </w:rPr>
        <w:t>’ button (upper left of all pages except ‘Mother’s details’ page) to return to the previous page.</w:t>
      </w:r>
    </w:p>
    <w:p w14:paraId="6B18C8E2" w14:textId="77777777" w:rsidR="00DA21A5" w:rsidRPr="00604AD5" w:rsidRDefault="00DA21A5" w:rsidP="00DA21A5">
      <w:pPr>
        <w:pStyle w:val="DHHSbody"/>
        <w:tabs>
          <w:tab w:val="left" w:pos="426"/>
        </w:tabs>
        <w:rPr>
          <w:sz w:val="21"/>
          <w:szCs w:val="21"/>
        </w:rPr>
      </w:pPr>
      <w:r w:rsidRPr="00604AD5">
        <w:rPr>
          <w:sz w:val="21"/>
          <w:szCs w:val="21"/>
        </w:rPr>
        <w:t>Print the current page by clicking the ‘Print’ button at the top right corner of the page (grey bar).</w:t>
      </w:r>
    </w:p>
    <w:p w14:paraId="174A3CF9" w14:textId="119E6841" w:rsidR="001768CC" w:rsidRDefault="00826C80" w:rsidP="00826C80">
      <w:pPr>
        <w:pStyle w:val="DHHSbody"/>
        <w:tabs>
          <w:tab w:val="left" w:pos="426"/>
        </w:tabs>
        <w:rPr>
          <w:sz w:val="21"/>
          <w:szCs w:val="21"/>
        </w:rPr>
      </w:pPr>
      <w:r w:rsidRPr="00604AD5">
        <w:rPr>
          <w:sz w:val="21"/>
          <w:szCs w:val="21"/>
        </w:rPr>
        <w:t xml:space="preserve">Movement between pages can only occur to the adjacent page by clicking the ‘Continue’ or ‘Go Back’ buttons, as above. For example, click ‘Continue’ to move from ‘Mother’s details’ to ‘Baby’s details’. It is not possible to move directly from ‘Mother’s details’ to ‘Reproductive history’. </w:t>
      </w:r>
    </w:p>
    <w:p w14:paraId="0FD762AF" w14:textId="1A34BAE5" w:rsidR="00C472DD" w:rsidRDefault="00C472DD" w:rsidP="00C472DD">
      <w:pPr>
        <w:pStyle w:val="Body"/>
        <w:rPr>
          <w:noProof/>
        </w:rPr>
      </w:pPr>
      <w:r>
        <w:rPr>
          <w:noProof/>
        </w:rPr>
        <w:drawing>
          <wp:inline distT="0" distB="0" distL="0" distR="0" wp14:anchorId="62415C5D" wp14:editId="6529E824">
            <wp:extent cx="5962650" cy="2908300"/>
            <wp:effectExtent l="0" t="0" r="0" b="6350"/>
            <wp:docPr id="262" name="Picture 262" descr="Image of HealthCollect Perinatal webform Mother's details screen highlighting 'Save' button at upper left, 'Continue' button at upper right, 'Print' icon at top right corner, and data entry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Image of HealthCollect Perinatal webform Mother's details screen highlighting 'Save' button at upper left, 'Continue' button at upper right, 'Print' icon at top right corner, and data entry window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62650" cy="2908300"/>
                    </a:xfrm>
                    <a:prstGeom prst="rect">
                      <a:avLst/>
                    </a:prstGeom>
                    <a:noFill/>
                  </pic:spPr>
                </pic:pic>
              </a:graphicData>
            </a:graphic>
          </wp:inline>
        </w:drawing>
      </w:r>
    </w:p>
    <w:p w14:paraId="22C5F072" w14:textId="4DDCB93D" w:rsidR="00C472DD" w:rsidRDefault="00C472DD" w:rsidP="00C472DD">
      <w:pPr>
        <w:pStyle w:val="Body"/>
        <w:rPr>
          <w:noProof/>
        </w:rPr>
      </w:pPr>
    </w:p>
    <w:p w14:paraId="27BB333A" w14:textId="77777777" w:rsidR="00C472DD" w:rsidRDefault="00C472DD" w:rsidP="00C472DD">
      <w:pPr>
        <w:pStyle w:val="Body"/>
      </w:pPr>
    </w:p>
    <w:p w14:paraId="4F640014" w14:textId="77777777" w:rsidR="00C472DD" w:rsidRDefault="00C472DD">
      <w:pPr>
        <w:spacing w:after="0" w:line="240" w:lineRule="auto"/>
        <w:rPr>
          <w:rFonts w:eastAsia="Times"/>
        </w:rPr>
      </w:pPr>
      <w:r>
        <w:br w:type="page"/>
      </w:r>
    </w:p>
    <w:p w14:paraId="48EA591F" w14:textId="54F17D62" w:rsidR="001768CC" w:rsidRDefault="001768CC" w:rsidP="00C472DD">
      <w:pPr>
        <w:pStyle w:val="Heading2"/>
      </w:pPr>
      <w:bookmarkStart w:id="58" w:name="_Toc170223787"/>
      <w:r>
        <w:lastRenderedPageBreak/>
        <w:t>Data entry validations within the Perinatal webform</w:t>
      </w:r>
      <w:bookmarkEnd w:id="58"/>
    </w:p>
    <w:p w14:paraId="11B66293" w14:textId="77777777" w:rsidR="006979C2" w:rsidRDefault="006979C2" w:rsidP="001768CC">
      <w:pPr>
        <w:pStyle w:val="DHHSbody"/>
        <w:tabs>
          <w:tab w:val="left" w:pos="426"/>
        </w:tabs>
        <w:rPr>
          <w:sz w:val="21"/>
          <w:szCs w:val="21"/>
        </w:rPr>
      </w:pPr>
      <w:r>
        <w:rPr>
          <w:sz w:val="21"/>
          <w:szCs w:val="21"/>
        </w:rPr>
        <w:t xml:space="preserve">While the Perinatal webform includes all VPDC data item specifications, it must allow for data to be reported for all birth situations. </w:t>
      </w:r>
    </w:p>
    <w:p w14:paraId="4B68DFF3" w14:textId="610631CD" w:rsidR="001768CC" w:rsidRDefault="006979C2" w:rsidP="001768CC">
      <w:pPr>
        <w:pStyle w:val="DHHSbody"/>
        <w:tabs>
          <w:tab w:val="left" w:pos="426"/>
        </w:tabs>
        <w:rPr>
          <w:sz w:val="21"/>
          <w:szCs w:val="21"/>
        </w:rPr>
      </w:pPr>
      <w:r>
        <w:rPr>
          <w:sz w:val="21"/>
          <w:szCs w:val="21"/>
        </w:rPr>
        <w:t>Some</w:t>
      </w:r>
      <w:r w:rsidR="001768CC">
        <w:rPr>
          <w:sz w:val="21"/>
          <w:szCs w:val="21"/>
        </w:rPr>
        <w:t xml:space="preserve"> </w:t>
      </w:r>
      <w:r>
        <w:rPr>
          <w:sz w:val="21"/>
          <w:szCs w:val="21"/>
        </w:rPr>
        <w:t xml:space="preserve">VPDC </w:t>
      </w:r>
      <w:r w:rsidR="001768CC">
        <w:rPr>
          <w:sz w:val="21"/>
          <w:szCs w:val="21"/>
        </w:rPr>
        <w:t xml:space="preserve">data items are mandatory to report for all births, while others are required only in specific circumstances, for example a labour that is induced </w:t>
      </w:r>
      <w:r w:rsidR="001768CC" w:rsidRPr="006979C2">
        <w:rPr>
          <w:i/>
          <w:iCs/>
          <w:sz w:val="21"/>
          <w:szCs w:val="21"/>
        </w:rPr>
        <w:t>must</w:t>
      </w:r>
      <w:r w:rsidR="001768CC">
        <w:rPr>
          <w:sz w:val="21"/>
          <w:szCs w:val="21"/>
        </w:rPr>
        <w:t xml:space="preserve"> report a value in the data item ‘Indication for induction (main reason)’; </w:t>
      </w:r>
      <w:r>
        <w:rPr>
          <w:sz w:val="21"/>
          <w:szCs w:val="21"/>
        </w:rPr>
        <w:t xml:space="preserve">in addition, </w:t>
      </w:r>
      <w:r w:rsidR="001768CC">
        <w:rPr>
          <w:sz w:val="21"/>
          <w:szCs w:val="21"/>
        </w:rPr>
        <w:t xml:space="preserve">one or more values </w:t>
      </w:r>
      <w:r>
        <w:rPr>
          <w:i/>
          <w:iCs/>
          <w:sz w:val="21"/>
          <w:szCs w:val="21"/>
        </w:rPr>
        <w:t>may</w:t>
      </w:r>
      <w:r w:rsidR="001768CC">
        <w:rPr>
          <w:sz w:val="21"/>
          <w:szCs w:val="21"/>
        </w:rPr>
        <w:t xml:space="preserve"> also be reported in the data item ‘Indications for induction (other) </w:t>
      </w:r>
      <w:r w:rsidR="001768CC" w:rsidRPr="006979C2">
        <w:rPr>
          <w:i/>
          <w:iCs/>
          <w:sz w:val="21"/>
          <w:szCs w:val="21"/>
        </w:rPr>
        <w:t>but it is not necessary</w:t>
      </w:r>
      <w:r w:rsidR="001768CC">
        <w:rPr>
          <w:sz w:val="21"/>
          <w:szCs w:val="21"/>
        </w:rPr>
        <w:t xml:space="preserve"> to report </w:t>
      </w:r>
      <w:r>
        <w:rPr>
          <w:sz w:val="21"/>
          <w:szCs w:val="21"/>
        </w:rPr>
        <w:t xml:space="preserve">any values </w:t>
      </w:r>
      <w:r w:rsidR="001768CC">
        <w:rPr>
          <w:sz w:val="21"/>
          <w:szCs w:val="21"/>
        </w:rPr>
        <w:t>in this latter field</w:t>
      </w:r>
      <w:r>
        <w:rPr>
          <w:sz w:val="21"/>
          <w:szCs w:val="21"/>
        </w:rPr>
        <w:t xml:space="preserve"> if none are relevant</w:t>
      </w:r>
      <w:r w:rsidR="001768CC">
        <w:rPr>
          <w:sz w:val="21"/>
          <w:szCs w:val="21"/>
        </w:rPr>
        <w:t xml:space="preserve">. </w:t>
      </w:r>
    </w:p>
    <w:p w14:paraId="1424643D" w14:textId="1B1CA0A3" w:rsidR="001768CC" w:rsidRDefault="001768CC" w:rsidP="001768CC">
      <w:pPr>
        <w:pStyle w:val="DHHSbody"/>
        <w:tabs>
          <w:tab w:val="left" w:pos="426"/>
        </w:tabs>
        <w:rPr>
          <w:sz w:val="21"/>
          <w:szCs w:val="21"/>
        </w:rPr>
      </w:pPr>
      <w:r>
        <w:rPr>
          <w:sz w:val="21"/>
          <w:szCs w:val="21"/>
        </w:rPr>
        <w:t xml:space="preserve">These format specifications and code sets are set out in VPDC manual Section 3: Data definition. The mandatory data items, and valid combinations of </w:t>
      </w:r>
      <w:r w:rsidR="008A5149">
        <w:rPr>
          <w:sz w:val="21"/>
          <w:szCs w:val="21"/>
        </w:rPr>
        <w:t>codes, are set out in VPDC manual Section 4: Business rules.</w:t>
      </w:r>
    </w:p>
    <w:p w14:paraId="04E74CBC" w14:textId="77C95234" w:rsidR="001768CC" w:rsidRDefault="008A5149" w:rsidP="001768CC">
      <w:pPr>
        <w:pStyle w:val="DHHSbody"/>
        <w:tabs>
          <w:tab w:val="left" w:pos="426"/>
        </w:tabs>
        <w:rPr>
          <w:sz w:val="21"/>
          <w:szCs w:val="21"/>
        </w:rPr>
      </w:pPr>
      <w:r>
        <w:rPr>
          <w:sz w:val="21"/>
          <w:szCs w:val="21"/>
        </w:rPr>
        <w:t xml:space="preserve">Some of the </w:t>
      </w:r>
      <w:r w:rsidR="006979C2">
        <w:rPr>
          <w:sz w:val="21"/>
          <w:szCs w:val="21"/>
        </w:rPr>
        <w:t xml:space="preserve">VPDC </w:t>
      </w:r>
      <w:r>
        <w:rPr>
          <w:sz w:val="21"/>
          <w:szCs w:val="21"/>
        </w:rPr>
        <w:t>business rules are being introduced to the Perinatal webform. Where data entry has omitted a value for a mandatory data item (eg HIV antenatal screening – mother) a validation message will appear in the upper portion of the screen and the relevant data entry field will be highlighted. To progress from this screen, select the appropriate value for this data item, and click ‘Save’.</w:t>
      </w:r>
      <w:r w:rsidR="006979C2">
        <w:rPr>
          <w:sz w:val="21"/>
          <w:szCs w:val="21"/>
        </w:rPr>
        <w:t xml:space="preserve"> There may be more than one validation message on any screen. The absence of a validation message does not guarantee there is no error in the combination of values reported, as not all combinations are tested in the Perinatal webform.</w:t>
      </w:r>
    </w:p>
    <w:p w14:paraId="46E32FB2" w14:textId="7EFEEF2D" w:rsidR="00585DEB" w:rsidRDefault="00942BD3">
      <w:pPr>
        <w:spacing w:after="0" w:line="240" w:lineRule="auto"/>
        <w:rPr>
          <w:szCs w:val="21"/>
        </w:rPr>
      </w:pPr>
      <w:r w:rsidRPr="00BC62B8">
        <w:rPr>
          <w:noProof/>
        </w:rPr>
        <w:drawing>
          <wp:inline distT="0" distB="0" distL="0" distR="0" wp14:anchorId="152A96D6" wp14:editId="11C0F001">
            <wp:extent cx="5731510" cy="2781935"/>
            <wp:effectExtent l="0" t="0" r="2540" b="0"/>
            <wp:docPr id="553374123" name="Picture 1" descr="Image of HealthCollect Perinatal webform 'This pregnancy' screen highlighting on screen validation message in red font at upper left of screen and data entry window to which validation refers highlighted in body of scr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74123" name="Picture 1" descr="Image of HealthCollect Perinatal webform 'This pregnancy' screen highlighting on screen validation message in red font at upper left of screen and data entry window to which validation refers highlighted in body of scrren"/>
                    <pic:cNvPicPr/>
                  </pic:nvPicPr>
                  <pic:blipFill>
                    <a:blip r:embed="rId41"/>
                    <a:stretch>
                      <a:fillRect/>
                    </a:stretch>
                  </pic:blipFill>
                  <pic:spPr>
                    <a:xfrm>
                      <a:off x="0" y="0"/>
                      <a:ext cx="5731510" cy="2781935"/>
                    </a:xfrm>
                    <a:prstGeom prst="rect">
                      <a:avLst/>
                    </a:prstGeom>
                  </pic:spPr>
                </pic:pic>
              </a:graphicData>
            </a:graphic>
          </wp:inline>
        </w:drawing>
      </w:r>
    </w:p>
    <w:p w14:paraId="1842CAF9" w14:textId="5A276BC7" w:rsidR="00585DEB" w:rsidRDefault="00585DEB" w:rsidP="00585DEB">
      <w:pPr>
        <w:pStyle w:val="Heading2"/>
      </w:pPr>
      <w:bookmarkStart w:id="59" w:name="_Toc170223788"/>
      <w:r>
        <w:t>Perinatal webform pages</w:t>
      </w:r>
      <w:bookmarkEnd w:id="59"/>
    </w:p>
    <w:p w14:paraId="686E5043" w14:textId="113F2054" w:rsidR="00585DEB" w:rsidRDefault="00585DEB" w:rsidP="00585DEB">
      <w:pPr>
        <w:pStyle w:val="Body"/>
      </w:pPr>
      <w:r>
        <w:t>The following examples of Perinatal webform screens display data items to be reported for births in the 202</w:t>
      </w:r>
      <w:r w:rsidR="009C7A4C">
        <w:t>4</w:t>
      </w:r>
      <w:r>
        <w:t>-202</w:t>
      </w:r>
      <w:r w:rsidR="009C7A4C">
        <w:t>5</w:t>
      </w:r>
      <w:r>
        <w:t xml:space="preserve"> financial year.</w:t>
      </w:r>
    </w:p>
    <w:p w14:paraId="43C22ECE" w14:textId="34A909C2" w:rsidR="00F70F99" w:rsidRDefault="00F70F99" w:rsidP="00585DEB">
      <w:pPr>
        <w:pStyle w:val="Body"/>
      </w:pPr>
      <w:r>
        <w:t>Other data entry tips are provided where demonstrated on the relevant webform page.</w:t>
      </w:r>
    </w:p>
    <w:p w14:paraId="76F7C609" w14:textId="67880680" w:rsidR="001768CC" w:rsidRDefault="001768CC">
      <w:pPr>
        <w:spacing w:after="0" w:line="240" w:lineRule="auto"/>
        <w:rPr>
          <w:rFonts w:eastAsia="Times"/>
          <w:szCs w:val="21"/>
        </w:rPr>
      </w:pPr>
      <w:r>
        <w:rPr>
          <w:szCs w:val="21"/>
        </w:rPr>
        <w:br w:type="page"/>
      </w:r>
    </w:p>
    <w:p w14:paraId="1611E836" w14:textId="77777777" w:rsidR="00826C80" w:rsidRDefault="00826C80" w:rsidP="00826C80">
      <w:pPr>
        <w:pStyle w:val="Heading2"/>
      </w:pPr>
      <w:bookmarkStart w:id="60" w:name="_Toc32526390"/>
      <w:bookmarkStart w:id="61" w:name="_Toc170223789"/>
      <w:r>
        <w:lastRenderedPageBreak/>
        <w:t>Page 1 – Mother’s details</w:t>
      </w:r>
      <w:bookmarkEnd w:id="60"/>
      <w:bookmarkEnd w:id="61"/>
    </w:p>
    <w:p w14:paraId="48062B98" w14:textId="12CB5390" w:rsidR="00826C80" w:rsidRDefault="00826C80" w:rsidP="00826C80">
      <w:pPr>
        <w:pStyle w:val="DHHSbody"/>
        <w:ind w:left="66"/>
        <w:rPr>
          <w:sz w:val="21"/>
          <w:szCs w:val="21"/>
        </w:rPr>
      </w:pPr>
      <w:r w:rsidRPr="00BF2B5B">
        <w:rPr>
          <w:sz w:val="21"/>
          <w:szCs w:val="21"/>
        </w:rPr>
        <w:t>The first webpage records ‘Mother’s details’</w:t>
      </w:r>
      <w:r w:rsidR="008A5149">
        <w:rPr>
          <w:sz w:val="21"/>
          <w:szCs w:val="21"/>
        </w:rPr>
        <w:t>:</w:t>
      </w:r>
      <w:r w:rsidRPr="00BF2B5B">
        <w:rPr>
          <w:sz w:val="21"/>
          <w:szCs w:val="21"/>
        </w:rPr>
        <w:t xml:space="preserve"> </w:t>
      </w:r>
    </w:p>
    <w:p w14:paraId="2FC3471A" w14:textId="39319432" w:rsidR="00826C80" w:rsidRDefault="00B14E57" w:rsidP="00826C80">
      <w:pPr>
        <w:pStyle w:val="DHHSbody"/>
        <w:ind w:left="426" w:hanging="426"/>
      </w:pPr>
      <w:r w:rsidRPr="00B14E57">
        <w:rPr>
          <w:noProof/>
        </w:rPr>
        <w:drawing>
          <wp:inline distT="0" distB="0" distL="0" distR="0" wp14:anchorId="3E0F0680" wp14:editId="25A9C3AD">
            <wp:extent cx="6243792" cy="2990032"/>
            <wp:effectExtent l="0" t="0" r="5080" b="1270"/>
            <wp:docPr id="1917547023" name="Picture 1" descr="Image of HealthCollect Perinatal webform 'Mother's details' screen showing all data items on that screen and data entry wind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47023" name="Picture 1" descr="Image of HealthCollect Perinatal webform 'Mother's details' screen showing all data items on that screen and data entry windows "/>
                    <pic:cNvPicPr/>
                  </pic:nvPicPr>
                  <pic:blipFill>
                    <a:blip r:embed="rId42"/>
                    <a:stretch>
                      <a:fillRect/>
                    </a:stretch>
                  </pic:blipFill>
                  <pic:spPr>
                    <a:xfrm>
                      <a:off x="0" y="0"/>
                      <a:ext cx="6253925" cy="2994885"/>
                    </a:xfrm>
                    <a:prstGeom prst="rect">
                      <a:avLst/>
                    </a:prstGeom>
                  </pic:spPr>
                </pic:pic>
              </a:graphicData>
            </a:graphic>
          </wp:inline>
        </w:drawing>
      </w:r>
    </w:p>
    <w:p w14:paraId="718B84F6" w14:textId="3161923C" w:rsidR="00826C80" w:rsidRPr="00BF2B5B" w:rsidRDefault="00826C80" w:rsidP="00826C80">
      <w:pPr>
        <w:pStyle w:val="DHHSbody"/>
        <w:numPr>
          <w:ilvl w:val="0"/>
          <w:numId w:val="22"/>
        </w:numPr>
        <w:ind w:left="426" w:hanging="426"/>
        <w:rPr>
          <w:sz w:val="21"/>
          <w:szCs w:val="21"/>
        </w:rPr>
      </w:pPr>
      <w:r w:rsidRPr="00BF2B5B">
        <w:rPr>
          <w:sz w:val="21"/>
          <w:szCs w:val="21"/>
        </w:rPr>
        <w:t xml:space="preserve">Begin by entering the mother’s UR number: this must be unique to the mother, and </w:t>
      </w:r>
      <w:r w:rsidRPr="001E569A">
        <w:rPr>
          <w:b/>
          <w:bCs/>
          <w:sz w:val="21"/>
          <w:szCs w:val="21"/>
        </w:rPr>
        <w:t>never</w:t>
      </w:r>
      <w:r w:rsidRPr="00BF2B5B">
        <w:rPr>
          <w:sz w:val="21"/>
          <w:szCs w:val="21"/>
        </w:rPr>
        <w:t xml:space="preserve"> re</w:t>
      </w:r>
      <w:r w:rsidR="001E569A">
        <w:rPr>
          <w:sz w:val="21"/>
          <w:szCs w:val="21"/>
        </w:rPr>
        <w:noBreakHyphen/>
      </w:r>
      <w:r w:rsidRPr="00BF2B5B">
        <w:rPr>
          <w:sz w:val="21"/>
          <w:szCs w:val="21"/>
        </w:rPr>
        <w:t xml:space="preserve">issued to another mother or used to identify a baby. The </w:t>
      </w:r>
      <w:r w:rsidR="00063B6A">
        <w:rPr>
          <w:sz w:val="21"/>
          <w:szCs w:val="21"/>
        </w:rPr>
        <w:t xml:space="preserve">identifier </w:t>
      </w:r>
      <w:r w:rsidRPr="00BF2B5B">
        <w:rPr>
          <w:sz w:val="21"/>
          <w:szCs w:val="21"/>
        </w:rPr>
        <w:t>details entered on the ‘Mother’s details’ page will be carried over to subsequent pages.</w:t>
      </w:r>
    </w:p>
    <w:p w14:paraId="1078CD60" w14:textId="77777777" w:rsidR="00826C80" w:rsidRPr="00BF2B5B" w:rsidRDefault="00826C80" w:rsidP="00826C80">
      <w:pPr>
        <w:pStyle w:val="DHHSbody"/>
        <w:numPr>
          <w:ilvl w:val="0"/>
          <w:numId w:val="22"/>
        </w:numPr>
        <w:ind w:left="426" w:hanging="426"/>
        <w:rPr>
          <w:sz w:val="21"/>
          <w:szCs w:val="21"/>
        </w:rPr>
      </w:pPr>
      <w:r w:rsidRPr="00BF2B5B">
        <w:rPr>
          <w:sz w:val="21"/>
          <w:szCs w:val="21"/>
        </w:rPr>
        <w:t>Many data fields have drop-down lists to allow selection from the valid range of codes or options for that data item.</w:t>
      </w:r>
    </w:p>
    <w:p w14:paraId="056BA708" w14:textId="09DC31A4" w:rsidR="00826C80" w:rsidRDefault="00826C80" w:rsidP="00826C80">
      <w:pPr>
        <w:pStyle w:val="DHHSbody"/>
        <w:numPr>
          <w:ilvl w:val="0"/>
          <w:numId w:val="22"/>
        </w:numPr>
        <w:ind w:left="426" w:hanging="426"/>
        <w:rPr>
          <w:sz w:val="21"/>
          <w:szCs w:val="21"/>
        </w:rPr>
      </w:pPr>
      <w:r w:rsidRPr="00BF2B5B">
        <w:rPr>
          <w:sz w:val="21"/>
          <w:szCs w:val="21"/>
        </w:rPr>
        <w:t>Other data items require details to be entered in a specific format</w:t>
      </w:r>
      <w:r w:rsidR="001E569A">
        <w:rPr>
          <w:sz w:val="21"/>
          <w:szCs w:val="21"/>
        </w:rPr>
        <w:t xml:space="preserve"> (for example, Postcode must be a four-digit code that is valid for the Suburb entered)</w:t>
      </w:r>
      <w:r w:rsidRPr="00BF2B5B">
        <w:rPr>
          <w:sz w:val="21"/>
          <w:szCs w:val="21"/>
        </w:rPr>
        <w:t>.</w:t>
      </w:r>
    </w:p>
    <w:p w14:paraId="451CD211" w14:textId="59189B08" w:rsidR="00F70F99" w:rsidRDefault="00F70F99" w:rsidP="00F70F99">
      <w:pPr>
        <w:pStyle w:val="DHHSbody"/>
        <w:numPr>
          <w:ilvl w:val="0"/>
          <w:numId w:val="22"/>
        </w:numPr>
        <w:ind w:left="426" w:hanging="426"/>
        <w:rPr>
          <w:sz w:val="21"/>
          <w:szCs w:val="21"/>
        </w:rPr>
      </w:pPr>
      <w:r>
        <w:rPr>
          <w:sz w:val="21"/>
          <w:szCs w:val="21"/>
        </w:rPr>
        <w:t>The ‘</w:t>
      </w:r>
      <w:r w:rsidRPr="00F70F99">
        <w:rPr>
          <w:b/>
          <w:bCs/>
          <w:sz w:val="21"/>
          <w:szCs w:val="21"/>
        </w:rPr>
        <w:t>Save’</w:t>
      </w:r>
      <w:r>
        <w:rPr>
          <w:sz w:val="21"/>
          <w:szCs w:val="21"/>
        </w:rPr>
        <w:t xml:space="preserve"> button appears at the top left of the ‘Mother’s details’ screen. On all other screens, the ‘Save’ button appears at the top right of the screen, beside the ‘Continue’ button.</w:t>
      </w:r>
    </w:p>
    <w:p w14:paraId="57B353BD" w14:textId="50A32D13" w:rsidR="00F70F99" w:rsidRDefault="00F70F99" w:rsidP="00F70F99">
      <w:pPr>
        <w:pStyle w:val="DHHSbody"/>
        <w:numPr>
          <w:ilvl w:val="0"/>
          <w:numId w:val="22"/>
        </w:numPr>
        <w:ind w:left="426" w:hanging="426"/>
        <w:rPr>
          <w:sz w:val="21"/>
          <w:szCs w:val="21"/>
        </w:rPr>
      </w:pPr>
      <w:r>
        <w:rPr>
          <w:sz w:val="21"/>
          <w:szCs w:val="21"/>
        </w:rPr>
        <w:t>After saving this screen, click the ‘Continue’ button to progress to the next screen, ‘Baby’s details’.</w:t>
      </w:r>
    </w:p>
    <w:p w14:paraId="1F051329" w14:textId="20BCDCE5" w:rsidR="00F70F99" w:rsidRDefault="00F70F99">
      <w:pPr>
        <w:spacing w:after="0" w:line="240" w:lineRule="auto"/>
        <w:rPr>
          <w:rFonts w:eastAsia="Times"/>
          <w:szCs w:val="21"/>
        </w:rPr>
      </w:pPr>
      <w:r>
        <w:rPr>
          <w:szCs w:val="21"/>
        </w:rPr>
        <w:br w:type="page"/>
      </w:r>
    </w:p>
    <w:p w14:paraId="0DF39881" w14:textId="378C2B86" w:rsidR="00826C80" w:rsidRPr="00AC46DA" w:rsidRDefault="00826C80" w:rsidP="008A5149">
      <w:pPr>
        <w:pStyle w:val="Heading2"/>
        <w:rPr>
          <w:rFonts w:eastAsia="Times"/>
        </w:rPr>
      </w:pPr>
      <w:bookmarkStart w:id="62" w:name="_Toc32526391"/>
      <w:bookmarkStart w:id="63" w:name="_Toc170223790"/>
      <w:r>
        <w:lastRenderedPageBreak/>
        <w:t>Page 2 – Baby’s details</w:t>
      </w:r>
      <w:bookmarkEnd w:id="62"/>
      <w:bookmarkEnd w:id="63"/>
    </w:p>
    <w:p w14:paraId="64A956F2" w14:textId="17A50DEF" w:rsidR="00C95FB9" w:rsidRDefault="00CB77B7" w:rsidP="001E569A">
      <w:pPr>
        <w:pStyle w:val="DHHSbody"/>
        <w:ind w:left="426"/>
        <w:rPr>
          <w:sz w:val="21"/>
          <w:szCs w:val="21"/>
        </w:rPr>
      </w:pPr>
      <w:r w:rsidRPr="00BC62B8">
        <w:rPr>
          <w:noProof/>
        </w:rPr>
        <w:drawing>
          <wp:inline distT="0" distB="0" distL="0" distR="0" wp14:anchorId="32144D69" wp14:editId="1EEA75CB">
            <wp:extent cx="5731510" cy="4234815"/>
            <wp:effectExtent l="0" t="0" r="2540" b="0"/>
            <wp:docPr id="934707490" name="Picture 1" descr="Image of HealthCollect Perinatal webform 'Baby's details' screen showing all data items on that screen and data entry windows, and highlighting 'Add' button for data items at base of screen with buttons to change sequence of conditions selected from drop down lists in those data items, and 'Go Back' button at top left of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07490" name="Picture 1" descr="Image of HealthCollect Perinatal webform 'Baby's details' screen showing all data items on that screen and data entry windows, and highlighting 'Add' button for data items at base of screen with buttons to change sequence of conditions selected from drop down lists in those data items, and 'Go Back' button at top left of screen"/>
                    <pic:cNvPicPr/>
                  </pic:nvPicPr>
                  <pic:blipFill>
                    <a:blip r:embed="rId43"/>
                    <a:stretch>
                      <a:fillRect/>
                    </a:stretch>
                  </pic:blipFill>
                  <pic:spPr>
                    <a:xfrm>
                      <a:off x="0" y="0"/>
                      <a:ext cx="5731510" cy="4234815"/>
                    </a:xfrm>
                    <a:prstGeom prst="rect">
                      <a:avLst/>
                    </a:prstGeom>
                  </pic:spPr>
                </pic:pic>
              </a:graphicData>
            </a:graphic>
          </wp:inline>
        </w:drawing>
      </w:r>
    </w:p>
    <w:p w14:paraId="7EA7C270" w14:textId="77777777" w:rsidR="00C95FB9" w:rsidRDefault="00C95FB9" w:rsidP="001E569A">
      <w:pPr>
        <w:pStyle w:val="DHHSbody"/>
        <w:ind w:left="426"/>
        <w:rPr>
          <w:sz w:val="21"/>
          <w:szCs w:val="21"/>
        </w:rPr>
      </w:pPr>
    </w:p>
    <w:p w14:paraId="000F7AA4" w14:textId="18F1DED2" w:rsidR="001E569A" w:rsidRPr="00BF2B5B" w:rsidRDefault="001E569A" w:rsidP="001E569A">
      <w:pPr>
        <w:pStyle w:val="DHHSbody"/>
        <w:numPr>
          <w:ilvl w:val="0"/>
          <w:numId w:val="22"/>
        </w:numPr>
        <w:ind w:left="426" w:hanging="426"/>
        <w:rPr>
          <w:sz w:val="21"/>
          <w:szCs w:val="21"/>
        </w:rPr>
      </w:pPr>
      <w:r w:rsidRPr="00BF2B5B">
        <w:rPr>
          <w:sz w:val="21"/>
          <w:szCs w:val="21"/>
        </w:rPr>
        <w:t xml:space="preserve">Some data items allow selection of multiple responses but initially show only the item name and one place for a response. An ‘Add’ button appears above (see </w:t>
      </w:r>
      <w:r>
        <w:rPr>
          <w:sz w:val="21"/>
          <w:szCs w:val="21"/>
        </w:rPr>
        <w:t>Resuscitation Drug</w:t>
      </w:r>
      <w:r w:rsidRPr="00BF2B5B">
        <w:rPr>
          <w:sz w:val="21"/>
          <w:szCs w:val="21"/>
        </w:rPr>
        <w:t xml:space="preserve">, above). </w:t>
      </w:r>
    </w:p>
    <w:p w14:paraId="6CE085A5" w14:textId="260BC44F" w:rsidR="001E569A" w:rsidRPr="00BF2B5B" w:rsidRDefault="001E569A" w:rsidP="001E569A">
      <w:pPr>
        <w:pStyle w:val="DHHSbody"/>
        <w:numPr>
          <w:ilvl w:val="0"/>
          <w:numId w:val="22"/>
        </w:numPr>
        <w:ind w:left="426" w:hanging="426"/>
        <w:rPr>
          <w:sz w:val="21"/>
          <w:szCs w:val="21"/>
        </w:rPr>
      </w:pPr>
      <w:r w:rsidRPr="00BF2B5B">
        <w:rPr>
          <w:sz w:val="21"/>
          <w:szCs w:val="21"/>
        </w:rPr>
        <w:t xml:space="preserve">To report more than one response, select one option from the drop-down list, then click the ‘Add’ button to open a space to select another response, and repeat as many times as needed or allowed (see </w:t>
      </w:r>
      <w:r>
        <w:rPr>
          <w:sz w:val="21"/>
          <w:szCs w:val="21"/>
        </w:rPr>
        <w:t>Neonatal Morbidity and Congenital Anomalies</w:t>
      </w:r>
      <w:r w:rsidRPr="00BF2B5B">
        <w:rPr>
          <w:sz w:val="21"/>
          <w:szCs w:val="21"/>
        </w:rPr>
        <w:t xml:space="preserve">, above). </w:t>
      </w:r>
    </w:p>
    <w:p w14:paraId="7C740140" w14:textId="77777777" w:rsidR="001E569A" w:rsidRPr="00BF2B5B" w:rsidRDefault="001E569A" w:rsidP="001E569A">
      <w:pPr>
        <w:pStyle w:val="DHHSbody"/>
        <w:numPr>
          <w:ilvl w:val="0"/>
          <w:numId w:val="22"/>
        </w:numPr>
        <w:ind w:left="426" w:hanging="426"/>
        <w:rPr>
          <w:sz w:val="21"/>
          <w:szCs w:val="21"/>
        </w:rPr>
      </w:pPr>
      <w:r w:rsidRPr="00BF2B5B">
        <w:rPr>
          <w:sz w:val="21"/>
          <w:szCs w:val="21"/>
        </w:rPr>
        <w:t>When reporting multiple responses, always report the most significant response first.</w:t>
      </w:r>
    </w:p>
    <w:p w14:paraId="0960FAE6" w14:textId="77777777" w:rsidR="001E569A" w:rsidRPr="00BF2B5B" w:rsidRDefault="001E569A" w:rsidP="001E569A">
      <w:pPr>
        <w:pStyle w:val="DHHSbody"/>
        <w:numPr>
          <w:ilvl w:val="0"/>
          <w:numId w:val="22"/>
        </w:numPr>
        <w:ind w:left="426" w:hanging="426"/>
        <w:rPr>
          <w:sz w:val="21"/>
          <w:szCs w:val="21"/>
        </w:rPr>
      </w:pPr>
      <w:r w:rsidRPr="00BF2B5B">
        <w:rPr>
          <w:sz w:val="21"/>
          <w:szCs w:val="21"/>
        </w:rPr>
        <w:t xml:space="preserve">Re-sequence responses by clicking on the small black ^ (up arrow) or v (down arrow) buttons to the right of the selections listed. </w:t>
      </w:r>
    </w:p>
    <w:p w14:paraId="68860CC3" w14:textId="77777777" w:rsidR="001E569A" w:rsidRPr="00BF2B5B" w:rsidRDefault="001E569A" w:rsidP="001E569A">
      <w:pPr>
        <w:pStyle w:val="DHHSbody"/>
        <w:numPr>
          <w:ilvl w:val="0"/>
          <w:numId w:val="22"/>
        </w:numPr>
        <w:ind w:left="426" w:hanging="426"/>
        <w:rPr>
          <w:sz w:val="21"/>
          <w:szCs w:val="21"/>
        </w:rPr>
      </w:pPr>
      <w:r w:rsidRPr="00BF2B5B">
        <w:rPr>
          <w:sz w:val="21"/>
          <w:szCs w:val="21"/>
        </w:rPr>
        <w:t>Remove a selection by clicking on the small black ‘-‘ button.</w:t>
      </w:r>
    </w:p>
    <w:p w14:paraId="5C7454BC" w14:textId="5F00FFEF" w:rsidR="00F70F99" w:rsidRDefault="00826C80" w:rsidP="00826C80">
      <w:pPr>
        <w:pStyle w:val="DHHSbody"/>
        <w:numPr>
          <w:ilvl w:val="0"/>
          <w:numId w:val="22"/>
        </w:numPr>
        <w:ind w:left="426" w:hanging="426"/>
        <w:rPr>
          <w:sz w:val="21"/>
          <w:szCs w:val="21"/>
        </w:rPr>
      </w:pPr>
      <w:r w:rsidRPr="00BF2B5B">
        <w:rPr>
          <w:sz w:val="21"/>
          <w:szCs w:val="21"/>
        </w:rPr>
        <w:t xml:space="preserve">The option selected in some data items will determine whether details are required in other data items (for example, </w:t>
      </w:r>
      <w:r w:rsidR="00F70F99">
        <w:rPr>
          <w:sz w:val="21"/>
          <w:szCs w:val="21"/>
        </w:rPr>
        <w:t xml:space="preserve">selecting ‘Singleton’ </w:t>
      </w:r>
      <w:r w:rsidRPr="00BF2B5B">
        <w:rPr>
          <w:sz w:val="21"/>
          <w:szCs w:val="21"/>
        </w:rPr>
        <w:t xml:space="preserve">in the </w:t>
      </w:r>
      <w:r w:rsidR="00F70F99">
        <w:rPr>
          <w:sz w:val="21"/>
          <w:szCs w:val="21"/>
        </w:rPr>
        <w:t>data item ‘</w:t>
      </w:r>
      <w:r w:rsidRPr="00BF2B5B">
        <w:rPr>
          <w:sz w:val="21"/>
          <w:szCs w:val="21"/>
        </w:rPr>
        <w:t>Plurality</w:t>
      </w:r>
      <w:r w:rsidR="00F70F99">
        <w:rPr>
          <w:sz w:val="21"/>
          <w:szCs w:val="21"/>
        </w:rPr>
        <w:t xml:space="preserve">’ </w:t>
      </w:r>
      <w:r w:rsidRPr="00BF2B5B">
        <w:rPr>
          <w:sz w:val="21"/>
          <w:szCs w:val="21"/>
        </w:rPr>
        <w:t>prevents selection of</w:t>
      </w:r>
      <w:r w:rsidR="00F70F99">
        <w:rPr>
          <w:sz w:val="21"/>
          <w:szCs w:val="21"/>
        </w:rPr>
        <w:t xml:space="preserve"> a value in the data item ‘</w:t>
      </w:r>
      <w:r w:rsidRPr="00BF2B5B">
        <w:rPr>
          <w:sz w:val="21"/>
          <w:szCs w:val="21"/>
        </w:rPr>
        <w:t>Chorionicity</w:t>
      </w:r>
      <w:r w:rsidR="00F70F99">
        <w:rPr>
          <w:sz w:val="21"/>
          <w:szCs w:val="21"/>
        </w:rPr>
        <w:t>’</w:t>
      </w:r>
      <w:r w:rsidRPr="00BF2B5B">
        <w:rPr>
          <w:sz w:val="21"/>
          <w:szCs w:val="21"/>
        </w:rPr>
        <w:t xml:space="preserve">, </w:t>
      </w:r>
      <w:r w:rsidR="00F70F99">
        <w:rPr>
          <w:sz w:val="21"/>
          <w:szCs w:val="21"/>
        </w:rPr>
        <w:t xml:space="preserve">as Chorionicity is </w:t>
      </w:r>
      <w:r w:rsidRPr="00BF2B5B">
        <w:rPr>
          <w:sz w:val="21"/>
          <w:szCs w:val="21"/>
        </w:rPr>
        <w:t>only reported for multiple births</w:t>
      </w:r>
      <w:r w:rsidR="00F70F99">
        <w:rPr>
          <w:sz w:val="21"/>
          <w:szCs w:val="21"/>
        </w:rPr>
        <w:t>)</w:t>
      </w:r>
    </w:p>
    <w:p w14:paraId="20F951DE" w14:textId="3D7B74BF" w:rsidR="00826C80" w:rsidRDefault="00F70F99" w:rsidP="00826C80">
      <w:pPr>
        <w:pStyle w:val="DHHSbody"/>
        <w:numPr>
          <w:ilvl w:val="0"/>
          <w:numId w:val="22"/>
        </w:numPr>
        <w:ind w:left="426" w:hanging="426"/>
        <w:rPr>
          <w:sz w:val="21"/>
          <w:szCs w:val="21"/>
        </w:rPr>
      </w:pPr>
      <w:r>
        <w:rPr>
          <w:sz w:val="21"/>
          <w:szCs w:val="21"/>
        </w:rPr>
        <w:t>Selecting ‘Singleton’ in the ‘Plurality’ data item also</w:t>
      </w:r>
      <w:r w:rsidR="00826C80" w:rsidRPr="00BF2B5B">
        <w:rPr>
          <w:sz w:val="21"/>
          <w:szCs w:val="21"/>
        </w:rPr>
        <w:t xml:space="preserve"> automatically populate</w:t>
      </w:r>
      <w:r>
        <w:rPr>
          <w:sz w:val="21"/>
          <w:szCs w:val="21"/>
        </w:rPr>
        <w:t xml:space="preserve">s the ‘Birth Order’ data item </w:t>
      </w:r>
      <w:r w:rsidR="00826C80" w:rsidRPr="00BF2B5B">
        <w:rPr>
          <w:sz w:val="21"/>
          <w:szCs w:val="21"/>
        </w:rPr>
        <w:t>with the relevant code for a single birth.</w:t>
      </w:r>
    </w:p>
    <w:p w14:paraId="443A88D8" w14:textId="68F11461" w:rsidR="00063B6A" w:rsidRDefault="00063B6A" w:rsidP="00826C80">
      <w:pPr>
        <w:pStyle w:val="DHHSbody"/>
        <w:numPr>
          <w:ilvl w:val="0"/>
          <w:numId w:val="22"/>
        </w:numPr>
        <w:ind w:left="426" w:hanging="426"/>
        <w:rPr>
          <w:sz w:val="21"/>
          <w:szCs w:val="21"/>
        </w:rPr>
      </w:pPr>
      <w:r>
        <w:rPr>
          <w:sz w:val="21"/>
          <w:szCs w:val="21"/>
        </w:rPr>
        <w:t>The ‘Save’ button is at the top right of the ‘Baby’s details’ screen. Click ‘Save’ before progressing to the ‘Reproductive history’ screen by clicking the ‘Continue’ button, or returning to the ‘Mother’s details’ screen by clicking the ‘Go Back’ button (top left).</w:t>
      </w:r>
    </w:p>
    <w:p w14:paraId="54ACDA50" w14:textId="77777777" w:rsidR="00063B6A" w:rsidRDefault="00063B6A">
      <w:pPr>
        <w:spacing w:after="0" w:line="240" w:lineRule="auto"/>
        <w:rPr>
          <w:b/>
          <w:color w:val="53565A"/>
          <w:sz w:val="32"/>
          <w:szCs w:val="28"/>
        </w:rPr>
      </w:pPr>
      <w:bookmarkStart w:id="64" w:name="_Toc32526392"/>
      <w:r>
        <w:br w:type="page"/>
      </w:r>
    </w:p>
    <w:p w14:paraId="17C66E0B" w14:textId="03A7BA90" w:rsidR="00826C80" w:rsidRDefault="00826C80" w:rsidP="00826C80">
      <w:pPr>
        <w:pStyle w:val="Heading2"/>
      </w:pPr>
      <w:bookmarkStart w:id="65" w:name="_Toc170223791"/>
      <w:r>
        <w:lastRenderedPageBreak/>
        <w:t>Page 3 – Reproductive history</w:t>
      </w:r>
      <w:bookmarkEnd w:id="64"/>
      <w:bookmarkEnd w:id="65"/>
    </w:p>
    <w:p w14:paraId="4214061C" w14:textId="3C948401" w:rsidR="00390593" w:rsidRDefault="00C95FB9" w:rsidP="00826C80">
      <w:pPr>
        <w:spacing w:after="200" w:line="276" w:lineRule="auto"/>
        <w:rPr>
          <w:rFonts w:cs="Arial"/>
        </w:rPr>
      </w:pPr>
      <w:r w:rsidRPr="00BC62B8">
        <w:rPr>
          <w:noProof/>
        </w:rPr>
        <w:drawing>
          <wp:inline distT="0" distB="0" distL="0" distR="0" wp14:anchorId="2898F5B4" wp14:editId="59E0EBA9">
            <wp:extent cx="5731510" cy="2787650"/>
            <wp:effectExtent l="0" t="0" r="2540" b="0"/>
            <wp:docPr id="1834952993" name="Picture 1" descr="Image of HealthCollect Perinatal webform 'Reproductive history' screen showing all data items on that screen and data entry windows , and highlighting validation message in red font at upper left of screen and related data entry window highlighted to make selection to resolve validation 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52993" name="Picture 1" descr="Image of HealthCollect Perinatal webform 'Reproductive history' screen showing all data items on that screen and data entry windows , and highlighting validation message in red font at upper left of screen and related data entry window highlighted to make selection to resolve validation issue"/>
                    <pic:cNvPicPr/>
                  </pic:nvPicPr>
                  <pic:blipFill>
                    <a:blip r:embed="rId44"/>
                    <a:stretch>
                      <a:fillRect/>
                    </a:stretch>
                  </pic:blipFill>
                  <pic:spPr>
                    <a:xfrm>
                      <a:off x="0" y="0"/>
                      <a:ext cx="5731510" cy="2787650"/>
                    </a:xfrm>
                    <a:prstGeom prst="rect">
                      <a:avLst/>
                    </a:prstGeom>
                  </pic:spPr>
                </pic:pic>
              </a:graphicData>
            </a:graphic>
          </wp:inline>
        </w:drawing>
      </w:r>
    </w:p>
    <w:p w14:paraId="52CC739A" w14:textId="2AF95D66" w:rsidR="00063B6A" w:rsidRDefault="00063B6A" w:rsidP="00063B6A">
      <w:pPr>
        <w:pStyle w:val="DHHSbody"/>
        <w:numPr>
          <w:ilvl w:val="0"/>
          <w:numId w:val="22"/>
        </w:numPr>
        <w:ind w:left="426" w:hanging="426"/>
        <w:rPr>
          <w:sz w:val="21"/>
          <w:szCs w:val="21"/>
        </w:rPr>
      </w:pPr>
      <w:r>
        <w:rPr>
          <w:sz w:val="21"/>
          <w:szCs w:val="21"/>
        </w:rPr>
        <w:t>As noted above, some validations are being introduced to t</w:t>
      </w:r>
      <w:r w:rsidRPr="00BF2B5B">
        <w:rPr>
          <w:sz w:val="21"/>
          <w:szCs w:val="21"/>
        </w:rPr>
        <w:t xml:space="preserve">he </w:t>
      </w:r>
      <w:r>
        <w:rPr>
          <w:sz w:val="21"/>
          <w:szCs w:val="21"/>
        </w:rPr>
        <w:t>Perinatal</w:t>
      </w:r>
      <w:r w:rsidRPr="00BF2B5B">
        <w:rPr>
          <w:sz w:val="21"/>
          <w:szCs w:val="21"/>
        </w:rPr>
        <w:t xml:space="preserve"> webform to </w:t>
      </w:r>
      <w:r>
        <w:rPr>
          <w:sz w:val="21"/>
          <w:szCs w:val="21"/>
        </w:rPr>
        <w:t xml:space="preserve">provide immediate feedback to webform users at the point of data entry, with the goal of </w:t>
      </w:r>
      <w:r w:rsidRPr="00BF2B5B">
        <w:rPr>
          <w:sz w:val="21"/>
          <w:szCs w:val="21"/>
        </w:rPr>
        <w:t>assist</w:t>
      </w:r>
      <w:r>
        <w:rPr>
          <w:sz w:val="21"/>
          <w:szCs w:val="21"/>
        </w:rPr>
        <w:t>ing</w:t>
      </w:r>
      <w:r w:rsidRPr="00BF2B5B">
        <w:rPr>
          <w:sz w:val="21"/>
          <w:szCs w:val="21"/>
        </w:rPr>
        <w:t xml:space="preserve"> </w:t>
      </w:r>
      <w:r w:rsidR="001E569A">
        <w:rPr>
          <w:sz w:val="21"/>
          <w:szCs w:val="21"/>
        </w:rPr>
        <w:t xml:space="preserve">webform users to enter </w:t>
      </w:r>
      <w:r w:rsidRPr="00BF2B5B">
        <w:rPr>
          <w:sz w:val="21"/>
          <w:szCs w:val="21"/>
        </w:rPr>
        <w:t>data</w:t>
      </w:r>
      <w:r w:rsidR="001E569A">
        <w:rPr>
          <w:sz w:val="21"/>
          <w:szCs w:val="21"/>
        </w:rPr>
        <w:t xml:space="preserve"> in such a way that rejection errors are reduced, and data accuracy improved</w:t>
      </w:r>
      <w:r w:rsidRPr="00BF2B5B">
        <w:rPr>
          <w:sz w:val="21"/>
          <w:szCs w:val="21"/>
        </w:rPr>
        <w:t>.</w:t>
      </w:r>
    </w:p>
    <w:p w14:paraId="16D0128C" w14:textId="77777777" w:rsidR="000E1373" w:rsidRDefault="000E1373" w:rsidP="00063B6A">
      <w:pPr>
        <w:pStyle w:val="DHHSbody"/>
        <w:numPr>
          <w:ilvl w:val="0"/>
          <w:numId w:val="22"/>
        </w:numPr>
        <w:ind w:left="426" w:hanging="426"/>
        <w:rPr>
          <w:sz w:val="21"/>
          <w:szCs w:val="21"/>
        </w:rPr>
      </w:pPr>
      <w:r>
        <w:rPr>
          <w:sz w:val="21"/>
          <w:szCs w:val="21"/>
        </w:rPr>
        <w:t>One validation is</w:t>
      </w:r>
      <w:r w:rsidR="00063B6A" w:rsidRPr="00BF2B5B">
        <w:rPr>
          <w:sz w:val="21"/>
          <w:szCs w:val="21"/>
        </w:rPr>
        <w:t xml:space="preserve"> </w:t>
      </w:r>
      <w:r w:rsidR="00063B6A">
        <w:rPr>
          <w:sz w:val="21"/>
          <w:szCs w:val="21"/>
        </w:rPr>
        <w:t xml:space="preserve">shown </w:t>
      </w:r>
      <w:r w:rsidR="00063B6A" w:rsidRPr="00BF2B5B">
        <w:rPr>
          <w:sz w:val="21"/>
          <w:szCs w:val="21"/>
        </w:rPr>
        <w:t>on the ‘Reproductive history’ page</w:t>
      </w:r>
      <w:r>
        <w:rPr>
          <w:sz w:val="21"/>
          <w:szCs w:val="21"/>
        </w:rPr>
        <w:t xml:space="preserve"> above: the</w:t>
      </w:r>
      <w:r w:rsidR="00063B6A">
        <w:rPr>
          <w:sz w:val="21"/>
          <w:szCs w:val="21"/>
        </w:rPr>
        <w:t xml:space="preserve"> </w:t>
      </w:r>
      <w:r w:rsidR="00063B6A" w:rsidRPr="00BF2B5B">
        <w:rPr>
          <w:sz w:val="21"/>
          <w:szCs w:val="21"/>
        </w:rPr>
        <w:t xml:space="preserve">red </w:t>
      </w:r>
      <w:r w:rsidR="00063B6A">
        <w:rPr>
          <w:sz w:val="21"/>
          <w:szCs w:val="21"/>
        </w:rPr>
        <w:t xml:space="preserve">validation message </w:t>
      </w:r>
      <w:r>
        <w:rPr>
          <w:sz w:val="21"/>
          <w:szCs w:val="21"/>
        </w:rPr>
        <w:t xml:space="preserve">displayed </w:t>
      </w:r>
      <w:r w:rsidR="00063B6A">
        <w:rPr>
          <w:sz w:val="21"/>
          <w:szCs w:val="21"/>
        </w:rPr>
        <w:t xml:space="preserve">at the top of the screen </w:t>
      </w:r>
      <w:r>
        <w:rPr>
          <w:sz w:val="21"/>
          <w:szCs w:val="21"/>
        </w:rPr>
        <w:t xml:space="preserve">indicates </w:t>
      </w:r>
      <w:r w:rsidR="00063B6A" w:rsidRPr="00BF2B5B">
        <w:rPr>
          <w:sz w:val="21"/>
          <w:szCs w:val="21"/>
        </w:rPr>
        <w:t>an invalid combination has been selected</w:t>
      </w:r>
      <w:r w:rsidR="00063B6A">
        <w:rPr>
          <w:sz w:val="21"/>
          <w:szCs w:val="21"/>
        </w:rPr>
        <w:t xml:space="preserve">. One of the data items causing the validation error is highlighted </w:t>
      </w:r>
      <w:r>
        <w:rPr>
          <w:sz w:val="21"/>
          <w:szCs w:val="21"/>
        </w:rPr>
        <w:t>on</w:t>
      </w:r>
      <w:r w:rsidR="00063B6A">
        <w:rPr>
          <w:sz w:val="21"/>
          <w:szCs w:val="21"/>
        </w:rPr>
        <w:t xml:space="preserve"> the screen. In this example, </w:t>
      </w:r>
      <w:r>
        <w:rPr>
          <w:sz w:val="21"/>
          <w:szCs w:val="21"/>
        </w:rPr>
        <w:t xml:space="preserve">while </w:t>
      </w:r>
      <w:r w:rsidR="00063B6A">
        <w:rPr>
          <w:sz w:val="21"/>
          <w:szCs w:val="21"/>
        </w:rPr>
        <w:t xml:space="preserve">valid values are selected for </w:t>
      </w:r>
      <w:r w:rsidR="00063B6A" w:rsidRPr="00063B6A">
        <w:rPr>
          <w:sz w:val="21"/>
          <w:szCs w:val="21"/>
        </w:rPr>
        <w:t xml:space="preserve">Gravidity </w:t>
      </w:r>
      <w:r w:rsidR="00063B6A">
        <w:rPr>
          <w:sz w:val="21"/>
          <w:szCs w:val="21"/>
        </w:rPr>
        <w:t>(</w:t>
      </w:r>
      <w:r w:rsidR="00063B6A" w:rsidRPr="00063B6A">
        <w:rPr>
          <w:sz w:val="21"/>
          <w:szCs w:val="21"/>
        </w:rPr>
        <w:t>2</w:t>
      </w:r>
      <w:r w:rsidR="00063B6A">
        <w:rPr>
          <w:sz w:val="21"/>
          <w:szCs w:val="21"/>
        </w:rPr>
        <w:t>)</w:t>
      </w:r>
      <w:r w:rsidR="00063B6A" w:rsidRPr="00063B6A">
        <w:rPr>
          <w:sz w:val="21"/>
          <w:szCs w:val="21"/>
        </w:rPr>
        <w:t xml:space="preserve">, Parity </w:t>
      </w:r>
      <w:r w:rsidR="00063B6A">
        <w:rPr>
          <w:sz w:val="21"/>
          <w:szCs w:val="21"/>
        </w:rPr>
        <w:t>(</w:t>
      </w:r>
      <w:r w:rsidR="00063B6A" w:rsidRPr="00063B6A">
        <w:rPr>
          <w:sz w:val="21"/>
          <w:szCs w:val="21"/>
        </w:rPr>
        <w:t>1</w:t>
      </w:r>
      <w:r w:rsidR="00063B6A">
        <w:rPr>
          <w:sz w:val="21"/>
          <w:szCs w:val="21"/>
        </w:rPr>
        <w:t>)</w:t>
      </w:r>
      <w:r w:rsidR="00063B6A" w:rsidRPr="00063B6A">
        <w:rPr>
          <w:sz w:val="21"/>
          <w:szCs w:val="21"/>
        </w:rPr>
        <w:t xml:space="preserve">, and Number of previous caesareans </w:t>
      </w:r>
      <w:r w:rsidR="00063B6A">
        <w:rPr>
          <w:sz w:val="21"/>
          <w:szCs w:val="21"/>
        </w:rPr>
        <w:t>(</w:t>
      </w:r>
      <w:r w:rsidR="00063B6A" w:rsidRPr="00063B6A">
        <w:rPr>
          <w:sz w:val="21"/>
          <w:szCs w:val="21"/>
        </w:rPr>
        <w:t>1</w:t>
      </w:r>
      <w:r w:rsidR="00063B6A">
        <w:rPr>
          <w:sz w:val="21"/>
          <w:szCs w:val="21"/>
        </w:rPr>
        <w:t>)</w:t>
      </w:r>
      <w:r>
        <w:rPr>
          <w:sz w:val="21"/>
          <w:szCs w:val="21"/>
        </w:rPr>
        <w:t xml:space="preserve">, </w:t>
      </w:r>
      <w:r w:rsidR="00063B6A">
        <w:rPr>
          <w:sz w:val="21"/>
          <w:szCs w:val="21"/>
        </w:rPr>
        <w:t xml:space="preserve">the value selected for </w:t>
      </w:r>
      <w:r w:rsidR="00063B6A" w:rsidRPr="00063B6A">
        <w:rPr>
          <w:sz w:val="21"/>
          <w:szCs w:val="21"/>
        </w:rPr>
        <w:t xml:space="preserve">‘Was the last birth a caesarean’ </w:t>
      </w:r>
      <w:r w:rsidR="00063B6A">
        <w:rPr>
          <w:sz w:val="21"/>
          <w:szCs w:val="21"/>
        </w:rPr>
        <w:t>is</w:t>
      </w:r>
      <w:r w:rsidR="00063B6A" w:rsidRPr="00063B6A">
        <w:rPr>
          <w:sz w:val="21"/>
          <w:szCs w:val="21"/>
        </w:rPr>
        <w:t xml:space="preserve"> ‘Last birth was not caesarean</w:t>
      </w:r>
      <w:r>
        <w:rPr>
          <w:sz w:val="21"/>
          <w:szCs w:val="21"/>
        </w:rPr>
        <w:t xml:space="preserve"> section’: this combination is invalid</w:t>
      </w:r>
      <w:r w:rsidR="00063B6A" w:rsidRPr="00063B6A">
        <w:rPr>
          <w:sz w:val="21"/>
          <w:szCs w:val="21"/>
        </w:rPr>
        <w:t xml:space="preserve">. </w:t>
      </w:r>
    </w:p>
    <w:p w14:paraId="2C388B19" w14:textId="31594B28" w:rsidR="00063B6A" w:rsidRPr="00063B6A" w:rsidRDefault="000E1373" w:rsidP="00063B6A">
      <w:pPr>
        <w:pStyle w:val="DHHSbody"/>
        <w:numPr>
          <w:ilvl w:val="0"/>
          <w:numId w:val="22"/>
        </w:numPr>
        <w:ind w:left="426" w:hanging="426"/>
        <w:rPr>
          <w:sz w:val="21"/>
          <w:szCs w:val="21"/>
        </w:rPr>
      </w:pPr>
      <w:r>
        <w:rPr>
          <w:sz w:val="21"/>
          <w:szCs w:val="21"/>
        </w:rPr>
        <w:t>Where such a validation message appears, t</w:t>
      </w:r>
      <w:r w:rsidR="00063B6A" w:rsidRPr="00063B6A">
        <w:rPr>
          <w:sz w:val="21"/>
          <w:szCs w:val="21"/>
        </w:rPr>
        <w:t>he user must correct the error before moving to the next screen.</w:t>
      </w:r>
    </w:p>
    <w:p w14:paraId="2DA19E09" w14:textId="405D9B51" w:rsidR="00113A10" w:rsidRDefault="00113A10">
      <w:pPr>
        <w:spacing w:after="0" w:line="240" w:lineRule="auto"/>
        <w:rPr>
          <w:rFonts w:cs="Arial"/>
        </w:rPr>
      </w:pPr>
      <w:r>
        <w:rPr>
          <w:rFonts w:cs="Arial"/>
        </w:rPr>
        <w:br w:type="page"/>
      </w:r>
    </w:p>
    <w:p w14:paraId="6A3D2252" w14:textId="4B587794" w:rsidR="009062E1" w:rsidRDefault="009062E1" w:rsidP="009062E1">
      <w:pPr>
        <w:pStyle w:val="Heading2"/>
      </w:pPr>
      <w:bookmarkStart w:id="66" w:name="_Toc32526393"/>
      <w:bookmarkStart w:id="67" w:name="_Toc170223792"/>
      <w:r>
        <w:lastRenderedPageBreak/>
        <w:t>Page 4 – This pregnancy</w:t>
      </w:r>
      <w:bookmarkEnd w:id="66"/>
      <w:bookmarkEnd w:id="67"/>
    </w:p>
    <w:p w14:paraId="19395084" w14:textId="250032B5" w:rsidR="009A3A70" w:rsidRDefault="00157768" w:rsidP="001E569A">
      <w:pPr>
        <w:pStyle w:val="DHHSbody"/>
        <w:jc w:val="center"/>
        <w:rPr>
          <w:noProof/>
        </w:rPr>
      </w:pPr>
      <w:r w:rsidRPr="00157768">
        <w:rPr>
          <w:noProof/>
        </w:rPr>
        <w:drawing>
          <wp:inline distT="0" distB="0" distL="0" distR="0" wp14:anchorId="13A5FECE" wp14:editId="62DF99E8">
            <wp:extent cx="6188871" cy="2945154"/>
            <wp:effectExtent l="0" t="0" r="2540" b="7620"/>
            <wp:docPr id="1855074234" name="Picture 1" descr="Image of HealthCollect Perinatal webform 'This pregnancy' screen showing all data items on that screen and data entry wind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74234" name="Picture 1" descr="Image of HealthCollect Perinatal webform 'This pregnancy' screen showing all data items on that screen and data entry windows "/>
                    <pic:cNvPicPr/>
                  </pic:nvPicPr>
                  <pic:blipFill>
                    <a:blip r:embed="rId45"/>
                    <a:stretch>
                      <a:fillRect/>
                    </a:stretch>
                  </pic:blipFill>
                  <pic:spPr>
                    <a:xfrm>
                      <a:off x="0" y="0"/>
                      <a:ext cx="6198042" cy="2949518"/>
                    </a:xfrm>
                    <a:prstGeom prst="rect">
                      <a:avLst/>
                    </a:prstGeom>
                  </pic:spPr>
                </pic:pic>
              </a:graphicData>
            </a:graphic>
          </wp:inline>
        </w:drawing>
      </w:r>
    </w:p>
    <w:p w14:paraId="1F85037F" w14:textId="5AFBF8B6" w:rsidR="009A3A70" w:rsidRPr="009A3A70" w:rsidRDefault="009A3A70" w:rsidP="009A3A70">
      <w:pPr>
        <w:pStyle w:val="DHHSbody"/>
        <w:numPr>
          <w:ilvl w:val="0"/>
          <w:numId w:val="22"/>
        </w:numPr>
        <w:ind w:left="426" w:hanging="426"/>
        <w:rPr>
          <w:noProof/>
          <w:sz w:val="21"/>
          <w:szCs w:val="21"/>
        </w:rPr>
      </w:pPr>
      <w:r w:rsidRPr="009A3A70">
        <w:rPr>
          <w:noProof/>
          <w:sz w:val="21"/>
          <w:szCs w:val="21"/>
        </w:rPr>
        <w:t xml:space="preserve">A number of questions about </w:t>
      </w:r>
      <w:r>
        <w:rPr>
          <w:noProof/>
          <w:sz w:val="21"/>
          <w:szCs w:val="21"/>
        </w:rPr>
        <w:t>screening conducted during this pregnancy appear on this screen: on-screen validations will indicate whether a response to these is mandatory.</w:t>
      </w:r>
    </w:p>
    <w:p w14:paraId="0EED2A7D" w14:textId="3A189C10" w:rsidR="001E569A" w:rsidRPr="009A3A70" w:rsidRDefault="006E24AF" w:rsidP="003E72E7">
      <w:pPr>
        <w:pStyle w:val="DHHSbody"/>
        <w:numPr>
          <w:ilvl w:val="0"/>
          <w:numId w:val="22"/>
        </w:numPr>
        <w:ind w:left="426" w:hanging="426"/>
        <w:rPr>
          <w:sz w:val="21"/>
          <w:szCs w:val="21"/>
        </w:rPr>
      </w:pPr>
      <w:r w:rsidRPr="009A3A70">
        <w:rPr>
          <w:noProof/>
          <w:sz w:val="21"/>
          <w:szCs w:val="21"/>
        </w:rPr>
        <w:t xml:space="preserve">The </w:t>
      </w:r>
      <w:r w:rsidR="00231C0B" w:rsidRPr="009A3A70">
        <w:rPr>
          <w:noProof/>
          <w:sz w:val="21"/>
          <w:szCs w:val="21"/>
        </w:rPr>
        <w:t>‘</w:t>
      </w:r>
      <w:r w:rsidRPr="009A3A70">
        <w:rPr>
          <w:noProof/>
          <w:sz w:val="21"/>
          <w:szCs w:val="21"/>
        </w:rPr>
        <w:t>Maternity model of care – antenatal</w:t>
      </w:r>
      <w:r w:rsidR="00231C0B" w:rsidRPr="009A3A70">
        <w:rPr>
          <w:noProof/>
          <w:sz w:val="21"/>
          <w:szCs w:val="21"/>
        </w:rPr>
        <w:t>’</w:t>
      </w:r>
      <w:r w:rsidR="00D84E34" w:rsidRPr="009A3A70">
        <w:rPr>
          <w:noProof/>
          <w:sz w:val="21"/>
          <w:szCs w:val="21"/>
        </w:rPr>
        <w:t xml:space="preserve"> data item </w:t>
      </w:r>
      <w:r w:rsidRPr="009A3A70">
        <w:rPr>
          <w:noProof/>
          <w:sz w:val="21"/>
          <w:szCs w:val="21"/>
        </w:rPr>
        <w:t>appear</w:t>
      </w:r>
      <w:r w:rsidR="009A3A70">
        <w:rPr>
          <w:noProof/>
          <w:sz w:val="21"/>
          <w:szCs w:val="21"/>
        </w:rPr>
        <w:t>ing</w:t>
      </w:r>
      <w:r w:rsidRPr="009A3A70">
        <w:rPr>
          <w:noProof/>
          <w:sz w:val="21"/>
          <w:szCs w:val="21"/>
        </w:rPr>
        <w:t xml:space="preserve"> on this screen reports the Maternity model of care th</w:t>
      </w:r>
      <w:r w:rsidR="00231C0B" w:rsidRPr="009A3A70">
        <w:rPr>
          <w:noProof/>
          <w:sz w:val="21"/>
          <w:szCs w:val="21"/>
        </w:rPr>
        <w:t>at</w:t>
      </w:r>
      <w:r w:rsidRPr="009A3A70">
        <w:rPr>
          <w:noProof/>
          <w:sz w:val="21"/>
          <w:szCs w:val="21"/>
        </w:rPr>
        <w:t xml:space="preserve"> was in place for the majority of </w:t>
      </w:r>
      <w:r w:rsidR="00D84E34" w:rsidRPr="009A3A70">
        <w:rPr>
          <w:noProof/>
          <w:sz w:val="21"/>
          <w:szCs w:val="21"/>
        </w:rPr>
        <w:t>pregnancy care</w:t>
      </w:r>
      <w:r w:rsidRPr="009A3A70">
        <w:rPr>
          <w:noProof/>
          <w:sz w:val="21"/>
          <w:szCs w:val="21"/>
        </w:rPr>
        <w:t xml:space="preserve">. It may be different from the </w:t>
      </w:r>
      <w:r w:rsidR="00231C0B" w:rsidRPr="009A3A70">
        <w:rPr>
          <w:noProof/>
          <w:sz w:val="21"/>
          <w:szCs w:val="21"/>
        </w:rPr>
        <w:t>‘</w:t>
      </w:r>
      <w:r w:rsidRPr="009A3A70">
        <w:rPr>
          <w:noProof/>
          <w:sz w:val="21"/>
          <w:szCs w:val="21"/>
        </w:rPr>
        <w:t>Maternity model of care – at onset of labour or non-labour caesarean section’</w:t>
      </w:r>
      <w:r w:rsidR="00231C0B" w:rsidRPr="009A3A70">
        <w:rPr>
          <w:noProof/>
          <w:sz w:val="21"/>
          <w:szCs w:val="21"/>
        </w:rPr>
        <w:t xml:space="preserve"> (reported on the ‘Labour, birth &amp; postnatal’ screen) if there was a change of plan near the end of the pregnancy. Some Maternity model of care codes are available in the drop down selector, including code 999994 for Planned homebirth with care from a registered private homebirth midwife. </w:t>
      </w:r>
      <w:r w:rsidR="009B6D87" w:rsidRPr="009A3A70">
        <w:rPr>
          <w:noProof/>
          <w:sz w:val="21"/>
          <w:szCs w:val="21"/>
        </w:rPr>
        <w:t>However if</w:t>
      </w:r>
      <w:r w:rsidR="00231C0B" w:rsidRPr="009A3A70">
        <w:rPr>
          <w:noProof/>
          <w:sz w:val="21"/>
          <w:szCs w:val="21"/>
        </w:rPr>
        <w:t xml:space="preserve"> the majority of antenatal care was under a Maternity model of care at a hospital, </w:t>
      </w:r>
      <w:r w:rsidR="00C05A12" w:rsidRPr="009A3A70">
        <w:rPr>
          <w:noProof/>
          <w:sz w:val="21"/>
          <w:szCs w:val="21"/>
        </w:rPr>
        <w:t xml:space="preserve">identify </w:t>
      </w:r>
      <w:r w:rsidR="00231C0B" w:rsidRPr="009A3A70">
        <w:rPr>
          <w:noProof/>
          <w:sz w:val="21"/>
          <w:szCs w:val="21"/>
        </w:rPr>
        <w:t xml:space="preserve">the appropriate </w:t>
      </w:r>
      <w:r w:rsidR="00D84E34" w:rsidRPr="009A3A70">
        <w:rPr>
          <w:noProof/>
          <w:sz w:val="21"/>
          <w:szCs w:val="21"/>
        </w:rPr>
        <w:t xml:space="preserve">six-digit </w:t>
      </w:r>
      <w:r w:rsidR="00231C0B" w:rsidRPr="009A3A70">
        <w:rPr>
          <w:noProof/>
          <w:sz w:val="21"/>
          <w:szCs w:val="21"/>
        </w:rPr>
        <w:t xml:space="preserve">code from the </w:t>
      </w:r>
      <w:hyperlink r:id="rId46" w:history="1">
        <w:r w:rsidR="00231C0B" w:rsidRPr="009A3A70">
          <w:rPr>
            <w:rStyle w:val="Hyperlink"/>
            <w:noProof/>
            <w:sz w:val="21"/>
            <w:szCs w:val="21"/>
          </w:rPr>
          <w:t xml:space="preserve">AIHW’s Maternity Care Classification System </w:t>
        </w:r>
        <w:r w:rsidR="00D84E34" w:rsidRPr="009A3A70">
          <w:rPr>
            <w:rStyle w:val="Hyperlink"/>
            <w:noProof/>
            <w:sz w:val="21"/>
            <w:szCs w:val="21"/>
          </w:rPr>
          <w:t>DCT website</w:t>
        </w:r>
      </w:hyperlink>
      <w:r w:rsidR="00D84E34" w:rsidRPr="009A3A70">
        <w:rPr>
          <w:noProof/>
          <w:sz w:val="21"/>
          <w:szCs w:val="21"/>
        </w:rPr>
        <w:t xml:space="preserve"> &lt;https://maccs.aihw.gov.au/&gt; . </w:t>
      </w:r>
      <w:r w:rsidR="00C05A12" w:rsidRPr="009A3A70">
        <w:rPr>
          <w:noProof/>
          <w:sz w:val="21"/>
          <w:szCs w:val="21"/>
        </w:rPr>
        <w:t>To enter the code, s</w:t>
      </w:r>
      <w:r w:rsidR="00D84E34" w:rsidRPr="009A3A70">
        <w:rPr>
          <w:noProof/>
          <w:sz w:val="21"/>
          <w:szCs w:val="21"/>
        </w:rPr>
        <w:t xml:space="preserve">elect ‘Other, please specify’ from the drop down list: this will remove the turquoise colour from the data entry box </w:t>
      </w:r>
      <w:r w:rsidR="00C05A12" w:rsidRPr="009A3A70">
        <w:rPr>
          <w:noProof/>
          <w:sz w:val="21"/>
          <w:szCs w:val="21"/>
        </w:rPr>
        <w:t>so</w:t>
      </w:r>
      <w:r w:rsidR="00D84E34" w:rsidRPr="009A3A70">
        <w:rPr>
          <w:noProof/>
          <w:sz w:val="21"/>
          <w:szCs w:val="21"/>
        </w:rPr>
        <w:t xml:space="preserve"> the </w:t>
      </w:r>
      <w:r w:rsidR="009A3A70">
        <w:rPr>
          <w:noProof/>
          <w:sz w:val="21"/>
          <w:szCs w:val="21"/>
        </w:rPr>
        <w:t>relevant</w:t>
      </w:r>
      <w:r w:rsidR="00D84E34" w:rsidRPr="009A3A70">
        <w:rPr>
          <w:noProof/>
          <w:sz w:val="21"/>
          <w:szCs w:val="21"/>
        </w:rPr>
        <w:t xml:space="preserve"> six-digit code</w:t>
      </w:r>
      <w:r w:rsidR="009A3A70">
        <w:rPr>
          <w:noProof/>
          <w:sz w:val="21"/>
          <w:szCs w:val="21"/>
        </w:rPr>
        <w:t xml:space="preserve"> can be entered in the data entry box</w:t>
      </w:r>
      <w:r w:rsidR="00D84E34" w:rsidRPr="009A3A70">
        <w:rPr>
          <w:noProof/>
          <w:sz w:val="21"/>
          <w:szCs w:val="21"/>
        </w:rPr>
        <w:t xml:space="preserve">. </w:t>
      </w:r>
    </w:p>
    <w:p w14:paraId="2089CE7C" w14:textId="77777777" w:rsidR="00113A10" w:rsidRPr="009A3A70" w:rsidRDefault="00113A10">
      <w:pPr>
        <w:spacing w:after="0" w:line="240" w:lineRule="auto"/>
        <w:rPr>
          <w:b/>
          <w:color w:val="53565A"/>
          <w:szCs w:val="21"/>
        </w:rPr>
      </w:pPr>
      <w:bookmarkStart w:id="68" w:name="_Toc32526394"/>
      <w:r w:rsidRPr="009C7A4C">
        <w:rPr>
          <w:szCs w:val="21"/>
        </w:rPr>
        <w:br w:type="page"/>
      </w:r>
    </w:p>
    <w:p w14:paraId="49F0489E" w14:textId="552CACF4" w:rsidR="009062E1" w:rsidRDefault="009062E1" w:rsidP="009062E1">
      <w:pPr>
        <w:pStyle w:val="Heading2"/>
      </w:pPr>
      <w:bookmarkStart w:id="69" w:name="_Toc170223793"/>
      <w:r>
        <w:lastRenderedPageBreak/>
        <w:t>Page 5 – Labour, birth &amp; postnatal</w:t>
      </w:r>
      <w:bookmarkEnd w:id="68"/>
      <w:bookmarkEnd w:id="69"/>
    </w:p>
    <w:p w14:paraId="20983703" w14:textId="3BDBBE46" w:rsidR="00E7487D" w:rsidRDefault="004D6A17" w:rsidP="00231C0B">
      <w:pPr>
        <w:pStyle w:val="DHHSbody"/>
        <w:jc w:val="center"/>
        <w:rPr>
          <w:noProof/>
        </w:rPr>
      </w:pPr>
      <w:r w:rsidRPr="00BC62B8">
        <w:rPr>
          <w:noProof/>
        </w:rPr>
        <w:drawing>
          <wp:inline distT="0" distB="0" distL="0" distR="0" wp14:anchorId="781F51BA" wp14:editId="6130483C">
            <wp:extent cx="6030553" cy="3756902"/>
            <wp:effectExtent l="0" t="0" r="8890" b="0"/>
            <wp:docPr id="959898414" name="Picture 1" descr="Image of HealthCollect Perinatal webform 'Labour, birth &amp; postnatal'  screen showing all data items on that screen and data entry windows, and highlighting 'Save' and 'Complete Form' buttons at top right of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98414" name="Picture 1" descr="Image of HealthCollect Perinatal webform 'Labour, birth &amp; postnatal'  screen showing all data items on that screen and data entry windows, and highlighting 'Save' and 'Complete Form' buttons at top right of screen "/>
                    <pic:cNvPicPr/>
                  </pic:nvPicPr>
                  <pic:blipFill>
                    <a:blip r:embed="rId47"/>
                    <a:stretch>
                      <a:fillRect/>
                    </a:stretch>
                  </pic:blipFill>
                  <pic:spPr>
                    <a:xfrm>
                      <a:off x="0" y="0"/>
                      <a:ext cx="6037616" cy="3761302"/>
                    </a:xfrm>
                    <a:prstGeom prst="rect">
                      <a:avLst/>
                    </a:prstGeom>
                  </pic:spPr>
                </pic:pic>
              </a:graphicData>
            </a:graphic>
          </wp:inline>
        </w:drawing>
      </w:r>
    </w:p>
    <w:p w14:paraId="417FDD0D" w14:textId="77777777" w:rsidR="00231C0B" w:rsidRDefault="00231C0B" w:rsidP="00231C0B">
      <w:pPr>
        <w:pStyle w:val="DHHSbody"/>
        <w:numPr>
          <w:ilvl w:val="0"/>
          <w:numId w:val="22"/>
        </w:numPr>
        <w:ind w:left="426" w:hanging="426"/>
        <w:rPr>
          <w:sz w:val="21"/>
          <w:szCs w:val="21"/>
        </w:rPr>
      </w:pPr>
      <w:r w:rsidRPr="00BF2B5B">
        <w:rPr>
          <w:sz w:val="21"/>
          <w:szCs w:val="21"/>
        </w:rPr>
        <w:t>This final page has a large number of data items: scroll down the page to complete all items.</w:t>
      </w:r>
    </w:p>
    <w:p w14:paraId="099B5205" w14:textId="77777777" w:rsidR="009062E1" w:rsidRDefault="009062E1" w:rsidP="009062E1">
      <w:pPr>
        <w:pStyle w:val="DHHSbody"/>
        <w:numPr>
          <w:ilvl w:val="0"/>
          <w:numId w:val="22"/>
        </w:numPr>
        <w:ind w:left="426" w:hanging="426"/>
        <w:rPr>
          <w:sz w:val="21"/>
          <w:szCs w:val="21"/>
        </w:rPr>
      </w:pPr>
      <w:r w:rsidRPr="00BF2B5B">
        <w:rPr>
          <w:sz w:val="21"/>
          <w:szCs w:val="21"/>
        </w:rPr>
        <w:t>Whenever changes are made, click ‘Save’ again. A reminder message appears at the top left.</w:t>
      </w:r>
    </w:p>
    <w:p w14:paraId="6CCEEE4E" w14:textId="39324A50" w:rsidR="00363EC0" w:rsidRPr="00363EC0" w:rsidRDefault="00363EC0" w:rsidP="00363EC0">
      <w:pPr>
        <w:pStyle w:val="DHHSbody"/>
        <w:numPr>
          <w:ilvl w:val="0"/>
          <w:numId w:val="22"/>
        </w:numPr>
        <w:ind w:left="426" w:hanging="426"/>
        <w:rPr>
          <w:sz w:val="21"/>
          <w:szCs w:val="21"/>
        </w:rPr>
      </w:pPr>
      <w:r w:rsidRPr="00BF2B5B">
        <w:rPr>
          <w:sz w:val="21"/>
          <w:szCs w:val="21"/>
        </w:rPr>
        <w:t xml:space="preserve">When all details have been entered click the ‘Complete Form’ button at the top right corner of the ‘Labour, birth </w:t>
      </w:r>
      <w:r>
        <w:rPr>
          <w:sz w:val="21"/>
          <w:szCs w:val="21"/>
        </w:rPr>
        <w:t>&amp;</w:t>
      </w:r>
      <w:r w:rsidRPr="00BF2B5B">
        <w:rPr>
          <w:sz w:val="21"/>
          <w:szCs w:val="21"/>
        </w:rPr>
        <w:t xml:space="preserve"> postnatal’ page.</w:t>
      </w:r>
    </w:p>
    <w:p w14:paraId="52B684DE" w14:textId="77777777" w:rsidR="009B6D87" w:rsidRDefault="009B6D87">
      <w:pPr>
        <w:spacing w:after="0" w:line="240" w:lineRule="auto"/>
        <w:rPr>
          <w:b/>
          <w:color w:val="53565A"/>
          <w:sz w:val="32"/>
          <w:szCs w:val="28"/>
        </w:rPr>
      </w:pPr>
      <w:bookmarkStart w:id="70" w:name="_Toc32526395"/>
      <w:r>
        <w:br w:type="page"/>
      </w:r>
    </w:p>
    <w:p w14:paraId="616588DF" w14:textId="40492FAB" w:rsidR="009062E1" w:rsidRDefault="009062E1" w:rsidP="009062E1">
      <w:pPr>
        <w:pStyle w:val="Heading2"/>
      </w:pPr>
      <w:bookmarkStart w:id="71" w:name="_Toc170223794"/>
      <w:r>
        <w:lastRenderedPageBreak/>
        <w:t>Data entry completed</w:t>
      </w:r>
      <w:bookmarkEnd w:id="71"/>
    </w:p>
    <w:p w14:paraId="0F40CF19" w14:textId="3B6F9BC2" w:rsidR="009062E1" w:rsidRPr="00BF2B5B" w:rsidRDefault="009062E1" w:rsidP="009062E1">
      <w:pPr>
        <w:pStyle w:val="DHHSbody"/>
        <w:numPr>
          <w:ilvl w:val="0"/>
          <w:numId w:val="22"/>
        </w:numPr>
        <w:ind w:left="426" w:hanging="426"/>
        <w:rPr>
          <w:sz w:val="21"/>
          <w:szCs w:val="21"/>
        </w:rPr>
      </w:pPr>
      <w:r w:rsidRPr="00BF2B5B">
        <w:rPr>
          <w:sz w:val="21"/>
          <w:szCs w:val="21"/>
        </w:rPr>
        <w:t>When all details have been entered</w:t>
      </w:r>
      <w:r w:rsidR="00177AFF">
        <w:rPr>
          <w:sz w:val="21"/>
          <w:szCs w:val="21"/>
        </w:rPr>
        <w:t xml:space="preserve">, and the </w:t>
      </w:r>
      <w:r w:rsidRPr="00BF2B5B">
        <w:rPr>
          <w:sz w:val="21"/>
          <w:szCs w:val="21"/>
        </w:rPr>
        <w:t xml:space="preserve">‘Complete Form’ button at the top right corner of the ‘Labour, birth </w:t>
      </w:r>
      <w:r w:rsidR="009B6D87">
        <w:rPr>
          <w:sz w:val="21"/>
          <w:szCs w:val="21"/>
        </w:rPr>
        <w:t>&amp;</w:t>
      </w:r>
      <w:r w:rsidRPr="00BF2B5B">
        <w:rPr>
          <w:sz w:val="21"/>
          <w:szCs w:val="21"/>
        </w:rPr>
        <w:t xml:space="preserve"> postnatal’ page</w:t>
      </w:r>
      <w:r w:rsidR="00177AFF">
        <w:rPr>
          <w:sz w:val="21"/>
          <w:szCs w:val="21"/>
        </w:rPr>
        <w:t xml:space="preserve"> is clicked, </w:t>
      </w:r>
      <w:r w:rsidR="00894F98">
        <w:rPr>
          <w:sz w:val="21"/>
          <w:szCs w:val="21"/>
        </w:rPr>
        <w:t>this Perinatal webform will close.</w:t>
      </w:r>
    </w:p>
    <w:p w14:paraId="44559DC4" w14:textId="4684F25E" w:rsidR="009062E1" w:rsidRPr="00BF2B5B" w:rsidRDefault="00894F98" w:rsidP="009062E1">
      <w:pPr>
        <w:pStyle w:val="DHHSbody"/>
        <w:numPr>
          <w:ilvl w:val="0"/>
          <w:numId w:val="22"/>
        </w:numPr>
        <w:ind w:left="425" w:hanging="425"/>
        <w:rPr>
          <w:sz w:val="21"/>
          <w:szCs w:val="21"/>
        </w:rPr>
      </w:pPr>
      <w:r>
        <w:rPr>
          <w:sz w:val="21"/>
          <w:szCs w:val="21"/>
        </w:rPr>
        <w:t xml:space="preserve">After the </w:t>
      </w:r>
      <w:r w:rsidR="00304073">
        <w:rPr>
          <w:sz w:val="21"/>
          <w:szCs w:val="21"/>
        </w:rPr>
        <w:t>Perinatal</w:t>
      </w:r>
      <w:r w:rsidR="009062E1" w:rsidRPr="00BF2B5B">
        <w:rPr>
          <w:sz w:val="21"/>
          <w:szCs w:val="21"/>
        </w:rPr>
        <w:t xml:space="preserve"> webform close</w:t>
      </w:r>
      <w:r>
        <w:rPr>
          <w:sz w:val="21"/>
          <w:szCs w:val="21"/>
        </w:rPr>
        <w:t>s</w:t>
      </w:r>
      <w:r w:rsidR="009062E1" w:rsidRPr="00BF2B5B">
        <w:rPr>
          <w:sz w:val="21"/>
          <w:szCs w:val="21"/>
        </w:rPr>
        <w:t xml:space="preserve">, a query box will appear. </w:t>
      </w:r>
      <w:r w:rsidR="009062E1" w:rsidRPr="00BF2B5B">
        <w:rPr>
          <w:sz w:val="21"/>
          <w:szCs w:val="21"/>
        </w:rPr>
        <w:br/>
        <w:t xml:space="preserve">To confirm that you want to close the webform, click ‘Yes’. </w:t>
      </w:r>
      <w:r w:rsidR="009062E1" w:rsidRPr="00BF2B5B">
        <w:rPr>
          <w:sz w:val="21"/>
          <w:szCs w:val="21"/>
        </w:rPr>
        <w:br/>
        <w:t>If you want to return to the webform, click ‘No’, then click the back arrow in your browser to return to the webform.</w:t>
      </w:r>
    </w:p>
    <w:p w14:paraId="70B153A1" w14:textId="2D2F3DA5" w:rsidR="00F7690E" w:rsidRDefault="00676906" w:rsidP="009B6D87">
      <w:pPr>
        <w:spacing w:after="200" w:line="276" w:lineRule="auto"/>
        <w:jc w:val="center"/>
        <w:rPr>
          <w:noProof/>
        </w:rPr>
      </w:pPr>
      <w:r w:rsidRPr="00BC62B8">
        <w:rPr>
          <w:noProof/>
        </w:rPr>
        <w:drawing>
          <wp:inline distT="0" distB="0" distL="0" distR="0" wp14:anchorId="085CBD3C" wp14:editId="2640D011">
            <wp:extent cx="2642224" cy="1223344"/>
            <wp:effectExtent l="0" t="0" r="6350" b="0"/>
            <wp:docPr id="2101388140" name="Picture 1" descr="Image of window that appears confirming user wants to close the Perinatal web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88140" name="Picture 1" descr="Image of window that appears confirming user wants to close the Perinatal webform"/>
                    <pic:cNvPicPr/>
                  </pic:nvPicPr>
                  <pic:blipFill>
                    <a:blip r:embed="rId48"/>
                    <a:stretch>
                      <a:fillRect/>
                    </a:stretch>
                  </pic:blipFill>
                  <pic:spPr>
                    <a:xfrm>
                      <a:off x="0" y="0"/>
                      <a:ext cx="2665753" cy="1234238"/>
                    </a:xfrm>
                    <a:prstGeom prst="rect">
                      <a:avLst/>
                    </a:prstGeom>
                  </pic:spPr>
                </pic:pic>
              </a:graphicData>
            </a:graphic>
          </wp:inline>
        </w:drawing>
      </w:r>
    </w:p>
    <w:p w14:paraId="670D9A4E" w14:textId="66AF840C" w:rsidR="009062E1" w:rsidRPr="00BF2B5B" w:rsidRDefault="009062E1" w:rsidP="009062E1">
      <w:pPr>
        <w:pStyle w:val="DHHSbody"/>
        <w:numPr>
          <w:ilvl w:val="0"/>
          <w:numId w:val="22"/>
        </w:numPr>
        <w:spacing w:after="200" w:line="276" w:lineRule="auto"/>
        <w:ind w:left="426" w:hanging="426"/>
        <w:rPr>
          <w:sz w:val="21"/>
          <w:szCs w:val="21"/>
        </w:rPr>
      </w:pPr>
      <w:r w:rsidRPr="00BF2B5B">
        <w:rPr>
          <w:sz w:val="21"/>
          <w:szCs w:val="21"/>
        </w:rPr>
        <w:t xml:space="preserve">If you select ‘Yes’ and close the webform, you will return to the </w:t>
      </w:r>
      <w:r w:rsidR="00304073">
        <w:rPr>
          <w:sz w:val="21"/>
          <w:szCs w:val="21"/>
        </w:rPr>
        <w:t>Perinatal</w:t>
      </w:r>
      <w:r w:rsidRPr="00BF2B5B">
        <w:rPr>
          <w:sz w:val="21"/>
          <w:szCs w:val="21"/>
        </w:rPr>
        <w:t xml:space="preserve"> webform homepage screen. </w:t>
      </w:r>
    </w:p>
    <w:p w14:paraId="67E8A686" w14:textId="56307E26" w:rsidR="00522BC6" w:rsidRDefault="00522BC6" w:rsidP="009062E1">
      <w:pPr>
        <w:pStyle w:val="DHHSbody"/>
        <w:spacing w:after="200" w:line="276" w:lineRule="auto"/>
      </w:pPr>
      <w:r w:rsidRPr="00BC62B8">
        <w:rPr>
          <w:noProof/>
        </w:rPr>
        <w:drawing>
          <wp:inline distT="0" distB="0" distL="0" distR="0" wp14:anchorId="0F805F81" wp14:editId="0B1357CC">
            <wp:extent cx="5731510" cy="3987800"/>
            <wp:effectExtent l="0" t="0" r="2540" b="0"/>
            <wp:docPr id="913974324" name="Picture 1" descr="Image of HealthCollect Perinatal selector window 'Victorian Perinatal Data Online Entry and Transmission System' highlighting list of Outstanding Birth Records in lower portion of centre screen: listed records have not been submitted; the listed record can be clicked to open the record to edit the record if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74324" name="Picture 1" descr="Image of HealthCollect Perinatal selector window 'Victorian Perinatal Data Online Entry and Transmission System' highlighting list of Outstanding Birth Records in lower portion of centre screen: listed records have not been submitted; the listed record can be clicked to open the record to edit the record if required "/>
                    <pic:cNvPicPr/>
                  </pic:nvPicPr>
                  <pic:blipFill>
                    <a:blip r:embed="rId49"/>
                    <a:stretch>
                      <a:fillRect/>
                    </a:stretch>
                  </pic:blipFill>
                  <pic:spPr>
                    <a:xfrm>
                      <a:off x="0" y="0"/>
                      <a:ext cx="5731510" cy="3987800"/>
                    </a:xfrm>
                    <a:prstGeom prst="rect">
                      <a:avLst/>
                    </a:prstGeom>
                  </pic:spPr>
                </pic:pic>
              </a:graphicData>
            </a:graphic>
          </wp:inline>
        </w:drawing>
      </w:r>
    </w:p>
    <w:p w14:paraId="72E2101E" w14:textId="77777777" w:rsidR="009062E1" w:rsidRPr="00BF2B5B" w:rsidRDefault="009062E1" w:rsidP="009062E1">
      <w:pPr>
        <w:pStyle w:val="DHHSbody"/>
        <w:numPr>
          <w:ilvl w:val="0"/>
          <w:numId w:val="22"/>
        </w:numPr>
        <w:ind w:left="426" w:hanging="426"/>
        <w:rPr>
          <w:sz w:val="21"/>
          <w:szCs w:val="21"/>
        </w:rPr>
      </w:pPr>
      <w:r w:rsidRPr="00BF2B5B">
        <w:rPr>
          <w:sz w:val="21"/>
          <w:szCs w:val="21"/>
        </w:rPr>
        <w:t>Webforms that have at least some data entered, but have not been submitted to the VPDC, are listed as ‘Outstanding Birth Records’.</w:t>
      </w:r>
    </w:p>
    <w:p w14:paraId="65915325" w14:textId="1382B06F" w:rsidR="009062E1" w:rsidRDefault="009062E1" w:rsidP="009062E1">
      <w:pPr>
        <w:pStyle w:val="DHHSbody"/>
        <w:numPr>
          <w:ilvl w:val="0"/>
          <w:numId w:val="22"/>
        </w:numPr>
        <w:ind w:left="426" w:hanging="426"/>
        <w:rPr>
          <w:sz w:val="21"/>
          <w:szCs w:val="21"/>
        </w:rPr>
      </w:pPr>
      <w:r w:rsidRPr="00BF2B5B">
        <w:rPr>
          <w:sz w:val="21"/>
          <w:szCs w:val="21"/>
        </w:rPr>
        <w:t>Webforms should be checked before submission to ensure all required details have been completed.</w:t>
      </w:r>
    </w:p>
    <w:p w14:paraId="27687232" w14:textId="77777777" w:rsidR="00510068" w:rsidRDefault="00510068">
      <w:pPr>
        <w:spacing w:after="0" w:line="240" w:lineRule="auto"/>
        <w:rPr>
          <w:rFonts w:eastAsia="Times"/>
          <w:szCs w:val="21"/>
        </w:rPr>
      </w:pPr>
      <w:r>
        <w:rPr>
          <w:szCs w:val="21"/>
        </w:rPr>
        <w:br w:type="page"/>
      </w:r>
    </w:p>
    <w:p w14:paraId="407A1480" w14:textId="46882E18" w:rsidR="009062E1" w:rsidRDefault="009062E1" w:rsidP="009062E1">
      <w:pPr>
        <w:pStyle w:val="Heading2"/>
      </w:pPr>
      <w:bookmarkStart w:id="72" w:name="_Toc32526396"/>
      <w:bookmarkStart w:id="73" w:name="_Toc170223795"/>
      <w:bookmarkEnd w:id="70"/>
      <w:r>
        <w:lastRenderedPageBreak/>
        <w:t xml:space="preserve">Amending, updating or correcting details in a </w:t>
      </w:r>
      <w:r w:rsidR="00304073">
        <w:t>Perinatal</w:t>
      </w:r>
      <w:r>
        <w:t xml:space="preserve"> webform – before submission for processing</w:t>
      </w:r>
      <w:bookmarkEnd w:id="72"/>
      <w:bookmarkEnd w:id="73"/>
    </w:p>
    <w:p w14:paraId="26713B68" w14:textId="1024DA10" w:rsidR="009062E1" w:rsidRPr="00BF2B5B" w:rsidRDefault="009062E1" w:rsidP="009062E1">
      <w:pPr>
        <w:pStyle w:val="DHHSbody"/>
        <w:numPr>
          <w:ilvl w:val="0"/>
          <w:numId w:val="22"/>
        </w:numPr>
        <w:ind w:left="426" w:hanging="426"/>
        <w:rPr>
          <w:sz w:val="21"/>
          <w:szCs w:val="21"/>
        </w:rPr>
      </w:pPr>
      <w:r w:rsidRPr="00BF2B5B">
        <w:rPr>
          <w:sz w:val="21"/>
          <w:szCs w:val="21"/>
        </w:rPr>
        <w:t xml:space="preserve">Amending, updating or correcting details in a </w:t>
      </w:r>
      <w:r w:rsidR="00304073">
        <w:rPr>
          <w:sz w:val="21"/>
          <w:szCs w:val="21"/>
        </w:rPr>
        <w:t>Perinatal</w:t>
      </w:r>
      <w:r w:rsidRPr="00BF2B5B">
        <w:rPr>
          <w:sz w:val="21"/>
          <w:szCs w:val="21"/>
        </w:rPr>
        <w:t xml:space="preserve"> webform may be required where details are added at different stages of the pregnancy and delivery, and to ensure all details are complete before the webform is submitted for processing.</w:t>
      </w:r>
    </w:p>
    <w:p w14:paraId="6100D481" w14:textId="77777777" w:rsidR="009062E1" w:rsidRPr="00BF2B5B" w:rsidRDefault="009062E1" w:rsidP="009062E1">
      <w:pPr>
        <w:pStyle w:val="DHHSbody"/>
        <w:numPr>
          <w:ilvl w:val="0"/>
          <w:numId w:val="22"/>
        </w:numPr>
        <w:ind w:left="426" w:hanging="426"/>
        <w:rPr>
          <w:sz w:val="21"/>
          <w:szCs w:val="21"/>
        </w:rPr>
      </w:pPr>
      <w:r w:rsidRPr="00BF2B5B">
        <w:rPr>
          <w:sz w:val="21"/>
          <w:szCs w:val="21"/>
        </w:rPr>
        <w:t xml:space="preserve">When changes are required to details entered previously, return to the </w:t>
      </w:r>
      <w:r w:rsidRPr="00F401BB">
        <w:rPr>
          <w:b/>
          <w:bCs/>
          <w:sz w:val="21"/>
          <w:szCs w:val="21"/>
        </w:rPr>
        <w:t>original webform</w:t>
      </w:r>
      <w:r w:rsidRPr="00BF2B5B">
        <w:rPr>
          <w:sz w:val="21"/>
          <w:szCs w:val="21"/>
        </w:rPr>
        <w:t xml:space="preserve"> for that birth. </w:t>
      </w:r>
      <w:r w:rsidRPr="00F401BB">
        <w:rPr>
          <w:b/>
          <w:bCs/>
          <w:sz w:val="21"/>
          <w:szCs w:val="21"/>
        </w:rPr>
        <w:t>Do not create a new record</w:t>
      </w:r>
      <w:r w:rsidRPr="00BF2B5B">
        <w:rPr>
          <w:sz w:val="21"/>
          <w:szCs w:val="21"/>
        </w:rPr>
        <w:t>, as that risks duplicate reporting of the same birth.</w:t>
      </w:r>
    </w:p>
    <w:p w14:paraId="77E53CE4" w14:textId="77777777" w:rsidR="009062E1" w:rsidRPr="00BF2B5B" w:rsidRDefault="009062E1" w:rsidP="009062E1">
      <w:pPr>
        <w:pStyle w:val="DHHSbody"/>
        <w:numPr>
          <w:ilvl w:val="0"/>
          <w:numId w:val="22"/>
        </w:numPr>
        <w:ind w:left="426" w:hanging="426"/>
        <w:rPr>
          <w:sz w:val="21"/>
          <w:szCs w:val="21"/>
        </w:rPr>
      </w:pPr>
      <w:r w:rsidRPr="00BF2B5B">
        <w:rPr>
          <w:sz w:val="21"/>
          <w:szCs w:val="21"/>
        </w:rPr>
        <w:t xml:space="preserve">To access a webform before submission for processing, find the record in the list beneath the Outstanding Birth Records heading, and click the UID number, which appears in red font. </w:t>
      </w:r>
    </w:p>
    <w:p w14:paraId="305DE37A" w14:textId="77777777" w:rsidR="009062E1" w:rsidRPr="00BF2B5B" w:rsidRDefault="009062E1" w:rsidP="009062E1">
      <w:pPr>
        <w:pStyle w:val="DHHSbody"/>
        <w:numPr>
          <w:ilvl w:val="0"/>
          <w:numId w:val="22"/>
        </w:numPr>
        <w:ind w:left="426" w:hanging="426"/>
        <w:rPr>
          <w:sz w:val="21"/>
          <w:szCs w:val="21"/>
        </w:rPr>
      </w:pPr>
      <w:r w:rsidRPr="00BF2B5B">
        <w:rPr>
          <w:sz w:val="21"/>
          <w:szCs w:val="21"/>
        </w:rPr>
        <w:t xml:space="preserve">Clicking on the UID re-opens that webform at the ‘Mother’s details’ page. Navigate through the webform as described above to update or correct details as required. </w:t>
      </w:r>
    </w:p>
    <w:p w14:paraId="1CEC817C" w14:textId="77777777" w:rsidR="009062E1" w:rsidRPr="00BF2B5B" w:rsidRDefault="009062E1" w:rsidP="009062E1">
      <w:pPr>
        <w:pStyle w:val="DHHSbody"/>
        <w:numPr>
          <w:ilvl w:val="0"/>
          <w:numId w:val="22"/>
        </w:numPr>
        <w:ind w:left="426" w:hanging="426"/>
        <w:rPr>
          <w:sz w:val="21"/>
          <w:szCs w:val="21"/>
        </w:rPr>
      </w:pPr>
      <w:r w:rsidRPr="00BF2B5B">
        <w:rPr>
          <w:sz w:val="21"/>
          <w:szCs w:val="21"/>
        </w:rPr>
        <w:t xml:space="preserve">Save before moving on from each successive page to ensure updates are retained. </w:t>
      </w:r>
    </w:p>
    <w:p w14:paraId="241CC349" w14:textId="3F5F765D" w:rsidR="00510068" w:rsidRDefault="009062E1" w:rsidP="00510068">
      <w:pPr>
        <w:pStyle w:val="DHHSbody"/>
        <w:numPr>
          <w:ilvl w:val="0"/>
          <w:numId w:val="22"/>
        </w:numPr>
        <w:ind w:left="426" w:hanging="426"/>
        <w:rPr>
          <w:sz w:val="21"/>
          <w:szCs w:val="21"/>
        </w:rPr>
      </w:pPr>
      <w:r w:rsidRPr="00BF2B5B">
        <w:rPr>
          <w:sz w:val="21"/>
          <w:szCs w:val="21"/>
        </w:rPr>
        <w:t xml:space="preserve">When amendments are completed, click the ‘Complete Form’ button at the top right corner on the ‘Labour, birth &amp; postnatal’ page, and confirm that you want to close the tab. You will be taken back to the </w:t>
      </w:r>
      <w:r w:rsidR="00304073">
        <w:rPr>
          <w:sz w:val="21"/>
          <w:szCs w:val="21"/>
        </w:rPr>
        <w:t>Perinatal</w:t>
      </w:r>
      <w:r w:rsidRPr="00BF2B5B">
        <w:rPr>
          <w:sz w:val="21"/>
          <w:szCs w:val="21"/>
        </w:rPr>
        <w:t xml:space="preserve"> webform home screen again</w:t>
      </w:r>
      <w:r w:rsidR="00F401BB">
        <w:rPr>
          <w:sz w:val="21"/>
          <w:szCs w:val="21"/>
        </w:rPr>
        <w:t>.</w:t>
      </w:r>
    </w:p>
    <w:p w14:paraId="6366B481" w14:textId="63B0FC7C" w:rsidR="00510068" w:rsidRDefault="00510068" w:rsidP="00510068">
      <w:pPr>
        <w:pStyle w:val="Heading2"/>
      </w:pPr>
      <w:bookmarkStart w:id="74" w:name="_Toc170223796"/>
      <w:r>
        <w:t>Deleting a webform</w:t>
      </w:r>
      <w:bookmarkEnd w:id="74"/>
    </w:p>
    <w:p w14:paraId="500DB077" w14:textId="708A102A" w:rsidR="00522BC6" w:rsidRDefault="007B3178" w:rsidP="00510068">
      <w:pPr>
        <w:pStyle w:val="DHHSbody"/>
        <w:jc w:val="center"/>
        <w:rPr>
          <w:sz w:val="21"/>
          <w:szCs w:val="21"/>
        </w:rPr>
      </w:pPr>
      <w:r w:rsidRPr="00BC62B8">
        <w:rPr>
          <w:noProof/>
        </w:rPr>
        <w:drawing>
          <wp:inline distT="0" distB="0" distL="0" distR="0" wp14:anchorId="7B9B1C6E" wp14:editId="395B63C0">
            <wp:extent cx="5609816" cy="3310823"/>
            <wp:effectExtent l="0" t="0" r="0" b="4445"/>
            <wp:docPr id="1452104388" name="Picture 1" descr="Image of HealthCollect Perinatal webform 'Mother's details' screen highlighting 'Delete' button at upper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04388" name="Picture 1" descr="Image of HealthCollect Perinatal webform 'Mother's details' screen highlighting 'Delete' button at upper left"/>
                    <pic:cNvPicPr/>
                  </pic:nvPicPr>
                  <pic:blipFill>
                    <a:blip r:embed="rId50"/>
                    <a:stretch>
                      <a:fillRect/>
                    </a:stretch>
                  </pic:blipFill>
                  <pic:spPr>
                    <a:xfrm>
                      <a:off x="0" y="0"/>
                      <a:ext cx="5612983" cy="3312692"/>
                    </a:xfrm>
                    <a:prstGeom prst="rect">
                      <a:avLst/>
                    </a:prstGeom>
                  </pic:spPr>
                </pic:pic>
              </a:graphicData>
            </a:graphic>
          </wp:inline>
        </w:drawing>
      </w:r>
    </w:p>
    <w:p w14:paraId="678AE772" w14:textId="1531C968" w:rsidR="00510068" w:rsidRDefault="00510068" w:rsidP="00510068">
      <w:pPr>
        <w:pStyle w:val="DHHSbody"/>
        <w:numPr>
          <w:ilvl w:val="0"/>
          <w:numId w:val="22"/>
        </w:numPr>
        <w:ind w:left="426" w:hanging="426"/>
        <w:rPr>
          <w:sz w:val="21"/>
          <w:szCs w:val="21"/>
        </w:rPr>
      </w:pPr>
      <w:r>
        <w:rPr>
          <w:sz w:val="21"/>
          <w:szCs w:val="21"/>
        </w:rPr>
        <w:t xml:space="preserve">Report </w:t>
      </w:r>
      <w:r w:rsidRPr="00510068">
        <w:rPr>
          <w:b/>
          <w:bCs/>
          <w:sz w:val="21"/>
          <w:szCs w:val="21"/>
        </w:rPr>
        <w:t>only one webform</w:t>
      </w:r>
      <w:r>
        <w:rPr>
          <w:sz w:val="21"/>
          <w:szCs w:val="21"/>
        </w:rPr>
        <w:t xml:space="preserve"> for each birth. </w:t>
      </w:r>
    </w:p>
    <w:p w14:paraId="0F278C4E" w14:textId="07B27176" w:rsidR="00510068" w:rsidRDefault="00510068" w:rsidP="00510068">
      <w:pPr>
        <w:pStyle w:val="DHHSbody"/>
        <w:numPr>
          <w:ilvl w:val="0"/>
          <w:numId w:val="22"/>
        </w:numPr>
        <w:ind w:left="426" w:hanging="426"/>
        <w:rPr>
          <w:sz w:val="21"/>
          <w:szCs w:val="21"/>
        </w:rPr>
      </w:pPr>
      <w:r>
        <w:rPr>
          <w:sz w:val="21"/>
          <w:szCs w:val="21"/>
        </w:rPr>
        <w:t>If a second webform is created for a single birth, it can be deleted by clicking the ‘</w:t>
      </w:r>
      <w:r w:rsidRPr="00510068">
        <w:rPr>
          <w:b/>
          <w:bCs/>
          <w:sz w:val="21"/>
          <w:szCs w:val="21"/>
        </w:rPr>
        <w:t>Delete</w:t>
      </w:r>
      <w:r>
        <w:rPr>
          <w:sz w:val="21"/>
          <w:szCs w:val="21"/>
        </w:rPr>
        <w:t>’ button, top left of the ‘Mother’s details’ screen.</w:t>
      </w:r>
    </w:p>
    <w:p w14:paraId="63B7825F" w14:textId="3868184A" w:rsidR="00C339A4" w:rsidRDefault="00C339A4" w:rsidP="00510068">
      <w:pPr>
        <w:pStyle w:val="DHHSbody"/>
        <w:numPr>
          <w:ilvl w:val="0"/>
          <w:numId w:val="22"/>
        </w:numPr>
        <w:ind w:left="426" w:hanging="426"/>
        <w:rPr>
          <w:sz w:val="21"/>
          <w:szCs w:val="21"/>
        </w:rPr>
      </w:pPr>
      <w:r>
        <w:rPr>
          <w:sz w:val="21"/>
          <w:szCs w:val="21"/>
        </w:rPr>
        <w:t>A webform can be deleted before the birth record is submitted to the VPDC, or after. If it is deleted after being submitted, a ‘Deactivation’ will be submitted to the VPDC</w:t>
      </w:r>
      <w:r w:rsidR="00F52AE4">
        <w:rPr>
          <w:sz w:val="21"/>
          <w:szCs w:val="21"/>
        </w:rPr>
        <w:t xml:space="preserve"> the next time a Submission file is created</w:t>
      </w:r>
      <w:r>
        <w:rPr>
          <w:sz w:val="21"/>
          <w:szCs w:val="21"/>
        </w:rPr>
        <w:t>.</w:t>
      </w:r>
    </w:p>
    <w:p w14:paraId="35544DBF" w14:textId="2F7918E7" w:rsidR="00510068" w:rsidRPr="007B3178" w:rsidRDefault="00510068" w:rsidP="006E1468">
      <w:pPr>
        <w:pStyle w:val="DHHSbody"/>
        <w:numPr>
          <w:ilvl w:val="0"/>
          <w:numId w:val="22"/>
        </w:numPr>
        <w:spacing w:after="0" w:line="240" w:lineRule="auto"/>
        <w:ind w:left="426" w:hanging="426"/>
        <w:rPr>
          <w:szCs w:val="21"/>
        </w:rPr>
      </w:pPr>
      <w:r w:rsidRPr="007B3178">
        <w:rPr>
          <w:b/>
          <w:bCs/>
          <w:sz w:val="21"/>
          <w:szCs w:val="21"/>
        </w:rPr>
        <w:t>Double-check before deleting: it cannot be reversed.</w:t>
      </w:r>
      <w:r w:rsidRPr="007B3178">
        <w:rPr>
          <w:szCs w:val="21"/>
        </w:rPr>
        <w:br w:type="page"/>
      </w:r>
    </w:p>
    <w:p w14:paraId="2C585D9E" w14:textId="27A03E5D" w:rsidR="009062E1" w:rsidRDefault="009062E1" w:rsidP="009062E1">
      <w:pPr>
        <w:pStyle w:val="Heading2"/>
      </w:pPr>
      <w:bookmarkStart w:id="75" w:name="_Toc32526397"/>
      <w:bookmarkStart w:id="76" w:name="_Toc170223797"/>
      <w:r>
        <w:lastRenderedPageBreak/>
        <w:t xml:space="preserve">Submitting the </w:t>
      </w:r>
      <w:r w:rsidR="00304073">
        <w:t>Perinatal</w:t>
      </w:r>
      <w:r>
        <w:t xml:space="preserve"> webform record</w:t>
      </w:r>
      <w:bookmarkEnd w:id="75"/>
      <w:bookmarkEnd w:id="76"/>
    </w:p>
    <w:p w14:paraId="550C4153" w14:textId="2B38B604" w:rsidR="009062E1" w:rsidRPr="00BF2B5B" w:rsidRDefault="009062E1" w:rsidP="009062E1">
      <w:pPr>
        <w:pStyle w:val="DHHSbody"/>
        <w:numPr>
          <w:ilvl w:val="0"/>
          <w:numId w:val="22"/>
        </w:numPr>
        <w:ind w:left="426" w:hanging="426"/>
        <w:rPr>
          <w:sz w:val="21"/>
          <w:szCs w:val="21"/>
        </w:rPr>
      </w:pPr>
      <w:r w:rsidRPr="00BF2B5B">
        <w:rPr>
          <w:sz w:val="21"/>
          <w:szCs w:val="21"/>
        </w:rPr>
        <w:t xml:space="preserve">When a </w:t>
      </w:r>
      <w:r w:rsidR="00304073">
        <w:rPr>
          <w:sz w:val="21"/>
          <w:szCs w:val="21"/>
        </w:rPr>
        <w:t>Perinatal</w:t>
      </w:r>
      <w:r w:rsidRPr="00BF2B5B">
        <w:rPr>
          <w:sz w:val="21"/>
          <w:szCs w:val="21"/>
        </w:rPr>
        <w:t xml:space="preserve"> webform is complete, it must be formatted into a VPDC transmission file and forwarded to the department for processing against the VPDC business rules. The data will then be included in the VPDC database along with birth records reported by other health care providers.</w:t>
      </w:r>
    </w:p>
    <w:p w14:paraId="5232FF91" w14:textId="77777777" w:rsidR="009062E1" w:rsidRPr="00BF2B5B" w:rsidRDefault="009062E1" w:rsidP="009062E1">
      <w:pPr>
        <w:pStyle w:val="DHHSbody"/>
        <w:numPr>
          <w:ilvl w:val="0"/>
          <w:numId w:val="22"/>
        </w:numPr>
        <w:ind w:left="426" w:hanging="426"/>
        <w:rPr>
          <w:sz w:val="21"/>
          <w:szCs w:val="21"/>
        </w:rPr>
      </w:pPr>
      <w:r w:rsidRPr="00BF2B5B">
        <w:rPr>
          <w:sz w:val="21"/>
          <w:szCs w:val="21"/>
        </w:rPr>
        <w:t>To create a transmission file, click the ‘Create VPDC Transmission File’ button. The file will include all webforms that have been marked as ‘complete’ but have not previously been submitted.</w:t>
      </w:r>
    </w:p>
    <w:p w14:paraId="4F6E654A" w14:textId="5DC34F49" w:rsidR="007B3178" w:rsidRDefault="00983517" w:rsidP="00B238E6">
      <w:pPr>
        <w:spacing w:after="240" w:line="276" w:lineRule="auto"/>
        <w:ind w:left="426"/>
        <w:jc w:val="center"/>
      </w:pPr>
      <w:r>
        <w:rPr>
          <w:noProof/>
        </w:rPr>
        <w:drawing>
          <wp:anchor distT="0" distB="0" distL="114300" distR="114300" simplePos="0" relativeHeight="251658313" behindDoc="0" locked="0" layoutInCell="1" allowOverlap="1" wp14:anchorId="380423FE" wp14:editId="76575D8C">
            <wp:simplePos x="0" y="0"/>
            <wp:positionH relativeFrom="page">
              <wp:posOffset>3675959</wp:posOffset>
            </wp:positionH>
            <wp:positionV relativeFrom="paragraph">
              <wp:posOffset>1097611</wp:posOffset>
            </wp:positionV>
            <wp:extent cx="853440" cy="103505"/>
            <wp:effectExtent l="0" t="0" r="381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3440" cy="103505"/>
                    </a:xfrm>
                    <a:prstGeom prst="rect">
                      <a:avLst/>
                    </a:prstGeom>
                    <a:noFill/>
                  </pic:spPr>
                </pic:pic>
              </a:graphicData>
            </a:graphic>
          </wp:anchor>
        </w:drawing>
      </w:r>
      <w:r w:rsidR="009215DA" w:rsidRPr="00BC62B8">
        <w:rPr>
          <w:noProof/>
        </w:rPr>
        <w:drawing>
          <wp:inline distT="0" distB="0" distL="0" distR="0" wp14:anchorId="169D50B5" wp14:editId="25A2CDA7">
            <wp:extent cx="5602293" cy="3879895"/>
            <wp:effectExtent l="0" t="0" r="0" b="6350"/>
            <wp:docPr id="1261476060" name="Picture 1" descr="Image of HealthCollect Perinatal selector Victorian Perinatal Data Online Entry and Transmission System screen in centre screen, highlighting 'Create VPDC Transmission File' button to be clicked to submit record(s) to the Department of Health for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76060" name="Picture 1" descr="Image of HealthCollect Perinatal selector Victorian Perinatal Data Online Entry and Transmission System screen in centre screen, highlighting 'Create VPDC Transmission File' button to be clicked to submit record(s) to the Department of Health for processing."/>
                    <pic:cNvPicPr/>
                  </pic:nvPicPr>
                  <pic:blipFill>
                    <a:blip r:embed="rId52"/>
                    <a:stretch>
                      <a:fillRect/>
                    </a:stretch>
                  </pic:blipFill>
                  <pic:spPr>
                    <a:xfrm>
                      <a:off x="0" y="0"/>
                      <a:ext cx="5604154" cy="3881184"/>
                    </a:xfrm>
                    <a:prstGeom prst="rect">
                      <a:avLst/>
                    </a:prstGeom>
                  </pic:spPr>
                </pic:pic>
              </a:graphicData>
            </a:graphic>
          </wp:inline>
        </w:drawing>
      </w:r>
    </w:p>
    <w:p w14:paraId="3AC2F112" w14:textId="31DE80EE" w:rsidR="009062E1" w:rsidRDefault="009062E1" w:rsidP="009062E1">
      <w:pPr>
        <w:pStyle w:val="DHHSbody"/>
        <w:numPr>
          <w:ilvl w:val="0"/>
          <w:numId w:val="22"/>
        </w:numPr>
        <w:ind w:left="426" w:hanging="426"/>
        <w:rPr>
          <w:sz w:val="21"/>
          <w:szCs w:val="21"/>
        </w:rPr>
      </w:pPr>
      <w:r w:rsidRPr="00BF2B5B">
        <w:rPr>
          <w:sz w:val="21"/>
          <w:szCs w:val="21"/>
        </w:rPr>
        <w:t xml:space="preserve">A new window will open, showing – for the Birth </w:t>
      </w:r>
      <w:r w:rsidR="004F6828">
        <w:rPr>
          <w:sz w:val="21"/>
          <w:szCs w:val="21"/>
        </w:rPr>
        <w:t>Y</w:t>
      </w:r>
      <w:r w:rsidRPr="00BF2B5B">
        <w:rPr>
          <w:sz w:val="21"/>
          <w:szCs w:val="21"/>
        </w:rPr>
        <w:t>ear selected in the VPDC home screen – the number of webforms to be included in this submission (‘Total New Birth Records’), and those already sent for this calendar year (‘Total Existing Birth Records’).</w:t>
      </w:r>
    </w:p>
    <w:p w14:paraId="373BC3B9" w14:textId="0AD059A4" w:rsidR="001D3D61" w:rsidRDefault="001D3D61" w:rsidP="00B238E6">
      <w:pPr>
        <w:pStyle w:val="DHHSbody"/>
        <w:spacing w:after="240"/>
        <w:ind w:left="426"/>
        <w:jc w:val="center"/>
      </w:pPr>
      <w:r w:rsidRPr="00BC62B8">
        <w:rPr>
          <w:noProof/>
        </w:rPr>
        <w:drawing>
          <wp:inline distT="0" distB="0" distL="0" distR="0" wp14:anchorId="760B9C5A" wp14:editId="5233EF6F">
            <wp:extent cx="5551996" cy="1906846"/>
            <wp:effectExtent l="0" t="0" r="0" b="0"/>
            <wp:docPr id="608803072" name="Picture 1" descr="Image of HealthCollect 'Victorian Perinatal Data Collection' transmission summary screen showing Birth Year, Version ID, number of new birth records and number of existing birth records included in submission file created, highlighting 'Submit Transmission Fi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03072" name="Picture 1" descr="Image of HealthCollect 'Victorian Perinatal Data Collection' transmission summary screen showing Birth Year, Version ID, number of new birth records and number of existing birth records included in submission file created, highlighting 'Submit Transmission File' button."/>
                    <pic:cNvPicPr/>
                  </pic:nvPicPr>
                  <pic:blipFill>
                    <a:blip r:embed="rId53"/>
                    <a:stretch>
                      <a:fillRect/>
                    </a:stretch>
                  </pic:blipFill>
                  <pic:spPr>
                    <a:xfrm>
                      <a:off x="0" y="0"/>
                      <a:ext cx="5557961" cy="1908895"/>
                    </a:xfrm>
                    <a:prstGeom prst="rect">
                      <a:avLst/>
                    </a:prstGeom>
                  </pic:spPr>
                </pic:pic>
              </a:graphicData>
            </a:graphic>
          </wp:inline>
        </w:drawing>
      </w:r>
    </w:p>
    <w:p w14:paraId="19C80F78" w14:textId="2DA45823" w:rsidR="009062E1" w:rsidRPr="00BF2B5B" w:rsidRDefault="009062E1" w:rsidP="009062E1">
      <w:pPr>
        <w:pStyle w:val="DHHSbody"/>
        <w:numPr>
          <w:ilvl w:val="0"/>
          <w:numId w:val="22"/>
        </w:numPr>
        <w:ind w:left="426" w:hanging="426"/>
        <w:rPr>
          <w:sz w:val="21"/>
          <w:szCs w:val="21"/>
        </w:rPr>
      </w:pPr>
      <w:r w:rsidRPr="00BF2B5B">
        <w:rPr>
          <w:sz w:val="21"/>
          <w:szCs w:val="21"/>
        </w:rPr>
        <w:lastRenderedPageBreak/>
        <w:t xml:space="preserve">To create and submit the transmission file, click the ‘Submit Transmission File’ button. Where multiple webforms </w:t>
      </w:r>
      <w:r w:rsidR="004F6828">
        <w:rPr>
          <w:sz w:val="21"/>
          <w:szCs w:val="21"/>
        </w:rPr>
        <w:t xml:space="preserve">for births in the same financial year </w:t>
      </w:r>
      <w:r w:rsidRPr="00BF2B5B">
        <w:rPr>
          <w:sz w:val="21"/>
          <w:szCs w:val="21"/>
        </w:rPr>
        <w:t>are ready for submission, they will be combined into a single submission file and be submitted together.</w:t>
      </w:r>
    </w:p>
    <w:p w14:paraId="2F4E118D" w14:textId="77777777" w:rsidR="004F17A7" w:rsidRDefault="009062E1" w:rsidP="009062E1">
      <w:pPr>
        <w:pStyle w:val="DHHSbody"/>
        <w:numPr>
          <w:ilvl w:val="0"/>
          <w:numId w:val="22"/>
        </w:numPr>
        <w:spacing w:after="240"/>
        <w:ind w:left="425" w:hanging="425"/>
        <w:rPr>
          <w:sz w:val="21"/>
          <w:szCs w:val="21"/>
        </w:rPr>
      </w:pPr>
      <w:r w:rsidRPr="00BF2B5B">
        <w:rPr>
          <w:sz w:val="21"/>
          <w:szCs w:val="21"/>
        </w:rPr>
        <w:t xml:space="preserve">When the ‘Submit Transmission File’ button is selected, a confirmation screen will appear after a few moments, to indicate the record/s that have been transmitted successfully. </w:t>
      </w:r>
    </w:p>
    <w:p w14:paraId="2B0629B7" w14:textId="43C8A552" w:rsidR="009062E1" w:rsidRPr="00BF2B5B" w:rsidRDefault="009062E1" w:rsidP="009062E1">
      <w:pPr>
        <w:pStyle w:val="DHHSbody"/>
        <w:numPr>
          <w:ilvl w:val="0"/>
          <w:numId w:val="22"/>
        </w:numPr>
        <w:spacing w:after="240"/>
        <w:ind w:left="425" w:hanging="425"/>
        <w:rPr>
          <w:sz w:val="21"/>
          <w:szCs w:val="21"/>
        </w:rPr>
      </w:pPr>
      <w:r w:rsidRPr="00BF2B5B">
        <w:rPr>
          <w:sz w:val="21"/>
          <w:szCs w:val="21"/>
        </w:rPr>
        <w:t>The ‘Submission identifier’ and ‘Submission Number’ for this submission are displayed, with confirmation of the number of records (webforms) included in the file</w:t>
      </w:r>
      <w:r w:rsidR="004F17A7">
        <w:rPr>
          <w:sz w:val="21"/>
          <w:szCs w:val="21"/>
        </w:rPr>
        <w:t>. Note the Submission identifier and Submission number: these will appear on the transmission reports generated from processing the transmission file. If multiple files are submitted together, the Submission number and Submission identifier will allow the correct reports to be matched with the records submitted in that transmission file.</w:t>
      </w:r>
    </w:p>
    <w:p w14:paraId="0405818E" w14:textId="5FA9C2B2" w:rsidR="001D3D61" w:rsidRDefault="00506FB4" w:rsidP="00B238E6">
      <w:pPr>
        <w:pStyle w:val="DHHSbody"/>
        <w:spacing w:after="240"/>
        <w:ind w:left="425"/>
        <w:jc w:val="center"/>
        <w:rPr>
          <w:sz w:val="21"/>
          <w:szCs w:val="21"/>
        </w:rPr>
      </w:pPr>
      <w:r w:rsidRPr="00BC62B8">
        <w:rPr>
          <w:noProof/>
        </w:rPr>
        <w:drawing>
          <wp:inline distT="0" distB="0" distL="0" distR="0" wp14:anchorId="0E9F0AB2" wp14:editId="447A6CF1">
            <wp:extent cx="5671524" cy="3237280"/>
            <wp:effectExtent l="0" t="0" r="5715" b="1270"/>
            <wp:docPr id="46335736" name="Picture 1" descr="Image of HealthCollect Victorian Perinatal Data Collection screen showing 'Transmission Successful' details, highlighting submission file identifier, number of records in submission file, and highlighting 'Close' button to clos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5736" name="Picture 1" descr="Image of HealthCollect Victorian Perinatal Data Collection screen showing 'Transmission Successful' details, highlighting submission file identifier, number of records in submission file, and highlighting 'Close' button to close window."/>
                    <pic:cNvPicPr/>
                  </pic:nvPicPr>
                  <pic:blipFill>
                    <a:blip r:embed="rId54"/>
                    <a:stretch>
                      <a:fillRect/>
                    </a:stretch>
                  </pic:blipFill>
                  <pic:spPr>
                    <a:xfrm>
                      <a:off x="0" y="0"/>
                      <a:ext cx="5672092" cy="3237604"/>
                    </a:xfrm>
                    <a:prstGeom prst="rect">
                      <a:avLst/>
                    </a:prstGeom>
                  </pic:spPr>
                </pic:pic>
              </a:graphicData>
            </a:graphic>
          </wp:inline>
        </w:drawing>
      </w:r>
    </w:p>
    <w:p w14:paraId="5A48C7DA" w14:textId="13CBD0BD" w:rsidR="009062E1" w:rsidRPr="00BF2B5B" w:rsidRDefault="009062E1" w:rsidP="009062E1">
      <w:pPr>
        <w:pStyle w:val="DHHSbody"/>
        <w:numPr>
          <w:ilvl w:val="0"/>
          <w:numId w:val="22"/>
        </w:numPr>
        <w:ind w:left="426" w:hanging="426"/>
        <w:rPr>
          <w:sz w:val="21"/>
          <w:szCs w:val="21"/>
        </w:rPr>
      </w:pPr>
      <w:r w:rsidRPr="00BF2B5B">
        <w:rPr>
          <w:sz w:val="21"/>
          <w:szCs w:val="21"/>
        </w:rPr>
        <w:t>Select ‘Close’ to return to the Perinatal context (home screen).</w:t>
      </w:r>
    </w:p>
    <w:p w14:paraId="3527EAA3" w14:textId="25A79626" w:rsidR="009062E1" w:rsidRPr="00BF2B5B" w:rsidRDefault="009062E1" w:rsidP="009062E1">
      <w:pPr>
        <w:pStyle w:val="DHHSbody"/>
        <w:numPr>
          <w:ilvl w:val="0"/>
          <w:numId w:val="22"/>
        </w:numPr>
        <w:ind w:left="426" w:hanging="426"/>
        <w:rPr>
          <w:sz w:val="21"/>
          <w:szCs w:val="21"/>
        </w:rPr>
      </w:pPr>
      <w:r w:rsidRPr="00BF2B5B">
        <w:rPr>
          <w:sz w:val="21"/>
          <w:szCs w:val="21"/>
        </w:rPr>
        <w:t>The HealthCollect secure portal will forward the transmission file to the department, where it will be transferred for processing against VPDC system validations.</w:t>
      </w:r>
    </w:p>
    <w:p w14:paraId="73725937" w14:textId="77777777" w:rsidR="00F0511A" w:rsidRDefault="00F0511A" w:rsidP="009062E1">
      <w:pPr>
        <w:spacing w:after="200" w:line="276" w:lineRule="auto"/>
      </w:pPr>
    </w:p>
    <w:p w14:paraId="57612D08" w14:textId="6FA04B36" w:rsidR="009062E1" w:rsidRDefault="009062E1" w:rsidP="00B238E6">
      <w:pPr>
        <w:pStyle w:val="Body"/>
      </w:pPr>
      <w:r>
        <w:br w:type="page"/>
      </w:r>
    </w:p>
    <w:p w14:paraId="4F0B2E39" w14:textId="77777777" w:rsidR="009062E1" w:rsidRDefault="009062E1" w:rsidP="009062E1">
      <w:pPr>
        <w:pStyle w:val="Heading2"/>
      </w:pPr>
      <w:bookmarkStart w:id="77" w:name="_Toc32526398"/>
      <w:bookmarkStart w:id="78" w:name="_Toc170223798"/>
      <w:r w:rsidRPr="00353F78">
        <w:lastRenderedPageBreak/>
        <w:t>VPDC transmission reports</w:t>
      </w:r>
      <w:bookmarkEnd w:id="77"/>
      <w:bookmarkEnd w:id="78"/>
    </w:p>
    <w:p w14:paraId="7AF922A3" w14:textId="62767E8E" w:rsidR="009062E1" w:rsidRPr="00BF2B5B" w:rsidRDefault="009062E1" w:rsidP="009062E1">
      <w:pPr>
        <w:pStyle w:val="DHHSbody"/>
        <w:numPr>
          <w:ilvl w:val="0"/>
          <w:numId w:val="22"/>
        </w:numPr>
        <w:ind w:left="426" w:hanging="426"/>
        <w:rPr>
          <w:sz w:val="21"/>
          <w:szCs w:val="21"/>
        </w:rPr>
      </w:pPr>
      <w:r w:rsidRPr="00BF2B5B">
        <w:rPr>
          <w:sz w:val="21"/>
          <w:szCs w:val="21"/>
        </w:rPr>
        <w:t xml:space="preserve">For each transmission file submitted, the VPDC processor generates </w:t>
      </w:r>
      <w:r w:rsidR="00C86689">
        <w:rPr>
          <w:sz w:val="21"/>
          <w:szCs w:val="21"/>
        </w:rPr>
        <w:t>two</w:t>
      </w:r>
      <w:r w:rsidRPr="00BF2B5B">
        <w:rPr>
          <w:sz w:val="21"/>
          <w:szCs w:val="21"/>
        </w:rPr>
        <w:t xml:space="preserve"> reports: </w:t>
      </w:r>
    </w:p>
    <w:p w14:paraId="42B2B090" w14:textId="70881774" w:rsidR="009062E1" w:rsidRDefault="009062E1" w:rsidP="009062E1">
      <w:pPr>
        <w:pStyle w:val="DHHSbody"/>
        <w:numPr>
          <w:ilvl w:val="0"/>
          <w:numId w:val="25"/>
        </w:numPr>
        <w:spacing w:line="240" w:lineRule="auto"/>
        <w:ind w:left="426" w:firstLine="0"/>
        <w:rPr>
          <w:sz w:val="21"/>
          <w:szCs w:val="21"/>
        </w:rPr>
      </w:pPr>
      <w:r w:rsidRPr="00BF2B5B">
        <w:rPr>
          <w:sz w:val="21"/>
          <w:szCs w:val="21"/>
        </w:rPr>
        <w:t>Clinician Report</w:t>
      </w:r>
      <w:r w:rsidR="00BF2B5B">
        <w:rPr>
          <w:sz w:val="21"/>
          <w:szCs w:val="21"/>
        </w:rPr>
        <w:t xml:space="preserve"> (.pdf)</w:t>
      </w:r>
    </w:p>
    <w:p w14:paraId="74F7A58A" w14:textId="77777777" w:rsidR="004F17A7" w:rsidRDefault="004F17A7" w:rsidP="004F17A7">
      <w:pPr>
        <w:pStyle w:val="DHHSbody"/>
        <w:numPr>
          <w:ilvl w:val="0"/>
          <w:numId w:val="25"/>
        </w:numPr>
        <w:spacing w:line="240" w:lineRule="auto"/>
        <w:ind w:left="426" w:firstLine="0"/>
        <w:rPr>
          <w:sz w:val="21"/>
          <w:szCs w:val="21"/>
        </w:rPr>
      </w:pPr>
      <w:r>
        <w:rPr>
          <w:sz w:val="21"/>
          <w:szCs w:val="21"/>
        </w:rPr>
        <w:t>Submitted Data Report (Excel)</w:t>
      </w:r>
    </w:p>
    <w:p w14:paraId="1F48FEA1" w14:textId="584DF16E" w:rsidR="009062E1" w:rsidRPr="00BF2B5B" w:rsidRDefault="009062E1" w:rsidP="009062E1">
      <w:pPr>
        <w:pStyle w:val="DHHSbody"/>
        <w:numPr>
          <w:ilvl w:val="0"/>
          <w:numId w:val="22"/>
        </w:numPr>
        <w:ind w:left="426" w:hanging="426"/>
        <w:rPr>
          <w:sz w:val="21"/>
          <w:szCs w:val="21"/>
        </w:rPr>
      </w:pPr>
      <w:r w:rsidRPr="00BF2B5B">
        <w:rPr>
          <w:sz w:val="21"/>
          <w:szCs w:val="21"/>
        </w:rPr>
        <w:t>The</w:t>
      </w:r>
      <w:r w:rsidR="00764B5F">
        <w:rPr>
          <w:sz w:val="21"/>
          <w:szCs w:val="21"/>
        </w:rPr>
        <w:t>se</w:t>
      </w:r>
      <w:r w:rsidRPr="00BF2B5B">
        <w:rPr>
          <w:sz w:val="21"/>
          <w:szCs w:val="21"/>
        </w:rPr>
        <w:t xml:space="preserve"> transmission reports are returned to the user’s HealthCollect portal, usually </w:t>
      </w:r>
      <w:r w:rsidR="004F17A7">
        <w:rPr>
          <w:sz w:val="21"/>
          <w:szCs w:val="21"/>
        </w:rPr>
        <w:t xml:space="preserve">by the next </w:t>
      </w:r>
      <w:r w:rsidRPr="00BF2B5B">
        <w:rPr>
          <w:sz w:val="21"/>
          <w:szCs w:val="21"/>
        </w:rPr>
        <w:t>business day.</w:t>
      </w:r>
    </w:p>
    <w:p w14:paraId="4E5D32EA" w14:textId="754D739B" w:rsidR="009062E1" w:rsidRPr="00BF2B5B" w:rsidRDefault="009062E1" w:rsidP="009062E1">
      <w:pPr>
        <w:pStyle w:val="DHHSbody"/>
        <w:numPr>
          <w:ilvl w:val="0"/>
          <w:numId w:val="22"/>
        </w:numPr>
        <w:ind w:left="426" w:hanging="426"/>
        <w:rPr>
          <w:sz w:val="21"/>
          <w:szCs w:val="21"/>
        </w:rPr>
      </w:pPr>
      <w:r w:rsidRPr="00BF2B5B">
        <w:rPr>
          <w:sz w:val="21"/>
          <w:szCs w:val="21"/>
        </w:rPr>
        <w:t xml:space="preserve">To access </w:t>
      </w:r>
      <w:r w:rsidR="00764B5F">
        <w:rPr>
          <w:sz w:val="21"/>
          <w:szCs w:val="21"/>
        </w:rPr>
        <w:t xml:space="preserve">these </w:t>
      </w:r>
      <w:r w:rsidRPr="00BF2B5B">
        <w:rPr>
          <w:sz w:val="21"/>
          <w:szCs w:val="21"/>
        </w:rPr>
        <w:t xml:space="preserve">reports, </w:t>
      </w:r>
      <w:r w:rsidR="00764B5F">
        <w:rPr>
          <w:sz w:val="21"/>
          <w:szCs w:val="21"/>
        </w:rPr>
        <w:t>log</w:t>
      </w:r>
      <w:r w:rsidRPr="00BF2B5B">
        <w:rPr>
          <w:sz w:val="21"/>
          <w:szCs w:val="21"/>
        </w:rPr>
        <w:t>in</w:t>
      </w:r>
      <w:r w:rsidR="00764B5F">
        <w:rPr>
          <w:sz w:val="21"/>
          <w:szCs w:val="21"/>
        </w:rPr>
        <w:t xml:space="preserve"> to</w:t>
      </w:r>
      <w:r w:rsidRPr="00BF2B5B">
        <w:rPr>
          <w:sz w:val="21"/>
          <w:szCs w:val="21"/>
        </w:rPr>
        <w:t xml:space="preserve"> HealthCollect, select Perinatal, and click on ‘Secure Data Exchange’ in the functions menu on the left. The Perinatal File Download window will open and display the reports.</w:t>
      </w:r>
    </w:p>
    <w:p w14:paraId="68771F56" w14:textId="64F8F04A" w:rsidR="009062E1" w:rsidRPr="00BF2B5B" w:rsidRDefault="004F17A7" w:rsidP="009062E1">
      <w:pPr>
        <w:pStyle w:val="DHHSbody"/>
        <w:numPr>
          <w:ilvl w:val="0"/>
          <w:numId w:val="22"/>
        </w:numPr>
        <w:spacing w:after="240"/>
        <w:ind w:left="425" w:hanging="425"/>
        <w:rPr>
          <w:sz w:val="21"/>
          <w:szCs w:val="21"/>
        </w:rPr>
      </w:pPr>
      <w:r>
        <w:rPr>
          <w:sz w:val="21"/>
          <w:szCs w:val="21"/>
        </w:rPr>
        <w:t>If the reports are not found, c</w:t>
      </w:r>
      <w:r w:rsidR="009062E1" w:rsidRPr="00BF2B5B">
        <w:rPr>
          <w:sz w:val="21"/>
          <w:szCs w:val="21"/>
        </w:rPr>
        <w:t xml:space="preserve">lick ‘Refresh File List’. </w:t>
      </w:r>
      <w:r>
        <w:rPr>
          <w:sz w:val="21"/>
          <w:szCs w:val="21"/>
        </w:rPr>
        <w:t xml:space="preserve">If the reports still do not appear, email </w:t>
      </w:r>
      <w:r w:rsidR="009062E1" w:rsidRPr="00BF2B5B">
        <w:rPr>
          <w:sz w:val="21"/>
          <w:szCs w:val="21"/>
        </w:rPr>
        <w:t xml:space="preserve">the </w:t>
      </w:r>
      <w:hyperlink r:id="rId55" w:history="1">
        <w:r w:rsidR="009062E1" w:rsidRPr="004F17A7">
          <w:rPr>
            <w:rStyle w:val="Hyperlink"/>
            <w:sz w:val="21"/>
            <w:szCs w:val="21"/>
          </w:rPr>
          <w:t>HDSS HelpDesk</w:t>
        </w:r>
      </w:hyperlink>
      <w:r w:rsidR="009062E1" w:rsidRPr="00BF2B5B">
        <w:rPr>
          <w:sz w:val="21"/>
          <w:szCs w:val="21"/>
        </w:rPr>
        <w:t xml:space="preserve"> </w:t>
      </w:r>
      <w:r>
        <w:rPr>
          <w:sz w:val="21"/>
          <w:szCs w:val="21"/>
        </w:rPr>
        <w:t>&lt;hdss.helpdesk@health.vic.gov.au&gt;</w:t>
      </w:r>
      <w:r w:rsidR="009062E1" w:rsidRPr="00BF2B5B">
        <w:rPr>
          <w:sz w:val="21"/>
          <w:szCs w:val="21"/>
        </w:rPr>
        <w:t>.</w:t>
      </w:r>
    </w:p>
    <w:p w14:paraId="0CF9FEA5" w14:textId="2DE92D4E" w:rsidR="00CD44F6" w:rsidRDefault="0023178D" w:rsidP="00CD44F6">
      <w:pPr>
        <w:pStyle w:val="DHHSbody"/>
        <w:ind w:left="426"/>
        <w:rPr>
          <w:sz w:val="21"/>
          <w:szCs w:val="21"/>
        </w:rPr>
      </w:pPr>
      <w:r w:rsidRPr="00BC62B8">
        <w:rPr>
          <w:noProof/>
        </w:rPr>
        <w:drawing>
          <wp:inline distT="0" distB="0" distL="0" distR="0" wp14:anchorId="61BF913C" wp14:editId="7C0BC9BC">
            <wp:extent cx="5531278" cy="3879739"/>
            <wp:effectExtent l="0" t="0" r="0" b="6985"/>
            <wp:docPr id="664508783" name="Picture 1" descr="Image of HealthCollect Perinatal context when 'Secure Data Exchange' is selected, displaying 'Perinatal File Download' window mid screen, highlighting components of report filename: Agency code (Health Service Identifier), Submission identifier, Submission number, and Refresh File Lis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08783" name="Picture 1" descr="Image of HealthCollect Perinatal context when 'Secure Data Exchange' is selected, displaying 'Perinatal File Download' window mid screen, highlighting components of report filename: Agency code (Health Service Identifier), Submission identifier, Submission number, and Refresh File List button "/>
                    <pic:cNvPicPr/>
                  </pic:nvPicPr>
                  <pic:blipFill>
                    <a:blip r:embed="rId56"/>
                    <a:stretch>
                      <a:fillRect/>
                    </a:stretch>
                  </pic:blipFill>
                  <pic:spPr>
                    <a:xfrm>
                      <a:off x="0" y="0"/>
                      <a:ext cx="5534369" cy="3881907"/>
                    </a:xfrm>
                    <a:prstGeom prst="rect">
                      <a:avLst/>
                    </a:prstGeom>
                  </pic:spPr>
                </pic:pic>
              </a:graphicData>
            </a:graphic>
          </wp:inline>
        </w:drawing>
      </w:r>
    </w:p>
    <w:p w14:paraId="5F2108F2" w14:textId="1726E851" w:rsidR="009062E1" w:rsidRPr="00CF6124" w:rsidRDefault="009062E1" w:rsidP="009062E1">
      <w:pPr>
        <w:pStyle w:val="DHHSbody"/>
        <w:numPr>
          <w:ilvl w:val="0"/>
          <w:numId w:val="22"/>
        </w:numPr>
        <w:ind w:left="426" w:hanging="426"/>
        <w:rPr>
          <w:sz w:val="21"/>
          <w:szCs w:val="21"/>
        </w:rPr>
      </w:pPr>
      <w:r w:rsidRPr="00CF6124">
        <w:rPr>
          <w:sz w:val="21"/>
          <w:szCs w:val="21"/>
        </w:rPr>
        <w:t>The report filename includes:</w:t>
      </w:r>
    </w:p>
    <w:p w14:paraId="1161083B" w14:textId="6BBCD1C3" w:rsidR="009062E1" w:rsidRPr="00CF6124" w:rsidRDefault="009062E1" w:rsidP="009062E1">
      <w:pPr>
        <w:pStyle w:val="DHHSbody"/>
        <w:numPr>
          <w:ilvl w:val="0"/>
          <w:numId w:val="26"/>
        </w:numPr>
        <w:rPr>
          <w:sz w:val="21"/>
          <w:szCs w:val="21"/>
        </w:rPr>
      </w:pPr>
      <w:r w:rsidRPr="00CF6124">
        <w:rPr>
          <w:sz w:val="21"/>
          <w:szCs w:val="21"/>
        </w:rPr>
        <w:t>Agency code: the four-character Health Service Identifier for the agency selected in the Victorian Perinatal Data Online Entry and Transmission System screen, before the webform was opened;</w:t>
      </w:r>
    </w:p>
    <w:p w14:paraId="52856A84" w14:textId="09BB7E05" w:rsidR="009062E1" w:rsidRPr="00CF6124" w:rsidRDefault="009062E1" w:rsidP="009062E1">
      <w:pPr>
        <w:pStyle w:val="DHHSbody"/>
        <w:numPr>
          <w:ilvl w:val="0"/>
          <w:numId w:val="26"/>
        </w:numPr>
        <w:rPr>
          <w:sz w:val="21"/>
          <w:szCs w:val="21"/>
        </w:rPr>
      </w:pPr>
      <w:r w:rsidRPr="00CF6124">
        <w:rPr>
          <w:sz w:val="21"/>
          <w:szCs w:val="21"/>
        </w:rPr>
        <w:t xml:space="preserve">Submission identifier and Submission number: these will be the same as </w:t>
      </w:r>
      <w:r w:rsidR="00C339A4">
        <w:rPr>
          <w:sz w:val="21"/>
          <w:szCs w:val="21"/>
        </w:rPr>
        <w:t>were</w:t>
      </w:r>
      <w:r w:rsidRPr="00CF6124">
        <w:rPr>
          <w:sz w:val="21"/>
          <w:szCs w:val="21"/>
        </w:rPr>
        <w:t xml:space="preserve"> shown on the ‘Transmission Successful’ screen;</w:t>
      </w:r>
    </w:p>
    <w:p w14:paraId="635434CD" w14:textId="1D579647" w:rsidR="009062E1" w:rsidRPr="00CF6124" w:rsidRDefault="009062E1" w:rsidP="009062E1">
      <w:pPr>
        <w:pStyle w:val="DHHSbody"/>
        <w:numPr>
          <w:ilvl w:val="0"/>
          <w:numId w:val="26"/>
        </w:numPr>
        <w:rPr>
          <w:sz w:val="21"/>
          <w:szCs w:val="21"/>
        </w:rPr>
      </w:pPr>
      <w:r w:rsidRPr="00CF6124">
        <w:rPr>
          <w:sz w:val="21"/>
          <w:szCs w:val="21"/>
        </w:rPr>
        <w:t>Report name.</w:t>
      </w:r>
    </w:p>
    <w:p w14:paraId="3FC22366" w14:textId="6C2A80E1" w:rsidR="009062E1" w:rsidRDefault="009062E1" w:rsidP="00A06A69">
      <w:pPr>
        <w:pStyle w:val="DHHSbody"/>
        <w:jc w:val="center"/>
      </w:pPr>
    </w:p>
    <w:p w14:paraId="15D4DA7F" w14:textId="77777777" w:rsidR="009062E1" w:rsidRDefault="009062E1" w:rsidP="009062E1">
      <w:pPr>
        <w:pStyle w:val="Heading2"/>
      </w:pPr>
      <w:bookmarkStart w:id="79" w:name="_Toc32526399"/>
      <w:bookmarkStart w:id="80" w:name="_Toc170223799"/>
      <w:r w:rsidRPr="00353F78">
        <w:lastRenderedPageBreak/>
        <w:t>Download and save transmission reports</w:t>
      </w:r>
      <w:bookmarkEnd w:id="79"/>
      <w:bookmarkEnd w:id="80"/>
    </w:p>
    <w:p w14:paraId="21CEF6D5" w14:textId="1FE81D77" w:rsidR="009062E1" w:rsidRPr="00CF6124" w:rsidRDefault="009062E1" w:rsidP="009062E1">
      <w:pPr>
        <w:pStyle w:val="DHHSbody"/>
        <w:numPr>
          <w:ilvl w:val="0"/>
          <w:numId w:val="22"/>
        </w:numPr>
        <w:ind w:left="426" w:hanging="426"/>
        <w:rPr>
          <w:sz w:val="21"/>
          <w:szCs w:val="21"/>
        </w:rPr>
      </w:pPr>
      <w:r w:rsidRPr="00CF6124">
        <w:rPr>
          <w:sz w:val="21"/>
          <w:szCs w:val="21"/>
        </w:rPr>
        <w:t xml:space="preserve">Download all reports from HealthCollect and save them in a suitable directory on your health service’s computer. Remember that they contain </w:t>
      </w:r>
      <w:r w:rsidR="00CF6124">
        <w:rPr>
          <w:sz w:val="21"/>
          <w:szCs w:val="21"/>
        </w:rPr>
        <w:t xml:space="preserve">confidential </w:t>
      </w:r>
      <w:r w:rsidRPr="00CF6124">
        <w:rPr>
          <w:sz w:val="21"/>
          <w:szCs w:val="21"/>
        </w:rPr>
        <w:t>identifying details and save them accordingly</w:t>
      </w:r>
      <w:r w:rsidR="003C199D">
        <w:rPr>
          <w:sz w:val="21"/>
          <w:szCs w:val="21"/>
        </w:rPr>
        <w:t xml:space="preserve"> (</w:t>
      </w:r>
      <w:r w:rsidR="003C199D">
        <w:rPr>
          <w:b/>
          <w:bCs/>
          <w:sz w:val="21"/>
          <w:szCs w:val="21"/>
        </w:rPr>
        <w:t>not</w:t>
      </w:r>
      <w:r w:rsidR="003C199D">
        <w:rPr>
          <w:sz w:val="21"/>
          <w:szCs w:val="21"/>
        </w:rPr>
        <w:t xml:space="preserve"> the C:\ drive)</w:t>
      </w:r>
      <w:r w:rsidRPr="00CF6124">
        <w:rPr>
          <w:sz w:val="21"/>
          <w:szCs w:val="21"/>
        </w:rPr>
        <w:t>.</w:t>
      </w:r>
    </w:p>
    <w:p w14:paraId="1BE001CD" w14:textId="6DAAC1A7" w:rsidR="009062E1" w:rsidRDefault="009062E1" w:rsidP="009062E1">
      <w:pPr>
        <w:pStyle w:val="DHHSbody"/>
        <w:numPr>
          <w:ilvl w:val="0"/>
          <w:numId w:val="22"/>
        </w:numPr>
        <w:ind w:left="426" w:hanging="426"/>
        <w:rPr>
          <w:sz w:val="21"/>
          <w:szCs w:val="21"/>
        </w:rPr>
      </w:pPr>
      <w:r w:rsidRPr="00CF6124">
        <w:rPr>
          <w:sz w:val="21"/>
          <w:szCs w:val="21"/>
        </w:rPr>
        <w:t>Select the reports to download (click on the ‘All’ box, or click the box next to each report’s name individually), then click the ‘Get Selected Files’ button.</w:t>
      </w:r>
    </w:p>
    <w:p w14:paraId="60A46B75" w14:textId="1EBB50EE" w:rsidR="00314F1D" w:rsidRDefault="00314F1D" w:rsidP="00B238E6">
      <w:pPr>
        <w:pStyle w:val="DHHSbody"/>
        <w:ind w:left="426"/>
        <w:jc w:val="center"/>
        <w:rPr>
          <w:sz w:val="21"/>
          <w:szCs w:val="21"/>
        </w:rPr>
      </w:pPr>
      <w:r w:rsidRPr="00BC62B8">
        <w:rPr>
          <w:noProof/>
        </w:rPr>
        <w:drawing>
          <wp:inline distT="0" distB="0" distL="0" distR="0" wp14:anchorId="131C83BE" wp14:editId="0C0D6B20">
            <wp:extent cx="5587365" cy="3370618"/>
            <wp:effectExtent l="0" t="0" r="0" b="1270"/>
            <wp:docPr id="1641440882" name="Picture 1" descr="Image of HealthCollect Perinatal context when 'Secure Data Exchange' is selected, displaying 'Perinatal File Download' window mid screen, highlighting 'All File Name' selection and 'Get Selected Files' button to download selected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40882" name="Picture 1" descr="Image of HealthCollect Perinatal context when 'Secure Data Exchange' is selected, displaying 'Perinatal File Download' window mid screen, highlighting 'All File Name' selection and 'Get Selected Files' button to download selected files."/>
                    <pic:cNvPicPr/>
                  </pic:nvPicPr>
                  <pic:blipFill>
                    <a:blip r:embed="rId57"/>
                    <a:stretch>
                      <a:fillRect/>
                    </a:stretch>
                  </pic:blipFill>
                  <pic:spPr>
                    <a:xfrm>
                      <a:off x="0" y="0"/>
                      <a:ext cx="5588371" cy="3371225"/>
                    </a:xfrm>
                    <a:prstGeom prst="rect">
                      <a:avLst/>
                    </a:prstGeom>
                  </pic:spPr>
                </pic:pic>
              </a:graphicData>
            </a:graphic>
          </wp:inline>
        </w:drawing>
      </w:r>
    </w:p>
    <w:p w14:paraId="7BB1E6B1" w14:textId="0D86AF2E" w:rsidR="009062E1" w:rsidRDefault="009062E1" w:rsidP="009062E1">
      <w:pPr>
        <w:pStyle w:val="DHHSbody"/>
      </w:pPr>
    </w:p>
    <w:p w14:paraId="72EC109B" w14:textId="133B8C7C" w:rsidR="009062E1" w:rsidRPr="00CF6124" w:rsidRDefault="009062E1" w:rsidP="009062E1">
      <w:pPr>
        <w:pStyle w:val="DHHSbody"/>
        <w:numPr>
          <w:ilvl w:val="0"/>
          <w:numId w:val="22"/>
        </w:numPr>
        <w:ind w:left="426" w:hanging="426"/>
        <w:rPr>
          <w:sz w:val="21"/>
          <w:szCs w:val="21"/>
        </w:rPr>
      </w:pPr>
      <w:r w:rsidRPr="00CF6124">
        <w:rPr>
          <w:sz w:val="21"/>
          <w:szCs w:val="21"/>
        </w:rPr>
        <w:t xml:space="preserve">A pop up will appear at the base of the screen </w:t>
      </w:r>
      <w:r w:rsidR="00CD44F6">
        <w:rPr>
          <w:sz w:val="21"/>
          <w:szCs w:val="21"/>
        </w:rPr>
        <w:t>asking if you want to open or save the downloaded file</w:t>
      </w:r>
      <w:r w:rsidRPr="00CF6124">
        <w:rPr>
          <w:sz w:val="21"/>
          <w:szCs w:val="21"/>
        </w:rPr>
        <w:t>.</w:t>
      </w:r>
      <w:r w:rsidR="00CD44F6">
        <w:rPr>
          <w:sz w:val="21"/>
          <w:szCs w:val="21"/>
        </w:rPr>
        <w:t xml:space="preserve"> </w:t>
      </w:r>
      <w:r w:rsidRPr="00CF6124">
        <w:rPr>
          <w:sz w:val="21"/>
          <w:szCs w:val="21"/>
        </w:rPr>
        <w:t>Select ‘</w:t>
      </w:r>
      <w:r w:rsidRPr="00CD44F6">
        <w:rPr>
          <w:b/>
          <w:bCs/>
          <w:sz w:val="21"/>
          <w:szCs w:val="21"/>
        </w:rPr>
        <w:t>Save</w:t>
      </w:r>
      <w:r w:rsidRPr="00CF6124">
        <w:rPr>
          <w:sz w:val="21"/>
          <w:szCs w:val="21"/>
        </w:rPr>
        <w:t>’: this will save the files to the Downloads directory in your computer. The files are saved as a zipped folder with the user’s HealthCollect identifier as the zipped filename.</w:t>
      </w:r>
    </w:p>
    <w:p w14:paraId="6545F155" w14:textId="011E8F56" w:rsidR="00CF6124" w:rsidRDefault="009062E1" w:rsidP="00B238E6">
      <w:pPr>
        <w:pStyle w:val="DHHSbody"/>
        <w:ind w:left="426"/>
      </w:pPr>
      <w:r>
        <w:rPr>
          <w:noProof/>
        </w:rPr>
        <w:drawing>
          <wp:inline distT="0" distB="0" distL="0" distR="0" wp14:anchorId="16F6D3E2" wp14:editId="0873F0CC">
            <wp:extent cx="5587376" cy="658182"/>
            <wp:effectExtent l="0" t="0" r="0" b="8890"/>
            <wp:docPr id="88" name="Picture 88" descr="Image of message displayed when file(s) are selected to download, highlighting username of zip file downloaded and '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Image of message displayed when file(s) are selected to download, highlighting username of zip file downloaded and 'Save' button."/>
                    <pic:cNvPicPr/>
                  </pic:nvPicPr>
                  <pic:blipFill rotWithShape="1">
                    <a:blip r:embed="rId58"/>
                    <a:srcRect l="6324" t="36557" r="61813" b="50097"/>
                    <a:stretch/>
                  </pic:blipFill>
                  <pic:spPr bwMode="auto">
                    <a:xfrm>
                      <a:off x="0" y="0"/>
                      <a:ext cx="5762787" cy="678845"/>
                    </a:xfrm>
                    <a:prstGeom prst="rect">
                      <a:avLst/>
                    </a:prstGeom>
                    <a:ln>
                      <a:noFill/>
                    </a:ln>
                    <a:extLst>
                      <a:ext uri="{53640926-AAD7-44D8-BBD7-CCE9431645EC}">
                        <a14:shadowObscured xmlns:a14="http://schemas.microsoft.com/office/drawing/2010/main"/>
                      </a:ext>
                    </a:extLst>
                  </pic:spPr>
                </pic:pic>
              </a:graphicData>
            </a:graphic>
          </wp:inline>
        </w:drawing>
      </w:r>
    </w:p>
    <w:p w14:paraId="474840CA" w14:textId="49FDE11D" w:rsidR="009062E1" w:rsidRPr="00CF6124" w:rsidRDefault="009062E1" w:rsidP="009062E1">
      <w:pPr>
        <w:pStyle w:val="DHHSbody"/>
        <w:numPr>
          <w:ilvl w:val="0"/>
          <w:numId w:val="22"/>
        </w:numPr>
        <w:ind w:left="426" w:hanging="426"/>
        <w:rPr>
          <w:sz w:val="21"/>
          <w:szCs w:val="21"/>
        </w:rPr>
      </w:pPr>
      <w:r w:rsidRPr="00CF6124">
        <w:rPr>
          <w:sz w:val="21"/>
          <w:szCs w:val="21"/>
        </w:rPr>
        <w:t xml:space="preserve">Another pop up will then appear in the same location, </w:t>
      </w:r>
      <w:r w:rsidR="00CD44F6">
        <w:rPr>
          <w:sz w:val="21"/>
          <w:szCs w:val="21"/>
        </w:rPr>
        <w:t>indicating the download has been completed. Select ‘</w:t>
      </w:r>
      <w:r w:rsidRPr="009171E3">
        <w:rPr>
          <w:b/>
          <w:bCs/>
          <w:sz w:val="21"/>
          <w:szCs w:val="21"/>
        </w:rPr>
        <w:t>Open folder</w:t>
      </w:r>
      <w:r w:rsidR="00CD44F6">
        <w:rPr>
          <w:sz w:val="21"/>
          <w:szCs w:val="21"/>
        </w:rPr>
        <w:t xml:space="preserve">’ to </w:t>
      </w:r>
      <w:r w:rsidR="009171E3">
        <w:rPr>
          <w:sz w:val="21"/>
          <w:szCs w:val="21"/>
        </w:rPr>
        <w:t>go to the Downloads directory in your computer</w:t>
      </w:r>
      <w:r w:rsidRPr="00CF6124">
        <w:rPr>
          <w:sz w:val="21"/>
          <w:szCs w:val="21"/>
        </w:rPr>
        <w:t xml:space="preserve">. </w:t>
      </w:r>
    </w:p>
    <w:p w14:paraId="39EA6956" w14:textId="77777777" w:rsidR="009062E1" w:rsidRDefault="009062E1" w:rsidP="00B238E6">
      <w:pPr>
        <w:pStyle w:val="DHHSbody"/>
        <w:ind w:left="426"/>
      </w:pPr>
      <w:r>
        <w:rPr>
          <w:noProof/>
        </w:rPr>
        <w:drawing>
          <wp:inline distT="0" distB="0" distL="0" distR="0" wp14:anchorId="16793129" wp14:editId="62359E2E">
            <wp:extent cx="5587365" cy="626569"/>
            <wp:effectExtent l="0" t="0" r="0" b="2540"/>
            <wp:docPr id="97" name="Picture 97" descr="Image of message displayed when file(s) are download, highlighting username of zip file downloaded and 'Open fold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Image of message displayed when file(s) are download, highlighting username of zip file downloaded and 'Open folder' button."/>
                    <pic:cNvPicPr/>
                  </pic:nvPicPr>
                  <pic:blipFill rotWithShape="1">
                    <a:blip r:embed="rId58"/>
                    <a:srcRect l="6071" t="56866" r="61914" b="30368"/>
                    <a:stretch/>
                  </pic:blipFill>
                  <pic:spPr bwMode="auto">
                    <a:xfrm>
                      <a:off x="0" y="0"/>
                      <a:ext cx="5745488" cy="644301"/>
                    </a:xfrm>
                    <a:prstGeom prst="rect">
                      <a:avLst/>
                    </a:prstGeom>
                    <a:ln>
                      <a:noFill/>
                    </a:ln>
                    <a:extLst>
                      <a:ext uri="{53640926-AAD7-44D8-BBD7-CCE9431645EC}">
                        <a14:shadowObscured xmlns:a14="http://schemas.microsoft.com/office/drawing/2010/main"/>
                      </a:ext>
                    </a:extLst>
                  </pic:spPr>
                </pic:pic>
              </a:graphicData>
            </a:graphic>
          </wp:inline>
        </w:drawing>
      </w:r>
    </w:p>
    <w:p w14:paraId="70D7EDEB" w14:textId="6EF97CE1" w:rsidR="009062E1" w:rsidRPr="00CF6124" w:rsidRDefault="009062E1" w:rsidP="009062E1">
      <w:pPr>
        <w:pStyle w:val="DHHSbody"/>
        <w:numPr>
          <w:ilvl w:val="0"/>
          <w:numId w:val="22"/>
        </w:numPr>
        <w:ind w:left="426" w:hanging="426"/>
        <w:rPr>
          <w:sz w:val="21"/>
          <w:szCs w:val="21"/>
        </w:rPr>
      </w:pPr>
      <w:r w:rsidRPr="00CF6124">
        <w:rPr>
          <w:sz w:val="21"/>
          <w:szCs w:val="21"/>
        </w:rPr>
        <w:t xml:space="preserve">The Downloads directory in your computer will open. Click on the zipped folder to open it, showing the </w:t>
      </w:r>
      <w:r w:rsidR="00C86689">
        <w:rPr>
          <w:sz w:val="21"/>
          <w:szCs w:val="21"/>
        </w:rPr>
        <w:t>two</w:t>
      </w:r>
      <w:r w:rsidRPr="00CF6124">
        <w:rPr>
          <w:sz w:val="21"/>
          <w:szCs w:val="21"/>
        </w:rPr>
        <w:t xml:space="preserve"> files. </w:t>
      </w:r>
      <w:r w:rsidRPr="009171E3">
        <w:rPr>
          <w:b/>
          <w:bCs/>
          <w:sz w:val="21"/>
          <w:szCs w:val="21"/>
        </w:rPr>
        <w:t>Save</w:t>
      </w:r>
      <w:r w:rsidRPr="00CF6124">
        <w:rPr>
          <w:sz w:val="21"/>
          <w:szCs w:val="21"/>
        </w:rPr>
        <w:t xml:space="preserve"> the files separately</w:t>
      </w:r>
      <w:r w:rsidR="009171E3">
        <w:rPr>
          <w:sz w:val="21"/>
          <w:szCs w:val="21"/>
        </w:rPr>
        <w:t xml:space="preserve"> to a suitably secure location, appropriate for the confidential nature of the data in the files.</w:t>
      </w:r>
    </w:p>
    <w:p w14:paraId="26CF3CDE" w14:textId="369061B2" w:rsidR="009062E1" w:rsidRDefault="009062E1" w:rsidP="009062E1">
      <w:pPr>
        <w:pStyle w:val="Heading2"/>
      </w:pPr>
      <w:bookmarkStart w:id="81" w:name="_Toc32526400"/>
      <w:bookmarkStart w:id="82" w:name="_Toc170223800"/>
      <w:r>
        <w:lastRenderedPageBreak/>
        <w:t>Reviewing transmission reports</w:t>
      </w:r>
      <w:bookmarkEnd w:id="81"/>
      <w:bookmarkEnd w:id="82"/>
    </w:p>
    <w:p w14:paraId="775EEB15" w14:textId="5211FFCA" w:rsidR="009062E1" w:rsidRPr="00CF6124" w:rsidRDefault="003C199D" w:rsidP="009062E1">
      <w:pPr>
        <w:pStyle w:val="DHHSbody"/>
        <w:numPr>
          <w:ilvl w:val="0"/>
          <w:numId w:val="22"/>
        </w:numPr>
        <w:ind w:left="426" w:hanging="426"/>
        <w:rPr>
          <w:sz w:val="21"/>
          <w:szCs w:val="21"/>
        </w:rPr>
      </w:pPr>
      <w:r>
        <w:rPr>
          <w:sz w:val="21"/>
          <w:szCs w:val="21"/>
        </w:rPr>
        <w:t xml:space="preserve">Both </w:t>
      </w:r>
      <w:r w:rsidR="009062E1" w:rsidRPr="00CF6124">
        <w:rPr>
          <w:sz w:val="21"/>
          <w:szCs w:val="21"/>
        </w:rPr>
        <w:t>reports indicate how many birth records were processed in the transmission file</w:t>
      </w:r>
      <w:r w:rsidR="00CF6124">
        <w:rPr>
          <w:sz w:val="21"/>
          <w:szCs w:val="21"/>
        </w:rPr>
        <w:t xml:space="preserve"> and</w:t>
      </w:r>
      <w:r w:rsidR="009062E1" w:rsidRPr="00CF6124">
        <w:rPr>
          <w:sz w:val="21"/>
          <w:szCs w:val="21"/>
        </w:rPr>
        <w:t xml:space="preserve"> how many </w:t>
      </w:r>
      <w:r>
        <w:rPr>
          <w:sz w:val="21"/>
          <w:szCs w:val="21"/>
        </w:rPr>
        <w:t xml:space="preserve">records </w:t>
      </w:r>
      <w:r w:rsidR="009062E1" w:rsidRPr="00CF6124">
        <w:rPr>
          <w:sz w:val="21"/>
          <w:szCs w:val="21"/>
        </w:rPr>
        <w:t>were rejected</w:t>
      </w:r>
      <w:r w:rsidR="00CF6124">
        <w:rPr>
          <w:sz w:val="21"/>
          <w:szCs w:val="21"/>
        </w:rPr>
        <w:t xml:space="preserve">. </w:t>
      </w:r>
    </w:p>
    <w:p w14:paraId="78EF414A" w14:textId="178EC4EC" w:rsidR="009062E1" w:rsidRDefault="009062E1" w:rsidP="009062E1">
      <w:pPr>
        <w:pStyle w:val="DHHSbody"/>
        <w:numPr>
          <w:ilvl w:val="0"/>
          <w:numId w:val="22"/>
        </w:numPr>
        <w:ind w:left="426" w:hanging="426"/>
        <w:rPr>
          <w:sz w:val="21"/>
          <w:szCs w:val="21"/>
        </w:rPr>
      </w:pPr>
      <w:r w:rsidRPr="00CF6124">
        <w:rPr>
          <w:sz w:val="21"/>
          <w:szCs w:val="21"/>
        </w:rPr>
        <w:t>Check that the number of records submitted is consistent with the number you expected to be sent.</w:t>
      </w:r>
    </w:p>
    <w:p w14:paraId="5B2551B9" w14:textId="41BD04B1" w:rsidR="003C199D" w:rsidRPr="00CF6124" w:rsidRDefault="003C199D" w:rsidP="009062E1">
      <w:pPr>
        <w:pStyle w:val="DHHSbody"/>
        <w:numPr>
          <w:ilvl w:val="0"/>
          <w:numId w:val="22"/>
        </w:numPr>
        <w:ind w:left="426" w:hanging="426"/>
        <w:rPr>
          <w:sz w:val="21"/>
          <w:szCs w:val="21"/>
        </w:rPr>
      </w:pPr>
      <w:r>
        <w:rPr>
          <w:sz w:val="21"/>
          <w:szCs w:val="21"/>
        </w:rPr>
        <w:t>The Clinician report shows</w:t>
      </w:r>
      <w:r w:rsidRPr="00CF6124">
        <w:rPr>
          <w:sz w:val="21"/>
          <w:szCs w:val="21"/>
        </w:rPr>
        <w:t xml:space="preserve"> the reason/s for those rejection/s</w:t>
      </w:r>
      <w:r>
        <w:rPr>
          <w:sz w:val="21"/>
          <w:szCs w:val="21"/>
        </w:rPr>
        <w:t>.</w:t>
      </w:r>
      <w:r w:rsidRPr="00CF6124">
        <w:rPr>
          <w:sz w:val="21"/>
          <w:szCs w:val="21"/>
        </w:rPr>
        <w:t xml:space="preserve"> Th</w:t>
      </w:r>
      <w:r>
        <w:rPr>
          <w:sz w:val="21"/>
          <w:szCs w:val="21"/>
        </w:rPr>
        <w:t>e</w:t>
      </w:r>
      <w:r w:rsidRPr="00CF6124">
        <w:rPr>
          <w:sz w:val="21"/>
          <w:szCs w:val="21"/>
        </w:rPr>
        <w:t xml:space="preserve"> </w:t>
      </w:r>
      <w:r>
        <w:rPr>
          <w:sz w:val="21"/>
          <w:szCs w:val="21"/>
        </w:rPr>
        <w:t xml:space="preserve">explanation of rejections is to </w:t>
      </w:r>
      <w:r w:rsidRPr="00CF6124">
        <w:rPr>
          <w:sz w:val="21"/>
          <w:szCs w:val="21"/>
        </w:rPr>
        <w:t>help user</w:t>
      </w:r>
      <w:r>
        <w:rPr>
          <w:sz w:val="21"/>
          <w:szCs w:val="21"/>
        </w:rPr>
        <w:t>s</w:t>
      </w:r>
      <w:r w:rsidRPr="00CF6124">
        <w:rPr>
          <w:sz w:val="21"/>
          <w:szCs w:val="21"/>
        </w:rPr>
        <w:t xml:space="preserve"> go to the </w:t>
      </w:r>
      <w:r>
        <w:rPr>
          <w:sz w:val="21"/>
          <w:szCs w:val="21"/>
        </w:rPr>
        <w:t>Perinatal</w:t>
      </w:r>
      <w:r w:rsidRPr="00CF6124">
        <w:rPr>
          <w:sz w:val="21"/>
          <w:szCs w:val="21"/>
        </w:rPr>
        <w:t xml:space="preserve"> webform</w:t>
      </w:r>
      <w:r>
        <w:rPr>
          <w:sz w:val="21"/>
          <w:szCs w:val="21"/>
        </w:rPr>
        <w:t xml:space="preserve"> for the birth with the error</w:t>
      </w:r>
      <w:r w:rsidRPr="00CF6124">
        <w:rPr>
          <w:sz w:val="21"/>
          <w:szCs w:val="21"/>
        </w:rPr>
        <w:t>, correct the error, and resubmit that birth record (see below).</w:t>
      </w:r>
    </w:p>
    <w:p w14:paraId="0DA8B969" w14:textId="76441784" w:rsidR="009062E1" w:rsidRDefault="00CF6124" w:rsidP="009062E1">
      <w:pPr>
        <w:pStyle w:val="DHHSbody"/>
        <w:numPr>
          <w:ilvl w:val="0"/>
          <w:numId w:val="22"/>
        </w:numPr>
        <w:ind w:left="426" w:hanging="426"/>
        <w:rPr>
          <w:sz w:val="21"/>
          <w:szCs w:val="21"/>
        </w:rPr>
      </w:pPr>
      <w:r>
        <w:rPr>
          <w:sz w:val="21"/>
          <w:szCs w:val="21"/>
        </w:rPr>
        <w:t>Using the Clinician Report, c</w:t>
      </w:r>
      <w:r w:rsidR="009062E1" w:rsidRPr="00CF6124">
        <w:rPr>
          <w:sz w:val="21"/>
          <w:szCs w:val="21"/>
        </w:rPr>
        <w:t>heck all error messages</w:t>
      </w:r>
      <w:r>
        <w:rPr>
          <w:sz w:val="21"/>
          <w:szCs w:val="21"/>
        </w:rPr>
        <w:t xml:space="preserve"> that</w:t>
      </w:r>
      <w:r w:rsidR="009062E1" w:rsidRPr="00CF6124">
        <w:rPr>
          <w:sz w:val="21"/>
          <w:szCs w:val="21"/>
        </w:rPr>
        <w:t xml:space="preserve"> indicat</w:t>
      </w:r>
      <w:r>
        <w:rPr>
          <w:sz w:val="21"/>
          <w:szCs w:val="21"/>
        </w:rPr>
        <w:t>e</w:t>
      </w:r>
      <w:r w:rsidR="009062E1" w:rsidRPr="00CF6124">
        <w:rPr>
          <w:sz w:val="21"/>
          <w:szCs w:val="21"/>
        </w:rPr>
        <w:t xml:space="preserve"> a record was rejected. The reason/s for any rejections will be listed in detail. </w:t>
      </w:r>
      <w:r w:rsidR="009062E1" w:rsidRPr="003C199D">
        <w:rPr>
          <w:b/>
          <w:bCs/>
          <w:sz w:val="21"/>
          <w:szCs w:val="21"/>
        </w:rPr>
        <w:t>All rejections must be checked and the data in the webform corrected and then resubmitted.</w:t>
      </w:r>
      <w:r w:rsidR="009062E1" w:rsidRPr="00CF6124">
        <w:rPr>
          <w:sz w:val="21"/>
          <w:szCs w:val="21"/>
        </w:rPr>
        <w:t xml:space="preserve"> </w:t>
      </w:r>
    </w:p>
    <w:p w14:paraId="5E529327" w14:textId="555B3C0E" w:rsidR="00CF6124" w:rsidRPr="00CF6124" w:rsidRDefault="00CF6124" w:rsidP="009062E1">
      <w:pPr>
        <w:pStyle w:val="DHHSbody"/>
        <w:numPr>
          <w:ilvl w:val="0"/>
          <w:numId w:val="22"/>
        </w:numPr>
        <w:ind w:left="426" w:hanging="426"/>
        <w:rPr>
          <w:sz w:val="21"/>
          <w:szCs w:val="21"/>
        </w:rPr>
      </w:pPr>
      <w:r>
        <w:rPr>
          <w:sz w:val="21"/>
          <w:szCs w:val="21"/>
        </w:rPr>
        <w:t xml:space="preserve">The Submitted Data Report lists the value reported in each data field for each record in that submission file, in Excel format, which can be sorted and filtered. It is useful for reviewing </w:t>
      </w:r>
      <w:r w:rsidR="006410DA">
        <w:rPr>
          <w:sz w:val="21"/>
          <w:szCs w:val="21"/>
        </w:rPr>
        <w:t>records for data quality purposes.</w:t>
      </w:r>
    </w:p>
    <w:p w14:paraId="1CDD98A2" w14:textId="34B10744" w:rsidR="009062E1" w:rsidRPr="00CF6124" w:rsidRDefault="009062E1" w:rsidP="009062E1">
      <w:pPr>
        <w:pStyle w:val="DHHSbody"/>
        <w:numPr>
          <w:ilvl w:val="0"/>
          <w:numId w:val="22"/>
        </w:numPr>
        <w:ind w:left="426" w:hanging="426"/>
        <w:rPr>
          <w:sz w:val="21"/>
          <w:szCs w:val="21"/>
        </w:rPr>
      </w:pPr>
      <w:r w:rsidRPr="00CF6124">
        <w:rPr>
          <w:sz w:val="21"/>
          <w:szCs w:val="21"/>
        </w:rPr>
        <w:t xml:space="preserve">Review Section 3 Data definitions and Section 4 Business rules to clarify reporting rules or data code set restrictions. </w:t>
      </w:r>
      <w:r w:rsidR="003C199D">
        <w:rPr>
          <w:sz w:val="21"/>
          <w:szCs w:val="21"/>
        </w:rPr>
        <w:t xml:space="preserve">If unable to identify the cause of any rejection, email </w:t>
      </w:r>
      <w:r w:rsidRPr="00CF6124">
        <w:rPr>
          <w:sz w:val="21"/>
          <w:szCs w:val="21"/>
        </w:rPr>
        <w:t xml:space="preserve">the </w:t>
      </w:r>
      <w:hyperlink r:id="rId59" w:history="1">
        <w:r w:rsidRPr="003C199D">
          <w:rPr>
            <w:rStyle w:val="Hyperlink"/>
            <w:sz w:val="21"/>
            <w:szCs w:val="21"/>
          </w:rPr>
          <w:t>HDSS HelpDesk</w:t>
        </w:r>
      </w:hyperlink>
      <w:r w:rsidRPr="00CF6124">
        <w:rPr>
          <w:sz w:val="21"/>
          <w:szCs w:val="21"/>
        </w:rPr>
        <w:t xml:space="preserve"> </w:t>
      </w:r>
      <w:r w:rsidR="003C199D">
        <w:rPr>
          <w:sz w:val="21"/>
          <w:szCs w:val="21"/>
        </w:rPr>
        <w:t>&lt;hdss.helpdesk@health.vic.gov.au&gt; .</w:t>
      </w:r>
    </w:p>
    <w:p w14:paraId="030F9322" w14:textId="185A50E7" w:rsidR="009062E1" w:rsidRDefault="009062E1" w:rsidP="009062E1">
      <w:pPr>
        <w:pStyle w:val="Heading2"/>
      </w:pPr>
      <w:bookmarkStart w:id="83" w:name="_Toc32526401"/>
      <w:bookmarkStart w:id="84" w:name="_Toc170223801"/>
      <w:r>
        <w:t xml:space="preserve">Amending, updating or correcting details in a </w:t>
      </w:r>
      <w:r w:rsidR="00304073">
        <w:t>Perinatal</w:t>
      </w:r>
      <w:r>
        <w:t xml:space="preserve"> webform – after submission for processing</w:t>
      </w:r>
      <w:bookmarkEnd w:id="83"/>
      <w:bookmarkEnd w:id="84"/>
    </w:p>
    <w:p w14:paraId="078C3DD8" w14:textId="77777777" w:rsidR="009062E1" w:rsidRPr="00CF6124" w:rsidRDefault="009062E1" w:rsidP="009062E1">
      <w:pPr>
        <w:pStyle w:val="DHHSbody"/>
        <w:numPr>
          <w:ilvl w:val="0"/>
          <w:numId w:val="22"/>
        </w:numPr>
        <w:ind w:left="426" w:hanging="426"/>
        <w:rPr>
          <w:rFonts w:cs="Arial"/>
          <w:sz w:val="21"/>
          <w:szCs w:val="21"/>
        </w:rPr>
      </w:pPr>
      <w:r w:rsidRPr="00CF6124">
        <w:rPr>
          <w:rFonts w:cs="Arial"/>
          <w:sz w:val="21"/>
          <w:szCs w:val="21"/>
        </w:rPr>
        <w:t>To correct details in a webform that has been submitted, return to the Victorian Perinatal Data Online Entry and Transmission System screen, click to open the list of ‘Birth record Mother UR’ and select the record to be corrected:</w:t>
      </w:r>
    </w:p>
    <w:p w14:paraId="53A8FE14" w14:textId="15EA044B" w:rsidR="000C1C28" w:rsidRDefault="000C1C28" w:rsidP="00B238E6">
      <w:pPr>
        <w:pStyle w:val="DHHSbody"/>
        <w:ind w:left="425"/>
        <w:rPr>
          <w:rFonts w:cs="Arial"/>
        </w:rPr>
      </w:pPr>
      <w:r w:rsidRPr="004C454D">
        <w:rPr>
          <w:noProof/>
        </w:rPr>
        <w:drawing>
          <wp:inline distT="0" distB="0" distL="0" distR="0" wp14:anchorId="3F04A311" wp14:editId="16A675EB">
            <wp:extent cx="5615426" cy="3384436"/>
            <wp:effectExtent l="0" t="0" r="4445" b="6985"/>
            <wp:docPr id="630317687" name="Picture 1" descr="Image of HealthCollect Perinatal selector Victorian Perinatal Data Online Entry and Transmission System screen in centre screen, displaying dropdown list of existing records and 'New record' option in 'Birth record Mother 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17687" name="Picture 1" descr="Image of HealthCollect Perinatal selector Victorian Perinatal Data Online Entry and Transmission System screen in centre screen, displaying dropdown list of existing records and 'New record' option in 'Birth record Mother UR:'."/>
                    <pic:cNvPicPr/>
                  </pic:nvPicPr>
                  <pic:blipFill>
                    <a:blip r:embed="rId60"/>
                    <a:stretch>
                      <a:fillRect/>
                    </a:stretch>
                  </pic:blipFill>
                  <pic:spPr>
                    <a:xfrm>
                      <a:off x="0" y="0"/>
                      <a:ext cx="5618353" cy="3386200"/>
                    </a:xfrm>
                    <a:prstGeom prst="rect">
                      <a:avLst/>
                    </a:prstGeom>
                  </pic:spPr>
                </pic:pic>
              </a:graphicData>
            </a:graphic>
          </wp:inline>
        </w:drawing>
      </w:r>
    </w:p>
    <w:p w14:paraId="2709DE40" w14:textId="77777777" w:rsidR="009062E1" w:rsidRPr="00CF6124" w:rsidRDefault="009062E1" w:rsidP="009062E1">
      <w:pPr>
        <w:pStyle w:val="DHHSbody"/>
        <w:numPr>
          <w:ilvl w:val="0"/>
          <w:numId w:val="22"/>
        </w:numPr>
        <w:spacing w:before="240" w:after="240"/>
        <w:ind w:left="425" w:hanging="425"/>
        <w:rPr>
          <w:rFonts w:cs="Arial"/>
          <w:sz w:val="21"/>
          <w:szCs w:val="21"/>
        </w:rPr>
      </w:pPr>
      <w:r w:rsidRPr="00CF6124">
        <w:rPr>
          <w:rFonts w:cs="Arial"/>
          <w:sz w:val="21"/>
          <w:szCs w:val="21"/>
        </w:rPr>
        <w:t>When the record is selected, two options will be offered: ‘Edit Birth Record’ or ‘View Birth Record’: select ‘Edit Birth Record’ to open the webform with the details as submitted.</w:t>
      </w:r>
    </w:p>
    <w:p w14:paraId="0581D4FC" w14:textId="38F58010" w:rsidR="003B29DD" w:rsidRDefault="003B29DD" w:rsidP="00B238E6">
      <w:pPr>
        <w:pStyle w:val="DHHSbody"/>
        <w:ind w:left="425"/>
        <w:rPr>
          <w:rFonts w:cs="Arial"/>
        </w:rPr>
      </w:pPr>
      <w:r w:rsidRPr="004C454D">
        <w:rPr>
          <w:noProof/>
        </w:rPr>
        <w:lastRenderedPageBreak/>
        <w:drawing>
          <wp:inline distT="0" distB="0" distL="0" distR="0" wp14:anchorId="3D3EC2A6" wp14:editId="5A2A4246">
            <wp:extent cx="5561478" cy="3276133"/>
            <wp:effectExtent l="0" t="0" r="1270" b="635"/>
            <wp:docPr id="1709336699" name="Picture 1" descr="Image of HealthCollect Perinatal selector Victorian Perinatal Data Online Entry and Transmission System screen in centre screen, highlighting 'Edit Birth Reco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36699" name="Picture 1" descr="Image of HealthCollect Perinatal selector Victorian Perinatal Data Online Entry and Transmission System screen in centre screen, highlighting 'Edit Birth Record' button."/>
                    <pic:cNvPicPr/>
                  </pic:nvPicPr>
                  <pic:blipFill>
                    <a:blip r:embed="rId61"/>
                    <a:stretch>
                      <a:fillRect/>
                    </a:stretch>
                  </pic:blipFill>
                  <pic:spPr>
                    <a:xfrm>
                      <a:off x="0" y="0"/>
                      <a:ext cx="5567510" cy="3279686"/>
                    </a:xfrm>
                    <a:prstGeom prst="rect">
                      <a:avLst/>
                    </a:prstGeom>
                  </pic:spPr>
                </pic:pic>
              </a:graphicData>
            </a:graphic>
          </wp:inline>
        </w:drawing>
      </w:r>
    </w:p>
    <w:p w14:paraId="742E8FF0" w14:textId="77777777" w:rsidR="009062E1" w:rsidRPr="00CF6124" w:rsidRDefault="009062E1" w:rsidP="009062E1">
      <w:pPr>
        <w:pStyle w:val="DHHSbody"/>
        <w:numPr>
          <w:ilvl w:val="0"/>
          <w:numId w:val="22"/>
        </w:numPr>
        <w:ind w:left="426" w:hanging="426"/>
        <w:rPr>
          <w:rFonts w:cs="Arial"/>
          <w:sz w:val="21"/>
          <w:szCs w:val="21"/>
        </w:rPr>
      </w:pPr>
      <w:r w:rsidRPr="00CF6124">
        <w:rPr>
          <w:rFonts w:cs="Arial"/>
          <w:sz w:val="21"/>
          <w:szCs w:val="21"/>
        </w:rPr>
        <w:t>Navigate to the page with the details to be corrected, make appropriate changes, and click ‘Save’.</w:t>
      </w:r>
    </w:p>
    <w:p w14:paraId="3954DB1B" w14:textId="77777777" w:rsidR="009062E1" w:rsidRPr="00CF6124" w:rsidRDefault="009062E1" w:rsidP="009062E1">
      <w:pPr>
        <w:pStyle w:val="DHHSbody"/>
        <w:numPr>
          <w:ilvl w:val="0"/>
          <w:numId w:val="22"/>
        </w:numPr>
        <w:ind w:left="426" w:hanging="426"/>
        <w:rPr>
          <w:rFonts w:cs="Arial"/>
          <w:sz w:val="21"/>
          <w:szCs w:val="21"/>
        </w:rPr>
      </w:pPr>
      <w:r w:rsidRPr="00CF6124">
        <w:rPr>
          <w:rFonts w:cs="Arial"/>
          <w:sz w:val="21"/>
          <w:szCs w:val="21"/>
        </w:rPr>
        <w:t>When all corrections have been made, progress to the ‘Labour, birth &amp; postnatal’ page, and click ‘Complete Form’, and confirm as before.</w:t>
      </w:r>
    </w:p>
    <w:p w14:paraId="07666A76" w14:textId="77777777" w:rsidR="009062E1" w:rsidRPr="00CF6124" w:rsidRDefault="009062E1" w:rsidP="009062E1">
      <w:pPr>
        <w:pStyle w:val="DHHSbody"/>
        <w:numPr>
          <w:ilvl w:val="0"/>
          <w:numId w:val="22"/>
        </w:numPr>
        <w:ind w:left="426" w:hanging="426"/>
        <w:rPr>
          <w:rFonts w:cs="Arial"/>
          <w:sz w:val="21"/>
          <w:szCs w:val="21"/>
        </w:rPr>
      </w:pPr>
      <w:r w:rsidRPr="00CF6124">
        <w:rPr>
          <w:rFonts w:cs="Arial"/>
          <w:sz w:val="21"/>
          <w:szCs w:val="21"/>
        </w:rPr>
        <w:t xml:space="preserve">Return to the Victorian Perinatal Data Online Entry and Transmission System screen again, and click ‘Create VPDC Transmission File’, check the number of records in the submission file is as expected, and click ‘Submit Transmission File’, in the same way as was done for the original submission. </w:t>
      </w:r>
    </w:p>
    <w:p w14:paraId="7F0EE790" w14:textId="10F289B5" w:rsidR="009062E1" w:rsidRPr="00CF6124" w:rsidRDefault="003C199D" w:rsidP="009062E1">
      <w:pPr>
        <w:pStyle w:val="DHHSbody"/>
        <w:numPr>
          <w:ilvl w:val="0"/>
          <w:numId w:val="22"/>
        </w:numPr>
        <w:ind w:left="426" w:hanging="426"/>
        <w:rPr>
          <w:rFonts w:cs="Arial"/>
          <w:sz w:val="21"/>
          <w:szCs w:val="21"/>
        </w:rPr>
      </w:pPr>
      <w:r>
        <w:rPr>
          <w:rFonts w:cs="Arial"/>
          <w:sz w:val="21"/>
          <w:szCs w:val="21"/>
        </w:rPr>
        <w:t>The next business day</w:t>
      </w:r>
      <w:r w:rsidR="009062E1" w:rsidRPr="00CF6124">
        <w:rPr>
          <w:rFonts w:cs="Arial"/>
          <w:sz w:val="21"/>
          <w:szCs w:val="21"/>
        </w:rPr>
        <w:t>, check the Secure Data Exchange, and download the files, check again and repeat until all rejections have been resolved.</w:t>
      </w:r>
    </w:p>
    <w:p w14:paraId="79D67014" w14:textId="77777777" w:rsidR="009062E1" w:rsidRPr="00CF6124" w:rsidRDefault="009062E1" w:rsidP="009062E1">
      <w:pPr>
        <w:pStyle w:val="DHHSbody"/>
        <w:numPr>
          <w:ilvl w:val="0"/>
          <w:numId w:val="22"/>
        </w:numPr>
        <w:ind w:left="426" w:hanging="426"/>
        <w:rPr>
          <w:rFonts w:cs="Arial"/>
          <w:sz w:val="21"/>
          <w:szCs w:val="21"/>
        </w:rPr>
      </w:pPr>
      <w:r w:rsidRPr="00CF6124">
        <w:rPr>
          <w:rFonts w:cs="Arial"/>
          <w:sz w:val="21"/>
          <w:szCs w:val="21"/>
        </w:rPr>
        <w:t>To view or print an entire webform record, select ‘View Birth Record’: all data items will be displayed in a single window: scroll down to see all data entered. Click the ‘Print’ button (top right corner, in the grey bar) to print all details.</w:t>
      </w:r>
    </w:p>
    <w:bookmarkEnd w:id="2"/>
    <w:bookmarkEnd w:id="3"/>
    <w:p w14:paraId="66473661" w14:textId="77777777" w:rsidR="009062E1" w:rsidRDefault="009062E1" w:rsidP="00826C80">
      <w:pPr>
        <w:spacing w:after="200" w:line="276" w:lineRule="auto"/>
        <w:rPr>
          <w:rFonts w:cs="Arial"/>
        </w:rPr>
      </w:pPr>
    </w:p>
    <w:sectPr w:rsidR="009062E1" w:rsidSect="00E96453">
      <w:headerReference w:type="even" r:id="rId62"/>
      <w:headerReference w:type="default" r:id="rId63"/>
      <w:footerReference w:type="even" r:id="rId64"/>
      <w:footerReference w:type="default" r:id="rId65"/>
      <w:pgSz w:w="11906" w:h="16838" w:code="9"/>
      <w:pgMar w:top="1701" w:right="127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2EB9C" w14:textId="77777777" w:rsidR="004D4729" w:rsidRDefault="004D4729">
      <w:r>
        <w:separator/>
      </w:r>
    </w:p>
    <w:p w14:paraId="19856224" w14:textId="77777777" w:rsidR="004D4729" w:rsidRDefault="004D4729"/>
  </w:endnote>
  <w:endnote w:type="continuationSeparator" w:id="0">
    <w:p w14:paraId="44892A08" w14:textId="77777777" w:rsidR="004D4729" w:rsidRDefault="004D4729">
      <w:r>
        <w:continuationSeparator/>
      </w:r>
    </w:p>
    <w:p w14:paraId="5D1E4976" w14:textId="77777777" w:rsidR="004D4729" w:rsidRDefault="004D4729"/>
  </w:endnote>
  <w:endnote w:type="continuationNotice" w:id="1">
    <w:p w14:paraId="6FE1AA7B" w14:textId="77777777" w:rsidR="004D4729" w:rsidRDefault="004D4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5132" w14:textId="77777777" w:rsidR="00CF6124" w:rsidRDefault="00CF6124">
    <w:pPr>
      <w:pStyle w:val="Footer"/>
    </w:pPr>
    <w:r>
      <w:rPr>
        <w:noProof/>
      </w:rPr>
      <mc:AlternateContent>
        <mc:Choice Requires="wps">
          <w:drawing>
            <wp:anchor distT="0" distB="0" distL="114300" distR="114300" simplePos="0" relativeHeight="251658242" behindDoc="0" locked="0" layoutInCell="0" allowOverlap="1" wp14:anchorId="0EA5AD41" wp14:editId="04F4570E">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7808A"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5AD41"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1217808A"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5A4" w14:textId="77777777" w:rsidR="00CF6124" w:rsidRDefault="00CF6124">
    <w:pPr>
      <w:pStyle w:val="Footer"/>
    </w:pPr>
    <w:r>
      <w:rPr>
        <w:noProof/>
        <w:lang w:eastAsia="en-AU"/>
      </w:rPr>
      <mc:AlternateContent>
        <mc:Choice Requires="wps">
          <w:drawing>
            <wp:anchor distT="0" distB="0" distL="114300" distR="114300" simplePos="0" relativeHeight="251658240" behindDoc="0" locked="0" layoutInCell="0" allowOverlap="1" wp14:anchorId="2CBC6FA8" wp14:editId="5414430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4EE4E" w14:textId="77777777" w:rsidR="00CF6124" w:rsidRPr="00EB4BC7" w:rsidRDefault="00CF6124"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BC6FA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8B4EE4E" w14:textId="77777777" w:rsidR="00CF6124" w:rsidRPr="00EB4BC7" w:rsidRDefault="00CF6124"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46E6" w14:textId="77777777" w:rsidR="00CF6124" w:rsidRDefault="00CF6124">
    <w:pPr>
      <w:pStyle w:val="Footer"/>
    </w:pPr>
    <w:r>
      <w:rPr>
        <w:noProof/>
      </w:rPr>
      <mc:AlternateContent>
        <mc:Choice Requires="wps">
          <w:drawing>
            <wp:anchor distT="0" distB="0" distL="114300" distR="114300" simplePos="0" relativeHeight="251658241" behindDoc="0" locked="0" layoutInCell="0" allowOverlap="1" wp14:anchorId="285BD921" wp14:editId="66A5974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BC0559"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5BD92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BC0559"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5F7F4" w14:textId="77777777" w:rsidR="00CF6124" w:rsidRDefault="00CF6124">
    <w:pPr>
      <w:pStyle w:val="Footer"/>
    </w:pPr>
    <w:r>
      <w:rPr>
        <w:noProof/>
      </w:rPr>
      <mc:AlternateContent>
        <mc:Choice Requires="wps">
          <w:drawing>
            <wp:anchor distT="0" distB="0" distL="114300" distR="114300" simplePos="0" relativeHeight="251658243" behindDoc="0" locked="0" layoutInCell="0" allowOverlap="1" wp14:anchorId="79AAA71C" wp14:editId="22D9CF37">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DE393"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AAA71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0BDE393"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D312" w14:textId="4E4F14DB" w:rsidR="00CF6124" w:rsidRPr="008E79FB" w:rsidRDefault="00CF6124" w:rsidP="008306B3">
    <w:pPr>
      <w:pStyle w:val="Footer"/>
      <w:tabs>
        <w:tab w:val="left" w:pos="2977"/>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EE232B">
      <w:rPr>
        <w:sz w:val="18"/>
      </w:rPr>
      <w:t>4</w:t>
    </w:r>
    <w:r w:rsidRPr="008E79FB">
      <w:rPr>
        <w:sz w:val="18"/>
      </w:rPr>
      <w:t>-2</w:t>
    </w:r>
    <w:r w:rsidR="00EE232B">
      <w:rPr>
        <w:sz w:val="18"/>
      </w:rPr>
      <w:t>5</w:t>
    </w:r>
    <w:r>
      <w:rPr>
        <w:sz w:val="18"/>
      </w:rPr>
      <w:t xml:space="preserve"> (v</w:t>
    </w:r>
    <w:r w:rsidR="00BE7536">
      <w:rPr>
        <w:sz w:val="18"/>
      </w:rPr>
      <w:t>1</w:t>
    </w:r>
    <w:r w:rsidR="00EE232B">
      <w:rPr>
        <w:sz w:val="18"/>
      </w:rPr>
      <w:t>2</w:t>
    </w:r>
    <w:r>
      <w:rPr>
        <w:sz w:val="18"/>
      </w:rPr>
      <w:t>.0) – Section 5a Web form and HealthCollect</w:t>
    </w:r>
    <w:r w:rsidRPr="008E79FB">
      <w:rPr>
        <w:noProof/>
        <w:sz w:val="18"/>
        <w:lang w:eastAsia="en-AU"/>
      </w:rPr>
      <mc:AlternateContent>
        <mc:Choice Requires="wps">
          <w:drawing>
            <wp:anchor distT="0" distB="0" distL="114300" distR="114300" simplePos="0" relativeHeight="251658247" behindDoc="0" locked="0" layoutInCell="0" allowOverlap="1" wp14:anchorId="25358303" wp14:editId="72C2E2A3">
              <wp:simplePos x="0" y="0"/>
              <wp:positionH relativeFrom="page">
                <wp:posOffset>0</wp:posOffset>
              </wp:positionH>
              <wp:positionV relativeFrom="page">
                <wp:posOffset>10189210</wp:posOffset>
              </wp:positionV>
              <wp:extent cx="7560310" cy="311785"/>
              <wp:effectExtent l="0" t="0" r="0" b="12065"/>
              <wp:wrapNone/>
              <wp:docPr id="26" name="MSIPCMd0d444f2a483d17809b39f90" descr="{&quot;HashCode&quot;:904758361,&quot;Height&quot;:841.0,&quot;Width&quot;:595.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95F29" w14:textId="55336F47" w:rsidR="00CF6124" w:rsidRPr="00EA4513" w:rsidRDefault="00CF6124"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58303" id="_x0000_t202" coordsize="21600,21600" o:spt="202" path="m,l,21600r21600,l21600,xe">
              <v:stroke joinstyle="miter"/>
              <v:path gradientshapeok="t" o:connecttype="rect"/>
            </v:shapetype>
            <v:shape id="MSIPCMd0d444f2a483d17809b39f90" o:spid="_x0000_s1030" type="#_x0000_t202" alt="{&quot;HashCode&quot;:904758361,&quot;Height&quot;:841.0,&quot;Width&quot;:595.0,&quot;Placement&quot;:&quot;Footer&quot;,&quot;Index&quot;:&quot;OddAndEven&quot;,&quot;Section&quot;:8,&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6D95F29" w14:textId="55336F47" w:rsidR="00CF6124" w:rsidRPr="00EA4513" w:rsidRDefault="00CF6124"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Pr="008E79FB">
      <w:rPr>
        <w:noProof/>
        <w:sz w:val="18"/>
        <w:lang w:eastAsia="en-AU"/>
      </w:rPr>
      <mc:AlternateContent>
        <mc:Choice Requires="wps">
          <w:drawing>
            <wp:anchor distT="0" distB="0" distL="114300" distR="114300" simplePos="0" relativeHeight="251658245"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CF6124" w:rsidRPr="002C5B7C" w:rsidRDefault="00CF6124"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B6CC20"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EB211F5" w14:textId="77777777" w:rsidR="00CF6124" w:rsidRPr="002C5B7C" w:rsidRDefault="00CF6124"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931" w14:textId="002157EE" w:rsidR="00CF6124" w:rsidRDefault="00CF6124" w:rsidP="008306B3">
    <w:pPr>
      <w:pStyle w:val="Footer"/>
      <w:tabs>
        <w:tab w:val="left" w:pos="7938"/>
      </w:tabs>
      <w:jc w:val="left"/>
    </w:pPr>
    <w:r w:rsidRPr="00934E40">
      <w:rPr>
        <w:sz w:val="18"/>
      </w:rPr>
      <w:t>V</w:t>
    </w:r>
    <w:r>
      <w:rPr>
        <w:sz w:val="18"/>
      </w:rPr>
      <w:t>PDC</w:t>
    </w:r>
    <w:r w:rsidRPr="00934E40">
      <w:rPr>
        <w:sz w:val="18"/>
      </w:rPr>
      <w:t xml:space="preserve"> </w:t>
    </w:r>
    <w:r>
      <w:rPr>
        <w:sz w:val="18"/>
      </w:rPr>
      <w:t>m</w:t>
    </w:r>
    <w:r w:rsidRPr="00934E40">
      <w:rPr>
        <w:sz w:val="18"/>
      </w:rPr>
      <w:t>anual 202</w:t>
    </w:r>
    <w:r w:rsidR="00D33275">
      <w:rPr>
        <w:sz w:val="18"/>
      </w:rPr>
      <w:t>4</w:t>
    </w:r>
    <w:r w:rsidRPr="00934E40">
      <w:rPr>
        <w:sz w:val="18"/>
      </w:rPr>
      <w:t>-2</w:t>
    </w:r>
    <w:r w:rsidR="00D33275">
      <w:rPr>
        <w:sz w:val="18"/>
      </w:rPr>
      <w:t>5</w:t>
    </w:r>
    <w:r>
      <w:rPr>
        <w:sz w:val="18"/>
      </w:rPr>
      <w:t xml:space="preserve"> (v</w:t>
    </w:r>
    <w:r w:rsidR="00B87761">
      <w:rPr>
        <w:sz w:val="18"/>
      </w:rPr>
      <w:t>1</w:t>
    </w:r>
    <w:r w:rsidR="00D33275">
      <w:rPr>
        <w:sz w:val="18"/>
      </w:rPr>
      <w:t>2</w:t>
    </w:r>
    <w:r>
      <w:rPr>
        <w:sz w:val="18"/>
      </w:rPr>
      <w:t>.0) – Section 5a Web form and HealthCollect</w:t>
    </w:r>
    <w:r w:rsidRPr="00934E40">
      <w:rPr>
        <w:sz w:val="18"/>
      </w:rPr>
      <w:t xml:space="preserve"> </w:t>
    </w:r>
    <w:r>
      <w:rPr>
        <w:sz w:val="18"/>
      </w:rPr>
      <w:tab/>
    </w:r>
    <w:r w:rsidRPr="00934E40">
      <w:rPr>
        <w:sz w:val="18"/>
      </w:rPr>
      <w:t xml:space="preserve">Page </w:t>
    </w:r>
    <w:r w:rsidRPr="00934E40">
      <w:rPr>
        <w:sz w:val="18"/>
      </w:rPr>
      <w:fldChar w:fldCharType="begin"/>
    </w:r>
    <w:r w:rsidRPr="00934E40">
      <w:rPr>
        <w:sz w:val="18"/>
      </w:rPr>
      <w:instrText xml:space="preserve"> PAGE   \* MERGEFORMAT </w:instrText>
    </w:r>
    <w:r w:rsidRPr="00934E40">
      <w:rPr>
        <w:sz w:val="18"/>
      </w:rPr>
      <w:fldChar w:fldCharType="separate"/>
    </w:r>
    <w:r w:rsidRPr="00934E40">
      <w:rPr>
        <w:sz w:val="18"/>
      </w:rPr>
      <w:t>173</w:t>
    </w:r>
    <w:r w:rsidRPr="00934E40">
      <w:rPr>
        <w:noProof/>
        <w:sz w:val="18"/>
      </w:rPr>
      <w:fldChar w:fldCharType="end"/>
    </w:r>
    <w:r>
      <w:rPr>
        <w:noProof/>
        <w:lang w:eastAsia="en-AU"/>
      </w:rPr>
      <mc:AlternateContent>
        <mc:Choice Requires="wps">
          <w:drawing>
            <wp:anchor distT="0" distB="0" distL="114300" distR="114300" simplePos="0" relativeHeight="251658246" behindDoc="0" locked="0" layoutInCell="0" allowOverlap="1" wp14:anchorId="06C90A1F" wp14:editId="1836D540">
              <wp:simplePos x="0" y="0"/>
              <wp:positionH relativeFrom="page">
                <wp:posOffset>0</wp:posOffset>
              </wp:positionH>
              <wp:positionV relativeFrom="page">
                <wp:posOffset>10189210</wp:posOffset>
              </wp:positionV>
              <wp:extent cx="7560310" cy="311785"/>
              <wp:effectExtent l="0" t="0" r="0" b="1206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3F549381" w:rsidR="00CF6124" w:rsidRPr="00EA4513" w:rsidRDefault="00CF6124"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C90A1F" id="_x0000_t202" coordsize="21600,21600" o:spt="202" path="m,l,21600r21600,l21600,xe">
              <v:stroke joinstyle="miter"/>
              <v:path gradientshapeok="t" o:connecttype="rect"/>
            </v:shapetype>
            <v:shape id="MSIPCMebda4491940c4ef18f6529e0" o:spid="_x0000_s1032" type="#_x0000_t202" alt="{&quot;HashCode&quot;:904758361,&quot;Height&quot;:841.0,&quot;Width&quot;:595.0,&quot;Placement&quot;:&quot;Footer&quot;,&quot;Index&quot;:&quot;Primary&quot;,&quot;Section&quot;:8,&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4FF8CAB" w14:textId="3F549381" w:rsidR="00CF6124" w:rsidRPr="00EA4513" w:rsidRDefault="00CF6124"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4" behindDoc="0" locked="0" layoutInCell="0" allowOverlap="1" wp14:anchorId="3084424C" wp14:editId="5CF01A0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37DEB"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084424C" id="MSIPCM82764d688816a9dc96a1b608" o:spid="_x0000_s1033" type="#_x0000_t202" alt="{&quot;HashCode&quot;:904758361,&quot;Height&quot;:841.0,&quot;Width&quot;:595.0,&quot;Placement&quot;:&quot;Footer&quot;,&quot;Index&quot;:&quot;Primary&quot;,&quot;Section&quot;:3,&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7E37DEB" w14:textId="77777777" w:rsidR="00CF6124" w:rsidRPr="00EB4BC7" w:rsidRDefault="00CF612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9B1A6" w14:textId="77777777" w:rsidR="004D4729" w:rsidRDefault="004D4729" w:rsidP="00207717">
      <w:pPr>
        <w:spacing w:before="120"/>
      </w:pPr>
      <w:r>
        <w:separator/>
      </w:r>
    </w:p>
  </w:footnote>
  <w:footnote w:type="continuationSeparator" w:id="0">
    <w:p w14:paraId="332D4CB3" w14:textId="77777777" w:rsidR="004D4729" w:rsidRDefault="004D4729">
      <w:r>
        <w:continuationSeparator/>
      </w:r>
    </w:p>
    <w:p w14:paraId="6BE42ABE" w14:textId="77777777" w:rsidR="004D4729" w:rsidRDefault="004D4729"/>
  </w:footnote>
  <w:footnote w:type="continuationNotice" w:id="1">
    <w:p w14:paraId="1EED6122" w14:textId="77777777" w:rsidR="004D4729" w:rsidRDefault="004D4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ED7B" w14:textId="04EF44C0" w:rsidR="00CF6124" w:rsidRPr="00835677" w:rsidRDefault="00CF6124" w:rsidP="0083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7516" w14:textId="6A2D2163" w:rsidR="00CF6124" w:rsidRPr="0038608F" w:rsidRDefault="00CF6124" w:rsidP="00386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4E8C"/>
    <w:multiLevelType w:val="hybridMultilevel"/>
    <w:tmpl w:val="51744E32"/>
    <w:lvl w:ilvl="0" w:tplc="0C090001">
      <w:start w:val="1"/>
      <w:numFmt w:val="bullet"/>
      <w:lvlText w:val=""/>
      <w:lvlJc w:val="left"/>
      <w:pPr>
        <w:ind w:left="1860" w:hanging="360"/>
      </w:pPr>
      <w:rPr>
        <w:rFonts w:ascii="Symbol" w:hAnsi="Symbol" w:hint="default"/>
      </w:rPr>
    </w:lvl>
    <w:lvl w:ilvl="1" w:tplc="0C090003" w:tentative="1">
      <w:start w:val="1"/>
      <w:numFmt w:val="bullet"/>
      <w:lvlText w:val="o"/>
      <w:lvlJc w:val="left"/>
      <w:pPr>
        <w:ind w:left="2580" w:hanging="360"/>
      </w:pPr>
      <w:rPr>
        <w:rFonts w:ascii="Courier New" w:hAnsi="Courier New" w:cs="Courier New" w:hint="default"/>
      </w:rPr>
    </w:lvl>
    <w:lvl w:ilvl="2" w:tplc="0C090005" w:tentative="1">
      <w:start w:val="1"/>
      <w:numFmt w:val="bullet"/>
      <w:lvlText w:val=""/>
      <w:lvlJc w:val="left"/>
      <w:pPr>
        <w:ind w:left="3300" w:hanging="360"/>
      </w:pPr>
      <w:rPr>
        <w:rFonts w:ascii="Wingdings" w:hAnsi="Wingdings" w:hint="default"/>
      </w:rPr>
    </w:lvl>
    <w:lvl w:ilvl="3" w:tplc="0C090001" w:tentative="1">
      <w:start w:val="1"/>
      <w:numFmt w:val="bullet"/>
      <w:lvlText w:val=""/>
      <w:lvlJc w:val="left"/>
      <w:pPr>
        <w:ind w:left="4020" w:hanging="360"/>
      </w:pPr>
      <w:rPr>
        <w:rFonts w:ascii="Symbol" w:hAnsi="Symbol" w:hint="default"/>
      </w:rPr>
    </w:lvl>
    <w:lvl w:ilvl="4" w:tplc="0C090003" w:tentative="1">
      <w:start w:val="1"/>
      <w:numFmt w:val="bullet"/>
      <w:lvlText w:val="o"/>
      <w:lvlJc w:val="left"/>
      <w:pPr>
        <w:ind w:left="4740" w:hanging="360"/>
      </w:pPr>
      <w:rPr>
        <w:rFonts w:ascii="Courier New" w:hAnsi="Courier New" w:cs="Courier New" w:hint="default"/>
      </w:rPr>
    </w:lvl>
    <w:lvl w:ilvl="5" w:tplc="0C090005" w:tentative="1">
      <w:start w:val="1"/>
      <w:numFmt w:val="bullet"/>
      <w:lvlText w:val=""/>
      <w:lvlJc w:val="left"/>
      <w:pPr>
        <w:ind w:left="5460" w:hanging="360"/>
      </w:pPr>
      <w:rPr>
        <w:rFonts w:ascii="Wingdings" w:hAnsi="Wingdings" w:hint="default"/>
      </w:rPr>
    </w:lvl>
    <w:lvl w:ilvl="6" w:tplc="0C090001" w:tentative="1">
      <w:start w:val="1"/>
      <w:numFmt w:val="bullet"/>
      <w:lvlText w:val=""/>
      <w:lvlJc w:val="left"/>
      <w:pPr>
        <w:ind w:left="6180" w:hanging="360"/>
      </w:pPr>
      <w:rPr>
        <w:rFonts w:ascii="Symbol" w:hAnsi="Symbol" w:hint="default"/>
      </w:rPr>
    </w:lvl>
    <w:lvl w:ilvl="7" w:tplc="0C090003" w:tentative="1">
      <w:start w:val="1"/>
      <w:numFmt w:val="bullet"/>
      <w:lvlText w:val="o"/>
      <w:lvlJc w:val="left"/>
      <w:pPr>
        <w:ind w:left="6900" w:hanging="360"/>
      </w:pPr>
      <w:rPr>
        <w:rFonts w:ascii="Courier New" w:hAnsi="Courier New" w:cs="Courier New" w:hint="default"/>
      </w:rPr>
    </w:lvl>
    <w:lvl w:ilvl="8" w:tplc="0C090005" w:tentative="1">
      <w:start w:val="1"/>
      <w:numFmt w:val="bullet"/>
      <w:lvlText w:val=""/>
      <w:lvlJc w:val="left"/>
      <w:pPr>
        <w:ind w:left="7620" w:hanging="360"/>
      </w:pPr>
      <w:rPr>
        <w:rFonts w:ascii="Wingdings" w:hAnsi="Wingdings" w:hint="default"/>
      </w:rPr>
    </w:lvl>
  </w:abstractNum>
  <w:abstractNum w:abstractNumId="1" w15:restartNumberingAfterBreak="0">
    <w:nsid w:val="098154DC"/>
    <w:multiLevelType w:val="hybridMultilevel"/>
    <w:tmpl w:val="10667720"/>
    <w:lvl w:ilvl="0" w:tplc="0C09000F">
      <w:start w:val="5"/>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6114E1C"/>
    <w:multiLevelType w:val="hybridMultilevel"/>
    <w:tmpl w:val="CFA0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851C81"/>
    <w:multiLevelType w:val="hybridMultilevel"/>
    <w:tmpl w:val="4DF05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7B45363"/>
    <w:multiLevelType w:val="hybridMultilevel"/>
    <w:tmpl w:val="869C87B8"/>
    <w:lvl w:ilvl="0" w:tplc="138E6EF0">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F5E74"/>
    <w:multiLevelType w:val="hybridMultilevel"/>
    <w:tmpl w:val="CA3E40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271DA8"/>
    <w:multiLevelType w:val="hybridMultilevel"/>
    <w:tmpl w:val="82CAE33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CD20FC8"/>
    <w:multiLevelType w:val="hybridMultilevel"/>
    <w:tmpl w:val="913E6D54"/>
    <w:lvl w:ilvl="0" w:tplc="CA52337A">
      <w:start w:val="1"/>
      <w:numFmt w:val="decimal"/>
      <w:lvlText w:val="%1."/>
      <w:lvlJc w:val="left"/>
      <w:pPr>
        <w:ind w:left="927" w:hanging="360"/>
      </w:pPr>
      <w:rPr>
        <w:rFonts w:hint="default"/>
      </w:rPr>
    </w:lvl>
    <w:lvl w:ilvl="1" w:tplc="0C090019">
      <w:start w:val="1"/>
      <w:numFmt w:val="lowerLetter"/>
      <w:lvlText w:val="%2."/>
      <w:lvlJc w:val="left"/>
      <w:pPr>
        <w:ind w:left="2357" w:hanging="360"/>
      </w:pPr>
    </w:lvl>
    <w:lvl w:ilvl="2" w:tplc="0C09001B">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9" w15:restartNumberingAfterBreak="0">
    <w:nsid w:val="3E2C5FB1"/>
    <w:multiLevelType w:val="hybridMultilevel"/>
    <w:tmpl w:val="9A74D3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0F11A3B"/>
    <w:multiLevelType w:val="hybridMultilevel"/>
    <w:tmpl w:val="1E26DE9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3F97BAD"/>
    <w:multiLevelType w:val="hybridMultilevel"/>
    <w:tmpl w:val="FF9CC144"/>
    <w:lvl w:ilvl="0" w:tplc="CA62B9C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3915E2"/>
    <w:multiLevelType w:val="hybridMultilevel"/>
    <w:tmpl w:val="A40287BE"/>
    <w:numStyleLink w:val="Bullets"/>
  </w:abstractNum>
  <w:abstractNum w:abstractNumId="15" w15:restartNumberingAfterBreak="0">
    <w:nsid w:val="4BA23DAC"/>
    <w:multiLevelType w:val="multilevel"/>
    <w:tmpl w:val="A40287BE"/>
    <w:styleLink w:val="Bullets"/>
    <w:lvl w:ilvl="0">
      <w:start w:val="1"/>
      <w:numFmt w:val="decimal"/>
      <w:pStyle w:val="DHHSbullet1"/>
      <w:lvlText w:val="%1."/>
      <w:lvlJc w:val="left"/>
      <w:pPr>
        <w:ind w:left="284" w:hanging="284"/>
      </w:pPr>
      <w:rPr>
        <w:rFonts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2C81833"/>
    <w:multiLevelType w:val="hybridMultilevel"/>
    <w:tmpl w:val="37C2643C"/>
    <w:lvl w:ilvl="0" w:tplc="16C4C214">
      <w:start w:val="6"/>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0707BC"/>
    <w:multiLevelType w:val="hybridMultilevel"/>
    <w:tmpl w:val="A24E0184"/>
    <w:lvl w:ilvl="0" w:tplc="602A9796">
      <w:start w:val="1"/>
      <w:numFmt w:val="bullet"/>
      <w:pStyle w:val="Healthbullet2"/>
      <w:lvlText w:val="–"/>
      <w:lvlJc w:val="left"/>
      <w:pPr>
        <w:ind w:left="283" w:hanging="283"/>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A7B66A7"/>
    <w:multiLevelType w:val="hybridMultilevel"/>
    <w:tmpl w:val="E83E5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C420CD8"/>
    <w:multiLevelType w:val="hybridMultilevel"/>
    <w:tmpl w:val="BF8011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8F4BA6"/>
    <w:multiLevelType w:val="hybridMultilevel"/>
    <w:tmpl w:val="CF86C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8BE144D"/>
    <w:multiLevelType w:val="hybridMultilevel"/>
    <w:tmpl w:val="166224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7A124E"/>
    <w:multiLevelType w:val="hybridMultilevel"/>
    <w:tmpl w:val="F46A18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65379D"/>
    <w:multiLevelType w:val="hybridMultilevel"/>
    <w:tmpl w:val="756E809A"/>
    <w:lvl w:ilvl="0" w:tplc="0C090001">
      <w:start w:val="1"/>
      <w:numFmt w:val="bullet"/>
      <w:lvlText w:val=""/>
      <w:lvlJc w:val="left"/>
      <w:pPr>
        <w:ind w:left="644" w:hanging="360"/>
      </w:pPr>
      <w:rPr>
        <w:rFonts w:ascii="Symbol" w:hAnsi="Symbol" w:hint="default"/>
      </w:rPr>
    </w:lvl>
    <w:lvl w:ilvl="1" w:tplc="0C090019">
      <w:start w:val="1"/>
      <w:numFmt w:val="lowerLetter"/>
      <w:lvlText w:val="%2."/>
      <w:lvlJc w:val="left"/>
      <w:pPr>
        <w:ind w:left="2357" w:hanging="360"/>
      </w:pPr>
    </w:lvl>
    <w:lvl w:ilvl="2" w:tplc="0C09001B">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8" w15:restartNumberingAfterBreak="0">
    <w:nsid w:val="7898317E"/>
    <w:multiLevelType w:val="hybridMultilevel"/>
    <w:tmpl w:val="E11480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44391F"/>
    <w:multiLevelType w:val="hybridMultilevel"/>
    <w:tmpl w:val="8476118C"/>
    <w:lvl w:ilvl="0" w:tplc="34949A78">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7794776">
    <w:abstractNumId w:val="10"/>
  </w:num>
  <w:num w:numId="2" w16cid:durableId="798183468">
    <w:abstractNumId w:val="19"/>
  </w:num>
  <w:num w:numId="3" w16cid:durableId="1864397380">
    <w:abstractNumId w:val="18"/>
  </w:num>
  <w:num w:numId="4" w16cid:durableId="820342850">
    <w:abstractNumId w:val="23"/>
  </w:num>
  <w:num w:numId="5" w16cid:durableId="1314605051">
    <w:abstractNumId w:val="11"/>
  </w:num>
  <w:num w:numId="6" w16cid:durableId="405036332">
    <w:abstractNumId w:val="2"/>
  </w:num>
  <w:num w:numId="7" w16cid:durableId="1428890866">
    <w:abstractNumId w:val="15"/>
  </w:num>
  <w:num w:numId="8" w16cid:durableId="583419331">
    <w:abstractNumId w:val="17"/>
  </w:num>
  <w:num w:numId="9" w16cid:durableId="144587817">
    <w:abstractNumId w:val="22"/>
  </w:num>
  <w:num w:numId="10" w16cid:durableId="1936985142">
    <w:abstractNumId w:val="26"/>
  </w:num>
  <w:num w:numId="11" w16cid:durableId="2051226056">
    <w:abstractNumId w:val="29"/>
  </w:num>
  <w:num w:numId="12" w16cid:durableId="2061396984">
    <w:abstractNumId w:val="25"/>
  </w:num>
  <w:num w:numId="13" w16cid:durableId="642737529">
    <w:abstractNumId w:val="24"/>
  </w:num>
  <w:num w:numId="14" w16cid:durableId="1910194223">
    <w:abstractNumId w:val="9"/>
  </w:num>
  <w:num w:numId="15" w16cid:durableId="2057853392">
    <w:abstractNumId w:val="13"/>
  </w:num>
  <w:num w:numId="16" w16cid:durableId="3671412">
    <w:abstractNumId w:val="14"/>
  </w:num>
  <w:num w:numId="17" w16cid:durableId="1654067463">
    <w:abstractNumId w:val="7"/>
  </w:num>
  <w:num w:numId="18" w16cid:durableId="1633554903">
    <w:abstractNumId w:val="6"/>
  </w:num>
  <w:num w:numId="19" w16cid:durableId="1710178008">
    <w:abstractNumId w:val="12"/>
  </w:num>
  <w:num w:numId="20" w16cid:durableId="1617711295">
    <w:abstractNumId w:val="3"/>
  </w:num>
  <w:num w:numId="21" w16cid:durableId="825585671">
    <w:abstractNumId w:val="20"/>
  </w:num>
  <w:num w:numId="22" w16cid:durableId="1154642392">
    <w:abstractNumId w:val="8"/>
  </w:num>
  <w:num w:numId="23" w16cid:durableId="1364671620">
    <w:abstractNumId w:val="21"/>
  </w:num>
  <w:num w:numId="24" w16cid:durableId="2120180824">
    <w:abstractNumId w:val="4"/>
  </w:num>
  <w:num w:numId="25" w16cid:durableId="55514329">
    <w:abstractNumId w:val="0"/>
  </w:num>
  <w:num w:numId="26" w16cid:durableId="1196045167">
    <w:abstractNumId w:val="27"/>
  </w:num>
  <w:num w:numId="27" w16cid:durableId="1503084653">
    <w:abstractNumId w:val="1"/>
  </w:num>
  <w:num w:numId="28" w16cid:durableId="1128429889">
    <w:abstractNumId w:val="28"/>
  </w:num>
  <w:num w:numId="29" w16cid:durableId="395199874">
    <w:abstractNumId w:val="16"/>
  </w:num>
  <w:num w:numId="30" w16cid:durableId="175724179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719"/>
    <w:rsid w:val="00002D68"/>
    <w:rsid w:val="000033F7"/>
    <w:rsid w:val="00003403"/>
    <w:rsid w:val="00005347"/>
    <w:rsid w:val="000072B6"/>
    <w:rsid w:val="0001021B"/>
    <w:rsid w:val="00010AE7"/>
    <w:rsid w:val="00010E1E"/>
    <w:rsid w:val="00011750"/>
    <w:rsid w:val="00011D89"/>
    <w:rsid w:val="00012128"/>
    <w:rsid w:val="0001496A"/>
    <w:rsid w:val="000154FD"/>
    <w:rsid w:val="00017402"/>
    <w:rsid w:val="00020EBF"/>
    <w:rsid w:val="00022271"/>
    <w:rsid w:val="000235E8"/>
    <w:rsid w:val="00024D89"/>
    <w:rsid w:val="000250B6"/>
    <w:rsid w:val="000256CE"/>
    <w:rsid w:val="00027DC2"/>
    <w:rsid w:val="00030CDD"/>
    <w:rsid w:val="00033D81"/>
    <w:rsid w:val="00033DC9"/>
    <w:rsid w:val="000343BE"/>
    <w:rsid w:val="00037366"/>
    <w:rsid w:val="00041BF0"/>
    <w:rsid w:val="00042BB9"/>
    <w:rsid w:val="00042C8A"/>
    <w:rsid w:val="0004536B"/>
    <w:rsid w:val="00046B68"/>
    <w:rsid w:val="000527DD"/>
    <w:rsid w:val="00056A88"/>
    <w:rsid w:val="00056EC4"/>
    <w:rsid w:val="000578B2"/>
    <w:rsid w:val="00060959"/>
    <w:rsid w:val="00060C8F"/>
    <w:rsid w:val="0006298A"/>
    <w:rsid w:val="00063B6A"/>
    <w:rsid w:val="000663CD"/>
    <w:rsid w:val="00070377"/>
    <w:rsid w:val="000712E6"/>
    <w:rsid w:val="000733FE"/>
    <w:rsid w:val="00074219"/>
    <w:rsid w:val="00074ED5"/>
    <w:rsid w:val="0007525D"/>
    <w:rsid w:val="00080387"/>
    <w:rsid w:val="00081725"/>
    <w:rsid w:val="0008204A"/>
    <w:rsid w:val="0008508E"/>
    <w:rsid w:val="00087951"/>
    <w:rsid w:val="00090B2F"/>
    <w:rsid w:val="00090C46"/>
    <w:rsid w:val="0009113B"/>
    <w:rsid w:val="00093402"/>
    <w:rsid w:val="00093688"/>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1C28"/>
    <w:rsid w:val="000C3A86"/>
    <w:rsid w:val="000C42EA"/>
    <w:rsid w:val="000C4546"/>
    <w:rsid w:val="000D1242"/>
    <w:rsid w:val="000D2ABA"/>
    <w:rsid w:val="000D4E3A"/>
    <w:rsid w:val="000E0970"/>
    <w:rsid w:val="000E1373"/>
    <w:rsid w:val="000E1DA6"/>
    <w:rsid w:val="000E28F9"/>
    <w:rsid w:val="000E3CC7"/>
    <w:rsid w:val="000E4AC4"/>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3A10"/>
    <w:rsid w:val="00120BD3"/>
    <w:rsid w:val="00122FEA"/>
    <w:rsid w:val="001232BD"/>
    <w:rsid w:val="00123D17"/>
    <w:rsid w:val="00124ED5"/>
    <w:rsid w:val="001276FA"/>
    <w:rsid w:val="00133CC0"/>
    <w:rsid w:val="001447B3"/>
    <w:rsid w:val="00152073"/>
    <w:rsid w:val="00152329"/>
    <w:rsid w:val="001534CA"/>
    <w:rsid w:val="00156598"/>
    <w:rsid w:val="00157768"/>
    <w:rsid w:val="00161939"/>
    <w:rsid w:val="00161AA0"/>
    <w:rsid w:val="00161D2E"/>
    <w:rsid w:val="00161F3E"/>
    <w:rsid w:val="00162093"/>
    <w:rsid w:val="00162660"/>
    <w:rsid w:val="00162CA9"/>
    <w:rsid w:val="00165459"/>
    <w:rsid w:val="00165A57"/>
    <w:rsid w:val="001712C2"/>
    <w:rsid w:val="00172A0A"/>
    <w:rsid w:val="00172BAF"/>
    <w:rsid w:val="00175F2A"/>
    <w:rsid w:val="0017674D"/>
    <w:rsid w:val="001768CC"/>
    <w:rsid w:val="001771DD"/>
    <w:rsid w:val="00177995"/>
    <w:rsid w:val="00177A8C"/>
    <w:rsid w:val="00177AFF"/>
    <w:rsid w:val="00177CAC"/>
    <w:rsid w:val="00180379"/>
    <w:rsid w:val="0018244E"/>
    <w:rsid w:val="00183FBC"/>
    <w:rsid w:val="00186B33"/>
    <w:rsid w:val="001924D3"/>
    <w:rsid w:val="00192F9D"/>
    <w:rsid w:val="00196500"/>
    <w:rsid w:val="00196EB8"/>
    <w:rsid w:val="00196EFB"/>
    <w:rsid w:val="001979FF"/>
    <w:rsid w:val="00197B17"/>
    <w:rsid w:val="00197FA6"/>
    <w:rsid w:val="001A1950"/>
    <w:rsid w:val="001A1C54"/>
    <w:rsid w:val="001A3ACE"/>
    <w:rsid w:val="001A6272"/>
    <w:rsid w:val="001A6E1A"/>
    <w:rsid w:val="001A7888"/>
    <w:rsid w:val="001B058F"/>
    <w:rsid w:val="001B2FC3"/>
    <w:rsid w:val="001B6B96"/>
    <w:rsid w:val="001B738B"/>
    <w:rsid w:val="001C09DB"/>
    <w:rsid w:val="001C277E"/>
    <w:rsid w:val="001C2A72"/>
    <w:rsid w:val="001C31B7"/>
    <w:rsid w:val="001C5750"/>
    <w:rsid w:val="001C576A"/>
    <w:rsid w:val="001D0B75"/>
    <w:rsid w:val="001D249D"/>
    <w:rsid w:val="001D39A5"/>
    <w:rsid w:val="001D3C09"/>
    <w:rsid w:val="001D3D61"/>
    <w:rsid w:val="001D44E8"/>
    <w:rsid w:val="001D60EC"/>
    <w:rsid w:val="001D65E2"/>
    <w:rsid w:val="001D6F59"/>
    <w:rsid w:val="001E44DF"/>
    <w:rsid w:val="001E569A"/>
    <w:rsid w:val="001E68A5"/>
    <w:rsid w:val="001E6BB0"/>
    <w:rsid w:val="001E7282"/>
    <w:rsid w:val="001F3826"/>
    <w:rsid w:val="001F6E46"/>
    <w:rsid w:val="001F7C91"/>
    <w:rsid w:val="002033B7"/>
    <w:rsid w:val="00206463"/>
    <w:rsid w:val="0020664A"/>
    <w:rsid w:val="00206F2F"/>
    <w:rsid w:val="00207717"/>
    <w:rsid w:val="0021053D"/>
    <w:rsid w:val="00210A92"/>
    <w:rsid w:val="002115C6"/>
    <w:rsid w:val="00212B95"/>
    <w:rsid w:val="00215CC8"/>
    <w:rsid w:val="00216C03"/>
    <w:rsid w:val="00220A1A"/>
    <w:rsid w:val="00220C04"/>
    <w:rsid w:val="0022278D"/>
    <w:rsid w:val="00223D74"/>
    <w:rsid w:val="0022468D"/>
    <w:rsid w:val="0022701F"/>
    <w:rsid w:val="00227C68"/>
    <w:rsid w:val="0023178D"/>
    <w:rsid w:val="00231C0B"/>
    <w:rsid w:val="002333F5"/>
    <w:rsid w:val="00233724"/>
    <w:rsid w:val="002365B4"/>
    <w:rsid w:val="002432E1"/>
    <w:rsid w:val="00246207"/>
    <w:rsid w:val="00246C5E"/>
    <w:rsid w:val="002474F8"/>
    <w:rsid w:val="00247AF4"/>
    <w:rsid w:val="00250960"/>
    <w:rsid w:val="0025124E"/>
    <w:rsid w:val="00251343"/>
    <w:rsid w:val="002536A4"/>
    <w:rsid w:val="00254F58"/>
    <w:rsid w:val="00256756"/>
    <w:rsid w:val="002620BC"/>
    <w:rsid w:val="00262802"/>
    <w:rsid w:val="00263A90"/>
    <w:rsid w:val="0026408B"/>
    <w:rsid w:val="00267C3E"/>
    <w:rsid w:val="002709BB"/>
    <w:rsid w:val="0027131C"/>
    <w:rsid w:val="00273BAC"/>
    <w:rsid w:val="002763B3"/>
    <w:rsid w:val="002771E3"/>
    <w:rsid w:val="00277CB8"/>
    <w:rsid w:val="00277F4A"/>
    <w:rsid w:val="002802E3"/>
    <w:rsid w:val="00280EA1"/>
    <w:rsid w:val="0028213D"/>
    <w:rsid w:val="002862F1"/>
    <w:rsid w:val="00291373"/>
    <w:rsid w:val="0029419F"/>
    <w:rsid w:val="0029597D"/>
    <w:rsid w:val="002962C3"/>
    <w:rsid w:val="0029752B"/>
    <w:rsid w:val="00297953"/>
    <w:rsid w:val="002A0A9C"/>
    <w:rsid w:val="002A353D"/>
    <w:rsid w:val="002A483C"/>
    <w:rsid w:val="002B084B"/>
    <w:rsid w:val="002B0C7C"/>
    <w:rsid w:val="002B1729"/>
    <w:rsid w:val="002B17A3"/>
    <w:rsid w:val="002B196D"/>
    <w:rsid w:val="002B36C7"/>
    <w:rsid w:val="002B4DD4"/>
    <w:rsid w:val="002B5277"/>
    <w:rsid w:val="002B5375"/>
    <w:rsid w:val="002B77C1"/>
    <w:rsid w:val="002C0ED7"/>
    <w:rsid w:val="002C2728"/>
    <w:rsid w:val="002C5B7C"/>
    <w:rsid w:val="002D1E0D"/>
    <w:rsid w:val="002D290F"/>
    <w:rsid w:val="002D4179"/>
    <w:rsid w:val="002D5006"/>
    <w:rsid w:val="002D7C61"/>
    <w:rsid w:val="002E01D0"/>
    <w:rsid w:val="002E161D"/>
    <w:rsid w:val="002E28A2"/>
    <w:rsid w:val="002E3100"/>
    <w:rsid w:val="002E4E67"/>
    <w:rsid w:val="002E6C95"/>
    <w:rsid w:val="002E7167"/>
    <w:rsid w:val="002E7A3C"/>
    <w:rsid w:val="002E7C36"/>
    <w:rsid w:val="002F3D32"/>
    <w:rsid w:val="002F5F31"/>
    <w:rsid w:val="002F5F46"/>
    <w:rsid w:val="002F6328"/>
    <w:rsid w:val="00302216"/>
    <w:rsid w:val="00303E53"/>
    <w:rsid w:val="00304073"/>
    <w:rsid w:val="00305CC1"/>
    <w:rsid w:val="00306E5F"/>
    <w:rsid w:val="00307935"/>
    <w:rsid w:val="00307E14"/>
    <w:rsid w:val="00314054"/>
    <w:rsid w:val="00314F1D"/>
    <w:rsid w:val="00316F27"/>
    <w:rsid w:val="003214F1"/>
    <w:rsid w:val="00322E4B"/>
    <w:rsid w:val="00327870"/>
    <w:rsid w:val="003303B5"/>
    <w:rsid w:val="0033259D"/>
    <w:rsid w:val="003333D2"/>
    <w:rsid w:val="00333ED0"/>
    <w:rsid w:val="00334686"/>
    <w:rsid w:val="00337339"/>
    <w:rsid w:val="00340345"/>
    <w:rsid w:val="003406C6"/>
    <w:rsid w:val="003418CC"/>
    <w:rsid w:val="003434EE"/>
    <w:rsid w:val="00343767"/>
    <w:rsid w:val="003440F9"/>
    <w:rsid w:val="003459BD"/>
    <w:rsid w:val="003470F5"/>
    <w:rsid w:val="00350D38"/>
    <w:rsid w:val="00351B36"/>
    <w:rsid w:val="00353248"/>
    <w:rsid w:val="00353F78"/>
    <w:rsid w:val="00357B4E"/>
    <w:rsid w:val="00363EC0"/>
    <w:rsid w:val="003716FD"/>
    <w:rsid w:val="0037204B"/>
    <w:rsid w:val="00373ED7"/>
    <w:rsid w:val="003744CF"/>
    <w:rsid w:val="00374717"/>
    <w:rsid w:val="0037676C"/>
    <w:rsid w:val="00381043"/>
    <w:rsid w:val="003829E5"/>
    <w:rsid w:val="0038608F"/>
    <w:rsid w:val="00386109"/>
    <w:rsid w:val="00386944"/>
    <w:rsid w:val="00390593"/>
    <w:rsid w:val="003956CC"/>
    <w:rsid w:val="00395C9A"/>
    <w:rsid w:val="003A0853"/>
    <w:rsid w:val="003A6B67"/>
    <w:rsid w:val="003B13B6"/>
    <w:rsid w:val="003B14C3"/>
    <w:rsid w:val="003B15E6"/>
    <w:rsid w:val="003B22EF"/>
    <w:rsid w:val="003B29DD"/>
    <w:rsid w:val="003B408A"/>
    <w:rsid w:val="003C08A2"/>
    <w:rsid w:val="003C199D"/>
    <w:rsid w:val="003C2045"/>
    <w:rsid w:val="003C43A1"/>
    <w:rsid w:val="003C4FC0"/>
    <w:rsid w:val="003C55F4"/>
    <w:rsid w:val="003C7897"/>
    <w:rsid w:val="003C7A3F"/>
    <w:rsid w:val="003D2766"/>
    <w:rsid w:val="003D2A74"/>
    <w:rsid w:val="003D3D88"/>
    <w:rsid w:val="003D3E8F"/>
    <w:rsid w:val="003D5928"/>
    <w:rsid w:val="003D6475"/>
    <w:rsid w:val="003D68A9"/>
    <w:rsid w:val="003D6EE6"/>
    <w:rsid w:val="003E375C"/>
    <w:rsid w:val="003E4086"/>
    <w:rsid w:val="003E639E"/>
    <w:rsid w:val="003E71E5"/>
    <w:rsid w:val="003F0445"/>
    <w:rsid w:val="003F0CF0"/>
    <w:rsid w:val="003F14B1"/>
    <w:rsid w:val="003F2626"/>
    <w:rsid w:val="003F2B20"/>
    <w:rsid w:val="003F3289"/>
    <w:rsid w:val="003F3C62"/>
    <w:rsid w:val="003F5CB9"/>
    <w:rsid w:val="003F6125"/>
    <w:rsid w:val="004013C7"/>
    <w:rsid w:val="00401FCF"/>
    <w:rsid w:val="00406285"/>
    <w:rsid w:val="0040763F"/>
    <w:rsid w:val="004115A2"/>
    <w:rsid w:val="004148F9"/>
    <w:rsid w:val="0042084E"/>
    <w:rsid w:val="00421EEF"/>
    <w:rsid w:val="00424D65"/>
    <w:rsid w:val="00430393"/>
    <w:rsid w:val="00431806"/>
    <w:rsid w:val="00431A70"/>
    <w:rsid w:val="00431F42"/>
    <w:rsid w:val="004357E0"/>
    <w:rsid w:val="00442C6C"/>
    <w:rsid w:val="00443CBE"/>
    <w:rsid w:val="00443E8A"/>
    <w:rsid w:val="004441BC"/>
    <w:rsid w:val="00444400"/>
    <w:rsid w:val="00445E67"/>
    <w:rsid w:val="004468B4"/>
    <w:rsid w:val="00446D86"/>
    <w:rsid w:val="004474CB"/>
    <w:rsid w:val="004477EA"/>
    <w:rsid w:val="004516C7"/>
    <w:rsid w:val="0045230A"/>
    <w:rsid w:val="00454AD0"/>
    <w:rsid w:val="00454E18"/>
    <w:rsid w:val="00457337"/>
    <w:rsid w:val="00462E3D"/>
    <w:rsid w:val="00462EFA"/>
    <w:rsid w:val="00466E79"/>
    <w:rsid w:val="00470D7D"/>
    <w:rsid w:val="0047372D"/>
    <w:rsid w:val="00473BA3"/>
    <w:rsid w:val="004743DD"/>
    <w:rsid w:val="00474CEA"/>
    <w:rsid w:val="00481056"/>
    <w:rsid w:val="00481A97"/>
    <w:rsid w:val="00483968"/>
    <w:rsid w:val="004841BE"/>
    <w:rsid w:val="00484B3D"/>
    <w:rsid w:val="00484F86"/>
    <w:rsid w:val="00490746"/>
    <w:rsid w:val="00490852"/>
    <w:rsid w:val="004913BA"/>
    <w:rsid w:val="00491C9C"/>
    <w:rsid w:val="00492F30"/>
    <w:rsid w:val="004946F4"/>
    <w:rsid w:val="0049487E"/>
    <w:rsid w:val="004968B2"/>
    <w:rsid w:val="004A11B6"/>
    <w:rsid w:val="004A160D"/>
    <w:rsid w:val="004A3E81"/>
    <w:rsid w:val="004A4195"/>
    <w:rsid w:val="004A5C62"/>
    <w:rsid w:val="004A5CE5"/>
    <w:rsid w:val="004A707D"/>
    <w:rsid w:val="004B0468"/>
    <w:rsid w:val="004B0974"/>
    <w:rsid w:val="004B4185"/>
    <w:rsid w:val="004C5541"/>
    <w:rsid w:val="004C6EEE"/>
    <w:rsid w:val="004C702B"/>
    <w:rsid w:val="004D0033"/>
    <w:rsid w:val="004D016B"/>
    <w:rsid w:val="004D10EB"/>
    <w:rsid w:val="004D1B22"/>
    <w:rsid w:val="004D23CC"/>
    <w:rsid w:val="004D3351"/>
    <w:rsid w:val="004D36F2"/>
    <w:rsid w:val="004D4729"/>
    <w:rsid w:val="004D5C3B"/>
    <w:rsid w:val="004D6280"/>
    <w:rsid w:val="004D6A17"/>
    <w:rsid w:val="004D7C2F"/>
    <w:rsid w:val="004E1106"/>
    <w:rsid w:val="004E138F"/>
    <w:rsid w:val="004E4649"/>
    <w:rsid w:val="004E5C2B"/>
    <w:rsid w:val="004F00DD"/>
    <w:rsid w:val="004F17A7"/>
    <w:rsid w:val="004F1983"/>
    <w:rsid w:val="004F2133"/>
    <w:rsid w:val="004F5398"/>
    <w:rsid w:val="004F55F1"/>
    <w:rsid w:val="004F6828"/>
    <w:rsid w:val="004F6936"/>
    <w:rsid w:val="004F6F9C"/>
    <w:rsid w:val="00503DC6"/>
    <w:rsid w:val="00506F5D"/>
    <w:rsid w:val="00506FB4"/>
    <w:rsid w:val="00510068"/>
    <w:rsid w:val="00510C37"/>
    <w:rsid w:val="00511ADC"/>
    <w:rsid w:val="005126D0"/>
    <w:rsid w:val="00514667"/>
    <w:rsid w:val="0051568D"/>
    <w:rsid w:val="005229AD"/>
    <w:rsid w:val="00522BC6"/>
    <w:rsid w:val="00526AC7"/>
    <w:rsid w:val="00526C15"/>
    <w:rsid w:val="00536499"/>
    <w:rsid w:val="0054130B"/>
    <w:rsid w:val="00542A03"/>
    <w:rsid w:val="00543903"/>
    <w:rsid w:val="00543BCC"/>
    <w:rsid w:val="00543F11"/>
    <w:rsid w:val="00544135"/>
    <w:rsid w:val="00546305"/>
    <w:rsid w:val="00547A95"/>
    <w:rsid w:val="0055119B"/>
    <w:rsid w:val="00560A36"/>
    <w:rsid w:val="00561202"/>
    <w:rsid w:val="00561E7D"/>
    <w:rsid w:val="00562507"/>
    <w:rsid w:val="00562811"/>
    <w:rsid w:val="005714D8"/>
    <w:rsid w:val="00572031"/>
    <w:rsid w:val="00572282"/>
    <w:rsid w:val="00573CE3"/>
    <w:rsid w:val="00576E84"/>
    <w:rsid w:val="00580394"/>
    <w:rsid w:val="005809CD"/>
    <w:rsid w:val="00582B8C"/>
    <w:rsid w:val="00585DEB"/>
    <w:rsid w:val="005861DE"/>
    <w:rsid w:val="0058757E"/>
    <w:rsid w:val="0059203D"/>
    <w:rsid w:val="00596A4B"/>
    <w:rsid w:val="00597507"/>
    <w:rsid w:val="005A1209"/>
    <w:rsid w:val="005A15D7"/>
    <w:rsid w:val="005A3BC0"/>
    <w:rsid w:val="005A479D"/>
    <w:rsid w:val="005B1C6D"/>
    <w:rsid w:val="005B21B6"/>
    <w:rsid w:val="005B3A08"/>
    <w:rsid w:val="005B6E4E"/>
    <w:rsid w:val="005B7182"/>
    <w:rsid w:val="005B7A63"/>
    <w:rsid w:val="005C0955"/>
    <w:rsid w:val="005C0B34"/>
    <w:rsid w:val="005C49DA"/>
    <w:rsid w:val="005C50F3"/>
    <w:rsid w:val="005C54B5"/>
    <w:rsid w:val="005C5D80"/>
    <w:rsid w:val="005C5D91"/>
    <w:rsid w:val="005D07B8"/>
    <w:rsid w:val="005D2FD2"/>
    <w:rsid w:val="005D42E3"/>
    <w:rsid w:val="005D6597"/>
    <w:rsid w:val="005E14E7"/>
    <w:rsid w:val="005E230D"/>
    <w:rsid w:val="005E26A3"/>
    <w:rsid w:val="005E2ECB"/>
    <w:rsid w:val="005E447E"/>
    <w:rsid w:val="005E4FD1"/>
    <w:rsid w:val="005E763F"/>
    <w:rsid w:val="005F0775"/>
    <w:rsid w:val="005F08D5"/>
    <w:rsid w:val="005F0CF5"/>
    <w:rsid w:val="005F21EB"/>
    <w:rsid w:val="005F5BFB"/>
    <w:rsid w:val="005F64CF"/>
    <w:rsid w:val="006041AD"/>
    <w:rsid w:val="00604AD5"/>
    <w:rsid w:val="00605908"/>
    <w:rsid w:val="00607850"/>
    <w:rsid w:val="00607DA8"/>
    <w:rsid w:val="00607EF7"/>
    <w:rsid w:val="00610D7C"/>
    <w:rsid w:val="006118CB"/>
    <w:rsid w:val="006133ED"/>
    <w:rsid w:val="00613414"/>
    <w:rsid w:val="00620154"/>
    <w:rsid w:val="0062408D"/>
    <w:rsid w:val="006240CC"/>
    <w:rsid w:val="00624940"/>
    <w:rsid w:val="006254F8"/>
    <w:rsid w:val="00627DA7"/>
    <w:rsid w:val="00630DA4"/>
    <w:rsid w:val="00631CD4"/>
    <w:rsid w:val="006324CA"/>
    <w:rsid w:val="00632597"/>
    <w:rsid w:val="00634D13"/>
    <w:rsid w:val="006358B4"/>
    <w:rsid w:val="006410DA"/>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3CB2"/>
    <w:rsid w:val="00666C51"/>
    <w:rsid w:val="00667770"/>
    <w:rsid w:val="00670597"/>
    <w:rsid w:val="006706D0"/>
    <w:rsid w:val="00676906"/>
    <w:rsid w:val="00677574"/>
    <w:rsid w:val="006776A0"/>
    <w:rsid w:val="006812ED"/>
    <w:rsid w:val="00683878"/>
    <w:rsid w:val="00684380"/>
    <w:rsid w:val="0068454C"/>
    <w:rsid w:val="00685432"/>
    <w:rsid w:val="00686534"/>
    <w:rsid w:val="00691B62"/>
    <w:rsid w:val="006933B5"/>
    <w:rsid w:val="00693D14"/>
    <w:rsid w:val="00694754"/>
    <w:rsid w:val="00696F27"/>
    <w:rsid w:val="006979C2"/>
    <w:rsid w:val="006A18C2"/>
    <w:rsid w:val="006A3383"/>
    <w:rsid w:val="006A39B3"/>
    <w:rsid w:val="006B077C"/>
    <w:rsid w:val="006B1BE8"/>
    <w:rsid w:val="006B6803"/>
    <w:rsid w:val="006C1A2F"/>
    <w:rsid w:val="006C57E6"/>
    <w:rsid w:val="006D0F16"/>
    <w:rsid w:val="006D2A3F"/>
    <w:rsid w:val="006D2FBC"/>
    <w:rsid w:val="006D6E34"/>
    <w:rsid w:val="006E138B"/>
    <w:rsid w:val="006E1867"/>
    <w:rsid w:val="006E24AF"/>
    <w:rsid w:val="006E3B05"/>
    <w:rsid w:val="006E4415"/>
    <w:rsid w:val="006F0330"/>
    <w:rsid w:val="006F1FDC"/>
    <w:rsid w:val="006F6B8C"/>
    <w:rsid w:val="0070105D"/>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24D"/>
    <w:rsid w:val="007447DA"/>
    <w:rsid w:val="007450F8"/>
    <w:rsid w:val="0074696E"/>
    <w:rsid w:val="00747E4C"/>
    <w:rsid w:val="00750135"/>
    <w:rsid w:val="00750EC2"/>
    <w:rsid w:val="00752B28"/>
    <w:rsid w:val="007536BC"/>
    <w:rsid w:val="007541A9"/>
    <w:rsid w:val="00754E36"/>
    <w:rsid w:val="00756D45"/>
    <w:rsid w:val="0076267E"/>
    <w:rsid w:val="00763139"/>
    <w:rsid w:val="00763C9C"/>
    <w:rsid w:val="007642A3"/>
    <w:rsid w:val="00764B5F"/>
    <w:rsid w:val="007708BD"/>
    <w:rsid w:val="00770F37"/>
    <w:rsid w:val="007711A0"/>
    <w:rsid w:val="007713C7"/>
    <w:rsid w:val="00772D5E"/>
    <w:rsid w:val="0077463E"/>
    <w:rsid w:val="00774EA8"/>
    <w:rsid w:val="00776928"/>
    <w:rsid w:val="00776D56"/>
    <w:rsid w:val="00776E0F"/>
    <w:rsid w:val="007774B1"/>
    <w:rsid w:val="00777BE1"/>
    <w:rsid w:val="00782222"/>
    <w:rsid w:val="007833D8"/>
    <w:rsid w:val="00785677"/>
    <w:rsid w:val="00786D84"/>
    <w:rsid w:val="00786F16"/>
    <w:rsid w:val="00791BD7"/>
    <w:rsid w:val="007933F7"/>
    <w:rsid w:val="00796E20"/>
    <w:rsid w:val="00797BEA"/>
    <w:rsid w:val="00797C32"/>
    <w:rsid w:val="007A11E8"/>
    <w:rsid w:val="007A69CB"/>
    <w:rsid w:val="007B0914"/>
    <w:rsid w:val="007B1374"/>
    <w:rsid w:val="007B3178"/>
    <w:rsid w:val="007B32E5"/>
    <w:rsid w:val="007B3DB9"/>
    <w:rsid w:val="007B589F"/>
    <w:rsid w:val="007B6186"/>
    <w:rsid w:val="007B6B0A"/>
    <w:rsid w:val="007B73BC"/>
    <w:rsid w:val="007C1838"/>
    <w:rsid w:val="007C20B9"/>
    <w:rsid w:val="007C7301"/>
    <w:rsid w:val="007C7859"/>
    <w:rsid w:val="007C7F28"/>
    <w:rsid w:val="007D1466"/>
    <w:rsid w:val="007D2BDE"/>
    <w:rsid w:val="007D2FB6"/>
    <w:rsid w:val="007D49EB"/>
    <w:rsid w:val="007D5303"/>
    <w:rsid w:val="007D5C0D"/>
    <w:rsid w:val="007D5E1C"/>
    <w:rsid w:val="007D6E15"/>
    <w:rsid w:val="007E0DE2"/>
    <w:rsid w:val="007E3667"/>
    <w:rsid w:val="007E3B98"/>
    <w:rsid w:val="007E417A"/>
    <w:rsid w:val="007F31B6"/>
    <w:rsid w:val="007F546C"/>
    <w:rsid w:val="007F625F"/>
    <w:rsid w:val="007F665E"/>
    <w:rsid w:val="007F7395"/>
    <w:rsid w:val="00800412"/>
    <w:rsid w:val="00803AD4"/>
    <w:rsid w:val="0080587B"/>
    <w:rsid w:val="00806468"/>
    <w:rsid w:val="00810D2E"/>
    <w:rsid w:val="008119CA"/>
    <w:rsid w:val="008130C4"/>
    <w:rsid w:val="008155F0"/>
    <w:rsid w:val="00816735"/>
    <w:rsid w:val="00817A6D"/>
    <w:rsid w:val="00820141"/>
    <w:rsid w:val="00820E0C"/>
    <w:rsid w:val="00823275"/>
    <w:rsid w:val="0082366F"/>
    <w:rsid w:val="00826C80"/>
    <w:rsid w:val="008306B3"/>
    <w:rsid w:val="00830753"/>
    <w:rsid w:val="008338A2"/>
    <w:rsid w:val="00835677"/>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1B54"/>
    <w:rsid w:val="0089270A"/>
    <w:rsid w:val="00893AF6"/>
    <w:rsid w:val="00894BC4"/>
    <w:rsid w:val="00894F98"/>
    <w:rsid w:val="00896890"/>
    <w:rsid w:val="008A28A8"/>
    <w:rsid w:val="008A5149"/>
    <w:rsid w:val="008A5B32"/>
    <w:rsid w:val="008B2029"/>
    <w:rsid w:val="008B2EE4"/>
    <w:rsid w:val="008B3821"/>
    <w:rsid w:val="008B4D3D"/>
    <w:rsid w:val="008B57C7"/>
    <w:rsid w:val="008B6F7D"/>
    <w:rsid w:val="008C1240"/>
    <w:rsid w:val="008C25A2"/>
    <w:rsid w:val="008C2F92"/>
    <w:rsid w:val="008C3546"/>
    <w:rsid w:val="008C4149"/>
    <w:rsid w:val="008C589D"/>
    <w:rsid w:val="008C6D51"/>
    <w:rsid w:val="008D2846"/>
    <w:rsid w:val="008D4236"/>
    <w:rsid w:val="008D462F"/>
    <w:rsid w:val="008D6DCF"/>
    <w:rsid w:val="008E19D6"/>
    <w:rsid w:val="008E4376"/>
    <w:rsid w:val="008E79FB"/>
    <w:rsid w:val="008E7A0A"/>
    <w:rsid w:val="008E7B49"/>
    <w:rsid w:val="008F25D6"/>
    <w:rsid w:val="008F59F6"/>
    <w:rsid w:val="00900719"/>
    <w:rsid w:val="009017AC"/>
    <w:rsid w:val="00902A9A"/>
    <w:rsid w:val="00904A1C"/>
    <w:rsid w:val="00905030"/>
    <w:rsid w:val="009062E1"/>
    <w:rsid w:val="00906490"/>
    <w:rsid w:val="009111B2"/>
    <w:rsid w:val="00912CD5"/>
    <w:rsid w:val="009151F5"/>
    <w:rsid w:val="009171E3"/>
    <w:rsid w:val="009215DA"/>
    <w:rsid w:val="00924AE1"/>
    <w:rsid w:val="00925916"/>
    <w:rsid w:val="00925EB9"/>
    <w:rsid w:val="009269B1"/>
    <w:rsid w:val="0092724D"/>
    <w:rsid w:val="009272B3"/>
    <w:rsid w:val="009315BE"/>
    <w:rsid w:val="009326DD"/>
    <w:rsid w:val="0093338F"/>
    <w:rsid w:val="00934E40"/>
    <w:rsid w:val="00937BD9"/>
    <w:rsid w:val="00942BD3"/>
    <w:rsid w:val="00947143"/>
    <w:rsid w:val="00950E2C"/>
    <w:rsid w:val="00951D50"/>
    <w:rsid w:val="009525EB"/>
    <w:rsid w:val="0095470B"/>
    <w:rsid w:val="00954874"/>
    <w:rsid w:val="0095615A"/>
    <w:rsid w:val="00961400"/>
    <w:rsid w:val="00963646"/>
    <w:rsid w:val="0096632D"/>
    <w:rsid w:val="00967124"/>
    <w:rsid w:val="0097166C"/>
    <w:rsid w:val="009718C7"/>
    <w:rsid w:val="009749DC"/>
    <w:rsid w:val="0097559F"/>
    <w:rsid w:val="009761EA"/>
    <w:rsid w:val="0097761E"/>
    <w:rsid w:val="00982454"/>
    <w:rsid w:val="00982CF0"/>
    <w:rsid w:val="00983517"/>
    <w:rsid w:val="009835F6"/>
    <w:rsid w:val="00984C55"/>
    <w:rsid w:val="009853E1"/>
    <w:rsid w:val="00986E6B"/>
    <w:rsid w:val="00990032"/>
    <w:rsid w:val="009900B5"/>
    <w:rsid w:val="00990B19"/>
    <w:rsid w:val="0099153B"/>
    <w:rsid w:val="00991769"/>
    <w:rsid w:val="0099232C"/>
    <w:rsid w:val="00992A50"/>
    <w:rsid w:val="00994386"/>
    <w:rsid w:val="00995ED7"/>
    <w:rsid w:val="009A13D8"/>
    <w:rsid w:val="009A279E"/>
    <w:rsid w:val="009A3015"/>
    <w:rsid w:val="009A3490"/>
    <w:rsid w:val="009A3A70"/>
    <w:rsid w:val="009B0A6F"/>
    <w:rsid w:val="009B0A94"/>
    <w:rsid w:val="009B0C62"/>
    <w:rsid w:val="009B2AE8"/>
    <w:rsid w:val="009B5622"/>
    <w:rsid w:val="009B59E9"/>
    <w:rsid w:val="009B6D87"/>
    <w:rsid w:val="009B70AA"/>
    <w:rsid w:val="009C245E"/>
    <w:rsid w:val="009C3705"/>
    <w:rsid w:val="009C3CDD"/>
    <w:rsid w:val="009C5E77"/>
    <w:rsid w:val="009C7A4C"/>
    <w:rsid w:val="009C7A7E"/>
    <w:rsid w:val="009D02E8"/>
    <w:rsid w:val="009D03BE"/>
    <w:rsid w:val="009D1A88"/>
    <w:rsid w:val="009D51D0"/>
    <w:rsid w:val="009D70A4"/>
    <w:rsid w:val="009D7B14"/>
    <w:rsid w:val="009E08D1"/>
    <w:rsid w:val="009E0D96"/>
    <w:rsid w:val="009E1964"/>
    <w:rsid w:val="009E1B95"/>
    <w:rsid w:val="009E496F"/>
    <w:rsid w:val="009E4B0D"/>
    <w:rsid w:val="009E4FE0"/>
    <w:rsid w:val="009E5250"/>
    <w:rsid w:val="009E7A69"/>
    <w:rsid w:val="009E7F92"/>
    <w:rsid w:val="009F02A3"/>
    <w:rsid w:val="009F2182"/>
    <w:rsid w:val="009F2F27"/>
    <w:rsid w:val="009F34AA"/>
    <w:rsid w:val="009F642A"/>
    <w:rsid w:val="009F6BCB"/>
    <w:rsid w:val="009F7B78"/>
    <w:rsid w:val="00A0057A"/>
    <w:rsid w:val="00A02FA1"/>
    <w:rsid w:val="00A030F9"/>
    <w:rsid w:val="00A04CCE"/>
    <w:rsid w:val="00A06A69"/>
    <w:rsid w:val="00A07421"/>
    <w:rsid w:val="00A0776B"/>
    <w:rsid w:val="00A10FB9"/>
    <w:rsid w:val="00A11421"/>
    <w:rsid w:val="00A1389F"/>
    <w:rsid w:val="00A157B1"/>
    <w:rsid w:val="00A16FC8"/>
    <w:rsid w:val="00A20006"/>
    <w:rsid w:val="00A22229"/>
    <w:rsid w:val="00A24442"/>
    <w:rsid w:val="00A24ADA"/>
    <w:rsid w:val="00A32577"/>
    <w:rsid w:val="00A330BB"/>
    <w:rsid w:val="00A33EE5"/>
    <w:rsid w:val="00A362A1"/>
    <w:rsid w:val="00A446F5"/>
    <w:rsid w:val="00A44882"/>
    <w:rsid w:val="00A45125"/>
    <w:rsid w:val="00A528E7"/>
    <w:rsid w:val="00A54715"/>
    <w:rsid w:val="00A6061C"/>
    <w:rsid w:val="00A62D44"/>
    <w:rsid w:val="00A639CA"/>
    <w:rsid w:val="00A67263"/>
    <w:rsid w:val="00A6788E"/>
    <w:rsid w:val="00A7161C"/>
    <w:rsid w:val="00A71CE4"/>
    <w:rsid w:val="00A72A93"/>
    <w:rsid w:val="00A77AA3"/>
    <w:rsid w:val="00A8236D"/>
    <w:rsid w:val="00A82D40"/>
    <w:rsid w:val="00A83D3B"/>
    <w:rsid w:val="00A840F2"/>
    <w:rsid w:val="00A854EB"/>
    <w:rsid w:val="00A86D15"/>
    <w:rsid w:val="00A872E5"/>
    <w:rsid w:val="00A91406"/>
    <w:rsid w:val="00A95EB4"/>
    <w:rsid w:val="00A96E65"/>
    <w:rsid w:val="00A96ECE"/>
    <w:rsid w:val="00A97BD3"/>
    <w:rsid w:val="00A97C72"/>
    <w:rsid w:val="00AA310B"/>
    <w:rsid w:val="00AA63D4"/>
    <w:rsid w:val="00AB06E8"/>
    <w:rsid w:val="00AB0FDB"/>
    <w:rsid w:val="00AB1CD3"/>
    <w:rsid w:val="00AB352F"/>
    <w:rsid w:val="00AC1C60"/>
    <w:rsid w:val="00AC274B"/>
    <w:rsid w:val="00AC4759"/>
    <w:rsid w:val="00AC4764"/>
    <w:rsid w:val="00AC6478"/>
    <w:rsid w:val="00AC6D36"/>
    <w:rsid w:val="00AC7E3C"/>
    <w:rsid w:val="00AD0CBA"/>
    <w:rsid w:val="00AD233A"/>
    <w:rsid w:val="00AD26E2"/>
    <w:rsid w:val="00AD784C"/>
    <w:rsid w:val="00AE126A"/>
    <w:rsid w:val="00AE1BAE"/>
    <w:rsid w:val="00AE3005"/>
    <w:rsid w:val="00AE3BD5"/>
    <w:rsid w:val="00AE3FE6"/>
    <w:rsid w:val="00AE5765"/>
    <w:rsid w:val="00AE59A0"/>
    <w:rsid w:val="00AF0B6D"/>
    <w:rsid w:val="00AF0C57"/>
    <w:rsid w:val="00AF26F3"/>
    <w:rsid w:val="00AF5F04"/>
    <w:rsid w:val="00B00672"/>
    <w:rsid w:val="00B01B4D"/>
    <w:rsid w:val="00B04489"/>
    <w:rsid w:val="00B06571"/>
    <w:rsid w:val="00B068BA"/>
    <w:rsid w:val="00B07217"/>
    <w:rsid w:val="00B07290"/>
    <w:rsid w:val="00B10BE6"/>
    <w:rsid w:val="00B13851"/>
    <w:rsid w:val="00B13B1C"/>
    <w:rsid w:val="00B13C7D"/>
    <w:rsid w:val="00B14B5F"/>
    <w:rsid w:val="00B14E57"/>
    <w:rsid w:val="00B2015F"/>
    <w:rsid w:val="00B21F90"/>
    <w:rsid w:val="00B22291"/>
    <w:rsid w:val="00B238E6"/>
    <w:rsid w:val="00B23F9A"/>
    <w:rsid w:val="00B2417B"/>
    <w:rsid w:val="00B24E6F"/>
    <w:rsid w:val="00B26CB5"/>
    <w:rsid w:val="00B2752E"/>
    <w:rsid w:val="00B3051E"/>
    <w:rsid w:val="00B307CC"/>
    <w:rsid w:val="00B321DC"/>
    <w:rsid w:val="00B326B7"/>
    <w:rsid w:val="00B3588E"/>
    <w:rsid w:val="00B3663A"/>
    <w:rsid w:val="00B4198F"/>
    <w:rsid w:val="00B41F3D"/>
    <w:rsid w:val="00B4290F"/>
    <w:rsid w:val="00B431E8"/>
    <w:rsid w:val="00B45141"/>
    <w:rsid w:val="00B45F26"/>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1951"/>
    <w:rsid w:val="00B83566"/>
    <w:rsid w:val="00B87761"/>
    <w:rsid w:val="00B90729"/>
    <w:rsid w:val="00B907DA"/>
    <w:rsid w:val="00B94C5E"/>
    <w:rsid w:val="00B950BC"/>
    <w:rsid w:val="00B96510"/>
    <w:rsid w:val="00B96EA2"/>
    <w:rsid w:val="00B9714C"/>
    <w:rsid w:val="00BA29AD"/>
    <w:rsid w:val="00BA33CF"/>
    <w:rsid w:val="00BA3F8D"/>
    <w:rsid w:val="00BA5221"/>
    <w:rsid w:val="00BB1B1B"/>
    <w:rsid w:val="00BB6358"/>
    <w:rsid w:val="00BB7A10"/>
    <w:rsid w:val="00BC03BB"/>
    <w:rsid w:val="00BC294A"/>
    <w:rsid w:val="00BC60BE"/>
    <w:rsid w:val="00BC7468"/>
    <w:rsid w:val="00BC7D4F"/>
    <w:rsid w:val="00BC7ED7"/>
    <w:rsid w:val="00BD2850"/>
    <w:rsid w:val="00BD304D"/>
    <w:rsid w:val="00BD66EA"/>
    <w:rsid w:val="00BE28D2"/>
    <w:rsid w:val="00BE4A64"/>
    <w:rsid w:val="00BE5E43"/>
    <w:rsid w:val="00BE6AB1"/>
    <w:rsid w:val="00BE7536"/>
    <w:rsid w:val="00BF12DD"/>
    <w:rsid w:val="00BF2B5B"/>
    <w:rsid w:val="00BF557D"/>
    <w:rsid w:val="00BF658D"/>
    <w:rsid w:val="00BF7F58"/>
    <w:rsid w:val="00C01381"/>
    <w:rsid w:val="00C01AB1"/>
    <w:rsid w:val="00C026A0"/>
    <w:rsid w:val="00C05A12"/>
    <w:rsid w:val="00C06137"/>
    <w:rsid w:val="00C06929"/>
    <w:rsid w:val="00C075CD"/>
    <w:rsid w:val="00C079B8"/>
    <w:rsid w:val="00C07E45"/>
    <w:rsid w:val="00C10037"/>
    <w:rsid w:val="00C115E1"/>
    <w:rsid w:val="00C123EA"/>
    <w:rsid w:val="00C12A49"/>
    <w:rsid w:val="00C133EE"/>
    <w:rsid w:val="00C149D0"/>
    <w:rsid w:val="00C26588"/>
    <w:rsid w:val="00C269D1"/>
    <w:rsid w:val="00C27DE9"/>
    <w:rsid w:val="00C32989"/>
    <w:rsid w:val="00C33388"/>
    <w:rsid w:val="00C339A4"/>
    <w:rsid w:val="00C35484"/>
    <w:rsid w:val="00C36DCF"/>
    <w:rsid w:val="00C4173A"/>
    <w:rsid w:val="00C472DD"/>
    <w:rsid w:val="00C50DED"/>
    <w:rsid w:val="00C52217"/>
    <w:rsid w:val="00C55E3E"/>
    <w:rsid w:val="00C56AC9"/>
    <w:rsid w:val="00C602FF"/>
    <w:rsid w:val="00C60411"/>
    <w:rsid w:val="00C61174"/>
    <w:rsid w:val="00C6148F"/>
    <w:rsid w:val="00C61A4A"/>
    <w:rsid w:val="00C621B1"/>
    <w:rsid w:val="00C62F7A"/>
    <w:rsid w:val="00C63074"/>
    <w:rsid w:val="00C63B9C"/>
    <w:rsid w:val="00C6682F"/>
    <w:rsid w:val="00C66E18"/>
    <w:rsid w:val="00C67BF4"/>
    <w:rsid w:val="00C70689"/>
    <w:rsid w:val="00C7275E"/>
    <w:rsid w:val="00C731AF"/>
    <w:rsid w:val="00C74C5D"/>
    <w:rsid w:val="00C8110F"/>
    <w:rsid w:val="00C81EC5"/>
    <w:rsid w:val="00C863C4"/>
    <w:rsid w:val="00C86689"/>
    <w:rsid w:val="00C86F42"/>
    <w:rsid w:val="00C90DAB"/>
    <w:rsid w:val="00C920EA"/>
    <w:rsid w:val="00C93C3E"/>
    <w:rsid w:val="00C95639"/>
    <w:rsid w:val="00C95FB9"/>
    <w:rsid w:val="00C9777F"/>
    <w:rsid w:val="00CA0850"/>
    <w:rsid w:val="00CA12E3"/>
    <w:rsid w:val="00CA1476"/>
    <w:rsid w:val="00CA6611"/>
    <w:rsid w:val="00CA677B"/>
    <w:rsid w:val="00CA6AE6"/>
    <w:rsid w:val="00CA7280"/>
    <w:rsid w:val="00CA782F"/>
    <w:rsid w:val="00CB0CF6"/>
    <w:rsid w:val="00CB187B"/>
    <w:rsid w:val="00CB2835"/>
    <w:rsid w:val="00CB3285"/>
    <w:rsid w:val="00CB4500"/>
    <w:rsid w:val="00CB470D"/>
    <w:rsid w:val="00CB77B7"/>
    <w:rsid w:val="00CC0C72"/>
    <w:rsid w:val="00CC2BFD"/>
    <w:rsid w:val="00CC435D"/>
    <w:rsid w:val="00CC449B"/>
    <w:rsid w:val="00CC6F40"/>
    <w:rsid w:val="00CD3476"/>
    <w:rsid w:val="00CD44F6"/>
    <w:rsid w:val="00CD64DF"/>
    <w:rsid w:val="00CE165E"/>
    <w:rsid w:val="00CE225F"/>
    <w:rsid w:val="00CE5A7A"/>
    <w:rsid w:val="00CF145A"/>
    <w:rsid w:val="00CF2F50"/>
    <w:rsid w:val="00CF6124"/>
    <w:rsid w:val="00CF6198"/>
    <w:rsid w:val="00D02919"/>
    <w:rsid w:val="00D04C61"/>
    <w:rsid w:val="00D05B8D"/>
    <w:rsid w:val="00D05B9B"/>
    <w:rsid w:val="00D065A2"/>
    <w:rsid w:val="00D079AA"/>
    <w:rsid w:val="00D07F00"/>
    <w:rsid w:val="00D1130F"/>
    <w:rsid w:val="00D150B1"/>
    <w:rsid w:val="00D1654A"/>
    <w:rsid w:val="00D17B72"/>
    <w:rsid w:val="00D2228B"/>
    <w:rsid w:val="00D30AC7"/>
    <w:rsid w:val="00D3185C"/>
    <w:rsid w:val="00D3205F"/>
    <w:rsid w:val="00D3318E"/>
    <w:rsid w:val="00D33275"/>
    <w:rsid w:val="00D33E72"/>
    <w:rsid w:val="00D34539"/>
    <w:rsid w:val="00D35BD6"/>
    <w:rsid w:val="00D361B5"/>
    <w:rsid w:val="00D411A2"/>
    <w:rsid w:val="00D4606D"/>
    <w:rsid w:val="00D50B9C"/>
    <w:rsid w:val="00D513AF"/>
    <w:rsid w:val="00D52D73"/>
    <w:rsid w:val="00D52E58"/>
    <w:rsid w:val="00D56B20"/>
    <w:rsid w:val="00D578B3"/>
    <w:rsid w:val="00D61517"/>
    <w:rsid w:val="00D618F4"/>
    <w:rsid w:val="00D63636"/>
    <w:rsid w:val="00D66705"/>
    <w:rsid w:val="00D714CC"/>
    <w:rsid w:val="00D75EA7"/>
    <w:rsid w:val="00D81ADF"/>
    <w:rsid w:val="00D81F21"/>
    <w:rsid w:val="00D84E34"/>
    <w:rsid w:val="00D864F2"/>
    <w:rsid w:val="00D92FAF"/>
    <w:rsid w:val="00D943F8"/>
    <w:rsid w:val="00D95470"/>
    <w:rsid w:val="00D95B4C"/>
    <w:rsid w:val="00D96B55"/>
    <w:rsid w:val="00DA21A5"/>
    <w:rsid w:val="00DA2619"/>
    <w:rsid w:val="00DA3ACE"/>
    <w:rsid w:val="00DA4239"/>
    <w:rsid w:val="00DA588C"/>
    <w:rsid w:val="00DA65DE"/>
    <w:rsid w:val="00DA78B2"/>
    <w:rsid w:val="00DB0B61"/>
    <w:rsid w:val="00DB1474"/>
    <w:rsid w:val="00DB2962"/>
    <w:rsid w:val="00DB52FB"/>
    <w:rsid w:val="00DC013B"/>
    <w:rsid w:val="00DC090B"/>
    <w:rsid w:val="00DC1679"/>
    <w:rsid w:val="00DC219B"/>
    <w:rsid w:val="00DC2CF1"/>
    <w:rsid w:val="00DC2DC7"/>
    <w:rsid w:val="00DC2EA0"/>
    <w:rsid w:val="00DC3A7C"/>
    <w:rsid w:val="00DC4FCF"/>
    <w:rsid w:val="00DC50E0"/>
    <w:rsid w:val="00DC6386"/>
    <w:rsid w:val="00DC6D8B"/>
    <w:rsid w:val="00DD1130"/>
    <w:rsid w:val="00DD1951"/>
    <w:rsid w:val="00DD487D"/>
    <w:rsid w:val="00DD4E83"/>
    <w:rsid w:val="00DD6628"/>
    <w:rsid w:val="00DD6945"/>
    <w:rsid w:val="00DD73EA"/>
    <w:rsid w:val="00DE0D75"/>
    <w:rsid w:val="00DE193F"/>
    <w:rsid w:val="00DE2D04"/>
    <w:rsid w:val="00DE3250"/>
    <w:rsid w:val="00DE6028"/>
    <w:rsid w:val="00DE6C85"/>
    <w:rsid w:val="00DE78A3"/>
    <w:rsid w:val="00DF1A71"/>
    <w:rsid w:val="00DF50FC"/>
    <w:rsid w:val="00DF68C7"/>
    <w:rsid w:val="00DF731A"/>
    <w:rsid w:val="00E003F4"/>
    <w:rsid w:val="00E06B75"/>
    <w:rsid w:val="00E11332"/>
    <w:rsid w:val="00E11352"/>
    <w:rsid w:val="00E170DC"/>
    <w:rsid w:val="00E1730E"/>
    <w:rsid w:val="00E17546"/>
    <w:rsid w:val="00E210B5"/>
    <w:rsid w:val="00E220A4"/>
    <w:rsid w:val="00E261B3"/>
    <w:rsid w:val="00E26818"/>
    <w:rsid w:val="00E26997"/>
    <w:rsid w:val="00E27FFC"/>
    <w:rsid w:val="00E30B15"/>
    <w:rsid w:val="00E32111"/>
    <w:rsid w:val="00E33237"/>
    <w:rsid w:val="00E40181"/>
    <w:rsid w:val="00E4667E"/>
    <w:rsid w:val="00E533A5"/>
    <w:rsid w:val="00E54950"/>
    <w:rsid w:val="00E554CB"/>
    <w:rsid w:val="00E55FB3"/>
    <w:rsid w:val="00E56A01"/>
    <w:rsid w:val="00E61D45"/>
    <w:rsid w:val="00E629A1"/>
    <w:rsid w:val="00E63920"/>
    <w:rsid w:val="00E6794C"/>
    <w:rsid w:val="00E71591"/>
    <w:rsid w:val="00E71CEB"/>
    <w:rsid w:val="00E7474F"/>
    <w:rsid w:val="00E7487D"/>
    <w:rsid w:val="00E76C7F"/>
    <w:rsid w:val="00E80DE3"/>
    <w:rsid w:val="00E82C55"/>
    <w:rsid w:val="00E8787E"/>
    <w:rsid w:val="00E92AC3"/>
    <w:rsid w:val="00E94895"/>
    <w:rsid w:val="00E96453"/>
    <w:rsid w:val="00EA2F6A"/>
    <w:rsid w:val="00EA4513"/>
    <w:rsid w:val="00EA53D8"/>
    <w:rsid w:val="00EA5E68"/>
    <w:rsid w:val="00EA6FB2"/>
    <w:rsid w:val="00EB00E0"/>
    <w:rsid w:val="00EB05D5"/>
    <w:rsid w:val="00EB34D1"/>
    <w:rsid w:val="00EB4BC7"/>
    <w:rsid w:val="00EB56B9"/>
    <w:rsid w:val="00EB7E46"/>
    <w:rsid w:val="00EC059F"/>
    <w:rsid w:val="00EC1F24"/>
    <w:rsid w:val="00EC22F6"/>
    <w:rsid w:val="00EC3DB9"/>
    <w:rsid w:val="00ED5B9B"/>
    <w:rsid w:val="00ED6BAD"/>
    <w:rsid w:val="00ED7447"/>
    <w:rsid w:val="00ED7762"/>
    <w:rsid w:val="00EE00D6"/>
    <w:rsid w:val="00EE05D4"/>
    <w:rsid w:val="00EE11E7"/>
    <w:rsid w:val="00EE1488"/>
    <w:rsid w:val="00EE232B"/>
    <w:rsid w:val="00EE29AD"/>
    <w:rsid w:val="00EE3E24"/>
    <w:rsid w:val="00EE4742"/>
    <w:rsid w:val="00EE4D5D"/>
    <w:rsid w:val="00EE5131"/>
    <w:rsid w:val="00EE6FFC"/>
    <w:rsid w:val="00EF109B"/>
    <w:rsid w:val="00EF201C"/>
    <w:rsid w:val="00EF2C72"/>
    <w:rsid w:val="00EF2E7D"/>
    <w:rsid w:val="00EF3650"/>
    <w:rsid w:val="00EF36AF"/>
    <w:rsid w:val="00EF398F"/>
    <w:rsid w:val="00EF4091"/>
    <w:rsid w:val="00EF59A3"/>
    <w:rsid w:val="00EF6675"/>
    <w:rsid w:val="00F0063D"/>
    <w:rsid w:val="00F00F9C"/>
    <w:rsid w:val="00F01E5F"/>
    <w:rsid w:val="00F024F3"/>
    <w:rsid w:val="00F02ABA"/>
    <w:rsid w:val="00F0437A"/>
    <w:rsid w:val="00F0511A"/>
    <w:rsid w:val="00F101B8"/>
    <w:rsid w:val="00F11037"/>
    <w:rsid w:val="00F16091"/>
    <w:rsid w:val="00F16F1B"/>
    <w:rsid w:val="00F250A9"/>
    <w:rsid w:val="00F2570B"/>
    <w:rsid w:val="00F267AF"/>
    <w:rsid w:val="00F30427"/>
    <w:rsid w:val="00F30FF4"/>
    <w:rsid w:val="00F3122E"/>
    <w:rsid w:val="00F317DB"/>
    <w:rsid w:val="00F32368"/>
    <w:rsid w:val="00F323FF"/>
    <w:rsid w:val="00F331AD"/>
    <w:rsid w:val="00F34133"/>
    <w:rsid w:val="00F35287"/>
    <w:rsid w:val="00F401BB"/>
    <w:rsid w:val="00F40A70"/>
    <w:rsid w:val="00F40C85"/>
    <w:rsid w:val="00F43A37"/>
    <w:rsid w:val="00F4641B"/>
    <w:rsid w:val="00F46EB8"/>
    <w:rsid w:val="00F502DA"/>
    <w:rsid w:val="00F50CD1"/>
    <w:rsid w:val="00F511E4"/>
    <w:rsid w:val="00F52AE4"/>
    <w:rsid w:val="00F52D09"/>
    <w:rsid w:val="00F52E08"/>
    <w:rsid w:val="00F53A66"/>
    <w:rsid w:val="00F5462D"/>
    <w:rsid w:val="00F55B21"/>
    <w:rsid w:val="00F56EF6"/>
    <w:rsid w:val="00F57DFB"/>
    <w:rsid w:val="00F60082"/>
    <w:rsid w:val="00F61A9F"/>
    <w:rsid w:val="00F61B5F"/>
    <w:rsid w:val="00F62E4E"/>
    <w:rsid w:val="00F64696"/>
    <w:rsid w:val="00F65AA9"/>
    <w:rsid w:val="00F6768F"/>
    <w:rsid w:val="00F70F99"/>
    <w:rsid w:val="00F72C2C"/>
    <w:rsid w:val="00F741F2"/>
    <w:rsid w:val="00F7690E"/>
    <w:rsid w:val="00F76CAB"/>
    <w:rsid w:val="00F772C6"/>
    <w:rsid w:val="00F808CB"/>
    <w:rsid w:val="00F815B5"/>
    <w:rsid w:val="00F81C2D"/>
    <w:rsid w:val="00F823F9"/>
    <w:rsid w:val="00F85195"/>
    <w:rsid w:val="00F8658A"/>
    <w:rsid w:val="00F868E3"/>
    <w:rsid w:val="00F936D3"/>
    <w:rsid w:val="00F938BA"/>
    <w:rsid w:val="00F94FB0"/>
    <w:rsid w:val="00F97919"/>
    <w:rsid w:val="00FA0BC2"/>
    <w:rsid w:val="00FA27DA"/>
    <w:rsid w:val="00FA2C46"/>
    <w:rsid w:val="00FA3525"/>
    <w:rsid w:val="00FA5A53"/>
    <w:rsid w:val="00FB01A3"/>
    <w:rsid w:val="00FB1F6E"/>
    <w:rsid w:val="00FB4769"/>
    <w:rsid w:val="00FB4CDA"/>
    <w:rsid w:val="00FB6481"/>
    <w:rsid w:val="00FB6D36"/>
    <w:rsid w:val="00FC0965"/>
    <w:rsid w:val="00FC0F81"/>
    <w:rsid w:val="00FC252F"/>
    <w:rsid w:val="00FC395C"/>
    <w:rsid w:val="00FC4F8C"/>
    <w:rsid w:val="00FC5E8E"/>
    <w:rsid w:val="00FD3766"/>
    <w:rsid w:val="00FD3D05"/>
    <w:rsid w:val="00FD47C4"/>
    <w:rsid w:val="00FE0DCC"/>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D4007E1C-00B6-4231-A488-6E47EE55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70B"/>
    <w:pPr>
      <w:spacing w:after="120" w:line="280" w:lineRule="atLeast"/>
    </w:pPr>
    <w:rPr>
      <w:rFonts w:ascii="Arial" w:hAnsi="Arial"/>
      <w:sz w:val="21"/>
      <w:lang w:eastAsia="en-US"/>
    </w:rPr>
  </w:style>
  <w:style w:type="paragraph" w:styleId="Heading1">
    <w:name w:val="heading 1"/>
    <w:next w:val="Body"/>
    <w:link w:val="Heading1Char"/>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link w:val="HeaderChar"/>
    <w:rsid w:val="00EB56B9"/>
    <w:pPr>
      <w:spacing w:after="300"/>
    </w:pPr>
    <w:rPr>
      <w:rFonts w:ascii="Arial" w:hAnsi="Arial" w:cs="Arial"/>
      <w:color w:val="53565A"/>
      <w:sz w:val="18"/>
      <w:szCs w:val="18"/>
      <w:lang w:eastAsia="en-US"/>
    </w:rPr>
  </w:style>
  <w:style w:type="paragraph" w:styleId="Footer">
    <w:name w:val="footer"/>
    <w:link w:val="FooterChar"/>
    <w:uiPriority w:val="99"/>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aliases w:val="Endnote Text Char1"/>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rsid w:val="000033F7"/>
    <w:pPr>
      <w:keepLines/>
      <w:tabs>
        <w:tab w:val="right" w:leader="dot" w:pos="9299"/>
      </w:tabs>
      <w:spacing w:after="60"/>
      <w:ind w:left="284"/>
    </w:pPr>
    <w:rPr>
      <w:rFonts w:cs="Arial"/>
    </w:rPr>
  </w:style>
  <w:style w:type="paragraph" w:styleId="TOC4">
    <w:name w:val="toc 4"/>
    <w:basedOn w:val="TOC3"/>
    <w:rsid w:val="000033F7"/>
    <w:pPr>
      <w:ind w:left="567"/>
    </w:pPr>
  </w:style>
  <w:style w:type="paragraph" w:styleId="TOC5">
    <w:name w:val="toc 5"/>
    <w:basedOn w:val="TOC4"/>
    <w:rsid w:val="000033F7"/>
    <w:pPr>
      <w:ind w:left="851"/>
    </w:pPr>
  </w:style>
  <w:style w:type="paragraph" w:styleId="TOC6">
    <w:name w:val="toc 6"/>
    <w:basedOn w:val="Normal"/>
    <w:next w:val="Normal"/>
    <w:autoRedefine/>
    <w:rsid w:val="0021053D"/>
    <w:pPr>
      <w:ind w:left="1000"/>
    </w:pPr>
  </w:style>
  <w:style w:type="paragraph" w:styleId="TOC7">
    <w:name w:val="toc 7"/>
    <w:basedOn w:val="Normal"/>
    <w:next w:val="Normal"/>
    <w:autoRedefine/>
    <w:rsid w:val="0021053D"/>
    <w:pPr>
      <w:ind w:left="1200"/>
    </w:pPr>
  </w:style>
  <w:style w:type="paragraph" w:styleId="TOC8">
    <w:name w:val="toc 8"/>
    <w:basedOn w:val="Normal"/>
    <w:next w:val="Normal"/>
    <w:autoRedefine/>
    <w:rsid w:val="0021053D"/>
    <w:pPr>
      <w:ind w:left="1400"/>
    </w:pPr>
  </w:style>
  <w:style w:type="paragraph" w:styleId="TOC9">
    <w:name w:val="toc 9"/>
    <w:basedOn w:val="Normal"/>
    <w:next w:val="Normal"/>
    <w:autoRedefine/>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nhideWhenUsed/>
    <w:rsid w:val="00982454"/>
  </w:style>
  <w:style w:type="character" w:customStyle="1" w:styleId="CommentTextChar">
    <w:name w:val="Comment Text Char"/>
    <w:basedOn w:val="DefaultParagraphFont"/>
    <w:link w:val="CommentText"/>
    <w:rsid w:val="00982454"/>
    <w:rPr>
      <w:rFonts w:ascii="Cambria" w:hAnsi="Cambria"/>
      <w:lang w:eastAsia="en-US"/>
    </w:rPr>
  </w:style>
  <w:style w:type="character" w:styleId="CommentReference">
    <w:name w:val="annotation reference"/>
    <w:basedOn w:val="DefaultParagraphFont"/>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7"/>
      </w:numPr>
    </w:pPr>
  </w:style>
  <w:style w:type="paragraph" w:customStyle="1" w:styleId="DHHSbody">
    <w:name w:val="DHHS body"/>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7"/>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7"/>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7"/>
      </w:numPr>
      <w:spacing w:after="40"/>
    </w:pPr>
  </w:style>
  <w:style w:type="paragraph" w:customStyle="1" w:styleId="DHHSbulletindentlastline">
    <w:name w:val="DHHS bullet indent last line"/>
    <w:basedOn w:val="DHHSbody"/>
    <w:uiPriority w:val="4"/>
    <w:rsid w:val="00454E18"/>
    <w:pPr>
      <w:numPr>
        <w:ilvl w:val="5"/>
        <w:numId w:val="7"/>
      </w:numPr>
    </w:pPr>
  </w:style>
  <w:style w:type="paragraph" w:customStyle="1" w:styleId="DHHStablebullet">
    <w:name w:val="DHHS table bullet"/>
    <w:basedOn w:val="Normal"/>
    <w:uiPriority w:val="3"/>
    <w:qFormat/>
    <w:rsid w:val="00454E18"/>
    <w:pPr>
      <w:numPr>
        <w:ilvl w:val="6"/>
        <w:numId w:val="7"/>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rsid w:val="00454E18"/>
    <w:pPr>
      <w:keepNext/>
      <w:keepLines/>
      <w:spacing w:before="240" w:after="120" w:line="240" w:lineRule="atLeast"/>
    </w:pPr>
    <w:rPr>
      <w:rFonts w:ascii="Arial" w:hAnsi="Arial"/>
      <w:b/>
      <w:bCs/>
      <w:sz w:val="24"/>
      <w:szCs w:val="24"/>
      <w:lang w:eastAsia="en-US"/>
    </w:rPr>
  </w:style>
  <w:style w:type="character" w:customStyle="1" w:styleId="HeaderChar">
    <w:name w:val="Header Char"/>
    <w:basedOn w:val="DefaultParagraphFont"/>
    <w:link w:val="Header"/>
    <w:rsid w:val="00C07E45"/>
    <w:rPr>
      <w:rFonts w:ascii="Arial" w:hAnsi="Arial" w:cs="Arial"/>
      <w:color w:val="53565A"/>
      <w:sz w:val="18"/>
      <w:szCs w:val="18"/>
      <w:lang w:eastAsia="en-US"/>
    </w:rPr>
  </w:style>
  <w:style w:type="character" w:customStyle="1" w:styleId="FooterChar">
    <w:name w:val="Footer Char"/>
    <w:basedOn w:val="DefaultParagraphFont"/>
    <w:link w:val="Footer"/>
    <w:uiPriority w:val="99"/>
    <w:rsid w:val="00C07E45"/>
    <w:rPr>
      <w:rFonts w:ascii="Arial" w:hAnsi="Arial" w:cs="Arial"/>
      <w:szCs w:val="18"/>
      <w:lang w:eastAsia="en-US"/>
    </w:rPr>
  </w:style>
  <w:style w:type="paragraph" w:styleId="BodyText">
    <w:name w:val="Body Text"/>
    <w:basedOn w:val="Normal"/>
    <w:link w:val="BodyTextChar"/>
    <w:rsid w:val="00C07E45"/>
    <w:pPr>
      <w:spacing w:after="0" w:line="240" w:lineRule="auto"/>
    </w:pPr>
    <w:rPr>
      <w:rFonts w:ascii="Verdana" w:hAnsi="Verdana"/>
      <w:sz w:val="18"/>
      <w:szCs w:val="24"/>
    </w:rPr>
  </w:style>
  <w:style w:type="character" w:customStyle="1" w:styleId="BodyTextChar">
    <w:name w:val="Body Text Char"/>
    <w:basedOn w:val="DefaultParagraphFont"/>
    <w:link w:val="BodyText"/>
    <w:rsid w:val="00C07E45"/>
    <w:rPr>
      <w:rFonts w:ascii="Verdana" w:hAnsi="Verdana"/>
      <w:sz w:val="18"/>
      <w:szCs w:val="24"/>
      <w:lang w:eastAsia="en-US"/>
    </w:rPr>
  </w:style>
  <w:style w:type="paragraph" w:customStyle="1" w:styleId="Healthheading1">
    <w:name w:val="Health heading 1"/>
    <w:qFormat/>
    <w:rsid w:val="00C07E45"/>
    <w:pPr>
      <w:keepNext/>
      <w:keepLines/>
      <w:pageBreakBefore/>
      <w:spacing w:after="560" w:line="440" w:lineRule="atLeast"/>
    </w:pPr>
    <w:rPr>
      <w:rFonts w:ascii="Arial" w:hAnsi="Arial"/>
      <w:color w:val="CD004B"/>
      <w:sz w:val="44"/>
      <w:szCs w:val="24"/>
      <w:lang w:eastAsia="en-US"/>
    </w:rPr>
  </w:style>
  <w:style w:type="paragraph" w:customStyle="1" w:styleId="Healthbodynospace">
    <w:name w:val="Health body no space"/>
    <w:basedOn w:val="Healthbody"/>
    <w:rsid w:val="00C07E45"/>
    <w:pPr>
      <w:spacing w:after="0"/>
    </w:pPr>
    <w:rPr>
      <w:sz w:val="24"/>
      <w:szCs w:val="24"/>
    </w:rPr>
  </w:style>
  <w:style w:type="paragraph" w:customStyle="1" w:styleId="Healthbullet2lastline">
    <w:name w:val="Health bullet 2 last line"/>
    <w:basedOn w:val="Healthbullet2"/>
    <w:rsid w:val="00C07E45"/>
    <w:pPr>
      <w:spacing w:after="120"/>
    </w:pPr>
  </w:style>
  <w:style w:type="paragraph" w:customStyle="1" w:styleId="Healthheading2">
    <w:name w:val="Health heading 2"/>
    <w:next w:val="Healthbody"/>
    <w:link w:val="Healthheading2Char"/>
    <w:rsid w:val="00C07E45"/>
    <w:pPr>
      <w:keepNext/>
      <w:keepLines/>
      <w:spacing w:before="240" w:after="90" w:line="320" w:lineRule="atLeast"/>
    </w:pPr>
    <w:rPr>
      <w:rFonts w:ascii="Arial" w:hAnsi="Arial"/>
      <w:b/>
      <w:bCs/>
      <w:color w:val="F26B73"/>
      <w:sz w:val="28"/>
      <w:szCs w:val="24"/>
      <w:lang w:eastAsia="en-US"/>
    </w:rPr>
  </w:style>
  <w:style w:type="paragraph" w:customStyle="1" w:styleId="Healthheading3">
    <w:name w:val="Health heading 3"/>
    <w:rsid w:val="00C07E45"/>
    <w:pPr>
      <w:keepNext/>
      <w:keepLines/>
      <w:spacing w:before="280" w:after="120" w:line="280" w:lineRule="atLeast"/>
    </w:pPr>
    <w:rPr>
      <w:rFonts w:ascii="Arial" w:hAnsi="Arial"/>
      <w:b/>
      <w:sz w:val="24"/>
      <w:szCs w:val="24"/>
      <w:lang w:eastAsia="en-US"/>
    </w:rPr>
  </w:style>
  <w:style w:type="paragraph" w:customStyle="1" w:styleId="Healthreportsubtitle">
    <w:name w:val="Health report subtitle"/>
    <w:basedOn w:val="Normal"/>
    <w:rsid w:val="00C07E45"/>
    <w:pPr>
      <w:spacing w:before="240" w:line="320" w:lineRule="atLeast"/>
    </w:pPr>
    <w:rPr>
      <w:b/>
      <w:bCs/>
      <w:color w:val="000000"/>
      <w:sz w:val="28"/>
      <w:szCs w:val="28"/>
    </w:rPr>
  </w:style>
  <w:style w:type="paragraph" w:customStyle="1" w:styleId="Healthreportmaintitle">
    <w:name w:val="Health report main title"/>
    <w:rsid w:val="00C07E45"/>
    <w:pPr>
      <w:keepLines/>
      <w:spacing w:after="560" w:line="440" w:lineRule="atLeast"/>
    </w:pPr>
    <w:rPr>
      <w:rFonts w:ascii="Arial" w:hAnsi="Arial"/>
      <w:color w:val="F26B73"/>
      <w:sz w:val="44"/>
      <w:szCs w:val="24"/>
      <w:lang w:eastAsia="en-US"/>
    </w:rPr>
  </w:style>
  <w:style w:type="paragraph" w:customStyle="1" w:styleId="Healthfooter">
    <w:name w:val="Health footer"/>
    <w:rsid w:val="00C07E45"/>
    <w:pPr>
      <w:tabs>
        <w:tab w:val="right" w:pos="9299"/>
      </w:tabs>
    </w:pPr>
    <w:rPr>
      <w:rFonts w:ascii="Arial" w:hAnsi="Arial" w:cs="Arial"/>
      <w:color w:val="808080"/>
      <w:sz w:val="24"/>
      <w:szCs w:val="24"/>
      <w:lang w:eastAsia="en-US"/>
    </w:rPr>
  </w:style>
  <w:style w:type="paragraph" w:customStyle="1" w:styleId="Healthbullet2">
    <w:name w:val="Health bullet 2"/>
    <w:basedOn w:val="Healthbullet1"/>
    <w:qFormat/>
    <w:rsid w:val="00C07E45"/>
    <w:pPr>
      <w:numPr>
        <w:numId w:val="8"/>
      </w:numPr>
    </w:pPr>
  </w:style>
  <w:style w:type="paragraph" w:customStyle="1" w:styleId="Healthfootnote">
    <w:name w:val="Health footnote"/>
    <w:rsid w:val="00C07E45"/>
    <w:pPr>
      <w:spacing w:after="60" w:line="200" w:lineRule="atLeast"/>
      <w:ind w:left="284" w:hanging="284"/>
    </w:pPr>
    <w:rPr>
      <w:rFonts w:ascii="Arial" w:hAnsi="Arial"/>
      <w:color w:val="000000"/>
      <w:sz w:val="16"/>
      <w:szCs w:val="24"/>
      <w:lang w:eastAsia="en-US"/>
    </w:rPr>
  </w:style>
  <w:style w:type="paragraph" w:customStyle="1" w:styleId="Healthtablecaption">
    <w:name w:val="Health table caption"/>
    <w:rsid w:val="00C07E45"/>
    <w:pPr>
      <w:spacing w:before="240" w:after="80" w:line="240" w:lineRule="atLeast"/>
    </w:pPr>
    <w:rPr>
      <w:rFonts w:ascii="Arial" w:eastAsia="MS Mincho" w:hAnsi="Arial"/>
      <w:b/>
      <w:sz w:val="24"/>
      <w:szCs w:val="24"/>
      <w:lang w:eastAsia="en-US"/>
    </w:rPr>
  </w:style>
  <w:style w:type="paragraph" w:customStyle="1" w:styleId="Healthfigurecaption">
    <w:name w:val="Health figure caption"/>
    <w:rsid w:val="00C07E45"/>
    <w:pPr>
      <w:spacing w:before="240" w:after="120" w:line="240" w:lineRule="atLeast"/>
    </w:pPr>
    <w:rPr>
      <w:rFonts w:ascii="Arial" w:eastAsia="MS Mincho" w:hAnsi="Arial"/>
      <w:b/>
      <w:sz w:val="24"/>
      <w:szCs w:val="24"/>
      <w:lang w:eastAsia="en-US"/>
    </w:rPr>
  </w:style>
  <w:style w:type="paragraph" w:customStyle="1" w:styleId="Healthtablecolumnhead">
    <w:name w:val="Health table column head"/>
    <w:rsid w:val="00C07E45"/>
    <w:pPr>
      <w:spacing w:after="40" w:line="220" w:lineRule="atLeast"/>
    </w:pPr>
    <w:rPr>
      <w:rFonts w:ascii="Arial" w:eastAsia="MS Mincho" w:hAnsi="Arial"/>
      <w:b/>
      <w:color w:val="FFFFFF"/>
      <w:sz w:val="18"/>
      <w:szCs w:val="24"/>
      <w:lang w:eastAsia="en-US"/>
    </w:rPr>
  </w:style>
  <w:style w:type="paragraph" w:customStyle="1" w:styleId="Healthtablebody">
    <w:name w:val="Health table body"/>
    <w:rsid w:val="00C07E45"/>
    <w:pPr>
      <w:spacing w:after="40" w:line="220" w:lineRule="atLeast"/>
    </w:pPr>
    <w:rPr>
      <w:rFonts w:ascii="Arial" w:eastAsia="MS Mincho" w:hAnsi="Arial"/>
      <w:sz w:val="18"/>
      <w:szCs w:val="24"/>
      <w:lang w:eastAsia="en-US"/>
    </w:rPr>
  </w:style>
  <w:style w:type="paragraph" w:customStyle="1" w:styleId="HealthTOC1">
    <w:name w:val="Health TOC 1"/>
    <w:rsid w:val="00C07E45"/>
    <w:pPr>
      <w:keepNext/>
      <w:keepLines/>
      <w:tabs>
        <w:tab w:val="right" w:pos="9299"/>
      </w:tabs>
      <w:spacing w:before="160" w:after="60" w:line="270" w:lineRule="atLeast"/>
      <w:ind w:left="567" w:hanging="567"/>
    </w:pPr>
    <w:rPr>
      <w:rFonts w:ascii="Arial" w:hAnsi="Arial"/>
      <w:b/>
      <w:noProof/>
      <w:sz w:val="24"/>
      <w:szCs w:val="24"/>
      <w:lang w:eastAsia="en-US"/>
    </w:rPr>
  </w:style>
  <w:style w:type="paragraph" w:customStyle="1" w:styleId="HealthTOC2">
    <w:name w:val="Health TOC 2"/>
    <w:basedOn w:val="HealthTOC1"/>
    <w:rsid w:val="00C07E45"/>
    <w:pPr>
      <w:spacing w:before="0"/>
    </w:pPr>
    <w:rPr>
      <w:b w:val="0"/>
    </w:rPr>
  </w:style>
  <w:style w:type="paragraph" w:customStyle="1" w:styleId="HealthTOChead">
    <w:name w:val="Health TOC head"/>
    <w:basedOn w:val="Healthheading1"/>
    <w:rsid w:val="00C07E45"/>
  </w:style>
  <w:style w:type="paragraph" w:customStyle="1" w:styleId="Healthreportmaintitlewhite">
    <w:name w:val="Health report main title white"/>
    <w:rsid w:val="00C07E45"/>
    <w:pPr>
      <w:keepLines/>
      <w:spacing w:after="320" w:line="440" w:lineRule="atLeast"/>
    </w:pPr>
    <w:rPr>
      <w:rFonts w:ascii="Arial" w:hAnsi="Arial"/>
      <w:bCs/>
      <w:color w:val="FFFFFF"/>
      <w:sz w:val="44"/>
      <w:szCs w:val="44"/>
      <w:lang w:eastAsia="en-US"/>
    </w:rPr>
  </w:style>
  <w:style w:type="paragraph" w:customStyle="1" w:styleId="Healthtablebullet">
    <w:name w:val="Health table bullet"/>
    <w:basedOn w:val="Healthtablebody"/>
    <w:qFormat/>
    <w:rsid w:val="00C07E45"/>
    <w:pPr>
      <w:numPr>
        <w:numId w:val="9"/>
      </w:numPr>
    </w:pPr>
  </w:style>
  <w:style w:type="paragraph" w:customStyle="1" w:styleId="Healthaccessibilitypara">
    <w:name w:val="Health accessibility para"/>
    <w:basedOn w:val="Healthbody"/>
    <w:qFormat/>
    <w:rsid w:val="00C07E45"/>
    <w:pPr>
      <w:spacing w:after="300" w:line="300" w:lineRule="atLeast"/>
    </w:pPr>
    <w:rPr>
      <w:sz w:val="24"/>
      <w:szCs w:val="19"/>
    </w:rPr>
  </w:style>
  <w:style w:type="paragraph" w:customStyle="1" w:styleId="Healthreportsubtitlewhite">
    <w:name w:val="Health report subtitle white"/>
    <w:rsid w:val="00C07E45"/>
    <w:pPr>
      <w:spacing w:before="240" w:after="120" w:line="320" w:lineRule="atLeast"/>
    </w:pPr>
    <w:rPr>
      <w:rFonts w:ascii="Arial" w:hAnsi="Arial"/>
      <w:bCs/>
      <w:color w:val="FFFFFF"/>
      <w:sz w:val="28"/>
      <w:szCs w:val="44"/>
      <w:lang w:eastAsia="en-US"/>
    </w:rPr>
  </w:style>
  <w:style w:type="paragraph" w:customStyle="1" w:styleId="Healthfootercover">
    <w:name w:val="Health footer cover"/>
    <w:rsid w:val="00C07E45"/>
    <w:pPr>
      <w:ind w:right="-476"/>
      <w:jc w:val="right"/>
    </w:pPr>
    <w:rPr>
      <w:rFonts w:ascii="Arial" w:hAnsi="Arial"/>
      <w:color w:val="808080"/>
      <w:sz w:val="22"/>
      <w:szCs w:val="24"/>
      <w:lang w:eastAsia="en-US"/>
    </w:rPr>
  </w:style>
  <w:style w:type="paragraph" w:customStyle="1" w:styleId="Healthheader">
    <w:name w:val="Health header"/>
    <w:basedOn w:val="Healthfooter"/>
    <w:rsid w:val="00C07E45"/>
  </w:style>
  <w:style w:type="paragraph" w:customStyle="1" w:styleId="HealthHeading2DC">
    <w:name w:val="Health Heading 2 DC"/>
    <w:basedOn w:val="Healthheading2"/>
    <w:link w:val="HealthHeading2DCChar"/>
    <w:qFormat/>
    <w:rsid w:val="00C07E45"/>
    <w:rPr>
      <w:color w:val="CD004B"/>
    </w:rPr>
  </w:style>
  <w:style w:type="character" w:customStyle="1" w:styleId="Healthheading2Char">
    <w:name w:val="Health heading 2 Char"/>
    <w:link w:val="Healthheading2"/>
    <w:rsid w:val="00C07E45"/>
    <w:rPr>
      <w:rFonts w:ascii="Arial" w:hAnsi="Arial"/>
      <w:b/>
      <w:bCs/>
      <w:color w:val="F26B73"/>
      <w:sz w:val="28"/>
      <w:szCs w:val="24"/>
      <w:lang w:eastAsia="en-US"/>
    </w:rPr>
  </w:style>
  <w:style w:type="character" w:customStyle="1" w:styleId="HealthHeading2DCChar">
    <w:name w:val="Health Heading 2 DC Char"/>
    <w:link w:val="HealthHeading2DC"/>
    <w:rsid w:val="00C07E45"/>
    <w:rPr>
      <w:rFonts w:ascii="Arial" w:hAnsi="Arial"/>
      <w:b/>
      <w:bCs/>
      <w:color w:val="CD004B"/>
      <w:sz w:val="28"/>
      <w:szCs w:val="24"/>
      <w:lang w:eastAsia="en-US"/>
    </w:rPr>
  </w:style>
  <w:style w:type="paragraph" w:customStyle="1" w:styleId="DHbody">
    <w:name w:val="DH body"/>
    <w:link w:val="DHbodyChar"/>
    <w:rsid w:val="00C07E45"/>
    <w:pPr>
      <w:spacing w:after="120" w:line="270" w:lineRule="exact"/>
    </w:pPr>
    <w:rPr>
      <w:rFonts w:ascii="Arial" w:eastAsia="Times" w:hAnsi="Arial"/>
      <w:sz w:val="24"/>
      <w:szCs w:val="24"/>
      <w:lang w:eastAsia="en-US"/>
    </w:rPr>
  </w:style>
  <w:style w:type="character" w:customStyle="1" w:styleId="DHbodyChar">
    <w:name w:val="DH body Char"/>
    <w:link w:val="DHbody"/>
    <w:rsid w:val="00C07E45"/>
    <w:rPr>
      <w:rFonts w:ascii="Arial" w:eastAsia="Times" w:hAnsi="Arial"/>
      <w:sz w:val="24"/>
      <w:szCs w:val="24"/>
      <w:lang w:eastAsia="en-US"/>
    </w:rPr>
  </w:style>
  <w:style w:type="paragraph" w:customStyle="1" w:styleId="Tempheader2">
    <w:name w:val="Temp header2"/>
    <w:basedOn w:val="Healthheading2"/>
    <w:link w:val="Tempheader2Char"/>
    <w:qFormat/>
    <w:rsid w:val="00C07E45"/>
    <w:pPr>
      <w:spacing w:after="240"/>
    </w:pPr>
    <w:rPr>
      <w:rFonts w:cs="Arial"/>
    </w:rPr>
  </w:style>
  <w:style w:type="character" w:customStyle="1" w:styleId="Tempheader2Char">
    <w:name w:val="Temp header2 Char"/>
    <w:link w:val="Tempheader2"/>
    <w:rsid w:val="00C07E45"/>
    <w:rPr>
      <w:rFonts w:ascii="Arial" w:hAnsi="Arial" w:cs="Arial"/>
      <w:b/>
      <w:bCs/>
      <w:color w:val="F26B73"/>
      <w:sz w:val="28"/>
      <w:szCs w:val="24"/>
      <w:lang w:eastAsia="en-US"/>
    </w:rPr>
  </w:style>
  <w:style w:type="paragraph" w:customStyle="1" w:styleId="DHHSreportmaintitlewhite">
    <w:name w:val="DHHS report main title white"/>
    <w:uiPriority w:val="4"/>
    <w:rsid w:val="00C07E45"/>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C07E45"/>
    <w:pPr>
      <w:spacing w:after="120" w:line="480" w:lineRule="atLeast"/>
    </w:pPr>
    <w:rPr>
      <w:rFonts w:ascii="Arial" w:hAnsi="Arial"/>
      <w:bCs/>
      <w:color w:val="FFFFFF"/>
      <w:sz w:val="30"/>
      <w:szCs w:val="30"/>
      <w:lang w:eastAsia="en-US"/>
    </w:rPr>
  </w:style>
  <w:style w:type="paragraph" w:customStyle="1" w:styleId="DHHStabletext">
    <w:name w:val="DHHS table text"/>
    <w:uiPriority w:val="3"/>
    <w:qFormat/>
    <w:rsid w:val="00C07E45"/>
    <w:pPr>
      <w:spacing w:before="80" w:after="60"/>
    </w:pPr>
    <w:rPr>
      <w:rFonts w:ascii="Arial" w:hAnsi="Arial"/>
      <w:lang w:eastAsia="en-US"/>
    </w:rPr>
  </w:style>
  <w:style w:type="paragraph" w:customStyle="1" w:styleId="DHHSTOCheadingreport">
    <w:name w:val="DHHS TOC heading report"/>
    <w:basedOn w:val="Heading1"/>
    <w:link w:val="DHHSTOCheadingreportChar"/>
    <w:uiPriority w:val="5"/>
    <w:rsid w:val="00C07E45"/>
    <w:pPr>
      <w:pageBreakBefore/>
      <w:spacing w:before="0" w:after="560" w:line="440" w:lineRule="atLeast"/>
      <w:outlineLvl w:val="9"/>
    </w:pPr>
    <w:rPr>
      <w:rFonts w:eastAsia="Times New Roman" w:cs="Times New Roman"/>
      <w:bCs w:val="0"/>
      <w:color w:val="CD004B"/>
      <w:kern w:val="0"/>
      <w:szCs w:val="24"/>
    </w:rPr>
  </w:style>
  <w:style w:type="character" w:customStyle="1" w:styleId="DHHSTOCheadingreportChar">
    <w:name w:val="DHHS TOC heading report Char"/>
    <w:link w:val="DHHSTOCheadingreport"/>
    <w:uiPriority w:val="5"/>
    <w:rsid w:val="00C07E45"/>
    <w:rPr>
      <w:rFonts w:ascii="Arial" w:hAnsi="Arial"/>
      <w:color w:val="CD004B"/>
      <w:sz w:val="44"/>
      <w:szCs w:val="24"/>
      <w:lang w:eastAsia="en-US"/>
    </w:rPr>
  </w:style>
  <w:style w:type="paragraph" w:styleId="TOCHeading">
    <w:name w:val="TOC Heading"/>
    <w:basedOn w:val="Heading1"/>
    <w:next w:val="Normal"/>
    <w:uiPriority w:val="39"/>
    <w:semiHidden/>
    <w:unhideWhenUsed/>
    <w:qFormat/>
    <w:rsid w:val="00C07E45"/>
    <w:pPr>
      <w:pageBreakBefore/>
      <w:spacing w:before="480" w:after="0" w:line="276" w:lineRule="auto"/>
      <w:outlineLvl w:val="9"/>
    </w:pPr>
    <w:rPr>
      <w:rFonts w:asciiTheme="majorHAnsi" w:eastAsiaTheme="majorEastAsia" w:hAnsiTheme="majorHAnsi" w:cstheme="majorBidi"/>
      <w:b/>
      <w:bCs w:val="0"/>
      <w:color w:val="365F91" w:themeColor="accent1" w:themeShade="BF"/>
      <w:kern w:val="0"/>
      <w:sz w:val="28"/>
      <w:szCs w:val="28"/>
      <w:lang w:val="en-US" w:eastAsia="ja-JP"/>
    </w:rPr>
  </w:style>
  <w:style w:type="paragraph" w:customStyle="1" w:styleId="DHHSTOCheadingfactsheet">
    <w:name w:val="DHHS TOC heading fact sheet"/>
    <w:basedOn w:val="Heading2"/>
    <w:next w:val="Normal"/>
    <w:link w:val="DHHSTOCheadingfactsheetChar"/>
    <w:uiPriority w:val="4"/>
    <w:rsid w:val="00C07E45"/>
    <w:pPr>
      <w:spacing w:before="0" w:after="200" w:line="320" w:lineRule="atLeast"/>
      <w:outlineLvl w:val="9"/>
    </w:pPr>
    <w:rPr>
      <w:noProof/>
      <w:color w:val="D50032"/>
      <w:sz w:val="28"/>
    </w:rPr>
  </w:style>
  <w:style w:type="character" w:customStyle="1" w:styleId="DHHSTOCheadingfactsheetChar">
    <w:name w:val="DHHS TOC heading fact sheet Char"/>
    <w:link w:val="DHHSTOCheadingfactsheet"/>
    <w:uiPriority w:val="4"/>
    <w:rsid w:val="00C07E45"/>
    <w:rPr>
      <w:rFonts w:ascii="Arial" w:hAnsi="Arial"/>
      <w:b/>
      <w:noProof/>
      <w:color w:val="D50032"/>
      <w:sz w:val="28"/>
      <w:szCs w:val="28"/>
      <w:lang w:eastAsia="en-US"/>
    </w:rPr>
  </w:style>
  <w:style w:type="paragraph" w:styleId="NoSpacing">
    <w:name w:val="No Spacing"/>
    <w:uiPriority w:val="99"/>
    <w:qFormat/>
    <w:rsid w:val="00C07E45"/>
    <w:rPr>
      <w:rFonts w:ascii="Verdana" w:hAnsi="Verdana"/>
      <w:sz w:val="24"/>
      <w:szCs w:val="24"/>
      <w:lang w:eastAsia="en-US"/>
    </w:rPr>
  </w:style>
  <w:style w:type="paragraph" w:customStyle="1" w:styleId="DHHSbodynospace">
    <w:name w:val="DHHS body no space"/>
    <w:basedOn w:val="DHHSbody"/>
    <w:uiPriority w:val="3"/>
    <w:qFormat/>
    <w:rsid w:val="00C07E4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ealth.vic.gov.au/data-reporting/health-data-standards-and-systems" TargetMode="External"/><Relationship Id="rId26" Type="http://schemas.openxmlformats.org/officeDocument/2006/relationships/image" Target="media/image4.png"/><Relationship Id="rId39" Type="http://schemas.openxmlformats.org/officeDocument/2006/relationships/image" Target="media/image15.png"/><Relationship Id="rId21" Type="http://schemas.openxmlformats.org/officeDocument/2006/relationships/hyperlink" Target="mailto:hdss.helpdesk@health.vic.gov.au" TargetMode="External"/><Relationship Id="rId34" Type="http://schemas.openxmlformats.org/officeDocument/2006/relationships/image" Target="media/image11.png"/><Relationship Id="rId42" Type="http://schemas.openxmlformats.org/officeDocument/2006/relationships/image" Target="media/image18.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yperlink" Target="mailto:hdss.helpdesk@health.vic.gov.au" TargetMode="External"/><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8.png"/><Relationship Id="rId58" Type="http://schemas.openxmlformats.org/officeDocument/2006/relationships/image" Target="media/image32.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https://www.healthcollect.vic.gov.au/desktopdefault.aspx" TargetMode="External"/><Relationship Id="rId28" Type="http://schemas.openxmlformats.org/officeDocument/2006/relationships/hyperlink" Target="mailto:hdss.helpdesk@health.vic.gov.au" TargetMode="External"/><Relationship Id="rId36" Type="http://schemas.openxmlformats.org/officeDocument/2006/relationships/image" Target="media/image12.png"/><Relationship Id="rId49" Type="http://schemas.openxmlformats.org/officeDocument/2006/relationships/image" Target="media/image24.png"/><Relationship Id="rId57" Type="http://schemas.openxmlformats.org/officeDocument/2006/relationships/image" Target="media/image31.png"/><Relationship Id="rId61" Type="http://schemas.openxmlformats.org/officeDocument/2006/relationships/image" Target="media/image34.png"/><Relationship Id="rId10" Type="http://schemas.openxmlformats.org/officeDocument/2006/relationships/endnotes" Target="endnotes.xml"/><Relationship Id="rId19" Type="http://schemas.openxmlformats.org/officeDocument/2006/relationships/hyperlink" Target="https://forms.office.com/Pages/ResponsePage.aspx?id=H2DgwKwPnESciKEExOufKIQCYRhq7MNNvvjya8xeYoZUNzE3UEZWTlpPNlc0WUhaMERaMEw1SjRDSS4u" TargetMode="External"/><Relationship Id="rId31" Type="http://schemas.openxmlformats.org/officeDocument/2006/relationships/image" Target="media/image8.png"/><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health.vic.gov.au/quality-safety-service/victorian-perinatal-data-collection" TargetMode="Externa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hyperlink" Target="mailto:hdss.helpdesk@health.vic.gov.au" TargetMode="External"/><Relationship Id="rId43" Type="http://schemas.openxmlformats.org/officeDocument/2006/relationships/image" Target="media/image19.png"/><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hyperlink" Target="https://maccs.aihw.gov.au/" TargetMode="External"/><Relationship Id="rId59" Type="http://schemas.openxmlformats.org/officeDocument/2006/relationships/hyperlink" Target="mailto:hdss.helpdesk@health.vic.gov.au" TargetMode="External"/><Relationship Id="rId67" Type="http://schemas.openxmlformats.org/officeDocument/2006/relationships/theme" Target="theme/theme1.xml"/><Relationship Id="rId20" Type="http://schemas.openxmlformats.org/officeDocument/2006/relationships/hyperlink" Target="mailto:hdss.helpdesk@health.vic.gov.au" TargetMode="External"/><Relationship Id="rId41" Type="http://schemas.openxmlformats.org/officeDocument/2006/relationships/image" Target="media/image17.png"/><Relationship Id="rId54" Type="http://schemas.openxmlformats.org/officeDocument/2006/relationships/image" Target="media/image29.png"/><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2" ma:contentTypeDescription="Create a new document." ma:contentTypeScope="" ma:versionID="b597503e7e5aec3804a836c678d52975">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9d095e390401fb4892f284823080b058"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2EAB0A8-2723-4F29-886E-C4630AED8630}">
  <ds:schemaRefs>
    <ds:schemaRef ds:uri="http://schemas.openxmlformats.org/officeDocument/2006/bibliography"/>
  </ds:schemaRefs>
</ds:datastoreItem>
</file>

<file path=customXml/itemProps3.xml><?xml version="1.0" encoding="utf-8"?>
<ds:datastoreItem xmlns:ds="http://schemas.openxmlformats.org/officeDocument/2006/customXml" ds:itemID="{CFD32976-1E55-443D-8709-A0D7A0BB94CA}"/>
</file>

<file path=customXml/itemProps4.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5ce0f2b5-5be5-4508-bce9-d7011ece0659"/>
    <ds:schemaRef ds:uri="http://purl.org/dc/elements/1.1/"/>
    <ds:schemaRef ds:uri="6371cb4f-6914-47b5-91ad-9d8989e82aef"/>
    <ds:schemaRef ds:uri="http://schemas.microsoft.com/office/2006/metadata/properties"/>
    <ds:schemaRef ds:uri="5ef5d2a5-5e0a-4ee3-8ef3-5bcda44265f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26</Pages>
  <Words>4615</Words>
  <Characters>27348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VPDC manual 2024-25 Section 5a Webform and HealthCollect</vt:lpstr>
    </vt:vector>
  </TitlesOfParts>
  <Company>Victoria State Government, Department of Health</Company>
  <LinksUpToDate>false</LinksUpToDate>
  <CharactersWithSpaces>31900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5a Webform and HealthCollect</dc:title>
  <dc:creator>eHealth</dc:creator>
  <cp:keywords>Victorian Perinatal Data Collection</cp:keywords>
  <cp:lastModifiedBy>Rae Torr (Health)</cp:lastModifiedBy>
  <cp:revision>103</cp:revision>
  <cp:lastPrinted>2021-07-15T08:59:00Z</cp:lastPrinted>
  <dcterms:created xsi:type="dcterms:W3CDTF">2024-06-09T10:16:00Z</dcterms:created>
  <dcterms:modified xsi:type="dcterms:W3CDTF">2024-06-25T06:04:00Z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GrammarlyDocumentId">
    <vt:lpwstr>3f7c56d07e9885c4bc0a1c30a95246f9824bdf5f4944e567a3a9733cb9f95f9b</vt:lpwstr>
  </property>
  <property fmtid="{D5CDD505-2E9C-101B-9397-08002B2CF9AE}" pid="6" name="MSIP_Label_43e64453-338c-4f93-8a4d-0039a0a41f2a_Enabled">
    <vt:lpwstr>true</vt:lpwstr>
  </property>
  <property fmtid="{D5CDD505-2E9C-101B-9397-08002B2CF9AE}" pid="7" name="MSIP_Label_43e64453-338c-4f93-8a4d-0039a0a41f2a_SetDate">
    <vt:lpwstr>2023-08-25T03:55:10Z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49efced9-f1dc-456f-a5c9-92df90e51fad</vt:lpwstr>
  </property>
  <property fmtid="{D5CDD505-2E9C-101B-9397-08002B2CF9AE}" pid="12" name="MSIP_Label_43e64453-338c-4f93-8a4d-0039a0a41f2a_ContentBits">
    <vt:lpwstr>2</vt:lpwstr>
  </property>
  <property fmtid="{D5CDD505-2E9C-101B-9397-08002B2CF9AE}" pid="13" name="MediaServiceImageTags">
    <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ies>
</file>