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5F405" w14:textId="38C8F609" w:rsidR="00056EC4" w:rsidRDefault="00E9042A" w:rsidP="00056EC4">
      <w:pPr>
        <w:pStyle w:val="Body"/>
      </w:pPr>
      <w:r>
        <w:rPr>
          <w:noProof/>
        </w:rPr>
        <w:drawing>
          <wp:anchor distT="0" distB="0" distL="114300" distR="114300" simplePos="0" relativeHeight="251658240" behindDoc="1" locked="1" layoutInCell="1" allowOverlap="0" wp14:anchorId="5610D2C9" wp14:editId="1C25D9DA">
            <wp:simplePos x="0" y="0"/>
            <wp:positionH relativeFrom="page">
              <wp:posOffset>0</wp:posOffset>
            </wp:positionH>
            <wp:positionV relativeFrom="page">
              <wp:posOffset>0</wp:posOffset>
            </wp:positionV>
            <wp:extent cx="7555865" cy="10146665"/>
            <wp:effectExtent l="0" t="0" r="635" b="635"/>
            <wp:wrapNone/>
            <wp:docPr id="3" name="Picture 3" descr="Document title: Critical care service capability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ocument title: Critical care service capability framework"/>
                    <pic:cNvPicPr/>
                  </pic:nvPicPr>
                  <pic:blipFill>
                    <a:blip r:embed="rId8"/>
                    <a:stretch>
                      <a:fillRect/>
                    </a:stretch>
                  </pic:blipFill>
                  <pic:spPr>
                    <a:xfrm>
                      <a:off x="0" y="0"/>
                      <a:ext cx="7555865" cy="1014666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3F62775E" w14:textId="77777777" w:rsidTr="78E25DDA">
        <w:trPr>
          <w:cantSplit/>
        </w:trPr>
        <w:tc>
          <w:tcPr>
            <w:tcW w:w="0" w:type="auto"/>
            <w:tcMar>
              <w:top w:w="0" w:type="dxa"/>
              <w:left w:w="0" w:type="dxa"/>
              <w:right w:w="0" w:type="dxa"/>
            </w:tcMar>
          </w:tcPr>
          <w:p w14:paraId="23DF0F80" w14:textId="76FF051F" w:rsidR="007E22F3" w:rsidRPr="00431F42" w:rsidRDefault="5BD6C35E" w:rsidP="00903B57">
            <w:pPr>
              <w:pStyle w:val="Documenttitle"/>
            </w:pPr>
            <w:r>
              <w:t xml:space="preserve">Critical </w:t>
            </w:r>
            <w:r w:rsidR="006647F6">
              <w:t>c</w:t>
            </w:r>
            <w:r>
              <w:t>are</w:t>
            </w:r>
            <w:r w:rsidR="00281C2F">
              <w:t xml:space="preserve"> service capability framework</w:t>
            </w:r>
          </w:p>
        </w:tc>
      </w:tr>
      <w:tr w:rsidR="00AD784C" w14:paraId="338BB2FA" w14:textId="77777777" w:rsidTr="78E25DDA">
        <w:trPr>
          <w:cantSplit/>
        </w:trPr>
        <w:tc>
          <w:tcPr>
            <w:tcW w:w="0" w:type="auto"/>
          </w:tcPr>
          <w:p w14:paraId="3F8A3122" w14:textId="5A386C70" w:rsidR="00386109" w:rsidRPr="00A1389F" w:rsidRDefault="00386109" w:rsidP="009315BE">
            <w:pPr>
              <w:pStyle w:val="Documentsubtitle"/>
            </w:pPr>
          </w:p>
        </w:tc>
      </w:tr>
      <w:tr w:rsidR="00430393" w14:paraId="5E6E6B2B" w14:textId="77777777" w:rsidTr="78E25DDA">
        <w:trPr>
          <w:cantSplit/>
        </w:trPr>
        <w:tc>
          <w:tcPr>
            <w:tcW w:w="0" w:type="auto"/>
          </w:tcPr>
          <w:p w14:paraId="115E018E" w14:textId="77777777" w:rsidR="00430393" w:rsidRDefault="00712A65" w:rsidP="00430393">
            <w:pPr>
              <w:pStyle w:val="Bannermarking"/>
            </w:pPr>
            <w:fldSimple w:instr="FILLIN  &quot;Type the protective marking&quot; \d OFFICIAL \o  \* MERGEFORMAT">
              <w:r>
                <w:t>OFFICIAL</w:t>
              </w:r>
            </w:fldSimple>
          </w:p>
        </w:tc>
      </w:tr>
    </w:tbl>
    <w:p w14:paraId="4D122E81" w14:textId="77777777" w:rsidR="00FE4081" w:rsidRDefault="00FE4081" w:rsidP="00FE4081">
      <w:pPr>
        <w:pStyle w:val="Body"/>
      </w:pPr>
    </w:p>
    <w:p w14:paraId="4D8EFB8E" w14:textId="77777777" w:rsidR="00FE4081" w:rsidRPr="00FE4081" w:rsidRDefault="00FE4081" w:rsidP="00FE4081">
      <w:pPr>
        <w:pStyle w:val="Body"/>
        <w:sectPr w:rsidR="00FE4081" w:rsidRPr="00FE4081" w:rsidSect="006E0585">
          <w:headerReference w:type="default" r:id="rId9"/>
          <w:footerReference w:type="even" r:id="rId10"/>
          <w:footerReference w:type="default" r:id="rId11"/>
          <w:headerReference w:type="first" r:id="rId12"/>
          <w:footerReference w:type="first" r:id="rId13"/>
          <w:type w:val="continuous"/>
          <w:pgSz w:w="11906" w:h="16838" w:code="9"/>
          <w:pgMar w:top="3969" w:right="1304" w:bottom="1418" w:left="1304" w:header="680" w:footer="851" w:gutter="0"/>
          <w:cols w:space="340"/>
          <w:docGrid w:linePitch="360"/>
        </w:sectPr>
      </w:pPr>
    </w:p>
    <w:tbl>
      <w:tblPr>
        <w:tblStyle w:val="TableGrid"/>
        <w:tblW w:w="9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5"/>
      </w:tblGrid>
      <w:tr w:rsidR="009F2182" w14:paraId="27E0B894" w14:textId="77777777" w:rsidTr="306BDFD6">
        <w:trPr>
          <w:cantSplit/>
          <w:trHeight w:val="7088"/>
        </w:trPr>
        <w:tc>
          <w:tcPr>
            <w:tcW w:w="9285" w:type="dxa"/>
          </w:tcPr>
          <w:p w14:paraId="17B8CEC2" w14:textId="624AE958" w:rsidR="009F2182" w:rsidRPr="00BA26F6" w:rsidRDefault="009F2182" w:rsidP="00BA26F6">
            <w:pPr>
              <w:pStyle w:val="Body"/>
              <w:rPr>
                <w:rFonts w:eastAsia="Times New Roman"/>
                <w:color w:val="87189D"/>
                <w:sz w:val="24"/>
                <w:szCs w:val="24"/>
              </w:rPr>
            </w:pPr>
          </w:p>
        </w:tc>
      </w:tr>
      <w:tr w:rsidR="009F2182" w14:paraId="0C30E752" w14:textId="77777777" w:rsidTr="306BDFD6">
        <w:trPr>
          <w:cantSplit/>
          <w:trHeight w:val="5103"/>
        </w:trPr>
        <w:tc>
          <w:tcPr>
            <w:tcW w:w="9285" w:type="dxa"/>
            <w:vAlign w:val="bottom"/>
          </w:tcPr>
          <w:p w14:paraId="7315BFE8" w14:textId="2629CDC5" w:rsidR="009F2182" w:rsidRPr="00B03C32" w:rsidRDefault="009F2182" w:rsidP="7408DAB8">
            <w:pPr>
              <w:pStyle w:val="Accessibilitypara"/>
            </w:pPr>
            <w:r>
              <w:t>To receive this document in another format,</w:t>
            </w:r>
            <w:r w:rsidR="746B45DB">
              <w:t xml:space="preserve"> email </w:t>
            </w:r>
            <w:r w:rsidR="00361A35">
              <w:t>&lt;</w:t>
            </w:r>
            <w:r w:rsidR="00B03C32">
              <w:t>criticalcare</w:t>
            </w:r>
            <w:r w:rsidR="00412985">
              <w:t>framework</w:t>
            </w:r>
            <w:r w:rsidR="009B00B6">
              <w:t>@health.vic.gov.au</w:t>
            </w:r>
            <w:r w:rsidR="00361A35">
              <w:t>&gt;</w:t>
            </w:r>
            <w:r w:rsidR="00FC3745">
              <w:t>.</w:t>
            </w:r>
          </w:p>
          <w:p w14:paraId="247025B0" w14:textId="77777777" w:rsidR="009F2182" w:rsidRPr="001901B4" w:rsidRDefault="009F2182" w:rsidP="7408DAB8">
            <w:pPr>
              <w:pStyle w:val="Imprint"/>
            </w:pPr>
            <w:r w:rsidRPr="001901B4">
              <w:t>Authorised and published by the Victorian Government, 1 Treasury Place, Melbourne.</w:t>
            </w:r>
          </w:p>
          <w:p w14:paraId="7D6294E5" w14:textId="336C163C" w:rsidR="009F2182" w:rsidRDefault="009F2182" w:rsidP="6346255E">
            <w:pPr>
              <w:pStyle w:val="Imprint"/>
            </w:pPr>
            <w:r w:rsidRPr="001901B4">
              <w:t xml:space="preserve">© State of Victoria, Australia, Department of </w:t>
            </w:r>
            <w:r w:rsidR="00D76ECC" w:rsidRPr="001901B4">
              <w:t>Health</w:t>
            </w:r>
            <w:r w:rsidRPr="001901B4">
              <w:t xml:space="preserve">, </w:t>
            </w:r>
            <w:r w:rsidR="00903B57">
              <w:t>April 2026</w:t>
            </w:r>
            <w:r w:rsidRPr="007A09A9">
              <w:t>.</w:t>
            </w:r>
          </w:p>
          <w:p w14:paraId="3F898E0A" w14:textId="006FDDD4" w:rsidR="003218CC" w:rsidRPr="007A09A9" w:rsidRDefault="003218CC" w:rsidP="6346255E">
            <w:pPr>
              <w:pStyle w:val="Imprint"/>
            </w:pPr>
            <w:r w:rsidRPr="3EBA8EBB">
              <w:rPr>
                <w:color w:val="auto"/>
              </w:rPr>
              <w:t>In this document, ‘Aboriginal’ refers to both Aboriginal and Torres Strait Islander people.</w:t>
            </w:r>
          </w:p>
          <w:p w14:paraId="31854E06" w14:textId="5B4141D8" w:rsidR="009F2182" w:rsidRPr="007A09A9" w:rsidRDefault="0AC5EC0E" w:rsidP="536F41DA">
            <w:pPr>
              <w:pStyle w:val="Imprint"/>
              <w:rPr>
                <w:rFonts w:eastAsia="Arial" w:cs="Arial"/>
              </w:rPr>
            </w:pPr>
            <w:r w:rsidRPr="536F41DA">
              <w:rPr>
                <w:rFonts w:eastAsia="Arial" w:cs="Arial"/>
                <w:b/>
                <w:bCs/>
              </w:rPr>
              <w:t xml:space="preserve">ISBN </w:t>
            </w:r>
            <w:r w:rsidRPr="536F41DA">
              <w:rPr>
                <w:rFonts w:eastAsia="Arial" w:cs="Arial"/>
              </w:rPr>
              <w:t>978-1-76195-002-5 (</w:t>
            </w:r>
            <w:r w:rsidRPr="536F41DA">
              <w:rPr>
                <w:rFonts w:eastAsia="Arial" w:cs="Arial"/>
                <w:b/>
                <w:bCs/>
              </w:rPr>
              <w:t>pdf/online/MS word)</w:t>
            </w:r>
            <w:bookmarkStart w:id="0" w:name="_Hlk62746129"/>
          </w:p>
          <w:p w14:paraId="735482F5" w14:textId="3C452030" w:rsidR="009F2182" w:rsidRDefault="609CFFB4" w:rsidP="6346255E">
            <w:pPr>
              <w:pStyle w:val="Imprint"/>
              <w:rPr>
                <w:highlight w:val="yellow"/>
              </w:rPr>
            </w:pPr>
            <w:r>
              <w:t xml:space="preserve">Available at </w:t>
            </w:r>
            <w:hyperlink r:id="rId14">
              <w:r w:rsidR="1EE0AF07" w:rsidRPr="771EF55F">
                <w:rPr>
                  <w:rStyle w:val="Hyperlink"/>
                </w:rPr>
                <w:t>C</w:t>
              </w:r>
              <w:r w:rsidR="07925A9D" w:rsidRPr="771EF55F">
                <w:rPr>
                  <w:rStyle w:val="Hyperlink"/>
                </w:rPr>
                <w:t xml:space="preserve">ritical care </w:t>
              </w:r>
              <w:r w:rsidR="1EE0AF07" w:rsidRPr="771EF55F">
                <w:rPr>
                  <w:rStyle w:val="Hyperlink"/>
                </w:rPr>
                <w:t>service capability framework</w:t>
              </w:r>
            </w:hyperlink>
            <w:r w:rsidR="27CA388C" w:rsidRPr="771EF55F">
              <w:rPr>
                <w:color w:val="004C97"/>
              </w:rPr>
              <w:t xml:space="preserve"> </w:t>
            </w:r>
            <w:r w:rsidR="7915B407">
              <w:t>&lt;</w:t>
            </w:r>
            <w:r w:rsidR="16A474E7">
              <w:t xml:space="preserve"> https://www.health.vic.gov.au/health-system-design-planning/critical-care-capability-framework</w:t>
            </w:r>
            <w:r w:rsidR="7915B407">
              <w:t>&gt;</w:t>
            </w:r>
            <w:bookmarkEnd w:id="0"/>
            <w:r w:rsidR="482185FE">
              <w:t>.</w:t>
            </w:r>
          </w:p>
        </w:tc>
      </w:tr>
      <w:tr w:rsidR="0008204A" w14:paraId="2D9556CB" w14:textId="77777777" w:rsidTr="306BDFD6">
        <w:trPr>
          <w:cantSplit/>
        </w:trPr>
        <w:tc>
          <w:tcPr>
            <w:tcW w:w="9285" w:type="dxa"/>
          </w:tcPr>
          <w:p w14:paraId="4B26E112" w14:textId="178CB135" w:rsidR="0008204A" w:rsidRPr="0055119B" w:rsidRDefault="0008204A" w:rsidP="0008204A">
            <w:pPr>
              <w:pStyle w:val="Body"/>
            </w:pPr>
          </w:p>
        </w:tc>
      </w:tr>
    </w:tbl>
    <w:p w14:paraId="552F68C3" w14:textId="77777777" w:rsidR="0008204A" w:rsidRPr="0008204A" w:rsidRDefault="0008204A" w:rsidP="0008204A">
      <w:pPr>
        <w:pStyle w:val="Body"/>
      </w:pPr>
      <w:r w:rsidRPr="0008204A">
        <w:br w:type="page"/>
      </w:r>
    </w:p>
    <w:p w14:paraId="16D2D177" w14:textId="77777777" w:rsidR="00AD784C" w:rsidRPr="00B57329" w:rsidRDefault="00AD784C" w:rsidP="002365B4">
      <w:pPr>
        <w:pStyle w:val="TOCheadingreport"/>
      </w:pPr>
      <w:r w:rsidRPr="00B57329">
        <w:lastRenderedPageBreak/>
        <w:t>Contents</w:t>
      </w:r>
    </w:p>
    <w:p w14:paraId="72259D0E" w14:textId="16D3A928" w:rsidR="00992912"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27321224" w:history="1">
        <w:r w:rsidR="00992912" w:rsidRPr="006670F7">
          <w:rPr>
            <w:rStyle w:val="Hyperlink"/>
          </w:rPr>
          <w:t>Summary</w:t>
        </w:r>
        <w:r w:rsidR="00992912">
          <w:rPr>
            <w:webHidden/>
          </w:rPr>
          <w:tab/>
        </w:r>
        <w:r w:rsidR="00992912">
          <w:rPr>
            <w:webHidden/>
          </w:rPr>
          <w:fldChar w:fldCharType="begin"/>
        </w:r>
        <w:r w:rsidR="00992912">
          <w:rPr>
            <w:webHidden/>
          </w:rPr>
          <w:instrText xml:space="preserve"> PAGEREF _Toc227321224 \h </w:instrText>
        </w:r>
        <w:r w:rsidR="00992912">
          <w:rPr>
            <w:webHidden/>
          </w:rPr>
        </w:r>
        <w:r w:rsidR="00992912">
          <w:rPr>
            <w:webHidden/>
          </w:rPr>
          <w:fldChar w:fldCharType="separate"/>
        </w:r>
        <w:r w:rsidR="000728C4">
          <w:rPr>
            <w:webHidden/>
          </w:rPr>
          <w:t>4</w:t>
        </w:r>
        <w:r w:rsidR="00992912">
          <w:rPr>
            <w:webHidden/>
          </w:rPr>
          <w:fldChar w:fldCharType="end"/>
        </w:r>
      </w:hyperlink>
    </w:p>
    <w:p w14:paraId="280722D1" w14:textId="044275FB" w:rsidR="00992912" w:rsidRDefault="00992912">
      <w:pPr>
        <w:pStyle w:val="TOC1"/>
        <w:rPr>
          <w:rFonts w:asciiTheme="minorHAnsi" w:eastAsiaTheme="minorEastAsia" w:hAnsiTheme="minorHAnsi" w:cstheme="minorBidi"/>
          <w:b w:val="0"/>
          <w:kern w:val="2"/>
          <w:sz w:val="24"/>
          <w:szCs w:val="24"/>
          <w:lang w:eastAsia="en-AU"/>
          <w14:ligatures w14:val="standardContextual"/>
        </w:rPr>
      </w:pPr>
      <w:hyperlink w:anchor="_Toc227321225" w:history="1">
        <w:r w:rsidRPr="006670F7">
          <w:rPr>
            <w:rStyle w:val="Hyperlink"/>
          </w:rPr>
          <w:t>About the framework</w:t>
        </w:r>
        <w:r>
          <w:rPr>
            <w:webHidden/>
          </w:rPr>
          <w:tab/>
        </w:r>
        <w:r>
          <w:rPr>
            <w:webHidden/>
          </w:rPr>
          <w:fldChar w:fldCharType="begin"/>
        </w:r>
        <w:r>
          <w:rPr>
            <w:webHidden/>
          </w:rPr>
          <w:instrText xml:space="preserve"> PAGEREF _Toc227321225 \h </w:instrText>
        </w:r>
        <w:r>
          <w:rPr>
            <w:webHidden/>
          </w:rPr>
        </w:r>
        <w:r>
          <w:rPr>
            <w:webHidden/>
          </w:rPr>
          <w:fldChar w:fldCharType="separate"/>
        </w:r>
        <w:r w:rsidR="000728C4">
          <w:rPr>
            <w:webHidden/>
          </w:rPr>
          <w:t>5</w:t>
        </w:r>
        <w:r>
          <w:rPr>
            <w:webHidden/>
          </w:rPr>
          <w:fldChar w:fldCharType="end"/>
        </w:r>
      </w:hyperlink>
    </w:p>
    <w:p w14:paraId="34CF61CD" w14:textId="24F6736F" w:rsidR="00992912" w:rsidRDefault="00992912">
      <w:pPr>
        <w:pStyle w:val="TOC2"/>
        <w:rPr>
          <w:rFonts w:asciiTheme="minorHAnsi" w:eastAsiaTheme="minorEastAsia" w:hAnsiTheme="minorHAnsi" w:cstheme="minorBidi"/>
          <w:kern w:val="2"/>
          <w:sz w:val="24"/>
          <w:szCs w:val="24"/>
          <w:lang w:eastAsia="en-AU"/>
          <w14:ligatures w14:val="standardContextual"/>
        </w:rPr>
      </w:pPr>
      <w:hyperlink w:anchor="_Toc227321226" w:history="1">
        <w:r w:rsidRPr="006670F7">
          <w:rPr>
            <w:rStyle w:val="Hyperlink"/>
          </w:rPr>
          <w:t>Aims</w:t>
        </w:r>
        <w:r>
          <w:rPr>
            <w:webHidden/>
          </w:rPr>
          <w:tab/>
        </w:r>
        <w:r>
          <w:rPr>
            <w:webHidden/>
          </w:rPr>
          <w:fldChar w:fldCharType="begin"/>
        </w:r>
        <w:r>
          <w:rPr>
            <w:webHidden/>
          </w:rPr>
          <w:instrText xml:space="preserve"> PAGEREF _Toc227321226 \h </w:instrText>
        </w:r>
        <w:r>
          <w:rPr>
            <w:webHidden/>
          </w:rPr>
        </w:r>
        <w:r>
          <w:rPr>
            <w:webHidden/>
          </w:rPr>
          <w:fldChar w:fldCharType="separate"/>
        </w:r>
        <w:r w:rsidR="000728C4">
          <w:rPr>
            <w:webHidden/>
          </w:rPr>
          <w:t>5</w:t>
        </w:r>
        <w:r>
          <w:rPr>
            <w:webHidden/>
          </w:rPr>
          <w:fldChar w:fldCharType="end"/>
        </w:r>
      </w:hyperlink>
    </w:p>
    <w:p w14:paraId="12E7BFF4" w14:textId="18E38797" w:rsidR="00992912" w:rsidRDefault="00992912">
      <w:pPr>
        <w:pStyle w:val="TOC2"/>
        <w:rPr>
          <w:rFonts w:asciiTheme="minorHAnsi" w:eastAsiaTheme="minorEastAsia" w:hAnsiTheme="minorHAnsi" w:cstheme="minorBidi"/>
          <w:kern w:val="2"/>
          <w:sz w:val="24"/>
          <w:szCs w:val="24"/>
          <w:lang w:eastAsia="en-AU"/>
          <w14:ligatures w14:val="standardContextual"/>
        </w:rPr>
      </w:pPr>
      <w:hyperlink w:anchor="_Toc227321227" w:history="1">
        <w:r w:rsidRPr="006670F7">
          <w:rPr>
            <w:rStyle w:val="Hyperlink"/>
          </w:rPr>
          <w:t>Purpose</w:t>
        </w:r>
        <w:r>
          <w:rPr>
            <w:webHidden/>
          </w:rPr>
          <w:tab/>
        </w:r>
        <w:r>
          <w:rPr>
            <w:webHidden/>
          </w:rPr>
          <w:fldChar w:fldCharType="begin"/>
        </w:r>
        <w:r>
          <w:rPr>
            <w:webHidden/>
          </w:rPr>
          <w:instrText xml:space="preserve"> PAGEREF _Toc227321227 \h </w:instrText>
        </w:r>
        <w:r>
          <w:rPr>
            <w:webHidden/>
          </w:rPr>
        </w:r>
        <w:r>
          <w:rPr>
            <w:webHidden/>
          </w:rPr>
          <w:fldChar w:fldCharType="separate"/>
        </w:r>
        <w:r w:rsidR="000728C4">
          <w:rPr>
            <w:webHidden/>
          </w:rPr>
          <w:t>6</w:t>
        </w:r>
        <w:r>
          <w:rPr>
            <w:webHidden/>
          </w:rPr>
          <w:fldChar w:fldCharType="end"/>
        </w:r>
      </w:hyperlink>
    </w:p>
    <w:p w14:paraId="5FBBBC3F" w14:textId="7588BC99" w:rsidR="00992912" w:rsidRDefault="00992912">
      <w:pPr>
        <w:pStyle w:val="TOC2"/>
        <w:rPr>
          <w:rFonts w:asciiTheme="minorHAnsi" w:eastAsiaTheme="minorEastAsia" w:hAnsiTheme="minorHAnsi" w:cstheme="minorBidi"/>
          <w:kern w:val="2"/>
          <w:sz w:val="24"/>
          <w:szCs w:val="24"/>
          <w:lang w:eastAsia="en-AU"/>
          <w14:ligatures w14:val="standardContextual"/>
        </w:rPr>
      </w:pPr>
      <w:hyperlink w:anchor="_Toc227321228" w:history="1">
        <w:r w:rsidRPr="006670F7">
          <w:rPr>
            <w:rStyle w:val="Hyperlink"/>
          </w:rPr>
          <w:t>Guiding principles</w:t>
        </w:r>
        <w:r>
          <w:rPr>
            <w:webHidden/>
          </w:rPr>
          <w:tab/>
        </w:r>
        <w:r>
          <w:rPr>
            <w:webHidden/>
          </w:rPr>
          <w:fldChar w:fldCharType="begin"/>
        </w:r>
        <w:r>
          <w:rPr>
            <w:webHidden/>
          </w:rPr>
          <w:instrText xml:space="preserve"> PAGEREF _Toc227321228 \h </w:instrText>
        </w:r>
        <w:r>
          <w:rPr>
            <w:webHidden/>
          </w:rPr>
        </w:r>
        <w:r>
          <w:rPr>
            <w:webHidden/>
          </w:rPr>
          <w:fldChar w:fldCharType="separate"/>
        </w:r>
        <w:r w:rsidR="000728C4">
          <w:rPr>
            <w:webHidden/>
          </w:rPr>
          <w:t>6</w:t>
        </w:r>
        <w:r>
          <w:rPr>
            <w:webHidden/>
          </w:rPr>
          <w:fldChar w:fldCharType="end"/>
        </w:r>
      </w:hyperlink>
    </w:p>
    <w:p w14:paraId="4031971A" w14:textId="492C412F" w:rsidR="00992912" w:rsidRDefault="00992912">
      <w:pPr>
        <w:pStyle w:val="TOC2"/>
        <w:rPr>
          <w:rFonts w:asciiTheme="minorHAnsi" w:eastAsiaTheme="minorEastAsia" w:hAnsiTheme="minorHAnsi" w:cstheme="minorBidi"/>
          <w:kern w:val="2"/>
          <w:sz w:val="24"/>
          <w:szCs w:val="24"/>
          <w:lang w:eastAsia="en-AU"/>
          <w14:ligatures w14:val="standardContextual"/>
        </w:rPr>
      </w:pPr>
      <w:hyperlink w:anchor="_Toc227321229" w:history="1">
        <w:r w:rsidRPr="006670F7">
          <w:rPr>
            <w:rStyle w:val="Hyperlink"/>
          </w:rPr>
          <w:t>How to use the framework</w:t>
        </w:r>
        <w:r>
          <w:rPr>
            <w:webHidden/>
          </w:rPr>
          <w:tab/>
        </w:r>
        <w:r>
          <w:rPr>
            <w:webHidden/>
          </w:rPr>
          <w:fldChar w:fldCharType="begin"/>
        </w:r>
        <w:r>
          <w:rPr>
            <w:webHidden/>
          </w:rPr>
          <w:instrText xml:space="preserve"> PAGEREF _Toc227321229 \h </w:instrText>
        </w:r>
        <w:r>
          <w:rPr>
            <w:webHidden/>
          </w:rPr>
        </w:r>
        <w:r>
          <w:rPr>
            <w:webHidden/>
          </w:rPr>
          <w:fldChar w:fldCharType="separate"/>
        </w:r>
        <w:r w:rsidR="000728C4">
          <w:rPr>
            <w:webHidden/>
          </w:rPr>
          <w:t>7</w:t>
        </w:r>
        <w:r>
          <w:rPr>
            <w:webHidden/>
          </w:rPr>
          <w:fldChar w:fldCharType="end"/>
        </w:r>
      </w:hyperlink>
    </w:p>
    <w:p w14:paraId="497E8E98" w14:textId="03AA636F" w:rsidR="00992912" w:rsidRDefault="00992912">
      <w:pPr>
        <w:pStyle w:val="TOC2"/>
        <w:rPr>
          <w:rFonts w:asciiTheme="minorHAnsi" w:eastAsiaTheme="minorEastAsia" w:hAnsiTheme="minorHAnsi" w:cstheme="minorBidi"/>
          <w:kern w:val="2"/>
          <w:sz w:val="24"/>
          <w:szCs w:val="24"/>
          <w:lang w:eastAsia="en-AU"/>
          <w14:ligatures w14:val="standardContextual"/>
        </w:rPr>
      </w:pPr>
      <w:hyperlink w:anchor="_Toc227321230" w:history="1">
        <w:r w:rsidRPr="006670F7">
          <w:rPr>
            <w:rStyle w:val="Hyperlink"/>
            <w:rFonts w:eastAsia="Times"/>
          </w:rPr>
          <w:t>The scope of the framework</w:t>
        </w:r>
        <w:r>
          <w:rPr>
            <w:webHidden/>
          </w:rPr>
          <w:tab/>
        </w:r>
        <w:r>
          <w:rPr>
            <w:webHidden/>
          </w:rPr>
          <w:fldChar w:fldCharType="begin"/>
        </w:r>
        <w:r>
          <w:rPr>
            <w:webHidden/>
          </w:rPr>
          <w:instrText xml:space="preserve"> PAGEREF _Toc227321230 \h </w:instrText>
        </w:r>
        <w:r>
          <w:rPr>
            <w:webHidden/>
          </w:rPr>
        </w:r>
        <w:r>
          <w:rPr>
            <w:webHidden/>
          </w:rPr>
          <w:fldChar w:fldCharType="separate"/>
        </w:r>
        <w:r w:rsidR="000728C4">
          <w:rPr>
            <w:webHidden/>
          </w:rPr>
          <w:t>9</w:t>
        </w:r>
        <w:r>
          <w:rPr>
            <w:webHidden/>
          </w:rPr>
          <w:fldChar w:fldCharType="end"/>
        </w:r>
      </w:hyperlink>
    </w:p>
    <w:p w14:paraId="1731485E" w14:textId="58E87F4A" w:rsidR="00992912" w:rsidRDefault="00992912">
      <w:pPr>
        <w:pStyle w:val="TOC2"/>
        <w:rPr>
          <w:rFonts w:asciiTheme="minorHAnsi" w:eastAsiaTheme="minorEastAsia" w:hAnsiTheme="minorHAnsi" w:cstheme="minorBidi"/>
          <w:kern w:val="2"/>
          <w:sz w:val="24"/>
          <w:szCs w:val="24"/>
          <w:lang w:eastAsia="en-AU"/>
          <w14:ligatures w14:val="standardContextual"/>
        </w:rPr>
      </w:pPr>
      <w:hyperlink w:anchor="_Toc227321231" w:history="1">
        <w:r w:rsidRPr="006670F7">
          <w:rPr>
            <w:rStyle w:val="Hyperlink"/>
            <w:rFonts w:eastAsia="Times"/>
          </w:rPr>
          <w:t>Roles of the department and Safer Care Victoria</w:t>
        </w:r>
        <w:r>
          <w:rPr>
            <w:webHidden/>
          </w:rPr>
          <w:tab/>
        </w:r>
        <w:r>
          <w:rPr>
            <w:webHidden/>
          </w:rPr>
          <w:fldChar w:fldCharType="begin"/>
        </w:r>
        <w:r>
          <w:rPr>
            <w:webHidden/>
          </w:rPr>
          <w:instrText xml:space="preserve"> PAGEREF _Toc227321231 \h </w:instrText>
        </w:r>
        <w:r>
          <w:rPr>
            <w:webHidden/>
          </w:rPr>
        </w:r>
        <w:r>
          <w:rPr>
            <w:webHidden/>
          </w:rPr>
          <w:fldChar w:fldCharType="separate"/>
        </w:r>
        <w:r w:rsidR="000728C4">
          <w:rPr>
            <w:webHidden/>
          </w:rPr>
          <w:t>9</w:t>
        </w:r>
        <w:r>
          <w:rPr>
            <w:webHidden/>
          </w:rPr>
          <w:fldChar w:fldCharType="end"/>
        </w:r>
      </w:hyperlink>
    </w:p>
    <w:p w14:paraId="58B20E3F" w14:textId="377B7E5A" w:rsidR="00992912" w:rsidRDefault="00992912">
      <w:pPr>
        <w:pStyle w:val="TOC2"/>
        <w:rPr>
          <w:rFonts w:asciiTheme="minorHAnsi" w:eastAsiaTheme="minorEastAsia" w:hAnsiTheme="minorHAnsi" w:cstheme="minorBidi"/>
          <w:kern w:val="2"/>
          <w:sz w:val="24"/>
          <w:szCs w:val="24"/>
          <w:lang w:eastAsia="en-AU"/>
          <w14:ligatures w14:val="standardContextual"/>
        </w:rPr>
      </w:pPr>
      <w:hyperlink w:anchor="_Toc227321232" w:history="1">
        <w:r w:rsidRPr="006670F7">
          <w:rPr>
            <w:rStyle w:val="Hyperlink"/>
          </w:rPr>
          <w:t>Role of health services</w:t>
        </w:r>
        <w:r>
          <w:rPr>
            <w:webHidden/>
          </w:rPr>
          <w:tab/>
        </w:r>
        <w:r>
          <w:rPr>
            <w:webHidden/>
          </w:rPr>
          <w:fldChar w:fldCharType="begin"/>
        </w:r>
        <w:r>
          <w:rPr>
            <w:webHidden/>
          </w:rPr>
          <w:instrText xml:space="preserve"> PAGEREF _Toc227321232 \h </w:instrText>
        </w:r>
        <w:r>
          <w:rPr>
            <w:webHidden/>
          </w:rPr>
        </w:r>
        <w:r>
          <w:rPr>
            <w:webHidden/>
          </w:rPr>
          <w:fldChar w:fldCharType="separate"/>
        </w:r>
        <w:r w:rsidR="000728C4">
          <w:rPr>
            <w:webHidden/>
          </w:rPr>
          <w:t>10</w:t>
        </w:r>
        <w:r>
          <w:rPr>
            <w:webHidden/>
          </w:rPr>
          <w:fldChar w:fldCharType="end"/>
        </w:r>
      </w:hyperlink>
    </w:p>
    <w:p w14:paraId="41D96765" w14:textId="191C74D5" w:rsidR="00992912" w:rsidRDefault="00992912">
      <w:pPr>
        <w:pStyle w:val="TOC2"/>
        <w:rPr>
          <w:rFonts w:asciiTheme="minorHAnsi" w:eastAsiaTheme="minorEastAsia" w:hAnsiTheme="minorHAnsi" w:cstheme="minorBidi"/>
          <w:kern w:val="2"/>
          <w:sz w:val="24"/>
          <w:szCs w:val="24"/>
          <w:lang w:eastAsia="en-AU"/>
          <w14:ligatures w14:val="standardContextual"/>
        </w:rPr>
      </w:pPr>
      <w:hyperlink w:anchor="_Toc227321233" w:history="1">
        <w:r w:rsidRPr="006670F7">
          <w:rPr>
            <w:rStyle w:val="Hyperlink"/>
          </w:rPr>
          <w:t>Role of Adult Retrieval Victoria and PIPER</w:t>
        </w:r>
        <w:r>
          <w:rPr>
            <w:webHidden/>
          </w:rPr>
          <w:tab/>
        </w:r>
        <w:r>
          <w:rPr>
            <w:webHidden/>
          </w:rPr>
          <w:fldChar w:fldCharType="begin"/>
        </w:r>
        <w:r>
          <w:rPr>
            <w:webHidden/>
          </w:rPr>
          <w:instrText xml:space="preserve"> PAGEREF _Toc227321233 \h </w:instrText>
        </w:r>
        <w:r>
          <w:rPr>
            <w:webHidden/>
          </w:rPr>
        </w:r>
        <w:r>
          <w:rPr>
            <w:webHidden/>
          </w:rPr>
          <w:fldChar w:fldCharType="separate"/>
        </w:r>
        <w:r w:rsidR="000728C4">
          <w:rPr>
            <w:webHidden/>
          </w:rPr>
          <w:t>10</w:t>
        </w:r>
        <w:r>
          <w:rPr>
            <w:webHidden/>
          </w:rPr>
          <w:fldChar w:fldCharType="end"/>
        </w:r>
      </w:hyperlink>
    </w:p>
    <w:p w14:paraId="4C6065BB" w14:textId="63418A25" w:rsidR="00992912" w:rsidRDefault="00992912">
      <w:pPr>
        <w:pStyle w:val="TOC1"/>
        <w:rPr>
          <w:rFonts w:asciiTheme="minorHAnsi" w:eastAsiaTheme="minorEastAsia" w:hAnsiTheme="minorHAnsi" w:cstheme="minorBidi"/>
          <w:b w:val="0"/>
          <w:kern w:val="2"/>
          <w:sz w:val="24"/>
          <w:szCs w:val="24"/>
          <w:lang w:eastAsia="en-AU"/>
          <w14:ligatures w14:val="standardContextual"/>
        </w:rPr>
      </w:pPr>
      <w:hyperlink w:anchor="_Toc227321234" w:history="1">
        <w:r w:rsidRPr="006670F7">
          <w:rPr>
            <w:rStyle w:val="Hyperlink"/>
          </w:rPr>
          <w:t>Victoria’s critical care service system</w:t>
        </w:r>
        <w:r>
          <w:rPr>
            <w:webHidden/>
          </w:rPr>
          <w:tab/>
        </w:r>
        <w:r>
          <w:rPr>
            <w:webHidden/>
          </w:rPr>
          <w:fldChar w:fldCharType="begin"/>
        </w:r>
        <w:r>
          <w:rPr>
            <w:webHidden/>
          </w:rPr>
          <w:instrText xml:space="preserve"> PAGEREF _Toc227321234 \h </w:instrText>
        </w:r>
        <w:r>
          <w:rPr>
            <w:webHidden/>
          </w:rPr>
        </w:r>
        <w:r>
          <w:rPr>
            <w:webHidden/>
          </w:rPr>
          <w:fldChar w:fldCharType="separate"/>
        </w:r>
        <w:r w:rsidR="000728C4">
          <w:rPr>
            <w:webHidden/>
          </w:rPr>
          <w:t>11</w:t>
        </w:r>
        <w:r>
          <w:rPr>
            <w:webHidden/>
          </w:rPr>
          <w:fldChar w:fldCharType="end"/>
        </w:r>
      </w:hyperlink>
    </w:p>
    <w:p w14:paraId="292BA12F" w14:textId="7651C1D7" w:rsidR="00992912" w:rsidRDefault="00992912">
      <w:pPr>
        <w:pStyle w:val="TOC2"/>
        <w:rPr>
          <w:rFonts w:asciiTheme="minorHAnsi" w:eastAsiaTheme="minorEastAsia" w:hAnsiTheme="minorHAnsi" w:cstheme="minorBidi"/>
          <w:kern w:val="2"/>
          <w:sz w:val="24"/>
          <w:szCs w:val="24"/>
          <w:lang w:eastAsia="en-AU"/>
          <w14:ligatures w14:val="standardContextual"/>
        </w:rPr>
      </w:pPr>
      <w:hyperlink w:anchor="_Toc227321235" w:history="1">
        <w:r w:rsidRPr="006670F7">
          <w:rPr>
            <w:rStyle w:val="Hyperlink"/>
          </w:rPr>
          <w:t>Intensive care units</w:t>
        </w:r>
        <w:r>
          <w:rPr>
            <w:webHidden/>
          </w:rPr>
          <w:tab/>
        </w:r>
        <w:r>
          <w:rPr>
            <w:webHidden/>
          </w:rPr>
          <w:fldChar w:fldCharType="begin"/>
        </w:r>
        <w:r>
          <w:rPr>
            <w:webHidden/>
          </w:rPr>
          <w:instrText xml:space="preserve"> PAGEREF _Toc227321235 \h </w:instrText>
        </w:r>
        <w:r>
          <w:rPr>
            <w:webHidden/>
          </w:rPr>
        </w:r>
        <w:r>
          <w:rPr>
            <w:webHidden/>
          </w:rPr>
          <w:fldChar w:fldCharType="separate"/>
        </w:r>
        <w:r w:rsidR="000728C4">
          <w:rPr>
            <w:webHidden/>
          </w:rPr>
          <w:t>12</w:t>
        </w:r>
        <w:r>
          <w:rPr>
            <w:webHidden/>
          </w:rPr>
          <w:fldChar w:fldCharType="end"/>
        </w:r>
      </w:hyperlink>
    </w:p>
    <w:p w14:paraId="09D35148" w14:textId="6D4ABA12" w:rsidR="00992912" w:rsidRDefault="00992912">
      <w:pPr>
        <w:pStyle w:val="TOC2"/>
        <w:rPr>
          <w:rFonts w:asciiTheme="minorHAnsi" w:eastAsiaTheme="minorEastAsia" w:hAnsiTheme="minorHAnsi" w:cstheme="minorBidi"/>
          <w:kern w:val="2"/>
          <w:sz w:val="24"/>
          <w:szCs w:val="24"/>
          <w:lang w:eastAsia="en-AU"/>
          <w14:ligatures w14:val="standardContextual"/>
        </w:rPr>
      </w:pPr>
      <w:hyperlink w:anchor="_Toc227321236" w:history="1">
        <w:r w:rsidRPr="006670F7">
          <w:rPr>
            <w:rStyle w:val="Hyperlink"/>
          </w:rPr>
          <w:t>Critical care services</w:t>
        </w:r>
        <w:r>
          <w:rPr>
            <w:webHidden/>
          </w:rPr>
          <w:tab/>
        </w:r>
        <w:r>
          <w:rPr>
            <w:webHidden/>
          </w:rPr>
          <w:fldChar w:fldCharType="begin"/>
        </w:r>
        <w:r>
          <w:rPr>
            <w:webHidden/>
          </w:rPr>
          <w:instrText xml:space="preserve"> PAGEREF _Toc227321236 \h </w:instrText>
        </w:r>
        <w:r>
          <w:rPr>
            <w:webHidden/>
          </w:rPr>
        </w:r>
        <w:r>
          <w:rPr>
            <w:webHidden/>
          </w:rPr>
          <w:fldChar w:fldCharType="separate"/>
        </w:r>
        <w:r w:rsidR="000728C4">
          <w:rPr>
            <w:webHidden/>
          </w:rPr>
          <w:t>12</w:t>
        </w:r>
        <w:r>
          <w:rPr>
            <w:webHidden/>
          </w:rPr>
          <w:fldChar w:fldCharType="end"/>
        </w:r>
      </w:hyperlink>
    </w:p>
    <w:p w14:paraId="0AE1FC65" w14:textId="02C03BF3" w:rsidR="00992912" w:rsidRDefault="00992912">
      <w:pPr>
        <w:pStyle w:val="TOC2"/>
        <w:rPr>
          <w:rFonts w:asciiTheme="minorHAnsi" w:eastAsiaTheme="minorEastAsia" w:hAnsiTheme="minorHAnsi" w:cstheme="minorBidi"/>
          <w:kern w:val="2"/>
          <w:sz w:val="24"/>
          <w:szCs w:val="24"/>
          <w:lang w:eastAsia="en-AU"/>
          <w14:ligatures w14:val="standardContextual"/>
        </w:rPr>
      </w:pPr>
      <w:hyperlink w:anchor="_Toc227321237" w:history="1">
        <w:r w:rsidRPr="006670F7">
          <w:rPr>
            <w:rStyle w:val="Hyperlink"/>
          </w:rPr>
          <w:t>Critical care services for children</w:t>
        </w:r>
        <w:r>
          <w:rPr>
            <w:webHidden/>
          </w:rPr>
          <w:tab/>
        </w:r>
        <w:r>
          <w:rPr>
            <w:webHidden/>
          </w:rPr>
          <w:fldChar w:fldCharType="begin"/>
        </w:r>
        <w:r>
          <w:rPr>
            <w:webHidden/>
          </w:rPr>
          <w:instrText xml:space="preserve"> PAGEREF _Toc227321237 \h </w:instrText>
        </w:r>
        <w:r>
          <w:rPr>
            <w:webHidden/>
          </w:rPr>
        </w:r>
        <w:r>
          <w:rPr>
            <w:webHidden/>
          </w:rPr>
          <w:fldChar w:fldCharType="separate"/>
        </w:r>
        <w:r w:rsidR="000728C4">
          <w:rPr>
            <w:webHidden/>
          </w:rPr>
          <w:t>13</w:t>
        </w:r>
        <w:r>
          <w:rPr>
            <w:webHidden/>
          </w:rPr>
          <w:fldChar w:fldCharType="end"/>
        </w:r>
      </w:hyperlink>
    </w:p>
    <w:p w14:paraId="1A9C5BE0" w14:textId="5D0C5979" w:rsidR="00992912" w:rsidRDefault="00992912">
      <w:pPr>
        <w:pStyle w:val="TOC2"/>
        <w:rPr>
          <w:rFonts w:asciiTheme="minorHAnsi" w:eastAsiaTheme="minorEastAsia" w:hAnsiTheme="minorHAnsi" w:cstheme="minorBidi"/>
          <w:kern w:val="2"/>
          <w:sz w:val="24"/>
          <w:szCs w:val="24"/>
          <w:lang w:eastAsia="en-AU"/>
          <w14:ligatures w14:val="standardContextual"/>
        </w:rPr>
      </w:pPr>
      <w:hyperlink w:anchor="_Toc227321238" w:history="1">
        <w:r w:rsidRPr="006670F7">
          <w:rPr>
            <w:rStyle w:val="Hyperlink"/>
            <w:rFonts w:eastAsia="MS Gothic"/>
          </w:rPr>
          <w:t>Safety and quality</w:t>
        </w:r>
        <w:r>
          <w:rPr>
            <w:webHidden/>
          </w:rPr>
          <w:tab/>
        </w:r>
        <w:r>
          <w:rPr>
            <w:webHidden/>
          </w:rPr>
          <w:fldChar w:fldCharType="begin"/>
        </w:r>
        <w:r>
          <w:rPr>
            <w:webHidden/>
          </w:rPr>
          <w:instrText xml:space="preserve"> PAGEREF _Toc227321238 \h </w:instrText>
        </w:r>
        <w:r>
          <w:rPr>
            <w:webHidden/>
          </w:rPr>
        </w:r>
        <w:r>
          <w:rPr>
            <w:webHidden/>
          </w:rPr>
          <w:fldChar w:fldCharType="separate"/>
        </w:r>
        <w:r w:rsidR="000728C4">
          <w:rPr>
            <w:webHidden/>
          </w:rPr>
          <w:t>16</w:t>
        </w:r>
        <w:r>
          <w:rPr>
            <w:webHidden/>
          </w:rPr>
          <w:fldChar w:fldCharType="end"/>
        </w:r>
      </w:hyperlink>
    </w:p>
    <w:p w14:paraId="7B7D6827" w14:textId="218B79FE" w:rsidR="00992912" w:rsidRDefault="00992912">
      <w:pPr>
        <w:pStyle w:val="TOC1"/>
        <w:rPr>
          <w:rFonts w:asciiTheme="minorHAnsi" w:eastAsiaTheme="minorEastAsia" w:hAnsiTheme="minorHAnsi" w:cstheme="minorBidi"/>
          <w:b w:val="0"/>
          <w:kern w:val="2"/>
          <w:sz w:val="24"/>
          <w:szCs w:val="24"/>
          <w:lang w:eastAsia="en-AU"/>
          <w14:ligatures w14:val="standardContextual"/>
        </w:rPr>
      </w:pPr>
      <w:hyperlink w:anchor="_Toc227321239" w:history="1">
        <w:r w:rsidRPr="006670F7">
          <w:rPr>
            <w:rStyle w:val="Hyperlink"/>
          </w:rPr>
          <w:t>Section 1: Clinical governance requirements for all levels</w:t>
        </w:r>
        <w:r>
          <w:rPr>
            <w:webHidden/>
          </w:rPr>
          <w:tab/>
        </w:r>
        <w:r>
          <w:rPr>
            <w:webHidden/>
          </w:rPr>
          <w:fldChar w:fldCharType="begin"/>
        </w:r>
        <w:r>
          <w:rPr>
            <w:webHidden/>
          </w:rPr>
          <w:instrText xml:space="preserve"> PAGEREF _Toc227321239 \h </w:instrText>
        </w:r>
        <w:r>
          <w:rPr>
            <w:webHidden/>
          </w:rPr>
        </w:r>
        <w:r>
          <w:rPr>
            <w:webHidden/>
          </w:rPr>
          <w:fldChar w:fldCharType="separate"/>
        </w:r>
        <w:r w:rsidR="000728C4">
          <w:rPr>
            <w:webHidden/>
          </w:rPr>
          <w:t>18</w:t>
        </w:r>
        <w:r>
          <w:rPr>
            <w:webHidden/>
          </w:rPr>
          <w:fldChar w:fldCharType="end"/>
        </w:r>
      </w:hyperlink>
    </w:p>
    <w:p w14:paraId="1511A0D3" w14:textId="1C3825DB" w:rsidR="00992912" w:rsidRDefault="00992912">
      <w:pPr>
        <w:pStyle w:val="TOC1"/>
        <w:rPr>
          <w:rFonts w:asciiTheme="minorHAnsi" w:eastAsiaTheme="minorEastAsia" w:hAnsiTheme="minorHAnsi" w:cstheme="minorBidi"/>
          <w:b w:val="0"/>
          <w:kern w:val="2"/>
          <w:sz w:val="24"/>
          <w:szCs w:val="24"/>
          <w:lang w:eastAsia="en-AU"/>
          <w14:ligatures w14:val="standardContextual"/>
        </w:rPr>
      </w:pPr>
      <w:hyperlink w:anchor="_Toc227321240" w:history="1">
        <w:r w:rsidRPr="006670F7">
          <w:rPr>
            <w:rStyle w:val="Hyperlink"/>
          </w:rPr>
          <w:t>Section 2a: Adult critical care capability levels</w:t>
        </w:r>
        <w:r>
          <w:rPr>
            <w:webHidden/>
          </w:rPr>
          <w:tab/>
        </w:r>
        <w:r>
          <w:rPr>
            <w:webHidden/>
          </w:rPr>
          <w:fldChar w:fldCharType="begin"/>
        </w:r>
        <w:r>
          <w:rPr>
            <w:webHidden/>
          </w:rPr>
          <w:instrText xml:space="preserve"> PAGEREF _Toc227321240 \h </w:instrText>
        </w:r>
        <w:r>
          <w:rPr>
            <w:webHidden/>
          </w:rPr>
        </w:r>
        <w:r>
          <w:rPr>
            <w:webHidden/>
          </w:rPr>
          <w:fldChar w:fldCharType="separate"/>
        </w:r>
        <w:r w:rsidR="000728C4">
          <w:rPr>
            <w:webHidden/>
          </w:rPr>
          <w:t>24</w:t>
        </w:r>
        <w:r>
          <w:rPr>
            <w:webHidden/>
          </w:rPr>
          <w:fldChar w:fldCharType="end"/>
        </w:r>
      </w:hyperlink>
    </w:p>
    <w:p w14:paraId="60536D7B" w14:textId="72F5065A" w:rsidR="00992912" w:rsidRDefault="00992912">
      <w:pPr>
        <w:pStyle w:val="TOC2"/>
        <w:rPr>
          <w:rFonts w:asciiTheme="minorHAnsi" w:eastAsiaTheme="minorEastAsia" w:hAnsiTheme="minorHAnsi" w:cstheme="minorBidi"/>
          <w:kern w:val="2"/>
          <w:sz w:val="24"/>
          <w:szCs w:val="24"/>
          <w:lang w:eastAsia="en-AU"/>
          <w14:ligatures w14:val="standardContextual"/>
        </w:rPr>
      </w:pPr>
      <w:hyperlink w:anchor="_Toc227321241" w:history="1">
        <w:r w:rsidRPr="006670F7">
          <w:rPr>
            <w:rStyle w:val="Hyperlink"/>
            <w:rFonts w:eastAsia="Times"/>
          </w:rPr>
          <w:t>Level 3 adult critical care services</w:t>
        </w:r>
        <w:r>
          <w:rPr>
            <w:webHidden/>
          </w:rPr>
          <w:tab/>
        </w:r>
        <w:r>
          <w:rPr>
            <w:webHidden/>
          </w:rPr>
          <w:fldChar w:fldCharType="begin"/>
        </w:r>
        <w:r>
          <w:rPr>
            <w:webHidden/>
          </w:rPr>
          <w:instrText xml:space="preserve"> PAGEREF _Toc227321241 \h </w:instrText>
        </w:r>
        <w:r>
          <w:rPr>
            <w:webHidden/>
          </w:rPr>
        </w:r>
        <w:r>
          <w:rPr>
            <w:webHidden/>
          </w:rPr>
          <w:fldChar w:fldCharType="separate"/>
        </w:r>
        <w:r w:rsidR="000728C4">
          <w:rPr>
            <w:webHidden/>
          </w:rPr>
          <w:t>25</w:t>
        </w:r>
        <w:r>
          <w:rPr>
            <w:webHidden/>
          </w:rPr>
          <w:fldChar w:fldCharType="end"/>
        </w:r>
      </w:hyperlink>
    </w:p>
    <w:p w14:paraId="7B9BF5AD" w14:textId="031A55E9" w:rsidR="00992912" w:rsidRDefault="00992912">
      <w:pPr>
        <w:pStyle w:val="TOC2"/>
        <w:rPr>
          <w:rFonts w:asciiTheme="minorHAnsi" w:eastAsiaTheme="minorEastAsia" w:hAnsiTheme="minorHAnsi" w:cstheme="minorBidi"/>
          <w:kern w:val="2"/>
          <w:sz w:val="24"/>
          <w:szCs w:val="24"/>
          <w:lang w:eastAsia="en-AU"/>
          <w14:ligatures w14:val="standardContextual"/>
        </w:rPr>
      </w:pPr>
      <w:hyperlink w:anchor="_Toc227321242" w:history="1">
        <w:r w:rsidRPr="006670F7">
          <w:rPr>
            <w:rStyle w:val="Hyperlink"/>
            <w:rFonts w:eastAsia="Times"/>
          </w:rPr>
          <w:t>Level 4 adult critical care services</w:t>
        </w:r>
        <w:r>
          <w:rPr>
            <w:webHidden/>
          </w:rPr>
          <w:tab/>
        </w:r>
        <w:r>
          <w:rPr>
            <w:webHidden/>
          </w:rPr>
          <w:fldChar w:fldCharType="begin"/>
        </w:r>
        <w:r>
          <w:rPr>
            <w:webHidden/>
          </w:rPr>
          <w:instrText xml:space="preserve"> PAGEREF _Toc227321242 \h </w:instrText>
        </w:r>
        <w:r>
          <w:rPr>
            <w:webHidden/>
          </w:rPr>
        </w:r>
        <w:r>
          <w:rPr>
            <w:webHidden/>
          </w:rPr>
          <w:fldChar w:fldCharType="separate"/>
        </w:r>
        <w:r w:rsidR="000728C4">
          <w:rPr>
            <w:webHidden/>
          </w:rPr>
          <w:t>29</w:t>
        </w:r>
        <w:r>
          <w:rPr>
            <w:webHidden/>
          </w:rPr>
          <w:fldChar w:fldCharType="end"/>
        </w:r>
      </w:hyperlink>
    </w:p>
    <w:p w14:paraId="292CE091" w14:textId="581FFB5B" w:rsidR="00992912" w:rsidRDefault="00992912">
      <w:pPr>
        <w:pStyle w:val="TOC2"/>
        <w:rPr>
          <w:rFonts w:asciiTheme="minorHAnsi" w:eastAsiaTheme="minorEastAsia" w:hAnsiTheme="minorHAnsi" w:cstheme="minorBidi"/>
          <w:kern w:val="2"/>
          <w:sz w:val="24"/>
          <w:szCs w:val="24"/>
          <w:lang w:eastAsia="en-AU"/>
          <w14:ligatures w14:val="standardContextual"/>
        </w:rPr>
      </w:pPr>
      <w:hyperlink w:anchor="_Toc227321243" w:history="1">
        <w:r w:rsidRPr="006670F7">
          <w:rPr>
            <w:rStyle w:val="Hyperlink"/>
            <w:rFonts w:eastAsia="Times"/>
          </w:rPr>
          <w:t>Level 5 adult critical care services</w:t>
        </w:r>
        <w:r>
          <w:rPr>
            <w:webHidden/>
          </w:rPr>
          <w:tab/>
        </w:r>
        <w:r>
          <w:rPr>
            <w:webHidden/>
          </w:rPr>
          <w:fldChar w:fldCharType="begin"/>
        </w:r>
        <w:r>
          <w:rPr>
            <w:webHidden/>
          </w:rPr>
          <w:instrText xml:space="preserve"> PAGEREF _Toc227321243 \h </w:instrText>
        </w:r>
        <w:r>
          <w:rPr>
            <w:webHidden/>
          </w:rPr>
        </w:r>
        <w:r>
          <w:rPr>
            <w:webHidden/>
          </w:rPr>
          <w:fldChar w:fldCharType="separate"/>
        </w:r>
        <w:r w:rsidR="000728C4">
          <w:rPr>
            <w:webHidden/>
          </w:rPr>
          <w:t>33</w:t>
        </w:r>
        <w:r>
          <w:rPr>
            <w:webHidden/>
          </w:rPr>
          <w:fldChar w:fldCharType="end"/>
        </w:r>
      </w:hyperlink>
    </w:p>
    <w:p w14:paraId="39AFD1C0" w14:textId="790DF545" w:rsidR="00992912" w:rsidRDefault="00992912">
      <w:pPr>
        <w:pStyle w:val="TOC2"/>
        <w:rPr>
          <w:rFonts w:asciiTheme="minorHAnsi" w:eastAsiaTheme="minorEastAsia" w:hAnsiTheme="minorHAnsi" w:cstheme="minorBidi"/>
          <w:kern w:val="2"/>
          <w:sz w:val="24"/>
          <w:szCs w:val="24"/>
          <w:lang w:eastAsia="en-AU"/>
          <w14:ligatures w14:val="standardContextual"/>
        </w:rPr>
      </w:pPr>
      <w:hyperlink w:anchor="_Toc227321244" w:history="1">
        <w:r w:rsidRPr="006670F7">
          <w:rPr>
            <w:rStyle w:val="Hyperlink"/>
            <w:rFonts w:eastAsia="Times"/>
          </w:rPr>
          <w:t>Level 6 adult critical care services</w:t>
        </w:r>
        <w:r>
          <w:rPr>
            <w:webHidden/>
          </w:rPr>
          <w:tab/>
        </w:r>
        <w:r>
          <w:rPr>
            <w:webHidden/>
          </w:rPr>
          <w:fldChar w:fldCharType="begin"/>
        </w:r>
        <w:r>
          <w:rPr>
            <w:webHidden/>
          </w:rPr>
          <w:instrText xml:space="preserve"> PAGEREF _Toc227321244 \h </w:instrText>
        </w:r>
        <w:r>
          <w:rPr>
            <w:webHidden/>
          </w:rPr>
        </w:r>
        <w:r>
          <w:rPr>
            <w:webHidden/>
          </w:rPr>
          <w:fldChar w:fldCharType="separate"/>
        </w:r>
        <w:r w:rsidR="000728C4">
          <w:rPr>
            <w:webHidden/>
          </w:rPr>
          <w:t>37</w:t>
        </w:r>
        <w:r>
          <w:rPr>
            <w:webHidden/>
          </w:rPr>
          <w:fldChar w:fldCharType="end"/>
        </w:r>
      </w:hyperlink>
    </w:p>
    <w:p w14:paraId="290E79A2" w14:textId="0C63B710" w:rsidR="00992912" w:rsidRDefault="00992912">
      <w:pPr>
        <w:pStyle w:val="TOC1"/>
        <w:rPr>
          <w:rFonts w:asciiTheme="minorHAnsi" w:eastAsiaTheme="minorEastAsia" w:hAnsiTheme="minorHAnsi" w:cstheme="minorBidi"/>
          <w:b w:val="0"/>
          <w:kern w:val="2"/>
          <w:sz w:val="24"/>
          <w:szCs w:val="24"/>
          <w:lang w:eastAsia="en-AU"/>
          <w14:ligatures w14:val="standardContextual"/>
        </w:rPr>
      </w:pPr>
      <w:hyperlink w:anchor="_Toc227321245" w:history="1">
        <w:r w:rsidRPr="006670F7">
          <w:rPr>
            <w:rStyle w:val="Hyperlink"/>
          </w:rPr>
          <w:t>Section 2b: Paediatric critical care capability levels</w:t>
        </w:r>
        <w:r>
          <w:rPr>
            <w:webHidden/>
          </w:rPr>
          <w:tab/>
        </w:r>
        <w:r>
          <w:rPr>
            <w:webHidden/>
          </w:rPr>
          <w:fldChar w:fldCharType="begin"/>
        </w:r>
        <w:r>
          <w:rPr>
            <w:webHidden/>
          </w:rPr>
          <w:instrText xml:space="preserve"> PAGEREF _Toc227321245 \h </w:instrText>
        </w:r>
        <w:r>
          <w:rPr>
            <w:webHidden/>
          </w:rPr>
        </w:r>
        <w:r>
          <w:rPr>
            <w:webHidden/>
          </w:rPr>
          <w:fldChar w:fldCharType="separate"/>
        </w:r>
        <w:r w:rsidR="000728C4">
          <w:rPr>
            <w:webHidden/>
          </w:rPr>
          <w:t>41</w:t>
        </w:r>
        <w:r>
          <w:rPr>
            <w:webHidden/>
          </w:rPr>
          <w:fldChar w:fldCharType="end"/>
        </w:r>
      </w:hyperlink>
    </w:p>
    <w:p w14:paraId="2B5D0F40" w14:textId="0CA763F7" w:rsidR="00992912" w:rsidRDefault="00992912">
      <w:pPr>
        <w:pStyle w:val="TOC2"/>
        <w:rPr>
          <w:rFonts w:asciiTheme="minorHAnsi" w:eastAsiaTheme="minorEastAsia" w:hAnsiTheme="minorHAnsi" w:cstheme="minorBidi"/>
          <w:kern w:val="2"/>
          <w:sz w:val="24"/>
          <w:szCs w:val="24"/>
          <w:lang w:eastAsia="en-AU"/>
          <w14:ligatures w14:val="standardContextual"/>
        </w:rPr>
      </w:pPr>
      <w:hyperlink w:anchor="_Toc227321246" w:history="1">
        <w:r w:rsidRPr="006670F7">
          <w:rPr>
            <w:rStyle w:val="Hyperlink"/>
            <w:rFonts w:eastAsia="Times"/>
          </w:rPr>
          <w:t>Level 3 paediatric critical care services</w:t>
        </w:r>
        <w:r>
          <w:rPr>
            <w:webHidden/>
          </w:rPr>
          <w:tab/>
        </w:r>
        <w:r>
          <w:rPr>
            <w:webHidden/>
          </w:rPr>
          <w:fldChar w:fldCharType="begin"/>
        </w:r>
        <w:r>
          <w:rPr>
            <w:webHidden/>
          </w:rPr>
          <w:instrText xml:space="preserve"> PAGEREF _Toc227321246 \h </w:instrText>
        </w:r>
        <w:r>
          <w:rPr>
            <w:webHidden/>
          </w:rPr>
        </w:r>
        <w:r>
          <w:rPr>
            <w:webHidden/>
          </w:rPr>
          <w:fldChar w:fldCharType="separate"/>
        </w:r>
        <w:r w:rsidR="000728C4">
          <w:rPr>
            <w:webHidden/>
          </w:rPr>
          <w:t>43</w:t>
        </w:r>
        <w:r>
          <w:rPr>
            <w:webHidden/>
          </w:rPr>
          <w:fldChar w:fldCharType="end"/>
        </w:r>
      </w:hyperlink>
    </w:p>
    <w:p w14:paraId="2C1EC419" w14:textId="404D3C58" w:rsidR="00992912" w:rsidRDefault="00992912">
      <w:pPr>
        <w:pStyle w:val="TOC2"/>
        <w:rPr>
          <w:rFonts w:asciiTheme="minorHAnsi" w:eastAsiaTheme="minorEastAsia" w:hAnsiTheme="minorHAnsi" w:cstheme="minorBidi"/>
          <w:kern w:val="2"/>
          <w:sz w:val="24"/>
          <w:szCs w:val="24"/>
          <w:lang w:eastAsia="en-AU"/>
          <w14:ligatures w14:val="standardContextual"/>
        </w:rPr>
      </w:pPr>
      <w:hyperlink w:anchor="_Toc227321247" w:history="1">
        <w:r w:rsidRPr="006670F7">
          <w:rPr>
            <w:rStyle w:val="Hyperlink"/>
            <w:rFonts w:eastAsia="Times"/>
          </w:rPr>
          <w:t>Level 4 paediatric critical care services</w:t>
        </w:r>
        <w:r>
          <w:rPr>
            <w:webHidden/>
          </w:rPr>
          <w:tab/>
        </w:r>
        <w:r>
          <w:rPr>
            <w:webHidden/>
          </w:rPr>
          <w:fldChar w:fldCharType="begin"/>
        </w:r>
        <w:r>
          <w:rPr>
            <w:webHidden/>
          </w:rPr>
          <w:instrText xml:space="preserve"> PAGEREF _Toc227321247 \h </w:instrText>
        </w:r>
        <w:r>
          <w:rPr>
            <w:webHidden/>
          </w:rPr>
        </w:r>
        <w:r>
          <w:rPr>
            <w:webHidden/>
          </w:rPr>
          <w:fldChar w:fldCharType="separate"/>
        </w:r>
        <w:r w:rsidR="000728C4">
          <w:rPr>
            <w:webHidden/>
          </w:rPr>
          <w:t>47</w:t>
        </w:r>
        <w:r>
          <w:rPr>
            <w:webHidden/>
          </w:rPr>
          <w:fldChar w:fldCharType="end"/>
        </w:r>
      </w:hyperlink>
    </w:p>
    <w:p w14:paraId="3355AF40" w14:textId="18544773" w:rsidR="00992912" w:rsidRDefault="00992912">
      <w:pPr>
        <w:pStyle w:val="TOC2"/>
        <w:rPr>
          <w:rFonts w:asciiTheme="minorHAnsi" w:eastAsiaTheme="minorEastAsia" w:hAnsiTheme="minorHAnsi" w:cstheme="minorBidi"/>
          <w:kern w:val="2"/>
          <w:sz w:val="24"/>
          <w:szCs w:val="24"/>
          <w:lang w:eastAsia="en-AU"/>
          <w14:ligatures w14:val="standardContextual"/>
        </w:rPr>
      </w:pPr>
      <w:hyperlink w:anchor="_Toc227321248" w:history="1">
        <w:r w:rsidRPr="006670F7">
          <w:rPr>
            <w:rStyle w:val="Hyperlink"/>
            <w:rFonts w:eastAsia="Times"/>
          </w:rPr>
          <w:t>Level 5 paediatric critical care services</w:t>
        </w:r>
        <w:r>
          <w:rPr>
            <w:webHidden/>
          </w:rPr>
          <w:tab/>
        </w:r>
        <w:r>
          <w:rPr>
            <w:webHidden/>
          </w:rPr>
          <w:fldChar w:fldCharType="begin"/>
        </w:r>
        <w:r>
          <w:rPr>
            <w:webHidden/>
          </w:rPr>
          <w:instrText xml:space="preserve"> PAGEREF _Toc227321248 \h </w:instrText>
        </w:r>
        <w:r>
          <w:rPr>
            <w:webHidden/>
          </w:rPr>
        </w:r>
        <w:r>
          <w:rPr>
            <w:webHidden/>
          </w:rPr>
          <w:fldChar w:fldCharType="separate"/>
        </w:r>
        <w:r w:rsidR="000728C4">
          <w:rPr>
            <w:webHidden/>
          </w:rPr>
          <w:t>49</w:t>
        </w:r>
        <w:r>
          <w:rPr>
            <w:webHidden/>
          </w:rPr>
          <w:fldChar w:fldCharType="end"/>
        </w:r>
      </w:hyperlink>
    </w:p>
    <w:p w14:paraId="7930FE9E" w14:textId="3406CA44" w:rsidR="00992912" w:rsidRDefault="00992912">
      <w:pPr>
        <w:pStyle w:val="TOC2"/>
        <w:rPr>
          <w:rFonts w:asciiTheme="minorHAnsi" w:eastAsiaTheme="minorEastAsia" w:hAnsiTheme="minorHAnsi" w:cstheme="minorBidi"/>
          <w:kern w:val="2"/>
          <w:sz w:val="24"/>
          <w:szCs w:val="24"/>
          <w:lang w:eastAsia="en-AU"/>
          <w14:ligatures w14:val="standardContextual"/>
        </w:rPr>
      </w:pPr>
      <w:hyperlink w:anchor="_Toc227321249" w:history="1">
        <w:r w:rsidRPr="006670F7">
          <w:rPr>
            <w:rStyle w:val="Hyperlink"/>
            <w:rFonts w:eastAsia="Times"/>
          </w:rPr>
          <w:t>Level 6 paediatric critical care services</w:t>
        </w:r>
        <w:r>
          <w:rPr>
            <w:webHidden/>
          </w:rPr>
          <w:tab/>
        </w:r>
        <w:r>
          <w:rPr>
            <w:webHidden/>
          </w:rPr>
          <w:fldChar w:fldCharType="begin"/>
        </w:r>
        <w:r>
          <w:rPr>
            <w:webHidden/>
          </w:rPr>
          <w:instrText xml:space="preserve"> PAGEREF _Toc227321249 \h </w:instrText>
        </w:r>
        <w:r>
          <w:rPr>
            <w:webHidden/>
          </w:rPr>
        </w:r>
        <w:r>
          <w:rPr>
            <w:webHidden/>
          </w:rPr>
          <w:fldChar w:fldCharType="separate"/>
        </w:r>
        <w:r w:rsidR="000728C4">
          <w:rPr>
            <w:webHidden/>
          </w:rPr>
          <w:t>51</w:t>
        </w:r>
        <w:r>
          <w:rPr>
            <w:webHidden/>
          </w:rPr>
          <w:fldChar w:fldCharType="end"/>
        </w:r>
      </w:hyperlink>
    </w:p>
    <w:p w14:paraId="67A4E177" w14:textId="6FAF6AF6" w:rsidR="00992912" w:rsidRDefault="00992912">
      <w:pPr>
        <w:pStyle w:val="TOC1"/>
        <w:rPr>
          <w:rFonts w:asciiTheme="minorHAnsi" w:eastAsiaTheme="minorEastAsia" w:hAnsiTheme="minorHAnsi" w:cstheme="minorBidi"/>
          <w:b w:val="0"/>
          <w:kern w:val="2"/>
          <w:sz w:val="24"/>
          <w:szCs w:val="24"/>
          <w:lang w:eastAsia="en-AU"/>
          <w14:ligatures w14:val="standardContextual"/>
        </w:rPr>
      </w:pPr>
      <w:hyperlink w:anchor="_Toc227321250" w:history="1">
        <w:r w:rsidRPr="006670F7">
          <w:rPr>
            <w:rStyle w:val="Hyperlink"/>
          </w:rPr>
          <w:t>Appendix: References and relevant professional documents</w:t>
        </w:r>
        <w:r>
          <w:rPr>
            <w:webHidden/>
          </w:rPr>
          <w:tab/>
        </w:r>
        <w:r>
          <w:rPr>
            <w:webHidden/>
          </w:rPr>
          <w:fldChar w:fldCharType="begin"/>
        </w:r>
        <w:r>
          <w:rPr>
            <w:webHidden/>
          </w:rPr>
          <w:instrText xml:space="preserve"> PAGEREF _Toc227321250 \h </w:instrText>
        </w:r>
        <w:r>
          <w:rPr>
            <w:webHidden/>
          </w:rPr>
        </w:r>
        <w:r>
          <w:rPr>
            <w:webHidden/>
          </w:rPr>
          <w:fldChar w:fldCharType="separate"/>
        </w:r>
        <w:r w:rsidR="000728C4">
          <w:rPr>
            <w:webHidden/>
          </w:rPr>
          <w:t>55</w:t>
        </w:r>
        <w:r>
          <w:rPr>
            <w:webHidden/>
          </w:rPr>
          <w:fldChar w:fldCharType="end"/>
        </w:r>
      </w:hyperlink>
    </w:p>
    <w:p w14:paraId="3B6A8BFD" w14:textId="26F9A49B" w:rsidR="00992912" w:rsidRDefault="00992912">
      <w:pPr>
        <w:pStyle w:val="TOC1"/>
        <w:rPr>
          <w:rFonts w:asciiTheme="minorHAnsi" w:eastAsiaTheme="minorEastAsia" w:hAnsiTheme="minorHAnsi" w:cstheme="minorBidi"/>
          <w:b w:val="0"/>
          <w:kern w:val="2"/>
          <w:sz w:val="24"/>
          <w:szCs w:val="24"/>
          <w:lang w:eastAsia="en-AU"/>
          <w14:ligatures w14:val="standardContextual"/>
        </w:rPr>
      </w:pPr>
      <w:hyperlink w:anchor="_Toc227321251" w:history="1">
        <w:r w:rsidRPr="006670F7">
          <w:rPr>
            <w:rStyle w:val="Hyperlink"/>
          </w:rPr>
          <w:t>Abbreviations</w:t>
        </w:r>
        <w:r>
          <w:rPr>
            <w:webHidden/>
          </w:rPr>
          <w:tab/>
        </w:r>
        <w:r>
          <w:rPr>
            <w:webHidden/>
          </w:rPr>
          <w:fldChar w:fldCharType="begin"/>
        </w:r>
        <w:r>
          <w:rPr>
            <w:webHidden/>
          </w:rPr>
          <w:instrText xml:space="preserve"> PAGEREF _Toc227321251 \h </w:instrText>
        </w:r>
        <w:r>
          <w:rPr>
            <w:webHidden/>
          </w:rPr>
        </w:r>
        <w:r>
          <w:rPr>
            <w:webHidden/>
          </w:rPr>
          <w:fldChar w:fldCharType="separate"/>
        </w:r>
        <w:r w:rsidR="000728C4">
          <w:rPr>
            <w:webHidden/>
          </w:rPr>
          <w:t>57</w:t>
        </w:r>
        <w:r>
          <w:rPr>
            <w:webHidden/>
          </w:rPr>
          <w:fldChar w:fldCharType="end"/>
        </w:r>
      </w:hyperlink>
    </w:p>
    <w:p w14:paraId="0189491F" w14:textId="10CF29F2" w:rsidR="00992912" w:rsidRDefault="00992912">
      <w:pPr>
        <w:pStyle w:val="TOC1"/>
        <w:rPr>
          <w:rFonts w:asciiTheme="minorHAnsi" w:eastAsiaTheme="minorEastAsia" w:hAnsiTheme="minorHAnsi" w:cstheme="minorBidi"/>
          <w:b w:val="0"/>
          <w:kern w:val="2"/>
          <w:sz w:val="24"/>
          <w:szCs w:val="24"/>
          <w:lang w:eastAsia="en-AU"/>
          <w14:ligatures w14:val="standardContextual"/>
        </w:rPr>
      </w:pPr>
      <w:hyperlink w:anchor="_Toc227321252" w:history="1">
        <w:r w:rsidRPr="006670F7">
          <w:rPr>
            <w:rStyle w:val="Hyperlink"/>
          </w:rPr>
          <w:t>Glossary</w:t>
        </w:r>
        <w:r>
          <w:rPr>
            <w:webHidden/>
          </w:rPr>
          <w:tab/>
        </w:r>
        <w:r>
          <w:rPr>
            <w:webHidden/>
          </w:rPr>
          <w:fldChar w:fldCharType="begin"/>
        </w:r>
        <w:r>
          <w:rPr>
            <w:webHidden/>
          </w:rPr>
          <w:instrText xml:space="preserve"> PAGEREF _Toc227321252 \h </w:instrText>
        </w:r>
        <w:r>
          <w:rPr>
            <w:webHidden/>
          </w:rPr>
        </w:r>
        <w:r>
          <w:rPr>
            <w:webHidden/>
          </w:rPr>
          <w:fldChar w:fldCharType="separate"/>
        </w:r>
        <w:r w:rsidR="000728C4">
          <w:rPr>
            <w:webHidden/>
          </w:rPr>
          <w:t>58</w:t>
        </w:r>
        <w:r>
          <w:rPr>
            <w:webHidden/>
          </w:rPr>
          <w:fldChar w:fldCharType="end"/>
        </w:r>
      </w:hyperlink>
    </w:p>
    <w:p w14:paraId="47CBDA21" w14:textId="0AC6E66F" w:rsidR="00FB1F6E" w:rsidRDefault="00AD784C" w:rsidP="00D079AA">
      <w:pPr>
        <w:pStyle w:val="Body"/>
      </w:pPr>
      <w:r>
        <w:fldChar w:fldCharType="end"/>
      </w:r>
    </w:p>
    <w:p w14:paraId="727C0A56" w14:textId="77777777" w:rsidR="00FB1F6E" w:rsidRDefault="00FB1F6E">
      <w:pPr>
        <w:spacing w:after="0" w:line="240" w:lineRule="auto"/>
        <w:rPr>
          <w:rFonts w:eastAsia="Times"/>
        </w:rPr>
      </w:pPr>
      <w:r>
        <w:br w:type="page"/>
      </w:r>
    </w:p>
    <w:p w14:paraId="2A744904" w14:textId="4502CC6E" w:rsidR="00F36BF1" w:rsidRDefault="00F36BF1" w:rsidP="40C9F214">
      <w:pPr>
        <w:pStyle w:val="Heading1"/>
      </w:pPr>
      <w:bookmarkStart w:id="1" w:name="_Toc227321224"/>
      <w:bookmarkStart w:id="2" w:name="_Toc148718441"/>
      <w:r>
        <w:lastRenderedPageBreak/>
        <w:t>Summary</w:t>
      </w:r>
      <w:bookmarkEnd w:id="1"/>
    </w:p>
    <w:p w14:paraId="3192C4B6" w14:textId="43738F9D" w:rsidR="002129AE" w:rsidRPr="00A47CDD" w:rsidRDefault="002129AE" w:rsidP="002129AE">
      <w:pPr>
        <w:pStyle w:val="Body"/>
      </w:pPr>
      <w:r w:rsidRPr="00A47CDD">
        <w:t xml:space="preserve">The </w:t>
      </w:r>
      <w:r w:rsidRPr="00894A0E">
        <w:rPr>
          <w:i/>
          <w:iCs/>
        </w:rPr>
        <w:t>Critical care service capability framework</w:t>
      </w:r>
      <w:r w:rsidRPr="00A47CDD">
        <w:t xml:space="preserve"> defines the minimum standards </w:t>
      </w:r>
      <w:r w:rsidR="00E70F70">
        <w:t>needed</w:t>
      </w:r>
      <w:r w:rsidRPr="00A47CDD">
        <w:t xml:space="preserve"> to safely and sustainably deliver adult and paediatric critical care services across Victoria’s public health system. It establishes a shared, statewide understanding of what critical care services can be provided at different health service sites, supporting the delivery of the right care, at the right time, in the right place.</w:t>
      </w:r>
    </w:p>
    <w:p w14:paraId="6691560D" w14:textId="7B6B000E" w:rsidR="002129AE" w:rsidRPr="00A47CDD" w:rsidRDefault="002129AE" w:rsidP="002129AE">
      <w:pPr>
        <w:pStyle w:val="Body"/>
      </w:pPr>
      <w:r w:rsidRPr="00A47CDD">
        <w:t xml:space="preserve">Critical care encompasses care for patients who are critically ill or at risk of deterioration and who </w:t>
      </w:r>
      <w:r w:rsidR="00C563D1">
        <w:t>need</w:t>
      </w:r>
      <w:r w:rsidR="00C563D1" w:rsidRPr="00A47CDD">
        <w:t xml:space="preserve"> </w:t>
      </w:r>
      <w:r w:rsidRPr="00A47CDD">
        <w:t>intensive monitoring, advanced clinical support or specialised life</w:t>
      </w:r>
      <w:r w:rsidR="00C563D1">
        <w:t>-</w:t>
      </w:r>
      <w:r w:rsidRPr="00A47CDD">
        <w:t>sustaining interventions. The framework recognises that safe and effective critical care depends on the availability of an appropriately skilled workforce, clinical governance, infrastructure, equipment and supporting services. It therefore describes capability as the level of care a health service site can consistently and continually provide, 24 hours a day, 7 days a week.</w:t>
      </w:r>
    </w:p>
    <w:p w14:paraId="0A232EB7" w14:textId="0A7598B3" w:rsidR="004D4B33" w:rsidRDefault="002129AE" w:rsidP="002129AE">
      <w:pPr>
        <w:pStyle w:val="Body"/>
      </w:pPr>
      <w:r w:rsidRPr="00A47CDD">
        <w:t xml:space="preserve">This framework applies to all Victorian public health services that provide continuous adult and/or paediatric critical care. Consistent with other Victorian service capability frameworks, adult and paediatric critical care services are assessed independently, reflecting differences in patient populations, workforce requirements, service models and infrastructure. </w:t>
      </w:r>
      <w:r w:rsidR="00C0585B">
        <w:t xml:space="preserve">As </w:t>
      </w:r>
      <w:r w:rsidR="003D5D39">
        <w:t>classifying</w:t>
      </w:r>
      <w:r w:rsidR="003D5D39" w:rsidDel="003D5D39">
        <w:t xml:space="preserve"> </w:t>
      </w:r>
      <w:r w:rsidR="00C0585B">
        <w:t xml:space="preserve">paediatric critical care services in Victoria </w:t>
      </w:r>
      <w:r w:rsidR="00C575E6">
        <w:t>is an emerging model</w:t>
      </w:r>
      <w:r w:rsidR="00EB2828">
        <w:t>,</w:t>
      </w:r>
      <w:r w:rsidR="004F4AF8">
        <w:t xml:space="preserve"> the framework should be used to confirm existing capability while establishing parameters for </w:t>
      </w:r>
      <w:r w:rsidR="004D4B33">
        <w:t>potential service development.</w:t>
      </w:r>
    </w:p>
    <w:p w14:paraId="7C338CA9" w14:textId="26C90FF3" w:rsidR="00E56FE4" w:rsidRPr="006E009B" w:rsidRDefault="002129AE" w:rsidP="00230BDA">
      <w:pPr>
        <w:pStyle w:val="Body"/>
      </w:pPr>
      <w:r w:rsidRPr="00A47CDD">
        <w:t xml:space="preserve">Victoria’s critical care system operates as a tiered, networked model, with capability levels ranging from Level 3 to Level 6. Each level reflects an increasing capacity to manage patient complexity, deliver advanced interventions and provide care for longer durations. </w:t>
      </w:r>
      <w:r w:rsidR="003B076C">
        <w:t xml:space="preserve">It </w:t>
      </w:r>
      <w:r w:rsidR="00E95E9C">
        <w:t>is</w:t>
      </w:r>
      <w:r w:rsidR="003B076C">
        <w:t xml:space="preserve"> not </w:t>
      </w:r>
      <w:r w:rsidR="00E95E9C">
        <w:t xml:space="preserve">a </w:t>
      </w:r>
      <w:r w:rsidR="003B076C">
        <w:t>reflect</w:t>
      </w:r>
      <w:r w:rsidR="00E95E9C">
        <w:t>ion of the</w:t>
      </w:r>
      <w:r w:rsidR="003B076C">
        <w:t xml:space="preserve"> </w:t>
      </w:r>
      <w:r w:rsidR="00882247">
        <w:t>standard</w:t>
      </w:r>
      <w:r w:rsidR="003B076C">
        <w:t xml:space="preserve"> of care. </w:t>
      </w:r>
      <w:r w:rsidRPr="00A47CDD">
        <w:t>Higher capability levels build on the services available at lower levels, ensuring continuity across the system and enabling timely escalation when patient needs exceed local capability. This tiered approach supports collaboration between health services and clear referral, consultation and transfer pathways across Local Health Service Networks.</w:t>
      </w:r>
      <w:r w:rsidR="00230BDA" w:rsidRPr="00230BDA">
        <w:t xml:space="preserve"> </w:t>
      </w:r>
      <w:r w:rsidR="00230BDA">
        <w:t xml:space="preserve">The framework also </w:t>
      </w:r>
      <w:r w:rsidR="001A546C">
        <w:t xml:space="preserve">recognises </w:t>
      </w:r>
      <w:r w:rsidR="00230BDA">
        <w:t>that h</w:t>
      </w:r>
      <w:r w:rsidR="00230BDA" w:rsidRPr="003C352C">
        <w:t xml:space="preserve">ealth services with multiple campuses may therefore hold different capability levels </w:t>
      </w:r>
      <w:r w:rsidR="00230BDA" w:rsidRPr="006E009B">
        <w:t>across sites, based on local service configuration and sustainable capacity.</w:t>
      </w:r>
    </w:p>
    <w:p w14:paraId="698392C3" w14:textId="1E857348" w:rsidR="00DB787C" w:rsidRPr="003C352C" w:rsidRDefault="00C563D1" w:rsidP="00DB787C">
      <w:pPr>
        <w:pStyle w:val="Body"/>
      </w:pPr>
      <w:r>
        <w:t>C</w:t>
      </w:r>
      <w:r w:rsidR="002129AE">
        <w:t xml:space="preserve">ritical care capability </w:t>
      </w:r>
      <w:r w:rsidR="2FECAA8A">
        <w:t>should be</w:t>
      </w:r>
      <w:r w:rsidR="002129AE">
        <w:t xml:space="preserve"> </w:t>
      </w:r>
      <w:r>
        <w:t xml:space="preserve">assessed </w:t>
      </w:r>
      <w:r w:rsidR="6934B24D">
        <w:t>based on</w:t>
      </w:r>
      <w:r w:rsidR="002129AE">
        <w:t xml:space="preserve"> clinical activity, workforce, infrastructure and governance arrangements. While all components described in the framework contribute to overall capability, not all elements are weighted equally. For example, clinical support services are</w:t>
      </w:r>
      <w:r w:rsidR="004218D8">
        <w:t xml:space="preserve"> considered as </w:t>
      </w:r>
      <w:r w:rsidR="002129AE">
        <w:t xml:space="preserve">indicators of capability rather than requirements at a given </w:t>
      </w:r>
      <w:r w:rsidR="00DD4F08">
        <w:t>level,</w:t>
      </w:r>
      <w:r w:rsidR="00354502">
        <w:t xml:space="preserve"> but patient volume and </w:t>
      </w:r>
      <w:r w:rsidR="00EE0CF8">
        <w:t xml:space="preserve">care </w:t>
      </w:r>
      <w:r w:rsidR="00354502">
        <w:t xml:space="preserve">complexity are clear metrics of service </w:t>
      </w:r>
      <w:r w:rsidR="00D13C97">
        <w:t>capability.</w:t>
      </w:r>
      <w:r w:rsidR="002129AE">
        <w:t xml:space="preserve"> This approach allows for a nuanced assessment that reflects real</w:t>
      </w:r>
      <w:r>
        <w:t>-</w:t>
      </w:r>
      <w:r w:rsidR="002129AE">
        <w:t>world service delivery while maintaining clear minimum standards for safety and quality.</w:t>
      </w:r>
    </w:p>
    <w:p w14:paraId="78B1901B" w14:textId="01E58535" w:rsidR="00E42006" w:rsidRPr="00A47CDD" w:rsidRDefault="002129AE" w:rsidP="002129AE">
      <w:pPr>
        <w:pStyle w:val="Body"/>
      </w:pPr>
      <w:r w:rsidRPr="00A47CDD">
        <w:t>The framework aligns with national standards and professional guidance while being tailored to the structure and needs of Victoria’s health system. It also acknowledges that critical care services will continue to evolve over time in response to population growth, changing patient complexity, workforce development and the ongoing implementation of Local Health Service Networks.</w:t>
      </w:r>
    </w:p>
    <w:p w14:paraId="52674279" w14:textId="0E3BF96B" w:rsidR="00281C2F" w:rsidRPr="00A71CE4" w:rsidRDefault="00281C2F" w:rsidP="40C9F214">
      <w:pPr>
        <w:pStyle w:val="Heading1"/>
      </w:pPr>
      <w:bookmarkStart w:id="3" w:name="_Toc227321225"/>
      <w:r>
        <w:t>About the framework</w:t>
      </w:r>
      <w:bookmarkEnd w:id="2"/>
      <w:bookmarkEnd w:id="3"/>
    </w:p>
    <w:p w14:paraId="7C2E0A48" w14:textId="2DDC37CB" w:rsidR="00993284" w:rsidRDefault="00993284" w:rsidP="00993284">
      <w:pPr>
        <w:pStyle w:val="Body"/>
      </w:pPr>
      <w:r w:rsidRPr="0017049D">
        <w:t xml:space="preserve">The </w:t>
      </w:r>
      <w:r w:rsidRPr="001608DF">
        <w:rPr>
          <w:i/>
          <w:iCs/>
        </w:rPr>
        <w:t xml:space="preserve">Critical </w:t>
      </w:r>
      <w:r w:rsidR="005D4886" w:rsidRPr="001608DF">
        <w:rPr>
          <w:i/>
          <w:iCs/>
        </w:rPr>
        <w:t>care service capability framework</w:t>
      </w:r>
      <w:r w:rsidRPr="0017049D">
        <w:t xml:space="preserve"> defines the minimum standards for </w:t>
      </w:r>
      <w:r w:rsidR="65BD7071">
        <w:t>adult and paediatric</w:t>
      </w:r>
      <w:r>
        <w:t xml:space="preserve"> </w:t>
      </w:r>
      <w:r w:rsidRPr="0017049D">
        <w:t>critical care services across Victoria’s health system. It defines the baseline criteria for health service sites to effectively deliver the best care, at the right ti</w:t>
      </w:r>
      <w:r>
        <w:t>m</w:t>
      </w:r>
      <w:r w:rsidRPr="0017049D">
        <w:t>e, in the right place.</w:t>
      </w:r>
    </w:p>
    <w:p w14:paraId="44CEF3C8" w14:textId="593CF4C4" w:rsidR="00993284" w:rsidRDefault="00757681" w:rsidP="00993284">
      <w:pPr>
        <w:pStyle w:val="Body"/>
      </w:pPr>
      <w:r>
        <w:lastRenderedPageBreak/>
        <w:t>In this framework</w:t>
      </w:r>
      <w:r w:rsidR="2BD0B1DA">
        <w:t>,</w:t>
      </w:r>
      <w:r>
        <w:t xml:space="preserve"> c</w:t>
      </w:r>
      <w:r w:rsidR="448ECB8F">
        <w:t xml:space="preserve">ritical care refers to </w:t>
      </w:r>
      <w:r w:rsidR="003453D4" w:rsidRPr="003453D4">
        <w:t>care for critically ill patients</w:t>
      </w:r>
      <w:r w:rsidR="00E039CE">
        <w:t xml:space="preserve"> who </w:t>
      </w:r>
      <w:r w:rsidR="00E70F70">
        <w:t xml:space="preserve">need </w:t>
      </w:r>
      <w:r w:rsidR="00E039CE">
        <w:t>intensive care</w:t>
      </w:r>
      <w:r w:rsidR="00E70F70">
        <w:t xml:space="preserve"> and</w:t>
      </w:r>
      <w:r w:rsidR="003453D4" w:rsidRPr="003453D4">
        <w:t xml:space="preserve"> those at risk of deterioration </w:t>
      </w:r>
      <w:r w:rsidR="00E039CE">
        <w:t xml:space="preserve">who </w:t>
      </w:r>
      <w:r w:rsidR="00E70F70">
        <w:t xml:space="preserve">need </w:t>
      </w:r>
      <w:r w:rsidR="00B03FF8">
        <w:t xml:space="preserve">increased </w:t>
      </w:r>
      <w:r w:rsidR="00E039CE">
        <w:t>monitoring</w:t>
      </w:r>
      <w:r w:rsidR="003C3CB3">
        <w:t>, interventions</w:t>
      </w:r>
      <w:r w:rsidR="00E039CE">
        <w:t xml:space="preserve"> and </w:t>
      </w:r>
      <w:r w:rsidR="0004365C">
        <w:t xml:space="preserve">clinical </w:t>
      </w:r>
      <w:r w:rsidR="00E039CE">
        <w:t>support in a</w:t>
      </w:r>
      <w:r w:rsidR="00250BD1">
        <w:t xml:space="preserve">n </w:t>
      </w:r>
      <w:r w:rsidR="00E039CE">
        <w:t>environment</w:t>
      </w:r>
      <w:r w:rsidR="00250BD1">
        <w:t xml:space="preserve"> that delivers </w:t>
      </w:r>
      <w:r w:rsidR="0060552E">
        <w:t>a higher level of care than a general inpatient ward</w:t>
      </w:r>
      <w:r w:rsidR="00E039CE">
        <w:t>.</w:t>
      </w:r>
    </w:p>
    <w:p w14:paraId="6FA2D527" w14:textId="2CA069A2" w:rsidR="00993284" w:rsidRDefault="226F7B98" w:rsidP="00993284">
      <w:pPr>
        <w:pStyle w:val="Body"/>
      </w:pPr>
      <w:r>
        <w:t xml:space="preserve">The framework recognises that </w:t>
      </w:r>
      <w:r w:rsidR="00E70F70">
        <w:t>delivering</w:t>
      </w:r>
      <w:r>
        <w:t xml:space="preserve"> the best care depends on many factors, including </w:t>
      </w:r>
      <w:r w:rsidR="2ACD0CD1">
        <w:t xml:space="preserve">a </w:t>
      </w:r>
      <w:r>
        <w:t>patient</w:t>
      </w:r>
      <w:r w:rsidR="00E70F70">
        <w:t>’</w:t>
      </w:r>
      <w:r>
        <w:t>s needs</w:t>
      </w:r>
      <w:r w:rsidR="00E70F70">
        <w:t xml:space="preserve"> and</w:t>
      </w:r>
      <w:r>
        <w:t xml:space="preserve"> their risk of further deterioration</w:t>
      </w:r>
      <w:r w:rsidR="6D712642">
        <w:t>,</w:t>
      </w:r>
      <w:r>
        <w:t xml:space="preserve"> as well as the workforce, clinical support services and infrastructure at a health service site.</w:t>
      </w:r>
    </w:p>
    <w:p w14:paraId="4E3DADBD" w14:textId="7277D509" w:rsidR="006003F5" w:rsidRDefault="00B8746F" w:rsidP="00BD1B05">
      <w:pPr>
        <w:pStyle w:val="Body"/>
      </w:pPr>
      <w:r>
        <w:t>As outlined in</w:t>
      </w:r>
      <w:r w:rsidR="00982C9C" w:rsidRPr="00DD0F82">
        <w:t xml:space="preserve"> the</w:t>
      </w:r>
      <w:r w:rsidR="00E60291">
        <w:t xml:space="preserve"> 2024</w:t>
      </w:r>
      <w:r w:rsidR="00982C9C" w:rsidRPr="00DD0F82">
        <w:t xml:space="preserve"> </w:t>
      </w:r>
      <w:r w:rsidR="00B04856" w:rsidRPr="00273440">
        <w:rPr>
          <w:i/>
          <w:iCs/>
        </w:rPr>
        <w:t>H</w:t>
      </w:r>
      <w:r w:rsidR="00982C9C" w:rsidRPr="00273440">
        <w:rPr>
          <w:i/>
          <w:iCs/>
        </w:rPr>
        <w:t xml:space="preserve">ealth </w:t>
      </w:r>
      <w:r w:rsidR="00E60291">
        <w:rPr>
          <w:i/>
          <w:iCs/>
        </w:rPr>
        <w:t>s</w:t>
      </w:r>
      <w:r w:rsidR="00982C9C" w:rsidRPr="00273440">
        <w:rPr>
          <w:i/>
          <w:iCs/>
        </w:rPr>
        <w:t xml:space="preserve">ervices </w:t>
      </w:r>
      <w:r w:rsidR="00E60291">
        <w:rPr>
          <w:i/>
          <w:iCs/>
        </w:rPr>
        <w:t>p</w:t>
      </w:r>
      <w:r w:rsidR="00982C9C" w:rsidRPr="00273440">
        <w:rPr>
          <w:i/>
          <w:iCs/>
        </w:rPr>
        <w:t>lan</w:t>
      </w:r>
      <w:r w:rsidR="00D51A6B">
        <w:t>,</w:t>
      </w:r>
      <w:r w:rsidR="00D51A6B">
        <w:rPr>
          <w:rStyle w:val="FootnoteReference"/>
        </w:rPr>
        <w:footnoteReference w:id="2"/>
      </w:r>
      <w:r w:rsidR="008758D2">
        <w:t xml:space="preserve"> </w:t>
      </w:r>
      <w:r w:rsidR="2E4526D5">
        <w:t xml:space="preserve">capability </w:t>
      </w:r>
      <w:r w:rsidR="00982C9C">
        <w:t>framework</w:t>
      </w:r>
      <w:r w:rsidR="463C3496">
        <w:t>s</w:t>
      </w:r>
      <w:r w:rsidR="00982C9C" w:rsidRPr="00DD0F82">
        <w:t xml:space="preserve"> recognise the </w:t>
      </w:r>
      <w:r w:rsidR="00F30B36" w:rsidRPr="00DD0F82">
        <w:t xml:space="preserve">need </w:t>
      </w:r>
      <w:r w:rsidR="008C444E">
        <w:t>to increase</w:t>
      </w:r>
      <w:r w:rsidR="00F30B36" w:rsidRPr="00DD0F82">
        <w:t xml:space="preserve"> collaboration and </w:t>
      </w:r>
      <w:r w:rsidR="00857A90" w:rsidRPr="00DD0F82">
        <w:t>connection between health services</w:t>
      </w:r>
      <w:r w:rsidR="008B37CE" w:rsidRPr="00DD0F82">
        <w:t xml:space="preserve"> across the state, with clear referral and</w:t>
      </w:r>
      <w:r w:rsidR="008B37CE" w:rsidRPr="00DD0F82">
        <w:rPr>
          <w:color w:val="ED5C57"/>
          <w:sz w:val="24"/>
          <w:szCs w:val="24"/>
        </w:rPr>
        <w:t xml:space="preserve"> </w:t>
      </w:r>
      <w:r w:rsidR="008B37CE" w:rsidRPr="00DD0F82">
        <w:t>escalation pathways.</w:t>
      </w:r>
      <w:r w:rsidR="00314117">
        <w:t xml:space="preserve"> </w:t>
      </w:r>
      <w:r w:rsidR="00162921">
        <w:t>Local Health Service Networks</w:t>
      </w:r>
      <w:r w:rsidR="00A31DAF">
        <w:t xml:space="preserve"> </w:t>
      </w:r>
      <w:r w:rsidR="009170FF">
        <w:t>provide the</w:t>
      </w:r>
      <w:r w:rsidR="00250ADE" w:rsidRPr="00250ADE">
        <w:t xml:space="preserve"> collaborati</w:t>
      </w:r>
      <w:r w:rsidR="00535C41">
        <w:t>ve</w:t>
      </w:r>
      <w:r w:rsidR="00250ADE" w:rsidRPr="00250ADE">
        <w:t xml:space="preserve"> structures </w:t>
      </w:r>
      <w:r w:rsidR="00632A2D">
        <w:t xml:space="preserve">to support </w:t>
      </w:r>
      <w:r w:rsidR="00822F35">
        <w:t>seamless</w:t>
      </w:r>
      <w:r w:rsidR="000031AA">
        <w:t xml:space="preserve"> care for patients</w:t>
      </w:r>
      <w:r w:rsidR="000E2EF2">
        <w:t xml:space="preserve"> and</w:t>
      </w:r>
      <w:r w:rsidR="00250ADE" w:rsidRPr="00250ADE">
        <w:t xml:space="preserve"> c</w:t>
      </w:r>
      <w:r w:rsidR="000031AA">
        <w:t>learer</w:t>
      </w:r>
      <w:r w:rsidR="00250ADE" w:rsidRPr="00250ADE">
        <w:t xml:space="preserve"> accountability</w:t>
      </w:r>
      <w:r w:rsidR="006003F5">
        <w:t>.</w:t>
      </w:r>
    </w:p>
    <w:p w14:paraId="03BF883E" w14:textId="58C0644C" w:rsidR="008B37CE" w:rsidRDefault="008B37CE" w:rsidP="00BD1B05">
      <w:pPr>
        <w:pStyle w:val="Body"/>
      </w:pPr>
      <w:r>
        <w:t>Th</w:t>
      </w:r>
      <w:r w:rsidR="002B6036">
        <w:t xml:space="preserve">e </w:t>
      </w:r>
      <w:r>
        <w:t xml:space="preserve">framework also recognises the growing </w:t>
      </w:r>
      <w:r w:rsidR="0242475D">
        <w:t xml:space="preserve">statewide </w:t>
      </w:r>
      <w:r>
        <w:t xml:space="preserve">need for specialised critical care services </w:t>
      </w:r>
      <w:r w:rsidR="4EF8C415">
        <w:t>in response to</w:t>
      </w:r>
      <w:r>
        <w:t xml:space="preserve"> </w:t>
      </w:r>
      <w:r w:rsidR="5282B094">
        <w:t xml:space="preserve">increasing </w:t>
      </w:r>
      <w:r>
        <w:t xml:space="preserve">patient complexity and the inherent </w:t>
      </w:r>
      <w:r w:rsidR="3A4E0B15">
        <w:t>challenges</w:t>
      </w:r>
      <w:r>
        <w:t xml:space="preserve"> associated with multisystem care</w:t>
      </w:r>
      <w:r w:rsidR="7EA86D54">
        <w:t>.</w:t>
      </w:r>
    </w:p>
    <w:p w14:paraId="279884D5" w14:textId="4C6B5B32" w:rsidR="00281C2F" w:rsidRPr="006A7293" w:rsidRDefault="00281C2F" w:rsidP="40C9F214">
      <w:pPr>
        <w:pStyle w:val="Body"/>
        <w:rPr>
          <w:rFonts w:eastAsia="MS Gothic"/>
          <w:i/>
          <w:iCs/>
        </w:rPr>
      </w:pPr>
      <w:r>
        <w:t xml:space="preserve">This framework </w:t>
      </w:r>
      <w:r w:rsidR="00E70F70">
        <w:t>forms</w:t>
      </w:r>
      <w:r>
        <w:t xml:space="preserve"> part of a </w:t>
      </w:r>
      <w:r w:rsidR="00E70F70">
        <w:t xml:space="preserve">series </w:t>
      </w:r>
      <w:r>
        <w:t xml:space="preserve">of </w:t>
      </w:r>
      <w:r w:rsidR="00FC68A0">
        <w:t xml:space="preserve">service </w:t>
      </w:r>
      <w:r w:rsidR="000E0EEA">
        <w:t>c</w:t>
      </w:r>
      <w:r>
        <w:t xml:space="preserve">apability </w:t>
      </w:r>
      <w:r w:rsidR="17E5F3AE">
        <w:t>f</w:t>
      </w:r>
      <w:r>
        <w:t xml:space="preserve">rameworks (including the </w:t>
      </w:r>
      <w:r w:rsidR="33FCE7AB" w:rsidRPr="00554D09">
        <w:rPr>
          <w:i/>
          <w:iCs/>
        </w:rPr>
        <w:t>Perioperative</w:t>
      </w:r>
      <w:r w:rsidR="33FCE7AB">
        <w:t xml:space="preserve"> </w:t>
      </w:r>
      <w:r w:rsidR="00D5335F" w:rsidRPr="40C9F214">
        <w:rPr>
          <w:i/>
          <w:iCs/>
        </w:rPr>
        <w:t>care</w:t>
      </w:r>
      <w:r w:rsidR="0078154E" w:rsidRPr="40C9F214">
        <w:rPr>
          <w:i/>
          <w:iCs/>
        </w:rPr>
        <w:t xml:space="preserve"> </w:t>
      </w:r>
      <w:r w:rsidRPr="40C9F214">
        <w:rPr>
          <w:i/>
          <w:iCs/>
        </w:rPr>
        <w:t>service capability framework</w:t>
      </w:r>
      <w:bookmarkStart w:id="4" w:name="_Ref225950978"/>
      <w:r w:rsidR="00C11EB9" w:rsidRPr="004A0663">
        <w:rPr>
          <w:rStyle w:val="FootnoteReference"/>
        </w:rPr>
        <w:footnoteReference w:id="3"/>
      </w:r>
      <w:bookmarkEnd w:id="4"/>
      <w:r>
        <w:t xml:space="preserve"> and </w:t>
      </w:r>
      <w:r w:rsidR="33FCE7AB">
        <w:t>the</w:t>
      </w:r>
      <w:r w:rsidR="007F0ADE" w:rsidRPr="007F0ADE">
        <w:rPr>
          <w:i/>
          <w:iCs/>
        </w:rPr>
        <w:t xml:space="preserve"> </w:t>
      </w:r>
      <w:r w:rsidR="007F0ADE" w:rsidRPr="40C9F214">
        <w:rPr>
          <w:i/>
          <w:iCs/>
        </w:rPr>
        <w:t xml:space="preserve">Maternity and </w:t>
      </w:r>
      <w:r w:rsidR="00A34C39">
        <w:rPr>
          <w:i/>
          <w:iCs/>
        </w:rPr>
        <w:t>N</w:t>
      </w:r>
      <w:r w:rsidR="007F0ADE" w:rsidRPr="40C9F214">
        <w:rPr>
          <w:i/>
          <w:iCs/>
        </w:rPr>
        <w:t>ewborn capability framework</w:t>
      </w:r>
      <w:bookmarkStart w:id="5" w:name="_Ref223953215"/>
      <w:r w:rsidR="00E33A19" w:rsidRPr="004A0663">
        <w:rPr>
          <w:rStyle w:val="FootnoteReference"/>
        </w:rPr>
        <w:footnoteReference w:id="4"/>
      </w:r>
      <w:bookmarkEnd w:id="5"/>
      <w:r>
        <w:t>)</w:t>
      </w:r>
      <w:r w:rsidR="00E70F70">
        <w:t xml:space="preserve"> that</w:t>
      </w:r>
      <w:r>
        <w:t xml:space="preserve"> work together </w:t>
      </w:r>
      <w:r w:rsidRPr="40C9F214">
        <w:rPr>
          <w:rStyle w:val="ui-provider"/>
          <w:rFonts w:eastAsia="MS Gothic"/>
        </w:rPr>
        <w:t xml:space="preserve">to describe the clinical, workforce and support services </w:t>
      </w:r>
      <w:r w:rsidR="00E70F70">
        <w:rPr>
          <w:rStyle w:val="ui-provider"/>
          <w:rFonts w:eastAsia="MS Gothic"/>
        </w:rPr>
        <w:t>needed</w:t>
      </w:r>
      <w:r w:rsidR="00E70F70" w:rsidRPr="40C9F214">
        <w:rPr>
          <w:rStyle w:val="ui-provider"/>
          <w:rFonts w:eastAsia="MS Gothic"/>
        </w:rPr>
        <w:t xml:space="preserve"> </w:t>
      </w:r>
      <w:r w:rsidRPr="40C9F214">
        <w:rPr>
          <w:rStyle w:val="ui-provider"/>
          <w:rFonts w:eastAsia="MS Gothic"/>
        </w:rPr>
        <w:t>to deliver safe and high-quality care across the health system.</w:t>
      </w:r>
      <w:r w:rsidR="0098059E">
        <w:rPr>
          <w:rStyle w:val="ui-provider"/>
          <w:rFonts w:eastAsia="MS Gothic"/>
        </w:rPr>
        <w:t xml:space="preserve"> </w:t>
      </w:r>
    </w:p>
    <w:p w14:paraId="212CB3C0" w14:textId="77777777" w:rsidR="00281C2F" w:rsidRPr="009D4761" w:rsidRDefault="00281C2F" w:rsidP="40C9F214">
      <w:pPr>
        <w:pStyle w:val="Heading2"/>
      </w:pPr>
      <w:bookmarkStart w:id="6" w:name="_Toc148626387"/>
      <w:bookmarkStart w:id="7" w:name="_Toc148718442"/>
      <w:bookmarkStart w:id="8" w:name="_Toc227321226"/>
      <w:r>
        <w:t>Aims</w:t>
      </w:r>
      <w:bookmarkEnd w:id="6"/>
      <w:bookmarkEnd w:id="7"/>
      <w:bookmarkEnd w:id="8"/>
    </w:p>
    <w:p w14:paraId="4AF89475" w14:textId="4866F2AE" w:rsidR="00281C2F" w:rsidRPr="00C56BC7" w:rsidRDefault="00281C2F" w:rsidP="40C9F214">
      <w:pPr>
        <w:pStyle w:val="Body"/>
      </w:pPr>
      <w:r>
        <w:t>Th</w:t>
      </w:r>
      <w:r w:rsidR="00AB2C1A">
        <w:t>e</w:t>
      </w:r>
      <w:r>
        <w:t xml:space="preserve"> framework aims to:</w:t>
      </w:r>
    </w:p>
    <w:p w14:paraId="3D641FD3" w14:textId="2953916F" w:rsidR="00281C2F" w:rsidRDefault="00281C2F" w:rsidP="00903B57">
      <w:pPr>
        <w:pStyle w:val="Bullet1"/>
      </w:pPr>
      <w:r>
        <w:t xml:space="preserve">enable safe, high-quality care for patients by supporting </w:t>
      </w:r>
      <w:r w:rsidR="00AD7019">
        <w:t>delivery</w:t>
      </w:r>
      <w:r>
        <w:t xml:space="preserve"> of </w:t>
      </w:r>
      <w:r w:rsidR="3812013D">
        <w:t>critical care</w:t>
      </w:r>
      <w:r>
        <w:t xml:space="preserve"> services at the right time, in the </w:t>
      </w:r>
      <w:r w:rsidRPr="00903B57">
        <w:t>right</w:t>
      </w:r>
      <w:r>
        <w:t xml:space="preserve"> place</w:t>
      </w:r>
    </w:p>
    <w:p w14:paraId="537FA37B" w14:textId="1FDDAAB4" w:rsidR="00281C2F" w:rsidRDefault="00281C2F" w:rsidP="00903B57">
      <w:pPr>
        <w:pStyle w:val="Bullet1"/>
      </w:pPr>
      <w:r>
        <w:t xml:space="preserve">assist health services to make informed decisions about the resources, partnerships and protocols </w:t>
      </w:r>
      <w:r w:rsidR="00E70F70">
        <w:t xml:space="preserve">needed </w:t>
      </w:r>
      <w:r>
        <w:t xml:space="preserve">to manage different complexities of patient care and to make clear and timely decisions </w:t>
      </w:r>
      <w:r w:rsidR="00E70F70">
        <w:t xml:space="preserve">about </w:t>
      </w:r>
      <w:r>
        <w:t>care escalation</w:t>
      </w:r>
    </w:p>
    <w:p w14:paraId="62AF79AD" w14:textId="17EBB187" w:rsidR="00281C2F" w:rsidRDefault="00281C2F" w:rsidP="00903B57">
      <w:pPr>
        <w:pStyle w:val="Bullet1"/>
      </w:pPr>
      <w:r>
        <w:t xml:space="preserve">support planning and </w:t>
      </w:r>
      <w:r w:rsidR="006647F6">
        <w:t>critical care</w:t>
      </w:r>
      <w:r>
        <w:t xml:space="preserve"> service development at </w:t>
      </w:r>
      <w:r w:rsidR="00400C95">
        <w:t>the</w:t>
      </w:r>
      <w:r>
        <w:t xml:space="preserve"> local level, considering community need</w:t>
      </w:r>
    </w:p>
    <w:p w14:paraId="5404751F" w14:textId="4806591D" w:rsidR="00775450" w:rsidRDefault="00775450" w:rsidP="00903B57">
      <w:pPr>
        <w:pStyle w:val="Bullet1"/>
      </w:pPr>
      <w:bookmarkStart w:id="9" w:name="_Toc148626388"/>
      <w:bookmarkStart w:id="10" w:name="_Toc148718443"/>
      <w:r>
        <w:t>enable the Department of Health to better perform its role as system steward by increasing the transparency of health services’ activities and functions</w:t>
      </w:r>
    </w:p>
    <w:p w14:paraId="402A089A" w14:textId="7E5A6387" w:rsidR="00BD304A" w:rsidRPr="00772840" w:rsidRDefault="00BD304A" w:rsidP="00903B57">
      <w:pPr>
        <w:pStyle w:val="Bullet1"/>
      </w:pPr>
      <w:r w:rsidRPr="00772840">
        <w:t xml:space="preserve">support consumers </w:t>
      </w:r>
      <w:r w:rsidR="00FD79D8" w:rsidRPr="00772840">
        <w:t xml:space="preserve">to </w:t>
      </w:r>
      <w:r w:rsidRPr="00772840">
        <w:t xml:space="preserve">understand where </w:t>
      </w:r>
      <w:r w:rsidR="005F60CE">
        <w:t xml:space="preserve">the </w:t>
      </w:r>
      <w:r w:rsidR="00095945">
        <w:t xml:space="preserve">appropriate location is for </w:t>
      </w:r>
      <w:r w:rsidRPr="00772840">
        <w:t>the</w:t>
      </w:r>
      <w:r w:rsidR="00095945">
        <w:t>ir critical care needs</w:t>
      </w:r>
      <w:r w:rsidR="00772840" w:rsidRPr="00772840">
        <w:t>.</w:t>
      </w:r>
    </w:p>
    <w:p w14:paraId="0C4B579E" w14:textId="42E9142F" w:rsidR="00281C2F" w:rsidRPr="008B0141" w:rsidRDefault="00281C2F" w:rsidP="00FC55C0">
      <w:pPr>
        <w:pStyle w:val="Heading2"/>
        <w:rPr>
          <w:rFonts w:cs="Arial"/>
        </w:rPr>
      </w:pPr>
      <w:bookmarkStart w:id="11" w:name="_Toc227321227"/>
      <w:r>
        <w:t>Purpose</w:t>
      </w:r>
      <w:bookmarkEnd w:id="9"/>
      <w:bookmarkEnd w:id="10"/>
      <w:bookmarkEnd w:id="11"/>
    </w:p>
    <w:p w14:paraId="4D9AE6B5" w14:textId="277AA821" w:rsidR="4770BACE" w:rsidRDefault="1C6E244B" w:rsidP="006D0D35">
      <w:pPr>
        <w:pStyle w:val="Body"/>
      </w:pPr>
      <w:r w:rsidRPr="2878190E">
        <w:t xml:space="preserve">The </w:t>
      </w:r>
      <w:r w:rsidR="006A0B25">
        <w:t>f</w:t>
      </w:r>
      <w:r w:rsidRPr="2878190E">
        <w:t xml:space="preserve">ramework describes the </w:t>
      </w:r>
      <w:r w:rsidRPr="0008601B">
        <w:t xml:space="preserve">minimum </w:t>
      </w:r>
      <w:r w:rsidR="00BC1758" w:rsidRPr="0008601B">
        <w:t>sustainable</w:t>
      </w:r>
      <w:r w:rsidR="00BC1758">
        <w:t xml:space="preserve"> </w:t>
      </w:r>
      <w:r w:rsidRPr="2878190E">
        <w:t xml:space="preserve">requirements for clinical workforce, infrastructure, equipment and clinical support services </w:t>
      </w:r>
      <w:r w:rsidR="42CB5C1A" w:rsidRPr="2878190E">
        <w:t xml:space="preserve">needed </w:t>
      </w:r>
      <w:r w:rsidR="116CF142" w:rsidRPr="2878190E">
        <w:t>to deliver</w:t>
      </w:r>
      <w:r w:rsidR="7C780AB6" w:rsidRPr="2878190E">
        <w:t xml:space="preserve"> the agreed level of</w:t>
      </w:r>
      <w:r w:rsidRPr="2878190E">
        <w:t xml:space="preserve"> critical care</w:t>
      </w:r>
      <w:r w:rsidR="12D9BE4E" w:rsidRPr="2878190E">
        <w:t xml:space="preserve"> in a location</w:t>
      </w:r>
      <w:r w:rsidR="7C780AB6" w:rsidRPr="2878190E">
        <w:t>.</w:t>
      </w:r>
      <w:r w:rsidRPr="2878190E">
        <w:t xml:space="preserve"> </w:t>
      </w:r>
      <w:r w:rsidR="15EBB108" w:rsidRPr="2878190E">
        <w:t>By</w:t>
      </w:r>
      <w:r w:rsidRPr="2878190E">
        <w:t xml:space="preserve"> defin</w:t>
      </w:r>
      <w:r w:rsidR="15EBB108" w:rsidRPr="2878190E">
        <w:t>ing</w:t>
      </w:r>
      <w:r w:rsidRPr="2878190E">
        <w:t xml:space="preserve"> the </w:t>
      </w:r>
      <w:r w:rsidR="1F78F935" w:rsidRPr="2878190E">
        <w:t>different</w:t>
      </w:r>
      <w:r w:rsidRPr="2878190E">
        <w:t xml:space="preserve"> capability levels for adult and paediatric critical care, </w:t>
      </w:r>
      <w:r w:rsidR="15EBB108" w:rsidRPr="2878190E">
        <w:t xml:space="preserve">the framework </w:t>
      </w:r>
      <w:r w:rsidRPr="2878190E">
        <w:t>ensur</w:t>
      </w:r>
      <w:r w:rsidR="15EBB108" w:rsidRPr="2878190E">
        <w:t>es</w:t>
      </w:r>
      <w:r w:rsidR="7A1D604C" w:rsidRPr="2878190E">
        <w:t xml:space="preserve"> </w:t>
      </w:r>
      <w:r w:rsidRPr="2878190E">
        <w:t xml:space="preserve">health services </w:t>
      </w:r>
      <w:r w:rsidR="5DDE9DAB" w:rsidRPr="2878190E">
        <w:t xml:space="preserve">have the capability to </w:t>
      </w:r>
      <w:r w:rsidRPr="2878190E">
        <w:t xml:space="preserve">deliver safe, effective and timely care across a spectrum of critical care needs. </w:t>
      </w:r>
      <w:r w:rsidR="007C0999" w:rsidRPr="007C0999">
        <w:t>It is not a reflection of the standard of care provided.</w:t>
      </w:r>
      <w:r w:rsidR="007C0999">
        <w:t xml:space="preserve"> </w:t>
      </w:r>
      <w:r w:rsidR="00BB4B63">
        <w:t>T</w:t>
      </w:r>
      <w:r w:rsidRPr="2878190E">
        <w:t xml:space="preserve">he </w:t>
      </w:r>
      <w:r w:rsidRPr="2878190E">
        <w:lastRenderedPageBreak/>
        <w:t xml:space="preserve">framework </w:t>
      </w:r>
      <w:r w:rsidR="00BB4B63">
        <w:t xml:space="preserve">also </w:t>
      </w:r>
      <w:r w:rsidRPr="2878190E">
        <w:t>includes</w:t>
      </w:r>
      <w:r w:rsidR="6852F38C" w:rsidRPr="2878190E">
        <w:t xml:space="preserve"> best</w:t>
      </w:r>
      <w:r w:rsidR="00BB4B63">
        <w:t xml:space="preserve"> </w:t>
      </w:r>
      <w:r w:rsidR="6852F38C" w:rsidRPr="2878190E">
        <w:t xml:space="preserve">practice </w:t>
      </w:r>
      <w:r w:rsidRPr="2878190E">
        <w:t xml:space="preserve">clinical governance standards that all health service </w:t>
      </w:r>
      <w:r w:rsidR="32C1A3DF" w:rsidRPr="2878190E">
        <w:t>sites</w:t>
      </w:r>
      <w:r w:rsidRPr="2878190E">
        <w:t xml:space="preserve"> must implement to ensure high-quality, safe care</w:t>
      </w:r>
      <w:r w:rsidR="00BB4B63">
        <w:t xml:space="preserve"> is delivered</w:t>
      </w:r>
      <w:r w:rsidRPr="2878190E">
        <w:t xml:space="preserve"> in critical care settings.</w:t>
      </w:r>
    </w:p>
    <w:p w14:paraId="2A5D50A5" w14:textId="1ABA6984" w:rsidR="00F21685" w:rsidRPr="00C93721" w:rsidRDefault="00F21685" w:rsidP="006D0D35">
      <w:pPr>
        <w:pStyle w:val="Body"/>
        <w:rPr>
          <w:lang w:eastAsia="en-GB"/>
        </w:rPr>
      </w:pPr>
      <w:r w:rsidRPr="2E59A5F6">
        <w:rPr>
          <w:lang w:eastAsia="en-GB"/>
        </w:rPr>
        <w:t>For the purposes of this framework</w:t>
      </w:r>
      <w:r w:rsidR="557B4C40" w:rsidRPr="45F22DEB">
        <w:rPr>
          <w:lang w:eastAsia="en-GB"/>
        </w:rPr>
        <w:t>:</w:t>
      </w:r>
    </w:p>
    <w:p w14:paraId="03699DF0" w14:textId="2CB47652" w:rsidR="00FA4625" w:rsidRPr="00D960CE" w:rsidRDefault="00FA4625" w:rsidP="00903B57">
      <w:pPr>
        <w:pStyle w:val="Bullet1"/>
        <w:rPr>
          <w:lang w:eastAsia="en-GB"/>
        </w:rPr>
      </w:pPr>
      <w:r>
        <w:rPr>
          <w:lang w:eastAsia="en-GB"/>
        </w:rPr>
        <w:t>a</w:t>
      </w:r>
      <w:r w:rsidRPr="1E70F7BC">
        <w:rPr>
          <w:lang w:eastAsia="en-GB"/>
        </w:rPr>
        <w:t xml:space="preserve"> </w:t>
      </w:r>
      <w:r>
        <w:rPr>
          <w:lang w:eastAsia="en-GB"/>
        </w:rPr>
        <w:t xml:space="preserve">Level 3 </w:t>
      </w:r>
      <w:r w:rsidR="00A61FFD" w:rsidRPr="1E70F7BC">
        <w:rPr>
          <w:lang w:eastAsia="en-GB"/>
        </w:rPr>
        <w:t xml:space="preserve">adult </w:t>
      </w:r>
      <w:r>
        <w:rPr>
          <w:lang w:eastAsia="en-GB"/>
        </w:rPr>
        <w:t>service</w:t>
      </w:r>
      <w:r w:rsidRPr="293D5269">
        <w:rPr>
          <w:lang w:eastAsia="en-GB"/>
        </w:rPr>
        <w:t xml:space="preserve"> refers</w:t>
      </w:r>
      <w:r w:rsidRPr="1EBC0593">
        <w:rPr>
          <w:lang w:eastAsia="en-GB"/>
        </w:rPr>
        <w:t xml:space="preserve"> </w:t>
      </w:r>
      <w:r>
        <w:rPr>
          <w:lang w:eastAsia="en-GB"/>
        </w:rPr>
        <w:t xml:space="preserve">to </w:t>
      </w:r>
      <w:r w:rsidRPr="1EBC0593">
        <w:rPr>
          <w:lang w:eastAsia="en-GB"/>
        </w:rPr>
        <w:t>a speci</w:t>
      </w:r>
      <w:r w:rsidR="007D7AEF">
        <w:rPr>
          <w:lang w:eastAsia="en-GB"/>
        </w:rPr>
        <w:t>fic</w:t>
      </w:r>
      <w:r w:rsidRPr="1EBC0593">
        <w:rPr>
          <w:lang w:eastAsia="en-GB"/>
        </w:rPr>
        <w:t xml:space="preserve">ally staffed and equipped </w:t>
      </w:r>
      <w:r w:rsidRPr="00D960CE">
        <w:rPr>
          <w:lang w:eastAsia="en-GB"/>
        </w:rPr>
        <w:t>area in a health service designed to provide a higher level of monitoring and care than general ward-based services, but less intensive than an ICU</w:t>
      </w:r>
    </w:p>
    <w:p w14:paraId="7846E341" w14:textId="31AB3346" w:rsidR="00F21685" w:rsidRPr="00C93721" w:rsidRDefault="007F1455" w:rsidP="00903B57">
      <w:pPr>
        <w:pStyle w:val="Bullet1"/>
        <w:rPr>
          <w:color w:val="000000"/>
          <w:lang w:eastAsia="en-GB"/>
        </w:rPr>
      </w:pPr>
      <w:r>
        <w:rPr>
          <w:lang w:eastAsia="en-GB"/>
        </w:rPr>
        <w:t>i</w:t>
      </w:r>
      <w:r w:rsidR="00F21685" w:rsidRPr="6CBBD793">
        <w:rPr>
          <w:lang w:eastAsia="en-GB"/>
        </w:rPr>
        <w:t>ntensive</w:t>
      </w:r>
      <w:r w:rsidR="00F21685" w:rsidRPr="2E59A5F6">
        <w:rPr>
          <w:lang w:eastAsia="en-GB"/>
        </w:rPr>
        <w:t xml:space="preserve"> care specifically </w:t>
      </w:r>
      <w:r w:rsidR="00D841F5" w:rsidRPr="2E59A5F6">
        <w:rPr>
          <w:lang w:eastAsia="en-GB"/>
        </w:rPr>
        <w:t xml:space="preserve">refers </w:t>
      </w:r>
      <w:r w:rsidR="00F21685" w:rsidRPr="2E59A5F6">
        <w:rPr>
          <w:lang w:eastAsia="en-GB"/>
        </w:rPr>
        <w:t xml:space="preserve">to care provided in a </w:t>
      </w:r>
      <w:r w:rsidR="4B80FCAE" w:rsidRPr="2E59A5F6">
        <w:rPr>
          <w:lang w:eastAsia="en-GB"/>
        </w:rPr>
        <w:t xml:space="preserve">designated </w:t>
      </w:r>
      <w:r w:rsidR="00F21685" w:rsidRPr="2E59A5F6">
        <w:rPr>
          <w:lang w:eastAsia="en-GB"/>
        </w:rPr>
        <w:t>intensive care unit (ICU)</w:t>
      </w:r>
      <w:r w:rsidR="00A06AB0" w:rsidRPr="2E59A5F6">
        <w:rPr>
          <w:lang w:eastAsia="en-GB"/>
        </w:rPr>
        <w:t xml:space="preserve">, </w:t>
      </w:r>
      <w:r w:rsidR="00A2021F" w:rsidRPr="2E59A5F6">
        <w:rPr>
          <w:lang w:eastAsia="en-GB"/>
        </w:rPr>
        <w:t>a specialised department in a hospital that provides intensive care medicine</w:t>
      </w:r>
      <w:r w:rsidR="00AF7BB8">
        <w:rPr>
          <w:lang w:eastAsia="en-GB"/>
        </w:rPr>
        <w:t xml:space="preserve"> (adult </w:t>
      </w:r>
      <w:r w:rsidR="0075303F">
        <w:rPr>
          <w:lang w:eastAsia="en-GB"/>
        </w:rPr>
        <w:t>L</w:t>
      </w:r>
      <w:r w:rsidR="00AF7BB8">
        <w:rPr>
          <w:lang w:eastAsia="en-GB"/>
        </w:rPr>
        <w:t>evels 4</w:t>
      </w:r>
      <w:r w:rsidR="00772747">
        <w:rPr>
          <w:lang w:eastAsia="en-GB"/>
        </w:rPr>
        <w:t>–</w:t>
      </w:r>
      <w:r w:rsidR="00AF7BB8">
        <w:rPr>
          <w:lang w:eastAsia="en-GB"/>
        </w:rPr>
        <w:t>6)</w:t>
      </w:r>
    </w:p>
    <w:p w14:paraId="0E18BE70" w14:textId="4BDB9080" w:rsidR="00281C2F" w:rsidRPr="00D960CE" w:rsidRDefault="007F1455" w:rsidP="00903B57">
      <w:pPr>
        <w:pStyle w:val="Bullet1"/>
      </w:pPr>
      <w:r w:rsidRPr="00D960CE">
        <w:rPr>
          <w:lang w:eastAsia="en-GB"/>
        </w:rPr>
        <w:t>a</w:t>
      </w:r>
      <w:r w:rsidR="7CB07F99" w:rsidRPr="00D960CE">
        <w:rPr>
          <w:lang w:eastAsia="en-GB"/>
        </w:rPr>
        <w:t xml:space="preserve"> </w:t>
      </w:r>
      <w:r w:rsidR="002A2965">
        <w:rPr>
          <w:lang w:eastAsia="en-GB"/>
        </w:rPr>
        <w:t>Level 3</w:t>
      </w:r>
      <w:r w:rsidR="7CB07F99" w:rsidRPr="00D960CE">
        <w:rPr>
          <w:lang w:eastAsia="en-GB"/>
        </w:rPr>
        <w:t xml:space="preserve"> </w:t>
      </w:r>
      <w:r w:rsidR="00A61FFD" w:rsidRPr="00D960CE">
        <w:rPr>
          <w:lang w:eastAsia="en-GB"/>
        </w:rPr>
        <w:t xml:space="preserve">paediatric </w:t>
      </w:r>
      <w:r w:rsidR="00D40B7F">
        <w:rPr>
          <w:lang w:eastAsia="en-GB"/>
        </w:rPr>
        <w:t xml:space="preserve">service </w:t>
      </w:r>
      <w:r w:rsidR="009F73EE">
        <w:rPr>
          <w:lang w:eastAsia="en-GB"/>
        </w:rPr>
        <w:t>defines</w:t>
      </w:r>
      <w:r w:rsidR="00D40B7F">
        <w:rPr>
          <w:lang w:eastAsia="en-GB"/>
        </w:rPr>
        <w:t xml:space="preserve"> </w:t>
      </w:r>
      <w:r w:rsidR="7CB07F99" w:rsidRPr="00D960CE">
        <w:rPr>
          <w:lang w:eastAsia="en-GB"/>
        </w:rPr>
        <w:t xml:space="preserve">a physical area on a paediatric ward where patients </w:t>
      </w:r>
      <w:r w:rsidR="007D7AEF">
        <w:rPr>
          <w:lang w:eastAsia="en-GB"/>
        </w:rPr>
        <w:t xml:space="preserve">can </w:t>
      </w:r>
      <w:r w:rsidR="7CB07F99" w:rsidRPr="00D960CE">
        <w:rPr>
          <w:lang w:eastAsia="en-GB"/>
        </w:rPr>
        <w:t xml:space="preserve">receive </w:t>
      </w:r>
      <w:r w:rsidR="7CB07F99" w:rsidRPr="00D960CE" w:rsidDel="00810AC4">
        <w:rPr>
          <w:lang w:eastAsia="en-GB"/>
        </w:rPr>
        <w:t>high</w:t>
      </w:r>
      <w:r w:rsidR="00772747">
        <w:rPr>
          <w:lang w:eastAsia="en-GB"/>
        </w:rPr>
        <w:t>-</w:t>
      </w:r>
      <w:r w:rsidR="00957C35">
        <w:rPr>
          <w:lang w:eastAsia="en-GB"/>
        </w:rPr>
        <w:t>acuity</w:t>
      </w:r>
      <w:r w:rsidR="7CB07F99" w:rsidRPr="00D960CE" w:rsidDel="00810AC4">
        <w:rPr>
          <w:lang w:eastAsia="en-GB"/>
        </w:rPr>
        <w:t xml:space="preserve"> </w:t>
      </w:r>
      <w:r w:rsidR="7CB07F99" w:rsidRPr="00D960CE">
        <w:rPr>
          <w:lang w:eastAsia="en-GB"/>
        </w:rPr>
        <w:t>care</w:t>
      </w:r>
      <w:r w:rsidR="0075303F">
        <w:rPr>
          <w:lang w:eastAsia="en-GB"/>
        </w:rPr>
        <w:t xml:space="preserve"> (t</w:t>
      </w:r>
      <w:r w:rsidR="009F73EE">
        <w:rPr>
          <w:lang w:eastAsia="en-GB"/>
        </w:rPr>
        <w:t xml:space="preserve">his </w:t>
      </w:r>
      <w:r w:rsidR="7CB07F99" w:rsidRPr="00D960CE">
        <w:rPr>
          <w:lang w:eastAsia="en-GB"/>
        </w:rPr>
        <w:t xml:space="preserve">could include close observation, higher than standard ward level monitoring and </w:t>
      </w:r>
      <w:r w:rsidR="004B44A2">
        <w:rPr>
          <w:lang w:eastAsia="en-GB"/>
        </w:rPr>
        <w:t>care</w:t>
      </w:r>
      <w:r w:rsidR="0075303F">
        <w:rPr>
          <w:lang w:eastAsia="en-GB"/>
        </w:rPr>
        <w:t>)</w:t>
      </w:r>
    </w:p>
    <w:p w14:paraId="279088A6" w14:textId="49989EE3" w:rsidR="00670A79" w:rsidRDefault="00F807AE" w:rsidP="00903B57">
      <w:pPr>
        <w:pStyle w:val="Bullet1"/>
      </w:pPr>
      <w:r w:rsidRPr="5B479438">
        <w:rPr>
          <w:lang w:eastAsia="en-GB"/>
        </w:rPr>
        <w:t>a</w:t>
      </w:r>
      <w:r w:rsidR="004A3CC3" w:rsidRPr="5B479438">
        <w:rPr>
          <w:lang w:eastAsia="en-GB"/>
        </w:rPr>
        <w:t xml:space="preserve"> Level 4 </w:t>
      </w:r>
      <w:r w:rsidR="00A61FFD" w:rsidRPr="5B479438">
        <w:rPr>
          <w:lang w:eastAsia="en-GB"/>
        </w:rPr>
        <w:t xml:space="preserve">paediatric service </w:t>
      </w:r>
      <w:r w:rsidR="00E20115" w:rsidRPr="5B479438">
        <w:rPr>
          <w:lang w:eastAsia="en-GB"/>
        </w:rPr>
        <w:t xml:space="preserve">specifies </w:t>
      </w:r>
      <w:r w:rsidR="00E32269" w:rsidRPr="5B479438">
        <w:rPr>
          <w:lang w:eastAsia="en-GB"/>
        </w:rPr>
        <w:t>that</w:t>
      </w:r>
      <w:r w:rsidR="004A3CC3" w:rsidRPr="5B479438">
        <w:rPr>
          <w:lang w:eastAsia="en-GB"/>
        </w:rPr>
        <w:t xml:space="preserve"> </w:t>
      </w:r>
      <w:r w:rsidR="00937570" w:rsidRPr="5B479438">
        <w:rPr>
          <w:lang w:eastAsia="en-GB"/>
        </w:rPr>
        <w:t xml:space="preserve">higher acuity </w:t>
      </w:r>
      <w:r w:rsidR="004A3CC3" w:rsidRPr="5B479438">
        <w:rPr>
          <w:lang w:eastAsia="en-GB"/>
        </w:rPr>
        <w:t xml:space="preserve">care </w:t>
      </w:r>
      <w:r w:rsidR="00E32269" w:rsidRPr="5B479438">
        <w:rPr>
          <w:lang w:eastAsia="en-GB"/>
        </w:rPr>
        <w:t xml:space="preserve">is </w:t>
      </w:r>
      <w:r w:rsidR="004A3CC3" w:rsidRPr="5B479438">
        <w:rPr>
          <w:lang w:eastAsia="en-GB"/>
        </w:rPr>
        <w:t>provided to paediatric patients in an adult ICU setting</w:t>
      </w:r>
    </w:p>
    <w:p w14:paraId="37877130" w14:textId="330F2AB3" w:rsidR="004A3CC3" w:rsidRPr="00D960CE" w:rsidRDefault="00F807AE" w:rsidP="00903B57">
      <w:pPr>
        <w:pStyle w:val="Bullet1"/>
      </w:pPr>
      <w:r>
        <w:rPr>
          <w:lang w:eastAsia="en-GB"/>
        </w:rPr>
        <w:t>a</w:t>
      </w:r>
      <w:r w:rsidR="00670A79">
        <w:rPr>
          <w:lang w:eastAsia="en-GB"/>
        </w:rPr>
        <w:t xml:space="preserve"> </w:t>
      </w:r>
      <w:r w:rsidR="00813A29">
        <w:rPr>
          <w:lang w:eastAsia="en-GB"/>
        </w:rPr>
        <w:t xml:space="preserve">Level 5 </w:t>
      </w:r>
      <w:r w:rsidR="00A61FFD">
        <w:rPr>
          <w:lang w:eastAsia="en-GB"/>
        </w:rPr>
        <w:t xml:space="preserve">paediatric service </w:t>
      </w:r>
      <w:r w:rsidR="008E388B">
        <w:rPr>
          <w:lang w:eastAsia="en-GB"/>
        </w:rPr>
        <w:t>defines</w:t>
      </w:r>
      <w:r w:rsidR="00813A29">
        <w:rPr>
          <w:lang w:eastAsia="en-GB"/>
        </w:rPr>
        <w:t xml:space="preserve"> ICU level of care i</w:t>
      </w:r>
      <w:r w:rsidR="00670A79">
        <w:rPr>
          <w:lang w:eastAsia="en-GB"/>
        </w:rPr>
        <w:t xml:space="preserve">n a combined adult </w:t>
      </w:r>
      <w:r w:rsidR="008E388B">
        <w:rPr>
          <w:lang w:eastAsia="en-GB"/>
        </w:rPr>
        <w:t xml:space="preserve">ICU </w:t>
      </w:r>
      <w:r w:rsidR="00670A79">
        <w:rPr>
          <w:lang w:eastAsia="en-GB"/>
        </w:rPr>
        <w:t>setting, and Level 6 refers to a paediatric</w:t>
      </w:r>
      <w:r w:rsidR="00772747">
        <w:rPr>
          <w:lang w:eastAsia="en-GB"/>
        </w:rPr>
        <w:t>-</w:t>
      </w:r>
      <w:r w:rsidR="00670A79">
        <w:rPr>
          <w:lang w:eastAsia="en-GB"/>
        </w:rPr>
        <w:t>exclusive ICU</w:t>
      </w:r>
      <w:r w:rsidR="00813A29">
        <w:rPr>
          <w:lang w:eastAsia="en-GB"/>
        </w:rPr>
        <w:t xml:space="preserve"> </w:t>
      </w:r>
      <w:r w:rsidR="00670A79">
        <w:rPr>
          <w:lang w:eastAsia="en-GB"/>
        </w:rPr>
        <w:t>(PICU)</w:t>
      </w:r>
      <w:r w:rsidR="00B77746">
        <w:rPr>
          <w:lang w:eastAsia="en-GB"/>
        </w:rPr>
        <w:t>.</w:t>
      </w:r>
    </w:p>
    <w:p w14:paraId="664E9977" w14:textId="77777777" w:rsidR="00281C2F" w:rsidRPr="00B9611F" w:rsidRDefault="00281C2F" w:rsidP="103ED33C">
      <w:pPr>
        <w:pStyle w:val="Heading2"/>
      </w:pPr>
      <w:bookmarkStart w:id="12" w:name="_Toc148626389"/>
      <w:bookmarkStart w:id="13" w:name="_Toc148718444"/>
      <w:bookmarkStart w:id="14" w:name="_Toc227321228"/>
      <w:r w:rsidRPr="00B9611F">
        <w:t>Guiding principles</w:t>
      </w:r>
      <w:bookmarkEnd w:id="12"/>
      <w:bookmarkEnd w:id="13"/>
      <w:bookmarkEnd w:id="14"/>
    </w:p>
    <w:p w14:paraId="70624EB5" w14:textId="77777777" w:rsidR="00281C2F" w:rsidRPr="00B9611F" w:rsidRDefault="00281C2F" w:rsidP="00345FFB">
      <w:pPr>
        <w:pStyle w:val="Body"/>
      </w:pPr>
      <w:r w:rsidRPr="00B9611F">
        <w:t>The principles guiding the framework include that:</w:t>
      </w:r>
    </w:p>
    <w:p w14:paraId="6253152A" w14:textId="63889B4A" w:rsidR="00F70149" w:rsidRDefault="00EA1B77" w:rsidP="00903B57">
      <w:pPr>
        <w:pStyle w:val="Bullet1"/>
      </w:pPr>
      <w:r>
        <w:t xml:space="preserve">health services </w:t>
      </w:r>
      <w:r w:rsidR="00BD33BB">
        <w:t>follow</w:t>
      </w:r>
      <w:r>
        <w:t xml:space="preserve"> a supportive care model designed around the needs and choices of each patient and their family or carer</w:t>
      </w:r>
      <w:r w:rsidR="51DCC121">
        <w:t>s</w:t>
      </w:r>
    </w:p>
    <w:p w14:paraId="774A6F9B" w14:textId="0ABA52C2" w:rsidR="00936A9C" w:rsidRDefault="00EA1B77" w:rsidP="00903B57">
      <w:pPr>
        <w:pStyle w:val="Bullet1"/>
      </w:pPr>
      <w:r>
        <w:t>where possible, critical care is provided as close to home as is safe and appropriate via a networked system</w:t>
      </w:r>
      <w:r w:rsidR="00A6599A">
        <w:t xml:space="preserve">, with </w:t>
      </w:r>
      <w:r w:rsidR="009A6D15">
        <w:t xml:space="preserve">timely </w:t>
      </w:r>
      <w:r w:rsidR="00461459">
        <w:t xml:space="preserve">access to higher-level </w:t>
      </w:r>
      <w:r w:rsidR="00F836CF">
        <w:t xml:space="preserve">services </w:t>
      </w:r>
      <w:r w:rsidR="00951D59">
        <w:t>for advice</w:t>
      </w:r>
      <w:r w:rsidR="00F836CF">
        <w:t xml:space="preserve"> or transfer when patient </w:t>
      </w:r>
      <w:r w:rsidR="004446E1">
        <w:t>needs</w:t>
      </w:r>
      <w:r w:rsidR="00F836CF">
        <w:t xml:space="preserve"> exceed</w:t>
      </w:r>
      <w:r w:rsidR="004446E1">
        <w:t xml:space="preserve"> local</w:t>
      </w:r>
      <w:r w:rsidR="00535FA9">
        <w:t xml:space="preserve"> capabilit</w:t>
      </w:r>
      <w:r w:rsidR="004446E1">
        <w:t>ies</w:t>
      </w:r>
    </w:p>
    <w:p w14:paraId="3EE4D591" w14:textId="5BE6CBFE" w:rsidR="00CC25BE" w:rsidRDefault="00EA1B77" w:rsidP="00903B57">
      <w:pPr>
        <w:pStyle w:val="Bullet1"/>
      </w:pPr>
      <w:r>
        <w:t xml:space="preserve">the critical care needs of specific and priority patient cohorts are met safely with respect </w:t>
      </w:r>
      <w:r w:rsidR="00C11AD7">
        <w:t>and dignity</w:t>
      </w:r>
    </w:p>
    <w:p w14:paraId="6E5E5E2C" w14:textId="6BFFE373" w:rsidR="00EA1B77" w:rsidRDefault="00EA1B77" w:rsidP="00903B57">
      <w:pPr>
        <w:pStyle w:val="Bullet1"/>
      </w:pPr>
      <w:r>
        <w:t>diverse needs related to age, sex and gender identity, ability, sexuality, Aboriginality, cultural and linguistic diversity, rurality and other factors</w:t>
      </w:r>
      <w:r w:rsidR="333D3B5F">
        <w:t xml:space="preserve"> </w:t>
      </w:r>
      <w:r w:rsidR="00BD33BB">
        <w:t>are considered</w:t>
      </w:r>
      <w:r>
        <w:t xml:space="preserve"> </w:t>
      </w:r>
    </w:p>
    <w:p w14:paraId="354F9F51" w14:textId="3AE23AED" w:rsidR="00EA1B77" w:rsidRDefault="00EA1B77" w:rsidP="00903B57">
      <w:pPr>
        <w:pStyle w:val="Bullet1"/>
      </w:pPr>
      <w:r>
        <w:t xml:space="preserve">cultural safety and sensitivity </w:t>
      </w:r>
      <w:r w:rsidR="005A01F5">
        <w:t>are</w:t>
      </w:r>
      <w:r>
        <w:t xml:space="preserve"> embedded and prioritised in health services to support </w:t>
      </w:r>
      <w:r w:rsidR="00874282">
        <w:t xml:space="preserve">and </w:t>
      </w:r>
      <w:r>
        <w:t xml:space="preserve">maintain equitable access to and quality of critical care services for Aboriginal patients </w:t>
      </w:r>
    </w:p>
    <w:p w14:paraId="4A9FBE77" w14:textId="13FB7B54" w:rsidR="00EA1B77" w:rsidRDefault="00EA1B77" w:rsidP="00903B57">
      <w:pPr>
        <w:pStyle w:val="Bullet1"/>
      </w:pPr>
      <w:r>
        <w:t xml:space="preserve">cultural </w:t>
      </w:r>
      <w:r w:rsidR="00485BB7">
        <w:t xml:space="preserve">competency is </w:t>
      </w:r>
      <w:r>
        <w:t xml:space="preserve">embedded and prioritised in health services to support and maintain equitable access to and quality of critical care services for culturally and linguistically diverse patients, including </w:t>
      </w:r>
      <w:r w:rsidR="00BD33BB">
        <w:t>providing</w:t>
      </w:r>
      <w:r>
        <w:t xml:space="preserve"> language services</w:t>
      </w:r>
    </w:p>
    <w:p w14:paraId="557E7CC8" w14:textId="21A98A1C" w:rsidR="00A207BA" w:rsidRDefault="00A207BA" w:rsidP="00903B57">
      <w:pPr>
        <w:pStyle w:val="Bullet1"/>
      </w:pPr>
      <w:r>
        <w:t xml:space="preserve">service </w:t>
      </w:r>
      <w:r w:rsidRPr="00791F17">
        <w:t>delivery focuse</w:t>
      </w:r>
      <w:r w:rsidR="00BD33BB">
        <w:t>s</w:t>
      </w:r>
      <w:r w:rsidRPr="00791F17">
        <w:t xml:space="preserve"> on the continuum of care, from admission, through to discharge, transfer to other care services </w:t>
      </w:r>
      <w:r w:rsidR="00BD33BB">
        <w:t>and</w:t>
      </w:r>
      <w:r w:rsidRPr="00791F17">
        <w:t xml:space="preserve"> end-of-life-care</w:t>
      </w:r>
      <w:bookmarkStart w:id="15" w:name="_Ref189569348"/>
      <w:r w:rsidRPr="0099650B">
        <w:rPr>
          <w:rStyle w:val="FootnoteReference"/>
        </w:rPr>
        <w:footnoteReference w:id="5"/>
      </w:r>
      <w:bookmarkEnd w:id="15"/>
    </w:p>
    <w:p w14:paraId="4E56C8E3" w14:textId="317687F8" w:rsidR="00EA1B77" w:rsidRDefault="00EA1B77" w:rsidP="00903B57">
      <w:pPr>
        <w:pStyle w:val="Bullet1"/>
      </w:pPr>
      <w:r>
        <w:t>health services have agreed and documented consultation, referral, escalation and transfer processes in place to support safe, high-quality care (for example, prompt clinical escalation and transfer to specialised services as appropriate)</w:t>
      </w:r>
    </w:p>
    <w:p w14:paraId="72659822" w14:textId="1662A897" w:rsidR="00EA1B77" w:rsidRDefault="00EA1B77" w:rsidP="00903B57">
      <w:pPr>
        <w:pStyle w:val="Bullet1"/>
      </w:pPr>
      <w:r>
        <w:t xml:space="preserve">the capability of the health service </w:t>
      </w:r>
      <w:r w:rsidR="001F7B47">
        <w:t>site</w:t>
      </w:r>
      <w:r>
        <w:t xml:space="preserve"> is clearly communicated to patients and carers accessing the service, the community and health service providers. </w:t>
      </w:r>
    </w:p>
    <w:p w14:paraId="5BA0CDAC" w14:textId="3D91F007" w:rsidR="00F63DF3" w:rsidRPr="00A629E4" w:rsidRDefault="00BD33BB" w:rsidP="00903B57">
      <w:pPr>
        <w:pStyle w:val="Bodyafterbullets"/>
        <w:rPr>
          <w:rFonts w:eastAsia="Arial" w:cs="Arial"/>
          <w:color w:val="000000" w:themeColor="text1"/>
        </w:rPr>
      </w:pPr>
      <w:r>
        <w:lastRenderedPageBreak/>
        <w:t>In</w:t>
      </w:r>
      <w:r w:rsidR="00281C2F" w:rsidRPr="00A629E4">
        <w:t xml:space="preserve"> emergency situations</w:t>
      </w:r>
      <w:r w:rsidR="78AF9D6E" w:rsidRPr="00A629E4">
        <w:t>,</w:t>
      </w:r>
      <w:r w:rsidR="00281C2F" w:rsidRPr="00A629E4">
        <w:t xml:space="preserve"> where a patient may be at risk of serious harm </w:t>
      </w:r>
      <w:r w:rsidR="14FF0617" w:rsidRPr="00A629E4">
        <w:t>without</w:t>
      </w:r>
      <w:r w:rsidR="00281C2F" w:rsidRPr="00A629E4">
        <w:t xml:space="preserve"> urgent </w:t>
      </w:r>
      <w:r w:rsidR="009A1731" w:rsidRPr="00A629E4">
        <w:t>intervention</w:t>
      </w:r>
      <w:r w:rsidR="00281C2F" w:rsidRPr="00A629E4">
        <w:t xml:space="preserve">, and where </w:t>
      </w:r>
      <w:r w:rsidR="287915D5" w:rsidRPr="00A629E4">
        <w:t>immediate</w:t>
      </w:r>
      <w:r w:rsidR="00281C2F" w:rsidRPr="00A629E4">
        <w:t xml:space="preserve"> options for transfer are </w:t>
      </w:r>
      <w:r w:rsidR="6B8D875A" w:rsidRPr="00A629E4">
        <w:t>un</w:t>
      </w:r>
      <w:r w:rsidR="00281C2F" w:rsidRPr="00A629E4">
        <w:t xml:space="preserve">available, the best available care </w:t>
      </w:r>
      <w:r w:rsidR="0C8EF8A2" w:rsidRPr="00A629E4">
        <w:t>should be</w:t>
      </w:r>
      <w:r w:rsidR="00281C2F" w:rsidRPr="00A629E4">
        <w:t xml:space="preserve"> provided. </w:t>
      </w:r>
    </w:p>
    <w:p w14:paraId="38E60B59" w14:textId="46B9C939" w:rsidR="00281C2F" w:rsidRPr="003E7E2D" w:rsidRDefault="00281C2F" w:rsidP="103ED33C">
      <w:pPr>
        <w:pStyle w:val="Heading2"/>
      </w:pPr>
      <w:bookmarkStart w:id="16" w:name="_Toc148626390"/>
      <w:bookmarkStart w:id="17" w:name="_Toc148718445"/>
      <w:bookmarkStart w:id="18" w:name="_Toc202362145"/>
      <w:bookmarkStart w:id="19" w:name="_Toc227321229"/>
      <w:r w:rsidRPr="003E7E2D">
        <w:t>How to use the framework</w:t>
      </w:r>
      <w:bookmarkEnd w:id="16"/>
      <w:bookmarkEnd w:id="17"/>
      <w:bookmarkEnd w:id="18"/>
      <w:bookmarkEnd w:id="19"/>
      <w:r>
        <w:t xml:space="preserve"> </w:t>
      </w:r>
    </w:p>
    <w:p w14:paraId="7ED5AF1F" w14:textId="38BBD360" w:rsidR="00FA7C22" w:rsidRDefault="006968B9" w:rsidP="00903B57">
      <w:pPr>
        <w:pStyle w:val="Body"/>
      </w:pPr>
      <w:r>
        <w:t xml:space="preserve">Capability refers to the </w:t>
      </w:r>
      <w:r w:rsidR="0D5B369E">
        <w:t xml:space="preserve">minimum </w:t>
      </w:r>
      <w:r>
        <w:t xml:space="preserve">level of care that a </w:t>
      </w:r>
      <w:r w:rsidR="0011199A">
        <w:t>health services site can consistently and continually provide</w:t>
      </w:r>
      <w:r w:rsidR="00317461">
        <w:t xml:space="preserve">, including </w:t>
      </w:r>
      <w:r w:rsidR="00317461" w:rsidRPr="00086062">
        <w:t>the workforce, infrastructure</w:t>
      </w:r>
      <w:r w:rsidR="00BD33BB">
        <w:t>/</w:t>
      </w:r>
      <w:r w:rsidR="00317461" w:rsidRPr="00086062">
        <w:t>equipment and clinical support services</w:t>
      </w:r>
      <w:r w:rsidR="00317461">
        <w:t xml:space="preserve">. </w:t>
      </w:r>
    </w:p>
    <w:p w14:paraId="3C56E336" w14:textId="343EA705" w:rsidR="00560E8A" w:rsidRDefault="004D5060" w:rsidP="00903B57">
      <w:pPr>
        <w:pStyle w:val="Body"/>
      </w:pPr>
      <w:r>
        <w:t>Victorian service capabi</w:t>
      </w:r>
      <w:r w:rsidR="00DA557C">
        <w:t xml:space="preserve">lity frameworks </w:t>
      </w:r>
      <w:r w:rsidR="00DB617A">
        <w:t xml:space="preserve">generally </w:t>
      </w:r>
      <w:r w:rsidR="006C37AF">
        <w:t>describe</w:t>
      </w:r>
      <w:r w:rsidR="00093ABC">
        <w:t xml:space="preserve"> the minimum standards</w:t>
      </w:r>
      <w:r w:rsidR="00263AA0">
        <w:t xml:space="preserve"> </w:t>
      </w:r>
      <w:r w:rsidR="006D7463">
        <w:t>across</w:t>
      </w:r>
      <w:r w:rsidR="00263AA0">
        <w:t xml:space="preserve"> 6 capability levels</w:t>
      </w:r>
      <w:r w:rsidR="00C3573C">
        <w:t>,</w:t>
      </w:r>
      <w:r w:rsidR="008042A7">
        <w:t xml:space="preserve"> from </w:t>
      </w:r>
      <w:r w:rsidR="00CF0085">
        <w:t>L</w:t>
      </w:r>
      <w:r w:rsidR="008042A7">
        <w:t>evel</w:t>
      </w:r>
      <w:r w:rsidR="002B520C">
        <w:t xml:space="preserve"> 1</w:t>
      </w:r>
      <w:r w:rsidR="008042A7">
        <w:t xml:space="preserve"> (</w:t>
      </w:r>
      <w:r w:rsidR="00B52595">
        <w:t>lowest</w:t>
      </w:r>
      <w:r w:rsidR="00D17E78">
        <w:t xml:space="preserve"> complex</w:t>
      </w:r>
      <w:r w:rsidR="00643550">
        <w:t>ity</w:t>
      </w:r>
      <w:r w:rsidR="008042A7">
        <w:t>)</w:t>
      </w:r>
      <w:r w:rsidR="00176D9D">
        <w:t xml:space="preserve"> </w:t>
      </w:r>
      <w:r w:rsidR="002B520C">
        <w:t xml:space="preserve">to </w:t>
      </w:r>
      <w:r w:rsidR="00CF0085">
        <w:t>L</w:t>
      </w:r>
      <w:r w:rsidR="002B520C">
        <w:t>evel 6</w:t>
      </w:r>
      <w:r w:rsidR="00C3573C">
        <w:t xml:space="preserve"> </w:t>
      </w:r>
      <w:r w:rsidR="008042A7">
        <w:t>(</w:t>
      </w:r>
      <w:r w:rsidR="00176D9D">
        <w:t xml:space="preserve">highest </w:t>
      </w:r>
      <w:r w:rsidR="00D17E78">
        <w:t>complexity</w:t>
      </w:r>
      <w:r w:rsidR="008042A7">
        <w:t>)</w:t>
      </w:r>
      <w:r w:rsidR="00176D9D">
        <w:t>.</w:t>
      </w:r>
      <w:r w:rsidR="00176D9D" w:rsidDel="00F417A5">
        <w:t xml:space="preserve"> </w:t>
      </w:r>
      <w:r w:rsidR="00260743" w:rsidRPr="001F5DB1">
        <w:t xml:space="preserve">Designed to complement each other, </w:t>
      </w:r>
      <w:r w:rsidR="00260743" w:rsidRPr="00326CBB">
        <w:t>the capability frameworks</w:t>
      </w:r>
      <w:r w:rsidR="00260743" w:rsidRPr="001F5DB1">
        <w:t xml:space="preserve"> generally ensure alignment across all </w:t>
      </w:r>
      <w:r w:rsidR="375C80BD">
        <w:t xml:space="preserve">capability </w:t>
      </w:r>
      <w:r w:rsidR="00260743" w:rsidRPr="001F5DB1">
        <w:t>levels at most sites, though variations may exist based on the unique characteristics and needs of local health services and communities.</w:t>
      </w:r>
    </w:p>
    <w:p w14:paraId="6086BD79" w14:textId="7DD3A607" w:rsidR="00502F95" w:rsidRPr="006E009B" w:rsidRDefault="00AC66DE" w:rsidP="00903B57">
      <w:pPr>
        <w:pStyle w:val="Body"/>
      </w:pPr>
      <w:r>
        <w:t>C</w:t>
      </w:r>
      <w:r w:rsidR="00A4292E">
        <w:t>ritical care</w:t>
      </w:r>
      <w:r w:rsidR="00F01D71">
        <w:t xml:space="preserve"> is a specialist service</w:t>
      </w:r>
      <w:r w:rsidR="00F31F67">
        <w:t xml:space="preserve"> </w:t>
      </w:r>
      <w:r w:rsidR="007B7A7C">
        <w:t xml:space="preserve">not </w:t>
      </w:r>
      <w:r w:rsidR="008042A7">
        <w:t>available</w:t>
      </w:r>
      <w:r w:rsidR="007B7A7C">
        <w:t xml:space="preserve"> at all h</w:t>
      </w:r>
      <w:r w:rsidR="0039676E">
        <w:t>ealth services</w:t>
      </w:r>
      <w:r>
        <w:t>.</w:t>
      </w:r>
      <w:r w:rsidR="00996B79">
        <w:t xml:space="preserve"> </w:t>
      </w:r>
      <w:r>
        <w:t>T</w:t>
      </w:r>
      <w:r w:rsidR="00996B79">
        <w:t>h</w:t>
      </w:r>
      <w:r w:rsidR="00A36761">
        <w:t>is</w:t>
      </w:r>
      <w:r w:rsidR="00996B79">
        <w:t xml:space="preserve"> framework </w:t>
      </w:r>
      <w:r>
        <w:t xml:space="preserve">therefore </w:t>
      </w:r>
      <w:r w:rsidR="008272E6">
        <w:t>define</w:t>
      </w:r>
      <w:r w:rsidR="00BB76F4">
        <w:t>s</w:t>
      </w:r>
      <w:r w:rsidR="00996B79">
        <w:t xml:space="preserve"> </w:t>
      </w:r>
      <w:r w:rsidR="00EC4C7F">
        <w:t>the minimum standard</w:t>
      </w:r>
      <w:r w:rsidR="00580ECB">
        <w:t>s</w:t>
      </w:r>
      <w:r w:rsidR="00EC4C7F">
        <w:t xml:space="preserve"> </w:t>
      </w:r>
      <w:r w:rsidR="00C73334">
        <w:t>for</w:t>
      </w:r>
      <w:r w:rsidR="0024472C">
        <w:t xml:space="preserve"> only</w:t>
      </w:r>
      <w:r w:rsidR="00EC4C7F">
        <w:t xml:space="preserve"> </w:t>
      </w:r>
      <w:r w:rsidR="00CB0093">
        <w:t xml:space="preserve">4 </w:t>
      </w:r>
      <w:r w:rsidR="0660397D">
        <w:t xml:space="preserve">capability </w:t>
      </w:r>
      <w:r w:rsidR="00CB0093">
        <w:t>levels of critical care services</w:t>
      </w:r>
      <w:r w:rsidR="00E10BFC">
        <w:t xml:space="preserve"> (</w:t>
      </w:r>
      <w:r w:rsidR="0009139D">
        <w:t>L</w:t>
      </w:r>
      <w:r w:rsidR="00E10BFC">
        <w:t>evel</w:t>
      </w:r>
      <w:r w:rsidR="0009139D">
        <w:t>s</w:t>
      </w:r>
      <w:r w:rsidR="00E10BFC">
        <w:t xml:space="preserve"> 3</w:t>
      </w:r>
      <w:r w:rsidR="00CF7D08">
        <w:t>–</w:t>
      </w:r>
      <w:r w:rsidR="00E10BFC">
        <w:t>6)</w:t>
      </w:r>
      <w:r w:rsidR="005930D3">
        <w:t xml:space="preserve"> for both adults and paediatrics</w:t>
      </w:r>
      <w:r w:rsidR="00E10BFC" w:rsidRPr="000D4F24">
        <w:t>.</w:t>
      </w:r>
      <w:r w:rsidR="00717E89" w:rsidRPr="000D4F24">
        <w:t xml:space="preserve"> </w:t>
      </w:r>
      <w:r w:rsidR="008D7FA1" w:rsidRPr="000D4F24">
        <w:t xml:space="preserve">The framework also outlines clinical governance standards expected </w:t>
      </w:r>
      <w:r w:rsidR="00610F04" w:rsidRPr="000D4F24">
        <w:t>a</w:t>
      </w:r>
      <w:r w:rsidR="00CF2399" w:rsidRPr="000D4F24">
        <w:t>t every</w:t>
      </w:r>
      <w:r w:rsidR="008D7FA1" w:rsidRPr="000D4F24">
        <w:t xml:space="preserve"> health service site to ensure the delivery of safe, high-quality care in critical care settings.</w:t>
      </w:r>
      <w:r w:rsidR="00610F04">
        <w:t xml:space="preserve"> </w:t>
      </w:r>
      <w:r w:rsidR="00E83164">
        <w:t>Health services that do</w:t>
      </w:r>
      <w:r w:rsidR="0067164E">
        <w:t xml:space="preserve"> not have </w:t>
      </w:r>
      <w:r w:rsidR="0494F897">
        <w:t xml:space="preserve">onsite </w:t>
      </w:r>
      <w:r w:rsidR="0067164E">
        <w:t xml:space="preserve">critical care </w:t>
      </w:r>
      <w:r w:rsidR="00E8424E">
        <w:t xml:space="preserve">services </w:t>
      </w:r>
      <w:r>
        <w:t>should</w:t>
      </w:r>
      <w:r w:rsidR="00B53556">
        <w:t xml:space="preserve"> </w:t>
      </w:r>
      <w:r>
        <w:t>follow</w:t>
      </w:r>
      <w:r w:rsidR="000D46BE" w:rsidRPr="00792F98">
        <w:t xml:space="preserve"> an emergency response </w:t>
      </w:r>
      <w:r w:rsidR="000D46BE" w:rsidRPr="006E009B">
        <w:t>protocol during all operating hours</w:t>
      </w:r>
      <w:r w:rsidRPr="006E009B">
        <w:t>. This</w:t>
      </w:r>
      <w:r w:rsidR="00F90061" w:rsidRPr="006E009B">
        <w:t xml:space="preserve"> will be </w:t>
      </w:r>
      <w:r w:rsidR="00502F95" w:rsidRPr="006E009B">
        <w:t xml:space="preserve">further </w:t>
      </w:r>
      <w:r w:rsidR="0016353C" w:rsidRPr="006E009B">
        <w:t>defined</w:t>
      </w:r>
      <w:r w:rsidR="00502F95" w:rsidRPr="006E009B">
        <w:t xml:space="preserve"> in the </w:t>
      </w:r>
      <w:r w:rsidR="00502F95" w:rsidRPr="006E009B">
        <w:rPr>
          <w:i/>
        </w:rPr>
        <w:t xml:space="preserve">Emergency </w:t>
      </w:r>
      <w:r w:rsidR="00CF7D08" w:rsidRPr="006E009B">
        <w:rPr>
          <w:i/>
        </w:rPr>
        <w:t>care service capability framework</w:t>
      </w:r>
      <w:r w:rsidR="00502F95" w:rsidRPr="006E009B">
        <w:t>.</w:t>
      </w:r>
    </w:p>
    <w:p w14:paraId="63248DF4" w14:textId="35B9D494" w:rsidR="2E59A5F6" w:rsidRPr="006E009B" w:rsidRDefault="00DA3954" w:rsidP="00903B57">
      <w:pPr>
        <w:pStyle w:val="Body"/>
      </w:pPr>
      <w:r w:rsidRPr="006E009B">
        <w:t>Th</w:t>
      </w:r>
      <w:r w:rsidR="4423FF8C" w:rsidRPr="006E009B">
        <w:t>is</w:t>
      </w:r>
      <w:r w:rsidRPr="006E009B">
        <w:t xml:space="preserve"> </w:t>
      </w:r>
      <w:r w:rsidR="00AC66DE" w:rsidRPr="006E009B">
        <w:t xml:space="preserve">critical care capability </w:t>
      </w:r>
      <w:r w:rsidRPr="006E009B">
        <w:t>framework</w:t>
      </w:r>
      <w:r w:rsidR="000E2F06" w:rsidRPr="006E009B">
        <w:t xml:space="preserve"> outlines the minimum </w:t>
      </w:r>
      <w:r w:rsidR="610E8EC0" w:rsidRPr="006E009B">
        <w:t>capability r</w:t>
      </w:r>
      <w:r w:rsidR="000E2F06" w:rsidRPr="006E009B">
        <w:t>equirements for continuous critical care services</w:t>
      </w:r>
      <w:r w:rsidR="00564BC5" w:rsidRPr="006E009B">
        <w:t xml:space="preserve"> for </w:t>
      </w:r>
      <w:r w:rsidR="00564BC5" w:rsidRPr="006E009B">
        <w:rPr>
          <w:rFonts w:cs="Arial"/>
        </w:rPr>
        <w:t>adult and paediatric patients</w:t>
      </w:r>
      <w:r w:rsidR="00AC66DE" w:rsidRPr="006E009B">
        <w:t>.</w:t>
      </w:r>
      <w:r w:rsidR="00555DC4" w:rsidRPr="006E009B">
        <w:t xml:space="preserve"> </w:t>
      </w:r>
      <w:r w:rsidR="00AC66DE" w:rsidRPr="006E009B">
        <w:t>E</w:t>
      </w:r>
      <w:r w:rsidR="00555DC4" w:rsidRPr="006E009B">
        <w:t>ach level</w:t>
      </w:r>
      <w:r w:rsidR="1DC5DC23" w:rsidRPr="006E009B">
        <w:t xml:space="preserve"> </w:t>
      </w:r>
      <w:r w:rsidR="002538CA" w:rsidRPr="006E009B">
        <w:t>build</w:t>
      </w:r>
      <w:r w:rsidR="00AC66DE" w:rsidRPr="006E009B">
        <w:t xml:space="preserve">s </w:t>
      </w:r>
      <w:r w:rsidR="002538CA" w:rsidRPr="006E009B">
        <w:t>on the capabilities described in the level</w:t>
      </w:r>
      <w:r w:rsidR="00AC66DE" w:rsidRPr="006E009B">
        <w:t xml:space="preserve"> below it</w:t>
      </w:r>
      <w:r w:rsidR="002538CA" w:rsidRPr="006E009B">
        <w:t xml:space="preserve">. For example, Level 6 incorporates all the capabilities of Level 5, with additional resources and expertise to provide the highest complexity care. </w:t>
      </w:r>
    </w:p>
    <w:p w14:paraId="38EEC223" w14:textId="6B165F9B" w:rsidR="00E64694" w:rsidRPr="001D35D2" w:rsidRDefault="002538CA" w:rsidP="006D0D35">
      <w:pPr>
        <w:pStyle w:val="Body"/>
        <w:rPr>
          <w:highlight w:val="yellow"/>
        </w:rPr>
      </w:pPr>
      <w:r>
        <w:t xml:space="preserve">Health service sites </w:t>
      </w:r>
      <w:r w:rsidR="00004FDF">
        <w:t xml:space="preserve">providing </w:t>
      </w:r>
      <w:r>
        <w:t xml:space="preserve">critical care </w:t>
      </w:r>
      <w:r w:rsidR="41D62A40">
        <w:t>should assess</w:t>
      </w:r>
      <w:r w:rsidR="005F3755">
        <w:t xml:space="preserve"> adult</w:t>
      </w:r>
      <w:r w:rsidR="00EA0AC2">
        <w:t xml:space="preserve">, paediatric or </w:t>
      </w:r>
      <w:r w:rsidR="004E5AEB">
        <w:t xml:space="preserve">both </w:t>
      </w:r>
      <w:r w:rsidR="00EA0AC2">
        <w:t xml:space="preserve">adult and paediatric </w:t>
      </w:r>
      <w:r w:rsidR="78EAF6A7">
        <w:t>capability level</w:t>
      </w:r>
      <w:r w:rsidR="005321AA">
        <w:t xml:space="preserve">s </w:t>
      </w:r>
      <w:r w:rsidR="00323077">
        <w:t xml:space="preserve">based </w:t>
      </w:r>
      <w:r w:rsidR="005321AA">
        <w:t xml:space="preserve">on </w:t>
      </w:r>
      <w:r w:rsidR="00323077">
        <w:t xml:space="preserve">the </w:t>
      </w:r>
      <w:r w:rsidR="005321AA">
        <w:t xml:space="preserve">services </w:t>
      </w:r>
      <w:r w:rsidR="00323077">
        <w:t>offered</w:t>
      </w:r>
      <w:r w:rsidR="00B947EE">
        <w:t xml:space="preserve">. </w:t>
      </w:r>
      <w:r w:rsidR="00AC66DE">
        <w:t>S</w:t>
      </w:r>
      <w:r w:rsidR="00282661">
        <w:t xml:space="preserve">ites should have the patient volumes, workforce, clinical services and infrastructure </w:t>
      </w:r>
      <w:r w:rsidR="00AC66DE">
        <w:t>so</w:t>
      </w:r>
      <w:r w:rsidR="0082336A">
        <w:t xml:space="preserve"> </w:t>
      </w:r>
      <w:r w:rsidR="00C650A4">
        <w:t xml:space="preserve">the </w:t>
      </w:r>
      <w:r w:rsidR="00564BC5">
        <w:t xml:space="preserve">critical care </w:t>
      </w:r>
      <w:r w:rsidR="00AD47F2">
        <w:t>level</w:t>
      </w:r>
      <w:r w:rsidR="00564BC5">
        <w:t xml:space="preserve"> </w:t>
      </w:r>
      <w:r w:rsidR="00AC66DE">
        <w:t xml:space="preserve">can </w:t>
      </w:r>
      <w:r w:rsidR="0082336A">
        <w:t>be</w:t>
      </w:r>
      <w:r w:rsidR="0005109C">
        <w:t xml:space="preserve"> </w:t>
      </w:r>
      <w:r w:rsidR="00997A1B">
        <w:t>sustain</w:t>
      </w:r>
      <w:r w:rsidR="00AC66DE">
        <w:t>ed</w:t>
      </w:r>
      <w:r w:rsidR="00997A1B">
        <w:t xml:space="preserve"> </w:t>
      </w:r>
      <w:r w:rsidR="0005109C">
        <w:t xml:space="preserve">and </w:t>
      </w:r>
      <w:r w:rsidR="00564BC5">
        <w:t>fully operational 24 hours a day, 7 days a week</w:t>
      </w:r>
      <w:r w:rsidR="005B2357">
        <w:t>.</w:t>
      </w:r>
      <w:r w:rsidR="00564BC5">
        <w:t xml:space="preserve"> </w:t>
      </w:r>
    </w:p>
    <w:p w14:paraId="30593D2A" w14:textId="1A16B0BF" w:rsidR="5F000C6F" w:rsidRPr="00625141" w:rsidRDefault="5F000C6F" w:rsidP="00223385">
      <w:pPr>
        <w:pStyle w:val="Heading3"/>
      </w:pPr>
      <w:r w:rsidRPr="2E59A5F6">
        <w:t>Adult critical care capability levels</w:t>
      </w:r>
    </w:p>
    <w:p w14:paraId="2C239DA8" w14:textId="598F33BB" w:rsidR="00295D0A" w:rsidRPr="00684482" w:rsidRDefault="00E80532" w:rsidP="004838D3">
      <w:pPr>
        <w:pStyle w:val="Body"/>
      </w:pPr>
      <w:r>
        <w:t xml:space="preserve">The </w:t>
      </w:r>
      <w:r w:rsidR="00E31092">
        <w:t>4</w:t>
      </w:r>
      <w:r w:rsidR="00C93E25">
        <w:t xml:space="preserve"> levels of </w:t>
      </w:r>
      <w:r>
        <w:t>adult critical care</w:t>
      </w:r>
      <w:r w:rsidR="211D0ED4">
        <w:t xml:space="preserve"> </w:t>
      </w:r>
      <w:r w:rsidR="3CFF4B16">
        <w:t>capability</w:t>
      </w:r>
      <w:r w:rsidR="211D0ED4">
        <w:t xml:space="preserve"> </w:t>
      </w:r>
      <w:r w:rsidR="25ABDAE1">
        <w:t xml:space="preserve">are summarised in </w:t>
      </w:r>
      <w:r w:rsidR="1B99D468">
        <w:t>Fi</w:t>
      </w:r>
      <w:r w:rsidR="25ABDAE1">
        <w:t>gure 1</w:t>
      </w:r>
      <w:r w:rsidR="00AC66DE">
        <w:t>,</w:t>
      </w:r>
      <w:r w:rsidR="25ABDAE1">
        <w:t xml:space="preserve"> </w:t>
      </w:r>
      <w:r w:rsidR="00513609">
        <w:t>start</w:t>
      </w:r>
      <w:r w:rsidR="00AC66DE">
        <w:t>ing</w:t>
      </w:r>
      <w:r w:rsidR="00513609">
        <w:t xml:space="preserve"> </w:t>
      </w:r>
      <w:r w:rsidR="008D38F2">
        <w:t>at Level</w:t>
      </w:r>
      <w:r w:rsidR="211D0ED4">
        <w:t xml:space="preserve"> 3</w:t>
      </w:r>
      <w:r w:rsidR="00C93E25">
        <w:t xml:space="preserve">. </w:t>
      </w:r>
      <w:r w:rsidR="00295D0A">
        <w:t xml:space="preserve">Level 3 services do not have an </w:t>
      </w:r>
      <w:r w:rsidR="00C32627">
        <w:t>onsite</w:t>
      </w:r>
      <w:r w:rsidR="00D904F8">
        <w:t xml:space="preserve"> </w:t>
      </w:r>
      <w:r w:rsidR="00AC66DE">
        <w:t>intensive care unit (</w:t>
      </w:r>
      <w:r w:rsidR="00625141">
        <w:t>ICU</w:t>
      </w:r>
      <w:r w:rsidR="00AC66DE">
        <w:t>)</w:t>
      </w:r>
      <w:r w:rsidR="00295D0A">
        <w:t xml:space="preserve"> but can manage </w:t>
      </w:r>
      <w:r w:rsidR="00FD27EE">
        <w:t>patients w</w:t>
      </w:r>
      <w:r w:rsidR="781F908E">
        <w:t>ith single</w:t>
      </w:r>
      <w:r w:rsidR="009A7041">
        <w:t>-</w:t>
      </w:r>
      <w:r w:rsidR="00D54CD2">
        <w:t>system</w:t>
      </w:r>
      <w:r w:rsidR="00D67AB3">
        <w:t xml:space="preserve"> dysfunction</w:t>
      </w:r>
      <w:r w:rsidR="781F908E">
        <w:t xml:space="preserve"> </w:t>
      </w:r>
      <w:r w:rsidR="00F238F6">
        <w:t>at</w:t>
      </w:r>
      <w:r w:rsidR="00CF6EE8">
        <w:t xml:space="preserve"> </w:t>
      </w:r>
      <w:r w:rsidR="5520DBCF">
        <w:t>high</w:t>
      </w:r>
      <w:r w:rsidR="00CF6EE8">
        <w:t xml:space="preserve"> risk of </w:t>
      </w:r>
      <w:r w:rsidR="0C7F9767">
        <w:t>developing complications</w:t>
      </w:r>
      <w:r w:rsidR="00CF6EE8">
        <w:t xml:space="preserve"> who </w:t>
      </w:r>
      <w:r w:rsidR="00AC66DE">
        <w:t xml:space="preserve">need </w:t>
      </w:r>
      <w:r w:rsidR="5E0C87A0">
        <w:t xml:space="preserve">a higher level of patient </w:t>
      </w:r>
      <w:r w:rsidR="00E1653D">
        <w:t>monitoring</w:t>
      </w:r>
      <w:r w:rsidR="005A5F3B">
        <w:t xml:space="preserve"> and </w:t>
      </w:r>
      <w:r w:rsidR="0074562F">
        <w:t xml:space="preserve">interventions </w:t>
      </w:r>
      <w:r w:rsidR="58B7C63A">
        <w:t>than general ward-based care</w:t>
      </w:r>
      <w:r w:rsidR="0000158F">
        <w:t xml:space="preserve"> can </w:t>
      </w:r>
      <w:r w:rsidR="00AC66DE">
        <w:t xml:space="preserve">offer </w:t>
      </w:r>
      <w:r w:rsidR="0000158F">
        <w:t>safely</w:t>
      </w:r>
      <w:r w:rsidR="58B7C63A">
        <w:t>.</w:t>
      </w:r>
      <w:r w:rsidR="00295D0A">
        <w:t xml:space="preserve"> </w:t>
      </w:r>
    </w:p>
    <w:p w14:paraId="38F8852B" w14:textId="47F86C5E" w:rsidR="009C0D87" w:rsidRDefault="00295D0A" w:rsidP="0087736D">
      <w:pPr>
        <w:pStyle w:val="Body"/>
      </w:pPr>
      <w:r>
        <w:t xml:space="preserve">Levels 4, 5 and 6 </w:t>
      </w:r>
      <w:r w:rsidR="00776A1D">
        <w:t>are</w:t>
      </w:r>
      <w:r>
        <w:t xml:space="preserve"> </w:t>
      </w:r>
      <w:r w:rsidR="00374CB7">
        <w:t>ICUs</w:t>
      </w:r>
      <w:r>
        <w:t xml:space="preserve"> </w:t>
      </w:r>
      <w:r w:rsidR="00AC66DE">
        <w:t xml:space="preserve">that </w:t>
      </w:r>
      <w:r>
        <w:t xml:space="preserve">can manage patient care </w:t>
      </w:r>
      <w:r w:rsidR="4279CCEF">
        <w:t>through</w:t>
      </w:r>
      <w:r>
        <w:t xml:space="preserve"> increasing levels of complexity. Level 6 services manage the highest level of patient complexity and may include patients requiring statewide designated services as well (for example</w:t>
      </w:r>
      <w:r w:rsidR="00B4504D">
        <w:t>,</w:t>
      </w:r>
      <w:r>
        <w:t xml:space="preserve"> </w:t>
      </w:r>
      <w:r w:rsidR="00726BAC">
        <w:t xml:space="preserve">an </w:t>
      </w:r>
      <w:r>
        <w:t xml:space="preserve">organ transplant). </w:t>
      </w:r>
    </w:p>
    <w:p w14:paraId="3A683609" w14:textId="2548376C" w:rsidR="0041574E" w:rsidRPr="00684482" w:rsidRDefault="00295D0A" w:rsidP="0087736D">
      <w:pPr>
        <w:pStyle w:val="Body"/>
      </w:pPr>
      <w:r w:rsidRPr="00E576E9">
        <w:t xml:space="preserve">The </w:t>
      </w:r>
      <w:r w:rsidR="009C0D87" w:rsidRPr="00E576E9">
        <w:t xml:space="preserve">capability </w:t>
      </w:r>
      <w:r w:rsidRPr="00E576E9">
        <w:t xml:space="preserve">level reflects </w:t>
      </w:r>
      <w:r w:rsidR="798B030C" w:rsidRPr="00E576E9">
        <w:t>the minimum</w:t>
      </w:r>
      <w:r w:rsidR="3E1FCC2D" w:rsidRPr="00E576E9">
        <w:t xml:space="preserve"> level of care that a health service site can consistently and continually provide</w:t>
      </w:r>
      <w:r w:rsidR="00D004D2" w:rsidRPr="00E576E9">
        <w:t>.</w:t>
      </w:r>
      <w:r w:rsidR="00531B28" w:rsidRPr="00E576E9">
        <w:t xml:space="preserve"> While </w:t>
      </w:r>
      <w:r w:rsidR="00E25949" w:rsidRPr="00E576E9">
        <w:t xml:space="preserve">in some health services </w:t>
      </w:r>
      <w:r w:rsidR="00531B28" w:rsidRPr="00E576E9">
        <w:t>c</w:t>
      </w:r>
      <w:r w:rsidR="00A50AFC" w:rsidRPr="00E576E9">
        <w:t xml:space="preserve">linically specialised </w:t>
      </w:r>
      <w:r w:rsidR="00A706FB" w:rsidRPr="00E576E9">
        <w:t xml:space="preserve">care may </w:t>
      </w:r>
      <w:r w:rsidR="001E3142" w:rsidRPr="00E576E9">
        <w:t xml:space="preserve">also </w:t>
      </w:r>
      <w:r w:rsidR="00A706FB" w:rsidRPr="00E576E9">
        <w:t>be</w:t>
      </w:r>
      <w:r w:rsidR="00CB296C" w:rsidRPr="00E576E9">
        <w:t xml:space="preserve"> available onsite</w:t>
      </w:r>
      <w:r w:rsidR="0087736D" w:rsidRPr="00E576E9">
        <w:t xml:space="preserve"> (</w:t>
      </w:r>
      <w:r w:rsidR="000E3FB9">
        <w:t xml:space="preserve">for example, </w:t>
      </w:r>
      <w:r w:rsidR="0087736D" w:rsidRPr="00E576E9">
        <w:t>neuro</w:t>
      </w:r>
      <w:r w:rsidR="009F3A98" w:rsidRPr="00E576E9">
        <w:t>surgical</w:t>
      </w:r>
      <w:r w:rsidR="00E470BB" w:rsidRPr="00E576E9">
        <w:t>,</w:t>
      </w:r>
      <w:r w:rsidR="0087736D" w:rsidRPr="00E576E9">
        <w:t xml:space="preserve"> cardi</w:t>
      </w:r>
      <w:r w:rsidR="009F3A98" w:rsidRPr="00E576E9">
        <w:t>ac</w:t>
      </w:r>
      <w:r w:rsidR="00E470BB" w:rsidRPr="00E576E9">
        <w:t xml:space="preserve"> or </w:t>
      </w:r>
      <w:r w:rsidR="0087736D" w:rsidRPr="00E576E9">
        <w:t>respiratory</w:t>
      </w:r>
      <w:r w:rsidR="00823233" w:rsidRPr="00E576E9">
        <w:t xml:space="preserve"> care units</w:t>
      </w:r>
      <w:r w:rsidR="0087736D" w:rsidRPr="00E576E9">
        <w:t xml:space="preserve">), this framework </w:t>
      </w:r>
      <w:r w:rsidR="00A706FB" w:rsidRPr="00E576E9">
        <w:t>defines the service capability by</w:t>
      </w:r>
      <w:r w:rsidR="0087736D" w:rsidRPr="00E576E9">
        <w:t xml:space="preserve"> </w:t>
      </w:r>
      <w:r w:rsidR="003D4CEA" w:rsidRPr="00E576E9">
        <w:t>the</w:t>
      </w:r>
      <w:r w:rsidR="0087736D" w:rsidRPr="00E576E9">
        <w:t xml:space="preserve"> level of</w:t>
      </w:r>
      <w:r w:rsidR="00850497" w:rsidRPr="00E576E9">
        <w:t xml:space="preserve"> </w:t>
      </w:r>
      <w:r w:rsidR="004704F6" w:rsidRPr="00E576E9">
        <w:t xml:space="preserve">the </w:t>
      </w:r>
      <w:r w:rsidR="00440E0C" w:rsidRPr="00E576E9">
        <w:t>critical</w:t>
      </w:r>
      <w:r w:rsidR="004704F6" w:rsidRPr="00E576E9">
        <w:t xml:space="preserve"> </w:t>
      </w:r>
      <w:r w:rsidR="00621990">
        <w:t xml:space="preserve">care unit </w:t>
      </w:r>
      <w:r w:rsidR="004704F6" w:rsidRPr="00E576E9">
        <w:t xml:space="preserve">or </w:t>
      </w:r>
      <w:r w:rsidR="00621990">
        <w:t>ICU</w:t>
      </w:r>
      <w:r w:rsidR="00850497" w:rsidRPr="00E576E9">
        <w:t>.</w:t>
      </w:r>
    </w:p>
    <w:p w14:paraId="62E2EAE7" w14:textId="5F761E20" w:rsidR="00295D0A" w:rsidRDefault="00295D0A" w:rsidP="00295D0A">
      <w:pPr>
        <w:pStyle w:val="Figurecaption"/>
      </w:pPr>
      <w:r>
        <w:lastRenderedPageBreak/>
        <w:t xml:space="preserve">Figure </w:t>
      </w:r>
      <w:r>
        <w:fldChar w:fldCharType="begin"/>
      </w:r>
      <w:r>
        <w:instrText>SEQ Figure \* ARABIC</w:instrText>
      </w:r>
      <w:r>
        <w:fldChar w:fldCharType="separate"/>
      </w:r>
      <w:r w:rsidR="000728C4">
        <w:rPr>
          <w:noProof/>
        </w:rPr>
        <w:t>1</w:t>
      </w:r>
      <w:r>
        <w:fldChar w:fldCharType="end"/>
      </w:r>
      <w:r w:rsidR="00B4504D">
        <w:t>:</w:t>
      </w:r>
      <w:r>
        <w:t xml:space="preserve"> Tiered system of adult critical care services </w:t>
      </w:r>
    </w:p>
    <w:p w14:paraId="3F522F3C" w14:textId="3B9CE7A8" w:rsidR="00304FC3" w:rsidRDefault="00903B57" w:rsidP="000F6517">
      <w:pPr>
        <w:pStyle w:val="Body"/>
      </w:pPr>
      <w:r>
        <w:rPr>
          <w:noProof/>
        </w:rPr>
        <w:t xml:space="preserve"> </w:t>
      </w:r>
      <w:r w:rsidR="3C52FC34">
        <w:rPr>
          <w:noProof/>
        </w:rPr>
        <w:drawing>
          <wp:inline distT="0" distB="0" distL="0" distR="0" wp14:anchorId="08AA56B1" wp14:editId="57D125C4">
            <wp:extent cx="5106113" cy="2353003"/>
            <wp:effectExtent l="0" t="0" r="0" b="0"/>
            <wp:docPr id="1504652717" name="drawing" descr="Diagram illustrating tiered system of adult critical care services showing four levels. Level 3 provides critical care without an onsite intensive care unit for patients with single-system dysfunction who need close monitoring and short-term support. Levels 4, 5 and 6 are intensive care units with increasing capability to manage patient complexity, with Level 6 providing the highest level of intensive care and access to most specialti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52717" name="drawing" descr="Diagram illustrating tiered system of adult critical care services showing four levels. Level 3 provides critical care without an onsite intensive care unit for patients with single-system dysfunction who need close monitoring and short-term support. Levels 4, 5 and 6 are intensive care units with increasing capability to manage patient complexity, with Level 6 providing the highest level of intensive care and access to most specialties.&#10;"/>
                    <pic:cNvPicPr/>
                  </pic:nvPicPr>
                  <pic:blipFill>
                    <a:blip r:embed="rId15">
                      <a:extLst>
                        <a:ext uri="{28A0092B-C50C-407E-A947-70E740481C1C}">
                          <a14:useLocalDpi xmlns:a14="http://schemas.microsoft.com/office/drawing/2010/main"/>
                        </a:ext>
                      </a:extLst>
                    </a:blip>
                    <a:stretch>
                      <a:fillRect/>
                    </a:stretch>
                  </pic:blipFill>
                  <pic:spPr>
                    <a:xfrm>
                      <a:off x="0" y="0"/>
                      <a:ext cx="5106113" cy="2353003"/>
                    </a:xfrm>
                    <a:prstGeom prst="rect">
                      <a:avLst/>
                    </a:prstGeom>
                  </pic:spPr>
                </pic:pic>
              </a:graphicData>
            </a:graphic>
          </wp:inline>
        </w:drawing>
      </w:r>
    </w:p>
    <w:p w14:paraId="650133D9" w14:textId="53831C22" w:rsidR="00B30196" w:rsidRPr="00684482" w:rsidRDefault="19B2188E" w:rsidP="00F57F38">
      <w:pPr>
        <w:pStyle w:val="Heading3"/>
      </w:pPr>
      <w:r w:rsidRPr="2E59A5F6">
        <w:t>Paediatric critical care capability levels</w:t>
      </w:r>
    </w:p>
    <w:p w14:paraId="0C2B59E3" w14:textId="2034C9CB" w:rsidR="00B30196" w:rsidRPr="00684482" w:rsidRDefault="55EB920C" w:rsidP="00822A49">
      <w:pPr>
        <w:pStyle w:val="Body"/>
      </w:pPr>
      <w:r>
        <w:t>F</w:t>
      </w:r>
      <w:r w:rsidR="113A302C">
        <w:t xml:space="preserve">our levels of </w:t>
      </w:r>
      <w:r w:rsidR="7DC9C6A4">
        <w:t>paediatric</w:t>
      </w:r>
      <w:r w:rsidR="113A302C">
        <w:t xml:space="preserve"> critical care </w:t>
      </w:r>
      <w:r w:rsidR="1E0F83D8">
        <w:t xml:space="preserve">capability </w:t>
      </w:r>
      <w:r w:rsidR="113A302C">
        <w:t xml:space="preserve">are </w:t>
      </w:r>
      <w:r w:rsidR="6FA1F065">
        <w:t>outlined</w:t>
      </w:r>
      <w:r w:rsidR="113A302C">
        <w:t xml:space="preserve"> in </w:t>
      </w:r>
      <w:r w:rsidR="312A4A1C">
        <w:t>Fi</w:t>
      </w:r>
      <w:r w:rsidR="113A302C">
        <w:t xml:space="preserve">gure </w:t>
      </w:r>
      <w:r w:rsidR="64751FAC">
        <w:t>2</w:t>
      </w:r>
      <w:r w:rsidR="113A302C">
        <w:t xml:space="preserve">. </w:t>
      </w:r>
      <w:r w:rsidR="006B0BEC">
        <w:t>Level 3 services</w:t>
      </w:r>
      <w:r w:rsidR="1AD2150E">
        <w:t xml:space="preserve"> </w:t>
      </w:r>
      <w:r w:rsidR="00F62184">
        <w:t xml:space="preserve">are </w:t>
      </w:r>
      <w:r w:rsidR="1AD2150E">
        <w:t xml:space="preserve">provided </w:t>
      </w:r>
      <w:r w:rsidR="00E24128">
        <w:t>in a</w:t>
      </w:r>
      <w:r w:rsidR="00F62184">
        <w:t xml:space="preserve"> ward</w:t>
      </w:r>
      <w:r w:rsidR="00E24128">
        <w:t xml:space="preserve"> environment</w:t>
      </w:r>
      <w:r w:rsidR="1AD2150E">
        <w:t xml:space="preserve">, </w:t>
      </w:r>
      <w:r w:rsidR="00E24128">
        <w:t>and</w:t>
      </w:r>
      <w:r w:rsidR="00621990">
        <w:t xml:space="preserve"> they</w:t>
      </w:r>
      <w:r w:rsidR="00E24128">
        <w:t xml:space="preserve"> </w:t>
      </w:r>
      <w:r w:rsidR="1AD2150E">
        <w:t>manage patients</w:t>
      </w:r>
      <w:r w:rsidR="6E4B84FF">
        <w:t xml:space="preserve"> </w:t>
      </w:r>
      <w:r w:rsidR="00621990">
        <w:t xml:space="preserve">who need </w:t>
      </w:r>
      <w:r w:rsidR="1E623CBD">
        <w:t xml:space="preserve">short-term, </w:t>
      </w:r>
      <w:r w:rsidR="6E4B84FF">
        <w:t>high</w:t>
      </w:r>
      <w:r w:rsidR="00621990">
        <w:t>-</w:t>
      </w:r>
      <w:r w:rsidR="003027DE">
        <w:t>acuity</w:t>
      </w:r>
      <w:r w:rsidR="6E4B84FF">
        <w:t xml:space="preserve"> care</w:t>
      </w:r>
      <w:r w:rsidR="2D02CD49">
        <w:t xml:space="preserve"> </w:t>
      </w:r>
      <w:r w:rsidR="517AFEC8">
        <w:t>for</w:t>
      </w:r>
      <w:r w:rsidR="52B3C6BB">
        <w:t xml:space="preserve"> </w:t>
      </w:r>
      <w:r w:rsidR="62E3BB4C">
        <w:t>single</w:t>
      </w:r>
      <w:r w:rsidR="00621990">
        <w:t>-</w:t>
      </w:r>
      <w:r w:rsidR="62E3BB4C">
        <w:t>system disorder</w:t>
      </w:r>
      <w:r w:rsidR="1E623CBD">
        <w:t>s</w:t>
      </w:r>
      <w:r w:rsidR="62E3BB4C">
        <w:t>.</w:t>
      </w:r>
      <w:r w:rsidR="6228FEC8">
        <w:t xml:space="preserve"> Level</w:t>
      </w:r>
      <w:r w:rsidR="6E4B84FF">
        <w:t xml:space="preserve"> 4 </w:t>
      </w:r>
      <w:r w:rsidR="5B423DF9">
        <w:t>and 5</w:t>
      </w:r>
      <w:r w:rsidR="54833E2E">
        <w:t xml:space="preserve"> service</w:t>
      </w:r>
      <w:r w:rsidR="21C7A2BE">
        <w:t>s</w:t>
      </w:r>
      <w:r w:rsidR="5B423DF9">
        <w:t xml:space="preserve"> </w:t>
      </w:r>
      <w:r w:rsidR="0835C95E">
        <w:t xml:space="preserve">are </w:t>
      </w:r>
      <w:r w:rsidR="5B423DF9">
        <w:t>adult intensive care units which can manage</w:t>
      </w:r>
      <w:r w:rsidR="646A86CB">
        <w:t xml:space="preserve"> paediatric</w:t>
      </w:r>
      <w:r w:rsidR="5B423DF9">
        <w:t xml:space="preserve"> patient</w:t>
      </w:r>
      <w:r w:rsidR="0835C95E">
        <w:t>s</w:t>
      </w:r>
      <w:r w:rsidR="2536581D">
        <w:t xml:space="preserve"> with single</w:t>
      </w:r>
      <w:r w:rsidR="004F68B5">
        <w:t>-</w:t>
      </w:r>
      <w:r w:rsidR="2536581D">
        <w:t xml:space="preserve">system disorders </w:t>
      </w:r>
      <w:r w:rsidR="004F68B5">
        <w:t xml:space="preserve">who need </w:t>
      </w:r>
      <w:r w:rsidR="696824BD">
        <w:t>high</w:t>
      </w:r>
      <w:r w:rsidR="00B4504D">
        <w:t>-</w:t>
      </w:r>
      <w:r w:rsidR="696824BD">
        <w:t>dependency and intensive</w:t>
      </w:r>
      <w:r w:rsidR="5B423DF9">
        <w:t xml:space="preserve"> care</w:t>
      </w:r>
      <w:r w:rsidR="3F718236">
        <w:t>, respectively</w:t>
      </w:r>
      <w:r w:rsidR="30AB4F1D">
        <w:t>.</w:t>
      </w:r>
      <w:r w:rsidR="113A302C">
        <w:t xml:space="preserve"> </w:t>
      </w:r>
    </w:p>
    <w:p w14:paraId="2F26D4E9" w14:textId="60A0B382" w:rsidR="00B30196" w:rsidRPr="00684482" w:rsidRDefault="113A302C" w:rsidP="00822A49">
      <w:pPr>
        <w:pStyle w:val="Body"/>
      </w:pPr>
      <w:r>
        <w:t>Level 6 services</w:t>
      </w:r>
      <w:r w:rsidR="30AB4F1D">
        <w:t xml:space="preserve"> </w:t>
      </w:r>
      <w:r w:rsidR="0835C95E">
        <w:t>are</w:t>
      </w:r>
      <w:r w:rsidR="30AB4F1D">
        <w:t xml:space="preserve"> paediatric </w:t>
      </w:r>
      <w:r w:rsidR="0075303F">
        <w:t>ICUs</w:t>
      </w:r>
      <w:r w:rsidR="004F68B5">
        <w:t xml:space="preserve"> (or ‘PICUs’)</w:t>
      </w:r>
      <w:r w:rsidR="22115C03">
        <w:t>, managing</w:t>
      </w:r>
      <w:r>
        <w:t xml:space="preserve"> the highest level of patient complexity</w:t>
      </w:r>
      <w:r w:rsidR="004F68B5">
        <w:t>. This</w:t>
      </w:r>
      <w:r w:rsidR="1EE27EEF">
        <w:t xml:space="preserve"> </w:t>
      </w:r>
      <w:r>
        <w:t xml:space="preserve">may include patients </w:t>
      </w:r>
      <w:r w:rsidR="004F68B5">
        <w:t xml:space="preserve">who need treatment in a </w:t>
      </w:r>
      <w:r>
        <w:t>statewide designated service</w:t>
      </w:r>
      <w:r w:rsidR="20D5B2D2">
        <w:t>.</w:t>
      </w:r>
      <w:r>
        <w:t xml:space="preserve"> </w:t>
      </w:r>
    </w:p>
    <w:p w14:paraId="321F6474" w14:textId="0B43FA0F" w:rsidR="00E73C53" w:rsidRDefault="009C7EA9" w:rsidP="006D0D35">
      <w:pPr>
        <w:pStyle w:val="Body"/>
      </w:pPr>
      <w:r>
        <w:t xml:space="preserve">As </w:t>
      </w:r>
      <w:r w:rsidR="00A61D03">
        <w:t>with</w:t>
      </w:r>
      <w:r>
        <w:t xml:space="preserve"> the adult levels, the </w:t>
      </w:r>
      <w:r w:rsidR="009729D5">
        <w:t xml:space="preserve">agreed </w:t>
      </w:r>
      <w:r w:rsidR="007305C7">
        <w:t xml:space="preserve">paediatric </w:t>
      </w:r>
      <w:r>
        <w:t xml:space="preserve">critical care level </w:t>
      </w:r>
      <w:r w:rsidR="009729D5">
        <w:t xml:space="preserve">will </w:t>
      </w:r>
      <w:r>
        <w:t xml:space="preserve">reflect the </w:t>
      </w:r>
      <w:r w:rsidR="00DB3DDF">
        <w:t>minimum</w:t>
      </w:r>
      <w:r>
        <w:t xml:space="preserve"> level of care a health service site</w:t>
      </w:r>
      <w:r w:rsidR="007C4242">
        <w:t xml:space="preserve"> can consistently </w:t>
      </w:r>
      <w:r w:rsidR="00BB0095">
        <w:t xml:space="preserve">provide. </w:t>
      </w:r>
    </w:p>
    <w:p w14:paraId="4FED8FA9" w14:textId="10136942" w:rsidR="00481B1B" w:rsidRDefault="00481B1B" w:rsidP="00481B1B">
      <w:pPr>
        <w:pStyle w:val="Figurecaption"/>
      </w:pPr>
      <w:r>
        <w:t>Figure 2</w:t>
      </w:r>
      <w:r w:rsidR="006D0D35">
        <w:t>:</w:t>
      </w:r>
      <w:r>
        <w:t xml:space="preserve"> Tiered system of </w:t>
      </w:r>
      <w:r w:rsidR="005E0D25">
        <w:t>paediatric</w:t>
      </w:r>
      <w:r>
        <w:t xml:space="preserve"> critical care services </w:t>
      </w:r>
    </w:p>
    <w:p w14:paraId="5EB2AD3A" w14:textId="0485BAE6" w:rsidR="0ED142A9" w:rsidRDefault="665201A8" w:rsidP="008A68E6">
      <w:pPr>
        <w:pStyle w:val="Body"/>
      </w:pPr>
      <w:r>
        <w:rPr>
          <w:noProof/>
        </w:rPr>
        <w:drawing>
          <wp:inline distT="0" distB="0" distL="0" distR="0" wp14:anchorId="14C023BC" wp14:editId="76AE752D">
            <wp:extent cx="5334744" cy="2581635"/>
            <wp:effectExtent l="0" t="0" r="0" b="0"/>
            <wp:docPr id="2119628670" name="drawing" descr="Diagram illustrating tiered system of paediatric critical care services showing four levels. Level 3 is ward-based high-acuity care for children with single-system disorders. Levels 4 and 5 are delivered in an adult intensive care unit, with Level 4 providing high-dependency care and Level 5 providing intensive care. Level 6 is a paediatric intensive care unit in a children’s hospital, providing the highest level of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628670" name="drawing" descr="Diagram illustrating tiered system of paediatric critical care services showing four levels. Level 3 is ward-based high-acuity care for children with single-system disorders. Levels 4 and 5 are delivered in an adult intensive care unit, with Level 4 providing high-dependency care and Level 5 providing intensive care. Level 6 is a paediatric intensive care unit in a children’s hospital, providing the highest level of care."/>
                    <pic:cNvPicPr/>
                  </pic:nvPicPr>
                  <pic:blipFill>
                    <a:blip r:embed="rId16">
                      <a:extLst>
                        <a:ext uri="{28A0092B-C50C-407E-A947-70E740481C1C}">
                          <a14:useLocalDpi xmlns:a14="http://schemas.microsoft.com/office/drawing/2010/main"/>
                        </a:ext>
                      </a:extLst>
                    </a:blip>
                    <a:stretch>
                      <a:fillRect/>
                    </a:stretch>
                  </pic:blipFill>
                  <pic:spPr>
                    <a:xfrm>
                      <a:off x="0" y="0"/>
                      <a:ext cx="5334744" cy="2581635"/>
                    </a:xfrm>
                    <a:prstGeom prst="rect">
                      <a:avLst/>
                    </a:prstGeom>
                  </pic:spPr>
                </pic:pic>
              </a:graphicData>
            </a:graphic>
          </wp:inline>
        </w:drawing>
      </w:r>
    </w:p>
    <w:p w14:paraId="7AC69AEA" w14:textId="1EDCF87E" w:rsidR="00281C2F" w:rsidRPr="000169E3" w:rsidRDefault="00281C2F" w:rsidP="103ED33C">
      <w:pPr>
        <w:pStyle w:val="Heading2"/>
        <w:rPr>
          <w:rFonts w:eastAsia="Times"/>
        </w:rPr>
      </w:pPr>
      <w:bookmarkStart w:id="20" w:name="_Toc148626391"/>
      <w:bookmarkStart w:id="21" w:name="_Toc148718446"/>
      <w:bookmarkStart w:id="22" w:name="_Toc227321230"/>
      <w:r w:rsidRPr="000169E3">
        <w:rPr>
          <w:rFonts w:eastAsia="Times"/>
        </w:rPr>
        <w:t>The scope of th</w:t>
      </w:r>
      <w:r w:rsidR="00B33F67">
        <w:rPr>
          <w:rFonts w:eastAsia="Times"/>
        </w:rPr>
        <w:t>e</w:t>
      </w:r>
      <w:r w:rsidRPr="000169E3">
        <w:rPr>
          <w:rFonts w:eastAsia="Times"/>
        </w:rPr>
        <w:t xml:space="preserve"> framework</w:t>
      </w:r>
      <w:bookmarkEnd w:id="20"/>
      <w:bookmarkEnd w:id="21"/>
      <w:bookmarkEnd w:id="22"/>
      <w:r w:rsidRPr="103ED33C">
        <w:rPr>
          <w:rFonts w:eastAsia="Times"/>
        </w:rPr>
        <w:t xml:space="preserve"> </w:t>
      </w:r>
    </w:p>
    <w:p w14:paraId="2DFF24EA" w14:textId="5D98831C" w:rsidR="00CC0E03" w:rsidRDefault="1DB81582" w:rsidP="00903B57">
      <w:pPr>
        <w:pStyle w:val="Body"/>
        <w:rPr>
          <w:rFonts w:cs="Arial"/>
          <w:szCs w:val="21"/>
          <w:lang w:eastAsia="en-GB"/>
        </w:rPr>
      </w:pPr>
      <w:r w:rsidRPr="000169E3">
        <w:t xml:space="preserve">This framework </w:t>
      </w:r>
      <w:r w:rsidR="001B5334">
        <w:t>describes</w:t>
      </w:r>
      <w:r w:rsidRPr="000169E3">
        <w:t xml:space="preserve"> the </w:t>
      </w:r>
      <w:r w:rsidR="001B5334">
        <w:t>assigned, sustainable</w:t>
      </w:r>
      <w:r w:rsidR="2009C0BC" w:rsidRPr="000169E3">
        <w:t xml:space="preserve"> </w:t>
      </w:r>
      <w:r w:rsidRPr="000169E3">
        <w:t xml:space="preserve">critical care services provided </w:t>
      </w:r>
      <w:r w:rsidR="355D3046" w:rsidRPr="000169E3">
        <w:t>by</w:t>
      </w:r>
      <w:r w:rsidRPr="000169E3">
        <w:t xml:space="preserve"> Victorian</w:t>
      </w:r>
      <w:r w:rsidR="2708B7B8" w:rsidRPr="000169E3">
        <w:t xml:space="preserve"> health services.</w:t>
      </w:r>
      <w:r w:rsidRPr="000169E3">
        <w:t xml:space="preserve"> </w:t>
      </w:r>
      <w:r w:rsidR="006F036C">
        <w:t>All</w:t>
      </w:r>
      <w:r w:rsidR="00281C2F" w:rsidRPr="000169E3">
        <w:t xml:space="preserve"> health services </w:t>
      </w:r>
      <w:r w:rsidR="00E70F70">
        <w:t>must</w:t>
      </w:r>
      <w:r w:rsidR="00BC3328">
        <w:t xml:space="preserve"> </w:t>
      </w:r>
      <w:r w:rsidR="004F68B5">
        <w:t xml:space="preserve">deliver </w:t>
      </w:r>
      <w:r w:rsidR="00A72855">
        <w:t>the best available care</w:t>
      </w:r>
      <w:r w:rsidR="00B8349F">
        <w:t xml:space="preserve"> to </w:t>
      </w:r>
      <w:r w:rsidR="00A76FAA">
        <w:t xml:space="preserve">unwell </w:t>
      </w:r>
      <w:r w:rsidR="00B8349F">
        <w:t>patient</w:t>
      </w:r>
      <w:r w:rsidR="001F1402">
        <w:t>s</w:t>
      </w:r>
      <w:r w:rsidR="00C3265B">
        <w:t>.</w:t>
      </w:r>
      <w:r w:rsidR="002A440C">
        <w:t xml:space="preserve"> </w:t>
      </w:r>
      <w:r w:rsidR="3B588C61">
        <w:t>T</w:t>
      </w:r>
      <w:r w:rsidR="007414F3">
        <w:t xml:space="preserve">emporary </w:t>
      </w:r>
      <w:r w:rsidR="006C1EC3">
        <w:t xml:space="preserve">arrangements </w:t>
      </w:r>
      <w:r w:rsidR="00B02B3B">
        <w:t>for managing</w:t>
      </w:r>
      <w:r w:rsidR="004A7162">
        <w:t xml:space="preserve"> </w:t>
      </w:r>
      <w:r w:rsidR="00C3265B">
        <w:t xml:space="preserve">potential </w:t>
      </w:r>
      <w:r w:rsidR="0011716F">
        <w:t>patient</w:t>
      </w:r>
      <w:r w:rsidR="00C3265B">
        <w:t xml:space="preserve"> deterioration</w:t>
      </w:r>
      <w:r w:rsidR="006C1EC3">
        <w:t xml:space="preserve"> </w:t>
      </w:r>
      <w:r w:rsidR="004F68B5">
        <w:t>before</w:t>
      </w:r>
      <w:r w:rsidR="006C1EC3">
        <w:t xml:space="preserve"> </w:t>
      </w:r>
      <w:r w:rsidR="002E7B31">
        <w:t>transfer</w:t>
      </w:r>
      <w:r w:rsidR="004F68B5">
        <w:t>ring them</w:t>
      </w:r>
      <w:r w:rsidR="006C1EC3">
        <w:t xml:space="preserve"> </w:t>
      </w:r>
      <w:r w:rsidR="00422536">
        <w:lastRenderedPageBreak/>
        <w:t xml:space="preserve">within the </w:t>
      </w:r>
      <w:r w:rsidR="003C28A7">
        <w:t xml:space="preserve">existing or a </w:t>
      </w:r>
      <w:r w:rsidR="00353B28">
        <w:t>higher-level</w:t>
      </w:r>
      <w:r w:rsidR="00422536">
        <w:t xml:space="preserve"> </w:t>
      </w:r>
      <w:r w:rsidR="00131CCE">
        <w:t>health service site</w:t>
      </w:r>
      <w:r w:rsidR="00B50803">
        <w:t xml:space="preserve"> are not included in the framework</w:t>
      </w:r>
      <w:r w:rsidR="3AC961B6">
        <w:t xml:space="preserve">. </w:t>
      </w:r>
      <w:r w:rsidR="004F68B5">
        <w:t>T</w:t>
      </w:r>
      <w:r w:rsidR="00CC4100">
        <w:t xml:space="preserve">he relevant unit </w:t>
      </w:r>
      <w:r w:rsidR="004F68B5">
        <w:t xml:space="preserve">should be </w:t>
      </w:r>
      <w:r w:rsidR="00CC4100">
        <w:t xml:space="preserve">advised of any patient </w:t>
      </w:r>
      <w:r w:rsidR="004F68B5">
        <w:t xml:space="preserve">who is </w:t>
      </w:r>
      <w:r w:rsidR="009C0F0D">
        <w:t>at</w:t>
      </w:r>
      <w:r w:rsidR="00CC4100">
        <w:t xml:space="preserve"> </w:t>
      </w:r>
      <w:r w:rsidR="003B3FAC">
        <w:t>risk of deterioration</w:t>
      </w:r>
      <w:r w:rsidR="004F68B5">
        <w:t>,</w:t>
      </w:r>
      <w:r w:rsidR="003B3FAC">
        <w:t xml:space="preserve"> as </w:t>
      </w:r>
      <w:r w:rsidR="00DA17FF">
        <w:t>clinically</w:t>
      </w:r>
      <w:r w:rsidR="002B6BDA">
        <w:t xml:space="preserve"> appropriate</w:t>
      </w:r>
      <w:r w:rsidR="004F68B5">
        <w:t xml:space="preserve">. Care must be </w:t>
      </w:r>
      <w:r w:rsidR="003441D3">
        <w:t xml:space="preserve">delivered in </w:t>
      </w:r>
      <w:r w:rsidR="004F68B5">
        <w:t xml:space="preserve">line </w:t>
      </w:r>
      <w:r w:rsidR="003441D3">
        <w:t xml:space="preserve">with the </w:t>
      </w:r>
      <w:r w:rsidR="00D61E15" w:rsidRPr="00D61E15">
        <w:t>National Safety and Quality Health Service (NSQHS) Standards</w:t>
      </w:r>
      <w:r w:rsidR="007869FD">
        <w:t xml:space="preserve"> for </w:t>
      </w:r>
      <w:r w:rsidR="00E46A6B">
        <w:t>d</w:t>
      </w:r>
      <w:r w:rsidR="001946A1" w:rsidRPr="001946A1">
        <w:t xml:space="preserve">etecting and recognising acute deterioration and escalating </w:t>
      </w:r>
      <w:r w:rsidR="001946A1" w:rsidRPr="003D5BD1">
        <w:t>care</w:t>
      </w:r>
      <w:bookmarkStart w:id="23" w:name="_Ref203648429"/>
      <w:r w:rsidR="00B4504D">
        <w:t>.</w:t>
      </w:r>
      <w:r w:rsidR="002015CA">
        <w:rPr>
          <w:rStyle w:val="FootnoteReference"/>
        </w:rPr>
        <w:footnoteReference w:id="6"/>
      </w:r>
      <w:bookmarkEnd w:id="23"/>
    </w:p>
    <w:p w14:paraId="6CE19DEF" w14:textId="024BB8DA" w:rsidR="00CC0E03" w:rsidRDefault="00CC0E03" w:rsidP="00903B57">
      <w:pPr>
        <w:pStyle w:val="Body"/>
        <w:rPr>
          <w:rFonts w:cs="Arial"/>
          <w:lang w:eastAsia="en-GB"/>
        </w:rPr>
      </w:pPr>
      <w:r w:rsidRPr="2415BAF1">
        <w:rPr>
          <w:rFonts w:cs="Arial"/>
          <w:lang w:eastAsia="en-GB"/>
        </w:rPr>
        <w:t xml:space="preserve">Aspects of care that are </w:t>
      </w:r>
      <w:r w:rsidRPr="00F61690">
        <w:rPr>
          <w:rFonts w:cs="Arial"/>
          <w:i/>
          <w:lang w:eastAsia="en-GB"/>
        </w:rPr>
        <w:t>not in scope</w:t>
      </w:r>
      <w:r w:rsidRPr="2415BAF1">
        <w:rPr>
          <w:rFonts w:cs="Arial"/>
          <w:lang w:eastAsia="en-GB"/>
        </w:rPr>
        <w:t xml:space="preserve"> for this framework include:</w:t>
      </w:r>
    </w:p>
    <w:p w14:paraId="2EF65603" w14:textId="34513FE5" w:rsidR="001373C1" w:rsidRDefault="007C07F2" w:rsidP="00903B57">
      <w:pPr>
        <w:pStyle w:val="Bullet1"/>
        <w:rPr>
          <w:lang w:eastAsia="en-GB"/>
        </w:rPr>
      </w:pPr>
      <w:r>
        <w:rPr>
          <w:lang w:eastAsia="en-GB"/>
        </w:rPr>
        <w:t>t</w:t>
      </w:r>
      <w:r w:rsidR="00BC5649" w:rsidRPr="001373C1">
        <w:rPr>
          <w:lang w:eastAsia="en-GB"/>
        </w:rPr>
        <w:t xml:space="preserve">he emergency response </w:t>
      </w:r>
      <w:r w:rsidR="000D16E6" w:rsidRPr="001373C1">
        <w:rPr>
          <w:lang w:eastAsia="en-GB"/>
        </w:rPr>
        <w:t xml:space="preserve">to </w:t>
      </w:r>
      <w:r w:rsidR="00BC5649" w:rsidRPr="001373C1">
        <w:rPr>
          <w:lang w:eastAsia="en-GB"/>
        </w:rPr>
        <w:t xml:space="preserve">and management of </w:t>
      </w:r>
      <w:r w:rsidR="000D16E6" w:rsidRPr="001373C1">
        <w:rPr>
          <w:lang w:eastAsia="en-GB"/>
        </w:rPr>
        <w:t xml:space="preserve">patients at health services below </w:t>
      </w:r>
      <w:r w:rsidR="00612E36" w:rsidRPr="001373C1">
        <w:rPr>
          <w:lang w:eastAsia="en-GB"/>
        </w:rPr>
        <w:t xml:space="preserve">Level 3 in </w:t>
      </w:r>
      <w:r w:rsidR="00831E27" w:rsidRPr="001373C1">
        <w:rPr>
          <w:lang w:eastAsia="en-GB"/>
        </w:rPr>
        <w:t>the framework</w:t>
      </w:r>
      <w:r w:rsidR="13F5DFA4" w:rsidRPr="2415BAF1">
        <w:rPr>
          <w:lang w:eastAsia="en-GB"/>
        </w:rPr>
        <w:t>.</w:t>
      </w:r>
    </w:p>
    <w:p w14:paraId="71011098" w14:textId="5C827769" w:rsidR="001373C1" w:rsidRDefault="72198207" w:rsidP="00903B57">
      <w:pPr>
        <w:pStyle w:val="Bullet2"/>
        <w:rPr>
          <w:lang w:eastAsia="en-GB"/>
        </w:rPr>
      </w:pPr>
      <w:r w:rsidRPr="00903B57">
        <w:t>t</w:t>
      </w:r>
      <w:r w:rsidR="13F5DFA4" w:rsidRPr="00903B57">
        <w:t>hese</w:t>
      </w:r>
      <w:r w:rsidR="00831E27" w:rsidRPr="00A3626B">
        <w:t xml:space="preserve"> will be </w:t>
      </w:r>
      <w:r w:rsidR="000877F6" w:rsidRPr="00A3626B">
        <w:t xml:space="preserve">considered in the </w:t>
      </w:r>
      <w:r w:rsidR="002B3679" w:rsidRPr="00A3626B">
        <w:t xml:space="preserve">proposed </w:t>
      </w:r>
      <w:r w:rsidR="000877F6" w:rsidRPr="004A3036">
        <w:rPr>
          <w:i/>
          <w:iCs/>
        </w:rPr>
        <w:t xml:space="preserve">Emergency </w:t>
      </w:r>
      <w:r w:rsidR="004F68B5" w:rsidRPr="004F68B5">
        <w:rPr>
          <w:i/>
          <w:iCs/>
        </w:rPr>
        <w:t>care service capability framework</w:t>
      </w:r>
    </w:p>
    <w:p w14:paraId="34C63F41" w14:textId="142BD243" w:rsidR="001373C1" w:rsidRDefault="7CB160E9" w:rsidP="00903B57">
      <w:pPr>
        <w:pStyle w:val="Bullet2"/>
        <w:rPr>
          <w:lang w:eastAsia="en-GB"/>
        </w:rPr>
      </w:pPr>
      <w:r>
        <w:t>t</w:t>
      </w:r>
      <w:r w:rsidR="001373C1">
        <w:t>hese</w:t>
      </w:r>
      <w:r w:rsidR="001373C1" w:rsidRPr="00A3626B">
        <w:t xml:space="preserve"> sites are not expected to provide continuous service for critically unwell patients</w:t>
      </w:r>
    </w:p>
    <w:p w14:paraId="46327542" w14:textId="54A0D742" w:rsidR="001373C1" w:rsidRDefault="007C07F2" w:rsidP="00903B57">
      <w:pPr>
        <w:pStyle w:val="Bullet1"/>
        <w:rPr>
          <w:lang w:eastAsia="en-GB"/>
        </w:rPr>
      </w:pPr>
      <w:r>
        <w:rPr>
          <w:lang w:eastAsia="en-GB"/>
        </w:rPr>
        <w:t>s</w:t>
      </w:r>
      <w:r w:rsidR="001373C1" w:rsidRPr="001373C1">
        <w:rPr>
          <w:lang w:eastAsia="en-GB"/>
        </w:rPr>
        <w:t>tatewide designated critical care clinical services, such as those provided for specified solid organ transplant units (for example, heart, lung, liver and pancreas), major trauma and surgical and procedural burns services</w:t>
      </w:r>
    </w:p>
    <w:p w14:paraId="0A3B44DA" w14:textId="1424008B" w:rsidR="001373C1" w:rsidRDefault="007C07F2" w:rsidP="00903B57">
      <w:pPr>
        <w:pStyle w:val="Bullet1"/>
        <w:rPr>
          <w:lang w:eastAsia="en-GB"/>
        </w:rPr>
      </w:pPr>
      <w:r>
        <w:rPr>
          <w:lang w:eastAsia="en-GB"/>
        </w:rPr>
        <w:t>e</w:t>
      </w:r>
      <w:r w:rsidR="001373C1" w:rsidRPr="001373C1">
        <w:rPr>
          <w:lang w:eastAsia="en-GB"/>
        </w:rPr>
        <w:t>lements of the patient journey, such as</w:t>
      </w:r>
      <w:r w:rsidR="00A37862">
        <w:rPr>
          <w:lang w:eastAsia="en-GB"/>
        </w:rPr>
        <w:t>:</w:t>
      </w:r>
    </w:p>
    <w:p w14:paraId="03473840" w14:textId="396EDAC4" w:rsidR="001373C1" w:rsidRDefault="461FFB53" w:rsidP="00903B57">
      <w:pPr>
        <w:pStyle w:val="Bullet2"/>
        <w:rPr>
          <w:szCs w:val="21"/>
          <w:lang w:eastAsia="en-GB"/>
        </w:rPr>
      </w:pPr>
      <w:r>
        <w:t>post-critical care rehabilitation</w:t>
      </w:r>
    </w:p>
    <w:p w14:paraId="72EF9B6F" w14:textId="27EB5FF4" w:rsidR="001373C1" w:rsidRDefault="001373C1" w:rsidP="00903B57">
      <w:pPr>
        <w:pStyle w:val="Bullet2"/>
        <w:rPr>
          <w:lang w:eastAsia="en-GB"/>
        </w:rPr>
      </w:pPr>
      <w:r w:rsidRPr="00A3626B">
        <w:t>postoperative management</w:t>
      </w:r>
      <w:r w:rsidR="00046ED4">
        <w:t xml:space="preserve"> </w:t>
      </w:r>
      <w:r w:rsidR="004A682B">
        <w:t>–</w:t>
      </w:r>
      <w:r w:rsidR="00046ED4">
        <w:t xml:space="preserve"> </w:t>
      </w:r>
      <w:r w:rsidR="50BACF41">
        <w:t>described</w:t>
      </w:r>
      <w:r w:rsidRPr="00A3626B">
        <w:t xml:space="preserve"> in the </w:t>
      </w:r>
      <w:r w:rsidR="00A1557D" w:rsidRPr="00763D78">
        <w:rPr>
          <w:i/>
          <w:iCs/>
        </w:rPr>
        <w:t>P</w:t>
      </w:r>
      <w:r w:rsidRPr="00763D78">
        <w:rPr>
          <w:i/>
          <w:iCs/>
        </w:rPr>
        <w:t>erioperative services capability framework</w:t>
      </w:r>
    </w:p>
    <w:p w14:paraId="16455EDB" w14:textId="201CCF3E" w:rsidR="001373C1" w:rsidRPr="00D35F8D" w:rsidRDefault="0009139D" w:rsidP="00903B57">
      <w:pPr>
        <w:pStyle w:val="Bullet1"/>
        <w:rPr>
          <w:lang w:eastAsia="en-GB"/>
        </w:rPr>
      </w:pPr>
      <w:r>
        <w:rPr>
          <w:lang w:eastAsia="en-GB"/>
        </w:rPr>
        <w:t>m</w:t>
      </w:r>
      <w:r w:rsidR="00E345D0">
        <w:rPr>
          <w:lang w:eastAsia="en-GB"/>
        </w:rPr>
        <w:t xml:space="preserve">aternity </w:t>
      </w:r>
      <w:r w:rsidR="007C07F2">
        <w:rPr>
          <w:lang w:eastAsia="en-GB"/>
        </w:rPr>
        <w:t>c</w:t>
      </w:r>
      <w:r w:rsidR="001373C1" w:rsidRPr="001373C1">
        <w:rPr>
          <w:lang w:eastAsia="en-GB"/>
        </w:rPr>
        <w:t>ritical care services</w:t>
      </w:r>
      <w:r w:rsidR="00A71C96">
        <w:rPr>
          <w:lang w:eastAsia="en-GB"/>
        </w:rPr>
        <w:t xml:space="preserve"> and newborn babies requiring critical care aged from birth to 28 days</w:t>
      </w:r>
      <w:r w:rsidR="00611FD3" w:rsidRPr="00D35F8D">
        <w:t xml:space="preserve"> are d</w:t>
      </w:r>
      <w:r w:rsidR="001373C1" w:rsidRPr="00D35F8D">
        <w:t xml:space="preserve">escribed in the </w:t>
      </w:r>
      <w:r w:rsidR="00B20309" w:rsidRPr="00D35F8D">
        <w:t>c</w:t>
      </w:r>
      <w:r w:rsidR="001373C1" w:rsidRPr="00D35F8D">
        <w:t>apability frameworks for maternity and newborn services</w:t>
      </w:r>
      <w:r w:rsidR="00B21EE7">
        <w:t>.</w:t>
      </w:r>
      <w:r>
        <w:rPr>
          <w:rStyle w:val="FootnoteReference"/>
        </w:rPr>
        <w:footnoteReference w:id="7"/>
      </w:r>
    </w:p>
    <w:p w14:paraId="73C04F8F" w14:textId="1A816A8B" w:rsidR="00281C2F" w:rsidRDefault="00281C2F" w:rsidP="00903B57">
      <w:pPr>
        <w:pStyle w:val="Bodyafterbullets"/>
      </w:pPr>
      <w:r w:rsidRPr="00B15F51" w:rsidDel="00B50546">
        <w:t xml:space="preserve">The framework does not replace or amend current legislation, mandatory standards or accreditation processes. It assumes that health services provide care in </w:t>
      </w:r>
      <w:r w:rsidR="004F68B5">
        <w:t>line</w:t>
      </w:r>
      <w:r w:rsidR="004F68B5" w:rsidRPr="00B15F51" w:rsidDel="00B50546">
        <w:t xml:space="preserve"> </w:t>
      </w:r>
      <w:r w:rsidRPr="00B15F51" w:rsidDel="00B50546">
        <w:t xml:space="preserve">with </w:t>
      </w:r>
      <w:r w:rsidR="004F68B5">
        <w:t xml:space="preserve">the </w:t>
      </w:r>
      <w:r w:rsidRPr="0009139D" w:rsidDel="00B50546">
        <w:t>NSQHS Standards</w:t>
      </w:r>
      <w:r w:rsidR="0009139D">
        <w:t>.</w:t>
      </w:r>
      <w:r w:rsidR="000D1BA2" w:rsidRPr="000D1BA2">
        <w:rPr>
          <w:vertAlign w:val="superscript"/>
        </w:rPr>
        <w:fldChar w:fldCharType="begin"/>
      </w:r>
      <w:r w:rsidR="000D1BA2" w:rsidRPr="000D1BA2">
        <w:rPr>
          <w:vertAlign w:val="superscript"/>
        </w:rPr>
        <w:instrText xml:space="preserve"> NOTEREF _Ref203648429 \h </w:instrText>
      </w:r>
      <w:r w:rsidR="000D1BA2">
        <w:rPr>
          <w:vertAlign w:val="superscript"/>
        </w:rPr>
        <w:instrText xml:space="preserve"> \* MERGEFORMAT </w:instrText>
      </w:r>
      <w:r w:rsidR="000D1BA2" w:rsidRPr="000D1BA2">
        <w:rPr>
          <w:vertAlign w:val="superscript"/>
        </w:rPr>
      </w:r>
      <w:r w:rsidR="000D1BA2" w:rsidRPr="000D1BA2">
        <w:rPr>
          <w:vertAlign w:val="superscript"/>
        </w:rPr>
        <w:fldChar w:fldCharType="separate"/>
      </w:r>
      <w:r w:rsidR="000728C4">
        <w:rPr>
          <w:vertAlign w:val="superscript"/>
        </w:rPr>
        <w:t>5</w:t>
      </w:r>
      <w:r w:rsidR="000D1BA2" w:rsidRPr="000D1BA2">
        <w:rPr>
          <w:vertAlign w:val="superscript"/>
        </w:rPr>
        <w:fldChar w:fldCharType="end"/>
      </w:r>
      <w:r w:rsidRPr="00DB35C6" w:rsidDel="00B50546">
        <w:t xml:space="preserve"> </w:t>
      </w:r>
    </w:p>
    <w:p w14:paraId="0AA7A8C6" w14:textId="2E9AB391" w:rsidR="007B14C4" w:rsidRPr="006E009B" w:rsidRDefault="007B14C4" w:rsidP="00FD5899">
      <w:pPr>
        <w:pStyle w:val="Heading2"/>
        <w:rPr>
          <w:rFonts w:eastAsia="Times"/>
        </w:rPr>
      </w:pPr>
      <w:bookmarkStart w:id="24" w:name="_Toc195270860"/>
      <w:bookmarkStart w:id="25" w:name="_Toc227321231"/>
      <w:r w:rsidRPr="006E009B">
        <w:rPr>
          <w:rFonts w:eastAsia="Times"/>
        </w:rPr>
        <w:t>Role</w:t>
      </w:r>
      <w:r w:rsidR="00A1557D" w:rsidRPr="006E009B">
        <w:rPr>
          <w:rFonts w:eastAsia="Times"/>
        </w:rPr>
        <w:t>s</w:t>
      </w:r>
      <w:r w:rsidRPr="006E009B">
        <w:rPr>
          <w:rFonts w:eastAsia="Times"/>
        </w:rPr>
        <w:t xml:space="preserve"> of the department and Safer Care Victoria</w:t>
      </w:r>
      <w:bookmarkEnd w:id="24"/>
      <w:bookmarkEnd w:id="25"/>
    </w:p>
    <w:p w14:paraId="5BFB17CC" w14:textId="3C3B76D0" w:rsidR="00281C2F" w:rsidRPr="00A537DA" w:rsidRDefault="00281C2F" w:rsidP="1C0E84A6">
      <w:pPr>
        <w:pStyle w:val="Body"/>
      </w:pPr>
      <w:r w:rsidRPr="1C0E84A6">
        <w:t>The department</w:t>
      </w:r>
      <w:r w:rsidR="7B6EFAB4" w:rsidRPr="1C0E84A6">
        <w:t xml:space="preserve"> as the system steward</w:t>
      </w:r>
      <w:r w:rsidR="0074433A" w:rsidRPr="1C0E84A6">
        <w:t>,</w:t>
      </w:r>
      <w:r w:rsidRPr="1C0E84A6">
        <w:t xml:space="preserve"> is responsible for </w:t>
      </w:r>
      <w:r w:rsidR="00F94931" w:rsidRPr="1C0E84A6">
        <w:t xml:space="preserve">monitoring the </w:t>
      </w:r>
      <w:r w:rsidRPr="1C0E84A6">
        <w:t>performance of public health services. Capability levels</w:t>
      </w:r>
      <w:r>
        <w:t xml:space="preserve"> </w:t>
      </w:r>
      <w:r w:rsidR="66B86417">
        <w:t>may</w:t>
      </w:r>
      <w:r>
        <w:t xml:space="preserve"> be </w:t>
      </w:r>
      <w:r w:rsidR="00E8386A">
        <w:t>discussed</w:t>
      </w:r>
      <w:r w:rsidR="46232C3C">
        <w:t xml:space="preserve"> with health service sites</w:t>
      </w:r>
      <w:r>
        <w:t xml:space="preserve"> </w:t>
      </w:r>
      <w:r w:rsidRPr="1C0E84A6">
        <w:t xml:space="preserve">in partnership with </w:t>
      </w:r>
      <w:r w:rsidR="00F84F5C" w:rsidRPr="1C0E84A6">
        <w:t>Safer Care Victoria</w:t>
      </w:r>
      <w:r w:rsidRPr="1C0E84A6">
        <w:t xml:space="preserve">, as part of routine performance conversations. </w:t>
      </w:r>
      <w:r w:rsidR="74EB4819" w:rsidRPr="1C0E84A6">
        <w:t xml:space="preserve">Any </w:t>
      </w:r>
      <w:r w:rsidR="00807EBE" w:rsidRPr="1C0E84A6">
        <w:t>further information</w:t>
      </w:r>
      <w:r w:rsidRPr="1C0E84A6">
        <w:t xml:space="preserve"> </w:t>
      </w:r>
      <w:r w:rsidR="4D943606" w:rsidRPr="1C0E84A6">
        <w:t>o</w:t>
      </w:r>
      <w:r w:rsidR="620AE199" w:rsidRPr="1C0E84A6">
        <w:t>n</w:t>
      </w:r>
      <w:r w:rsidR="4D943606" w:rsidRPr="1C0E84A6">
        <w:t xml:space="preserve"> the departments role in assessment and monitoring will </w:t>
      </w:r>
      <w:r w:rsidR="00E8386A" w:rsidRPr="1C0E84A6">
        <w:t>be available</w:t>
      </w:r>
      <w:r w:rsidRPr="1C0E84A6">
        <w:t xml:space="preserve"> on </w:t>
      </w:r>
      <w:r w:rsidR="00A537DA" w:rsidRPr="1C0E84A6">
        <w:t xml:space="preserve">the Critical </w:t>
      </w:r>
      <w:r w:rsidR="006C401B" w:rsidRPr="1C0E84A6">
        <w:t>c</w:t>
      </w:r>
      <w:r w:rsidR="00A537DA" w:rsidRPr="1C0E84A6">
        <w:t>are service capability framework for Victoria web</w:t>
      </w:r>
      <w:r w:rsidR="00F94931" w:rsidRPr="1C0E84A6">
        <w:t>page</w:t>
      </w:r>
      <w:r w:rsidR="00B21EE7" w:rsidRPr="1C0E84A6">
        <w:t>.</w:t>
      </w:r>
      <w:r w:rsidRPr="1C0E84A6">
        <w:rPr>
          <w:rStyle w:val="FootnoteReference"/>
        </w:rPr>
        <w:footnoteReference w:id="8"/>
      </w:r>
    </w:p>
    <w:p w14:paraId="4ACCE4B2" w14:textId="77777777" w:rsidR="00281C2F" w:rsidRPr="00C8499D" w:rsidRDefault="00281C2F" w:rsidP="64392115">
      <w:pPr>
        <w:pStyle w:val="Heading2"/>
      </w:pPr>
      <w:bookmarkStart w:id="26" w:name="_Toc148626393"/>
      <w:bookmarkStart w:id="27" w:name="_Toc148718448"/>
      <w:bookmarkStart w:id="28" w:name="_Toc227321232"/>
      <w:r>
        <w:t>Role of health services</w:t>
      </w:r>
      <w:bookmarkEnd w:id="26"/>
      <w:bookmarkEnd w:id="27"/>
      <w:bookmarkEnd w:id="28"/>
    </w:p>
    <w:p w14:paraId="04960074" w14:textId="52FA4EF4" w:rsidR="00904F11" w:rsidRPr="00F84F5C" w:rsidRDefault="00844617" w:rsidP="64392115">
      <w:pPr>
        <w:pStyle w:val="Body"/>
      </w:pPr>
      <w:r>
        <w:t xml:space="preserve">Victoria has </w:t>
      </w:r>
      <w:r w:rsidR="00897530">
        <w:t>committed</w:t>
      </w:r>
      <w:r w:rsidR="00FB07B2">
        <w:t xml:space="preserve"> </w:t>
      </w:r>
      <w:r w:rsidR="00873AF6">
        <w:t xml:space="preserve">to providing </w:t>
      </w:r>
      <w:r w:rsidR="0033397A">
        <w:t xml:space="preserve">transparent information </w:t>
      </w:r>
      <w:r w:rsidR="00377C1E">
        <w:t xml:space="preserve">to patients and </w:t>
      </w:r>
      <w:r w:rsidR="00DD6C65">
        <w:t xml:space="preserve">communities on </w:t>
      </w:r>
      <w:r w:rsidR="00586085">
        <w:t xml:space="preserve">the </w:t>
      </w:r>
      <w:r w:rsidR="00DD6C65">
        <w:t xml:space="preserve">capability levels of health service sites. To support this process </w:t>
      </w:r>
      <w:r w:rsidR="00A020DF">
        <w:t>e</w:t>
      </w:r>
      <w:r w:rsidR="00281C2F">
        <w:t xml:space="preserve">ach health service </w:t>
      </w:r>
      <w:r w:rsidR="00A23668">
        <w:t xml:space="preserve">site </w:t>
      </w:r>
      <w:r w:rsidR="00586085">
        <w:t>that</w:t>
      </w:r>
      <w:r w:rsidR="00281C2F">
        <w:t xml:space="preserve"> </w:t>
      </w:r>
      <w:r w:rsidR="0025406E">
        <w:t>provid</w:t>
      </w:r>
      <w:r w:rsidR="00586085">
        <w:t>es</w:t>
      </w:r>
      <w:r w:rsidR="0025406E">
        <w:t xml:space="preserve"> </w:t>
      </w:r>
      <w:r w:rsidR="00884D8C">
        <w:t xml:space="preserve">continuous </w:t>
      </w:r>
      <w:r w:rsidR="0025406E">
        <w:t xml:space="preserve">critical </w:t>
      </w:r>
      <w:r w:rsidR="00281C2F">
        <w:t xml:space="preserve">care </w:t>
      </w:r>
      <w:r w:rsidR="00F94867">
        <w:t>services</w:t>
      </w:r>
      <w:r w:rsidR="00281C2F">
        <w:t xml:space="preserve"> </w:t>
      </w:r>
      <w:r w:rsidR="64C67072">
        <w:t xml:space="preserve">should </w:t>
      </w:r>
      <w:r w:rsidR="00281C2F">
        <w:t>self-asses</w:t>
      </w:r>
      <w:r w:rsidR="74AA60DF">
        <w:t>s</w:t>
      </w:r>
      <w:r w:rsidR="000801D1">
        <w:t xml:space="preserve"> to evaluate </w:t>
      </w:r>
      <w:r w:rsidR="00CE264B">
        <w:t>the</w:t>
      </w:r>
      <w:r w:rsidR="59F40669">
        <w:t>ir</w:t>
      </w:r>
      <w:r w:rsidR="00CE264B">
        <w:t xml:space="preserve"> </w:t>
      </w:r>
      <w:r w:rsidR="001508A7">
        <w:t xml:space="preserve">critical care </w:t>
      </w:r>
      <w:r w:rsidR="004A7723">
        <w:t>capabilit</w:t>
      </w:r>
      <w:r w:rsidR="68116138">
        <w:t>y</w:t>
      </w:r>
      <w:r w:rsidR="00281C2F">
        <w:t>.</w:t>
      </w:r>
    </w:p>
    <w:p w14:paraId="3DD42401" w14:textId="556A2A22" w:rsidR="00904F11" w:rsidRPr="00F84F5C" w:rsidRDefault="00904F11" w:rsidP="64392115">
      <w:pPr>
        <w:pStyle w:val="Heading2"/>
        <w:rPr>
          <w:highlight w:val="yellow"/>
        </w:rPr>
      </w:pPr>
      <w:bookmarkStart w:id="29" w:name="_Toc195270862"/>
      <w:bookmarkStart w:id="30" w:name="_Toc227321233"/>
      <w:r>
        <w:t xml:space="preserve">Role of </w:t>
      </w:r>
      <w:r w:rsidR="0091745C">
        <w:t xml:space="preserve">Adult Retrieval </w:t>
      </w:r>
      <w:r>
        <w:t>Victoria and PIPER</w:t>
      </w:r>
      <w:bookmarkEnd w:id="29"/>
      <w:bookmarkEnd w:id="30"/>
    </w:p>
    <w:p w14:paraId="657B760F" w14:textId="72DA55A9" w:rsidR="00063C7F" w:rsidRDefault="00063C7F" w:rsidP="00903B57">
      <w:pPr>
        <w:pStyle w:val="Body"/>
      </w:pPr>
      <w:r w:rsidRPr="005F7F85">
        <w:t xml:space="preserve">Adult Retrieval Victoria (ARV) </w:t>
      </w:r>
      <w:r>
        <w:t>and the Paediatric Infant Perinatal Emergency Retrieval (PIPER) service are key public health and emergency services</w:t>
      </w:r>
      <w:r w:rsidR="00EF79D1">
        <w:t xml:space="preserve"> that</w:t>
      </w:r>
      <w:r>
        <w:t xml:space="preserve"> transport critically ill patients statewide to health services capable of providing the most appropriate critical care. </w:t>
      </w:r>
      <w:r w:rsidRPr="005F7F85">
        <w:t>Through</w:t>
      </w:r>
      <w:r>
        <w:t xml:space="preserve"> ARV, Ambulance </w:t>
      </w:r>
      <w:r>
        <w:lastRenderedPageBreak/>
        <w:t xml:space="preserve">Victoria provides clinical coordination, retrieval and critical care services. </w:t>
      </w:r>
      <w:r w:rsidRPr="005F7F85">
        <w:t>Through</w:t>
      </w:r>
      <w:r>
        <w:t xml:space="preserve"> PIPER,</w:t>
      </w:r>
      <w:r w:rsidR="00EF79D1">
        <w:t xml:space="preserve"> the</w:t>
      </w:r>
      <w:r>
        <w:t xml:space="preserve"> </w:t>
      </w:r>
      <w:r w:rsidRPr="005F7F85">
        <w:t>R</w:t>
      </w:r>
      <w:r w:rsidR="005F7F85" w:rsidRPr="005F7F85">
        <w:t>oyal Children’s Hospital</w:t>
      </w:r>
      <w:r w:rsidRPr="005F7F85">
        <w:t xml:space="preserve"> </w:t>
      </w:r>
      <w:r>
        <w:t xml:space="preserve">provides a 24-hour statewide paediatric intensive care advice, escalation and (as </w:t>
      </w:r>
      <w:r w:rsidR="00E70F70">
        <w:t>needed</w:t>
      </w:r>
      <w:r>
        <w:t xml:space="preserve">) critical care transportation service for unwell infants and children. </w:t>
      </w:r>
      <w:r w:rsidRPr="005F7F85">
        <w:t>Together, ARV and PIPER</w:t>
      </w:r>
      <w:r>
        <w:t xml:space="preserve"> play a crucial role in managing </w:t>
      </w:r>
      <w:r w:rsidR="00EF79D1">
        <w:t xml:space="preserve">Victoria’s </w:t>
      </w:r>
      <w:r>
        <w:t>adult and paediatric critical care patients.</w:t>
      </w:r>
    </w:p>
    <w:p w14:paraId="4C6CFA6F" w14:textId="6A5AC14B" w:rsidR="00063C7F" w:rsidRDefault="00063C7F" w:rsidP="00903B57">
      <w:pPr>
        <w:pStyle w:val="Body"/>
      </w:pPr>
      <w:r>
        <w:t xml:space="preserve">The capability framework describes how health services should use and interact with </w:t>
      </w:r>
      <w:r w:rsidRPr="005F7F85">
        <w:t>ARV and PIPER</w:t>
      </w:r>
      <w:r>
        <w:t xml:space="preserve"> when they have an adult, child or infant </w:t>
      </w:r>
      <w:r w:rsidR="00EF79D1">
        <w:t>in need of</w:t>
      </w:r>
      <w:r>
        <w:t xml:space="preserve"> critical care. In the framework the role of these essential services is incorporated as an enabler across all levels in the system. </w:t>
      </w:r>
      <w:r w:rsidRPr="005F7F85">
        <w:t>As such, ARV and PIPER</w:t>
      </w:r>
      <w:r>
        <w:t xml:space="preserve"> will not be assigned a capability level.</w:t>
      </w:r>
    </w:p>
    <w:p w14:paraId="433C56D8" w14:textId="6056D4C4" w:rsidR="00281C2F" w:rsidRDefault="00281C2F" w:rsidP="00281C2F">
      <w:pPr>
        <w:pStyle w:val="Body"/>
      </w:pPr>
      <w:r>
        <w:br w:type="page"/>
      </w:r>
    </w:p>
    <w:p w14:paraId="7CDC7DA6" w14:textId="1C6024FD" w:rsidR="00281C2F" w:rsidRPr="00D0495B" w:rsidRDefault="00281C2F" w:rsidP="103ED33C">
      <w:pPr>
        <w:pStyle w:val="Heading1"/>
      </w:pPr>
      <w:bookmarkStart w:id="31" w:name="_Toc148626394"/>
      <w:bookmarkStart w:id="32" w:name="_Toc148718449"/>
      <w:bookmarkStart w:id="33" w:name="_Toc227321234"/>
      <w:r w:rsidRPr="00D0495B">
        <w:lastRenderedPageBreak/>
        <w:t xml:space="preserve">Victoria’s </w:t>
      </w:r>
      <w:r w:rsidR="006647F6" w:rsidRPr="00D0495B">
        <w:t>critical care</w:t>
      </w:r>
      <w:r w:rsidR="47FD2390" w:rsidRPr="00D0495B">
        <w:t xml:space="preserve"> </w:t>
      </w:r>
      <w:r w:rsidRPr="00D0495B">
        <w:t>service system</w:t>
      </w:r>
      <w:bookmarkEnd w:id="31"/>
      <w:bookmarkEnd w:id="32"/>
      <w:bookmarkEnd w:id="33"/>
    </w:p>
    <w:p w14:paraId="13F2B019" w14:textId="61A789E8" w:rsidR="725D8AFB" w:rsidRDefault="7ECA4375" w:rsidP="725D8AFB">
      <w:pPr>
        <w:pStyle w:val="Body"/>
      </w:pPr>
      <w:r>
        <w:t>The framework outlines the c</w:t>
      </w:r>
      <w:r w:rsidR="2B44B8E1">
        <w:t xml:space="preserve">ontinuum of </w:t>
      </w:r>
      <w:r w:rsidR="529EDC0C">
        <w:t xml:space="preserve">critical </w:t>
      </w:r>
      <w:r w:rsidR="2B44B8E1">
        <w:t xml:space="preserve">care </w:t>
      </w:r>
      <w:r w:rsidR="5B5177D6">
        <w:t xml:space="preserve">across varying capability levels, with each level </w:t>
      </w:r>
      <w:r w:rsidR="126BB43C">
        <w:t>reflecting</w:t>
      </w:r>
      <w:r w:rsidR="5B5177D6">
        <w:t xml:space="preserve"> an escalation in the complexity of patient care and the interventions required. As patient needs and the </w:t>
      </w:r>
      <w:r w:rsidR="2A7F0592">
        <w:t>complexity</w:t>
      </w:r>
      <w:r w:rsidR="5B5177D6">
        <w:t xml:space="preserve"> of care increase, there is a </w:t>
      </w:r>
      <w:r w:rsidR="29A7BBEB">
        <w:t>corresponding</w:t>
      </w:r>
      <w:r w:rsidR="5B5177D6">
        <w:t xml:space="preserve"> need to consider referr</w:t>
      </w:r>
      <w:r w:rsidR="009A7041">
        <w:t>ing</w:t>
      </w:r>
      <w:r w:rsidR="5B5177D6">
        <w:t xml:space="preserve"> to a </w:t>
      </w:r>
      <w:r w:rsidR="1ACC91E0">
        <w:t>higher</w:t>
      </w:r>
      <w:r w:rsidR="5B5177D6">
        <w:t xml:space="preserve"> </w:t>
      </w:r>
      <w:r w:rsidR="358FE67A">
        <w:t>level</w:t>
      </w:r>
      <w:r w:rsidR="5B5177D6">
        <w:t xml:space="preserve"> of service provision</w:t>
      </w:r>
      <w:r w:rsidR="522EA18E">
        <w:t xml:space="preserve">. This </w:t>
      </w:r>
      <w:r w:rsidR="00066D3A">
        <w:t>capability</w:t>
      </w:r>
      <w:r w:rsidR="522EA18E">
        <w:t xml:space="preserve"> is </w:t>
      </w:r>
      <w:r w:rsidR="009A7041">
        <w:t>shown</w:t>
      </w:r>
      <w:r w:rsidR="522EA18E">
        <w:t xml:space="preserve"> in </w:t>
      </w:r>
      <w:r w:rsidR="00954C37">
        <w:t>F</w:t>
      </w:r>
      <w:r w:rsidR="2B44B8E1">
        <w:t xml:space="preserve">igure </w:t>
      </w:r>
      <w:r w:rsidR="00363CC2">
        <w:t>3</w:t>
      </w:r>
      <w:r w:rsidR="357068BF">
        <w:t>.</w:t>
      </w:r>
    </w:p>
    <w:p w14:paraId="52EFEB7E" w14:textId="26662BF9" w:rsidR="5492CC9A" w:rsidRDefault="5492CC9A" w:rsidP="5D7DC29E">
      <w:pPr>
        <w:pStyle w:val="Body"/>
      </w:pPr>
      <w:r>
        <w:t xml:space="preserve">As capability levels increase, service delivery </w:t>
      </w:r>
      <w:r w:rsidR="153E0844">
        <w:t xml:space="preserve">capability </w:t>
      </w:r>
      <w:r>
        <w:t xml:space="preserve">from lower levels is maintained. </w:t>
      </w:r>
      <w:r w:rsidR="009A7041">
        <w:t>So,</w:t>
      </w:r>
      <w:r>
        <w:t xml:space="preserve"> with each increment in capability, </w:t>
      </w:r>
      <w:r w:rsidR="009A7041">
        <w:t xml:space="preserve">accessibility to </w:t>
      </w:r>
      <w:r>
        <w:t xml:space="preserve">services provided at </w:t>
      </w:r>
      <w:r w:rsidR="009A7041">
        <w:t xml:space="preserve">lower </w:t>
      </w:r>
      <w:r>
        <w:t>levels continue</w:t>
      </w:r>
      <w:r w:rsidR="009A7041">
        <w:t>s</w:t>
      </w:r>
      <w:r>
        <w:t>.</w:t>
      </w:r>
    </w:p>
    <w:p w14:paraId="431F69AC" w14:textId="4019A32F" w:rsidR="00C932D5" w:rsidRDefault="49157BD8" w:rsidP="00903B57">
      <w:pPr>
        <w:pStyle w:val="Figurecaption"/>
        <w:rPr>
          <w:rFonts w:eastAsia="Arial"/>
          <w:i/>
          <w:iCs/>
        </w:rPr>
      </w:pPr>
      <w:r w:rsidRPr="6FC3C5A1">
        <w:rPr>
          <w:rFonts w:eastAsia="Arial"/>
        </w:rPr>
        <w:t>Figure</w:t>
      </w:r>
      <w:r w:rsidR="00903B57">
        <w:rPr>
          <w:rFonts w:eastAsia="Arial"/>
        </w:rPr>
        <w:t xml:space="preserve"> 3:</w:t>
      </w:r>
      <w:r w:rsidRPr="6FC3C5A1">
        <w:rPr>
          <w:rFonts w:eastAsia="Arial"/>
        </w:rPr>
        <w:t xml:space="preserve"> </w:t>
      </w:r>
      <w:r w:rsidR="00CF605F" w:rsidRPr="6FC3C5A1">
        <w:rPr>
          <w:rFonts w:eastAsia="Arial"/>
        </w:rPr>
        <w:t>I</w:t>
      </w:r>
      <w:r w:rsidR="65F05A5B" w:rsidRPr="6FC3C5A1">
        <w:rPr>
          <w:rFonts w:eastAsia="Arial"/>
        </w:rPr>
        <w:t xml:space="preserve">nterventional and </w:t>
      </w:r>
      <w:r w:rsidR="36C54087" w:rsidRPr="6FC3C5A1">
        <w:rPr>
          <w:rFonts w:eastAsia="Arial"/>
        </w:rPr>
        <w:t xml:space="preserve">patient complexity </w:t>
      </w:r>
      <w:r w:rsidR="0CED97B4" w:rsidRPr="6FC3C5A1">
        <w:rPr>
          <w:rFonts w:eastAsia="Arial"/>
        </w:rPr>
        <w:t>in critical care</w:t>
      </w:r>
      <w:r w:rsidR="5CE25B6F" w:rsidRPr="6FC3C5A1">
        <w:rPr>
          <w:rFonts w:eastAsia="Arial"/>
        </w:rPr>
        <w:t xml:space="preserve"> </w:t>
      </w:r>
      <w:r w:rsidR="266FD14E" w:rsidRPr="6FC3C5A1">
        <w:rPr>
          <w:rFonts w:eastAsia="Arial"/>
        </w:rPr>
        <w:t xml:space="preserve">for adults </w:t>
      </w:r>
    </w:p>
    <w:p w14:paraId="6E92E96F" w14:textId="01E9B28F" w:rsidR="5696A112" w:rsidRDefault="5696A112" w:rsidP="006D0D35">
      <w:pPr>
        <w:pStyle w:val="Body"/>
      </w:pPr>
      <w:r>
        <w:rPr>
          <w:noProof/>
        </w:rPr>
        <w:drawing>
          <wp:inline distT="0" distB="0" distL="0" distR="0" wp14:anchorId="125B86A2" wp14:editId="3E614DBC">
            <wp:extent cx="5334744" cy="5277587"/>
            <wp:effectExtent l="0" t="0" r="0" b="0"/>
            <wp:docPr id="1872480071" name="drawing" descr="Diagram showing the continuum of adult critical care across Levels 3 to 6, with increasing patient complexity and intervention intensity at higher levels. Level 3 provides critical care for less complex patients, while Levels 4, 5 and 6 provide progressively more intensive care, higher organ support and management of more complex and unstable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80071" name="drawing" descr="Diagram showing the continuum of adult critical care across Levels 3 to 6, with increasing patient complexity and intervention intensity at higher levels. Level 3 provides critical care for less complex patients, while Levels 4, 5 and 6 provide progressively more intensive care, higher organ support and management of more complex and unstable patients."/>
                    <pic:cNvPicPr/>
                  </pic:nvPicPr>
                  <pic:blipFill>
                    <a:blip r:embed="rId17">
                      <a:extLst>
                        <a:ext uri="{28A0092B-C50C-407E-A947-70E740481C1C}">
                          <a14:useLocalDpi xmlns:a14="http://schemas.microsoft.com/office/drawing/2010/main"/>
                        </a:ext>
                      </a:extLst>
                    </a:blip>
                    <a:stretch>
                      <a:fillRect/>
                    </a:stretch>
                  </pic:blipFill>
                  <pic:spPr>
                    <a:xfrm>
                      <a:off x="0" y="0"/>
                      <a:ext cx="5334744" cy="5277587"/>
                    </a:xfrm>
                    <a:prstGeom prst="rect">
                      <a:avLst/>
                    </a:prstGeom>
                  </pic:spPr>
                </pic:pic>
              </a:graphicData>
            </a:graphic>
          </wp:inline>
        </w:drawing>
      </w:r>
    </w:p>
    <w:p w14:paraId="1751E89A" w14:textId="2979DC83" w:rsidR="00D70C33" w:rsidRDefault="0074376A" w:rsidP="006D0D35">
      <w:pPr>
        <w:pStyle w:val="Body"/>
        <w:rPr>
          <w:lang w:eastAsia="en-GB"/>
        </w:rPr>
      </w:pPr>
      <w:r>
        <w:rPr>
          <w:lang w:eastAsia="en-GB"/>
        </w:rPr>
        <w:t>Table 1 outlines the continuum of critical care for adults</w:t>
      </w:r>
      <w:r w:rsidR="002B2559">
        <w:rPr>
          <w:lang w:eastAsia="en-GB"/>
        </w:rPr>
        <w:t>, acknowledgi</w:t>
      </w:r>
      <w:r w:rsidR="00745A28">
        <w:rPr>
          <w:lang w:eastAsia="en-GB"/>
        </w:rPr>
        <w:t>ng</w:t>
      </w:r>
      <w:r w:rsidR="00D70C33" w:rsidRPr="28DFA998">
        <w:rPr>
          <w:lang w:eastAsia="en-GB"/>
        </w:rPr>
        <w:t xml:space="preserve"> that the level of critical care provided by a health </w:t>
      </w:r>
      <w:r w:rsidR="00C32A62" w:rsidRPr="28DFA998">
        <w:rPr>
          <w:lang w:eastAsia="en-GB"/>
        </w:rPr>
        <w:t>service site</w:t>
      </w:r>
      <w:r w:rsidR="00D70C33" w:rsidRPr="28DFA998">
        <w:rPr>
          <w:lang w:eastAsia="en-GB"/>
        </w:rPr>
        <w:t xml:space="preserve"> reflects the </w:t>
      </w:r>
      <w:r w:rsidR="0053043F" w:rsidRPr="28DFA998">
        <w:rPr>
          <w:lang w:eastAsia="en-GB"/>
        </w:rPr>
        <w:t>clinical</w:t>
      </w:r>
      <w:r w:rsidR="00D70C33" w:rsidRPr="28DFA998">
        <w:rPr>
          <w:lang w:eastAsia="en-GB"/>
        </w:rPr>
        <w:t xml:space="preserve"> services</w:t>
      </w:r>
      <w:r w:rsidR="003B7203">
        <w:rPr>
          <w:lang w:eastAsia="en-GB"/>
        </w:rPr>
        <w:t>,</w:t>
      </w:r>
      <w:r w:rsidR="00D70C33" w:rsidRPr="28DFA998">
        <w:rPr>
          <w:lang w:eastAsia="en-GB"/>
        </w:rPr>
        <w:t xml:space="preserve"> </w:t>
      </w:r>
      <w:r w:rsidR="00606B81">
        <w:rPr>
          <w:lang w:eastAsia="en-GB"/>
        </w:rPr>
        <w:t>patient</w:t>
      </w:r>
      <w:r w:rsidR="00D70C33" w:rsidRPr="28DFA998">
        <w:rPr>
          <w:lang w:eastAsia="en-GB"/>
        </w:rPr>
        <w:t xml:space="preserve"> case</w:t>
      </w:r>
      <w:r w:rsidR="00513609">
        <w:rPr>
          <w:lang w:eastAsia="en-GB"/>
        </w:rPr>
        <w:t>-</w:t>
      </w:r>
      <w:r w:rsidR="00D70C33" w:rsidRPr="28DFA998">
        <w:rPr>
          <w:lang w:eastAsia="en-GB"/>
        </w:rPr>
        <w:t>mix</w:t>
      </w:r>
      <w:r w:rsidR="009A7041">
        <w:rPr>
          <w:lang w:eastAsia="en-GB"/>
        </w:rPr>
        <w:t xml:space="preserve">, patient </w:t>
      </w:r>
      <w:r w:rsidR="00D70C33" w:rsidRPr="28DFA998">
        <w:rPr>
          <w:lang w:eastAsia="en-GB"/>
        </w:rPr>
        <w:t xml:space="preserve">complexity, </w:t>
      </w:r>
      <w:r w:rsidR="00B81993">
        <w:rPr>
          <w:lang w:eastAsia="en-GB"/>
        </w:rPr>
        <w:t>patient disposition</w:t>
      </w:r>
      <w:r w:rsidR="00D70C33" w:rsidRPr="28DFA998">
        <w:rPr>
          <w:lang w:eastAsia="en-GB"/>
        </w:rPr>
        <w:t xml:space="preserve">, </w:t>
      </w:r>
      <w:r w:rsidR="00136C0A">
        <w:rPr>
          <w:lang w:eastAsia="en-GB"/>
        </w:rPr>
        <w:t xml:space="preserve">use of </w:t>
      </w:r>
      <w:r w:rsidR="00D70C33" w:rsidRPr="28DFA998">
        <w:rPr>
          <w:lang w:eastAsia="en-GB"/>
        </w:rPr>
        <w:t xml:space="preserve">organ support </w:t>
      </w:r>
      <w:r w:rsidR="009A7041">
        <w:rPr>
          <w:lang w:eastAsia="en-GB"/>
        </w:rPr>
        <w:t>(</w:t>
      </w:r>
      <w:r w:rsidR="00D70C33" w:rsidRPr="28DFA998">
        <w:rPr>
          <w:lang w:eastAsia="en-GB"/>
        </w:rPr>
        <w:t>and other ICU</w:t>
      </w:r>
      <w:r w:rsidR="009A7041">
        <w:rPr>
          <w:lang w:eastAsia="en-GB"/>
        </w:rPr>
        <w:t>-</w:t>
      </w:r>
      <w:r w:rsidR="00D70C33" w:rsidRPr="28DFA998">
        <w:rPr>
          <w:lang w:eastAsia="en-GB"/>
        </w:rPr>
        <w:t>specific interventions</w:t>
      </w:r>
      <w:r w:rsidR="009A7041">
        <w:rPr>
          <w:lang w:eastAsia="en-GB"/>
        </w:rPr>
        <w:t>)</w:t>
      </w:r>
      <w:r w:rsidR="00D70C33" w:rsidRPr="28DFA998">
        <w:rPr>
          <w:lang w:eastAsia="en-GB"/>
        </w:rPr>
        <w:t>, critical care bed</w:t>
      </w:r>
      <w:r w:rsidR="009C1548">
        <w:rPr>
          <w:lang w:eastAsia="en-GB"/>
        </w:rPr>
        <w:t xml:space="preserve"> capacity</w:t>
      </w:r>
      <w:r w:rsidR="00D70C33" w:rsidRPr="28DFA998">
        <w:rPr>
          <w:lang w:eastAsia="en-GB"/>
        </w:rPr>
        <w:t xml:space="preserve"> and</w:t>
      </w:r>
      <w:r w:rsidR="009C1548">
        <w:rPr>
          <w:lang w:eastAsia="en-GB"/>
        </w:rPr>
        <w:t xml:space="preserve"> patient volume</w:t>
      </w:r>
      <w:r w:rsidR="00D70C33" w:rsidRPr="28DFA998">
        <w:rPr>
          <w:lang w:eastAsia="en-GB"/>
        </w:rPr>
        <w:t>. </w:t>
      </w:r>
      <w:r w:rsidR="43001722" w:rsidRPr="4D1ACE7C">
        <w:rPr>
          <w:lang w:eastAsia="en-GB"/>
        </w:rPr>
        <w:t xml:space="preserve">These </w:t>
      </w:r>
      <w:r w:rsidR="62539DB5" w:rsidRPr="4D1ACE7C">
        <w:rPr>
          <w:lang w:eastAsia="en-GB"/>
        </w:rPr>
        <w:t>measures will be considered</w:t>
      </w:r>
      <w:r w:rsidR="43001722" w:rsidRPr="12644C15">
        <w:rPr>
          <w:lang w:eastAsia="en-GB"/>
        </w:rPr>
        <w:t xml:space="preserve"> when assigning </w:t>
      </w:r>
      <w:r w:rsidR="7C21784A" w:rsidRPr="4D1ACE7C">
        <w:rPr>
          <w:lang w:eastAsia="en-GB"/>
        </w:rPr>
        <w:t xml:space="preserve">capability </w:t>
      </w:r>
      <w:r w:rsidR="43001722" w:rsidRPr="12644C15">
        <w:rPr>
          <w:lang w:eastAsia="en-GB"/>
        </w:rPr>
        <w:t>levels</w:t>
      </w:r>
      <w:r w:rsidR="1AEAEAFC" w:rsidRPr="4D1ACE7C">
        <w:rPr>
          <w:lang w:eastAsia="en-GB"/>
        </w:rPr>
        <w:t>.</w:t>
      </w:r>
    </w:p>
    <w:p w14:paraId="3508E653" w14:textId="0BE2ED9A" w:rsidR="00D70C33" w:rsidRDefault="00D70C33" w:rsidP="006D0D35">
      <w:pPr>
        <w:pStyle w:val="Body"/>
        <w:rPr>
          <w:lang w:eastAsia="en-GB"/>
        </w:rPr>
      </w:pPr>
      <w:r w:rsidRPr="5AA95852">
        <w:rPr>
          <w:lang w:eastAsia="en-GB"/>
        </w:rPr>
        <w:t xml:space="preserve">The nature, extent and demand for surgical and medical specialties, emergency assessment and resuscitation and </w:t>
      </w:r>
      <w:r w:rsidR="00407E7B" w:rsidRPr="5AA95852">
        <w:rPr>
          <w:lang w:eastAsia="en-GB"/>
        </w:rPr>
        <w:t xml:space="preserve">statewide </w:t>
      </w:r>
      <w:r w:rsidRPr="5AA95852">
        <w:rPr>
          <w:lang w:eastAsia="en-GB"/>
        </w:rPr>
        <w:t>services (such as trauma</w:t>
      </w:r>
      <w:r w:rsidR="009A7041">
        <w:rPr>
          <w:lang w:eastAsia="en-GB"/>
        </w:rPr>
        <w:t xml:space="preserve"> and </w:t>
      </w:r>
      <w:r w:rsidRPr="5AA95852">
        <w:rPr>
          <w:lang w:eastAsia="en-GB"/>
        </w:rPr>
        <w:t xml:space="preserve">organ transplant) are key variables in the level of critical care service </w:t>
      </w:r>
      <w:r w:rsidR="00E70F70">
        <w:rPr>
          <w:lang w:eastAsia="en-GB"/>
        </w:rPr>
        <w:t>needed</w:t>
      </w:r>
      <w:r w:rsidRPr="5AA95852">
        <w:rPr>
          <w:lang w:eastAsia="en-GB"/>
        </w:rPr>
        <w:t xml:space="preserve">. This is determined by the frequency and complexity of </w:t>
      </w:r>
      <w:r w:rsidR="009A7041">
        <w:rPr>
          <w:lang w:eastAsia="en-GB"/>
        </w:rPr>
        <w:t xml:space="preserve">the </w:t>
      </w:r>
      <w:r w:rsidRPr="5AA95852">
        <w:rPr>
          <w:lang w:eastAsia="en-GB"/>
        </w:rPr>
        <w:lastRenderedPageBreak/>
        <w:t xml:space="preserve">diagnostic and therapeutic services available at each hospital. </w:t>
      </w:r>
      <w:r w:rsidR="00776C63" w:rsidRPr="5AA95852">
        <w:rPr>
          <w:lang w:eastAsia="en-GB"/>
        </w:rPr>
        <w:t xml:space="preserve">It is expected that critical care capability </w:t>
      </w:r>
      <w:r w:rsidR="001F3B07" w:rsidRPr="5AA95852">
        <w:rPr>
          <w:lang w:eastAsia="en-GB"/>
        </w:rPr>
        <w:t xml:space="preserve">is </w:t>
      </w:r>
      <w:r w:rsidR="00776C63" w:rsidRPr="5AA95852">
        <w:rPr>
          <w:lang w:eastAsia="en-GB"/>
        </w:rPr>
        <w:t>operational 24 hours, 7 days a week.</w:t>
      </w:r>
    </w:p>
    <w:p w14:paraId="595323C0" w14:textId="0C9EB90B" w:rsidR="00281C2F" w:rsidRPr="004A27F7" w:rsidRDefault="00281C2F" w:rsidP="103ED33C">
      <w:pPr>
        <w:pStyle w:val="Tablecaption"/>
      </w:pPr>
      <w:r w:rsidRPr="004A27F7">
        <w:t xml:space="preserve">Table </w:t>
      </w:r>
      <w:r>
        <w:fldChar w:fldCharType="begin"/>
      </w:r>
      <w:r>
        <w:instrText>SEQ Table \* ARABIC</w:instrText>
      </w:r>
      <w:r>
        <w:fldChar w:fldCharType="separate"/>
      </w:r>
      <w:r w:rsidR="000728C4">
        <w:rPr>
          <w:noProof/>
        </w:rPr>
        <w:t>1</w:t>
      </w:r>
      <w:r>
        <w:fldChar w:fldCharType="end"/>
      </w:r>
      <w:r w:rsidR="004A682B">
        <w:t>:</w:t>
      </w:r>
      <w:r w:rsidRPr="004A27F7">
        <w:t xml:space="preserve"> Continuum of </w:t>
      </w:r>
      <w:r w:rsidR="004A682B">
        <w:t>c</w:t>
      </w:r>
      <w:r w:rsidR="00E323EC" w:rsidRPr="004A27F7">
        <w:t xml:space="preserve">ritical </w:t>
      </w:r>
      <w:r w:rsidR="004A682B">
        <w:t>c</w:t>
      </w:r>
      <w:r w:rsidR="00E323EC" w:rsidRPr="004A27F7">
        <w:t>are</w:t>
      </w:r>
      <w:r w:rsidRPr="004A27F7">
        <w:t xml:space="preserve"> </w:t>
      </w:r>
      <w:r w:rsidR="000003FC" w:rsidRPr="000003FC">
        <w:t xml:space="preserve">capability – adults </w:t>
      </w:r>
    </w:p>
    <w:tbl>
      <w:tblPr>
        <w:tblStyle w:val="GridTable5Dark-Accent1"/>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1718"/>
        <w:gridCol w:w="1865"/>
        <w:gridCol w:w="1802"/>
        <w:gridCol w:w="1802"/>
        <w:gridCol w:w="2102"/>
      </w:tblGrid>
      <w:tr w:rsidR="007B7FB2" w:rsidRPr="009B2E3C" w14:paraId="3B9B5C25" w14:textId="77777777" w:rsidTr="00903B5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73" w:type="dxa"/>
            <w:tcBorders>
              <w:top w:val="single" w:sz="4" w:space="0" w:color="auto"/>
              <w:left w:val="single" w:sz="4" w:space="0" w:color="auto"/>
              <w:bottom w:val="single" w:sz="4" w:space="0" w:color="auto"/>
              <w:right w:val="single" w:sz="4" w:space="0" w:color="auto"/>
            </w:tcBorders>
          </w:tcPr>
          <w:p w14:paraId="005E0CE4" w14:textId="27D201C9" w:rsidR="00095303" w:rsidRPr="00B21EE7" w:rsidRDefault="008E21D1" w:rsidP="00B21EE7">
            <w:pPr>
              <w:pStyle w:val="Tablecolhead"/>
              <w:rPr>
                <w:b/>
                <w:bCs w:val="0"/>
                <w:color w:val="FFFFFF" w:themeColor="background1"/>
                <w:shd w:val="clear" w:color="auto" w:fill="FFFF00"/>
                <w:lang w:eastAsia="en-GB"/>
              </w:rPr>
            </w:pPr>
            <w:r w:rsidRPr="00B21EE7">
              <w:rPr>
                <w:b/>
                <w:bCs w:val="0"/>
                <w:color w:val="FFFFFF" w:themeColor="background1"/>
                <w:lang w:eastAsia="en-GB"/>
              </w:rPr>
              <w:t xml:space="preserve">Service </w:t>
            </w:r>
            <w:r w:rsidR="003A0B33" w:rsidRPr="00B21EE7">
              <w:rPr>
                <w:b/>
                <w:bCs w:val="0"/>
                <w:color w:val="FFFFFF" w:themeColor="background1"/>
                <w:lang w:eastAsia="en-GB"/>
              </w:rPr>
              <w:t>d</w:t>
            </w:r>
            <w:r w:rsidRPr="00B21EE7">
              <w:rPr>
                <w:b/>
                <w:bCs w:val="0"/>
                <w:color w:val="FFFFFF" w:themeColor="background1"/>
                <w:lang w:eastAsia="en-GB"/>
              </w:rPr>
              <w:t>escription</w:t>
            </w:r>
          </w:p>
        </w:tc>
        <w:tc>
          <w:tcPr>
            <w:tcW w:w="1919" w:type="dxa"/>
            <w:tcBorders>
              <w:top w:val="single" w:sz="4" w:space="0" w:color="auto"/>
              <w:left w:val="single" w:sz="4" w:space="0" w:color="auto"/>
              <w:right w:val="single" w:sz="4" w:space="0" w:color="auto"/>
            </w:tcBorders>
          </w:tcPr>
          <w:p w14:paraId="3F902BCD" w14:textId="77777777" w:rsidR="00095303" w:rsidRPr="00B21EE7" w:rsidRDefault="001361AE" w:rsidP="00B21EE7">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hd w:val="clear" w:color="auto" w:fill="FFFF00"/>
                <w:lang w:eastAsia="en-GB"/>
              </w:rPr>
            </w:pPr>
            <w:r w:rsidRPr="00B21EE7">
              <w:rPr>
                <w:b/>
                <w:bCs w:val="0"/>
                <w:color w:val="FFFFFF" w:themeColor="background1"/>
                <w:lang w:eastAsia="en-GB"/>
              </w:rPr>
              <w:t>Level 3</w:t>
            </w:r>
          </w:p>
          <w:p w14:paraId="33213D4D" w14:textId="3B138493" w:rsidR="001361AE" w:rsidRPr="00B21EE7" w:rsidRDefault="00053C4E" w:rsidP="00B21EE7">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hd w:val="clear" w:color="auto" w:fill="FFFF00"/>
                <w:lang w:eastAsia="en-GB"/>
              </w:rPr>
            </w:pPr>
            <w:r w:rsidRPr="00B21EE7">
              <w:rPr>
                <w:b/>
                <w:bCs w:val="0"/>
                <w:color w:val="FFFFFF" w:themeColor="background1"/>
                <w:lang w:eastAsia="en-GB"/>
              </w:rPr>
              <w:t>Critical care</w:t>
            </w:r>
          </w:p>
        </w:tc>
        <w:tc>
          <w:tcPr>
            <w:tcW w:w="1714" w:type="dxa"/>
            <w:tcBorders>
              <w:top w:val="single" w:sz="4" w:space="0" w:color="auto"/>
              <w:left w:val="single" w:sz="4" w:space="0" w:color="auto"/>
              <w:right w:val="single" w:sz="4" w:space="0" w:color="auto"/>
            </w:tcBorders>
          </w:tcPr>
          <w:p w14:paraId="5AB687E9" w14:textId="77777777" w:rsidR="00095303" w:rsidRPr="00B21EE7" w:rsidRDefault="001361AE" w:rsidP="00B21EE7">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hd w:val="clear" w:color="auto" w:fill="FFFF00"/>
                <w:lang w:eastAsia="en-GB"/>
              </w:rPr>
            </w:pPr>
            <w:r w:rsidRPr="00B21EE7">
              <w:rPr>
                <w:b/>
                <w:bCs w:val="0"/>
                <w:color w:val="FFFFFF" w:themeColor="background1"/>
                <w:lang w:eastAsia="en-GB"/>
              </w:rPr>
              <w:t>Level 4</w:t>
            </w:r>
          </w:p>
          <w:p w14:paraId="1D398ED7" w14:textId="1572D0C5" w:rsidR="001361AE" w:rsidRPr="00B21EE7" w:rsidRDefault="001361AE" w:rsidP="00B21EE7">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hd w:val="clear" w:color="auto" w:fill="FFFF00"/>
                <w:lang w:eastAsia="en-GB"/>
              </w:rPr>
            </w:pPr>
            <w:r w:rsidRPr="00B21EE7">
              <w:rPr>
                <w:b/>
                <w:bCs w:val="0"/>
                <w:color w:val="FFFFFF" w:themeColor="background1"/>
                <w:lang w:eastAsia="en-GB"/>
              </w:rPr>
              <w:t>ICU</w:t>
            </w:r>
          </w:p>
        </w:tc>
        <w:tc>
          <w:tcPr>
            <w:tcW w:w="1714" w:type="dxa"/>
            <w:tcBorders>
              <w:top w:val="single" w:sz="4" w:space="0" w:color="auto"/>
              <w:left w:val="single" w:sz="4" w:space="0" w:color="auto"/>
              <w:right w:val="single" w:sz="4" w:space="0" w:color="auto"/>
            </w:tcBorders>
          </w:tcPr>
          <w:p w14:paraId="4C7E57B2" w14:textId="21A29CA8" w:rsidR="00095303" w:rsidRPr="00B21EE7" w:rsidRDefault="001361AE" w:rsidP="00B21EE7">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hd w:val="clear" w:color="auto" w:fill="FFFF00"/>
                <w:lang w:eastAsia="en-GB"/>
              </w:rPr>
            </w:pPr>
            <w:r w:rsidRPr="00B21EE7">
              <w:rPr>
                <w:b/>
                <w:bCs w:val="0"/>
                <w:color w:val="FFFFFF" w:themeColor="background1"/>
                <w:lang w:eastAsia="en-GB"/>
              </w:rPr>
              <w:t>Level 5</w:t>
            </w:r>
          </w:p>
          <w:p w14:paraId="44298421" w14:textId="22C3F068" w:rsidR="001361AE" w:rsidRPr="00B21EE7" w:rsidRDefault="001361AE" w:rsidP="00B21EE7">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hd w:val="clear" w:color="auto" w:fill="FFFF00"/>
                <w:lang w:eastAsia="en-GB"/>
              </w:rPr>
            </w:pPr>
            <w:r w:rsidRPr="00B21EE7">
              <w:rPr>
                <w:b/>
                <w:bCs w:val="0"/>
                <w:color w:val="FFFFFF" w:themeColor="background1"/>
                <w:lang w:eastAsia="en-GB"/>
              </w:rPr>
              <w:t>ICU</w:t>
            </w:r>
          </w:p>
        </w:tc>
        <w:tc>
          <w:tcPr>
            <w:tcW w:w="2169" w:type="dxa"/>
            <w:tcBorders>
              <w:top w:val="single" w:sz="4" w:space="0" w:color="auto"/>
              <w:left w:val="single" w:sz="4" w:space="0" w:color="auto"/>
              <w:right w:val="single" w:sz="4" w:space="0" w:color="auto"/>
            </w:tcBorders>
          </w:tcPr>
          <w:p w14:paraId="16138F87" w14:textId="77777777" w:rsidR="00095303" w:rsidRPr="00B21EE7" w:rsidRDefault="001361AE" w:rsidP="00B21EE7">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hd w:val="clear" w:color="auto" w:fill="FFFF00"/>
                <w:lang w:eastAsia="en-GB"/>
              </w:rPr>
            </w:pPr>
            <w:r w:rsidRPr="00B21EE7">
              <w:rPr>
                <w:b/>
                <w:bCs w:val="0"/>
                <w:color w:val="FFFFFF" w:themeColor="background1"/>
                <w:lang w:eastAsia="en-GB"/>
              </w:rPr>
              <w:t>Level 6</w:t>
            </w:r>
          </w:p>
          <w:p w14:paraId="07BEBE68" w14:textId="2C0C912F" w:rsidR="001361AE" w:rsidRPr="00B21EE7" w:rsidRDefault="001361AE" w:rsidP="00B21EE7">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shd w:val="clear" w:color="auto" w:fill="FFFF00"/>
                <w:lang w:eastAsia="en-GB"/>
              </w:rPr>
            </w:pPr>
            <w:r w:rsidRPr="00B21EE7">
              <w:rPr>
                <w:b/>
                <w:bCs w:val="0"/>
                <w:color w:val="FFFFFF" w:themeColor="background1"/>
                <w:lang w:eastAsia="en-GB"/>
              </w:rPr>
              <w:t>ICU</w:t>
            </w:r>
          </w:p>
        </w:tc>
      </w:tr>
      <w:tr w:rsidR="007B7FB2" w:rsidRPr="009B2E3C" w14:paraId="25A16034" w14:textId="77777777" w:rsidTr="00903B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73" w:type="dxa"/>
            <w:tcBorders>
              <w:left w:val="single" w:sz="4" w:space="0" w:color="auto"/>
              <w:bottom w:val="single" w:sz="4" w:space="0" w:color="auto"/>
            </w:tcBorders>
            <w:shd w:val="clear" w:color="auto" w:fill="auto"/>
          </w:tcPr>
          <w:p w14:paraId="522AD267" w14:textId="3E9B447A" w:rsidR="00095303" w:rsidRPr="00B21EE7" w:rsidRDefault="00ED22E2" w:rsidP="00B21EE7">
            <w:pPr>
              <w:pStyle w:val="Tabletext"/>
              <w:rPr>
                <w:color w:val="auto"/>
                <w:shd w:val="clear" w:color="auto" w:fill="FFFF00"/>
                <w:lang w:eastAsia="en-GB"/>
              </w:rPr>
            </w:pPr>
            <w:r w:rsidRPr="00B21EE7">
              <w:rPr>
                <w:color w:val="auto"/>
                <w:lang w:eastAsia="en-GB"/>
              </w:rPr>
              <w:t xml:space="preserve">Complexity of </w:t>
            </w:r>
            <w:r w:rsidR="003A0B33" w:rsidRPr="00B21EE7">
              <w:rPr>
                <w:color w:val="auto"/>
                <w:lang w:eastAsia="en-GB"/>
              </w:rPr>
              <w:t>c</w:t>
            </w:r>
            <w:r w:rsidRPr="00B21EE7">
              <w:rPr>
                <w:color w:val="auto"/>
                <w:lang w:eastAsia="en-GB"/>
              </w:rPr>
              <w:t>are</w:t>
            </w:r>
          </w:p>
        </w:tc>
        <w:tc>
          <w:tcPr>
            <w:tcW w:w="1879" w:type="dxa"/>
            <w:shd w:val="clear" w:color="auto" w:fill="auto"/>
          </w:tcPr>
          <w:p w14:paraId="4FD6A6E3" w14:textId="659EC898" w:rsidR="00095303" w:rsidRPr="00185D8F" w:rsidRDefault="02E289CA" w:rsidP="00B21EE7">
            <w:pPr>
              <w:pStyle w:val="Tabletext"/>
              <w:cnfStyle w:val="000000100000" w:firstRow="0" w:lastRow="0" w:firstColumn="0" w:lastColumn="0" w:oddVBand="0" w:evenVBand="0" w:oddHBand="1" w:evenHBand="0" w:firstRowFirstColumn="0" w:firstRowLastColumn="0" w:lastRowFirstColumn="0" w:lastRowLastColumn="0"/>
              <w:rPr>
                <w:shd w:val="clear" w:color="auto" w:fill="FFFF00"/>
                <w:lang w:eastAsia="en-GB"/>
              </w:rPr>
            </w:pPr>
            <w:r w:rsidRPr="00185D8F">
              <w:rPr>
                <w:lang w:eastAsia="en-GB"/>
              </w:rPr>
              <w:t xml:space="preserve">Provides </w:t>
            </w:r>
            <w:r w:rsidR="21789317" w:rsidRPr="00185D8F">
              <w:rPr>
                <w:lang w:eastAsia="en-GB"/>
              </w:rPr>
              <w:t>24/7</w:t>
            </w:r>
            <w:r w:rsidR="00294E53" w:rsidRPr="00185D8F">
              <w:rPr>
                <w:lang w:eastAsia="en-GB"/>
              </w:rPr>
              <w:t xml:space="preserve"> evaluation and management of patients with single</w:t>
            </w:r>
            <w:r w:rsidR="009A7041">
              <w:rPr>
                <w:lang w:eastAsia="en-GB"/>
              </w:rPr>
              <w:t>-</w:t>
            </w:r>
            <w:r w:rsidR="00294E53" w:rsidRPr="00185D8F">
              <w:rPr>
                <w:lang w:eastAsia="en-GB"/>
              </w:rPr>
              <w:t>system disorders</w:t>
            </w:r>
            <w:r w:rsidR="009D60EF" w:rsidRPr="00185D8F">
              <w:rPr>
                <w:lang w:eastAsia="en-GB"/>
              </w:rPr>
              <w:t xml:space="preserve"> </w:t>
            </w:r>
            <w:r w:rsidR="009D60EF" w:rsidRPr="00185D8F">
              <w:rPr>
                <w:lang w:eastAsia="en-AU"/>
              </w:rPr>
              <w:t>at high risk of developing complications with minimally invasive or non-invasive supports</w:t>
            </w:r>
            <w:r w:rsidR="009A7041">
              <w:rPr>
                <w:lang w:eastAsia="en-AU"/>
              </w:rPr>
              <w:t>.</w:t>
            </w:r>
          </w:p>
        </w:tc>
        <w:tc>
          <w:tcPr>
            <w:tcW w:w="1879" w:type="dxa"/>
            <w:shd w:val="clear" w:color="auto" w:fill="auto"/>
          </w:tcPr>
          <w:p w14:paraId="591BE021" w14:textId="38097D08" w:rsidR="0054008C" w:rsidRPr="00185D8F" w:rsidRDefault="76DC4E86" w:rsidP="00B21EE7">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73C611A2">
              <w:rPr>
                <w:rFonts w:eastAsia="Arial"/>
              </w:rPr>
              <w:t>Provides s</w:t>
            </w:r>
            <w:r w:rsidR="05291CBB" w:rsidRPr="73C611A2">
              <w:rPr>
                <w:rFonts w:eastAsia="Arial"/>
              </w:rPr>
              <w:t>hort</w:t>
            </w:r>
            <w:r w:rsidR="00B21EE7">
              <w:rPr>
                <w:rFonts w:eastAsia="Arial"/>
              </w:rPr>
              <w:t>-</w:t>
            </w:r>
            <w:r w:rsidR="05291CBB" w:rsidRPr="73C611A2">
              <w:rPr>
                <w:rFonts w:eastAsia="Arial"/>
              </w:rPr>
              <w:t>term</w:t>
            </w:r>
            <w:r w:rsidR="1839CAB3" w:rsidRPr="73C611A2">
              <w:rPr>
                <w:rFonts w:eastAsia="Arial"/>
              </w:rPr>
              <w:t xml:space="preserve"> intensive care services to adult patients </w:t>
            </w:r>
            <w:r w:rsidR="06DE80BE" w:rsidRPr="73C611A2">
              <w:rPr>
                <w:rFonts w:eastAsia="Arial"/>
              </w:rPr>
              <w:t>in</w:t>
            </w:r>
            <w:r w:rsidR="1839CAB3" w:rsidRPr="73C611A2">
              <w:rPr>
                <w:rFonts w:eastAsia="Arial"/>
              </w:rPr>
              <w:t xml:space="preserve"> a</w:t>
            </w:r>
            <w:r w:rsidR="030047FF" w:rsidRPr="73C611A2">
              <w:rPr>
                <w:rFonts w:eastAsia="Arial"/>
              </w:rPr>
              <w:t>n</w:t>
            </w:r>
            <w:r w:rsidR="06DE80BE" w:rsidRPr="73C611A2">
              <w:rPr>
                <w:rFonts w:eastAsia="Arial"/>
              </w:rPr>
              <w:t xml:space="preserve"> </w:t>
            </w:r>
            <w:r w:rsidR="0075303F">
              <w:rPr>
                <w:rFonts w:eastAsia="Arial"/>
              </w:rPr>
              <w:t>ICU</w:t>
            </w:r>
            <w:r w:rsidR="359FEE9A" w:rsidRPr="73C611A2">
              <w:rPr>
                <w:rFonts w:eastAsia="Arial"/>
              </w:rPr>
              <w:t xml:space="preserve"> that is operational 24/7</w:t>
            </w:r>
            <w:r w:rsidR="1839CAB3" w:rsidRPr="73C611A2">
              <w:rPr>
                <w:rFonts w:eastAsia="Arial"/>
              </w:rPr>
              <w:t>.</w:t>
            </w:r>
          </w:p>
          <w:p w14:paraId="78CD3AC3" w14:textId="454FBA05" w:rsidR="00095303" w:rsidRPr="00185D8F" w:rsidRDefault="1839CAB3" w:rsidP="00B21EE7">
            <w:pPr>
              <w:pStyle w:val="Tabletext"/>
              <w:cnfStyle w:val="000000100000" w:firstRow="0" w:lastRow="0" w:firstColumn="0" w:lastColumn="0" w:oddVBand="0" w:evenVBand="0" w:oddHBand="1" w:evenHBand="0" w:firstRowFirstColumn="0" w:firstRowLastColumn="0" w:lastRowFirstColumn="0" w:lastRowLastColumn="0"/>
              <w:rPr>
                <w:shd w:val="clear" w:color="auto" w:fill="FFFF00"/>
                <w:lang w:eastAsia="en-GB"/>
              </w:rPr>
            </w:pPr>
            <w:r w:rsidRPr="73C611A2">
              <w:rPr>
                <w:rFonts w:eastAsia="Arial"/>
              </w:rPr>
              <w:t xml:space="preserve">Patients include </w:t>
            </w:r>
            <w:r w:rsidR="4511C811" w:rsidRPr="73C611A2">
              <w:rPr>
                <w:rFonts w:eastAsia="Arial"/>
              </w:rPr>
              <w:t>critically ill patients with potentially life-threatening and/or potentially reversible single</w:t>
            </w:r>
            <w:r w:rsidR="009A7041">
              <w:rPr>
                <w:rFonts w:eastAsia="Arial"/>
              </w:rPr>
              <w:t>-</w:t>
            </w:r>
            <w:r w:rsidR="4511C811" w:rsidRPr="73C611A2">
              <w:rPr>
                <w:rFonts w:eastAsia="Arial"/>
              </w:rPr>
              <w:t>system failure</w:t>
            </w:r>
            <w:r w:rsidRPr="73C611A2">
              <w:rPr>
                <w:rFonts w:eastAsia="Arial"/>
              </w:rPr>
              <w:t>.</w:t>
            </w:r>
          </w:p>
        </w:tc>
        <w:tc>
          <w:tcPr>
            <w:tcW w:w="1879" w:type="dxa"/>
            <w:shd w:val="clear" w:color="auto" w:fill="auto"/>
          </w:tcPr>
          <w:p w14:paraId="7AE2A4B0" w14:textId="2BDBA6DB" w:rsidR="003928D3" w:rsidRPr="00185D8F" w:rsidRDefault="007B7FB2" w:rsidP="00B21EE7">
            <w:pPr>
              <w:pStyle w:val="Tabletext"/>
              <w:cnfStyle w:val="000000100000" w:firstRow="0" w:lastRow="0" w:firstColumn="0" w:lastColumn="0" w:oddVBand="0" w:evenVBand="0" w:oddHBand="1" w:evenHBand="0" w:firstRowFirstColumn="0" w:firstRowLastColumn="0" w:lastRowFirstColumn="0" w:lastRowLastColumn="0"/>
              <w:rPr>
                <w:rFonts w:eastAsia="Arial"/>
              </w:rPr>
            </w:pPr>
            <w:r>
              <w:rPr>
                <w:rFonts w:eastAsia="Arial"/>
              </w:rPr>
              <w:t>Provides i</w:t>
            </w:r>
            <w:r w:rsidR="003928D3" w:rsidRPr="00185D8F">
              <w:rPr>
                <w:rFonts w:eastAsia="Arial"/>
              </w:rPr>
              <w:t xml:space="preserve">ntensive care services indefinitely to adult patients 24/7 in a major </w:t>
            </w:r>
            <w:r w:rsidR="0075303F">
              <w:rPr>
                <w:rFonts w:eastAsia="Arial"/>
              </w:rPr>
              <w:t>ICU</w:t>
            </w:r>
            <w:r w:rsidR="004C41C1" w:rsidRPr="00185D8F">
              <w:rPr>
                <w:rFonts w:eastAsia="Arial"/>
              </w:rPr>
              <w:t>.</w:t>
            </w:r>
          </w:p>
          <w:p w14:paraId="7454450C" w14:textId="30F99F31" w:rsidR="00095303" w:rsidRPr="00185D8F" w:rsidRDefault="00EC7F98" w:rsidP="00B21EE7">
            <w:pPr>
              <w:pStyle w:val="Tabletext"/>
              <w:cnfStyle w:val="000000100000" w:firstRow="0" w:lastRow="0" w:firstColumn="0" w:lastColumn="0" w:oddVBand="0" w:evenVBand="0" w:oddHBand="1" w:evenHBand="0" w:firstRowFirstColumn="0" w:firstRowLastColumn="0" w:lastRowFirstColumn="0" w:lastRowLastColumn="0"/>
              <w:rPr>
                <w:color w:val="53565A"/>
                <w:shd w:val="clear" w:color="auto" w:fill="FFFF00"/>
                <w:lang w:eastAsia="en-GB"/>
              </w:rPr>
            </w:pPr>
            <w:r w:rsidRPr="00185D8F">
              <w:rPr>
                <w:rFonts w:eastAsia="Arial"/>
              </w:rPr>
              <w:t>Patients include those with potentially life-threatening and/or potentially reversible multi</w:t>
            </w:r>
            <w:r w:rsidR="007B7FB2">
              <w:rPr>
                <w:rFonts w:eastAsia="Arial"/>
              </w:rPr>
              <w:t>-</w:t>
            </w:r>
            <w:r w:rsidRPr="00185D8F">
              <w:rPr>
                <w:rFonts w:eastAsia="Arial"/>
              </w:rPr>
              <w:t>system failure</w:t>
            </w:r>
            <w:r w:rsidR="00287B69" w:rsidRPr="00185D8F">
              <w:rPr>
                <w:rFonts w:eastAsia="Arial"/>
              </w:rPr>
              <w:t>.</w:t>
            </w:r>
            <w:r w:rsidRPr="00185D8F">
              <w:rPr>
                <w:rFonts w:eastAsia="Arial"/>
                <w:vertAlign w:val="superscript"/>
              </w:rPr>
              <w:t>3</w:t>
            </w:r>
          </w:p>
        </w:tc>
        <w:tc>
          <w:tcPr>
            <w:tcW w:w="1879" w:type="dxa"/>
            <w:shd w:val="clear" w:color="auto" w:fill="auto"/>
          </w:tcPr>
          <w:p w14:paraId="5FE9C116" w14:textId="735CDE15" w:rsidR="00095303" w:rsidRPr="00185D8F" w:rsidRDefault="007B7FB2" w:rsidP="00B21EE7">
            <w:pPr>
              <w:pStyle w:val="Tabletext"/>
              <w:cnfStyle w:val="000000100000" w:firstRow="0" w:lastRow="0" w:firstColumn="0" w:lastColumn="0" w:oddVBand="0" w:evenVBand="0" w:oddHBand="1" w:evenHBand="0" w:firstRowFirstColumn="0" w:firstRowLastColumn="0" w:lastRowFirstColumn="0" w:lastRowLastColumn="0"/>
              <w:rPr>
                <w:color w:val="53565A"/>
                <w:shd w:val="clear" w:color="auto" w:fill="FFFF00"/>
                <w:lang w:eastAsia="en-GB"/>
              </w:rPr>
            </w:pPr>
            <w:r>
              <w:rPr>
                <w:rFonts w:eastAsia="Arial"/>
              </w:rPr>
              <w:t>Provides c</w:t>
            </w:r>
            <w:r w:rsidR="437DC0CB" w:rsidRPr="00185D8F">
              <w:rPr>
                <w:rFonts w:eastAsia="Arial"/>
              </w:rPr>
              <w:t>omprehensive care including complex multi-system life support for adults for an indefinite period</w:t>
            </w:r>
            <w:bookmarkStart w:id="34" w:name="_Ref198651174"/>
            <w:r w:rsidR="00287B69" w:rsidRPr="00185D8F">
              <w:rPr>
                <w:rFonts w:eastAsia="Arial"/>
              </w:rPr>
              <w:t>.</w:t>
            </w:r>
            <w:bookmarkStart w:id="35" w:name="_Ref200016844"/>
            <w:r w:rsidR="00F21025" w:rsidRPr="00185D8F">
              <w:rPr>
                <w:rFonts w:eastAsia="Arial"/>
                <w:vertAlign w:val="superscript"/>
              </w:rPr>
              <w:footnoteReference w:id="9"/>
            </w:r>
            <w:bookmarkEnd w:id="34"/>
            <w:bookmarkEnd w:id="35"/>
          </w:p>
        </w:tc>
      </w:tr>
    </w:tbl>
    <w:p w14:paraId="361735D8" w14:textId="1BFF34A1" w:rsidR="00290453" w:rsidRPr="00F2330D" w:rsidRDefault="00290453" w:rsidP="00924855">
      <w:pPr>
        <w:pStyle w:val="Heading2"/>
        <w:rPr>
          <w:rFonts w:cs="Arial"/>
          <w:b w:val="0"/>
          <w:bCs/>
          <w:szCs w:val="32"/>
          <w:shd w:val="clear" w:color="auto" w:fill="FFFF00"/>
          <w:lang w:eastAsia="en-GB"/>
        </w:rPr>
      </w:pPr>
      <w:bookmarkStart w:id="36" w:name="_Toc227321235"/>
      <w:r w:rsidRPr="00924855">
        <w:t xml:space="preserve">Intensive </w:t>
      </w:r>
      <w:r w:rsidR="003A0B33">
        <w:t>c</w:t>
      </w:r>
      <w:r w:rsidRPr="00924855">
        <w:t xml:space="preserve">are </w:t>
      </w:r>
      <w:r w:rsidR="003A0B33">
        <w:t>u</w:t>
      </w:r>
      <w:r w:rsidR="00C819C6" w:rsidRPr="00924855">
        <w:t>nits</w:t>
      </w:r>
      <w:bookmarkEnd w:id="36"/>
    </w:p>
    <w:p w14:paraId="263244F4" w14:textId="206520E8" w:rsidR="00305F88" w:rsidRPr="005332D2" w:rsidRDefault="00305F88" w:rsidP="00903B57">
      <w:pPr>
        <w:pStyle w:val="Body"/>
        <w:rPr>
          <w:sz w:val="40"/>
          <w:szCs w:val="40"/>
        </w:rPr>
      </w:pPr>
      <w:r w:rsidRPr="00F2330D">
        <w:t xml:space="preserve">An ICU is a specially staffed and equipped area of a hospital dedicated to </w:t>
      </w:r>
      <w:r w:rsidR="00861274">
        <w:t>monitoring and manag</w:t>
      </w:r>
      <w:r w:rsidR="00F60E71">
        <w:t>ing</w:t>
      </w:r>
      <w:r w:rsidRPr="00F2330D">
        <w:t xml:space="preserve"> patients with life-threatening illnesses, injuries </w:t>
      </w:r>
      <w:r w:rsidR="00FA3A21">
        <w:t>or</w:t>
      </w:r>
      <w:r w:rsidR="00FA3A21" w:rsidRPr="00F2330D">
        <w:t xml:space="preserve"> </w:t>
      </w:r>
      <w:r w:rsidRPr="00F2330D">
        <w:t>complications</w:t>
      </w:r>
      <w:r w:rsidRPr="00305F88">
        <w:t xml:space="preserve">. </w:t>
      </w:r>
      <w:r w:rsidR="00F60E71">
        <w:t>They</w:t>
      </w:r>
      <w:r w:rsidRPr="00305F88">
        <w:t xml:space="preserve"> provide special expertise and facilities for support of vital functions and use the skills of medical, nursing and other </w:t>
      </w:r>
      <w:r w:rsidR="00F60E71">
        <w:t>staff</w:t>
      </w:r>
      <w:r w:rsidR="00F60E71" w:rsidRPr="00305F88">
        <w:t xml:space="preserve"> </w:t>
      </w:r>
      <w:r w:rsidRPr="00305F88">
        <w:t>experienced in manag</w:t>
      </w:r>
      <w:r w:rsidR="00F60E71">
        <w:t>ing</w:t>
      </w:r>
      <w:r w:rsidRPr="00305F88">
        <w:t xml:space="preserve"> </w:t>
      </w:r>
      <w:r w:rsidR="005405AB">
        <w:t xml:space="preserve">critical </w:t>
      </w:r>
      <w:r w:rsidR="00180059">
        <w:t>conditions</w:t>
      </w:r>
      <w:r w:rsidRPr="00305F88">
        <w:t xml:space="preserve">. </w:t>
      </w:r>
    </w:p>
    <w:p w14:paraId="66ED1B33" w14:textId="405674F3" w:rsidR="00305F88" w:rsidRPr="00903B57" w:rsidRDefault="00305F88" w:rsidP="00903B57">
      <w:pPr>
        <w:pStyle w:val="Body"/>
        <w:rPr>
          <w:szCs w:val="21"/>
        </w:rPr>
      </w:pPr>
      <w:r w:rsidRPr="00305F88">
        <w:t xml:space="preserve">In many units, ICU staff </w:t>
      </w:r>
      <w:r w:rsidR="00E70F70">
        <w:t>must</w:t>
      </w:r>
      <w:r w:rsidRPr="00305F88">
        <w:t xml:space="preserve"> provide </w:t>
      </w:r>
      <w:r w:rsidRPr="00903B57">
        <w:rPr>
          <w:szCs w:val="21"/>
        </w:rPr>
        <w:t>services outside of the ICU such as</w:t>
      </w:r>
      <w:r w:rsidR="003510E1" w:rsidRPr="00903B57">
        <w:rPr>
          <w:szCs w:val="21"/>
        </w:rPr>
        <w:t xml:space="preserve"> emergency</w:t>
      </w:r>
      <w:r w:rsidRPr="00903B57">
        <w:rPr>
          <w:szCs w:val="21"/>
        </w:rPr>
        <w:t xml:space="preserve"> </w:t>
      </w:r>
      <w:r w:rsidR="003510E1" w:rsidRPr="00903B57">
        <w:rPr>
          <w:szCs w:val="21"/>
        </w:rPr>
        <w:t xml:space="preserve">response </w:t>
      </w:r>
      <w:r w:rsidRPr="00903B57">
        <w:rPr>
          <w:szCs w:val="21"/>
        </w:rPr>
        <w:t>(</w:t>
      </w:r>
      <w:r w:rsidR="000E3FB9">
        <w:rPr>
          <w:szCs w:val="21"/>
        </w:rPr>
        <w:t xml:space="preserve">for example, </w:t>
      </w:r>
      <w:r w:rsidRPr="00903B57">
        <w:rPr>
          <w:szCs w:val="21"/>
        </w:rPr>
        <w:t xml:space="preserve">rapid response teams) and </w:t>
      </w:r>
      <w:r w:rsidR="00632AA1" w:rsidRPr="00903B57">
        <w:rPr>
          <w:szCs w:val="21"/>
        </w:rPr>
        <w:t>o</w:t>
      </w:r>
      <w:r w:rsidRPr="00903B57">
        <w:rPr>
          <w:szCs w:val="21"/>
        </w:rPr>
        <w:t>utreach services</w:t>
      </w:r>
      <w:r w:rsidR="00B21EE7">
        <w:rPr>
          <w:szCs w:val="21"/>
        </w:rPr>
        <w:t>.</w:t>
      </w:r>
      <w:r w:rsidR="0091237D" w:rsidRPr="00903B57">
        <w:rPr>
          <w:rStyle w:val="FootnoteReference"/>
          <w:szCs w:val="21"/>
        </w:rPr>
        <w:footnoteRef/>
      </w:r>
    </w:p>
    <w:p w14:paraId="33796F0B" w14:textId="02967E48" w:rsidR="00290453" w:rsidRPr="00903B57" w:rsidRDefault="5CBD1065" w:rsidP="00903B57">
      <w:pPr>
        <w:pStyle w:val="Body"/>
        <w:rPr>
          <w:szCs w:val="21"/>
        </w:rPr>
      </w:pPr>
      <w:r w:rsidRPr="00903B57">
        <w:rPr>
          <w:szCs w:val="21"/>
        </w:rPr>
        <w:t xml:space="preserve">In this framework intensive care is defined over </w:t>
      </w:r>
      <w:r w:rsidR="00B21EE7">
        <w:rPr>
          <w:szCs w:val="21"/>
        </w:rPr>
        <w:t>L</w:t>
      </w:r>
      <w:r w:rsidRPr="00903B57">
        <w:rPr>
          <w:szCs w:val="21"/>
        </w:rPr>
        <w:t>evel</w:t>
      </w:r>
      <w:r w:rsidR="00F60E71">
        <w:rPr>
          <w:szCs w:val="21"/>
        </w:rPr>
        <w:t>s</w:t>
      </w:r>
      <w:r w:rsidR="12008A46" w:rsidRPr="00903B57">
        <w:rPr>
          <w:szCs w:val="21"/>
        </w:rPr>
        <w:t xml:space="preserve"> 4, 5 and 6</w:t>
      </w:r>
      <w:r w:rsidRPr="00903B57">
        <w:rPr>
          <w:szCs w:val="21"/>
        </w:rPr>
        <w:t>, as per the descript</w:t>
      </w:r>
      <w:r w:rsidR="00F60E71">
        <w:rPr>
          <w:szCs w:val="21"/>
        </w:rPr>
        <w:t>ions</w:t>
      </w:r>
      <w:r w:rsidRPr="00903B57">
        <w:rPr>
          <w:szCs w:val="21"/>
        </w:rPr>
        <w:t xml:space="preserve"> </w:t>
      </w:r>
      <w:r w:rsidR="18B8A339" w:rsidRPr="00903B57">
        <w:rPr>
          <w:szCs w:val="21"/>
        </w:rPr>
        <w:t xml:space="preserve">in </w:t>
      </w:r>
      <w:r w:rsidR="4903B894" w:rsidRPr="00903B57">
        <w:rPr>
          <w:szCs w:val="21"/>
        </w:rPr>
        <w:t>T</w:t>
      </w:r>
      <w:r w:rsidR="18B8A339" w:rsidRPr="00903B57">
        <w:rPr>
          <w:szCs w:val="21"/>
        </w:rPr>
        <w:t xml:space="preserve">able 1 and the detailed criteria in the </w:t>
      </w:r>
      <w:r w:rsidR="4903B894" w:rsidRPr="00903B57">
        <w:rPr>
          <w:szCs w:val="21"/>
        </w:rPr>
        <w:t>framework</w:t>
      </w:r>
      <w:r w:rsidRPr="00903B57">
        <w:rPr>
          <w:szCs w:val="21"/>
        </w:rPr>
        <w:t>, which focus on clinical capability and capacity. Th</w:t>
      </w:r>
      <w:r w:rsidR="00FAC6DB" w:rsidRPr="00903B57">
        <w:rPr>
          <w:szCs w:val="21"/>
        </w:rPr>
        <w:t>ese</w:t>
      </w:r>
      <w:r w:rsidRPr="00903B57">
        <w:rPr>
          <w:szCs w:val="21"/>
        </w:rPr>
        <w:t xml:space="preserve"> may differ from the College of Intensive Care Medicine </w:t>
      </w:r>
      <w:r w:rsidR="2167D8AA" w:rsidRPr="00903B57">
        <w:rPr>
          <w:szCs w:val="21"/>
        </w:rPr>
        <w:t>descriptors</w:t>
      </w:r>
      <w:r w:rsidR="00F60E71">
        <w:rPr>
          <w:szCs w:val="21"/>
        </w:rPr>
        <w:t>. The college</w:t>
      </w:r>
      <w:r w:rsidR="2167D8AA" w:rsidRPr="00903B57">
        <w:rPr>
          <w:szCs w:val="21"/>
        </w:rPr>
        <w:t xml:space="preserve"> </w:t>
      </w:r>
      <w:r w:rsidRPr="00903B57">
        <w:rPr>
          <w:szCs w:val="21"/>
        </w:rPr>
        <w:t>focus</w:t>
      </w:r>
      <w:r w:rsidR="002E1018">
        <w:rPr>
          <w:szCs w:val="21"/>
        </w:rPr>
        <w:t>es</w:t>
      </w:r>
      <w:r w:rsidRPr="00903B57">
        <w:rPr>
          <w:szCs w:val="21"/>
        </w:rPr>
        <w:t xml:space="preserve"> on medical training requirements</w:t>
      </w:r>
      <w:r w:rsidR="375BA597" w:rsidRPr="00903B57">
        <w:rPr>
          <w:szCs w:val="21"/>
        </w:rPr>
        <w:t xml:space="preserve"> but will still </w:t>
      </w:r>
      <w:r w:rsidR="5C477F83" w:rsidRPr="00903B57">
        <w:rPr>
          <w:szCs w:val="21"/>
        </w:rPr>
        <w:t>consider</w:t>
      </w:r>
      <w:r w:rsidR="375BA597" w:rsidRPr="00903B57">
        <w:rPr>
          <w:szCs w:val="21"/>
        </w:rPr>
        <w:t xml:space="preserve"> factors such </w:t>
      </w:r>
      <w:r w:rsidR="30420D5D" w:rsidRPr="00903B57">
        <w:rPr>
          <w:szCs w:val="21"/>
        </w:rPr>
        <w:t>as</w:t>
      </w:r>
      <w:r w:rsidR="375BA597" w:rsidRPr="00903B57">
        <w:rPr>
          <w:szCs w:val="21"/>
        </w:rPr>
        <w:t xml:space="preserve"> the caseload, case</w:t>
      </w:r>
      <w:r w:rsidR="00513609">
        <w:rPr>
          <w:szCs w:val="21"/>
        </w:rPr>
        <w:t>-</w:t>
      </w:r>
      <w:r w:rsidR="375BA597" w:rsidRPr="00903B57">
        <w:rPr>
          <w:szCs w:val="21"/>
        </w:rPr>
        <w:t>mix, severity of illness, range and frequency of procedures and facilities of the ICU.</w:t>
      </w:r>
      <w:r w:rsidR="00B21EE7">
        <w:rPr>
          <w:rStyle w:val="FootnoteReference"/>
          <w:szCs w:val="21"/>
        </w:rPr>
        <w:footnoteReference w:id="10"/>
      </w:r>
    </w:p>
    <w:p w14:paraId="07B981FC" w14:textId="2968511E" w:rsidR="00523F55" w:rsidRPr="00A65D51" w:rsidRDefault="000D2CDB" w:rsidP="00523F55">
      <w:pPr>
        <w:pStyle w:val="Heading2"/>
      </w:pPr>
      <w:bookmarkStart w:id="37" w:name="_Toc227321236"/>
      <w:r w:rsidRPr="00324355">
        <w:t>Critical care</w:t>
      </w:r>
      <w:r w:rsidR="002D1909" w:rsidRPr="00324355">
        <w:t xml:space="preserve"> services</w:t>
      </w:r>
      <w:bookmarkEnd w:id="37"/>
    </w:p>
    <w:p w14:paraId="4BE15F29" w14:textId="6A96C38D" w:rsidR="0475AF2A" w:rsidRPr="00F22040" w:rsidRDefault="041C8FAF" w:rsidP="00903B57">
      <w:pPr>
        <w:pStyle w:val="Body"/>
      </w:pPr>
      <w:r w:rsidRPr="005427D6">
        <w:t xml:space="preserve">A </w:t>
      </w:r>
      <w:r w:rsidR="000E3FB9">
        <w:t>L</w:t>
      </w:r>
      <w:r w:rsidRPr="005427D6">
        <w:t xml:space="preserve">evel 3 critical care service </w:t>
      </w:r>
      <w:r w:rsidR="5755EAC1" w:rsidRPr="00F22040">
        <w:t xml:space="preserve">is a </w:t>
      </w:r>
      <w:r w:rsidR="00855EFA" w:rsidRPr="005427D6">
        <w:t>specifically</w:t>
      </w:r>
      <w:r w:rsidR="00855EFA" w:rsidRPr="005427D6" w:rsidDel="00855EFA">
        <w:t xml:space="preserve"> </w:t>
      </w:r>
      <w:r w:rsidR="5755EAC1" w:rsidRPr="00F22040">
        <w:t>staffed and equipped area in a health service where patients experiencing single</w:t>
      </w:r>
      <w:r w:rsidR="009A7041">
        <w:t>-</w:t>
      </w:r>
      <w:r w:rsidR="0CED7C09" w:rsidRPr="00F22040">
        <w:t>system</w:t>
      </w:r>
      <w:r w:rsidR="5755EAC1" w:rsidRPr="00F22040">
        <w:t xml:space="preserve"> dysfunction, or who are at risk of developing complications, may be managed</w:t>
      </w:r>
      <w:r w:rsidR="1AD81D5F" w:rsidRPr="00F22040">
        <w:t xml:space="preserve">. </w:t>
      </w:r>
      <w:r w:rsidR="0006119A">
        <w:t>Th</w:t>
      </w:r>
      <w:r w:rsidR="002B5E63">
        <w:t>is</w:t>
      </w:r>
      <w:r w:rsidR="0006119A">
        <w:t xml:space="preserve"> unit </w:t>
      </w:r>
      <w:r w:rsidR="78338AD6" w:rsidRPr="00F22040">
        <w:t>provide</w:t>
      </w:r>
      <w:r w:rsidR="0006119A">
        <w:t>s</w:t>
      </w:r>
      <w:r w:rsidR="78338AD6" w:rsidRPr="00F22040">
        <w:t xml:space="preserve"> </w:t>
      </w:r>
      <w:r w:rsidR="008C0C96" w:rsidRPr="009A10D8">
        <w:t>non-ICU critical care capability</w:t>
      </w:r>
      <w:r w:rsidR="008C0C96">
        <w:t>, including</w:t>
      </w:r>
      <w:r w:rsidR="008C0C96" w:rsidRPr="00F22040">
        <w:t xml:space="preserve"> </w:t>
      </w:r>
      <w:r w:rsidR="78338AD6" w:rsidRPr="00F22040">
        <w:t xml:space="preserve">a higher level of </w:t>
      </w:r>
      <w:r w:rsidR="78338AD6" w:rsidRPr="00F22040">
        <w:lastRenderedPageBreak/>
        <w:t xml:space="preserve">monitoring and care than general ward-based </w:t>
      </w:r>
      <w:r w:rsidR="00F22040" w:rsidRPr="00F22040">
        <w:t>services and</w:t>
      </w:r>
      <w:r w:rsidR="1369A5C3" w:rsidRPr="00F22040">
        <w:t xml:space="preserve"> </w:t>
      </w:r>
      <w:r w:rsidR="002E1018">
        <w:t xml:space="preserve">offers </w:t>
      </w:r>
      <w:r w:rsidR="78338AD6" w:rsidRPr="00F22040">
        <w:t>minimally</w:t>
      </w:r>
      <w:r w:rsidR="36424D48" w:rsidRPr="00F22040">
        <w:t xml:space="preserve"> </w:t>
      </w:r>
      <w:r w:rsidR="78338AD6" w:rsidRPr="00F22040">
        <w:t xml:space="preserve">invasive or non-invasive supports. </w:t>
      </w:r>
      <w:r w:rsidR="2614438A" w:rsidRPr="00F22040">
        <w:t>These</w:t>
      </w:r>
      <w:r w:rsidR="2614438A" w:rsidRPr="005427D6">
        <w:t xml:space="preserve"> services</w:t>
      </w:r>
      <w:r w:rsidR="78338AD6" w:rsidRPr="00F22040">
        <w:t xml:space="preserve"> </w:t>
      </w:r>
      <w:r w:rsidR="00C7473F">
        <w:t xml:space="preserve">can also </w:t>
      </w:r>
      <w:r w:rsidR="78338AD6" w:rsidRPr="00F22040">
        <w:t>offer step-down</w:t>
      </w:r>
      <w:r w:rsidR="002C6129" w:rsidRPr="00F22040" w:rsidDel="78338AD6">
        <w:t xml:space="preserve"> </w:t>
      </w:r>
      <w:r w:rsidR="2E5B2AA6" w:rsidRPr="005427D6">
        <w:t>care</w:t>
      </w:r>
      <w:r w:rsidR="78338AD6" w:rsidRPr="00F22040">
        <w:t xml:space="preserve"> for patients who no longer </w:t>
      </w:r>
      <w:r w:rsidR="002E1018">
        <w:t>need</w:t>
      </w:r>
      <w:r w:rsidR="002E1018" w:rsidRPr="00F22040">
        <w:t xml:space="preserve"> </w:t>
      </w:r>
      <w:r w:rsidR="78338AD6" w:rsidRPr="00F22040">
        <w:t xml:space="preserve">ICU-level care but are not well enough to be returned to a general ward. These units bridge the gap between general </w:t>
      </w:r>
      <w:r w:rsidR="48748D66" w:rsidRPr="00F22040">
        <w:t>hospital</w:t>
      </w:r>
      <w:r w:rsidR="78338AD6" w:rsidRPr="00F22040">
        <w:t xml:space="preserve"> wards and ICUs, providing an essential level of intermediate care.</w:t>
      </w:r>
    </w:p>
    <w:p w14:paraId="3FBE6E7D" w14:textId="6133191A" w:rsidR="000302ED" w:rsidRDefault="78338AD6" w:rsidP="006D0D35">
      <w:pPr>
        <w:pStyle w:val="Body"/>
        <w:rPr>
          <w:highlight w:val="yellow"/>
        </w:rPr>
      </w:pPr>
      <w:r w:rsidRPr="009A10D8">
        <w:t xml:space="preserve">In this framework, </w:t>
      </w:r>
      <w:r w:rsidR="09D484A1" w:rsidRPr="009A10D8">
        <w:t xml:space="preserve">a </w:t>
      </w:r>
      <w:r w:rsidR="00B4504D">
        <w:t>L</w:t>
      </w:r>
      <w:r w:rsidR="503E7997" w:rsidRPr="009A10D8">
        <w:t xml:space="preserve">evel 3 </w:t>
      </w:r>
      <w:r w:rsidR="00E118FF" w:rsidRPr="009A10D8">
        <w:t>service</w:t>
      </w:r>
      <w:r w:rsidR="00E118FF">
        <w:t xml:space="preserve"> is</w:t>
      </w:r>
      <w:r w:rsidR="37BC21A1" w:rsidRPr="009A10D8">
        <w:t xml:space="preserve"> not co</w:t>
      </w:r>
      <w:r w:rsidR="01D88E66" w:rsidRPr="009A10D8">
        <w:t>-</w:t>
      </w:r>
      <w:r w:rsidR="37BC21A1" w:rsidRPr="009A10D8">
        <w:t xml:space="preserve">located </w:t>
      </w:r>
      <w:r w:rsidR="6DC8FF32" w:rsidRPr="009A10D8">
        <w:t>with</w:t>
      </w:r>
      <w:r w:rsidR="37BC21A1" w:rsidRPr="009A10D8">
        <w:t xml:space="preserve"> an</w:t>
      </w:r>
      <w:r w:rsidRPr="009A10D8">
        <w:t xml:space="preserve"> ICU but </w:t>
      </w:r>
      <w:r w:rsidR="00E118FF">
        <w:t>is</w:t>
      </w:r>
      <w:r w:rsidRPr="009A10D8">
        <w:t xml:space="preserve"> operationally linked to a Level 5 or Level 6 ICU for escalation and transfer of care when necessa</w:t>
      </w:r>
      <w:r w:rsidRPr="00A079F0">
        <w:t xml:space="preserve">ry. </w:t>
      </w:r>
      <w:r w:rsidR="0475AF2A" w:rsidRPr="00A079F0">
        <w:t xml:space="preserve">The Level 3 criteria reflect the minimum complexity of care provided, </w:t>
      </w:r>
      <w:r w:rsidR="00581730">
        <w:t xml:space="preserve">workforce requirements, </w:t>
      </w:r>
      <w:r w:rsidR="0475AF2A" w:rsidRPr="00A079F0">
        <w:t>types of monitoring</w:t>
      </w:r>
      <w:r w:rsidR="002E1018">
        <w:t>, types of</w:t>
      </w:r>
      <w:r w:rsidR="0475AF2A" w:rsidRPr="00A079F0">
        <w:t xml:space="preserve"> interventions and available</w:t>
      </w:r>
      <w:r w:rsidR="002E1018" w:rsidRPr="002E1018">
        <w:t xml:space="preserve"> </w:t>
      </w:r>
      <w:r w:rsidR="002E1018" w:rsidRPr="00A079F0">
        <w:t>facilities</w:t>
      </w:r>
      <w:r w:rsidR="0475AF2A" w:rsidRPr="00A079F0">
        <w:t>.</w:t>
      </w:r>
      <w:r w:rsidR="00903B57">
        <w:t xml:space="preserve"> </w:t>
      </w:r>
      <w:r w:rsidR="4A82A657" w:rsidRPr="00A079F0">
        <w:t xml:space="preserve">This </w:t>
      </w:r>
      <w:r w:rsidR="00324355" w:rsidRPr="00A079F0">
        <w:t>criterion</w:t>
      </w:r>
      <w:r w:rsidR="4A82A657" w:rsidRPr="00A079F0">
        <w:t xml:space="preserve"> was informed </w:t>
      </w:r>
      <w:r w:rsidR="0475AF2A" w:rsidRPr="00A079F0">
        <w:t xml:space="preserve">by </w:t>
      </w:r>
      <w:r w:rsidR="30CDA1F2" w:rsidRPr="00A079F0">
        <w:t xml:space="preserve">expert </w:t>
      </w:r>
      <w:r w:rsidR="0475AF2A" w:rsidRPr="00A079F0">
        <w:t xml:space="preserve">clinical input to align with operational practices in </w:t>
      </w:r>
      <w:r w:rsidR="002E1018">
        <w:t>the</w:t>
      </w:r>
      <w:r w:rsidR="002E1018" w:rsidRPr="00A079F0">
        <w:t xml:space="preserve"> </w:t>
      </w:r>
      <w:r w:rsidR="0475AF2A" w:rsidRPr="00A079F0">
        <w:t xml:space="preserve">public critical care </w:t>
      </w:r>
      <w:r w:rsidR="186C1C49" w:rsidRPr="00A079F0">
        <w:t>system</w:t>
      </w:r>
      <w:r w:rsidR="0475AF2A" w:rsidRPr="00A079F0">
        <w:t>.</w:t>
      </w:r>
    </w:p>
    <w:p w14:paraId="6EF1E077" w14:textId="490B00EA" w:rsidR="00281C2F" w:rsidRPr="00520583" w:rsidRDefault="006647F6" w:rsidP="103ED33C">
      <w:pPr>
        <w:pStyle w:val="Heading2"/>
      </w:pPr>
      <w:bookmarkStart w:id="38" w:name="_Toc148626395"/>
      <w:bookmarkStart w:id="39" w:name="_Toc148718450"/>
      <w:bookmarkStart w:id="40" w:name="_Toc227321237"/>
      <w:r w:rsidRPr="00520583">
        <w:t>Critical care</w:t>
      </w:r>
      <w:r w:rsidR="00281C2F" w:rsidRPr="00520583">
        <w:t xml:space="preserve"> services for children</w:t>
      </w:r>
      <w:bookmarkEnd w:id="38"/>
      <w:bookmarkEnd w:id="39"/>
      <w:bookmarkEnd w:id="40"/>
      <w:r w:rsidR="00281C2F">
        <w:t xml:space="preserve"> </w:t>
      </w:r>
    </w:p>
    <w:p w14:paraId="4FEE5DBB" w14:textId="567F351F" w:rsidR="005F6234" w:rsidRDefault="00D40634" w:rsidP="005B691C">
      <w:pPr>
        <w:pStyle w:val="Body"/>
      </w:pPr>
      <w:r>
        <w:t>I</w:t>
      </w:r>
      <w:r w:rsidR="00D903E5">
        <w:t xml:space="preserve">ntensive </w:t>
      </w:r>
      <w:r w:rsidR="00171E83">
        <w:t xml:space="preserve">care </w:t>
      </w:r>
      <w:r w:rsidR="00DD7A5C">
        <w:t>for infants, children and adolescents</w:t>
      </w:r>
      <w:r w:rsidR="0004141C">
        <w:t xml:space="preserve"> in Australia is largely centralised </w:t>
      </w:r>
      <w:r w:rsidR="4D415B27">
        <w:t xml:space="preserve">(relative to </w:t>
      </w:r>
      <w:r w:rsidR="007C3E02">
        <w:t xml:space="preserve">intensive </w:t>
      </w:r>
      <w:r w:rsidR="4D415B27">
        <w:t>care for adults)</w:t>
      </w:r>
      <w:r w:rsidR="0004141C">
        <w:t>. Victoria</w:t>
      </w:r>
      <w:r>
        <w:t xml:space="preserve"> has</w:t>
      </w:r>
      <w:r w:rsidR="00E31092">
        <w:t xml:space="preserve"> 2</w:t>
      </w:r>
      <w:r w:rsidR="0004141C">
        <w:t xml:space="preserve"> specialist PICU</w:t>
      </w:r>
      <w:r w:rsidR="00856726">
        <w:t>s</w:t>
      </w:r>
      <w:r w:rsidR="0075303F">
        <w:t>,</w:t>
      </w:r>
      <w:r w:rsidR="00394664">
        <w:t xml:space="preserve"> </w:t>
      </w:r>
      <w:r w:rsidR="0036716E">
        <w:t>located</w:t>
      </w:r>
      <w:r w:rsidR="00283F07">
        <w:t xml:space="preserve"> </w:t>
      </w:r>
      <w:r w:rsidR="0084313B">
        <w:t xml:space="preserve">at </w:t>
      </w:r>
      <w:r w:rsidR="00283F07">
        <w:t>the</w:t>
      </w:r>
      <w:r w:rsidR="0004141C">
        <w:t xml:space="preserve"> Royal Children’s Hospital and Monash Children’s Hospital. </w:t>
      </w:r>
      <w:r w:rsidR="00F34246">
        <w:t>Children are admitted to</w:t>
      </w:r>
      <w:r w:rsidR="00D32C6A">
        <w:t xml:space="preserve"> </w:t>
      </w:r>
      <w:r w:rsidR="1C055784">
        <w:t>a</w:t>
      </w:r>
      <w:r w:rsidR="00123AB4">
        <w:t xml:space="preserve"> </w:t>
      </w:r>
      <w:r w:rsidR="00F34246">
        <w:t xml:space="preserve">PICU for conditions that require life-support or an intensive level of nursing and medical care. </w:t>
      </w:r>
      <w:r w:rsidR="0090592C">
        <w:t>P</w:t>
      </w:r>
      <w:r w:rsidR="00F34246">
        <w:t xml:space="preserve">atients </w:t>
      </w:r>
      <w:r w:rsidR="0090592C">
        <w:t xml:space="preserve">typically </w:t>
      </w:r>
      <w:r w:rsidR="002C3FAC">
        <w:t>present</w:t>
      </w:r>
      <w:r w:rsidR="00F34246">
        <w:t xml:space="preserve"> from emergency department</w:t>
      </w:r>
      <w:r w:rsidR="002C3FAC">
        <w:t>s</w:t>
      </w:r>
      <w:r w:rsidR="00F34246">
        <w:t>, wards</w:t>
      </w:r>
      <w:r>
        <w:t xml:space="preserve"> or</w:t>
      </w:r>
      <w:r w:rsidR="00F34246">
        <w:t xml:space="preserve"> operating theatres</w:t>
      </w:r>
      <w:r>
        <w:t>,</w:t>
      </w:r>
      <w:r w:rsidR="00F34246">
        <w:t xml:space="preserve"> </w:t>
      </w:r>
      <w:r w:rsidR="00772A63">
        <w:t xml:space="preserve">or </w:t>
      </w:r>
      <w:r>
        <w:t xml:space="preserve">they </w:t>
      </w:r>
      <w:r w:rsidR="00772A63">
        <w:t>are</w:t>
      </w:r>
      <w:r w:rsidR="00F34246">
        <w:t xml:space="preserve"> transferred from other </w:t>
      </w:r>
      <w:r w:rsidR="00F34246" w:rsidRPr="00251887">
        <w:t>hospital</w:t>
      </w:r>
      <w:r w:rsidR="00043B40" w:rsidRPr="00251887">
        <w:t>s</w:t>
      </w:r>
      <w:bookmarkStart w:id="41" w:name="_Ref210640759"/>
      <w:r w:rsidR="0075303F">
        <w:t>.</w:t>
      </w:r>
      <w:r w:rsidR="00043B40" w:rsidRPr="00251887">
        <w:rPr>
          <w:rStyle w:val="FootnoteReference"/>
        </w:rPr>
        <w:footnoteReference w:id="11"/>
      </w:r>
      <w:bookmarkEnd w:id="41"/>
      <w:r w:rsidR="00DF0C1E" w:rsidRPr="00251887">
        <w:t xml:space="preserve"> </w:t>
      </w:r>
      <w:r>
        <w:t>International evidence shows that</w:t>
      </w:r>
      <w:r w:rsidR="00DF0C1E" w:rsidRPr="00251887">
        <w:t xml:space="preserve"> centralising complex paediatric intensive care in a small number of high-volume specialist PICUs is </w:t>
      </w:r>
      <w:r>
        <w:t>linked to</w:t>
      </w:r>
      <w:r w:rsidR="00DF0C1E" w:rsidRPr="00251887">
        <w:t xml:space="preserve"> lower risk adjusted mortality, better team capability and more efficient use of scarce expertise and technology.</w:t>
      </w:r>
    </w:p>
    <w:p w14:paraId="33C52B13" w14:textId="504DF839" w:rsidR="006711FD" w:rsidRPr="005F6234" w:rsidRDefault="004267AB" w:rsidP="005B691C">
      <w:pPr>
        <w:pStyle w:val="Body"/>
        <w:rPr>
          <w:vertAlign w:val="superscript"/>
        </w:rPr>
      </w:pPr>
      <w:r>
        <w:t xml:space="preserve">Due to </w:t>
      </w:r>
      <w:r w:rsidR="00D40634">
        <w:t xml:space="preserve">our </w:t>
      </w:r>
      <w:r>
        <w:t xml:space="preserve">growing population, </w:t>
      </w:r>
      <w:r w:rsidR="00D40634">
        <w:t xml:space="preserve">the </w:t>
      </w:r>
      <w:r>
        <w:t xml:space="preserve">demand for </w:t>
      </w:r>
      <w:r w:rsidR="00293935">
        <w:t>PICUs</w:t>
      </w:r>
      <w:r w:rsidR="000F4B60">
        <w:t xml:space="preserve"> </w:t>
      </w:r>
      <w:r w:rsidR="00D40634">
        <w:t xml:space="preserve">has increased, calling </w:t>
      </w:r>
      <w:r w:rsidR="000F4B60">
        <w:t xml:space="preserve">for care </w:t>
      </w:r>
      <w:r w:rsidR="00D40634">
        <w:t xml:space="preserve">to be delivered </w:t>
      </w:r>
      <w:r w:rsidR="000F4B60">
        <w:t xml:space="preserve">as close to home as </w:t>
      </w:r>
      <w:r w:rsidR="00D40634">
        <w:t xml:space="preserve">is </w:t>
      </w:r>
      <w:r w:rsidR="000F4B60">
        <w:t xml:space="preserve">safely </w:t>
      </w:r>
      <w:r w:rsidR="00D40634">
        <w:t>possible</w:t>
      </w:r>
      <w:r w:rsidR="0AC81E10">
        <w:t>.</w:t>
      </w:r>
      <w:r w:rsidR="00CD3E27" w:rsidRPr="1B8F00B0">
        <w:rPr>
          <w:vertAlign w:val="superscript"/>
        </w:rPr>
        <w:t>14</w:t>
      </w:r>
      <w:r w:rsidR="00293935">
        <w:t xml:space="preserve"> </w:t>
      </w:r>
      <w:r w:rsidR="00A4696B">
        <w:t xml:space="preserve">The paediatric critical care levels describe the minimum criteria for </w:t>
      </w:r>
      <w:r w:rsidR="00D40634">
        <w:t>providing extra</w:t>
      </w:r>
      <w:r w:rsidR="00060541" w:rsidRPr="00060541">
        <w:t xml:space="preserve"> services for </w:t>
      </w:r>
      <w:r w:rsidR="00A33F0E">
        <w:t xml:space="preserve">the </w:t>
      </w:r>
      <w:r w:rsidR="00060541" w:rsidRPr="00060541">
        <w:t>monitoring</w:t>
      </w:r>
      <w:r w:rsidR="00A33F0E">
        <w:t xml:space="preserve"> and care</w:t>
      </w:r>
      <w:r w:rsidR="00060541" w:rsidRPr="00060541">
        <w:t xml:space="preserve"> a child with clinical requirements beyond the capability of ward care but </w:t>
      </w:r>
      <w:r w:rsidR="00060541" w:rsidRPr="00A76DA6">
        <w:t>not severe enough to merit admission</w:t>
      </w:r>
      <w:r w:rsidR="00060541" w:rsidRPr="00060541">
        <w:t xml:space="preserve"> to</w:t>
      </w:r>
      <w:r w:rsidR="00A83681">
        <w:t xml:space="preserve"> </w:t>
      </w:r>
      <w:r w:rsidR="00D40634">
        <w:t xml:space="preserve">a </w:t>
      </w:r>
      <w:r w:rsidR="008D7926">
        <w:t xml:space="preserve">Level 6 </w:t>
      </w:r>
      <w:r w:rsidR="00A83681">
        <w:t>PICU</w:t>
      </w:r>
      <w:r w:rsidR="00770E9C">
        <w:t xml:space="preserve">. </w:t>
      </w:r>
    </w:p>
    <w:p w14:paraId="1A42725B" w14:textId="2F6C01DF" w:rsidR="006711FD" w:rsidRDefault="000A7FCB" w:rsidP="005B691C">
      <w:pPr>
        <w:pStyle w:val="Body"/>
      </w:pPr>
      <w:r w:rsidRPr="004F52B5">
        <w:rPr>
          <w:lang w:eastAsia="en-AU"/>
        </w:rPr>
        <w:t>Where clinical capability allows, mixed ICU</w:t>
      </w:r>
      <w:r w:rsidR="00CA646A">
        <w:rPr>
          <w:lang w:eastAsia="en-AU"/>
        </w:rPr>
        <w:t>s</w:t>
      </w:r>
      <w:r w:rsidRPr="004F52B5">
        <w:rPr>
          <w:lang w:eastAsia="en-AU"/>
        </w:rPr>
        <w:t xml:space="preserve"> can play a valuable role by </w:t>
      </w:r>
      <w:r w:rsidR="00CA646A">
        <w:rPr>
          <w:lang w:eastAsia="en-AU"/>
        </w:rPr>
        <w:t>caring</w:t>
      </w:r>
      <w:r w:rsidRPr="004F52B5">
        <w:rPr>
          <w:lang w:eastAsia="en-AU"/>
        </w:rPr>
        <w:t xml:space="preserve"> for clearly defined </w:t>
      </w:r>
      <w:r w:rsidR="00CA646A" w:rsidRPr="004F52B5">
        <w:rPr>
          <w:lang w:eastAsia="en-AU"/>
        </w:rPr>
        <w:t xml:space="preserve">cohorts </w:t>
      </w:r>
      <w:r w:rsidR="00CA646A">
        <w:rPr>
          <w:lang w:eastAsia="en-AU"/>
        </w:rPr>
        <w:t xml:space="preserve">of </w:t>
      </w:r>
      <w:r w:rsidRPr="004F52B5">
        <w:rPr>
          <w:lang w:eastAsia="en-AU"/>
        </w:rPr>
        <w:t>moderately unwell paediatric</w:t>
      </w:r>
      <w:r w:rsidR="00CA646A">
        <w:rPr>
          <w:lang w:eastAsia="en-AU"/>
        </w:rPr>
        <w:t xml:space="preserve"> patients</w:t>
      </w:r>
      <w:r w:rsidRPr="004F52B5">
        <w:rPr>
          <w:lang w:eastAsia="en-AU"/>
        </w:rPr>
        <w:t>.</w:t>
      </w:r>
      <w:r w:rsidR="00903B57">
        <w:rPr>
          <w:lang w:eastAsia="en-AU"/>
        </w:rPr>
        <w:t xml:space="preserve"> </w:t>
      </w:r>
      <w:r w:rsidRPr="004F52B5">
        <w:rPr>
          <w:lang w:eastAsia="en-AU"/>
        </w:rPr>
        <w:t xml:space="preserve">This must be supported by strong retrieval and consultation linkages, so children </w:t>
      </w:r>
      <w:r w:rsidR="00CA646A">
        <w:rPr>
          <w:lang w:eastAsia="en-AU"/>
        </w:rPr>
        <w:t>who need</w:t>
      </w:r>
      <w:r w:rsidR="00CA646A" w:rsidRPr="004F52B5">
        <w:rPr>
          <w:lang w:eastAsia="en-AU"/>
        </w:rPr>
        <w:t xml:space="preserve"> </w:t>
      </w:r>
      <w:r w:rsidRPr="004F52B5">
        <w:rPr>
          <w:lang w:eastAsia="en-AU"/>
        </w:rPr>
        <w:t>prolonged ventilation (</w:t>
      </w:r>
      <w:r w:rsidR="000E3FB9">
        <w:rPr>
          <w:lang w:eastAsia="en-AU"/>
        </w:rPr>
        <w:t xml:space="preserve">for example, </w:t>
      </w:r>
      <w:r w:rsidRPr="004F52B5">
        <w:rPr>
          <w:lang w:eastAsia="en-AU"/>
        </w:rPr>
        <w:t>upwards of 12</w:t>
      </w:r>
      <w:r w:rsidR="0075303F">
        <w:rPr>
          <w:lang w:eastAsia="en-AU"/>
        </w:rPr>
        <w:t>–</w:t>
      </w:r>
      <w:r w:rsidRPr="004F52B5">
        <w:rPr>
          <w:lang w:eastAsia="en-AU"/>
        </w:rPr>
        <w:t>24</w:t>
      </w:r>
      <w:r w:rsidR="0075303F">
        <w:rPr>
          <w:lang w:eastAsia="en-AU"/>
        </w:rPr>
        <w:t xml:space="preserve"> </w:t>
      </w:r>
      <w:r w:rsidRPr="004F52B5">
        <w:rPr>
          <w:lang w:eastAsia="en-AU"/>
        </w:rPr>
        <w:t>h</w:t>
      </w:r>
      <w:r w:rsidR="0075303F">
        <w:rPr>
          <w:lang w:eastAsia="en-AU"/>
        </w:rPr>
        <w:t>ou</w:t>
      </w:r>
      <w:r w:rsidRPr="004F52B5">
        <w:rPr>
          <w:lang w:eastAsia="en-AU"/>
        </w:rPr>
        <w:t xml:space="preserve">rs) or advanced organ support are transferred promptly to </w:t>
      </w:r>
      <w:r w:rsidR="00CA646A">
        <w:rPr>
          <w:lang w:eastAsia="en-AU"/>
        </w:rPr>
        <w:t xml:space="preserve">a </w:t>
      </w:r>
      <w:r w:rsidRPr="004F52B5">
        <w:rPr>
          <w:lang w:eastAsia="en-AU"/>
        </w:rPr>
        <w:t>specialist tertiary centre.</w:t>
      </w:r>
      <w:r w:rsidRPr="00103092">
        <w:rPr>
          <w:lang w:eastAsia="en-AU"/>
        </w:rPr>
        <w:t xml:space="preserve"> </w:t>
      </w:r>
      <w:r w:rsidR="004F2D87" w:rsidRPr="00B20155">
        <w:t xml:space="preserve">The department </w:t>
      </w:r>
      <w:r w:rsidR="00CF6534" w:rsidRPr="00B20155">
        <w:t xml:space="preserve">recognises the importance of </w:t>
      </w:r>
      <w:r w:rsidR="00AF64DE" w:rsidRPr="00B20155">
        <w:t>regional and outer metrop</w:t>
      </w:r>
      <w:r w:rsidR="00EB67E7" w:rsidRPr="00B20155">
        <w:t>olitan hospitals</w:t>
      </w:r>
      <w:r w:rsidR="00CF6534" w:rsidRPr="00B20155">
        <w:t xml:space="preserve"> managing </w:t>
      </w:r>
      <w:r w:rsidR="00D51A2A" w:rsidRPr="00B20155">
        <w:t xml:space="preserve">moderately </w:t>
      </w:r>
      <w:r w:rsidR="00902D12" w:rsidRPr="00B20155">
        <w:t>unwell children</w:t>
      </w:r>
      <w:r w:rsidR="006107BA" w:rsidRPr="00B20155">
        <w:t xml:space="preserve"> </w:t>
      </w:r>
      <w:r w:rsidR="00381E33">
        <w:t>(</w:t>
      </w:r>
      <w:r w:rsidR="008D4A28" w:rsidRPr="00B20155">
        <w:t xml:space="preserve">in consultation with PIPER or </w:t>
      </w:r>
      <w:r w:rsidR="002B3BBB" w:rsidRPr="00B20155">
        <w:t xml:space="preserve">a </w:t>
      </w:r>
      <w:r w:rsidR="00CA646A">
        <w:t>P</w:t>
      </w:r>
      <w:r w:rsidR="002B3BBB" w:rsidRPr="00B20155">
        <w:t>ICU</w:t>
      </w:r>
      <w:r w:rsidR="00CA646A">
        <w:t>,</w:t>
      </w:r>
      <w:r w:rsidR="00156986" w:rsidRPr="00156986">
        <w:t xml:space="preserve"> </w:t>
      </w:r>
      <w:r w:rsidR="00156986" w:rsidRPr="00B20155">
        <w:t>where appropriate</w:t>
      </w:r>
      <w:r w:rsidR="007927AB">
        <w:t>)</w:t>
      </w:r>
      <w:r w:rsidR="005A0062">
        <w:t>.</w:t>
      </w:r>
      <w:r w:rsidR="269B65E2" w:rsidRPr="00B20155">
        <w:t xml:space="preserve"> </w:t>
      </w:r>
      <w:r w:rsidR="0D2BAD1C" w:rsidRPr="00B20155">
        <w:t>T</w:t>
      </w:r>
      <w:r w:rsidR="007A4EDE" w:rsidRPr="00B20155">
        <w:t>his align</w:t>
      </w:r>
      <w:r w:rsidR="00CA646A">
        <w:t>s</w:t>
      </w:r>
      <w:r w:rsidR="007A4EDE" w:rsidRPr="00B20155">
        <w:t xml:space="preserve"> with current clinical </w:t>
      </w:r>
      <w:r w:rsidR="008A4426" w:rsidRPr="00B20155">
        <w:t>opinion</w:t>
      </w:r>
      <w:r w:rsidR="00931113" w:rsidRPr="00B20155">
        <w:t xml:space="preserve"> and</w:t>
      </w:r>
      <w:r w:rsidR="00A3583B" w:rsidRPr="00B20155">
        <w:t xml:space="preserve"> national</w:t>
      </w:r>
      <w:r w:rsidR="00931113" w:rsidRPr="00B20155">
        <w:t xml:space="preserve"> policy</w:t>
      </w:r>
      <w:r w:rsidR="00CB0C5D" w:rsidRPr="00B20155">
        <w:t xml:space="preserve"> examples</w:t>
      </w:r>
      <w:r w:rsidR="4DE4FE4F" w:rsidRPr="00B20155">
        <w:t>.</w:t>
      </w:r>
      <w:r w:rsidR="009E7D86" w:rsidRPr="009E7D86">
        <w:rPr>
          <w:vertAlign w:val="superscript"/>
        </w:rPr>
        <w:fldChar w:fldCharType="begin"/>
      </w:r>
      <w:r w:rsidR="009E7D86" w:rsidRPr="009E7D86">
        <w:rPr>
          <w:vertAlign w:val="superscript"/>
        </w:rPr>
        <w:instrText xml:space="preserve"> NOTEREF _Ref210640759 \h </w:instrText>
      </w:r>
      <w:r w:rsidR="009E7D86">
        <w:rPr>
          <w:vertAlign w:val="superscript"/>
        </w:rPr>
        <w:instrText xml:space="preserve"> \* MERGEFORMAT </w:instrText>
      </w:r>
      <w:r w:rsidR="009E7D86" w:rsidRPr="009E7D86">
        <w:rPr>
          <w:vertAlign w:val="superscript"/>
        </w:rPr>
      </w:r>
      <w:r w:rsidR="009E7D86" w:rsidRPr="009E7D86">
        <w:rPr>
          <w:vertAlign w:val="superscript"/>
        </w:rPr>
        <w:fldChar w:fldCharType="separate"/>
      </w:r>
      <w:r w:rsidR="000728C4">
        <w:rPr>
          <w:vertAlign w:val="superscript"/>
        </w:rPr>
        <w:t>10</w:t>
      </w:r>
      <w:r w:rsidR="009E7D86" w:rsidRPr="009E7D86">
        <w:rPr>
          <w:vertAlign w:val="superscript"/>
        </w:rPr>
        <w:fldChar w:fldCharType="end"/>
      </w:r>
      <w:r w:rsidR="00524329">
        <w:rPr>
          <w:vertAlign w:val="superscript"/>
        </w:rPr>
        <w:t>,</w:t>
      </w:r>
      <w:r w:rsidR="00430BD9" w:rsidRPr="00B20155">
        <w:rPr>
          <w:rStyle w:val="FootnoteReference"/>
        </w:rPr>
        <w:footnoteReference w:id="12"/>
      </w:r>
      <w:r w:rsidR="0099517C" w:rsidRPr="00B20155">
        <w:rPr>
          <w:vertAlign w:val="superscript"/>
        </w:rPr>
        <w:t>,</w:t>
      </w:r>
      <w:bookmarkStart w:id="42" w:name="_Ref188276683"/>
      <w:r w:rsidR="0099517C" w:rsidRPr="00B20155">
        <w:rPr>
          <w:rStyle w:val="FootnoteReference"/>
        </w:rPr>
        <w:footnoteReference w:id="13"/>
      </w:r>
      <w:bookmarkEnd w:id="42"/>
      <w:r w:rsidR="008E0404">
        <w:rPr>
          <w:vertAlign w:val="superscript"/>
        </w:rPr>
        <w:t xml:space="preserve"> </w:t>
      </w:r>
      <w:r w:rsidR="001A7824" w:rsidRPr="00B20155">
        <w:t xml:space="preserve">This </w:t>
      </w:r>
      <w:r w:rsidR="00205B12" w:rsidRPr="00B20155">
        <w:t xml:space="preserve">care </w:t>
      </w:r>
      <w:r w:rsidR="001A7824" w:rsidRPr="00B20155">
        <w:t xml:space="preserve">may include paediatric patients awaiting retrieval </w:t>
      </w:r>
      <w:r w:rsidR="002940DA" w:rsidRPr="00B20155">
        <w:t>for</w:t>
      </w:r>
      <w:r w:rsidR="001A7824" w:rsidRPr="00B20155">
        <w:t xml:space="preserve"> </w:t>
      </w:r>
      <w:r w:rsidR="6A98767C" w:rsidRPr="00B20155">
        <w:t xml:space="preserve">care at </w:t>
      </w:r>
      <w:r w:rsidR="001A7824" w:rsidRPr="00B20155">
        <w:t xml:space="preserve">higher level </w:t>
      </w:r>
      <w:r w:rsidR="0839925E" w:rsidRPr="00B20155">
        <w:t>services</w:t>
      </w:r>
      <w:r w:rsidR="006A41F8" w:rsidRPr="00B20155">
        <w:t xml:space="preserve"> </w:t>
      </w:r>
      <w:r w:rsidR="001A7824" w:rsidRPr="00B20155">
        <w:t xml:space="preserve">or </w:t>
      </w:r>
      <w:r w:rsidR="00B84AD4" w:rsidRPr="00B20155">
        <w:t xml:space="preserve">for those </w:t>
      </w:r>
      <w:r w:rsidR="00580536" w:rsidRPr="00B20155">
        <w:t>(</w:t>
      </w:r>
      <w:r w:rsidR="00AA7FB5" w:rsidRPr="00B20155">
        <w:t>where appropriate</w:t>
      </w:r>
      <w:r w:rsidR="00580536" w:rsidRPr="00B20155">
        <w:t>)</w:t>
      </w:r>
      <w:r w:rsidR="00165C69" w:rsidRPr="00B20155">
        <w:t xml:space="preserve"> who</w:t>
      </w:r>
      <w:r w:rsidR="00AA7FB5" w:rsidRPr="00B20155">
        <w:t xml:space="preserve"> </w:t>
      </w:r>
      <w:r w:rsidR="001A7824" w:rsidRPr="00B20155">
        <w:t xml:space="preserve">will remain as inpatients in the local </w:t>
      </w:r>
      <w:r w:rsidR="00DA217D" w:rsidRPr="00B20155">
        <w:t>health service site</w:t>
      </w:r>
      <w:r w:rsidR="00F617FB" w:rsidRPr="00B20155">
        <w:t>.</w:t>
      </w:r>
    </w:p>
    <w:p w14:paraId="383D2E42" w14:textId="63FB947A" w:rsidR="00845E01" w:rsidRDefault="003E44E1" w:rsidP="003E44E1">
      <w:pPr>
        <w:pStyle w:val="Body"/>
      </w:pPr>
      <w:r>
        <w:t>In all such cases it is expected that</w:t>
      </w:r>
      <w:r w:rsidR="72297FE8">
        <w:t>:</w:t>
      </w:r>
    </w:p>
    <w:p w14:paraId="0E789983" w14:textId="5C30FE88" w:rsidR="003E44E1" w:rsidRPr="00422704" w:rsidRDefault="00CA646A" w:rsidP="00903B57">
      <w:pPr>
        <w:pStyle w:val="Bullet1"/>
      </w:pPr>
      <w:r>
        <w:t>T</w:t>
      </w:r>
      <w:r w:rsidR="0010571F">
        <w:t xml:space="preserve">he </w:t>
      </w:r>
      <w:r w:rsidR="5495968E">
        <w:t xml:space="preserve">health service site </w:t>
      </w:r>
      <w:r w:rsidR="0010571F">
        <w:t xml:space="preserve">has </w:t>
      </w:r>
      <w:r w:rsidR="00A24588">
        <w:t xml:space="preserve">comprehensive </w:t>
      </w:r>
      <w:r w:rsidR="003E44E1" w:rsidRPr="00422704">
        <w:t>local protocols to manage paediatric patients</w:t>
      </w:r>
      <w:r w:rsidR="003E44E1">
        <w:t xml:space="preserve">, </w:t>
      </w:r>
      <w:r w:rsidR="00845E01">
        <w:t>particularly</w:t>
      </w:r>
      <w:r w:rsidR="003E44E1">
        <w:t xml:space="preserve"> where </w:t>
      </w:r>
      <w:r w:rsidR="0003603A">
        <w:t>care</w:t>
      </w:r>
      <w:r w:rsidR="003E44E1">
        <w:t xml:space="preserve"> extends to </w:t>
      </w:r>
      <w:r w:rsidR="00845E01">
        <w:t>management</w:t>
      </w:r>
      <w:r w:rsidR="003E44E1" w:rsidRPr="00422704">
        <w:t xml:space="preserve"> in </w:t>
      </w:r>
      <w:r w:rsidR="0032065D" w:rsidRPr="0032065D">
        <w:t>an adult</w:t>
      </w:r>
      <w:r w:rsidR="0032065D">
        <w:t xml:space="preserve"> ICU</w:t>
      </w:r>
      <w:r w:rsidR="00962B44">
        <w:t>.</w:t>
      </w:r>
      <w:r w:rsidR="00962B44">
        <w:fldChar w:fldCharType="begin"/>
      </w:r>
      <w:r w:rsidR="00962B44">
        <w:instrText xml:space="preserve"> NOTEREF _Ref188276683 \f \h </w:instrText>
      </w:r>
      <w:r w:rsidR="00962B44">
        <w:fldChar w:fldCharType="separate"/>
      </w:r>
      <w:r w:rsidR="00962B44" w:rsidRPr="00962B44">
        <w:rPr>
          <w:rStyle w:val="FootnoteReference"/>
        </w:rPr>
        <w:t>12</w:t>
      </w:r>
      <w:r w:rsidR="00962B44">
        <w:fldChar w:fldCharType="end"/>
      </w:r>
      <w:r w:rsidR="00962B44" w:rsidRPr="00422704">
        <w:t xml:space="preserve"> </w:t>
      </w:r>
    </w:p>
    <w:p w14:paraId="784F9CD9" w14:textId="1FBE5265" w:rsidR="00B8479D" w:rsidRDefault="00CA646A" w:rsidP="00903B57">
      <w:pPr>
        <w:pStyle w:val="Bullet1"/>
      </w:pPr>
      <w:r>
        <w:t>A</w:t>
      </w:r>
      <w:r w:rsidR="0047735A">
        <w:t>dmission criteria for these children should be aligned with best practice recommendations</w:t>
      </w:r>
      <w:r>
        <w:t>.</w:t>
      </w:r>
      <w:r w:rsidR="0091351D" w:rsidRPr="00EF58DF">
        <w:rPr>
          <w:vertAlign w:val="superscript"/>
        </w:rPr>
        <w:fldChar w:fldCharType="begin"/>
      </w:r>
      <w:r w:rsidR="0091351D" w:rsidRPr="00EF58DF">
        <w:rPr>
          <w:vertAlign w:val="superscript"/>
        </w:rPr>
        <w:instrText xml:space="preserve"> NOTEREF _Ref188276683 \h </w:instrText>
      </w:r>
      <w:r w:rsidR="00EF58DF">
        <w:rPr>
          <w:vertAlign w:val="superscript"/>
        </w:rPr>
        <w:instrText xml:space="preserve"> \* MERGEFORMAT </w:instrText>
      </w:r>
      <w:r w:rsidR="0091351D" w:rsidRPr="00EF58DF">
        <w:rPr>
          <w:vertAlign w:val="superscript"/>
        </w:rPr>
      </w:r>
      <w:r w:rsidR="0091351D" w:rsidRPr="00EF58DF">
        <w:rPr>
          <w:vertAlign w:val="superscript"/>
        </w:rPr>
        <w:fldChar w:fldCharType="separate"/>
      </w:r>
      <w:r w:rsidR="000728C4">
        <w:rPr>
          <w:vertAlign w:val="superscript"/>
        </w:rPr>
        <w:t>12</w:t>
      </w:r>
      <w:r w:rsidR="0091351D" w:rsidRPr="00EF58DF">
        <w:rPr>
          <w:vertAlign w:val="superscript"/>
        </w:rPr>
        <w:fldChar w:fldCharType="end"/>
      </w:r>
      <w:r>
        <w:rPr>
          <w:vertAlign w:val="superscript"/>
        </w:rPr>
        <w:t>,</w:t>
      </w:r>
      <w:bookmarkStart w:id="43" w:name="_Ref210635370"/>
      <w:r w:rsidR="001622CA">
        <w:rPr>
          <w:rStyle w:val="FootnoteReference"/>
        </w:rPr>
        <w:footnoteReference w:id="14"/>
      </w:r>
      <w:bookmarkEnd w:id="43"/>
    </w:p>
    <w:p w14:paraId="54F397B8" w14:textId="61F63794" w:rsidR="00B8479D" w:rsidRDefault="00CA646A" w:rsidP="00903B57">
      <w:pPr>
        <w:pStyle w:val="Bullet1"/>
      </w:pPr>
      <w:r>
        <w:lastRenderedPageBreak/>
        <w:t>M</w:t>
      </w:r>
      <w:r w:rsidR="00B8479D">
        <w:t>anagement of these children align</w:t>
      </w:r>
      <w:r>
        <w:t>s</w:t>
      </w:r>
      <w:r w:rsidR="00B8479D">
        <w:t xml:space="preserve"> with existing </w:t>
      </w:r>
      <w:r w:rsidR="00B8479D" w:rsidRPr="0054730F">
        <w:t>paediatric clinical practice guidelines</w:t>
      </w:r>
      <w:r w:rsidR="00BD5F13">
        <w:rPr>
          <w:rStyle w:val="FootnoteReference"/>
        </w:rPr>
        <w:footnoteReference w:id="15"/>
      </w:r>
      <w:r w:rsidR="00B8479D">
        <w:t xml:space="preserve"> and good practice points</w:t>
      </w:r>
      <w:bookmarkStart w:id="44" w:name="_Ref188279690"/>
      <w:r>
        <w:t>.</w:t>
      </w:r>
      <w:bookmarkStart w:id="45" w:name="_Ref227238748"/>
      <w:r w:rsidR="009C3EC8">
        <w:rPr>
          <w:rStyle w:val="FootnoteReference"/>
        </w:rPr>
        <w:footnoteReference w:id="16"/>
      </w:r>
      <w:bookmarkEnd w:id="44"/>
      <w:bookmarkEnd w:id="45"/>
      <w:r w:rsidR="00B8479D">
        <w:t xml:space="preserve"> </w:t>
      </w:r>
    </w:p>
    <w:p w14:paraId="049E0187" w14:textId="1838B2CC" w:rsidR="00F617FB" w:rsidRDefault="00CA646A" w:rsidP="00903B57">
      <w:pPr>
        <w:pStyle w:val="Bullet1"/>
      </w:pPr>
      <w:r>
        <w:t>M</w:t>
      </w:r>
      <w:r w:rsidR="421C3F17">
        <w:t xml:space="preserve">anagement </w:t>
      </w:r>
      <w:r w:rsidR="3F979D4A">
        <w:t>of children</w:t>
      </w:r>
      <w:r w:rsidR="287F81D7">
        <w:t xml:space="preserve"> </w:t>
      </w:r>
      <w:r w:rsidR="3559B4AF">
        <w:t>who are at risk of deterioration</w:t>
      </w:r>
      <w:bookmarkStart w:id="46" w:name="_Ref188279297"/>
      <w:r w:rsidR="00B21EE7">
        <w:t>,</w:t>
      </w:r>
      <w:r w:rsidR="00FD4D58">
        <w:rPr>
          <w:rStyle w:val="FootnoteReference"/>
        </w:rPr>
        <w:footnoteReference w:id="17"/>
      </w:r>
      <w:bookmarkEnd w:id="46"/>
      <w:r w:rsidR="63069997">
        <w:t xml:space="preserve"> or </w:t>
      </w:r>
      <w:r w:rsidR="1249090D">
        <w:t xml:space="preserve">of </w:t>
      </w:r>
      <w:r w:rsidR="63069997">
        <w:t xml:space="preserve">a child who is not improving as </w:t>
      </w:r>
      <w:r w:rsidR="1AF71CFC">
        <w:t>expected</w:t>
      </w:r>
      <w:r w:rsidR="63069997">
        <w:t xml:space="preserve"> with therapy</w:t>
      </w:r>
      <w:r w:rsidR="7798D654">
        <w:t>,</w:t>
      </w:r>
      <w:r w:rsidR="63069997">
        <w:t xml:space="preserve"> </w:t>
      </w:r>
      <w:r w:rsidR="287F81D7">
        <w:t xml:space="preserve">should be </w:t>
      </w:r>
      <w:r w:rsidR="36708B37">
        <w:t xml:space="preserve">continued </w:t>
      </w:r>
      <w:r w:rsidR="287F81D7">
        <w:t>in</w:t>
      </w:r>
      <w:r w:rsidR="1B5AD40E">
        <w:t xml:space="preserve"> </w:t>
      </w:r>
      <w:r w:rsidR="287F81D7">
        <w:t xml:space="preserve">consultation with </w:t>
      </w:r>
      <w:r w:rsidR="13CCF728">
        <w:t>PIPER</w:t>
      </w:r>
      <w:r w:rsidR="11C3AB68">
        <w:t>.</w:t>
      </w:r>
      <w:r w:rsidR="00E30BF0">
        <w:rPr>
          <w:rStyle w:val="FootnoteReference"/>
        </w:rPr>
        <w:footnoteReference w:id="18"/>
      </w:r>
    </w:p>
    <w:p w14:paraId="4623A231" w14:textId="347071D6" w:rsidR="007917DE" w:rsidRDefault="69D9AF84" w:rsidP="00903B57">
      <w:pPr>
        <w:pStyle w:val="Bodyafterbullets"/>
      </w:pPr>
      <w:r w:rsidRPr="49A9C98B">
        <w:rPr>
          <w:lang w:eastAsia="en-AU"/>
        </w:rPr>
        <w:t xml:space="preserve">The leading causes of infant and child mortality and </w:t>
      </w:r>
      <w:r w:rsidR="1A102241" w:rsidRPr="49A9C98B">
        <w:rPr>
          <w:lang w:eastAsia="en-AU"/>
        </w:rPr>
        <w:t>morbidity</w:t>
      </w:r>
      <w:r w:rsidRPr="49A9C98B">
        <w:rPr>
          <w:lang w:eastAsia="en-AU"/>
        </w:rPr>
        <w:t xml:space="preserve"> changes according to age groups</w:t>
      </w:r>
      <w:r w:rsidR="001D26F4">
        <w:rPr>
          <w:lang w:eastAsia="en-AU"/>
        </w:rPr>
        <w:t>,</w:t>
      </w:r>
      <w:r w:rsidR="1A102241" w:rsidRPr="49A9C98B">
        <w:rPr>
          <w:lang w:eastAsia="en-AU"/>
        </w:rPr>
        <w:t xml:space="preserve"> from </w:t>
      </w:r>
      <w:r w:rsidR="2C28E05F" w:rsidRPr="49A9C98B">
        <w:rPr>
          <w:lang w:eastAsia="en-AU"/>
        </w:rPr>
        <w:t>post-neonatal</w:t>
      </w:r>
      <w:r w:rsidR="098EA6E3" w:rsidRPr="49A9C98B">
        <w:rPr>
          <w:lang w:eastAsia="en-AU"/>
        </w:rPr>
        <w:t xml:space="preserve"> infants (28–364 days), </w:t>
      </w:r>
      <w:r w:rsidR="53DA3D03" w:rsidRPr="49A9C98B">
        <w:rPr>
          <w:lang w:eastAsia="en-AU"/>
        </w:rPr>
        <w:t>c</w:t>
      </w:r>
      <w:r w:rsidR="098EA6E3" w:rsidRPr="49A9C98B">
        <w:rPr>
          <w:lang w:eastAsia="en-AU"/>
        </w:rPr>
        <w:t>hildren aged 1</w:t>
      </w:r>
      <w:r w:rsidR="003A0B33">
        <w:rPr>
          <w:lang w:eastAsia="en-AU"/>
        </w:rPr>
        <w:t xml:space="preserve"> to </w:t>
      </w:r>
      <w:r w:rsidR="098EA6E3" w:rsidRPr="49A9C98B">
        <w:rPr>
          <w:lang w:eastAsia="en-AU"/>
        </w:rPr>
        <w:t xml:space="preserve">4, </w:t>
      </w:r>
      <w:r w:rsidR="001D26F4" w:rsidRPr="49A9C98B">
        <w:rPr>
          <w:lang w:eastAsia="en-AU"/>
        </w:rPr>
        <w:t xml:space="preserve">children aged </w:t>
      </w:r>
      <w:r w:rsidR="010078AA" w:rsidRPr="49A9C98B">
        <w:rPr>
          <w:lang w:eastAsia="en-AU"/>
        </w:rPr>
        <w:t>5</w:t>
      </w:r>
      <w:r w:rsidR="003A0B33">
        <w:rPr>
          <w:lang w:eastAsia="en-AU"/>
        </w:rPr>
        <w:t xml:space="preserve"> to </w:t>
      </w:r>
      <w:r w:rsidR="010078AA" w:rsidRPr="49A9C98B">
        <w:rPr>
          <w:lang w:eastAsia="en-AU"/>
        </w:rPr>
        <w:t xml:space="preserve">9, </w:t>
      </w:r>
      <w:r w:rsidR="00421B3D">
        <w:rPr>
          <w:lang w:eastAsia="en-AU"/>
        </w:rPr>
        <w:t>c</w:t>
      </w:r>
      <w:r w:rsidR="010078AA" w:rsidRPr="49A9C98B">
        <w:rPr>
          <w:lang w:eastAsia="en-AU"/>
        </w:rPr>
        <w:t>hildren and adolescents aged 10</w:t>
      </w:r>
      <w:r w:rsidR="003A0B33">
        <w:rPr>
          <w:lang w:eastAsia="en-AU"/>
        </w:rPr>
        <w:t xml:space="preserve"> to </w:t>
      </w:r>
      <w:r w:rsidR="010078AA" w:rsidRPr="49A9C98B">
        <w:rPr>
          <w:lang w:eastAsia="en-AU"/>
        </w:rPr>
        <w:t xml:space="preserve">14 years and adolescents aged </w:t>
      </w:r>
      <w:r w:rsidR="5D7D9024" w:rsidRPr="49A9C98B">
        <w:rPr>
          <w:lang w:eastAsia="en-AU"/>
        </w:rPr>
        <w:t>15</w:t>
      </w:r>
      <w:r w:rsidR="003A0B33">
        <w:rPr>
          <w:lang w:eastAsia="en-AU"/>
        </w:rPr>
        <w:t xml:space="preserve"> to </w:t>
      </w:r>
      <w:r w:rsidR="5D7D9024" w:rsidRPr="49A9C98B">
        <w:rPr>
          <w:lang w:eastAsia="en-AU"/>
        </w:rPr>
        <w:t>17 years</w:t>
      </w:r>
      <w:r w:rsidR="5EADABCA" w:rsidRPr="49A9C98B">
        <w:rPr>
          <w:lang w:eastAsia="en-AU"/>
        </w:rPr>
        <w:t>.</w:t>
      </w:r>
      <w:r w:rsidR="008A49BF">
        <w:rPr>
          <w:lang w:eastAsia="en-AU"/>
        </w:rPr>
        <w:fldChar w:fldCharType="begin"/>
      </w:r>
      <w:r w:rsidR="008A49BF">
        <w:rPr>
          <w:lang w:eastAsia="en-AU"/>
        </w:rPr>
        <w:instrText xml:space="preserve"> NOTEREF _Ref227238748 \f \h </w:instrText>
      </w:r>
      <w:r w:rsidR="008A49BF">
        <w:rPr>
          <w:lang w:eastAsia="en-AU"/>
        </w:rPr>
      </w:r>
      <w:r w:rsidR="008A49BF">
        <w:rPr>
          <w:lang w:eastAsia="en-AU"/>
        </w:rPr>
        <w:fldChar w:fldCharType="separate"/>
      </w:r>
      <w:r w:rsidR="000728C4" w:rsidRPr="000728C4">
        <w:rPr>
          <w:rStyle w:val="FootnoteReference"/>
        </w:rPr>
        <w:t>15</w:t>
      </w:r>
      <w:r w:rsidR="008A49BF">
        <w:rPr>
          <w:lang w:eastAsia="en-AU"/>
        </w:rPr>
        <w:fldChar w:fldCharType="end"/>
      </w:r>
      <w:r w:rsidR="5D7D9024">
        <w:rPr>
          <w:lang w:eastAsia="en-AU"/>
        </w:rPr>
        <w:t xml:space="preserve"> </w:t>
      </w:r>
      <w:r w:rsidR="00AF5A31">
        <w:rPr>
          <w:lang w:eastAsia="en-AU"/>
        </w:rPr>
        <w:t>Therefore</w:t>
      </w:r>
      <w:r w:rsidR="001D26F4">
        <w:rPr>
          <w:lang w:eastAsia="en-AU"/>
        </w:rPr>
        <w:t>,</w:t>
      </w:r>
      <w:r w:rsidR="00AF5A31">
        <w:rPr>
          <w:lang w:eastAsia="en-AU"/>
        </w:rPr>
        <w:t xml:space="preserve"> </w:t>
      </w:r>
      <w:r w:rsidR="000703FB">
        <w:rPr>
          <w:lang w:eastAsia="en-AU"/>
        </w:rPr>
        <w:t>both</w:t>
      </w:r>
      <w:r w:rsidR="205093C8">
        <w:t xml:space="preserve"> the child’s age </w:t>
      </w:r>
      <w:r w:rsidR="00D41BD0">
        <w:t xml:space="preserve">and </w:t>
      </w:r>
      <w:r w:rsidR="00840217">
        <w:t>the available</w:t>
      </w:r>
      <w:r w:rsidR="00D41BD0">
        <w:t xml:space="preserve"> age</w:t>
      </w:r>
      <w:r w:rsidR="001D26F4">
        <w:t>-</w:t>
      </w:r>
      <w:r w:rsidR="00D41BD0">
        <w:t xml:space="preserve">specific clinical skill sets </w:t>
      </w:r>
      <w:r w:rsidR="70203EF0">
        <w:t>must</w:t>
      </w:r>
      <w:r w:rsidR="205093C8">
        <w:t xml:space="preserve"> be </w:t>
      </w:r>
      <w:r w:rsidR="00AF5A31">
        <w:t>considered</w:t>
      </w:r>
      <w:r w:rsidR="205093C8">
        <w:t xml:space="preserve"> when determining the most appropriate location for care</w:t>
      </w:r>
      <w:r w:rsidR="545C2661">
        <w:t xml:space="preserve">. </w:t>
      </w:r>
      <w:r w:rsidR="7C587376">
        <w:t xml:space="preserve">In all cases </w:t>
      </w:r>
      <w:r w:rsidR="54D69226" w:rsidRPr="00164915">
        <w:t xml:space="preserve">the child-safe infrastructure, including equipment, facilities and accommodation at the </w:t>
      </w:r>
      <w:r w:rsidR="7788F9D9">
        <w:t>health service site</w:t>
      </w:r>
      <w:r w:rsidR="001D26F4">
        <w:t>,</w:t>
      </w:r>
      <w:r w:rsidR="7C587376" w:rsidRPr="00164915">
        <w:t xml:space="preserve"> should be </w:t>
      </w:r>
      <w:r w:rsidR="75809C2B" w:rsidRPr="00164915">
        <w:t>considered</w:t>
      </w:r>
      <w:r w:rsidR="7C587376" w:rsidRPr="00164915">
        <w:t>.</w:t>
      </w:r>
    </w:p>
    <w:p w14:paraId="4825B5E5" w14:textId="2A692079" w:rsidR="00620BBE" w:rsidRDefault="6E97F1AB" w:rsidP="006D0D35">
      <w:pPr>
        <w:pStyle w:val="Body"/>
      </w:pPr>
      <w:r>
        <w:t xml:space="preserve"> </w:t>
      </w:r>
    </w:p>
    <w:p w14:paraId="4831BF74" w14:textId="0994C179" w:rsidR="00620BBE" w:rsidRDefault="4FE68740" w:rsidP="006D0D35">
      <w:pPr>
        <w:pStyle w:val="Body"/>
        <w:rPr>
          <w:rFonts w:eastAsia="MS Gothic"/>
        </w:rPr>
      </w:pPr>
      <w:r w:rsidRPr="00964536">
        <w:t xml:space="preserve">As part </w:t>
      </w:r>
      <w:r w:rsidR="6E97F1AB" w:rsidRPr="00964536">
        <w:t>of implement</w:t>
      </w:r>
      <w:r w:rsidR="3C854832">
        <w:t>ing</w:t>
      </w:r>
      <w:r w:rsidR="6E97F1AB" w:rsidRPr="00964536">
        <w:t xml:space="preserve"> </w:t>
      </w:r>
      <w:r w:rsidR="3C854832">
        <w:t>this</w:t>
      </w:r>
      <w:r w:rsidR="6E97F1AB" w:rsidRPr="00964536">
        <w:t xml:space="preserve"> framework, e</w:t>
      </w:r>
      <w:r w:rsidR="27826703" w:rsidRPr="00964536">
        <w:t xml:space="preserve">ach </w:t>
      </w:r>
      <w:r w:rsidR="6E97F1AB" w:rsidRPr="00964536">
        <w:t xml:space="preserve">Victorian </w:t>
      </w:r>
      <w:r w:rsidR="550E5EA3" w:rsidRPr="00964536">
        <w:t>health service site</w:t>
      </w:r>
      <w:r w:rsidR="27826703" w:rsidRPr="00964536">
        <w:t xml:space="preserve"> </w:t>
      </w:r>
      <w:r w:rsidR="3C854832">
        <w:t>will have</w:t>
      </w:r>
      <w:r w:rsidR="6E97F1AB" w:rsidRPr="00964536">
        <w:t xml:space="preserve"> to </w:t>
      </w:r>
      <w:r w:rsidR="27826703" w:rsidRPr="00964536">
        <w:t>define</w:t>
      </w:r>
      <w:r w:rsidR="27826703">
        <w:t xml:space="preserve"> </w:t>
      </w:r>
      <w:r w:rsidR="6A059496">
        <w:t xml:space="preserve">and formalise </w:t>
      </w:r>
      <w:r w:rsidR="27826703">
        <w:t xml:space="preserve">its scope of </w:t>
      </w:r>
      <w:r w:rsidR="67A9640E">
        <w:t>critical</w:t>
      </w:r>
      <w:r w:rsidR="27826703">
        <w:t xml:space="preserve"> care for children and confirm the workforce and infrastructure that is available to deliver that care.</w:t>
      </w:r>
      <w:r w:rsidR="67A9640E">
        <w:t xml:space="preserve"> </w:t>
      </w:r>
      <w:r w:rsidR="27826703">
        <w:t>For children whose care needs fall outside of the defined scope</w:t>
      </w:r>
      <w:r w:rsidR="6B6D98CF" w:rsidRPr="002C5C74">
        <w:t xml:space="preserve"> </w:t>
      </w:r>
      <w:r w:rsidR="6B6D98CF">
        <w:t>of that site</w:t>
      </w:r>
      <w:r w:rsidR="27826703">
        <w:t xml:space="preserve">, explicit pathways and protocols should </w:t>
      </w:r>
      <w:r w:rsidR="75D9880F">
        <w:t>include consultation with a higher</w:t>
      </w:r>
      <w:r w:rsidR="1B796360">
        <w:t>-</w:t>
      </w:r>
      <w:r w:rsidR="75D9880F">
        <w:t>level service and</w:t>
      </w:r>
      <w:r w:rsidR="47BC5241">
        <w:t>/</w:t>
      </w:r>
      <w:r w:rsidR="75D9880F">
        <w:t>or PIPER</w:t>
      </w:r>
      <w:r w:rsidR="582EBAC6">
        <w:t xml:space="preserve">, </w:t>
      </w:r>
      <w:r w:rsidR="36EC396F">
        <w:t>including support</w:t>
      </w:r>
      <w:r w:rsidR="27826703">
        <w:t xml:space="preserve"> </w:t>
      </w:r>
      <w:r w:rsidR="79A9F910">
        <w:t xml:space="preserve">for </w:t>
      </w:r>
      <w:r w:rsidR="27826703">
        <w:t>seamless referral to an appropriate service.</w:t>
      </w:r>
      <w:r w:rsidR="7CFCB0EF">
        <w:t xml:space="preserve"> </w:t>
      </w:r>
      <w:r w:rsidR="2D20121F" w:rsidRPr="537191BC">
        <w:rPr>
          <w:rFonts w:eastAsia="MS Gothic"/>
        </w:rPr>
        <w:t xml:space="preserve"> </w:t>
      </w:r>
    </w:p>
    <w:p w14:paraId="17C4E000" w14:textId="77777777" w:rsidR="009434B7" w:rsidRDefault="009434B7" w:rsidP="006D0D35">
      <w:pPr>
        <w:pStyle w:val="Body"/>
        <w:rPr>
          <w:rFonts w:eastAsia="MS Gothic"/>
        </w:rPr>
      </w:pPr>
    </w:p>
    <w:p w14:paraId="2C24D1D2" w14:textId="2ACEF5E2" w:rsidR="002C4D1E" w:rsidRDefault="009434B7" w:rsidP="009434B7">
      <w:pPr>
        <w:jc w:val="center"/>
        <w:rPr>
          <w:color w:val="1F497D" w:themeColor="text2"/>
        </w:rPr>
      </w:pPr>
      <w:r w:rsidRPr="00F769C8">
        <w:rPr>
          <w:color w:val="1F497D" w:themeColor="text2"/>
        </w:rPr>
        <w:t>Children with</w:t>
      </w:r>
      <w:r w:rsidRPr="00F769C8">
        <w:rPr>
          <w:rFonts w:eastAsia="MS Gothic"/>
          <w:color w:val="1F497D" w:themeColor="text2"/>
        </w:rPr>
        <w:t xml:space="preserve"> </w:t>
      </w:r>
      <w:r w:rsidRPr="00F769C8">
        <w:rPr>
          <w:color w:val="1F497D" w:themeColor="text2"/>
        </w:rPr>
        <w:t>complex health needs, trauma or existing cardiac, congenital or chronic conditions who are known to Level 6 paediatric critical care providers, or who are under 2 years old and have previously been admitted to a neonatal ICU,</w:t>
      </w:r>
      <w:r w:rsidRPr="00F769C8">
        <w:rPr>
          <w:color w:val="1F497D" w:themeColor="text2"/>
          <w:vertAlign w:val="superscript"/>
        </w:rPr>
        <w:footnoteRef/>
      </w:r>
      <w:r w:rsidRPr="00F769C8">
        <w:rPr>
          <w:color w:val="1F497D" w:themeColor="text2"/>
        </w:rPr>
        <w:t xml:space="preserve"> should receive direct consultation with a PICU or PIPER.</w:t>
      </w:r>
    </w:p>
    <w:p w14:paraId="7519974A" w14:textId="77777777" w:rsidR="009434B7" w:rsidRPr="009434B7" w:rsidRDefault="009434B7" w:rsidP="009434B7">
      <w:pPr>
        <w:jc w:val="center"/>
        <w:rPr>
          <w:color w:val="1F497D" w:themeColor="text2"/>
        </w:rPr>
      </w:pPr>
    </w:p>
    <w:p w14:paraId="725B7AFC" w14:textId="3089A8FD" w:rsidR="007051C7" w:rsidRDefault="6E5761F3" w:rsidP="006D0D35">
      <w:pPr>
        <w:pStyle w:val="Body"/>
        <w:rPr>
          <w:noProof/>
        </w:rPr>
      </w:pPr>
      <w:r w:rsidRPr="00CC75CF">
        <w:t xml:space="preserve">The paediatric critical care capability at a health service site is determined by </w:t>
      </w:r>
      <w:r w:rsidR="00382935">
        <w:t xml:space="preserve">its </w:t>
      </w:r>
      <w:r w:rsidRPr="00CC75CF">
        <w:t xml:space="preserve">clinical </w:t>
      </w:r>
      <w:r w:rsidR="07C7B5FE">
        <w:t>case</w:t>
      </w:r>
      <w:r w:rsidR="00513609">
        <w:t>-</w:t>
      </w:r>
      <w:r w:rsidRPr="00CC75CF">
        <w:t xml:space="preserve">mix, </w:t>
      </w:r>
      <w:r w:rsidR="07C7B5FE">
        <w:t xml:space="preserve">workforce, </w:t>
      </w:r>
      <w:r w:rsidR="6AB8EB57" w:rsidRPr="008324C9">
        <w:t>facilities and governance arrangements</w:t>
      </w:r>
      <w:r w:rsidR="29E85121">
        <w:t xml:space="preserve"> </w:t>
      </w:r>
      <w:r w:rsidR="00382935">
        <w:t>(</w:t>
      </w:r>
      <w:r w:rsidR="0AFD1998">
        <w:t>F</w:t>
      </w:r>
      <w:r w:rsidR="29E85121">
        <w:t xml:space="preserve">igure </w:t>
      </w:r>
      <w:r w:rsidR="755D9E8E">
        <w:t>4</w:t>
      </w:r>
      <w:r w:rsidR="00382935">
        <w:t>)</w:t>
      </w:r>
      <w:r w:rsidR="6AB8EB57" w:rsidRPr="008324C9">
        <w:t>.</w:t>
      </w:r>
      <w:r w:rsidR="6AB8EB57">
        <w:t xml:space="preserve"> </w:t>
      </w:r>
      <w:r w:rsidR="00BD090F">
        <w:t>C</w:t>
      </w:r>
      <w:r w:rsidR="580E1F37">
        <w:t>ritical care support for children will continue to evolve in Victoria as formal partnerships and support mechanisms within and across networks are established</w:t>
      </w:r>
      <w:r w:rsidR="7A7ADCEF">
        <w:t xml:space="preserve">. </w:t>
      </w:r>
      <w:r w:rsidR="257A1832">
        <w:t>I</w:t>
      </w:r>
      <w:r w:rsidR="233655C8">
        <w:t>mplement</w:t>
      </w:r>
      <w:r w:rsidR="00BD090F">
        <w:t>ing</w:t>
      </w:r>
      <w:r w:rsidR="233655C8">
        <w:t xml:space="preserve"> </w:t>
      </w:r>
      <w:r w:rsidR="1B0C9B5F" w:rsidRPr="00F84925">
        <w:t xml:space="preserve">the </w:t>
      </w:r>
      <w:r w:rsidR="1B0C9B5F" w:rsidRPr="006D07FD">
        <w:rPr>
          <w:i/>
          <w:iCs/>
        </w:rPr>
        <w:t xml:space="preserve">Health </w:t>
      </w:r>
      <w:r w:rsidR="00BD090F">
        <w:rPr>
          <w:i/>
          <w:iCs/>
        </w:rPr>
        <w:t>s</w:t>
      </w:r>
      <w:r w:rsidR="233655C8" w:rsidRPr="006D07FD">
        <w:rPr>
          <w:i/>
          <w:iCs/>
        </w:rPr>
        <w:t xml:space="preserve">ervice </w:t>
      </w:r>
      <w:r w:rsidR="00BD090F">
        <w:rPr>
          <w:i/>
          <w:iCs/>
        </w:rPr>
        <w:t>p</w:t>
      </w:r>
      <w:r w:rsidR="233655C8" w:rsidRPr="006D07FD">
        <w:rPr>
          <w:i/>
          <w:iCs/>
        </w:rPr>
        <w:t>lan</w:t>
      </w:r>
      <w:bookmarkStart w:id="47" w:name="_Ref198805708"/>
      <w:r w:rsidR="009F5FA0">
        <w:rPr>
          <w:rStyle w:val="FootnoteReference"/>
        </w:rPr>
        <w:footnoteReference w:id="19"/>
      </w:r>
      <w:bookmarkEnd w:id="47"/>
      <w:r w:rsidR="233655C8">
        <w:t xml:space="preserve"> and </w:t>
      </w:r>
      <w:r w:rsidR="233655C8" w:rsidRPr="00F5155D">
        <w:t xml:space="preserve">Local Health Service </w:t>
      </w:r>
      <w:r w:rsidR="063296D3" w:rsidRPr="00F5155D">
        <w:t>Networks</w:t>
      </w:r>
      <w:r w:rsidR="063296D3">
        <w:t xml:space="preserve"> in</w:t>
      </w:r>
      <w:r w:rsidR="233655C8">
        <w:t xml:space="preserve"> the coming years</w:t>
      </w:r>
      <w:r w:rsidR="6CAC4BBD">
        <w:t xml:space="preserve"> will </w:t>
      </w:r>
      <w:r w:rsidR="00BD090F">
        <w:t xml:space="preserve">help </w:t>
      </w:r>
      <w:r w:rsidR="6CAC4BBD">
        <w:t>direct this change</w:t>
      </w:r>
      <w:r w:rsidR="394D5E8A">
        <w:t xml:space="preserve">. This first iteration of the </w:t>
      </w:r>
      <w:r w:rsidR="7EED75AF">
        <w:t>c</w:t>
      </w:r>
      <w:r w:rsidR="394D5E8A">
        <w:t xml:space="preserve">ritical care framework </w:t>
      </w:r>
      <w:r w:rsidR="75F2A109">
        <w:t xml:space="preserve">will assist this process </w:t>
      </w:r>
      <w:r w:rsidR="6A12B3B8">
        <w:t xml:space="preserve">by </w:t>
      </w:r>
      <w:r w:rsidR="008C35B2">
        <w:t>identifying</w:t>
      </w:r>
      <w:r w:rsidR="75F2A109">
        <w:t xml:space="preserve"> the </w:t>
      </w:r>
      <w:r w:rsidR="6A12B3B8">
        <w:t xml:space="preserve">current </w:t>
      </w:r>
      <w:r w:rsidR="75F2A109">
        <w:t xml:space="preserve">level of care available to children at </w:t>
      </w:r>
      <w:r w:rsidR="2846B217">
        <w:t xml:space="preserve">health </w:t>
      </w:r>
      <w:r w:rsidR="75F2A109">
        <w:t>services across Victoria.</w:t>
      </w:r>
      <w:r w:rsidR="5776AE7F" w:rsidRPr="007051C7">
        <w:rPr>
          <w:noProof/>
        </w:rPr>
        <w:t xml:space="preserve"> </w:t>
      </w:r>
      <w:r w:rsidR="00BD090F">
        <w:rPr>
          <w:lang w:eastAsia="en-AU"/>
        </w:rPr>
        <w:t>Our</w:t>
      </w:r>
      <w:r w:rsidR="00BD090F" w:rsidRPr="00CC43BF">
        <w:rPr>
          <w:lang w:eastAsia="en-AU"/>
        </w:rPr>
        <w:t xml:space="preserve"> </w:t>
      </w:r>
      <w:r w:rsidR="6F00E25E" w:rsidRPr="00CC43BF">
        <w:rPr>
          <w:lang w:eastAsia="en-AU"/>
        </w:rPr>
        <w:t>very low child mortality</w:t>
      </w:r>
      <w:r w:rsidR="00BD090F">
        <w:rPr>
          <w:lang w:eastAsia="en-AU"/>
        </w:rPr>
        <w:t xml:space="preserve"> rate</w:t>
      </w:r>
      <w:r w:rsidR="6F00E25E" w:rsidRPr="00CC43BF">
        <w:rPr>
          <w:lang w:eastAsia="en-AU"/>
        </w:rPr>
        <w:t xml:space="preserve"> is likely to be due in part to </w:t>
      </w:r>
      <w:r w:rsidR="00BD090F">
        <w:rPr>
          <w:lang w:eastAsia="en-AU"/>
        </w:rPr>
        <w:t>the state’s</w:t>
      </w:r>
      <w:r w:rsidR="00BD090F" w:rsidRPr="00CC43BF">
        <w:rPr>
          <w:lang w:eastAsia="en-AU"/>
        </w:rPr>
        <w:t xml:space="preserve"> </w:t>
      </w:r>
      <w:r w:rsidR="00BD090F">
        <w:rPr>
          <w:lang w:eastAsia="en-AU"/>
        </w:rPr>
        <w:t xml:space="preserve">already </w:t>
      </w:r>
      <w:r w:rsidR="74D745FF" w:rsidRPr="00CC43BF">
        <w:rPr>
          <w:lang w:eastAsia="en-AU"/>
        </w:rPr>
        <w:t>strong centralisation of services.</w:t>
      </w:r>
      <w:r w:rsidR="00903B57">
        <w:rPr>
          <w:lang w:eastAsia="en-AU"/>
        </w:rPr>
        <w:t xml:space="preserve"> </w:t>
      </w:r>
      <w:r w:rsidR="1132258C" w:rsidRPr="00CC43BF">
        <w:rPr>
          <w:lang w:eastAsia="en-AU"/>
        </w:rPr>
        <w:t xml:space="preserve">There is no </w:t>
      </w:r>
      <w:r w:rsidR="6F00E25E" w:rsidRPr="00CC43BF">
        <w:rPr>
          <w:lang w:eastAsia="en-AU"/>
        </w:rPr>
        <w:t>inten</w:t>
      </w:r>
      <w:r w:rsidR="1132258C" w:rsidRPr="00CC43BF">
        <w:rPr>
          <w:lang w:eastAsia="en-AU"/>
        </w:rPr>
        <w:t xml:space="preserve">tion </w:t>
      </w:r>
      <w:r w:rsidR="160FA97B" w:rsidRPr="00CC43BF">
        <w:rPr>
          <w:lang w:eastAsia="en-AU"/>
        </w:rPr>
        <w:t xml:space="preserve">to expand this </w:t>
      </w:r>
      <w:r w:rsidR="39DDCAFB" w:rsidRPr="00CC43BF">
        <w:rPr>
          <w:lang w:eastAsia="en-AU"/>
        </w:rPr>
        <w:t xml:space="preserve">complex </w:t>
      </w:r>
      <w:r w:rsidR="00BD090F">
        <w:rPr>
          <w:lang w:eastAsia="en-AU"/>
        </w:rPr>
        <w:t>P</w:t>
      </w:r>
      <w:r w:rsidR="39DDCAFB" w:rsidRPr="00CC43BF">
        <w:rPr>
          <w:lang w:eastAsia="en-AU"/>
        </w:rPr>
        <w:t>ICU care</w:t>
      </w:r>
      <w:r w:rsidR="160FA97B" w:rsidRPr="00CC43BF">
        <w:rPr>
          <w:lang w:eastAsia="en-AU"/>
        </w:rPr>
        <w:t xml:space="preserve"> to other services</w:t>
      </w:r>
      <w:r w:rsidR="00BD090F">
        <w:rPr>
          <w:lang w:eastAsia="en-AU"/>
        </w:rPr>
        <w:t>. T</w:t>
      </w:r>
      <w:r w:rsidR="78820156" w:rsidRPr="00CC43BF">
        <w:rPr>
          <w:lang w:eastAsia="en-AU"/>
        </w:rPr>
        <w:t xml:space="preserve">his is </w:t>
      </w:r>
      <w:r w:rsidR="00BD090F">
        <w:rPr>
          <w:lang w:eastAsia="en-AU"/>
        </w:rPr>
        <w:t xml:space="preserve">instead </w:t>
      </w:r>
      <w:r w:rsidR="78820156" w:rsidRPr="00CC43BF">
        <w:rPr>
          <w:lang w:eastAsia="en-AU"/>
        </w:rPr>
        <w:t xml:space="preserve">an opportunity to review </w:t>
      </w:r>
      <w:r w:rsidR="00BD090F">
        <w:rPr>
          <w:lang w:eastAsia="en-AU"/>
        </w:rPr>
        <w:t xml:space="preserve">the </w:t>
      </w:r>
      <w:r w:rsidR="13844848" w:rsidRPr="00CC43BF">
        <w:rPr>
          <w:lang w:eastAsia="en-AU"/>
        </w:rPr>
        <w:t>potential to deliver care for moderately unwell children</w:t>
      </w:r>
      <w:r w:rsidR="620AEA80" w:rsidRPr="00CC43BF">
        <w:rPr>
          <w:lang w:eastAsia="en-AU"/>
        </w:rPr>
        <w:t xml:space="preserve"> who are at low risk of further deterioration closer to home.</w:t>
      </w:r>
    </w:p>
    <w:p w14:paraId="1986FBAB" w14:textId="7CE6246D" w:rsidR="007051C7" w:rsidRDefault="00957A9F" w:rsidP="006D0D35">
      <w:pPr>
        <w:pStyle w:val="Figurecaption"/>
      </w:pPr>
      <w:r w:rsidRPr="199C5C04">
        <w:lastRenderedPageBreak/>
        <w:t xml:space="preserve">Figure </w:t>
      </w:r>
      <w:r w:rsidR="0005371E">
        <w:t>4</w:t>
      </w:r>
      <w:r w:rsidR="00B4504D">
        <w:t>:</w:t>
      </w:r>
      <w:r w:rsidRPr="199C5C04">
        <w:t xml:space="preserve"> </w:t>
      </w:r>
      <w:r w:rsidR="2D8C0BFE" w:rsidRPr="199C5C04">
        <w:rPr>
          <w:bCs/>
        </w:rPr>
        <w:t>I</w:t>
      </w:r>
      <w:r w:rsidRPr="199C5C04">
        <w:rPr>
          <w:bCs/>
        </w:rPr>
        <w:t>nterventional</w:t>
      </w:r>
      <w:r w:rsidRPr="199C5C04">
        <w:t xml:space="preserve"> and patient complexity in critical care for paediatrics </w:t>
      </w:r>
    </w:p>
    <w:p w14:paraId="1F7DFF77" w14:textId="5A4B018B" w:rsidR="2E0667DD" w:rsidRDefault="2E0667DD" w:rsidP="00ED652C">
      <w:pPr>
        <w:pStyle w:val="Body"/>
      </w:pPr>
      <w:r>
        <w:rPr>
          <w:noProof/>
        </w:rPr>
        <w:drawing>
          <wp:inline distT="0" distB="0" distL="0" distR="0" wp14:anchorId="4DA82086" wp14:editId="06413F7A">
            <wp:extent cx="5763429" cy="5525271"/>
            <wp:effectExtent l="0" t="0" r="0" b="0"/>
            <wp:docPr id="2100944346" name="drawing" descr="Diagram showing the continuum of paediatric critical care across Levels 3 to 6, with increasing patient complexity, respiratory support and service capability at higher levels. Level 3 provides ward-based high-acuity care, Levels 4 and 5 provide paediatric care in an adult intensive care unit, and Level 6 provides the highest level of care in a paediatric intensive care u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944346" name="drawing" descr="Diagram showing the continuum of paediatric critical care across Levels 3 to 6, with increasing patient complexity, respiratory support and service capability at higher levels. Level 3 provides ward-based high-acuity care, Levels 4 and 5 provide paediatric care in an adult intensive care unit, and Level 6 provides the highest level of care in a paediatric intensive care unit."/>
                    <pic:cNvPicPr/>
                  </pic:nvPicPr>
                  <pic:blipFill>
                    <a:blip r:embed="rId18">
                      <a:extLst>
                        <a:ext uri="{28A0092B-C50C-407E-A947-70E740481C1C}">
                          <a14:useLocalDpi xmlns:a14="http://schemas.microsoft.com/office/drawing/2010/main"/>
                        </a:ext>
                      </a:extLst>
                    </a:blip>
                    <a:stretch>
                      <a:fillRect/>
                    </a:stretch>
                  </pic:blipFill>
                  <pic:spPr>
                    <a:xfrm>
                      <a:off x="0" y="0"/>
                      <a:ext cx="5763429" cy="5525271"/>
                    </a:xfrm>
                    <a:prstGeom prst="rect">
                      <a:avLst/>
                    </a:prstGeom>
                  </pic:spPr>
                </pic:pic>
              </a:graphicData>
            </a:graphic>
          </wp:inline>
        </w:drawing>
      </w:r>
    </w:p>
    <w:p w14:paraId="36602EF1" w14:textId="0463F31A" w:rsidR="00A87199" w:rsidRDefault="00A87199" w:rsidP="00D06E9B">
      <w:pPr>
        <w:pStyle w:val="Body"/>
      </w:pPr>
      <w:r>
        <w:t xml:space="preserve">Health services that provide critical care </w:t>
      </w:r>
      <w:r w:rsidR="00F1357E">
        <w:t xml:space="preserve">services for paediatric patients will </w:t>
      </w:r>
      <w:r w:rsidR="110DE3A5">
        <w:t xml:space="preserve">be </w:t>
      </w:r>
      <w:r w:rsidR="002D4198">
        <w:t>assigned</w:t>
      </w:r>
      <w:r w:rsidR="00F1357E">
        <w:t xml:space="preserve"> </w:t>
      </w:r>
      <w:r w:rsidR="00A9761C">
        <w:t xml:space="preserve">both an adult and paediatric capability level. </w:t>
      </w:r>
      <w:r w:rsidR="00161035">
        <w:t xml:space="preserve">The </w:t>
      </w:r>
      <w:r w:rsidR="00F74301">
        <w:t>level reflects the nature of the critical care provided, the clinical case</w:t>
      </w:r>
      <w:r w:rsidR="00513609">
        <w:t>-</w:t>
      </w:r>
      <w:r w:rsidR="00F74301">
        <w:t xml:space="preserve">mix, </w:t>
      </w:r>
      <w:r w:rsidR="00D170DC">
        <w:t xml:space="preserve">the </w:t>
      </w:r>
      <w:r w:rsidR="00F74301">
        <w:t>volume and complexity of patients</w:t>
      </w:r>
      <w:r w:rsidR="005310CB">
        <w:t xml:space="preserve">, </w:t>
      </w:r>
      <w:r w:rsidR="00A102DD">
        <w:t xml:space="preserve">the number of transfers out or received and </w:t>
      </w:r>
      <w:r w:rsidR="004B34D2">
        <w:t>the level of respiratory care provide</w:t>
      </w:r>
      <w:r w:rsidR="003D7D04">
        <w:t>d</w:t>
      </w:r>
      <w:r w:rsidR="004B34D2">
        <w:t xml:space="preserve"> at </w:t>
      </w:r>
      <w:r w:rsidR="005F1F5E">
        <w:t>the health service site. T</w:t>
      </w:r>
      <w:r w:rsidR="00F96F02">
        <w:t xml:space="preserve">his continuum of care for </w:t>
      </w:r>
      <w:r w:rsidR="00A9761C">
        <w:t>paediatric</w:t>
      </w:r>
      <w:r w:rsidR="00382046">
        <w:t>s</w:t>
      </w:r>
      <w:r w:rsidR="00A9761C">
        <w:t xml:space="preserve"> is outlined in Table 2.</w:t>
      </w:r>
      <w:r w:rsidR="00382046">
        <w:t xml:space="preserve"> </w:t>
      </w:r>
    </w:p>
    <w:p w14:paraId="2E189CA8" w14:textId="223D6D78" w:rsidR="00281C2F" w:rsidRDefault="00A65005" w:rsidP="00526DFD">
      <w:pPr>
        <w:pStyle w:val="Body"/>
      </w:pPr>
      <w:r>
        <w:t xml:space="preserve">Paediatric </w:t>
      </w:r>
      <w:r w:rsidR="00D927D4">
        <w:t xml:space="preserve">intensive care services </w:t>
      </w:r>
      <w:r w:rsidR="00EF06A4">
        <w:t>(</w:t>
      </w:r>
      <w:r w:rsidR="004E294B">
        <w:t>L</w:t>
      </w:r>
      <w:r w:rsidR="002C5EFD">
        <w:t>evel</w:t>
      </w:r>
      <w:r w:rsidR="004E294B">
        <w:t>s</w:t>
      </w:r>
      <w:r w:rsidR="002C5EFD">
        <w:t xml:space="preserve"> 5 and 6</w:t>
      </w:r>
      <w:r w:rsidR="00EF06A4">
        <w:t>)</w:t>
      </w:r>
      <w:r w:rsidR="002C5EFD">
        <w:t xml:space="preserve"> </w:t>
      </w:r>
      <w:r w:rsidR="00D927D4">
        <w:t>are expected to be fully operational 24 hours, 7 days a week</w:t>
      </w:r>
      <w:r w:rsidR="00EF06A4">
        <w:t xml:space="preserve"> and</w:t>
      </w:r>
      <w:r w:rsidR="00EF06A4" w:rsidRPr="00EF06A4">
        <w:t xml:space="preserve"> </w:t>
      </w:r>
      <w:r w:rsidR="00EF06A4">
        <w:t>provide care to children across all ages</w:t>
      </w:r>
      <w:r w:rsidR="00D927D4">
        <w:t xml:space="preserve">. </w:t>
      </w:r>
      <w:r w:rsidR="00D63483">
        <w:t>Paediatric critical care services</w:t>
      </w:r>
      <w:r w:rsidR="00B63784">
        <w:t xml:space="preserve"> (</w:t>
      </w:r>
      <w:r w:rsidR="004E294B">
        <w:t>L</w:t>
      </w:r>
      <w:r w:rsidR="00B63784">
        <w:t>evel</w:t>
      </w:r>
      <w:r w:rsidR="004E294B">
        <w:t>s</w:t>
      </w:r>
      <w:r w:rsidR="00B63784">
        <w:t xml:space="preserve"> 3 and 4)</w:t>
      </w:r>
      <w:r w:rsidR="00715431">
        <w:t xml:space="preserve">, whether provided on a paediatric ward or in an adult ICU, must have </w:t>
      </w:r>
      <w:r w:rsidR="00585B48">
        <w:t>24/7 access to appropriate staff and equipment to support critically ill children when they are admitted</w:t>
      </w:r>
      <w:r w:rsidR="00105E22">
        <w:t>.</w:t>
      </w:r>
      <w:r w:rsidR="00602FE7">
        <w:t xml:space="preserve"> </w:t>
      </w:r>
      <w:r w:rsidR="00426CF8">
        <w:t>Level</w:t>
      </w:r>
      <w:r w:rsidR="00D170DC">
        <w:t>s</w:t>
      </w:r>
      <w:r w:rsidR="00426CF8">
        <w:t xml:space="preserve"> 3 and 4 </w:t>
      </w:r>
      <w:r w:rsidR="009C6844">
        <w:t xml:space="preserve">health service sites </w:t>
      </w:r>
      <w:r w:rsidR="00D170DC">
        <w:t xml:space="preserve">can </w:t>
      </w:r>
      <w:r w:rsidR="009C6844">
        <w:t xml:space="preserve">identify the scope of age </w:t>
      </w:r>
      <w:r w:rsidR="003733F1">
        <w:t>ranges</w:t>
      </w:r>
      <w:r w:rsidR="00D170DC">
        <w:t xml:space="preserve"> to which</w:t>
      </w:r>
      <w:r w:rsidR="003733F1">
        <w:t xml:space="preserve"> they </w:t>
      </w:r>
      <w:r w:rsidR="00D170DC">
        <w:t>can</w:t>
      </w:r>
      <w:r w:rsidR="003733F1">
        <w:t xml:space="preserve"> consistently deliver care.</w:t>
      </w:r>
      <w:r w:rsidR="00177821">
        <w:t xml:space="preserve"> This will enable </w:t>
      </w:r>
      <w:r w:rsidR="006B1084">
        <w:t xml:space="preserve">sites to </w:t>
      </w:r>
      <w:r w:rsidR="00592C56">
        <w:t xml:space="preserve">confirm </w:t>
      </w:r>
      <w:r w:rsidR="00D170DC">
        <w:t xml:space="preserve">their </w:t>
      </w:r>
      <w:r w:rsidR="00592C56">
        <w:t xml:space="preserve">current service provision, </w:t>
      </w:r>
      <w:r w:rsidR="00632301">
        <w:t xml:space="preserve">as well as </w:t>
      </w:r>
      <w:r w:rsidR="00592C56">
        <w:t>identify</w:t>
      </w:r>
      <w:r w:rsidR="00D170DC">
        <w:t>ing</w:t>
      </w:r>
      <w:r w:rsidR="00592C56">
        <w:t xml:space="preserve"> </w:t>
      </w:r>
      <w:r w:rsidR="00DA0480">
        <w:t xml:space="preserve">opportunities for </w:t>
      </w:r>
      <w:r w:rsidR="00EF1FD9">
        <w:t xml:space="preserve">future development or </w:t>
      </w:r>
      <w:r w:rsidR="005A6FE8">
        <w:t xml:space="preserve">formalisation of referral pathways for children they do not have the </w:t>
      </w:r>
      <w:r w:rsidR="00D04863">
        <w:t>capability to care for.</w:t>
      </w:r>
      <w:r w:rsidR="00AA04F0">
        <w:t xml:space="preserve"> Paediatric ward service and </w:t>
      </w:r>
      <w:r w:rsidR="004103B3">
        <w:t>(</w:t>
      </w:r>
      <w:r w:rsidR="00AA04F0">
        <w:t xml:space="preserve">for </w:t>
      </w:r>
      <w:r w:rsidR="0079467C">
        <w:t>sites delivering care to children under 2 years o</w:t>
      </w:r>
      <w:r w:rsidR="004E294B">
        <w:t>ld</w:t>
      </w:r>
      <w:r w:rsidR="004103B3">
        <w:t>)</w:t>
      </w:r>
      <w:r w:rsidR="0079467C">
        <w:t xml:space="preserve"> </w:t>
      </w:r>
      <w:r w:rsidR="008432B0">
        <w:t>newborn</w:t>
      </w:r>
      <w:r w:rsidR="004E36CC">
        <w:t xml:space="preserve"> services will also be a consideration.</w:t>
      </w:r>
      <w:r w:rsidR="4C62FAEE" w:rsidRPr="44D6C1BD">
        <w:rPr>
          <w:i/>
          <w:iCs/>
        </w:rPr>
        <w:t xml:space="preserve"> </w:t>
      </w:r>
    </w:p>
    <w:p w14:paraId="78459124" w14:textId="67C6192E" w:rsidR="00526DFD" w:rsidRDefault="00526DFD" w:rsidP="00526DFD">
      <w:pPr>
        <w:pStyle w:val="Tablecaption"/>
      </w:pPr>
      <w:r w:rsidRPr="00A5404F">
        <w:lastRenderedPageBreak/>
        <w:t xml:space="preserve">Table </w:t>
      </w:r>
      <w:r>
        <w:fldChar w:fldCharType="begin"/>
      </w:r>
      <w:r>
        <w:instrText>SEQ Table \* ARABIC</w:instrText>
      </w:r>
      <w:r>
        <w:fldChar w:fldCharType="separate"/>
      </w:r>
      <w:r w:rsidR="000728C4">
        <w:rPr>
          <w:noProof/>
        </w:rPr>
        <w:t>2</w:t>
      </w:r>
      <w:r>
        <w:fldChar w:fldCharType="end"/>
      </w:r>
      <w:r>
        <w:t>:</w:t>
      </w:r>
      <w:r w:rsidRPr="00A5404F">
        <w:t xml:space="preserve"> Continuum of </w:t>
      </w:r>
      <w:r>
        <w:t>c</w:t>
      </w:r>
      <w:r w:rsidRPr="004A27F7">
        <w:t xml:space="preserve">ritical </w:t>
      </w:r>
      <w:r>
        <w:t>c</w:t>
      </w:r>
      <w:r w:rsidRPr="004A27F7">
        <w:t xml:space="preserve">are capability – </w:t>
      </w:r>
      <w:r w:rsidRPr="00A5404F">
        <w:t>paediatrics</w:t>
      </w:r>
    </w:p>
    <w:tbl>
      <w:tblPr>
        <w:tblStyle w:val="DHV"/>
        <w:tblW w:w="0" w:type="auto"/>
        <w:tblLook w:val="04A0" w:firstRow="1" w:lastRow="0" w:firstColumn="1" w:lastColumn="0" w:noHBand="0" w:noVBand="1"/>
      </w:tblPr>
      <w:tblGrid>
        <w:gridCol w:w="1580"/>
        <w:gridCol w:w="1517"/>
        <w:gridCol w:w="1840"/>
        <w:gridCol w:w="1811"/>
        <w:gridCol w:w="2540"/>
      </w:tblGrid>
      <w:tr w:rsidR="00D170DC" w14:paraId="66114B20" w14:textId="77777777" w:rsidTr="00D170DC">
        <w:trPr>
          <w:cnfStyle w:val="100000000000" w:firstRow="1" w:lastRow="0" w:firstColumn="0" w:lastColumn="0" w:oddVBand="0" w:evenVBand="0" w:oddHBand="0" w:evenHBand="0" w:firstRowFirstColumn="0" w:firstRowLastColumn="0" w:lastRowFirstColumn="0" w:lastRowLastColumn="0"/>
        </w:trPr>
        <w:tc>
          <w:tcPr>
            <w:tcW w:w="1580" w:type="dxa"/>
          </w:tcPr>
          <w:p w14:paraId="0A59C08E" w14:textId="6A02518C" w:rsidR="00D170DC" w:rsidRDefault="00D170DC" w:rsidP="00D170DC">
            <w:pPr>
              <w:pStyle w:val="Body"/>
            </w:pPr>
            <w:r w:rsidRPr="0020205E">
              <w:rPr>
                <w:b/>
                <w:color w:val="FFFFFF" w:themeColor="background1"/>
                <w:lang w:eastAsia="en-AU"/>
              </w:rPr>
              <w:t xml:space="preserve">Service </w:t>
            </w:r>
            <w:r w:rsidRPr="00D170DC">
              <w:rPr>
                <w:b/>
                <w:bCs/>
                <w:color w:val="FFFFFF" w:themeColor="background1"/>
                <w:lang w:eastAsia="en-AU"/>
              </w:rPr>
              <w:t>d</w:t>
            </w:r>
            <w:r w:rsidRPr="0020205E">
              <w:rPr>
                <w:b/>
                <w:color w:val="FFFFFF" w:themeColor="background1"/>
                <w:lang w:eastAsia="en-AU"/>
              </w:rPr>
              <w:t>escription</w:t>
            </w:r>
            <w:r w:rsidRPr="0020205E">
              <w:rPr>
                <w:color w:val="FFFFFF" w:themeColor="background1"/>
                <w:lang w:eastAsia="en-AU"/>
              </w:rPr>
              <w:t> </w:t>
            </w:r>
          </w:p>
        </w:tc>
        <w:tc>
          <w:tcPr>
            <w:tcW w:w="1517" w:type="dxa"/>
          </w:tcPr>
          <w:p w14:paraId="75FF53D4" w14:textId="77777777" w:rsidR="00D170DC" w:rsidRPr="0020205E" w:rsidRDefault="00D170DC" w:rsidP="00D170DC">
            <w:pPr>
              <w:pStyle w:val="Tablecolhead"/>
              <w:rPr>
                <w:rFonts w:ascii="Times New Roman" w:hAnsi="Times New Roman"/>
                <w:color w:val="FFFFFF" w:themeColor="background1"/>
                <w:sz w:val="24"/>
                <w:szCs w:val="24"/>
                <w:lang w:eastAsia="en-AU"/>
              </w:rPr>
            </w:pPr>
            <w:r w:rsidRPr="0020205E">
              <w:rPr>
                <w:color w:val="FFFFFF" w:themeColor="background1"/>
                <w:lang w:eastAsia="en-AU"/>
              </w:rPr>
              <w:t>Level 3 </w:t>
            </w:r>
          </w:p>
          <w:p w14:paraId="303CCF72" w14:textId="4DDCFC15" w:rsidR="00D170DC" w:rsidRDefault="00D170DC" w:rsidP="00D170DC">
            <w:pPr>
              <w:pStyle w:val="Body"/>
            </w:pPr>
            <w:r w:rsidRPr="0020205E">
              <w:rPr>
                <w:b/>
                <w:color w:val="FFFFFF" w:themeColor="background1"/>
                <w:lang w:eastAsia="en-AU"/>
              </w:rPr>
              <w:t xml:space="preserve">High-acuity care </w:t>
            </w:r>
          </w:p>
        </w:tc>
        <w:tc>
          <w:tcPr>
            <w:tcW w:w="1840" w:type="dxa"/>
          </w:tcPr>
          <w:p w14:paraId="30DD62F5" w14:textId="77777777" w:rsidR="00D170DC" w:rsidRPr="0020205E" w:rsidRDefault="00D170DC" w:rsidP="00D170DC">
            <w:pPr>
              <w:pStyle w:val="Tablecolhead"/>
              <w:rPr>
                <w:rFonts w:ascii="Times New Roman" w:hAnsi="Times New Roman"/>
                <w:color w:val="FFFFFF" w:themeColor="background1"/>
                <w:sz w:val="24"/>
                <w:szCs w:val="24"/>
                <w:lang w:eastAsia="en-AU"/>
              </w:rPr>
            </w:pPr>
            <w:r w:rsidRPr="0020205E">
              <w:rPr>
                <w:color w:val="FFFFFF" w:themeColor="background1"/>
                <w:lang w:eastAsia="en-AU"/>
              </w:rPr>
              <w:t>Level 4 </w:t>
            </w:r>
          </w:p>
          <w:p w14:paraId="27EF034F" w14:textId="31BF804F" w:rsidR="00D170DC" w:rsidRDefault="00D170DC" w:rsidP="00D170DC">
            <w:pPr>
              <w:pStyle w:val="Body"/>
            </w:pPr>
            <w:r w:rsidRPr="0020205E">
              <w:rPr>
                <w:b/>
                <w:color w:val="FFFFFF" w:themeColor="background1"/>
                <w:lang w:eastAsia="en-AU"/>
              </w:rPr>
              <w:t xml:space="preserve">High-dependency care </w:t>
            </w:r>
          </w:p>
        </w:tc>
        <w:tc>
          <w:tcPr>
            <w:tcW w:w="1811" w:type="dxa"/>
          </w:tcPr>
          <w:p w14:paraId="45138E22" w14:textId="77777777" w:rsidR="00D170DC" w:rsidRPr="0020205E" w:rsidRDefault="00D170DC" w:rsidP="00D170DC">
            <w:pPr>
              <w:pStyle w:val="Tablecolhead"/>
              <w:rPr>
                <w:rFonts w:ascii="Times New Roman" w:hAnsi="Times New Roman"/>
                <w:color w:val="FFFFFF" w:themeColor="background1"/>
                <w:sz w:val="24"/>
                <w:szCs w:val="24"/>
                <w:lang w:eastAsia="en-AU"/>
              </w:rPr>
            </w:pPr>
            <w:r w:rsidRPr="0020205E">
              <w:rPr>
                <w:color w:val="FFFFFF" w:themeColor="background1"/>
                <w:lang w:eastAsia="en-AU"/>
              </w:rPr>
              <w:t>Level 5 </w:t>
            </w:r>
          </w:p>
          <w:p w14:paraId="175EBEB3" w14:textId="1AAA168A" w:rsidR="00D170DC" w:rsidRDefault="00D170DC" w:rsidP="00D170DC">
            <w:pPr>
              <w:pStyle w:val="Body"/>
            </w:pPr>
            <w:r w:rsidRPr="0020205E">
              <w:rPr>
                <w:b/>
                <w:color w:val="FFFFFF" w:themeColor="background1"/>
                <w:lang w:eastAsia="en-AU"/>
              </w:rPr>
              <w:t xml:space="preserve">Intensive care </w:t>
            </w:r>
          </w:p>
        </w:tc>
        <w:tc>
          <w:tcPr>
            <w:tcW w:w="2540" w:type="dxa"/>
          </w:tcPr>
          <w:p w14:paraId="36BE881B" w14:textId="77777777" w:rsidR="00D170DC" w:rsidRPr="0020205E" w:rsidRDefault="00D170DC" w:rsidP="00D170DC">
            <w:pPr>
              <w:pStyle w:val="Tablecolhead"/>
              <w:rPr>
                <w:rFonts w:ascii="Times New Roman" w:hAnsi="Times New Roman"/>
                <w:color w:val="FFFFFF" w:themeColor="background1"/>
                <w:sz w:val="24"/>
                <w:szCs w:val="24"/>
                <w:lang w:eastAsia="en-AU"/>
              </w:rPr>
            </w:pPr>
            <w:r w:rsidRPr="0020205E">
              <w:rPr>
                <w:color w:val="FFFFFF" w:themeColor="background1"/>
                <w:lang w:eastAsia="en-AU"/>
              </w:rPr>
              <w:t>Level 6 </w:t>
            </w:r>
          </w:p>
          <w:p w14:paraId="28C69A11" w14:textId="4678457B" w:rsidR="00D170DC" w:rsidRDefault="00D170DC" w:rsidP="00D170DC">
            <w:pPr>
              <w:pStyle w:val="Body"/>
            </w:pPr>
            <w:r w:rsidRPr="0020205E">
              <w:rPr>
                <w:b/>
                <w:color w:val="FFFFFF" w:themeColor="background1"/>
                <w:lang w:eastAsia="en-AU"/>
              </w:rPr>
              <w:t>Paediatric ICU</w:t>
            </w:r>
            <w:r w:rsidRPr="0020205E">
              <w:rPr>
                <w:color w:val="FFFFFF" w:themeColor="background1"/>
                <w:lang w:eastAsia="en-AU"/>
              </w:rPr>
              <w:t> </w:t>
            </w:r>
          </w:p>
        </w:tc>
      </w:tr>
      <w:tr w:rsidR="00D170DC" w14:paraId="732AC611" w14:textId="77777777" w:rsidTr="005431EC">
        <w:trPr>
          <w:cnfStyle w:val="000000100000" w:firstRow="0" w:lastRow="0" w:firstColumn="0" w:lastColumn="0" w:oddVBand="0" w:evenVBand="0" w:oddHBand="1" w:evenHBand="0" w:firstRowFirstColumn="0" w:firstRowLastColumn="0" w:lastRowFirstColumn="0" w:lastRowLastColumn="0"/>
        </w:trPr>
        <w:tc>
          <w:tcPr>
            <w:tcW w:w="1580" w:type="dxa"/>
            <w:shd w:val="clear" w:color="auto" w:fill="FFFFFF" w:themeFill="background1"/>
          </w:tcPr>
          <w:p w14:paraId="407BF95F" w14:textId="4AEFB00E" w:rsidR="00D170DC" w:rsidRDefault="00D170DC" w:rsidP="00D170DC">
            <w:pPr>
              <w:pStyle w:val="Body"/>
            </w:pPr>
            <w:r w:rsidRPr="00260D58">
              <w:rPr>
                <w:lang w:eastAsia="en-AU"/>
              </w:rPr>
              <w:t>Location </w:t>
            </w:r>
          </w:p>
        </w:tc>
        <w:tc>
          <w:tcPr>
            <w:tcW w:w="1517" w:type="dxa"/>
          </w:tcPr>
          <w:p w14:paraId="6F1A76D1" w14:textId="0A2F7CAF" w:rsidR="00D170DC" w:rsidRDefault="00D170DC" w:rsidP="00D170DC">
            <w:pPr>
              <w:pStyle w:val="Body"/>
            </w:pPr>
            <w:r>
              <w:rPr>
                <w:lang w:eastAsia="en-AU"/>
              </w:rPr>
              <w:t>P</w:t>
            </w:r>
            <w:r w:rsidRPr="00260D58">
              <w:rPr>
                <w:lang w:eastAsia="en-AU"/>
              </w:rPr>
              <w:t>aediatric ward </w:t>
            </w:r>
          </w:p>
        </w:tc>
        <w:tc>
          <w:tcPr>
            <w:tcW w:w="3651" w:type="dxa"/>
            <w:gridSpan w:val="2"/>
            <w:shd w:val="clear" w:color="auto" w:fill="E296AE"/>
          </w:tcPr>
          <w:p w14:paraId="5D56127F" w14:textId="5ACF032A" w:rsidR="00D170DC" w:rsidRDefault="0079718C" w:rsidP="00D170DC">
            <w:pPr>
              <w:pStyle w:val="Body"/>
            </w:pPr>
            <w:r>
              <w:rPr>
                <w:lang w:eastAsia="en-AU"/>
              </w:rPr>
              <w:t>I</w:t>
            </w:r>
            <w:r w:rsidR="00D170DC" w:rsidRPr="00260D58">
              <w:rPr>
                <w:lang w:eastAsia="en-AU"/>
              </w:rPr>
              <w:t>n an adult ICU </w:t>
            </w:r>
          </w:p>
        </w:tc>
        <w:tc>
          <w:tcPr>
            <w:tcW w:w="2540" w:type="dxa"/>
            <w:shd w:val="clear" w:color="auto" w:fill="D35F83"/>
          </w:tcPr>
          <w:p w14:paraId="4A106CCD" w14:textId="5116C1DB" w:rsidR="00D170DC" w:rsidRDefault="00D170DC" w:rsidP="00D170DC">
            <w:pPr>
              <w:pStyle w:val="Body"/>
            </w:pPr>
            <w:r w:rsidRPr="00260D58">
              <w:rPr>
                <w:lang w:eastAsia="en-AU"/>
              </w:rPr>
              <w:t>Children’s hospital </w:t>
            </w:r>
          </w:p>
        </w:tc>
      </w:tr>
      <w:tr w:rsidR="00D170DC" w14:paraId="1BD47100" w14:textId="77777777" w:rsidTr="00D170DC">
        <w:tc>
          <w:tcPr>
            <w:tcW w:w="1580" w:type="dxa"/>
            <w:shd w:val="clear" w:color="auto" w:fill="C63663"/>
          </w:tcPr>
          <w:p w14:paraId="4AFD72F6" w14:textId="52B947EF" w:rsidR="00D170DC" w:rsidRDefault="00D170DC" w:rsidP="00D170DC">
            <w:pPr>
              <w:pStyle w:val="Body"/>
            </w:pPr>
            <w:r w:rsidRPr="0020205E">
              <w:rPr>
                <w:rFonts w:cs="Times New Roman"/>
                <w:b/>
                <w:color w:val="FFFFFF" w:themeColor="background1"/>
                <w:lang w:eastAsia="en-AU"/>
              </w:rPr>
              <w:t>Complexity of</w:t>
            </w:r>
            <w:r w:rsidRPr="00D170DC">
              <w:rPr>
                <w:rFonts w:cs="Times New Roman"/>
                <w:b/>
                <w:color w:val="FFFFFF" w:themeColor="background1"/>
                <w:lang w:eastAsia="en-AU"/>
              </w:rPr>
              <w:t xml:space="preserve"> care</w:t>
            </w:r>
            <w:r w:rsidRPr="0020205E">
              <w:rPr>
                <w:rFonts w:cs="Times New Roman"/>
                <w:color w:val="FFFFFF" w:themeColor="background1"/>
                <w:lang w:eastAsia="en-AU"/>
              </w:rPr>
              <w:t> </w:t>
            </w:r>
          </w:p>
        </w:tc>
        <w:tc>
          <w:tcPr>
            <w:tcW w:w="1517" w:type="dxa"/>
          </w:tcPr>
          <w:p w14:paraId="72BE6767" w14:textId="68737020" w:rsidR="00D170DC" w:rsidRPr="00A65882" w:rsidRDefault="00D170DC" w:rsidP="00D170DC">
            <w:pPr>
              <w:pStyle w:val="Tabletext"/>
            </w:pPr>
            <w:r>
              <w:t>Increased observation and monitoring for children (28 days to 15 years) with single-system disorders provided in a high-acuity area. Care is available 24/7 while patient is admitted to the area.</w:t>
            </w:r>
          </w:p>
          <w:p w14:paraId="783019B6" w14:textId="77777777" w:rsidR="00D170DC" w:rsidRDefault="00D170DC" w:rsidP="00D170DC">
            <w:pPr>
              <w:pStyle w:val="Body"/>
            </w:pPr>
          </w:p>
        </w:tc>
        <w:tc>
          <w:tcPr>
            <w:tcW w:w="1840" w:type="dxa"/>
          </w:tcPr>
          <w:p w14:paraId="68574CDB" w14:textId="2FA15A8F" w:rsidR="00D170DC" w:rsidRDefault="00D170DC" w:rsidP="00D170DC">
            <w:pPr>
              <w:pStyle w:val="Body"/>
            </w:pPr>
            <w:r w:rsidRPr="00260D58">
              <w:rPr>
                <w:rFonts w:cs="Arial"/>
                <w:lang w:eastAsia="en-AU"/>
              </w:rPr>
              <w:t>24/7 short-term high-dependency care to paediatric patients with single</w:t>
            </w:r>
            <w:r>
              <w:rPr>
                <w:rFonts w:cs="Arial"/>
                <w:lang w:eastAsia="en-AU"/>
              </w:rPr>
              <w:t>-</w:t>
            </w:r>
            <w:r w:rsidRPr="00260D58">
              <w:rPr>
                <w:rFonts w:cs="Arial"/>
                <w:lang w:eastAsia="en-AU"/>
              </w:rPr>
              <w:t>system disorders.</w:t>
            </w:r>
            <w:r>
              <w:rPr>
                <w:rFonts w:cs="Arial"/>
                <w:lang w:eastAsia="en-AU"/>
              </w:rPr>
              <w:t xml:space="preserve"> </w:t>
            </w:r>
          </w:p>
        </w:tc>
        <w:tc>
          <w:tcPr>
            <w:tcW w:w="1811" w:type="dxa"/>
          </w:tcPr>
          <w:p w14:paraId="782C6391" w14:textId="3916A2E0" w:rsidR="00D170DC" w:rsidRDefault="00D170DC" w:rsidP="00D170DC">
            <w:pPr>
              <w:pStyle w:val="Body"/>
            </w:pPr>
            <w:r w:rsidRPr="00260D58">
              <w:rPr>
                <w:rFonts w:cs="Arial"/>
                <w:lang w:eastAsia="en-AU"/>
              </w:rPr>
              <w:t>24/7 short-term intensive care services to paediatric patients with single</w:t>
            </w:r>
            <w:r>
              <w:rPr>
                <w:rFonts w:cs="Arial"/>
                <w:lang w:eastAsia="en-AU"/>
              </w:rPr>
              <w:t>-</w:t>
            </w:r>
            <w:r w:rsidRPr="00260D58">
              <w:rPr>
                <w:rFonts w:cs="Arial"/>
                <w:lang w:eastAsia="en-AU"/>
              </w:rPr>
              <w:t>system disorders</w:t>
            </w:r>
            <w:r w:rsidR="0079718C">
              <w:rPr>
                <w:rFonts w:cs="Arial"/>
                <w:lang w:eastAsia="en-AU"/>
              </w:rPr>
              <w:t>.</w:t>
            </w:r>
          </w:p>
        </w:tc>
        <w:tc>
          <w:tcPr>
            <w:tcW w:w="2540" w:type="dxa"/>
          </w:tcPr>
          <w:p w14:paraId="59F4B519" w14:textId="34732CB7" w:rsidR="00D170DC" w:rsidRDefault="00D170DC" w:rsidP="00D170DC">
            <w:pPr>
              <w:pStyle w:val="Body"/>
            </w:pPr>
            <w:r w:rsidRPr="00260D58">
              <w:rPr>
                <w:rFonts w:cs="Arial"/>
                <w:lang w:eastAsia="en-AU"/>
              </w:rPr>
              <w:t xml:space="preserve">24/7 intensive care services to children in a designated paediatric </w:t>
            </w:r>
            <w:r>
              <w:rPr>
                <w:rFonts w:cs="Arial"/>
                <w:lang w:eastAsia="en-AU"/>
              </w:rPr>
              <w:t>ICU</w:t>
            </w:r>
            <w:r w:rsidRPr="00260D58">
              <w:rPr>
                <w:rFonts w:cs="Arial"/>
                <w:lang w:eastAsia="en-AU"/>
              </w:rPr>
              <w:t> that provides comprehensive multi-system life support for an indefinite period and access to paediatric subspeciality care</w:t>
            </w:r>
            <w:r w:rsidR="0079718C">
              <w:rPr>
                <w:rFonts w:cs="Arial"/>
                <w:lang w:eastAsia="en-AU"/>
              </w:rPr>
              <w:t>.</w:t>
            </w:r>
            <w:r w:rsidRPr="00260D58">
              <w:rPr>
                <w:rFonts w:cs="Arial"/>
                <w:lang w:eastAsia="en-AU"/>
              </w:rPr>
              <w:t> </w:t>
            </w:r>
          </w:p>
        </w:tc>
      </w:tr>
      <w:tr w:rsidR="00D170DC" w14:paraId="49359FBC" w14:textId="77777777" w:rsidTr="00D170DC">
        <w:trPr>
          <w:cnfStyle w:val="000000100000" w:firstRow="0" w:lastRow="0" w:firstColumn="0" w:lastColumn="0" w:oddVBand="0" w:evenVBand="0" w:oddHBand="1" w:evenHBand="0" w:firstRowFirstColumn="0" w:firstRowLastColumn="0" w:lastRowFirstColumn="0" w:lastRowLastColumn="0"/>
        </w:trPr>
        <w:tc>
          <w:tcPr>
            <w:tcW w:w="1580" w:type="dxa"/>
            <w:shd w:val="clear" w:color="auto" w:fill="C63663"/>
          </w:tcPr>
          <w:p w14:paraId="3FFFDC93" w14:textId="0CED8E43" w:rsidR="00D170DC" w:rsidRDefault="00D170DC" w:rsidP="00D170DC">
            <w:pPr>
              <w:pStyle w:val="Body"/>
            </w:pPr>
            <w:r w:rsidRPr="0020205E">
              <w:rPr>
                <w:rFonts w:cs="Times New Roman"/>
                <w:b/>
                <w:color w:val="FFFFFF" w:themeColor="background1"/>
                <w:lang w:eastAsia="en-AU"/>
              </w:rPr>
              <w:t>Adult ICU</w:t>
            </w:r>
            <w:r w:rsidRPr="0020205E">
              <w:rPr>
                <w:rFonts w:cs="Times New Roman"/>
                <w:color w:val="FFFFFF" w:themeColor="background1"/>
                <w:lang w:eastAsia="en-AU"/>
              </w:rPr>
              <w:t> </w:t>
            </w:r>
          </w:p>
        </w:tc>
        <w:tc>
          <w:tcPr>
            <w:tcW w:w="5168" w:type="dxa"/>
            <w:gridSpan w:val="3"/>
            <w:shd w:val="clear" w:color="auto" w:fill="FFFFFF" w:themeFill="background1"/>
          </w:tcPr>
          <w:p w14:paraId="107760DB" w14:textId="41872AF1" w:rsidR="00D170DC" w:rsidRDefault="00D170DC" w:rsidP="00D170DC">
            <w:pPr>
              <w:pStyle w:val="Tabletext"/>
              <w:rPr>
                <w:szCs w:val="21"/>
              </w:rPr>
            </w:pPr>
            <w:r>
              <w:rPr>
                <w:color w:val="000000"/>
              </w:rPr>
              <w:t>Providing 24/7 critical care to patients aged 16+ years presenting with adult conditions</w:t>
            </w:r>
            <w:r w:rsidR="0079718C">
              <w:rPr>
                <w:color w:val="000000"/>
              </w:rPr>
              <w:t>.</w:t>
            </w:r>
          </w:p>
          <w:p w14:paraId="15E2CA06" w14:textId="77777777" w:rsidR="00D170DC" w:rsidRDefault="00D170DC" w:rsidP="00D170DC">
            <w:pPr>
              <w:pStyle w:val="Body"/>
            </w:pPr>
          </w:p>
        </w:tc>
        <w:tc>
          <w:tcPr>
            <w:tcW w:w="2540" w:type="dxa"/>
            <w:shd w:val="clear" w:color="auto" w:fill="FFFFFF" w:themeFill="background1"/>
          </w:tcPr>
          <w:p w14:paraId="386D03C0" w14:textId="1858B869" w:rsidR="00D170DC" w:rsidRDefault="00D170DC" w:rsidP="00D170DC">
            <w:pPr>
              <w:pStyle w:val="Body"/>
            </w:pPr>
            <w:r w:rsidRPr="00260D58">
              <w:rPr>
                <w:rFonts w:cs="Arial"/>
                <w:color w:val="000000"/>
                <w:lang w:eastAsia="en-AU"/>
              </w:rPr>
              <w:t>N</w:t>
            </w:r>
            <w:r>
              <w:rPr>
                <w:rFonts w:cs="Arial"/>
                <w:color w:val="000000"/>
                <w:lang w:eastAsia="en-AU"/>
              </w:rPr>
              <w:t>/</w:t>
            </w:r>
            <w:r w:rsidRPr="00260D58">
              <w:rPr>
                <w:rFonts w:cs="Arial"/>
                <w:color w:val="000000"/>
                <w:lang w:eastAsia="en-AU"/>
              </w:rPr>
              <w:t>A </w:t>
            </w:r>
          </w:p>
        </w:tc>
      </w:tr>
      <w:tr w:rsidR="00D170DC" w14:paraId="109DBEFF" w14:textId="77777777" w:rsidTr="00D170DC">
        <w:tc>
          <w:tcPr>
            <w:tcW w:w="9288" w:type="dxa"/>
            <w:gridSpan w:val="5"/>
            <w:shd w:val="clear" w:color="auto" w:fill="F4D8E1"/>
          </w:tcPr>
          <w:p w14:paraId="6620BA73" w14:textId="34742D7C" w:rsidR="00D170DC" w:rsidRPr="00260D58" w:rsidRDefault="00D170DC" w:rsidP="00D170DC">
            <w:pPr>
              <w:pStyle w:val="Body"/>
              <w:rPr>
                <w:rFonts w:cs="Arial"/>
                <w:color w:val="000000"/>
                <w:lang w:eastAsia="en-AU"/>
              </w:rPr>
            </w:pPr>
            <w:r w:rsidRPr="00260D58">
              <w:rPr>
                <w:lang w:eastAsia="en-AU"/>
              </w:rPr>
              <w:t>Clinical support services </w:t>
            </w:r>
          </w:p>
        </w:tc>
      </w:tr>
      <w:tr w:rsidR="00D170DC" w14:paraId="03269DE3" w14:textId="77777777" w:rsidTr="00D170DC">
        <w:trPr>
          <w:cnfStyle w:val="000000100000" w:firstRow="0" w:lastRow="0" w:firstColumn="0" w:lastColumn="0" w:oddVBand="0" w:evenVBand="0" w:oddHBand="1" w:evenHBand="0" w:firstRowFirstColumn="0" w:firstRowLastColumn="0" w:lastRowFirstColumn="0" w:lastRowLastColumn="0"/>
        </w:trPr>
        <w:tc>
          <w:tcPr>
            <w:tcW w:w="1580" w:type="dxa"/>
            <w:shd w:val="clear" w:color="auto" w:fill="C63663"/>
          </w:tcPr>
          <w:p w14:paraId="293DD7F9" w14:textId="79873DCF" w:rsidR="00D170DC" w:rsidRDefault="00D170DC" w:rsidP="00D170DC">
            <w:pPr>
              <w:pStyle w:val="Body"/>
            </w:pPr>
            <w:r w:rsidRPr="0020205E">
              <w:rPr>
                <w:rFonts w:cs="Times New Roman"/>
                <w:b/>
                <w:color w:val="FFFFFF" w:themeColor="background1"/>
                <w:lang w:eastAsia="en-AU"/>
              </w:rPr>
              <w:t xml:space="preserve">Paediatric </w:t>
            </w:r>
            <w:r w:rsidRPr="0020205E">
              <w:rPr>
                <w:rFonts w:cs="Times New Roman"/>
                <w:color w:val="FFFFFF" w:themeColor="background1"/>
                <w:lang w:eastAsia="en-AU"/>
              </w:rPr>
              <w:t>w</w:t>
            </w:r>
            <w:r w:rsidRPr="0020205E">
              <w:rPr>
                <w:rFonts w:cs="Times New Roman"/>
                <w:b/>
                <w:color w:val="FFFFFF" w:themeColor="background1"/>
                <w:lang w:eastAsia="en-AU"/>
              </w:rPr>
              <w:t>ard</w:t>
            </w:r>
            <w:r w:rsidRPr="0020205E">
              <w:rPr>
                <w:rFonts w:cs="Times New Roman"/>
                <w:color w:val="FFFFFF" w:themeColor="background1"/>
                <w:lang w:eastAsia="en-AU"/>
              </w:rPr>
              <w:t> </w:t>
            </w:r>
          </w:p>
        </w:tc>
        <w:tc>
          <w:tcPr>
            <w:tcW w:w="3357" w:type="dxa"/>
            <w:gridSpan w:val="2"/>
            <w:shd w:val="clear" w:color="auto" w:fill="FFFFFF" w:themeFill="background1"/>
          </w:tcPr>
          <w:p w14:paraId="5F6936B4" w14:textId="545B1B5E" w:rsidR="00D170DC" w:rsidRDefault="00D170DC" w:rsidP="00D170DC">
            <w:pPr>
              <w:pStyle w:val="Body"/>
            </w:pPr>
            <w:r w:rsidRPr="00260D58">
              <w:rPr>
                <w:lang w:eastAsia="en-AU"/>
              </w:rPr>
              <w:t>A dedicated paediatric inpatient ward/unit which accommodates multi-day and day stay. Typically, this service would manage 1,000 or more overnight stays</w:t>
            </w:r>
            <w:r w:rsidR="0079718C">
              <w:rPr>
                <w:lang w:eastAsia="en-AU"/>
              </w:rPr>
              <w:t xml:space="preserve"> per year</w:t>
            </w:r>
            <w:r w:rsidRPr="00260D58">
              <w:rPr>
                <w:lang w:eastAsia="en-AU"/>
              </w:rPr>
              <w:t>. </w:t>
            </w:r>
          </w:p>
        </w:tc>
        <w:tc>
          <w:tcPr>
            <w:tcW w:w="1811" w:type="dxa"/>
            <w:shd w:val="clear" w:color="auto" w:fill="FFFFFF" w:themeFill="background1"/>
          </w:tcPr>
          <w:p w14:paraId="6264896E" w14:textId="5F85EBB1" w:rsidR="00D170DC" w:rsidRDefault="00D170DC" w:rsidP="00D170DC">
            <w:pPr>
              <w:pStyle w:val="Body"/>
            </w:pPr>
            <w:r w:rsidRPr="00260D58">
              <w:rPr>
                <w:lang w:eastAsia="en-AU"/>
              </w:rPr>
              <w:t>Paediatric inpatient service manages 2,5000 or more overnight stays</w:t>
            </w:r>
            <w:r w:rsidR="0079718C">
              <w:rPr>
                <w:lang w:eastAsia="en-AU"/>
              </w:rPr>
              <w:t xml:space="preserve"> per year.</w:t>
            </w:r>
            <w:r w:rsidRPr="00260D58">
              <w:rPr>
                <w:lang w:eastAsia="en-AU"/>
              </w:rPr>
              <w:t> </w:t>
            </w:r>
          </w:p>
        </w:tc>
        <w:tc>
          <w:tcPr>
            <w:tcW w:w="2540" w:type="dxa"/>
            <w:shd w:val="clear" w:color="auto" w:fill="FFFFFF" w:themeFill="background1"/>
          </w:tcPr>
          <w:p w14:paraId="45F92C55" w14:textId="4CDD5AD3" w:rsidR="00D170DC" w:rsidRDefault="00D170DC" w:rsidP="00D170DC">
            <w:pPr>
              <w:pStyle w:val="Body"/>
            </w:pPr>
            <w:r w:rsidRPr="00260D58">
              <w:rPr>
                <w:lang w:eastAsia="en-AU"/>
              </w:rPr>
              <w:t>Full ward service for paediatric subspecialties available. </w:t>
            </w:r>
          </w:p>
        </w:tc>
      </w:tr>
      <w:tr w:rsidR="00D170DC" w14:paraId="46493D2F" w14:textId="77777777" w:rsidTr="00D170DC">
        <w:tc>
          <w:tcPr>
            <w:tcW w:w="1580" w:type="dxa"/>
            <w:shd w:val="clear" w:color="auto" w:fill="C63663"/>
          </w:tcPr>
          <w:p w14:paraId="7B83BB3E" w14:textId="082A0CE1" w:rsidR="00D170DC" w:rsidRDefault="00D170DC" w:rsidP="00D170DC">
            <w:pPr>
              <w:pStyle w:val="Body"/>
            </w:pPr>
            <w:r w:rsidRPr="0020205E">
              <w:rPr>
                <w:rFonts w:cs="Times New Roman"/>
                <w:b/>
                <w:color w:val="FFFFFF" w:themeColor="background1"/>
                <w:lang w:eastAsia="en-AU"/>
              </w:rPr>
              <w:t>Newborn care</w:t>
            </w:r>
          </w:p>
        </w:tc>
        <w:tc>
          <w:tcPr>
            <w:tcW w:w="3357" w:type="dxa"/>
            <w:gridSpan w:val="2"/>
          </w:tcPr>
          <w:p w14:paraId="01A09E7D" w14:textId="45F5C68D" w:rsidR="00D170DC" w:rsidRDefault="00D170DC" w:rsidP="00D170DC">
            <w:pPr>
              <w:pStyle w:val="Body"/>
            </w:pPr>
            <w:r w:rsidRPr="00260D58">
              <w:rPr>
                <w:lang w:eastAsia="en-AU"/>
              </w:rPr>
              <w:t>Level 3 newborn care</w:t>
            </w:r>
            <w:r>
              <w:rPr>
                <w:lang w:eastAsia="en-AU"/>
              </w:rPr>
              <w:fldChar w:fldCharType="begin"/>
            </w:r>
            <w:r>
              <w:rPr>
                <w:lang w:eastAsia="en-AU"/>
              </w:rPr>
              <w:instrText xml:space="preserve"> NOTEREF _Ref223953215 \f \h  \* MERGEFORMAT </w:instrText>
            </w:r>
            <w:r>
              <w:rPr>
                <w:lang w:eastAsia="en-AU"/>
              </w:rPr>
            </w:r>
            <w:r>
              <w:rPr>
                <w:lang w:eastAsia="en-AU"/>
              </w:rPr>
              <w:fldChar w:fldCharType="separate"/>
            </w:r>
            <w:r w:rsidR="000728C4" w:rsidRPr="000728C4">
              <w:rPr>
                <w:rStyle w:val="FootnoteReference"/>
              </w:rPr>
              <w:t>3</w:t>
            </w:r>
            <w:r>
              <w:rPr>
                <w:lang w:eastAsia="en-AU"/>
              </w:rPr>
              <w:fldChar w:fldCharType="end"/>
            </w:r>
          </w:p>
        </w:tc>
        <w:tc>
          <w:tcPr>
            <w:tcW w:w="1811" w:type="dxa"/>
          </w:tcPr>
          <w:p w14:paraId="09ECD111" w14:textId="1EC6E5DB" w:rsidR="00D170DC" w:rsidRDefault="00D170DC" w:rsidP="00D170DC">
            <w:pPr>
              <w:pStyle w:val="Body"/>
            </w:pPr>
            <w:r w:rsidRPr="00260D58">
              <w:rPr>
                <w:lang w:eastAsia="en-AU"/>
              </w:rPr>
              <w:t>Level 4 newborn care</w:t>
            </w:r>
            <w:r>
              <w:rPr>
                <w:lang w:eastAsia="en-AU"/>
              </w:rPr>
              <w:fldChar w:fldCharType="begin"/>
            </w:r>
            <w:r>
              <w:rPr>
                <w:lang w:eastAsia="en-AU"/>
              </w:rPr>
              <w:instrText xml:space="preserve"> NOTEREF _Ref223953215 \f \h  \* MERGEFORMAT </w:instrText>
            </w:r>
            <w:r>
              <w:rPr>
                <w:lang w:eastAsia="en-AU"/>
              </w:rPr>
            </w:r>
            <w:r>
              <w:rPr>
                <w:lang w:eastAsia="en-AU"/>
              </w:rPr>
              <w:fldChar w:fldCharType="separate"/>
            </w:r>
            <w:r w:rsidR="000728C4" w:rsidRPr="000728C4">
              <w:rPr>
                <w:rStyle w:val="FootnoteReference"/>
              </w:rPr>
              <w:t>3</w:t>
            </w:r>
            <w:r>
              <w:rPr>
                <w:lang w:eastAsia="en-AU"/>
              </w:rPr>
              <w:fldChar w:fldCharType="end"/>
            </w:r>
            <w:r w:rsidRPr="00260D58">
              <w:rPr>
                <w:lang w:eastAsia="en-AU"/>
              </w:rPr>
              <w:t> </w:t>
            </w:r>
          </w:p>
        </w:tc>
        <w:tc>
          <w:tcPr>
            <w:tcW w:w="2540" w:type="dxa"/>
          </w:tcPr>
          <w:p w14:paraId="5D1D40BB" w14:textId="19A727E7" w:rsidR="00D170DC" w:rsidRDefault="00D170DC" w:rsidP="00D170DC">
            <w:pPr>
              <w:pStyle w:val="Body"/>
            </w:pPr>
            <w:r w:rsidRPr="00260D58">
              <w:rPr>
                <w:lang w:eastAsia="en-AU"/>
              </w:rPr>
              <w:t>Formal relationship with Level 6 newborn care service</w:t>
            </w:r>
            <w:r>
              <w:rPr>
                <w:lang w:eastAsia="en-AU"/>
              </w:rPr>
              <w:fldChar w:fldCharType="begin"/>
            </w:r>
            <w:r>
              <w:rPr>
                <w:lang w:eastAsia="en-AU"/>
              </w:rPr>
              <w:instrText xml:space="preserve"> NOTEREF _Ref223953215 \f \h  \* MERGEFORMAT </w:instrText>
            </w:r>
            <w:r>
              <w:rPr>
                <w:lang w:eastAsia="en-AU"/>
              </w:rPr>
            </w:r>
            <w:r>
              <w:rPr>
                <w:lang w:eastAsia="en-AU"/>
              </w:rPr>
              <w:fldChar w:fldCharType="separate"/>
            </w:r>
            <w:r w:rsidR="000728C4" w:rsidRPr="000728C4">
              <w:rPr>
                <w:rStyle w:val="FootnoteReference"/>
              </w:rPr>
              <w:t>3</w:t>
            </w:r>
            <w:r>
              <w:rPr>
                <w:lang w:eastAsia="en-AU"/>
              </w:rPr>
              <w:fldChar w:fldCharType="end"/>
            </w:r>
            <w:r w:rsidRPr="00260D58">
              <w:rPr>
                <w:lang w:eastAsia="en-AU"/>
              </w:rPr>
              <w:t> </w:t>
            </w:r>
          </w:p>
        </w:tc>
      </w:tr>
    </w:tbl>
    <w:p w14:paraId="70D1E18B" w14:textId="173AC422" w:rsidR="00D170DC" w:rsidRPr="00DE7AE3" w:rsidRDefault="005431EC" w:rsidP="005431EC">
      <w:pPr>
        <w:pStyle w:val="Tablefigurenote"/>
        <w:rPr>
          <w:rFonts w:ascii="Segoe UI" w:hAnsi="Segoe UI" w:cs="Segoe UI"/>
          <w:lang w:eastAsia="en-AU"/>
        </w:rPr>
      </w:pPr>
      <w:r>
        <w:rPr>
          <w:lang w:eastAsia="en-AU"/>
        </w:rPr>
        <w:t xml:space="preserve">Note: Newborn services are </w:t>
      </w:r>
      <w:r w:rsidR="00D170DC" w:rsidRPr="00260D58">
        <w:rPr>
          <w:lang w:eastAsia="en-AU"/>
        </w:rPr>
        <w:t>only </w:t>
      </w:r>
      <w:r w:rsidR="00D170DC">
        <w:rPr>
          <w:lang w:eastAsia="en-AU"/>
        </w:rPr>
        <w:t>needed</w:t>
      </w:r>
      <w:r w:rsidR="00D170DC" w:rsidRPr="00260D58">
        <w:rPr>
          <w:lang w:eastAsia="en-AU"/>
        </w:rPr>
        <w:t> if providing care to 0</w:t>
      </w:r>
      <w:r w:rsidR="00D170DC">
        <w:rPr>
          <w:lang w:eastAsia="en-AU"/>
        </w:rPr>
        <w:t>–</w:t>
      </w:r>
      <w:r w:rsidR="00D170DC" w:rsidRPr="00260D58">
        <w:rPr>
          <w:lang w:eastAsia="en-AU"/>
        </w:rPr>
        <w:t>2 age cohort</w:t>
      </w:r>
      <w:r>
        <w:rPr>
          <w:lang w:eastAsia="en-AU"/>
        </w:rPr>
        <w:t>.</w:t>
      </w:r>
      <w:r w:rsidR="00D170DC" w:rsidRPr="00260D58">
        <w:rPr>
          <w:bdr w:val="none" w:sz="0" w:space="0" w:color="auto" w:frame="1"/>
          <w:shd w:val="clear" w:color="auto" w:fill="C6C6C6"/>
          <w:lang w:eastAsia="en-AU"/>
        </w:rPr>
        <w:t> </w:t>
      </w:r>
    </w:p>
    <w:p w14:paraId="2781BF24" w14:textId="451739B2" w:rsidR="00281C2F" w:rsidRPr="007E62EA" w:rsidRDefault="00281C2F" w:rsidP="103ED33C">
      <w:pPr>
        <w:pStyle w:val="Heading2"/>
        <w:rPr>
          <w:rFonts w:eastAsia="MS Gothic"/>
        </w:rPr>
      </w:pPr>
      <w:bookmarkStart w:id="48" w:name="_Toc148626396"/>
      <w:bookmarkStart w:id="49" w:name="_Toc148718451"/>
      <w:bookmarkStart w:id="50" w:name="_Toc227321238"/>
      <w:r w:rsidRPr="007E62EA">
        <w:rPr>
          <w:rFonts w:eastAsia="MS Gothic"/>
        </w:rPr>
        <w:t>Safety and quality</w:t>
      </w:r>
      <w:bookmarkEnd w:id="48"/>
      <w:bookmarkEnd w:id="49"/>
      <w:bookmarkEnd w:id="50"/>
    </w:p>
    <w:p w14:paraId="378E7F3A" w14:textId="4CFAC2B5" w:rsidR="00281C2F" w:rsidRPr="007E62EA" w:rsidRDefault="008E2D74" w:rsidP="001D56A5">
      <w:pPr>
        <w:pStyle w:val="Body"/>
      </w:pPr>
      <w:r>
        <w:t xml:space="preserve">Victoria and Australia provide </w:t>
      </w:r>
      <w:r w:rsidR="00087530">
        <w:t>internationally recognised</w:t>
      </w:r>
      <w:r>
        <w:t xml:space="preserve"> critical care systems</w:t>
      </w:r>
      <w:r w:rsidR="009A44BE" w:rsidDel="00392B0C">
        <w:t xml:space="preserve"> </w:t>
      </w:r>
      <w:r w:rsidR="001E1680">
        <w:t>that</w:t>
      </w:r>
      <w:r w:rsidR="001E1680" w:rsidDel="00392B0C">
        <w:t xml:space="preserve"> </w:t>
      </w:r>
      <w:r w:rsidR="00B3670F">
        <w:t>deliver</w:t>
      </w:r>
      <w:r>
        <w:t xml:space="preserve"> </w:t>
      </w:r>
      <w:r w:rsidR="00334344" w:rsidRPr="00334344">
        <w:t xml:space="preserve">some of the best outcomes </w:t>
      </w:r>
      <w:r>
        <w:t>in the world</w:t>
      </w:r>
      <w:r w:rsidR="00187115">
        <w:t xml:space="preserve">. </w:t>
      </w:r>
      <w:r w:rsidR="001E1680">
        <w:t>Victoria’s c</w:t>
      </w:r>
      <w:r w:rsidR="00187115">
        <w:t xml:space="preserve">hild mortality </w:t>
      </w:r>
      <w:r w:rsidR="001E1680">
        <w:t>rate</w:t>
      </w:r>
      <w:r w:rsidR="00187115">
        <w:t xml:space="preserve"> is among the lowest in the</w:t>
      </w:r>
      <w:r w:rsidRPr="007E62EA">
        <w:t xml:space="preserve"> </w:t>
      </w:r>
      <w:r w:rsidR="00482A4B">
        <w:t>world</w:t>
      </w:r>
      <w:r w:rsidR="5BA45A54">
        <w:t>.</w:t>
      </w:r>
      <w:r w:rsidR="0039514C" w:rsidRPr="3AB512EF">
        <w:rPr>
          <w:vertAlign w:val="superscript"/>
        </w:rPr>
        <w:t>8</w:t>
      </w:r>
      <w:r w:rsidR="00410BB9">
        <w:t xml:space="preserve"> </w:t>
      </w:r>
      <w:r w:rsidR="00A27583">
        <w:t>A key factor</w:t>
      </w:r>
      <w:r w:rsidR="00410BB9" w:rsidRPr="00410BB9">
        <w:t xml:space="preserve"> of this success </w:t>
      </w:r>
      <w:r w:rsidR="00627CA0">
        <w:t>is a commitment to</w:t>
      </w:r>
      <w:r w:rsidR="00627CA0" w:rsidRPr="00410BB9">
        <w:t xml:space="preserve"> </w:t>
      </w:r>
      <w:r w:rsidR="00410BB9" w:rsidRPr="00410BB9">
        <w:t xml:space="preserve">regular monitoring, reviews and </w:t>
      </w:r>
      <w:r w:rsidR="00BA4491">
        <w:t>continual learning</w:t>
      </w:r>
      <w:r w:rsidR="00410BB9" w:rsidRPr="00410BB9">
        <w:t xml:space="preserve"> to improve the safety and quality of care. This framework provides an overarching structure to define the minimum services that can safely be delivered at each health service site.</w:t>
      </w:r>
      <w:r w:rsidR="00903B57">
        <w:t xml:space="preserve"> </w:t>
      </w:r>
    </w:p>
    <w:p w14:paraId="4968CF2E" w14:textId="3B0E399C" w:rsidR="00FC381F" w:rsidRPr="00FC381F" w:rsidRDefault="00FC381F" w:rsidP="00EC0CB3">
      <w:pPr>
        <w:pStyle w:val="Body"/>
      </w:pPr>
      <w:r>
        <w:lastRenderedPageBreak/>
        <w:t>Safer Care Victoria, health services and clinicians should regularly monitor and review critical care services and outcomes to optimise service delivery, improve patient safety and reduce harm for patients and families.</w:t>
      </w:r>
      <w:r w:rsidR="00903B57">
        <w:t xml:space="preserve"> </w:t>
      </w:r>
    </w:p>
    <w:p w14:paraId="3657AA02" w14:textId="2DE3A571" w:rsidR="00281C2F" w:rsidRPr="003D5BD1" w:rsidRDefault="00EE590F" w:rsidP="103ED33C">
      <w:pPr>
        <w:pStyle w:val="Body"/>
      </w:pPr>
      <w:r>
        <w:t>National and s</w:t>
      </w:r>
      <w:r w:rsidR="000971DD">
        <w:t>tatewide</w:t>
      </w:r>
      <w:r>
        <w:t xml:space="preserve"> </w:t>
      </w:r>
      <w:r w:rsidR="00281C2F" w:rsidRPr="00610D94">
        <w:t xml:space="preserve">mechanisms </w:t>
      </w:r>
      <w:r w:rsidR="001E1680">
        <w:t>help</w:t>
      </w:r>
      <w:r w:rsidR="252EC7FD">
        <w:t xml:space="preserve"> </w:t>
      </w:r>
      <w:r w:rsidR="00F31ACD" w:rsidRPr="003D5BD1">
        <w:t>monitor</w:t>
      </w:r>
      <w:r w:rsidR="001E1680">
        <w:t xml:space="preserve"> </w:t>
      </w:r>
      <w:r w:rsidR="1C9FCCF8" w:rsidRPr="003D5BD1">
        <w:t>and improve</w:t>
      </w:r>
      <w:r w:rsidR="00F31ACD" w:rsidRPr="003D5BD1">
        <w:t xml:space="preserve"> quality and </w:t>
      </w:r>
      <w:r w:rsidR="4CC73834" w:rsidRPr="003D5BD1">
        <w:t xml:space="preserve">patient </w:t>
      </w:r>
      <w:r w:rsidR="00F31ACD" w:rsidRPr="003D5BD1">
        <w:t>safety</w:t>
      </w:r>
      <w:r w:rsidR="7858E81A" w:rsidRPr="003D5BD1">
        <w:t>,</w:t>
      </w:r>
      <w:r w:rsidR="00F31ACD" w:rsidRPr="003D5BD1">
        <w:t xml:space="preserve"> </w:t>
      </w:r>
      <w:r w:rsidR="00E27853" w:rsidRPr="003D5BD1">
        <w:t>includ</w:t>
      </w:r>
      <w:r w:rsidR="000627FA" w:rsidRPr="003D5BD1">
        <w:t>ing</w:t>
      </w:r>
      <w:r w:rsidR="00E27853" w:rsidRPr="003D5BD1">
        <w:t xml:space="preserve">: </w:t>
      </w:r>
    </w:p>
    <w:p w14:paraId="5B8C1CF3" w14:textId="26132399" w:rsidR="00EE590F" w:rsidRPr="003D5BD1" w:rsidRDefault="00EE590F" w:rsidP="00903B57">
      <w:pPr>
        <w:pStyle w:val="Bullet1"/>
      </w:pPr>
      <w:r w:rsidRPr="003D5BD1">
        <w:t>reporting to Safer Care Victoria when events meet sentinel event criteria</w:t>
      </w:r>
      <w:r w:rsidR="003D5BD1" w:rsidRPr="003D5BD1">
        <w:rPr>
          <w:vertAlign w:val="superscript"/>
        </w:rPr>
        <w:fldChar w:fldCharType="begin"/>
      </w:r>
      <w:r w:rsidR="003D5BD1" w:rsidRPr="003D5BD1">
        <w:rPr>
          <w:vertAlign w:val="superscript"/>
        </w:rPr>
        <w:instrText xml:space="preserve"> NOTEREF _Ref202279699 \h  \* MERGEFORMAT </w:instrText>
      </w:r>
      <w:r w:rsidR="003D5BD1" w:rsidRPr="003D5BD1">
        <w:rPr>
          <w:vertAlign w:val="superscript"/>
        </w:rPr>
      </w:r>
      <w:r w:rsidR="003D5BD1" w:rsidRPr="003D5BD1">
        <w:rPr>
          <w:vertAlign w:val="superscript"/>
        </w:rPr>
        <w:fldChar w:fldCharType="separate"/>
      </w:r>
      <w:r w:rsidR="000728C4">
        <w:rPr>
          <w:vertAlign w:val="superscript"/>
        </w:rPr>
        <w:t>20</w:t>
      </w:r>
      <w:r w:rsidR="003D5BD1" w:rsidRPr="003D5BD1">
        <w:rPr>
          <w:vertAlign w:val="superscript"/>
        </w:rPr>
        <w:fldChar w:fldCharType="end"/>
      </w:r>
    </w:p>
    <w:p w14:paraId="5C21EF75" w14:textId="16892396" w:rsidR="00281C2F" w:rsidRPr="00DE5E7D" w:rsidRDefault="00281C2F" w:rsidP="00903B57">
      <w:pPr>
        <w:pStyle w:val="Bullet1"/>
      </w:pPr>
      <w:r w:rsidRPr="003D5BD1">
        <w:t>reporting and responding to adverse patient safety events, near misses</w:t>
      </w:r>
      <w:r w:rsidRPr="00610D94">
        <w:t xml:space="preserve"> and patient complaints/feedback</w:t>
      </w:r>
      <w:bookmarkStart w:id="51" w:name="_Ref202279699"/>
      <w:r w:rsidRPr="00610D94">
        <w:rPr>
          <w:rStyle w:val="FootnoteReference"/>
        </w:rPr>
        <w:footnoteReference w:id="20"/>
      </w:r>
      <w:bookmarkEnd w:id="51"/>
      <w:r w:rsidR="00B40535">
        <w:t xml:space="preserve"> </w:t>
      </w:r>
      <w:r w:rsidR="00526DFD">
        <w:t xml:space="preserve">– </w:t>
      </w:r>
      <w:r w:rsidR="00B40535">
        <w:t>for example</w:t>
      </w:r>
      <w:r w:rsidR="00526DFD">
        <w:t>,</w:t>
      </w:r>
      <w:r w:rsidR="00B40535">
        <w:t xml:space="preserve"> via the</w:t>
      </w:r>
      <w:r w:rsidR="00B40535" w:rsidRPr="00B40535">
        <w:t xml:space="preserve"> Victorian Hospital Incidence Management System</w:t>
      </w:r>
      <w:r w:rsidR="0091270D" w:rsidRPr="00DE5E7D">
        <w:rPr>
          <w:vertAlign w:val="superscript"/>
        </w:rPr>
        <w:footnoteReference w:id="21"/>
      </w:r>
      <w:r w:rsidR="001E1680">
        <w:rPr>
          <w:vertAlign w:val="superscript"/>
        </w:rPr>
        <w:t>,</w:t>
      </w:r>
      <w:r w:rsidR="0091270D" w:rsidRPr="18DC7ABF">
        <w:rPr>
          <w:rStyle w:val="FootnoteReference"/>
        </w:rPr>
        <w:footnoteReference w:id="22"/>
      </w:r>
    </w:p>
    <w:p w14:paraId="1AAE4455" w14:textId="219E3E09" w:rsidR="001F1E30" w:rsidRDefault="001F1E30" w:rsidP="00903B57">
      <w:pPr>
        <w:pStyle w:val="Bullet1"/>
      </w:pPr>
      <w:r>
        <w:t xml:space="preserve">reporting all critical care separations to the relevant ANZICS </w:t>
      </w:r>
      <w:r w:rsidR="00C84183" w:rsidRPr="00C84183">
        <w:t>Centre for Outcome and Resource Evaluation</w:t>
      </w:r>
      <w:r>
        <w:t xml:space="preserve"> registries (such as </w:t>
      </w:r>
      <w:r w:rsidR="00A257BB">
        <w:t xml:space="preserve">the </w:t>
      </w:r>
      <w:r>
        <w:t xml:space="preserve">Adult Patient Database, </w:t>
      </w:r>
      <w:r w:rsidR="00A257BB">
        <w:t xml:space="preserve">the </w:t>
      </w:r>
      <w:r>
        <w:t>Paediatric Intensive Care database</w:t>
      </w:r>
      <w:r w:rsidR="00A257BB">
        <w:t xml:space="preserve"> and the</w:t>
      </w:r>
      <w:r>
        <w:t xml:space="preserve"> Critical Care Resources survey)</w:t>
      </w:r>
      <w:r w:rsidR="00D13471">
        <w:rPr>
          <w:rStyle w:val="FootnoteReference"/>
        </w:rPr>
        <w:footnoteReference w:id="23"/>
      </w:r>
      <w:r>
        <w:t xml:space="preserve"> </w:t>
      </w:r>
    </w:p>
    <w:p w14:paraId="1CEC4874" w14:textId="3D98BA3B" w:rsidR="00281C2F" w:rsidRPr="00610D94" w:rsidRDefault="00281C2F" w:rsidP="00903B57">
      <w:pPr>
        <w:pStyle w:val="Bullet1"/>
      </w:pPr>
      <w:r w:rsidRPr="00610D94">
        <w:t>monitoring adverse patient safety event data to understand themes and implement improvements to reduce risk in the system</w:t>
      </w:r>
      <w:r w:rsidRPr="00610D94">
        <w:rPr>
          <w:rStyle w:val="FootnoteReference"/>
        </w:rPr>
        <w:footnoteReference w:id="24"/>
      </w:r>
    </w:p>
    <w:p w14:paraId="2FA441AA" w14:textId="5AF8EA13" w:rsidR="00281C2F" w:rsidRPr="00610D94" w:rsidRDefault="00281C2F" w:rsidP="00903B57">
      <w:pPr>
        <w:pStyle w:val="Bullet1"/>
      </w:pPr>
      <w:r w:rsidRPr="00610D94">
        <w:t>regular audits of key performance indicators, perioperative practices and patient outcomes, and actions to address audit findings</w:t>
      </w:r>
    </w:p>
    <w:p w14:paraId="335C044D" w14:textId="11F3151F" w:rsidR="00F67D2F" w:rsidRDefault="00F67D2F" w:rsidP="00903B57">
      <w:pPr>
        <w:pStyle w:val="Bullet1"/>
      </w:pPr>
      <w:r>
        <w:t xml:space="preserve">regular internal audits of clinical outcomes, key performance indicators, relevant critical care metrics and patient outcomes </w:t>
      </w:r>
    </w:p>
    <w:p w14:paraId="2C1A9D2D" w14:textId="70252D87" w:rsidR="00F67D2F" w:rsidRDefault="00F67D2F" w:rsidP="00903B57">
      <w:pPr>
        <w:pStyle w:val="Bullet1"/>
      </w:pPr>
      <w:r>
        <w:t xml:space="preserve">actions to address audit findings </w:t>
      </w:r>
      <w:r w:rsidR="00526DFD">
        <w:t xml:space="preserve">– </w:t>
      </w:r>
      <w:r w:rsidR="000E3FB9">
        <w:t xml:space="preserve">for example, </w:t>
      </w:r>
      <w:r>
        <w:t xml:space="preserve">morbidity and mortality review committees, root cause analysis of serious adverse events, sentinel event reporting </w:t>
      </w:r>
    </w:p>
    <w:p w14:paraId="4B77E116" w14:textId="7E8E8E88" w:rsidR="00281C2F" w:rsidRPr="0095148E" w:rsidRDefault="00281C2F" w:rsidP="00903B57">
      <w:pPr>
        <w:pStyle w:val="Bullet1"/>
      </w:pPr>
      <w:r w:rsidRPr="0095148E">
        <w:t>participation in multidisciplinary mortality and morbidity review processes</w:t>
      </w:r>
    </w:p>
    <w:p w14:paraId="29EDF946" w14:textId="75E13763" w:rsidR="00670087" w:rsidRDefault="00281C2F" w:rsidP="00903B57">
      <w:pPr>
        <w:pStyle w:val="Bullet1"/>
      </w:pPr>
      <w:r w:rsidRPr="002D7114">
        <w:t xml:space="preserve">timely and transparent reporting of patient morbidity and mortality to the </w:t>
      </w:r>
      <w:r w:rsidR="000F1327" w:rsidRPr="002D7114">
        <w:t>relevant body</w:t>
      </w:r>
      <w:r w:rsidR="000A5927">
        <w:t>;</w:t>
      </w:r>
      <w:r w:rsidR="000F1327" w:rsidRPr="002D7114">
        <w:t xml:space="preserve"> for example</w:t>
      </w:r>
      <w:r w:rsidR="000A5927">
        <w:t>,</w:t>
      </w:r>
      <w:r w:rsidR="000F1327" w:rsidRPr="002D7114">
        <w:t xml:space="preserve"> </w:t>
      </w:r>
      <w:r w:rsidR="00D25AD7" w:rsidRPr="002D7114">
        <w:t>perioperative</w:t>
      </w:r>
      <w:r w:rsidR="00E95368" w:rsidRPr="002D7114">
        <w:t xml:space="preserve"> patients are</w:t>
      </w:r>
      <w:r w:rsidR="003C063E" w:rsidRPr="002D7114">
        <w:t xml:space="preserve"> reported to </w:t>
      </w:r>
      <w:r w:rsidR="00A87CF8">
        <w:t xml:space="preserve">the </w:t>
      </w:r>
      <w:r w:rsidRPr="002D7114">
        <w:t>Victorian Perioperative Consultative Council</w:t>
      </w:r>
      <w:r w:rsidRPr="004C5AE1">
        <w:rPr>
          <w:rStyle w:val="FootnoteReference"/>
        </w:rPr>
        <w:footnoteReference w:id="25"/>
      </w:r>
      <w:r w:rsidRPr="004C5AE1">
        <w:t xml:space="preserve"> and </w:t>
      </w:r>
      <w:r w:rsidR="00234FF3">
        <w:t>all infant and child deaths must be reported to the Consultative Council on Obstetric and Paediatric Mortality and Morbidity.</w:t>
      </w:r>
      <w:r w:rsidR="005E79FD">
        <w:t xml:space="preserve"> </w:t>
      </w:r>
    </w:p>
    <w:p w14:paraId="7502867F" w14:textId="55736E7C" w:rsidR="001C4971" w:rsidRDefault="00281C2F" w:rsidP="00EE4A9D">
      <w:pPr>
        <w:pStyle w:val="Bodyafterbullets"/>
      </w:pPr>
      <w:r w:rsidRPr="004C5AE1">
        <w:t xml:space="preserve">These activities are part of good clinical governance systems and processes. For more information on clinical governance requirements for </w:t>
      </w:r>
      <w:r w:rsidR="004C5AE1" w:rsidRPr="004C5AE1">
        <w:t>critical care</w:t>
      </w:r>
      <w:r w:rsidRPr="004C5AE1">
        <w:t xml:space="preserve"> services, </w:t>
      </w:r>
      <w:r w:rsidR="00526DFD">
        <w:t xml:space="preserve">refer to </w:t>
      </w:r>
      <w:r w:rsidR="009A5AA8" w:rsidRPr="004C5AE1">
        <w:t xml:space="preserve">Section </w:t>
      </w:r>
      <w:r w:rsidR="00DF6695" w:rsidRPr="004C5AE1">
        <w:t>1.</w:t>
      </w:r>
      <w:r w:rsidR="001C4971">
        <w:br w:type="page"/>
      </w:r>
    </w:p>
    <w:p w14:paraId="2696D956" w14:textId="79B488AD" w:rsidR="00B77583" w:rsidRPr="00FC7BB3" w:rsidRDefault="00B77583" w:rsidP="00B77583">
      <w:pPr>
        <w:pStyle w:val="Heading1"/>
      </w:pPr>
      <w:bookmarkStart w:id="52" w:name="_Toc187400716"/>
      <w:bookmarkStart w:id="53" w:name="_Toc227321239"/>
      <w:bookmarkStart w:id="54" w:name="_Toc148718452"/>
      <w:r w:rsidRPr="00FC7BB3">
        <w:lastRenderedPageBreak/>
        <w:t>Section 1</w:t>
      </w:r>
      <w:r w:rsidR="00E31092">
        <w:t>:</w:t>
      </w:r>
      <w:r w:rsidRPr="00FC7BB3">
        <w:t xml:space="preserve"> Clinical governance requirements for all levels</w:t>
      </w:r>
      <w:bookmarkEnd w:id="52"/>
      <w:bookmarkEnd w:id="53"/>
    </w:p>
    <w:p w14:paraId="041C78AF" w14:textId="01BBE925" w:rsidR="00B77583" w:rsidRPr="00FC7BB3" w:rsidRDefault="6DD8BE83" w:rsidP="00B77583">
      <w:pPr>
        <w:pStyle w:val="Body"/>
      </w:pPr>
      <w:r w:rsidRPr="00FC7BB3">
        <w:t>Strong</w:t>
      </w:r>
      <w:r w:rsidR="00B77583" w:rsidRPr="00FC7BB3">
        <w:t xml:space="preserve"> clinical governance systems and processes are foundational to safe, high-quality care</w:t>
      </w:r>
      <w:r w:rsidR="3AE91174" w:rsidRPr="00FC7BB3">
        <w:t>.</w:t>
      </w:r>
      <w:r w:rsidR="00B77583" w:rsidRPr="00FC7BB3">
        <w:rPr>
          <w:rStyle w:val="FootnoteReference"/>
        </w:rPr>
        <w:footnoteReference w:id="26"/>
      </w:r>
      <w:r w:rsidR="00B77583" w:rsidRPr="00FC7BB3">
        <w:t xml:space="preserve"> While some elements of clinical governance will be tailored and scaled depending on the circumstances of each health service, Table 3 outlines the clinical governance components that health services of all levels should have.</w:t>
      </w:r>
    </w:p>
    <w:p w14:paraId="57192ECA" w14:textId="65F7CF4F" w:rsidR="00185AD1" w:rsidRPr="00FC7BB3" w:rsidRDefault="004E78DA" w:rsidP="00B77583">
      <w:pPr>
        <w:pStyle w:val="Body"/>
        <w:rPr>
          <w:b/>
        </w:rPr>
      </w:pPr>
      <w:r w:rsidRPr="180839C8">
        <w:rPr>
          <w:b/>
        </w:rPr>
        <w:t>Table</w:t>
      </w:r>
      <w:r w:rsidR="00903B57">
        <w:rPr>
          <w:b/>
        </w:rPr>
        <w:t xml:space="preserve"> 3:</w:t>
      </w:r>
      <w:r w:rsidRPr="180839C8">
        <w:rPr>
          <w:b/>
        </w:rPr>
        <w:t xml:space="preserve"> Clinical governance requirements (all levels)</w:t>
      </w:r>
    </w:p>
    <w:tbl>
      <w:tblPr>
        <w:tblStyle w:val="GridTable4-Accent1"/>
        <w:tblW w:w="9370" w:type="dxa"/>
        <w:tblLayout w:type="fixed"/>
        <w:tblLook w:val="04A0" w:firstRow="1" w:lastRow="0" w:firstColumn="1" w:lastColumn="0" w:noHBand="0" w:noVBand="1"/>
      </w:tblPr>
      <w:tblGrid>
        <w:gridCol w:w="2267"/>
        <w:gridCol w:w="7103"/>
      </w:tblGrid>
      <w:tr w:rsidR="00B77583" w:rsidRPr="00E01B23" w14:paraId="66F20529" w14:textId="77777777" w:rsidTr="1C0E84A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7" w:type="dxa"/>
          </w:tcPr>
          <w:p w14:paraId="421D4946" w14:textId="7FA69A17" w:rsidR="00B77583" w:rsidRPr="00203EEE" w:rsidRDefault="00B77583">
            <w:pPr>
              <w:pStyle w:val="Tablecolhead"/>
            </w:pPr>
            <w:r w:rsidRPr="00E1136E">
              <w:rPr>
                <w:b/>
                <w:color w:val="FFFFFF" w:themeColor="background1"/>
              </w:rPr>
              <w:t>Requirements</w:t>
            </w:r>
          </w:p>
        </w:tc>
        <w:tc>
          <w:tcPr>
            <w:tcW w:w="7103" w:type="dxa"/>
          </w:tcPr>
          <w:p w14:paraId="7890D2C0" w14:textId="77777777" w:rsidR="00B77583" w:rsidRPr="00203EEE" w:rsidRDefault="00B77583">
            <w:pPr>
              <w:pStyle w:val="Tablecolhead"/>
              <w:cnfStyle w:val="100000000000" w:firstRow="1" w:lastRow="0" w:firstColumn="0" w:lastColumn="0" w:oddVBand="0" w:evenVBand="0" w:oddHBand="0" w:evenHBand="0" w:firstRowFirstColumn="0" w:firstRowLastColumn="0" w:lastRowFirstColumn="0" w:lastRowLastColumn="0"/>
            </w:pPr>
            <w:r w:rsidRPr="00E1136E">
              <w:rPr>
                <w:b/>
                <w:color w:val="FFFFFF" w:themeColor="background1"/>
              </w:rPr>
              <w:t>Clinical governance components</w:t>
            </w:r>
          </w:p>
        </w:tc>
      </w:tr>
      <w:tr w:rsidR="00B77583" w:rsidRPr="007D6C82" w14:paraId="721E398A" w14:textId="77777777" w:rsidTr="1C0E8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DBCE802" w14:textId="77777777" w:rsidR="00B77583" w:rsidRPr="00A36235" w:rsidRDefault="00B77583">
            <w:pPr>
              <w:pStyle w:val="Tabletext"/>
            </w:pPr>
            <w:r>
              <w:t>Service guidelines</w:t>
            </w:r>
          </w:p>
        </w:tc>
        <w:tc>
          <w:tcPr>
            <w:tcW w:w="0" w:type="dxa"/>
          </w:tcPr>
          <w:p w14:paraId="11184AF9" w14:textId="20EBED36" w:rsidR="00B911BF" w:rsidRPr="00B911BF" w:rsidRDefault="00B911BF">
            <w:pPr>
              <w:pStyle w:val="Tabletext"/>
              <w:cnfStyle w:val="000000100000" w:firstRow="0" w:lastRow="0" w:firstColumn="0" w:lastColumn="0" w:oddVBand="0" w:evenVBand="0" w:oddHBand="1" w:evenHBand="0" w:firstRowFirstColumn="0" w:firstRowLastColumn="0" w:lastRowFirstColumn="0" w:lastRowLastColumn="0"/>
              <w:rPr>
                <w:rFonts w:cs="Arial"/>
                <w:b/>
                <w:bCs/>
              </w:rPr>
            </w:pPr>
            <w:r w:rsidRPr="00EC598A">
              <w:rPr>
                <w:rFonts w:cs="Arial"/>
                <w:b/>
                <w:bCs/>
              </w:rPr>
              <w:t xml:space="preserve">Adult </w:t>
            </w:r>
            <w:r w:rsidR="00106EE0">
              <w:rPr>
                <w:rFonts w:cs="Arial"/>
                <w:b/>
                <w:bCs/>
              </w:rPr>
              <w:t>c</w:t>
            </w:r>
            <w:r w:rsidR="008825F6" w:rsidRPr="00EC598A">
              <w:rPr>
                <w:rFonts w:cs="Arial"/>
                <w:b/>
                <w:bCs/>
              </w:rPr>
              <w:t>a</w:t>
            </w:r>
            <w:r w:rsidR="00C91FC1" w:rsidRPr="00EC598A">
              <w:rPr>
                <w:rFonts w:cs="Arial"/>
                <w:b/>
                <w:bCs/>
              </w:rPr>
              <w:t>re</w:t>
            </w:r>
          </w:p>
          <w:p w14:paraId="031D8712" w14:textId="15F7F003" w:rsidR="00B77583" w:rsidRPr="00524239" w:rsidRDefault="00B77583">
            <w:pPr>
              <w:pStyle w:val="Tabletext"/>
              <w:cnfStyle w:val="000000100000" w:firstRow="0" w:lastRow="0" w:firstColumn="0" w:lastColumn="0" w:oddVBand="0" w:evenVBand="0" w:oddHBand="1" w:evenHBand="0" w:firstRowFirstColumn="0" w:firstRowLastColumn="0" w:lastRowFirstColumn="0" w:lastRowLastColumn="0"/>
              <w:rPr>
                <w:rFonts w:cs="Arial"/>
              </w:rPr>
            </w:pPr>
            <w:r w:rsidRPr="00524239">
              <w:rPr>
                <w:rFonts w:cs="Arial"/>
              </w:rPr>
              <w:t>Health services define the scope of critical care services available at each campus and detail requirements for access, admission and discharge.</w:t>
            </w:r>
          </w:p>
          <w:p w14:paraId="1ED37836" w14:textId="63BF60D4" w:rsidR="00B77583" w:rsidRDefault="00B77583">
            <w:pPr>
              <w:pStyle w:val="Tabletext"/>
              <w:cnfStyle w:val="000000100000" w:firstRow="0" w:lastRow="0" w:firstColumn="0" w:lastColumn="0" w:oddVBand="0" w:evenVBand="0" w:oddHBand="1" w:evenHBand="0" w:firstRowFirstColumn="0" w:firstRowLastColumn="0" w:lastRowFirstColumn="0" w:lastRowLastColumn="0"/>
              <w:rPr>
                <w:rFonts w:cs="Arial"/>
              </w:rPr>
            </w:pPr>
            <w:r w:rsidRPr="00524239">
              <w:rPr>
                <w:rFonts w:cs="Arial"/>
              </w:rPr>
              <w:t xml:space="preserve">Health services provide accessible information to the community about the type of critical care services available at each campus and how these can be accessed. </w:t>
            </w:r>
          </w:p>
          <w:p w14:paraId="21921FFC" w14:textId="67A3BC80" w:rsidR="003B5462" w:rsidRPr="00524239" w:rsidRDefault="003B5462">
            <w:pPr>
              <w:pStyle w:val="Tabletext"/>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Policies, </w:t>
            </w:r>
            <w:r w:rsidR="00D45D45">
              <w:rPr>
                <w:rFonts w:cs="Arial"/>
              </w:rPr>
              <w:t xml:space="preserve">procedures, </w:t>
            </w:r>
            <w:r w:rsidR="0095345B">
              <w:rPr>
                <w:rFonts w:cs="Arial"/>
              </w:rPr>
              <w:t xml:space="preserve">clinical </w:t>
            </w:r>
            <w:r w:rsidR="001454C4">
              <w:rPr>
                <w:rFonts w:cs="Arial"/>
              </w:rPr>
              <w:t>guidelines</w:t>
            </w:r>
            <w:r w:rsidR="0095345B">
              <w:rPr>
                <w:rFonts w:cs="Arial"/>
              </w:rPr>
              <w:t xml:space="preserve"> and other supporting health service information </w:t>
            </w:r>
            <w:r w:rsidR="000D3DCF">
              <w:rPr>
                <w:rFonts w:cs="Arial"/>
              </w:rPr>
              <w:t xml:space="preserve">must align with </w:t>
            </w:r>
            <w:r w:rsidR="004F68B5">
              <w:rPr>
                <w:rFonts w:cs="Arial"/>
              </w:rPr>
              <w:t xml:space="preserve">the </w:t>
            </w:r>
            <w:r w:rsidR="000D3DCF" w:rsidRPr="000D3DCF">
              <w:rPr>
                <w:rFonts w:cs="Arial"/>
              </w:rPr>
              <w:t>NSQHS Standards</w:t>
            </w:r>
            <w:r w:rsidR="003A0B33">
              <w:rPr>
                <w:rFonts w:cs="Arial"/>
              </w:rPr>
              <w:t>.</w:t>
            </w:r>
            <w:r w:rsidR="000D1BA2" w:rsidRPr="00B76F25">
              <w:rPr>
                <w:rFonts w:cs="Arial"/>
                <w:vertAlign w:val="superscript"/>
              </w:rPr>
              <w:fldChar w:fldCharType="begin"/>
            </w:r>
            <w:r w:rsidR="000D1BA2" w:rsidRPr="00B76F25">
              <w:rPr>
                <w:rFonts w:cs="Arial"/>
                <w:vertAlign w:val="superscript"/>
              </w:rPr>
              <w:instrText xml:space="preserve"> NOTEREF _Ref203648429 \h </w:instrText>
            </w:r>
            <w:r w:rsidR="000D1BA2">
              <w:rPr>
                <w:rFonts w:cs="Arial"/>
                <w:vertAlign w:val="superscript"/>
              </w:rPr>
              <w:instrText xml:space="preserve"> \* MERGEFORMAT </w:instrText>
            </w:r>
            <w:r w:rsidR="000D1BA2" w:rsidRPr="00B76F25">
              <w:rPr>
                <w:rFonts w:cs="Arial"/>
                <w:vertAlign w:val="superscript"/>
              </w:rPr>
            </w:r>
            <w:r w:rsidR="000D1BA2" w:rsidRPr="00B76F25">
              <w:rPr>
                <w:rFonts w:cs="Arial"/>
                <w:vertAlign w:val="superscript"/>
              </w:rPr>
              <w:fldChar w:fldCharType="separate"/>
            </w:r>
            <w:r w:rsidR="000728C4">
              <w:rPr>
                <w:rFonts w:cs="Arial"/>
                <w:vertAlign w:val="superscript"/>
              </w:rPr>
              <w:t>5</w:t>
            </w:r>
            <w:r w:rsidR="000D1BA2" w:rsidRPr="00B76F25">
              <w:rPr>
                <w:rFonts w:cs="Arial"/>
                <w:vertAlign w:val="superscript"/>
              </w:rPr>
              <w:fldChar w:fldCharType="end"/>
            </w:r>
          </w:p>
          <w:p w14:paraId="31B76BB7" w14:textId="77777777" w:rsidR="00B77583" w:rsidRPr="00524239" w:rsidRDefault="00B77583">
            <w:pPr>
              <w:pStyle w:val="Tabletext"/>
              <w:cnfStyle w:val="000000100000" w:firstRow="0" w:lastRow="0" w:firstColumn="0" w:lastColumn="0" w:oddVBand="0" w:evenVBand="0" w:oddHBand="1" w:evenHBand="0" w:firstRowFirstColumn="0" w:firstRowLastColumn="0" w:lastRowFirstColumn="0" w:lastRowLastColumn="0"/>
              <w:rPr>
                <w:rFonts w:cs="Arial"/>
              </w:rPr>
            </w:pPr>
            <w:r w:rsidRPr="00524239">
              <w:rPr>
                <w:rFonts w:cs="Arial"/>
              </w:rPr>
              <w:t xml:space="preserve">Appropriate policies and procedures are in place </w:t>
            </w:r>
            <w:r>
              <w:rPr>
                <w:rFonts w:cs="Arial"/>
              </w:rPr>
              <w:t xml:space="preserve">that </w:t>
            </w:r>
            <w:r w:rsidRPr="00524239">
              <w:rPr>
                <w:rFonts w:cs="Arial"/>
              </w:rPr>
              <w:t>includ</w:t>
            </w:r>
            <w:r>
              <w:rPr>
                <w:rFonts w:cs="Arial"/>
              </w:rPr>
              <w:t>e</w:t>
            </w:r>
            <w:r w:rsidRPr="00524239">
              <w:rPr>
                <w:rFonts w:cs="Arial"/>
              </w:rPr>
              <w:t xml:space="preserve">, but </w:t>
            </w:r>
            <w:r>
              <w:rPr>
                <w:rFonts w:cs="Arial"/>
              </w:rPr>
              <w:t xml:space="preserve">are </w:t>
            </w:r>
            <w:r w:rsidRPr="00524239">
              <w:rPr>
                <w:rFonts w:cs="Arial"/>
              </w:rPr>
              <w:t>not limited to:</w:t>
            </w:r>
          </w:p>
          <w:p w14:paraId="64AC0985" w14:textId="419CC1D9" w:rsidR="00B77583" w:rsidRPr="00F33463" w:rsidRDefault="00BA5E41" w:rsidP="00903B57">
            <w:pPr>
              <w:pStyle w:val="Bullet1"/>
              <w:cnfStyle w:val="000000100000" w:firstRow="0" w:lastRow="0" w:firstColumn="0" w:lastColumn="0" w:oddVBand="0" w:evenVBand="0" w:oddHBand="1" w:evenHBand="0" w:firstRowFirstColumn="0" w:firstRowLastColumn="0" w:lastRowFirstColumn="0" w:lastRowLastColumn="0"/>
            </w:pPr>
            <w:r w:rsidRPr="00F33463">
              <w:t>p</w:t>
            </w:r>
            <w:r w:rsidR="00B77583" w:rsidRPr="00F33463">
              <w:t>rocesses for identif</w:t>
            </w:r>
            <w:r w:rsidR="001F1337">
              <w:t>ying</w:t>
            </w:r>
            <w:r w:rsidR="00B77583" w:rsidRPr="00F33463">
              <w:t xml:space="preserve"> a deteriorating patient and </w:t>
            </w:r>
            <w:r w:rsidR="00587953">
              <w:t xml:space="preserve">for </w:t>
            </w:r>
            <w:r w:rsidR="00B77583" w:rsidRPr="00F33463">
              <w:t>triggering a</w:t>
            </w:r>
            <w:r w:rsidR="00587953">
              <w:t>n escalation pathway for clinical response</w:t>
            </w:r>
            <w:r w:rsidR="003F2EDF">
              <w:t xml:space="preserve"> –</w:t>
            </w:r>
            <w:r w:rsidR="00587953">
              <w:t xml:space="preserve"> </w:t>
            </w:r>
            <w:r w:rsidR="003F2EDF">
              <w:t>e</w:t>
            </w:r>
            <w:r w:rsidR="00587953">
              <w:t xml:space="preserve">scalation pathways may </w:t>
            </w:r>
            <w:r w:rsidR="007913A2">
              <w:t>vary between health services and service hours but should always include designated roles and align with clinical emergency procedures and guidelines specific to the health service</w:t>
            </w:r>
            <w:r w:rsidR="00D66F90" w:rsidRPr="000C5FD7">
              <w:rPr>
                <w:vertAlign w:val="superscript"/>
              </w:rPr>
              <w:fldChar w:fldCharType="begin"/>
            </w:r>
            <w:r w:rsidR="00D66F90" w:rsidRPr="000C5FD7">
              <w:rPr>
                <w:vertAlign w:val="superscript"/>
              </w:rPr>
              <w:instrText xml:space="preserve"> NOTEREF _Ref200016844 \h </w:instrText>
            </w:r>
            <w:r w:rsidR="00F33463" w:rsidRPr="000C5FD7">
              <w:rPr>
                <w:vertAlign w:val="superscript"/>
              </w:rPr>
              <w:instrText xml:space="preserve"> \* MERGEFORMAT </w:instrText>
            </w:r>
            <w:r w:rsidR="00D66F90" w:rsidRPr="000C5FD7">
              <w:rPr>
                <w:vertAlign w:val="superscript"/>
              </w:rPr>
            </w:r>
            <w:r w:rsidR="00D66F90" w:rsidRPr="000C5FD7">
              <w:rPr>
                <w:vertAlign w:val="superscript"/>
              </w:rPr>
              <w:fldChar w:fldCharType="separate"/>
            </w:r>
            <w:r w:rsidR="000728C4">
              <w:rPr>
                <w:vertAlign w:val="superscript"/>
              </w:rPr>
              <w:t>8</w:t>
            </w:r>
            <w:r w:rsidR="00D66F90" w:rsidRPr="000C5FD7">
              <w:rPr>
                <w:vertAlign w:val="superscript"/>
              </w:rPr>
              <w:fldChar w:fldCharType="end"/>
            </w:r>
            <w:r w:rsidR="003A0B33">
              <w:rPr>
                <w:vertAlign w:val="superscript"/>
              </w:rPr>
              <w:t>,</w:t>
            </w:r>
            <w:bookmarkStart w:id="55" w:name="_Ref199161553"/>
            <w:r w:rsidR="00B77583" w:rsidRPr="00F33463">
              <w:rPr>
                <w:rStyle w:val="FootnoteReference"/>
              </w:rPr>
              <w:footnoteReference w:id="27"/>
            </w:r>
            <w:bookmarkEnd w:id="55"/>
          </w:p>
          <w:p w14:paraId="65D01F43" w14:textId="02E719D1" w:rsidR="00DD711E" w:rsidRDefault="28E58DA0" w:rsidP="00903B57">
            <w:pPr>
              <w:pStyle w:val="Bullet1"/>
              <w:cnfStyle w:val="000000100000" w:firstRow="0" w:lastRow="0" w:firstColumn="0" w:lastColumn="0" w:oddVBand="0" w:evenVBand="0" w:oddHBand="1" w:evenHBand="0" w:firstRowFirstColumn="0" w:firstRowLastColumn="0" w:lastRowFirstColumn="0" w:lastRowLastColumn="0"/>
            </w:pPr>
            <w:r>
              <w:t>d</w:t>
            </w:r>
            <w:r w:rsidR="00B77583">
              <w:t>efined policies</w:t>
            </w:r>
            <w:r w:rsidR="473CF5EF">
              <w:t>, guideline</w:t>
            </w:r>
            <w:r w:rsidR="40DB828D">
              <w:t xml:space="preserve">s, </w:t>
            </w:r>
            <w:r w:rsidR="32B9FDF9">
              <w:t>pro</w:t>
            </w:r>
            <w:r w:rsidR="144DE483">
              <w:t>cedures</w:t>
            </w:r>
            <w:r w:rsidR="00B77583">
              <w:t xml:space="preserve"> for </w:t>
            </w:r>
            <w:r w:rsidR="00042A67">
              <w:t xml:space="preserve">administering </w:t>
            </w:r>
            <w:r w:rsidR="00B77583">
              <w:t>drug</w:t>
            </w:r>
            <w:r w:rsidR="00042A67">
              <w:t>s, transfusing</w:t>
            </w:r>
            <w:r w:rsidR="0BCC4765">
              <w:t xml:space="preserve"> blood</w:t>
            </w:r>
            <w:r w:rsidR="6EA3825A">
              <w:t>,</w:t>
            </w:r>
            <w:r w:rsidR="00D423B8">
              <w:t xml:space="preserve"> </w:t>
            </w:r>
            <w:r w:rsidR="00042A67">
              <w:t xml:space="preserve">preventing </w:t>
            </w:r>
            <w:r w:rsidR="00B77583">
              <w:t>infection</w:t>
            </w:r>
            <w:r w:rsidR="00042A67">
              <w:t>s</w:t>
            </w:r>
            <w:r w:rsidR="3F02A75E">
              <w:t xml:space="preserve"> </w:t>
            </w:r>
            <w:r w:rsidR="6DE72D74">
              <w:t>for</w:t>
            </w:r>
            <w:r w:rsidR="6DE72D74" w:rsidDel="00042A67">
              <w:t xml:space="preserve"> </w:t>
            </w:r>
            <w:r w:rsidR="6DE72D74">
              <w:t xml:space="preserve">patients and </w:t>
            </w:r>
            <w:r w:rsidR="6DE72D74" w:rsidRPr="00DF306A">
              <w:t>staff</w:t>
            </w:r>
            <w:r w:rsidR="753545B2" w:rsidRPr="00DF306A">
              <w:t xml:space="preserve"> and other complex procedures</w:t>
            </w:r>
          </w:p>
          <w:p w14:paraId="36F61C71" w14:textId="22E59D64" w:rsidR="00B77583" w:rsidRPr="006E48D9" w:rsidRDefault="003F2EDF" w:rsidP="00903B57">
            <w:pPr>
              <w:pStyle w:val="Bullet1"/>
              <w:cnfStyle w:val="000000100000" w:firstRow="0" w:lastRow="0" w:firstColumn="0" w:lastColumn="0" w:oddVBand="0" w:evenVBand="0" w:oddHBand="1" w:evenHBand="0" w:firstRowFirstColumn="0" w:firstRowLastColumn="0" w:lastRowFirstColumn="0" w:lastRowLastColumn="0"/>
            </w:pPr>
            <w:r>
              <w:t>p</w:t>
            </w:r>
            <w:r w:rsidR="00E40934">
              <w:t>olicies, guidelines and procedures for</w:t>
            </w:r>
            <w:r w:rsidR="00B77583" w:rsidRPr="00595BA1">
              <w:t xml:space="preserve"> </w:t>
            </w:r>
            <w:r w:rsidR="00B77583" w:rsidRPr="006E48D9">
              <w:t>admi</w:t>
            </w:r>
            <w:r w:rsidR="00042A67">
              <w:t>tting</w:t>
            </w:r>
            <w:r w:rsidR="00B77583" w:rsidRPr="006E48D9">
              <w:t>, discharg</w:t>
            </w:r>
            <w:r w:rsidR="00042A67">
              <w:t>ing</w:t>
            </w:r>
            <w:r w:rsidR="00B77583" w:rsidRPr="006E48D9">
              <w:t>,</w:t>
            </w:r>
            <w:r w:rsidR="00E3659C">
              <w:t xml:space="preserve"> manag</w:t>
            </w:r>
            <w:r w:rsidR="00042A67">
              <w:t>ing</w:t>
            </w:r>
            <w:r w:rsidR="00E3659C">
              <w:t>,</w:t>
            </w:r>
            <w:r w:rsidR="00B77583" w:rsidRPr="006E48D9">
              <w:t xml:space="preserve"> refer</w:t>
            </w:r>
            <w:r w:rsidR="00B77583" w:rsidRPr="00084198">
              <w:t>r</w:t>
            </w:r>
            <w:r w:rsidR="00042A67">
              <w:t>ing</w:t>
            </w:r>
            <w:r w:rsidR="00B77583" w:rsidRPr="00084198">
              <w:t xml:space="preserve"> and </w:t>
            </w:r>
            <w:r w:rsidR="009C21AD" w:rsidRPr="00084198">
              <w:t>evacuati</w:t>
            </w:r>
            <w:r w:rsidR="00042A67">
              <w:t>ng</w:t>
            </w:r>
            <w:r w:rsidR="009C21AD" w:rsidRPr="00084198">
              <w:t xml:space="preserve"> </w:t>
            </w:r>
            <w:r w:rsidR="009031E5" w:rsidRPr="00084198">
              <w:t>(</w:t>
            </w:r>
            <w:r w:rsidR="000E3FB9">
              <w:t xml:space="preserve">for example, </w:t>
            </w:r>
            <w:r w:rsidR="009031E5" w:rsidRPr="00084198">
              <w:t xml:space="preserve">in case of a </w:t>
            </w:r>
            <w:r w:rsidR="00084198" w:rsidRPr="00084198">
              <w:t>disaster</w:t>
            </w:r>
            <w:r w:rsidR="009031E5" w:rsidRPr="00084198">
              <w:t xml:space="preserve">) </w:t>
            </w:r>
            <w:r w:rsidR="00B77583" w:rsidRPr="00084198">
              <w:t>patients</w:t>
            </w:r>
            <w:bookmarkStart w:id="56" w:name="_Ref188278045"/>
            <w:r w:rsidR="00B77583" w:rsidRPr="00084198">
              <w:rPr>
                <w:rStyle w:val="FootnoteReference"/>
                <w:rFonts w:cs="Arial"/>
              </w:rPr>
              <w:footnoteReference w:id="28"/>
            </w:r>
            <w:bookmarkEnd w:id="56"/>
          </w:p>
          <w:p w14:paraId="1DAFCAFA" w14:textId="73EFA99C" w:rsidR="00B77583" w:rsidRPr="00207FA5" w:rsidRDefault="0093015D" w:rsidP="00903B57">
            <w:pPr>
              <w:pStyle w:val="Bullet1"/>
              <w:cnfStyle w:val="000000100000" w:firstRow="0" w:lastRow="0" w:firstColumn="0" w:lastColumn="0" w:oddVBand="0" w:evenVBand="0" w:oddHBand="1" w:evenHBand="0" w:firstRowFirstColumn="0" w:firstRowLastColumn="0" w:lastRowFirstColumn="0" w:lastRowLastColumn="0"/>
            </w:pPr>
            <w:r>
              <w:t>identifying goals of care through a</w:t>
            </w:r>
            <w:r w:rsidR="00932F56">
              <w:t xml:space="preserve"> </w:t>
            </w:r>
            <w:r w:rsidR="00BA5E41" w:rsidRPr="00207FA5">
              <w:t>s</w:t>
            </w:r>
            <w:r w:rsidR="00B77583" w:rsidRPr="00207FA5">
              <w:t xml:space="preserve">hared decision-making process </w:t>
            </w:r>
            <w:r w:rsidR="00311DEA">
              <w:t xml:space="preserve">including </w:t>
            </w:r>
            <w:r w:rsidR="00B77583" w:rsidRPr="00207FA5">
              <w:t>for end-of-life care</w:t>
            </w:r>
            <w:r w:rsidR="00042A67">
              <w:t xml:space="preserve"> (</w:t>
            </w:r>
            <w:r w:rsidR="00B77583" w:rsidRPr="00207FA5">
              <w:t>an advance care directive or advance care</w:t>
            </w:r>
            <w:r w:rsidR="00C6765D" w:rsidRPr="00207FA5">
              <w:t xml:space="preserve"> plan</w:t>
            </w:r>
            <w:r w:rsidR="00042A67">
              <w:t>)</w:t>
            </w:r>
            <w:r w:rsidR="00B77583" w:rsidRPr="00207FA5">
              <w:t xml:space="preserve"> for admitted patients</w:t>
            </w:r>
            <w:r w:rsidR="00431EC3" w:rsidRPr="00207FA5">
              <w:rPr>
                <w:vertAlign w:val="superscript"/>
              </w:rPr>
              <w:fldChar w:fldCharType="begin"/>
            </w:r>
            <w:r w:rsidR="00431EC3" w:rsidRPr="00207FA5">
              <w:rPr>
                <w:vertAlign w:val="superscript"/>
              </w:rPr>
              <w:instrText xml:space="preserve"> NOTEREF _Ref189569348 \h </w:instrText>
            </w:r>
            <w:r w:rsidR="000F6A6D">
              <w:rPr>
                <w:vertAlign w:val="superscript"/>
              </w:rPr>
              <w:instrText xml:space="preserve"> \* MERGEFORMAT </w:instrText>
            </w:r>
            <w:r w:rsidR="00431EC3" w:rsidRPr="00207FA5">
              <w:rPr>
                <w:vertAlign w:val="superscript"/>
              </w:rPr>
            </w:r>
            <w:r w:rsidR="00431EC3" w:rsidRPr="00207FA5">
              <w:rPr>
                <w:vertAlign w:val="superscript"/>
              </w:rPr>
              <w:fldChar w:fldCharType="separate"/>
            </w:r>
            <w:r w:rsidR="000728C4">
              <w:rPr>
                <w:vertAlign w:val="superscript"/>
              </w:rPr>
              <w:t>4</w:t>
            </w:r>
            <w:r w:rsidR="00431EC3" w:rsidRPr="00207FA5">
              <w:rPr>
                <w:vertAlign w:val="superscript"/>
              </w:rPr>
              <w:fldChar w:fldCharType="end"/>
            </w:r>
            <w:r w:rsidR="00A707B0" w:rsidRPr="00207FA5">
              <w:rPr>
                <w:vertAlign w:val="superscript"/>
              </w:rPr>
              <w:t>,</w:t>
            </w:r>
            <w:r w:rsidR="00B77583">
              <w:rPr>
                <w:rStyle w:val="FootnoteReference"/>
                <w:rFonts w:cs="Arial"/>
              </w:rPr>
              <w:footnoteReference w:id="29"/>
            </w:r>
            <w:r w:rsidR="003A0B33">
              <w:rPr>
                <w:vertAlign w:val="superscript"/>
              </w:rPr>
              <w:t>,</w:t>
            </w:r>
            <w:r w:rsidR="008D3DA4">
              <w:rPr>
                <w:rStyle w:val="FootnoteReference"/>
              </w:rPr>
              <w:footnoteReference w:id="30"/>
            </w:r>
          </w:p>
          <w:p w14:paraId="7360BE45" w14:textId="7ED0334A" w:rsidR="00455C86" w:rsidRPr="00207FA5" w:rsidRDefault="00042A67" w:rsidP="00903B57">
            <w:pPr>
              <w:pStyle w:val="Bullet1"/>
              <w:cnfStyle w:val="000000100000" w:firstRow="0" w:lastRow="0" w:firstColumn="0" w:lastColumn="0" w:oddVBand="0" w:evenVBand="0" w:oddHBand="1" w:evenHBand="0" w:firstRowFirstColumn="0" w:firstRowLastColumn="0" w:lastRowFirstColumn="0" w:lastRowLastColumn="0"/>
            </w:pPr>
            <w:r>
              <w:lastRenderedPageBreak/>
              <w:t xml:space="preserve">a </w:t>
            </w:r>
            <w:r w:rsidR="00381696" w:rsidRPr="00207FA5">
              <w:t>document</w:t>
            </w:r>
            <w:r>
              <w:t>ed</w:t>
            </w:r>
            <w:r w:rsidR="00381696" w:rsidRPr="00207FA5">
              <w:t xml:space="preserve"> </w:t>
            </w:r>
            <w:r w:rsidR="00CC47D4" w:rsidRPr="00207FA5">
              <w:t xml:space="preserve">process for gaining informed consent </w:t>
            </w:r>
            <w:r w:rsidR="009C686B" w:rsidRPr="00207FA5">
              <w:t>through appropriate communication with the patient or legal guardian</w:t>
            </w:r>
            <w:r w:rsidR="00106EE0">
              <w:t>.</w:t>
            </w:r>
            <w:r w:rsidR="000C507C">
              <w:rPr>
                <w:rStyle w:val="FootnoteReference"/>
                <w:rFonts w:cs="Arial"/>
              </w:rPr>
              <w:footnoteReference w:id="31"/>
            </w:r>
          </w:p>
          <w:p w14:paraId="06A30999" w14:textId="2E59C459" w:rsidR="008825F6" w:rsidRPr="00E15A62" w:rsidRDefault="008825F6">
            <w:pPr>
              <w:pStyle w:val="Tabletext"/>
              <w:cnfStyle w:val="000000100000" w:firstRow="0" w:lastRow="0" w:firstColumn="0" w:lastColumn="0" w:oddVBand="0" w:evenVBand="0" w:oddHBand="1" w:evenHBand="0" w:firstRowFirstColumn="0" w:firstRowLastColumn="0" w:lastRowFirstColumn="0" w:lastRowLastColumn="0"/>
              <w:rPr>
                <w:rFonts w:cs="Arial"/>
                <w:b/>
                <w:bCs/>
              </w:rPr>
            </w:pPr>
            <w:r w:rsidRPr="00E15A62">
              <w:rPr>
                <w:rFonts w:cs="Arial"/>
                <w:b/>
                <w:bCs/>
              </w:rPr>
              <w:t xml:space="preserve">Paediatric </w:t>
            </w:r>
            <w:r w:rsidR="00300EAD">
              <w:rPr>
                <w:rFonts w:cs="Arial"/>
                <w:b/>
                <w:bCs/>
              </w:rPr>
              <w:t>c</w:t>
            </w:r>
            <w:r w:rsidRPr="00E15A62">
              <w:rPr>
                <w:rFonts w:cs="Arial"/>
                <w:b/>
                <w:bCs/>
              </w:rPr>
              <w:t>a</w:t>
            </w:r>
            <w:r w:rsidR="00C91FC1" w:rsidRPr="00E15A62">
              <w:rPr>
                <w:rFonts w:cs="Arial"/>
                <w:b/>
                <w:bCs/>
              </w:rPr>
              <w:t>re</w:t>
            </w:r>
          </w:p>
          <w:p w14:paraId="7C0AA6BE" w14:textId="38FC9C1B" w:rsidR="00B77583" w:rsidRPr="00E15A62" w:rsidRDefault="00B77583" w:rsidP="00CA5CFA">
            <w:pPr>
              <w:pStyle w:val="Tabletext"/>
              <w:spacing w:beforeLines="40" w:before="96" w:afterLines="40" w:after="96"/>
              <w:cnfStyle w:val="000000100000" w:firstRow="0" w:lastRow="0" w:firstColumn="0" w:lastColumn="0" w:oddVBand="0" w:evenVBand="0" w:oddHBand="1" w:evenHBand="0" w:firstRowFirstColumn="0" w:firstRowLastColumn="0" w:lastRowFirstColumn="0" w:lastRowLastColumn="0"/>
              <w:rPr>
                <w:rFonts w:cs="Arial"/>
              </w:rPr>
            </w:pPr>
            <w:r w:rsidRPr="00E15A62">
              <w:rPr>
                <w:rFonts w:cs="Arial"/>
              </w:rPr>
              <w:t xml:space="preserve">Health service </w:t>
            </w:r>
            <w:r w:rsidR="00DA1EF9" w:rsidRPr="00E15A62">
              <w:rPr>
                <w:rFonts w:cs="Arial"/>
              </w:rPr>
              <w:t>sites</w:t>
            </w:r>
            <w:r w:rsidRPr="00E15A62">
              <w:rPr>
                <w:rFonts w:cs="Arial"/>
              </w:rPr>
              <w:t xml:space="preserve"> </w:t>
            </w:r>
            <w:r w:rsidR="00BB2B01" w:rsidRPr="00E15A62">
              <w:rPr>
                <w:rFonts w:cs="Arial"/>
              </w:rPr>
              <w:t>that</w:t>
            </w:r>
            <w:r w:rsidRPr="00E15A62">
              <w:rPr>
                <w:rFonts w:cs="Arial"/>
              </w:rPr>
              <w:t xml:space="preserve"> </w:t>
            </w:r>
            <w:r w:rsidR="00BB2B01" w:rsidRPr="00E15A62">
              <w:rPr>
                <w:rFonts w:cs="Arial"/>
              </w:rPr>
              <w:t>manage critically unwell</w:t>
            </w:r>
            <w:r w:rsidRPr="00E15A62">
              <w:rPr>
                <w:rFonts w:cs="Arial"/>
              </w:rPr>
              <w:t xml:space="preserve"> children must comply with the </w:t>
            </w:r>
            <w:bookmarkStart w:id="57" w:name="_Ref202279887"/>
            <w:r w:rsidR="000E3171" w:rsidRPr="00121BEB">
              <w:t>Child Safe Standards</w:t>
            </w:r>
            <w:r w:rsidR="000E3171">
              <w:rPr>
                <w:rFonts w:cs="Arial"/>
              </w:rPr>
              <w:t>.</w:t>
            </w:r>
            <w:r w:rsidRPr="00590CB2">
              <w:rPr>
                <w:rStyle w:val="BodyChar"/>
                <w:vertAlign w:val="superscript"/>
              </w:rPr>
              <w:footnoteReference w:id="32"/>
            </w:r>
            <w:bookmarkEnd w:id="57"/>
            <w:r w:rsidR="00BB2B01" w:rsidRPr="00590CB2">
              <w:rPr>
                <w:rFonts w:cs="Arial"/>
                <w:vertAlign w:val="superscript"/>
              </w:rPr>
              <w:t xml:space="preserve"> </w:t>
            </w:r>
            <w:r w:rsidR="00BB2B01" w:rsidRPr="00E15A62">
              <w:rPr>
                <w:rFonts w:cs="Arial"/>
              </w:rPr>
              <w:t>These services</w:t>
            </w:r>
            <w:r w:rsidRPr="00E15A62">
              <w:rPr>
                <w:rFonts w:eastAsia="Times" w:cs="Arial"/>
              </w:rPr>
              <w:t xml:space="preserve"> should have appropriate policies and procedures for manag</w:t>
            </w:r>
            <w:r w:rsidR="00042A67">
              <w:rPr>
                <w:rFonts w:eastAsia="Times" w:cs="Arial"/>
              </w:rPr>
              <w:t>ing</w:t>
            </w:r>
            <w:r w:rsidRPr="00E15A62">
              <w:rPr>
                <w:rFonts w:eastAsia="Times" w:cs="Arial"/>
              </w:rPr>
              <w:t xml:space="preserve"> paediatric patient</w:t>
            </w:r>
            <w:r w:rsidR="005903FF" w:rsidRPr="00E15A62">
              <w:rPr>
                <w:rFonts w:eastAsia="Times" w:cs="Arial"/>
              </w:rPr>
              <w:t>s</w:t>
            </w:r>
            <w:r w:rsidRPr="00E15A62">
              <w:rPr>
                <w:rFonts w:eastAsia="Times" w:cs="Arial"/>
              </w:rPr>
              <w:t xml:space="preserve"> including, but not limited to:</w:t>
            </w:r>
          </w:p>
          <w:p w14:paraId="29BB8AC3" w14:textId="5426EFA0" w:rsidR="000833DF" w:rsidRPr="00207FA5" w:rsidRDefault="000833DF" w:rsidP="006D0D35">
            <w:pPr>
              <w:pStyle w:val="Tablebullet1"/>
              <w:cnfStyle w:val="000000100000" w:firstRow="0" w:lastRow="0" w:firstColumn="0" w:lastColumn="0" w:oddVBand="0" w:evenVBand="0" w:oddHBand="1" w:evenHBand="0" w:firstRowFirstColumn="0" w:firstRowLastColumn="0" w:lastRowFirstColumn="0" w:lastRowLastColumn="0"/>
            </w:pPr>
            <w:r w:rsidRPr="00207FA5">
              <w:t>protocols for clinical management of paediatric patients, including children with complex medical needs</w:t>
            </w:r>
          </w:p>
          <w:p w14:paraId="2AC5B846" w14:textId="1EEFE704" w:rsidR="005B4A90" w:rsidRPr="00207FA5" w:rsidRDefault="005B4A90" w:rsidP="006D0D35">
            <w:pPr>
              <w:pStyle w:val="Tablebullet1"/>
              <w:cnfStyle w:val="000000100000" w:firstRow="0" w:lastRow="0" w:firstColumn="0" w:lastColumn="0" w:oddVBand="0" w:evenVBand="0" w:oddHBand="1" w:evenHBand="0" w:firstRowFirstColumn="0" w:firstRowLastColumn="0" w:lastRowFirstColumn="0" w:lastRowLastColumn="0"/>
            </w:pPr>
            <w:r w:rsidRPr="00207FA5">
              <w:t>paediatric-specific medication dosing protocols</w:t>
            </w:r>
          </w:p>
          <w:p w14:paraId="7EED7307" w14:textId="6DACF970" w:rsidR="002664F2" w:rsidRPr="00207FA5" w:rsidRDefault="00042A67" w:rsidP="006D0D35">
            <w:pPr>
              <w:pStyle w:val="Tablebullet1"/>
              <w:cnfStyle w:val="000000100000" w:firstRow="0" w:lastRow="0" w:firstColumn="0" w:lastColumn="0" w:oddVBand="0" w:evenVBand="0" w:oddHBand="1" w:evenHBand="0" w:firstRowFirstColumn="0" w:firstRowLastColumn="0" w:lastRowFirstColumn="0" w:lastRowLastColumn="0"/>
            </w:pPr>
            <w:r>
              <w:t xml:space="preserve">a </w:t>
            </w:r>
            <w:r w:rsidR="009B499C" w:rsidRPr="00207FA5">
              <w:t>p</w:t>
            </w:r>
            <w:r w:rsidR="007A50F8" w:rsidRPr="00207FA5">
              <w:t xml:space="preserve">rocess for </w:t>
            </w:r>
            <w:r w:rsidR="00FE208D" w:rsidRPr="00207FA5">
              <w:t>recognis</w:t>
            </w:r>
            <w:r w:rsidR="00E105A0" w:rsidRPr="00207FA5">
              <w:t>ing</w:t>
            </w:r>
            <w:r w:rsidR="003129FA" w:rsidRPr="00207FA5">
              <w:t xml:space="preserve"> a deteriorating paediatric patient</w:t>
            </w:r>
            <w:r w:rsidR="0022605C" w:rsidRPr="00207FA5">
              <w:t xml:space="preserve"> </w:t>
            </w:r>
            <w:r w:rsidR="240F13BE" w:rsidRPr="00207FA5">
              <w:t>including</w:t>
            </w:r>
            <w:r w:rsidR="72B2821D" w:rsidRPr="00207FA5">
              <w:t xml:space="preserve"> </w:t>
            </w:r>
            <w:r w:rsidR="00DD2A63" w:rsidRPr="009D3F99">
              <w:t>us</w:t>
            </w:r>
            <w:r>
              <w:t>ing</w:t>
            </w:r>
            <w:r w:rsidR="00EB1757" w:rsidRPr="009D3F99">
              <w:t xml:space="preserve"> </w:t>
            </w:r>
            <w:bookmarkStart w:id="58" w:name="_Ref199508349"/>
            <w:r w:rsidR="000E3171" w:rsidRPr="00FB3EC4">
              <w:t>ViCTOR charts</w:t>
            </w:r>
            <w:r w:rsidR="00A65542" w:rsidRPr="009D3F99">
              <w:rPr>
                <w:rStyle w:val="FootnoteReference"/>
              </w:rPr>
              <w:footnoteReference w:id="33"/>
            </w:r>
            <w:bookmarkEnd w:id="58"/>
          </w:p>
          <w:p w14:paraId="73E5A1F9" w14:textId="6BC11241" w:rsidR="00FE208D" w:rsidRPr="003C70C0" w:rsidRDefault="00042A67" w:rsidP="006D0D35">
            <w:pPr>
              <w:pStyle w:val="Tablebullet1"/>
              <w:cnfStyle w:val="000000100000" w:firstRow="0" w:lastRow="0" w:firstColumn="0" w:lastColumn="0" w:oddVBand="0" w:evenVBand="0" w:oddHBand="1" w:evenHBand="0" w:firstRowFirstColumn="0" w:firstRowLastColumn="0" w:lastRowFirstColumn="0" w:lastRowLastColumn="0"/>
            </w:pPr>
            <w:r>
              <w:t xml:space="preserve">a </w:t>
            </w:r>
            <w:r w:rsidR="009B499C" w:rsidRPr="00207FA5">
              <w:t>p</w:t>
            </w:r>
            <w:r w:rsidR="003129FA" w:rsidRPr="00207FA5">
              <w:t>rocess for</w:t>
            </w:r>
            <w:r w:rsidR="00800494" w:rsidRPr="00207FA5">
              <w:t xml:space="preserve"> </w:t>
            </w:r>
            <w:r w:rsidR="00FE208D" w:rsidRPr="00207FA5">
              <w:t>escalat</w:t>
            </w:r>
            <w:r w:rsidR="00E105A0" w:rsidRPr="00207FA5">
              <w:t>ing</w:t>
            </w:r>
            <w:r w:rsidR="00FE208D" w:rsidRPr="00207FA5">
              <w:t xml:space="preserve"> </w:t>
            </w:r>
            <w:r w:rsidR="00EE0E6B" w:rsidRPr="00207FA5">
              <w:t xml:space="preserve">a </w:t>
            </w:r>
            <w:r w:rsidR="00FE208D" w:rsidRPr="00207FA5">
              <w:t>deteriorating paediatric patient</w:t>
            </w:r>
            <w:r w:rsidR="001C2947" w:rsidRPr="00207FA5">
              <w:t xml:space="preserve">, which </w:t>
            </w:r>
            <w:r w:rsidR="00EB537E">
              <w:t>should</w:t>
            </w:r>
            <w:r w:rsidR="00EB537E" w:rsidRPr="00207FA5">
              <w:t xml:space="preserve"> </w:t>
            </w:r>
            <w:r w:rsidR="001C2947" w:rsidRPr="00207FA5">
              <w:t xml:space="preserve">include </w:t>
            </w:r>
            <w:r w:rsidR="00AC120F" w:rsidRPr="00207FA5">
              <w:t>a family-activated rapid response program</w:t>
            </w:r>
            <w:r w:rsidR="005101EC" w:rsidRPr="005101EC">
              <w:rPr>
                <w:vertAlign w:val="superscript"/>
              </w:rPr>
              <w:fldChar w:fldCharType="begin"/>
            </w:r>
            <w:r w:rsidR="005101EC" w:rsidRPr="005101EC">
              <w:rPr>
                <w:vertAlign w:val="superscript"/>
              </w:rPr>
              <w:instrText xml:space="preserve"> NOTEREF _Ref202279887 \h </w:instrText>
            </w:r>
            <w:r w:rsidR="005101EC">
              <w:rPr>
                <w:vertAlign w:val="superscript"/>
              </w:rPr>
              <w:instrText xml:space="preserve"> \* MERGEFORMAT </w:instrText>
            </w:r>
            <w:r w:rsidR="005101EC" w:rsidRPr="005101EC">
              <w:rPr>
                <w:vertAlign w:val="superscript"/>
              </w:rPr>
            </w:r>
            <w:r w:rsidR="005101EC" w:rsidRPr="005101EC">
              <w:rPr>
                <w:vertAlign w:val="superscript"/>
              </w:rPr>
              <w:fldChar w:fldCharType="separate"/>
            </w:r>
            <w:r w:rsidR="000728C4">
              <w:rPr>
                <w:vertAlign w:val="superscript"/>
              </w:rPr>
              <w:t>32</w:t>
            </w:r>
            <w:r w:rsidR="005101EC" w:rsidRPr="005101EC">
              <w:rPr>
                <w:vertAlign w:val="superscript"/>
              </w:rPr>
              <w:fldChar w:fldCharType="end"/>
            </w:r>
          </w:p>
          <w:p w14:paraId="2D628287" w14:textId="43176C5A" w:rsidR="00071BBE" w:rsidRPr="00207FA5" w:rsidRDefault="00042A67" w:rsidP="006D0D35">
            <w:pPr>
              <w:pStyle w:val="Tablebullet1"/>
              <w:cnfStyle w:val="000000100000" w:firstRow="0" w:lastRow="0" w:firstColumn="0" w:lastColumn="0" w:oddVBand="0" w:evenVBand="0" w:oddHBand="1" w:evenHBand="0" w:firstRowFirstColumn="0" w:firstRowLastColumn="0" w:lastRowFirstColumn="0" w:lastRowLastColumn="0"/>
            </w:pPr>
            <w:r>
              <w:t xml:space="preserve">a </w:t>
            </w:r>
            <w:r w:rsidR="049B66F4">
              <w:t xml:space="preserve">process for </w:t>
            </w:r>
            <w:r w:rsidR="38C6B964">
              <w:t xml:space="preserve">regular </w:t>
            </w:r>
            <w:r w:rsidR="4698EEF8">
              <w:t>health</w:t>
            </w:r>
            <w:r w:rsidR="105F8ED7">
              <w:t xml:space="preserve"> service </w:t>
            </w:r>
            <w:r w:rsidR="2B4A8DB0">
              <w:t>review</w:t>
            </w:r>
            <w:r>
              <w:t>s</w:t>
            </w:r>
            <w:r w:rsidR="2B4A8DB0">
              <w:t xml:space="preserve"> of </w:t>
            </w:r>
            <w:r>
              <w:t xml:space="preserve">its </w:t>
            </w:r>
            <w:r w:rsidR="2B4A8DB0">
              <w:t xml:space="preserve">response </w:t>
            </w:r>
            <w:r w:rsidR="44092527">
              <w:t xml:space="preserve">to </w:t>
            </w:r>
            <w:r w:rsidR="2B4A8DB0">
              <w:t xml:space="preserve">and management </w:t>
            </w:r>
            <w:r w:rsidR="0CB6FC1E">
              <w:t xml:space="preserve">of deteriorating paediatric </w:t>
            </w:r>
            <w:r w:rsidR="0CB6FC1E" w:rsidRPr="00DE2340">
              <w:t>patients (</w:t>
            </w:r>
            <w:r w:rsidR="000E3FB9">
              <w:t xml:space="preserve">for example, </w:t>
            </w:r>
            <w:r w:rsidR="436815F7" w:rsidRPr="00DE2340">
              <w:t xml:space="preserve">a Paediatric Standard 8 </w:t>
            </w:r>
            <w:r>
              <w:t>c</w:t>
            </w:r>
            <w:r w:rsidR="436815F7" w:rsidRPr="00DE2340">
              <w:t xml:space="preserve">ommittee or </w:t>
            </w:r>
            <w:r>
              <w:t>s</w:t>
            </w:r>
            <w:r w:rsidR="4256692C" w:rsidRPr="00DE2340">
              <w:t>ubcommittee</w:t>
            </w:r>
            <w:r w:rsidR="00F9786C" w:rsidRPr="00DE2340">
              <w:t>)</w:t>
            </w:r>
          </w:p>
          <w:p w14:paraId="7DB567E6" w14:textId="0FB7AF61" w:rsidR="00FA152F" w:rsidRPr="00207FA5" w:rsidRDefault="284A2358" w:rsidP="006D0D35">
            <w:pPr>
              <w:pStyle w:val="Tablebullet1"/>
              <w:cnfStyle w:val="000000100000" w:firstRow="0" w:lastRow="0" w:firstColumn="0" w:lastColumn="0" w:oddVBand="0" w:evenVBand="0" w:oddHBand="1" w:evenHBand="0" w:firstRowFirstColumn="0" w:firstRowLastColumn="0" w:lastRowFirstColumn="0" w:lastRowLastColumn="0"/>
            </w:pPr>
            <w:r>
              <w:t xml:space="preserve">protocols for </w:t>
            </w:r>
            <w:r w:rsidR="4290A520">
              <w:t>managing cases</w:t>
            </w:r>
            <w:r w:rsidR="21DAD8F5">
              <w:t xml:space="preserve"> </w:t>
            </w:r>
            <w:r w:rsidR="7D085D98">
              <w:t>exceeding capability</w:t>
            </w:r>
            <w:r w:rsidR="00BF590E">
              <w:t>, which</w:t>
            </w:r>
            <w:r w:rsidR="390EC9A3">
              <w:t xml:space="preserve"> </w:t>
            </w:r>
            <w:r w:rsidR="6612ABBE">
              <w:t>must include</w:t>
            </w:r>
            <w:r w:rsidR="255F29C2">
              <w:t xml:space="preserve"> consultation with</w:t>
            </w:r>
            <w:r w:rsidR="40D87C46">
              <w:t xml:space="preserve"> a </w:t>
            </w:r>
            <w:r w:rsidR="0054788C">
              <w:t>p</w:t>
            </w:r>
            <w:r w:rsidR="40D87C46">
              <w:t>aediatric ICU</w:t>
            </w:r>
            <w:r w:rsidR="75AFFB53">
              <w:t>/</w:t>
            </w:r>
            <w:r w:rsidR="255F29C2">
              <w:t xml:space="preserve">PIPER. </w:t>
            </w:r>
            <w:r w:rsidR="004E7E40">
              <w:t>Examples</w:t>
            </w:r>
            <w:r w:rsidR="255F29C2">
              <w:t xml:space="preserve"> include</w:t>
            </w:r>
            <w:r w:rsidR="3F280F24">
              <w:t xml:space="preserve"> </w:t>
            </w:r>
            <w:r w:rsidR="004E7E40">
              <w:t>patients who</w:t>
            </w:r>
            <w:r w:rsidR="6E4CEE87">
              <w:t xml:space="preserve"> </w:t>
            </w:r>
            <w:r w:rsidR="0054788C">
              <w:t xml:space="preserve">need </w:t>
            </w:r>
            <w:r w:rsidR="009A5B6B">
              <w:t>urgent escalation</w:t>
            </w:r>
            <w:r w:rsidR="001F237F">
              <w:t xml:space="preserve"> </w:t>
            </w:r>
            <w:r w:rsidR="004E7E40">
              <w:t>or who</w:t>
            </w:r>
            <w:r w:rsidR="6E4CEE87">
              <w:t xml:space="preserve"> </w:t>
            </w:r>
            <w:r w:rsidR="00355B45">
              <w:t>meet</w:t>
            </w:r>
            <w:r w:rsidR="6E4CEE87">
              <w:t xml:space="preserve"> the</w:t>
            </w:r>
            <w:r w:rsidR="75FB1866">
              <w:t xml:space="preserve"> </w:t>
            </w:r>
            <w:r w:rsidR="000E3171" w:rsidRPr="00FB3EC4">
              <w:t xml:space="preserve">PIPER </w:t>
            </w:r>
            <w:r w:rsidR="0054788C">
              <w:t>p</w:t>
            </w:r>
            <w:r w:rsidR="000E3171" w:rsidRPr="00FB3EC4">
              <w:t>aediatric ‘Go Now’ criteria</w:t>
            </w:r>
            <w:r w:rsidR="001F237F">
              <w:t>.</w:t>
            </w:r>
            <w:r w:rsidR="000E3171">
              <w:rPr>
                <w:rStyle w:val="FootnoteReference"/>
              </w:rPr>
              <w:footnoteReference w:id="34"/>
            </w:r>
          </w:p>
          <w:p w14:paraId="7C027AD9" w14:textId="6FEA82C3" w:rsidR="00E105A0" w:rsidRPr="00FA4799" w:rsidRDefault="00D302A8" w:rsidP="00CA5CFA">
            <w:pPr>
              <w:spacing w:beforeLines="40" w:before="96" w:afterLines="40" w:after="96" w:line="270" w:lineRule="atLeast"/>
              <w:cnfStyle w:val="000000100000" w:firstRow="0" w:lastRow="0" w:firstColumn="0" w:lastColumn="0" w:oddVBand="0" w:evenVBand="0" w:oddHBand="1" w:evenHBand="0" w:firstRowFirstColumn="0" w:firstRowLastColumn="0" w:lastRowFirstColumn="0" w:lastRowLastColumn="0"/>
              <w:rPr>
                <w:rFonts w:cs="Arial"/>
                <w:szCs w:val="21"/>
              </w:rPr>
            </w:pPr>
            <w:r w:rsidRPr="00FA4799">
              <w:rPr>
                <w:rFonts w:cs="Arial"/>
              </w:rPr>
              <w:t>Health service sites providing critical care services for children must</w:t>
            </w:r>
            <w:r w:rsidR="002432EC">
              <w:rPr>
                <w:rFonts w:cs="Arial"/>
              </w:rPr>
              <w:t>:</w:t>
            </w:r>
          </w:p>
          <w:p w14:paraId="51B553A4" w14:textId="041CEAD6" w:rsidR="00963FAA" w:rsidRPr="00207FA5" w:rsidRDefault="00963FAA" w:rsidP="006D0D35">
            <w:pPr>
              <w:pStyle w:val="Tablebullet1"/>
              <w:cnfStyle w:val="000000100000" w:firstRow="0" w:lastRow="0" w:firstColumn="0" w:lastColumn="0" w:oddVBand="0" w:evenVBand="0" w:oddHBand="1" w:evenHBand="0" w:firstRowFirstColumn="0" w:firstRowLastColumn="0" w:lastRowFirstColumn="0" w:lastRowLastColumn="0"/>
            </w:pPr>
            <w:r w:rsidRPr="00207FA5">
              <w:t xml:space="preserve">ensure all clinical staff caring for paediatric patients have a current </w:t>
            </w:r>
            <w:r w:rsidR="00BF590E">
              <w:t>W</w:t>
            </w:r>
            <w:r w:rsidRPr="00207FA5">
              <w:t xml:space="preserve">orking with </w:t>
            </w:r>
            <w:r w:rsidR="00BF590E">
              <w:t>C</w:t>
            </w:r>
            <w:r w:rsidRPr="00207FA5">
              <w:t xml:space="preserve">hildren </w:t>
            </w:r>
            <w:r w:rsidR="00BF590E">
              <w:t>C</w:t>
            </w:r>
            <w:r w:rsidRPr="00207FA5">
              <w:t>heck</w:t>
            </w:r>
          </w:p>
          <w:p w14:paraId="22DCD418" w14:textId="487707BE" w:rsidR="00FB554C" w:rsidRPr="00207FA5" w:rsidRDefault="00C8658E" w:rsidP="006D0D35">
            <w:pPr>
              <w:pStyle w:val="Tablebullet1"/>
              <w:cnfStyle w:val="000000100000" w:firstRow="0" w:lastRow="0" w:firstColumn="0" w:lastColumn="0" w:oddVBand="0" w:evenVBand="0" w:oddHBand="1" w:evenHBand="0" w:firstRowFirstColumn="0" w:firstRowLastColumn="0" w:lastRowFirstColumn="0" w:lastRowLastColumn="0"/>
              <w:rPr>
                <w:szCs w:val="21"/>
              </w:rPr>
            </w:pPr>
            <w:r w:rsidRPr="00207FA5">
              <w:t>e</w:t>
            </w:r>
            <w:r w:rsidR="00777F5C" w:rsidRPr="00207FA5">
              <w:t>nsure decisions are made in the best interests of the child</w:t>
            </w:r>
            <w:r w:rsidR="00777F5C" w:rsidRPr="00B8451B">
              <w:rPr>
                <w:rStyle w:val="FootnoteReference"/>
                <w:rFonts w:cs="Arial"/>
              </w:rPr>
              <w:footnoteReference w:id="35"/>
            </w:r>
            <w:r w:rsidR="00E01D26">
              <w:t xml:space="preserve"> –</w:t>
            </w:r>
            <w:r w:rsidR="00FA4799" w:rsidRPr="00207FA5">
              <w:t xml:space="preserve"> </w:t>
            </w:r>
            <w:r w:rsidR="00E01D26">
              <w:t>t</w:t>
            </w:r>
            <w:r w:rsidR="00FA4799" w:rsidRPr="00207FA5">
              <w:t xml:space="preserve">his requires </w:t>
            </w:r>
            <w:r w:rsidRPr="00207FA5">
              <w:t>a documented</w:t>
            </w:r>
            <w:r w:rsidR="00D35C6D" w:rsidRPr="00207FA5">
              <w:t xml:space="preserve"> process for gaining informed consent through age-</w:t>
            </w:r>
            <w:r w:rsidR="00D35C6D" w:rsidRPr="00207FA5">
              <w:rPr>
                <w:szCs w:val="21"/>
              </w:rPr>
              <w:t>appropriate communication with the patient and/or parents or legal guardians</w:t>
            </w:r>
            <w:r w:rsidR="00D0394B">
              <w:rPr>
                <w:szCs w:val="21"/>
              </w:rPr>
              <w:t>.</w:t>
            </w:r>
          </w:p>
          <w:p w14:paraId="3013C9B3" w14:textId="6D4D521F" w:rsidR="00DC4C94" w:rsidRPr="008E1CAC" w:rsidRDefault="00DC4C94" w:rsidP="006D0D35">
            <w:pPr>
              <w:pStyle w:val="Tabletext"/>
              <w:cnfStyle w:val="000000100000" w:firstRow="0" w:lastRow="0" w:firstColumn="0" w:lastColumn="0" w:oddVBand="0" w:evenVBand="0" w:oddHBand="1" w:evenHBand="0" w:firstRowFirstColumn="0" w:firstRowLastColumn="0" w:lastRowFirstColumn="0" w:lastRowLastColumn="0"/>
              <w:rPr>
                <w:rFonts w:eastAsia="Times"/>
              </w:rPr>
            </w:pPr>
            <w:r w:rsidRPr="008E1CAC">
              <w:rPr>
                <w:rFonts w:eastAsia="Times"/>
              </w:rPr>
              <w:t>All health services that treat children must:</w:t>
            </w:r>
          </w:p>
          <w:p w14:paraId="23C06D12" w14:textId="63DF9FF2" w:rsidR="00DC4C94" w:rsidRPr="002727D9" w:rsidRDefault="002432EC" w:rsidP="006D0D35">
            <w:pPr>
              <w:pStyle w:val="Tablebullet1"/>
              <w:cnfStyle w:val="000000100000" w:firstRow="0" w:lastRow="0" w:firstColumn="0" w:lastColumn="0" w:oddVBand="0" w:evenVBand="0" w:oddHBand="1" w:evenHBand="0" w:firstRowFirstColumn="0" w:firstRowLastColumn="0" w:lastRowFirstColumn="0" w:lastRowLastColumn="0"/>
            </w:pPr>
            <w:r>
              <w:t>r</w:t>
            </w:r>
            <w:r w:rsidR="00DC4C94" w:rsidRPr="002727D9">
              <w:t>outinely screen for family violence (including referral to support services</w:t>
            </w:r>
            <w:r w:rsidR="00DC4C94" w:rsidRPr="002727D9">
              <w:rPr>
                <w:vertAlign w:val="superscript"/>
              </w:rPr>
              <w:fldChar w:fldCharType="begin"/>
            </w:r>
            <w:r w:rsidR="00DC4C94" w:rsidRPr="002727D9">
              <w:rPr>
                <w:vertAlign w:val="superscript"/>
              </w:rPr>
              <w:instrText xml:space="preserve"> NOTEREF _Ref197624611 \h  \* MERGEFORMAT </w:instrText>
            </w:r>
            <w:r w:rsidR="00DC4C94" w:rsidRPr="002727D9">
              <w:rPr>
                <w:vertAlign w:val="superscript"/>
              </w:rPr>
            </w:r>
            <w:r w:rsidR="00DC4C94" w:rsidRPr="002727D9">
              <w:rPr>
                <w:vertAlign w:val="superscript"/>
              </w:rPr>
              <w:fldChar w:fldCharType="separate"/>
            </w:r>
            <w:r w:rsidR="000728C4">
              <w:rPr>
                <w:vertAlign w:val="superscript"/>
              </w:rPr>
              <w:t>39</w:t>
            </w:r>
            <w:r w:rsidR="00DC4C94" w:rsidRPr="002727D9">
              <w:rPr>
                <w:vertAlign w:val="superscript"/>
              </w:rPr>
              <w:fldChar w:fldCharType="end"/>
            </w:r>
            <w:r w:rsidR="00DC4C94" w:rsidRPr="002727D9">
              <w:t xml:space="preserve"> provided in </w:t>
            </w:r>
            <w:r w:rsidR="00BF590E">
              <w:t>keeping</w:t>
            </w:r>
            <w:r w:rsidR="00BF590E" w:rsidRPr="002727D9">
              <w:t xml:space="preserve"> </w:t>
            </w:r>
            <w:r w:rsidR="00DC4C94" w:rsidRPr="002727D9">
              <w:t xml:space="preserve">with </w:t>
            </w:r>
            <w:r w:rsidR="00BF590E">
              <w:t xml:space="preserve">the </w:t>
            </w:r>
            <w:r w:rsidR="0019113E" w:rsidRPr="0019113E">
              <w:rPr>
                <w:rFonts w:eastAsia="MS Gothic" w:cs="Arial"/>
                <w:color w:val="000000"/>
                <w:szCs w:val="21"/>
              </w:rPr>
              <w:t>Multi-Agency Risk Assessment and Management</w:t>
            </w:r>
            <w:r w:rsidR="0019113E" w:rsidRPr="0019113E" w:rsidDel="0019113E">
              <w:rPr>
                <w:rFonts w:eastAsia="MS Gothic" w:cs="Arial"/>
                <w:color w:val="000000"/>
                <w:szCs w:val="21"/>
              </w:rPr>
              <w:t xml:space="preserve"> </w:t>
            </w:r>
            <w:r w:rsidR="00DC4C94" w:rsidRPr="00401450">
              <w:rPr>
                <w:rStyle w:val="A16"/>
                <w:rFonts w:eastAsia="MS Gothic" w:cs="Arial"/>
                <w:sz w:val="21"/>
                <w:szCs w:val="21"/>
                <w:u w:val="none"/>
              </w:rPr>
              <w:t>Framework and Family Violence Information Sharing Scheme</w:t>
            </w:r>
            <w:r w:rsidR="00106EE0">
              <w:rPr>
                <w:rStyle w:val="FootnoteReference"/>
                <w:rFonts w:eastAsia="MS Gothic" w:cs="Arial"/>
                <w:color w:val="000000"/>
                <w:szCs w:val="21"/>
              </w:rPr>
              <w:footnoteReference w:id="36"/>
            </w:r>
          </w:p>
          <w:p w14:paraId="7CC06F1A" w14:textId="394C2CCA" w:rsidR="00133C19" w:rsidRPr="00FA4799" w:rsidRDefault="002432EC" w:rsidP="006D0D35">
            <w:pPr>
              <w:pStyle w:val="Tablebullet1"/>
              <w:cnfStyle w:val="000000100000" w:firstRow="0" w:lastRow="0" w:firstColumn="0" w:lastColumn="0" w:oddVBand="0" w:evenVBand="0" w:oddHBand="1" w:evenHBand="0" w:firstRowFirstColumn="0" w:firstRowLastColumn="0" w:lastRowFirstColumn="0" w:lastRowLastColumn="0"/>
            </w:pPr>
            <w:r>
              <w:lastRenderedPageBreak/>
              <w:t>n</w:t>
            </w:r>
            <w:r w:rsidR="00133C19" w:rsidRPr="008E1CAC">
              <w:t xml:space="preserve">otify Child protection in </w:t>
            </w:r>
            <w:r w:rsidR="00BF590E">
              <w:t>line</w:t>
            </w:r>
            <w:r w:rsidR="00BF590E" w:rsidRPr="008E1CAC">
              <w:t xml:space="preserve"> </w:t>
            </w:r>
            <w:r w:rsidR="00133C19" w:rsidRPr="008E1CAC">
              <w:t xml:space="preserve">with the </w:t>
            </w:r>
            <w:r w:rsidR="00133C19" w:rsidRPr="00401450">
              <w:rPr>
                <w:rStyle w:val="A16"/>
                <w:rFonts w:eastAsia="MS Gothic" w:cs="Arial"/>
                <w:i/>
                <w:sz w:val="21"/>
                <w:szCs w:val="21"/>
                <w:u w:val="none"/>
              </w:rPr>
              <w:t>Children, Youth and Families Act 2005</w:t>
            </w:r>
            <w:r w:rsidR="00300EAD">
              <w:rPr>
                <w:rStyle w:val="A16"/>
                <w:rFonts w:eastAsia="MS Gothic" w:cs="Arial"/>
                <w:sz w:val="21"/>
                <w:szCs w:val="21"/>
                <w:u w:val="none"/>
              </w:rPr>
              <w:t>,</w:t>
            </w:r>
            <w:r w:rsidR="00133C19" w:rsidRPr="00401450">
              <w:rPr>
                <w:rStyle w:val="FootnoteReference"/>
                <w:rFonts w:eastAsia="MS Gothic" w:cs="Arial"/>
                <w:color w:val="000000"/>
                <w:szCs w:val="21"/>
              </w:rPr>
              <w:footnoteReference w:id="37"/>
            </w:r>
            <w:r w:rsidR="00133C19" w:rsidRPr="00FA4799">
              <w:t xml:space="preserve"> where there is significant concern for the wellbeing of a child</w:t>
            </w:r>
          </w:p>
          <w:p w14:paraId="04F2CFE5" w14:textId="5333D787" w:rsidR="00D302A8" w:rsidRPr="00C17255" w:rsidRDefault="00D302A8" w:rsidP="006D0D35">
            <w:pPr>
              <w:pStyle w:val="Tablebullet1"/>
              <w:cnfStyle w:val="000000100000" w:firstRow="0" w:lastRow="0" w:firstColumn="0" w:lastColumn="0" w:oddVBand="0" w:evenVBand="0" w:oddHBand="1" w:evenHBand="0" w:firstRowFirstColumn="0" w:firstRowLastColumn="0" w:lastRowFirstColumn="0" w:lastRowLastColumn="0"/>
            </w:pPr>
            <w:r w:rsidRPr="008E1CAC">
              <w:t>have guidelines for referr</w:t>
            </w:r>
            <w:r w:rsidR="00BF590E">
              <w:t>ing</w:t>
            </w:r>
            <w:r w:rsidRPr="008E1CAC">
              <w:t xml:space="preserve"> and service planning in </w:t>
            </w:r>
            <w:r w:rsidR="00BF590E">
              <w:t>line</w:t>
            </w:r>
            <w:r w:rsidR="00BF590E" w:rsidRPr="008E1CAC">
              <w:t xml:space="preserve"> </w:t>
            </w:r>
            <w:r w:rsidRPr="008E1CAC">
              <w:t xml:space="preserve">with </w:t>
            </w:r>
            <w:r w:rsidRPr="006E40E5">
              <w:rPr>
                <w:rStyle w:val="A16"/>
                <w:rFonts w:eastAsia="MS Gothic" w:cs="Arial"/>
                <w:i/>
                <w:sz w:val="21"/>
                <w:szCs w:val="21"/>
                <w:u w:val="none"/>
              </w:rPr>
              <w:t>Healthcare that counts</w:t>
            </w:r>
            <w:r w:rsidRPr="006E40E5">
              <w:rPr>
                <w:rStyle w:val="FootnoteReference"/>
                <w:rFonts w:eastAsia="MS Gothic" w:cs="Arial"/>
                <w:color w:val="000000"/>
                <w:szCs w:val="21"/>
              </w:rPr>
              <w:footnoteReference w:id="38"/>
            </w:r>
            <w:r w:rsidRPr="006E40E5">
              <w:rPr>
                <w:rStyle w:val="A16"/>
                <w:rFonts w:eastAsia="MS Gothic" w:cs="Arial"/>
                <w:i/>
                <w:sz w:val="21"/>
                <w:szCs w:val="21"/>
                <w:u w:val="none"/>
              </w:rPr>
              <w:t xml:space="preserve"> </w:t>
            </w:r>
            <w:r w:rsidRPr="008E1CAC">
              <w:t xml:space="preserve">and </w:t>
            </w:r>
            <w:r w:rsidRPr="006E40E5">
              <w:rPr>
                <w:rStyle w:val="A16"/>
                <w:rFonts w:eastAsia="MS Gothic" w:cs="Arial"/>
                <w:sz w:val="21"/>
                <w:szCs w:val="21"/>
                <w:u w:val="none"/>
              </w:rPr>
              <w:t>The Orange Door</w:t>
            </w:r>
            <w:bookmarkStart w:id="59" w:name="_Ref197624611"/>
            <w:r w:rsidR="00300EAD">
              <w:rPr>
                <w:rStyle w:val="A16"/>
                <w:rFonts w:eastAsia="MS Gothic" w:cs="Arial"/>
                <w:sz w:val="21"/>
                <w:szCs w:val="21"/>
                <w:u w:val="none"/>
              </w:rPr>
              <w:t>.</w:t>
            </w:r>
            <w:r w:rsidRPr="006E40E5">
              <w:rPr>
                <w:rStyle w:val="FootnoteReference"/>
                <w:rFonts w:eastAsia="MS Gothic" w:cs="Arial"/>
                <w:color w:val="000000"/>
                <w:szCs w:val="21"/>
              </w:rPr>
              <w:footnoteReference w:id="39"/>
            </w:r>
            <w:bookmarkEnd w:id="59"/>
            <w:r w:rsidRPr="008E1CAC">
              <w:t xml:space="preserve"> </w:t>
            </w:r>
          </w:p>
        </w:tc>
      </w:tr>
      <w:tr w:rsidR="00B77583" w:rsidRPr="007D6C82" w14:paraId="10C807EE" w14:textId="77777777" w:rsidTr="1C0E84A6">
        <w:tc>
          <w:tcPr>
            <w:cnfStyle w:val="001000000000" w:firstRow="0" w:lastRow="0" w:firstColumn="1" w:lastColumn="0" w:oddVBand="0" w:evenVBand="0" w:oddHBand="0" w:evenHBand="0" w:firstRowFirstColumn="0" w:firstRowLastColumn="0" w:lastRowFirstColumn="0" w:lastRowLastColumn="0"/>
            <w:tcW w:w="0" w:type="dxa"/>
          </w:tcPr>
          <w:p w14:paraId="0C924990" w14:textId="29359EA9" w:rsidR="00B77583" w:rsidRPr="00A36235" w:rsidRDefault="00B77583">
            <w:pPr>
              <w:pStyle w:val="Tabletext"/>
              <w:rPr>
                <w:highlight w:val="yellow"/>
              </w:rPr>
            </w:pPr>
            <w:r>
              <w:lastRenderedPageBreak/>
              <w:t>Workforce, competence and c</w:t>
            </w:r>
            <w:r w:rsidRPr="00A36235">
              <w:t>redentia</w:t>
            </w:r>
            <w:r w:rsidR="0007696A">
              <w:t>l</w:t>
            </w:r>
            <w:r w:rsidRPr="00A36235">
              <w:t>l</w:t>
            </w:r>
            <w:r>
              <w:t>ing</w:t>
            </w:r>
            <w:r w:rsidRPr="00A36235">
              <w:t xml:space="preserve"> </w:t>
            </w:r>
          </w:p>
        </w:tc>
        <w:tc>
          <w:tcPr>
            <w:tcW w:w="0" w:type="dxa"/>
          </w:tcPr>
          <w:p w14:paraId="631CD87A" w14:textId="2B5BFDC2" w:rsidR="00B77583" w:rsidRPr="00524239" w:rsidRDefault="00B77583">
            <w:pPr>
              <w:pStyle w:val="Tabletext"/>
              <w:cnfStyle w:val="000000000000" w:firstRow="0" w:lastRow="0" w:firstColumn="0" w:lastColumn="0" w:oddVBand="0" w:evenVBand="0" w:oddHBand="0" w:evenHBand="0" w:firstRowFirstColumn="0" w:firstRowLastColumn="0" w:lastRowFirstColumn="0" w:lastRowLastColumn="0"/>
              <w:rPr>
                <w:rFonts w:cs="Arial"/>
              </w:rPr>
            </w:pPr>
            <w:r w:rsidRPr="00524239">
              <w:rPr>
                <w:rFonts w:cs="Arial"/>
              </w:rPr>
              <w:t>Credential</w:t>
            </w:r>
            <w:r w:rsidR="0007696A">
              <w:rPr>
                <w:rFonts w:cs="Arial"/>
              </w:rPr>
              <w:t>l</w:t>
            </w:r>
            <w:r w:rsidRPr="00524239">
              <w:rPr>
                <w:rFonts w:cs="Arial"/>
              </w:rPr>
              <w:t>ing processes for medical staff providing critical care are in place to ensure clinical staff are appropriately trained, qualified and skilled for the care they provide.</w:t>
            </w:r>
          </w:p>
          <w:p w14:paraId="64A99EE1" w14:textId="752DCF2C" w:rsidR="00B77583" w:rsidRPr="00524239" w:rsidRDefault="00B77583">
            <w:pPr>
              <w:pStyle w:val="Tabletext"/>
              <w:cnfStyle w:val="000000000000" w:firstRow="0" w:lastRow="0" w:firstColumn="0" w:lastColumn="0" w:oddVBand="0" w:evenVBand="0" w:oddHBand="0" w:evenHBand="0" w:firstRowFirstColumn="0" w:firstRowLastColumn="0" w:lastRowFirstColumn="0" w:lastRowLastColumn="0"/>
              <w:rPr>
                <w:rFonts w:cs="Arial"/>
              </w:rPr>
            </w:pPr>
            <w:r w:rsidRPr="00524239">
              <w:rPr>
                <w:rFonts w:cs="Arial"/>
              </w:rPr>
              <w:t>Credential</w:t>
            </w:r>
            <w:r w:rsidR="0007696A">
              <w:rPr>
                <w:rFonts w:cs="Arial"/>
              </w:rPr>
              <w:t>l</w:t>
            </w:r>
            <w:r w:rsidRPr="00524239">
              <w:rPr>
                <w:rFonts w:cs="Arial"/>
              </w:rPr>
              <w:t>ing processes</w:t>
            </w:r>
            <w:r w:rsidR="00CE47C0">
              <w:rPr>
                <w:rFonts w:cs="Arial"/>
              </w:rPr>
              <w:t xml:space="preserve"> for </w:t>
            </w:r>
            <w:r w:rsidR="00040DB4">
              <w:rPr>
                <w:rFonts w:cs="Arial"/>
              </w:rPr>
              <w:t>senior</w:t>
            </w:r>
            <w:r w:rsidR="00CE47C0">
              <w:rPr>
                <w:rFonts w:cs="Arial"/>
              </w:rPr>
              <w:t xml:space="preserve"> medical staff</w:t>
            </w:r>
            <w:r w:rsidRPr="00524239">
              <w:rPr>
                <w:rFonts w:cs="Arial"/>
              </w:rPr>
              <w:t xml:space="preserve"> align with Victorian requirements outlined in the </w:t>
            </w:r>
            <w:r w:rsidR="00106EE0" w:rsidRPr="00AB6391">
              <w:rPr>
                <w:i/>
              </w:rPr>
              <w:t>Credentialing and scope of clinical practice for senior medical practitioners policy</w:t>
            </w:r>
            <w:r w:rsidR="00106EE0">
              <w:rPr>
                <w:rFonts w:cs="Arial"/>
              </w:rPr>
              <w:t>.</w:t>
            </w:r>
            <w:r w:rsidRPr="00524239">
              <w:rPr>
                <w:rStyle w:val="FootnoteReference"/>
                <w:rFonts w:cs="Arial"/>
                <w:sz w:val="20"/>
              </w:rPr>
              <w:footnoteReference w:id="40"/>
            </w:r>
            <w:r w:rsidR="00903B57">
              <w:rPr>
                <w:rFonts w:cs="Arial"/>
              </w:rPr>
              <w:t xml:space="preserve"> </w:t>
            </w:r>
          </w:p>
          <w:p w14:paraId="5A41006B" w14:textId="7F33BA5C" w:rsidR="00B77583" w:rsidRPr="00524239" w:rsidRDefault="00B77583">
            <w:pPr>
              <w:pStyle w:val="Tabletext"/>
              <w:cnfStyle w:val="000000000000" w:firstRow="0" w:lastRow="0" w:firstColumn="0" w:lastColumn="0" w:oddVBand="0" w:evenVBand="0" w:oddHBand="0" w:evenHBand="0" w:firstRowFirstColumn="0" w:firstRowLastColumn="0" w:lastRowFirstColumn="0" w:lastRowLastColumn="0"/>
              <w:rPr>
                <w:rFonts w:cs="Arial"/>
              </w:rPr>
            </w:pPr>
            <w:r w:rsidRPr="00524239">
              <w:rPr>
                <w:rFonts w:cs="Arial"/>
              </w:rPr>
              <w:t xml:space="preserve">Nurse staffing is in </w:t>
            </w:r>
            <w:r w:rsidR="00B024DB">
              <w:rPr>
                <w:rFonts w:cs="Arial"/>
              </w:rPr>
              <w:t>line</w:t>
            </w:r>
            <w:r w:rsidR="00B024DB" w:rsidRPr="00524239">
              <w:rPr>
                <w:rFonts w:cs="Arial"/>
              </w:rPr>
              <w:t xml:space="preserve"> </w:t>
            </w:r>
            <w:r w:rsidRPr="00524239">
              <w:rPr>
                <w:rFonts w:cs="Arial"/>
              </w:rPr>
              <w:t xml:space="preserve">with the </w:t>
            </w:r>
            <w:bookmarkStart w:id="60" w:name="_Ref200447294"/>
            <w:r w:rsidR="00106EE0" w:rsidRPr="00472992">
              <w:t>Safe Patient Care (Nurse to Patient and Midwife to Patient Ratios) Act 2015</w:t>
            </w:r>
            <w:r w:rsidRPr="00524239">
              <w:rPr>
                <w:rStyle w:val="FootnoteReference"/>
                <w:rFonts w:cs="Arial"/>
              </w:rPr>
              <w:footnoteReference w:id="41"/>
            </w:r>
            <w:bookmarkEnd w:id="60"/>
            <w:r w:rsidRPr="00524239">
              <w:rPr>
                <w:rFonts w:cs="Arial"/>
              </w:rPr>
              <w:t xml:space="preserve"> and the </w:t>
            </w:r>
            <w:r w:rsidR="00106EE0" w:rsidRPr="00AB6391">
              <w:t xml:space="preserve">Nurses and Midwives (Victorian Public Sector)(Single Interest Employers) </w:t>
            </w:r>
            <w:r w:rsidR="00B024DB" w:rsidRPr="00472992">
              <w:t>E</w:t>
            </w:r>
            <w:r w:rsidR="00106EE0" w:rsidRPr="00472992">
              <w:t xml:space="preserve">nterprise </w:t>
            </w:r>
            <w:r w:rsidR="00B024DB" w:rsidRPr="00472992">
              <w:t>A</w:t>
            </w:r>
            <w:r w:rsidR="00106EE0" w:rsidRPr="00472992">
              <w:t>greement 2024–2028</w:t>
            </w:r>
            <w:r w:rsidR="00106EE0">
              <w:rPr>
                <w:rFonts w:cs="Arial"/>
              </w:rPr>
              <w:t>.</w:t>
            </w:r>
            <w:r w:rsidRPr="00472992">
              <w:rPr>
                <w:rStyle w:val="FootnoteReference"/>
                <w:rFonts w:cs="Arial"/>
              </w:rPr>
              <w:footnoteReference w:id="42"/>
            </w:r>
          </w:p>
          <w:p w14:paraId="797BF810" w14:textId="0F6D1696" w:rsidR="006A1B98" w:rsidRPr="006A1B98" w:rsidRDefault="006A1B98" w:rsidP="006A1B98">
            <w:pPr>
              <w:pStyle w:val="Tabletext"/>
              <w:cnfStyle w:val="000000000000" w:firstRow="0" w:lastRow="0" w:firstColumn="0" w:lastColumn="0" w:oddVBand="0" w:evenVBand="0" w:oddHBand="0" w:evenHBand="0" w:firstRowFirstColumn="0" w:firstRowLastColumn="0" w:lastRowFirstColumn="0" w:lastRowLastColumn="0"/>
              <w:rPr>
                <w:rFonts w:cs="Arial"/>
              </w:rPr>
            </w:pPr>
            <w:r w:rsidRPr="006A1B98">
              <w:rPr>
                <w:rFonts w:cs="Arial"/>
              </w:rPr>
              <w:t>Processes are in place to ensure nursing staff are competent in the critical care services they provide and to confirm they are working within their scope of practice.</w:t>
            </w:r>
          </w:p>
          <w:p w14:paraId="23E886C9" w14:textId="6DF2137E" w:rsidR="006A1B98" w:rsidRPr="006A1B98" w:rsidRDefault="006A1B98" w:rsidP="006A1B98">
            <w:pPr>
              <w:pStyle w:val="Tabletext"/>
              <w:cnfStyle w:val="000000000000" w:firstRow="0" w:lastRow="0" w:firstColumn="0" w:lastColumn="0" w:oddVBand="0" w:evenVBand="0" w:oddHBand="0" w:evenHBand="0" w:firstRowFirstColumn="0" w:firstRowLastColumn="0" w:lastRowFirstColumn="0" w:lastRowLastColumn="0"/>
              <w:rPr>
                <w:rFonts w:cs="Arial"/>
              </w:rPr>
            </w:pPr>
            <w:r w:rsidRPr="006A1B98">
              <w:rPr>
                <w:rFonts w:cs="Arial"/>
              </w:rPr>
              <w:t xml:space="preserve">For health service campuses providing paediatric </w:t>
            </w:r>
            <w:r w:rsidR="00CE47C9">
              <w:rPr>
                <w:rFonts w:cs="Arial"/>
              </w:rPr>
              <w:t xml:space="preserve">critical </w:t>
            </w:r>
            <w:r w:rsidRPr="006A1B98">
              <w:rPr>
                <w:rFonts w:cs="Arial"/>
              </w:rPr>
              <w:t>care, processes are in place to ensure relevant medical and nursing staff are appropriately trained in advanced paediatric life support</w:t>
            </w:r>
            <w:r w:rsidR="00D0394B">
              <w:rPr>
                <w:rFonts w:cs="Arial"/>
              </w:rPr>
              <w:t>.</w:t>
            </w:r>
            <w:r w:rsidRPr="006A1B98">
              <w:rPr>
                <w:rFonts w:cs="Arial"/>
              </w:rPr>
              <w:fldChar w:fldCharType="begin"/>
            </w:r>
            <w:r w:rsidRPr="006A1B98">
              <w:rPr>
                <w:rFonts w:cs="Arial"/>
                <w:vertAlign w:val="superscript"/>
              </w:rPr>
              <w:instrText xml:space="preserve"> NOTEREF _Ref188278045 \h  \* MERGEFORMAT </w:instrText>
            </w:r>
            <w:r w:rsidRPr="006A1B98">
              <w:rPr>
                <w:rFonts w:cs="Arial"/>
              </w:rPr>
            </w:r>
            <w:r w:rsidRPr="006A1B98">
              <w:rPr>
                <w:rFonts w:cs="Arial"/>
              </w:rPr>
              <w:fldChar w:fldCharType="separate"/>
            </w:r>
            <w:r w:rsidR="000728C4">
              <w:rPr>
                <w:rFonts w:cs="Arial"/>
                <w:vertAlign w:val="superscript"/>
              </w:rPr>
              <w:t>28</w:t>
            </w:r>
            <w:r w:rsidRPr="006A1B98">
              <w:rPr>
                <w:rFonts w:cs="Arial"/>
              </w:rPr>
              <w:fldChar w:fldCharType="end"/>
            </w:r>
            <w:r w:rsidR="00D0394B">
              <w:rPr>
                <w:rFonts w:cs="Arial"/>
                <w:vertAlign w:val="superscript"/>
              </w:rPr>
              <w:t>,</w:t>
            </w:r>
            <w:bookmarkStart w:id="61" w:name="_Ref226721168"/>
            <w:r w:rsidRPr="006A1B98">
              <w:rPr>
                <w:rFonts w:cs="Arial"/>
                <w:vertAlign w:val="superscript"/>
              </w:rPr>
              <w:footnoteReference w:id="43"/>
            </w:r>
            <w:bookmarkEnd w:id="61"/>
          </w:p>
          <w:p w14:paraId="5F06A96A" w14:textId="1E88484E" w:rsidR="00B77583" w:rsidRPr="00524239" w:rsidRDefault="00B77583">
            <w:pPr>
              <w:pStyle w:val="Tabletext"/>
              <w:cnfStyle w:val="000000000000" w:firstRow="0" w:lastRow="0" w:firstColumn="0" w:lastColumn="0" w:oddVBand="0" w:evenVBand="0" w:oddHBand="0" w:evenHBand="0" w:firstRowFirstColumn="0" w:firstRowLastColumn="0" w:lastRowFirstColumn="0" w:lastRowLastColumn="0"/>
              <w:rPr>
                <w:rFonts w:cs="Arial"/>
              </w:rPr>
            </w:pPr>
            <w:r w:rsidRPr="00524239">
              <w:rPr>
                <w:rFonts w:cs="Arial"/>
              </w:rPr>
              <w:t xml:space="preserve">Processes are in place to ensure staff have undertaken Aboriginal </w:t>
            </w:r>
            <w:r w:rsidR="00E75D12">
              <w:rPr>
                <w:rFonts w:cs="Arial"/>
              </w:rPr>
              <w:t>c</w:t>
            </w:r>
            <w:r w:rsidRPr="00524239">
              <w:rPr>
                <w:rFonts w:cs="Arial"/>
              </w:rPr>
              <w:t xml:space="preserve">ultural </w:t>
            </w:r>
            <w:r w:rsidR="00E75D12">
              <w:rPr>
                <w:rFonts w:cs="Arial"/>
              </w:rPr>
              <w:t>s</w:t>
            </w:r>
            <w:r w:rsidRPr="00524239">
              <w:rPr>
                <w:rFonts w:cs="Arial"/>
              </w:rPr>
              <w:t xml:space="preserve">afety </w:t>
            </w:r>
            <w:r w:rsidR="00E75D12">
              <w:rPr>
                <w:rFonts w:cs="Arial"/>
              </w:rPr>
              <w:t>t</w:t>
            </w:r>
            <w:r w:rsidRPr="00524239">
              <w:rPr>
                <w:rFonts w:cs="Arial"/>
              </w:rPr>
              <w:t>raining, in line with the health service</w:t>
            </w:r>
            <w:r w:rsidR="00E75D12">
              <w:rPr>
                <w:rFonts w:cs="Arial"/>
              </w:rPr>
              <w:t>’</w:t>
            </w:r>
            <w:r w:rsidRPr="00524239">
              <w:rPr>
                <w:rFonts w:cs="Arial"/>
              </w:rPr>
              <w:t xml:space="preserve">s </w:t>
            </w:r>
            <w:r w:rsidR="00E75D12" w:rsidRPr="00524239">
              <w:rPr>
                <w:rFonts w:cs="Arial"/>
              </w:rPr>
              <w:t xml:space="preserve">action plan, cultural safety (fixed grant) plan and cultural safety action plan </w:t>
            </w:r>
            <w:r w:rsidRPr="00524239">
              <w:rPr>
                <w:rFonts w:cs="Arial"/>
              </w:rPr>
              <w:t>and professional registration requirements</w:t>
            </w:r>
            <w:r w:rsidR="003A0B33">
              <w:rPr>
                <w:rFonts w:cs="Arial"/>
              </w:rPr>
              <w:t>.</w:t>
            </w:r>
            <w:r w:rsidRPr="00524239">
              <w:rPr>
                <w:rStyle w:val="FootnoteReference"/>
                <w:rFonts w:cs="Arial"/>
                <w:sz w:val="20"/>
              </w:rPr>
              <w:footnoteReference w:id="44"/>
            </w:r>
            <w:r>
              <w:rPr>
                <w:rFonts w:cs="Arial"/>
                <w:vertAlign w:val="superscript"/>
              </w:rPr>
              <w:t>,</w:t>
            </w:r>
            <w:r w:rsidRPr="00524239">
              <w:rPr>
                <w:rStyle w:val="FootnoteReference"/>
                <w:rFonts w:cs="Arial"/>
                <w:sz w:val="20"/>
              </w:rPr>
              <w:footnoteReference w:id="45"/>
            </w:r>
          </w:p>
          <w:p w14:paraId="5B0CAFFB" w14:textId="248BE4B0" w:rsidR="00B77583" w:rsidRPr="00524239" w:rsidRDefault="00B77583" w:rsidP="00E75D12">
            <w:pPr>
              <w:pStyle w:val="Tabletext"/>
              <w:cnfStyle w:val="000000000000" w:firstRow="0" w:lastRow="0" w:firstColumn="0" w:lastColumn="0" w:oddVBand="0" w:evenVBand="0" w:oddHBand="0" w:evenHBand="0" w:firstRowFirstColumn="0" w:firstRowLastColumn="0" w:lastRowFirstColumn="0" w:lastRowLastColumn="0"/>
              <w:rPr>
                <w:rFonts w:cs="Arial"/>
              </w:rPr>
            </w:pPr>
            <w:r w:rsidRPr="00524239">
              <w:rPr>
                <w:rFonts w:cs="Arial"/>
              </w:rPr>
              <w:t xml:space="preserve">Allied health is represented by </w:t>
            </w:r>
            <w:r w:rsidR="00241365" w:rsidRPr="00524239">
              <w:rPr>
                <w:rFonts w:cs="Arial"/>
              </w:rPr>
              <w:t>several</w:t>
            </w:r>
            <w:r w:rsidRPr="00524239">
              <w:rPr>
                <w:rFonts w:cs="Arial"/>
              </w:rPr>
              <w:t xml:space="preserve"> professions with different technical expertise, training pathways, sectors of practice and professional governance. </w:t>
            </w:r>
            <w:r>
              <w:rPr>
                <w:rFonts w:cs="Arial"/>
              </w:rPr>
              <w:t xml:space="preserve">Critical </w:t>
            </w:r>
            <w:r w:rsidRPr="00524239">
              <w:rPr>
                <w:rFonts w:cs="Arial"/>
              </w:rPr>
              <w:t xml:space="preserve">care requires seamless interdisciplinary teamwork, and it is expected that the relevant allied health disciplines are fully engaged in patient care across the spectrum of capability levels. </w:t>
            </w:r>
            <w:r w:rsidR="6EC8DA06" w:rsidRPr="1E180318">
              <w:rPr>
                <w:rFonts w:cs="Arial"/>
              </w:rPr>
              <w:t xml:space="preserve">This is represented by the statement, </w:t>
            </w:r>
            <w:r w:rsidR="19A4147E" w:rsidRPr="1E180318">
              <w:rPr>
                <w:rFonts w:cs="Arial"/>
              </w:rPr>
              <w:t>‘Allied health staff available with disciplines aligning with critical care services provided’.</w:t>
            </w:r>
            <w:r w:rsidR="6EC8DA06" w:rsidRPr="1E180318">
              <w:rPr>
                <w:rFonts w:cs="Arial"/>
              </w:rPr>
              <w:t xml:space="preserve"> </w:t>
            </w:r>
            <w:r w:rsidR="00E75D12">
              <w:rPr>
                <w:rFonts w:cs="Arial"/>
              </w:rPr>
              <w:t>P</w:t>
            </w:r>
            <w:r w:rsidR="6EC8DA06" w:rsidRPr="1E180318">
              <w:rPr>
                <w:rFonts w:cs="Arial"/>
              </w:rPr>
              <w:t>rocesses</w:t>
            </w:r>
            <w:r w:rsidR="6EC8DA06" w:rsidRPr="1E180318" w:rsidDel="00E75D12">
              <w:rPr>
                <w:rFonts w:cs="Arial"/>
              </w:rPr>
              <w:t xml:space="preserve"> </w:t>
            </w:r>
            <w:r w:rsidR="00E75D12">
              <w:rPr>
                <w:rFonts w:cs="Arial"/>
              </w:rPr>
              <w:t xml:space="preserve">should be </w:t>
            </w:r>
            <w:r w:rsidR="6EC8DA06" w:rsidRPr="1E180318">
              <w:rPr>
                <w:rFonts w:cs="Arial"/>
              </w:rPr>
              <w:t xml:space="preserve">in place </w:t>
            </w:r>
            <w:r w:rsidR="6EC8DA06" w:rsidRPr="1E180318">
              <w:rPr>
                <w:rFonts w:cs="Arial"/>
              </w:rPr>
              <w:lastRenderedPageBreak/>
              <w:t>to ensure appropriate allied health practitioners are available and that disciplines align with and are accessed based on patient needs and the critical care services provided</w:t>
            </w:r>
            <w:r w:rsidR="44B31C40" w:rsidRPr="1E180318">
              <w:rPr>
                <w:rFonts w:cs="Arial"/>
              </w:rPr>
              <w:t>.</w:t>
            </w:r>
            <w:r w:rsidR="006D05DC">
              <w:rPr>
                <w:rStyle w:val="FootnoteReference"/>
                <w:rFonts w:cs="Arial"/>
              </w:rPr>
              <w:footnoteReference w:id="46"/>
            </w:r>
          </w:p>
        </w:tc>
      </w:tr>
      <w:tr w:rsidR="00B77583" w:rsidRPr="007D6C82" w14:paraId="14255D21" w14:textId="77777777" w:rsidTr="1C0E8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4E4DD79" w14:textId="77777777" w:rsidR="00B77583" w:rsidRPr="007D56BD" w:rsidRDefault="00B77583">
            <w:pPr>
              <w:pStyle w:val="Tabletext"/>
              <w:rPr>
                <w:highlight w:val="yellow"/>
              </w:rPr>
            </w:pPr>
            <w:r w:rsidRPr="00752BE5">
              <w:lastRenderedPageBreak/>
              <w:t>Consumer partnerships</w:t>
            </w:r>
          </w:p>
        </w:tc>
        <w:tc>
          <w:tcPr>
            <w:tcW w:w="0" w:type="dxa"/>
          </w:tcPr>
          <w:p w14:paraId="3B1144A6" w14:textId="339095E2" w:rsidR="00B77583" w:rsidRPr="006D0D35" w:rsidRDefault="00B77583" w:rsidP="006D0D35">
            <w:pPr>
              <w:pStyle w:val="Tabletext"/>
              <w:cnfStyle w:val="000000100000" w:firstRow="0" w:lastRow="0" w:firstColumn="0" w:lastColumn="0" w:oddVBand="0" w:evenVBand="0" w:oddHBand="1" w:evenHBand="0" w:firstRowFirstColumn="0" w:firstRowLastColumn="0" w:lastRowFirstColumn="0" w:lastRowLastColumn="0"/>
            </w:pPr>
            <w:r w:rsidRPr="00524239">
              <w:rPr>
                <w:rStyle w:val="ui-provider"/>
                <w:rFonts w:cs="Arial"/>
              </w:rPr>
              <w:t>Health services</w:t>
            </w:r>
            <w:r w:rsidR="00336BB0">
              <w:rPr>
                <w:rStyle w:val="ui-provider"/>
                <w:rFonts w:cs="Arial"/>
              </w:rPr>
              <w:t xml:space="preserve"> must</w:t>
            </w:r>
            <w:r w:rsidRPr="00524239">
              <w:rPr>
                <w:rStyle w:val="ui-provider"/>
                <w:rFonts w:cs="Arial"/>
              </w:rPr>
              <w:t xml:space="preserve"> </w:t>
            </w:r>
            <w:r w:rsidR="00650023" w:rsidRPr="00650023">
              <w:t xml:space="preserve">ensure </w:t>
            </w:r>
            <w:r w:rsidRPr="00524239">
              <w:rPr>
                <w:rStyle w:val="ui-provider"/>
                <w:rFonts w:cs="Arial"/>
              </w:rPr>
              <w:t>all patients feel respected, safe and included in decision</w:t>
            </w:r>
            <w:r w:rsidR="008655A2">
              <w:rPr>
                <w:rStyle w:val="ui-provider"/>
                <w:rFonts w:cs="Arial"/>
              </w:rPr>
              <w:t>-</w:t>
            </w:r>
            <w:r w:rsidRPr="00524239">
              <w:rPr>
                <w:rStyle w:val="ui-provider"/>
                <w:rFonts w:cs="Arial"/>
              </w:rPr>
              <w:t xml:space="preserve">making while receiving their care. The health service should </w:t>
            </w:r>
            <w:r w:rsidR="00E75D12">
              <w:rPr>
                <w:rStyle w:val="ui-provider"/>
                <w:rFonts w:cs="Arial"/>
              </w:rPr>
              <w:t>follow</w:t>
            </w:r>
            <w:r w:rsidRPr="00524239">
              <w:rPr>
                <w:rStyle w:val="ui-provider"/>
                <w:rFonts w:cs="Arial"/>
              </w:rPr>
              <w:t xml:space="preserve"> the </w:t>
            </w:r>
            <w:r w:rsidR="00106EE0" w:rsidRPr="0088235B">
              <w:t>Australian Charter for Healthcare Rights</w:t>
            </w:r>
            <w:r w:rsidRPr="00524239">
              <w:rPr>
                <w:rStyle w:val="FootnoteReference"/>
                <w:rFonts w:cs="Arial"/>
              </w:rPr>
              <w:footnoteReference w:id="47"/>
            </w:r>
            <w:r w:rsidRPr="00524239">
              <w:rPr>
                <w:rStyle w:val="ui-provider"/>
                <w:rFonts w:cs="Arial"/>
              </w:rPr>
              <w:t xml:space="preserve"> and the </w:t>
            </w:r>
            <w:r w:rsidR="00106EE0" w:rsidRPr="0088235B">
              <w:t>Victorian Human Rights Charter</w:t>
            </w:r>
            <w:r w:rsidRPr="00524239">
              <w:rPr>
                <w:rStyle w:val="FootnoteReference"/>
                <w:rFonts w:cs="Arial"/>
              </w:rPr>
              <w:footnoteReference w:id="48"/>
            </w:r>
            <w:r w:rsidRPr="00524239">
              <w:rPr>
                <w:rStyle w:val="ui-provider"/>
                <w:rFonts w:cs="Arial"/>
              </w:rPr>
              <w:t xml:space="preserve"> and have appropriate policies, initiatives, awareness and training programs in place for staff to create and strengthen the inclusion of diverse patient groups (for example, </w:t>
            </w:r>
            <w:r w:rsidRPr="006D0D35">
              <w:rPr>
                <w:rStyle w:val="ui-provider"/>
              </w:rPr>
              <w:t>patients with disability – including neurodiverse patients – culturally and linguistically diverse patients and patients who identify as LGBTIQ</w:t>
            </w:r>
            <w:r w:rsidR="00230A61">
              <w:rPr>
                <w:rStyle w:val="ui-provider"/>
              </w:rPr>
              <w:t>A</w:t>
            </w:r>
            <w:r w:rsidRPr="006D0D35">
              <w:rPr>
                <w:rStyle w:val="ui-provider"/>
              </w:rPr>
              <w:t>+).</w:t>
            </w:r>
          </w:p>
          <w:p w14:paraId="69D55943" w14:textId="37969CF9" w:rsidR="00B77583" w:rsidRPr="006D0D35" w:rsidRDefault="00B77583" w:rsidP="006D0D35">
            <w:pPr>
              <w:pStyle w:val="Tabletext"/>
              <w:cnfStyle w:val="000000100000" w:firstRow="0" w:lastRow="0" w:firstColumn="0" w:lastColumn="0" w:oddVBand="0" w:evenVBand="0" w:oddHBand="1" w:evenHBand="0" w:firstRowFirstColumn="0" w:firstRowLastColumn="0" w:lastRowFirstColumn="0" w:lastRowLastColumn="0"/>
            </w:pPr>
            <w:r w:rsidRPr="006D0D35">
              <w:t xml:space="preserve">Consumers are </w:t>
            </w:r>
            <w:r w:rsidR="00230A61">
              <w:t>given</w:t>
            </w:r>
            <w:r w:rsidRPr="006D0D35">
              <w:t xml:space="preserve"> information about their care in a way that makes sense to them and allows them to make informed decisions, in line with the </w:t>
            </w:r>
            <w:hyperlink r:id="rId19">
              <w:r w:rsidRPr="006D0D35">
                <w:rPr>
                  <w:rStyle w:val="Hyperlink"/>
                  <w:color w:val="auto"/>
                  <w:u w:val="none"/>
                </w:rPr>
                <w:t>NSQHS Partnering with Consumers Standard 2.04, 2.05</w:t>
              </w:r>
            </w:hyperlink>
            <w:r w:rsidR="00230A61">
              <w:t>.</w:t>
            </w:r>
            <w:r w:rsidRPr="006559CF">
              <w:rPr>
                <w:rStyle w:val="FootnoteReference"/>
              </w:rPr>
              <w:footnoteReference w:id="49"/>
            </w:r>
            <w:r w:rsidR="006559CF">
              <w:t xml:space="preserve"> </w:t>
            </w:r>
            <w:r w:rsidRPr="006D0D35">
              <w:t>Clinicians partner with consumers to achieve shared decision</w:t>
            </w:r>
            <w:r w:rsidR="003A0B33">
              <w:t>-</w:t>
            </w:r>
            <w:r w:rsidRPr="006D0D35">
              <w:t>making (NSQHS Partnering with Consumers Standard 2.06, 2.07).</w:t>
            </w:r>
          </w:p>
          <w:p w14:paraId="38CE532E" w14:textId="77777777" w:rsidR="00B77583" w:rsidRPr="006D0D35" w:rsidRDefault="00B77583" w:rsidP="006D0D35">
            <w:pPr>
              <w:pStyle w:val="Tabletext"/>
              <w:cnfStyle w:val="000000100000" w:firstRow="0" w:lastRow="0" w:firstColumn="0" w:lastColumn="0" w:oddVBand="0" w:evenVBand="0" w:oddHBand="1" w:evenHBand="0" w:firstRowFirstColumn="0" w:firstRowLastColumn="0" w:lastRowFirstColumn="0" w:lastRowLastColumn="0"/>
            </w:pPr>
            <w:r w:rsidRPr="006D0D35">
              <w:t xml:space="preserve">Communication is tailored to the needs of consumers (NSQHS Partnering with Consumers Standard 2.08, 2.09 and 2.10). </w:t>
            </w:r>
          </w:p>
          <w:p w14:paraId="5E59DE81" w14:textId="7E0E3783" w:rsidR="00B77583" w:rsidRPr="006D0D35" w:rsidRDefault="00B77583" w:rsidP="006D0D35">
            <w:pPr>
              <w:pStyle w:val="Tabletext"/>
              <w:cnfStyle w:val="000000100000" w:firstRow="0" w:lastRow="0" w:firstColumn="0" w:lastColumn="0" w:oddVBand="0" w:evenVBand="0" w:oddHBand="1" w:evenHBand="0" w:firstRowFirstColumn="0" w:firstRowLastColumn="0" w:lastRowFirstColumn="0" w:lastRowLastColumn="0"/>
            </w:pPr>
            <w:r w:rsidRPr="006D0D35">
              <w:t xml:space="preserve">Health services have access to language services that align with the department’s </w:t>
            </w:r>
            <w:hyperlink r:id="rId20" w:history="1">
              <w:r w:rsidRPr="00F63F6C">
                <w:rPr>
                  <w:rStyle w:val="Hyperlink"/>
                  <w:i/>
                  <w:iCs/>
                  <w:color w:val="auto"/>
                  <w:u w:val="none"/>
                </w:rPr>
                <w:t xml:space="preserve">Language </w:t>
              </w:r>
              <w:r w:rsidR="00230A61" w:rsidRPr="00F63F6C">
                <w:rPr>
                  <w:rStyle w:val="Hyperlink"/>
                  <w:i/>
                  <w:iCs/>
                  <w:color w:val="auto"/>
                  <w:u w:val="none"/>
                </w:rPr>
                <w:t>s</w:t>
              </w:r>
              <w:r w:rsidRPr="00F63F6C">
                <w:rPr>
                  <w:rStyle w:val="Hyperlink"/>
                  <w:i/>
                  <w:iCs/>
                  <w:color w:val="auto"/>
                  <w:u w:val="none"/>
                </w:rPr>
                <w:t xml:space="preserve">ervices </w:t>
              </w:r>
              <w:r w:rsidR="00230A61" w:rsidRPr="00F63F6C">
                <w:rPr>
                  <w:rStyle w:val="Hyperlink"/>
                  <w:i/>
                  <w:iCs/>
                  <w:color w:val="auto"/>
                  <w:u w:val="none"/>
                </w:rPr>
                <w:t>p</w:t>
              </w:r>
              <w:r w:rsidRPr="00F63F6C">
                <w:rPr>
                  <w:rStyle w:val="Hyperlink"/>
                  <w:i/>
                  <w:iCs/>
                  <w:color w:val="auto"/>
                  <w:u w:val="none"/>
                </w:rPr>
                <w:t>olicy</w:t>
              </w:r>
            </w:hyperlink>
            <w:r w:rsidRPr="006D0D35">
              <w:t xml:space="preserve"> and translations guidelines</w:t>
            </w:r>
            <w:r w:rsidR="006559CF">
              <w:t>.</w:t>
            </w:r>
            <w:r w:rsidRPr="006559CF">
              <w:rPr>
                <w:rStyle w:val="FootnoteReference"/>
              </w:rPr>
              <w:footnoteReference w:id="50"/>
            </w:r>
          </w:p>
          <w:p w14:paraId="38B9F00D" w14:textId="60E0D2B7" w:rsidR="00B77583" w:rsidRPr="006D0D35" w:rsidRDefault="00B77583" w:rsidP="006D0D35">
            <w:pPr>
              <w:pStyle w:val="Tabletext"/>
              <w:cnfStyle w:val="000000100000" w:firstRow="0" w:lastRow="0" w:firstColumn="0" w:lastColumn="0" w:oddVBand="0" w:evenVBand="0" w:oddHBand="1" w:evenHBand="0" w:firstRowFirstColumn="0" w:firstRowLastColumn="0" w:lastRowFirstColumn="0" w:lastRowLastColumn="0"/>
            </w:pPr>
            <w:r w:rsidRPr="006D0D35">
              <w:t xml:space="preserve">Health services align with the obligations, standards and requirements set out in the </w:t>
            </w:r>
            <w:hyperlink r:id="rId21" w:history="1">
              <w:r w:rsidR="00AF03F8" w:rsidRPr="00AF03F8">
                <w:rPr>
                  <w:rStyle w:val="Hyperlink"/>
                  <w:color w:val="auto"/>
                  <w:u w:val="none"/>
                </w:rPr>
                <w:t xml:space="preserve">policy and funding guidelines </w:t>
              </w:r>
            </w:hyperlink>
            <w:r w:rsidR="00AF03F8" w:rsidRPr="00AF03F8">
              <w:t xml:space="preserve">on meeting the needs </w:t>
            </w:r>
            <w:r w:rsidRPr="00AF03F8">
              <w:t xml:space="preserve">of all Victorians </w:t>
            </w:r>
            <w:r w:rsidRPr="006D0D35">
              <w:t>(section 16)</w:t>
            </w:r>
            <w:r w:rsidR="000E3FB9">
              <w:t>,</w:t>
            </w:r>
            <w:r w:rsidRPr="00F63F6C">
              <w:rPr>
                <w:rStyle w:val="FootnoteReference"/>
              </w:rPr>
              <w:footnoteReference w:id="51"/>
            </w:r>
            <w:r w:rsidRPr="006D0D35">
              <w:t xml:space="preserve"> the </w:t>
            </w:r>
            <w:hyperlink r:id="rId22" w:history="1">
              <w:r w:rsidRPr="00B52B5A">
                <w:rPr>
                  <w:rStyle w:val="Hyperlink"/>
                  <w:i/>
                  <w:color w:val="auto"/>
                  <w:u w:val="none"/>
                </w:rPr>
                <w:t>Hospital access for people seeking asylum</w:t>
              </w:r>
            </w:hyperlink>
            <w:r w:rsidR="00C61260">
              <w:t xml:space="preserve"> policy</w:t>
            </w:r>
            <w:r w:rsidRPr="00B52B5A">
              <w:rPr>
                <w:rStyle w:val="FootnoteReference"/>
              </w:rPr>
              <w:footnoteReference w:id="52"/>
            </w:r>
            <w:r w:rsidRPr="006D0D35">
              <w:t xml:space="preserve"> and </w:t>
            </w:r>
            <w:r w:rsidR="00A1557D">
              <w:t>Safer Care Victoria</w:t>
            </w:r>
            <w:r w:rsidRPr="006D0D35">
              <w:t xml:space="preserve">’s </w:t>
            </w:r>
            <w:hyperlink r:id="rId23" w:history="1">
              <w:r w:rsidRPr="00397E58">
                <w:rPr>
                  <w:rStyle w:val="Hyperlink"/>
                  <w:i/>
                  <w:color w:val="auto"/>
                  <w:u w:val="none"/>
                </w:rPr>
                <w:t xml:space="preserve">Partnering in </w:t>
              </w:r>
              <w:r w:rsidR="00230A61" w:rsidRPr="00397E58">
                <w:rPr>
                  <w:rStyle w:val="Hyperlink"/>
                  <w:i/>
                  <w:iCs/>
                  <w:color w:val="auto"/>
                  <w:u w:val="none"/>
                </w:rPr>
                <w:t>h</w:t>
              </w:r>
              <w:r w:rsidRPr="00397E58">
                <w:rPr>
                  <w:rStyle w:val="Hyperlink"/>
                  <w:i/>
                  <w:iCs/>
                  <w:color w:val="auto"/>
                  <w:u w:val="none"/>
                </w:rPr>
                <w:t xml:space="preserve">ealthcare: </w:t>
              </w:r>
              <w:r w:rsidR="00230A61" w:rsidRPr="00397E58">
                <w:rPr>
                  <w:rStyle w:val="Hyperlink"/>
                  <w:i/>
                  <w:iCs/>
                  <w:color w:val="auto"/>
                  <w:u w:val="none"/>
                </w:rPr>
                <w:t>a</w:t>
              </w:r>
              <w:r w:rsidRPr="00397E58">
                <w:rPr>
                  <w:rStyle w:val="Hyperlink"/>
                  <w:i/>
                  <w:color w:val="auto"/>
                  <w:u w:val="none"/>
                </w:rPr>
                <w:t xml:space="preserve"> framework for better care and outcomes</w:t>
              </w:r>
            </w:hyperlink>
            <w:r w:rsidR="003A0B33">
              <w:t>.</w:t>
            </w:r>
            <w:r w:rsidRPr="00397E58">
              <w:rPr>
                <w:rStyle w:val="FootnoteReference"/>
              </w:rPr>
              <w:footnoteReference w:id="53"/>
            </w:r>
          </w:p>
          <w:p w14:paraId="503AFFDC" w14:textId="2C0095B7" w:rsidR="00B77583" w:rsidRPr="006D0D35" w:rsidRDefault="00B77583" w:rsidP="006D0D35">
            <w:pPr>
              <w:pStyle w:val="Tabletext"/>
              <w:cnfStyle w:val="000000100000" w:firstRow="0" w:lastRow="0" w:firstColumn="0" w:lastColumn="0" w:oddVBand="0" w:evenVBand="0" w:oddHBand="1" w:evenHBand="0" w:firstRowFirstColumn="0" w:firstRowLastColumn="0" w:lastRowFirstColumn="0" w:lastRowLastColumn="0"/>
            </w:pPr>
            <w:r w:rsidRPr="006D0D35">
              <w:t>Policies and processes are in place to strengthen safe, culturally appropriate health care for Aboriginal consumers (NSQHS Partnering with Consumers Standard 2.13).</w:t>
            </w:r>
          </w:p>
          <w:p w14:paraId="02766C4C" w14:textId="4A5C9A2F" w:rsidR="00B77583" w:rsidRPr="00524239" w:rsidRDefault="00B77583" w:rsidP="006D0D35">
            <w:pPr>
              <w:pStyle w:val="Tabletext"/>
              <w:cnfStyle w:val="000000100000" w:firstRow="0" w:lastRow="0" w:firstColumn="0" w:lastColumn="0" w:oddVBand="0" w:evenVBand="0" w:oddHBand="1" w:evenHBand="0" w:firstRowFirstColumn="0" w:firstRowLastColumn="0" w:lastRowFirstColumn="0" w:lastRowLastColumn="0"/>
            </w:pPr>
            <w:r w:rsidRPr="006D0D35">
              <w:t>Processes</w:t>
            </w:r>
            <w:r w:rsidRPr="00524239">
              <w:t xml:space="preserve"> are in place to ensure working relationships are established with all care teams and the </w:t>
            </w:r>
            <w:r w:rsidR="00C61260">
              <w:t>h</w:t>
            </w:r>
            <w:r w:rsidRPr="00524239">
              <w:t>ospital</w:t>
            </w:r>
            <w:r w:rsidR="00C61260">
              <w:t>’s</w:t>
            </w:r>
            <w:r w:rsidRPr="00524239">
              <w:t xml:space="preserve"> Aboriginal </w:t>
            </w:r>
            <w:r w:rsidR="00C61260">
              <w:t>h</w:t>
            </w:r>
            <w:r w:rsidRPr="00524239">
              <w:t xml:space="preserve">ealth </w:t>
            </w:r>
            <w:r w:rsidR="00C61260">
              <w:t>l</w:t>
            </w:r>
            <w:r w:rsidRPr="00524239">
              <w:t xml:space="preserve">iaison </w:t>
            </w:r>
            <w:r w:rsidR="00C61260">
              <w:t>o</w:t>
            </w:r>
            <w:r w:rsidRPr="00524239">
              <w:t xml:space="preserve">fficer (AHLO) and the local Aboriginal Community Controlled Organisation (ACCO) for patient liaison. </w:t>
            </w:r>
          </w:p>
        </w:tc>
      </w:tr>
      <w:tr w:rsidR="00B77583" w:rsidRPr="007D6C82" w14:paraId="40BC36EC" w14:textId="77777777" w:rsidTr="1C0E84A6">
        <w:tc>
          <w:tcPr>
            <w:cnfStyle w:val="001000000000" w:firstRow="0" w:lastRow="0" w:firstColumn="1" w:lastColumn="0" w:oddVBand="0" w:evenVBand="0" w:oddHBand="0" w:evenHBand="0" w:firstRowFirstColumn="0" w:firstRowLastColumn="0" w:lastRowFirstColumn="0" w:lastRowLastColumn="0"/>
            <w:tcW w:w="0" w:type="dxa"/>
          </w:tcPr>
          <w:p w14:paraId="78727355" w14:textId="77777777" w:rsidR="00B77583" w:rsidRPr="007D56BD" w:rsidRDefault="00B77583">
            <w:pPr>
              <w:pStyle w:val="Tabletext"/>
              <w:rPr>
                <w:highlight w:val="yellow"/>
              </w:rPr>
            </w:pPr>
            <w:r w:rsidRPr="006150BA">
              <w:lastRenderedPageBreak/>
              <w:t>Risk management</w:t>
            </w:r>
            <w:r>
              <w:t xml:space="preserve"> and quality improvement</w:t>
            </w:r>
          </w:p>
        </w:tc>
        <w:tc>
          <w:tcPr>
            <w:tcW w:w="0" w:type="dxa"/>
          </w:tcPr>
          <w:p w14:paraId="59BF8B7F" w14:textId="745CF301" w:rsidR="00B77583" w:rsidRPr="00524239" w:rsidRDefault="00B77583" w:rsidP="23028654">
            <w:pPr>
              <w:pStyle w:val="Tabletext"/>
              <w:cnfStyle w:val="000000000000" w:firstRow="0" w:lastRow="0" w:firstColumn="0" w:lastColumn="0" w:oddVBand="0" w:evenVBand="0" w:oddHBand="0" w:evenHBand="0" w:firstRowFirstColumn="0" w:firstRowLastColumn="0" w:lastRowFirstColumn="0" w:lastRowLastColumn="0"/>
              <w:rPr>
                <w:rFonts w:cs="Arial"/>
              </w:rPr>
            </w:pPr>
            <w:r w:rsidRPr="00524239">
              <w:rPr>
                <w:rFonts w:cs="Arial"/>
              </w:rPr>
              <w:t xml:space="preserve">Quality and safety roles and responsibilities are delegated to the </w:t>
            </w:r>
            <w:r>
              <w:rPr>
                <w:rFonts w:cs="Arial"/>
              </w:rPr>
              <w:t xml:space="preserve">critical care </w:t>
            </w:r>
            <w:r w:rsidRPr="00524239">
              <w:rPr>
                <w:rFonts w:cs="Arial"/>
              </w:rPr>
              <w:t>workforce</w:t>
            </w:r>
            <w:r w:rsidR="6AA87465" w:rsidRPr="00524239">
              <w:rPr>
                <w:rFonts w:cs="Arial"/>
              </w:rPr>
              <w:t>.</w:t>
            </w:r>
            <w:r w:rsidRPr="23028654">
              <w:rPr>
                <w:rStyle w:val="FootnoteReference"/>
                <w:rFonts w:cs="Arial"/>
                <w:sz w:val="20"/>
              </w:rPr>
              <w:footnoteReference w:id="54"/>
            </w:r>
          </w:p>
          <w:p w14:paraId="24577EA6" w14:textId="3B6DBB8B" w:rsidR="00B77583" w:rsidRPr="00524239" w:rsidRDefault="00B77583">
            <w:pPr>
              <w:pStyle w:val="Tabletext"/>
              <w:cnfStyle w:val="000000000000" w:firstRow="0" w:lastRow="0" w:firstColumn="0" w:lastColumn="0" w:oddVBand="0" w:evenVBand="0" w:oddHBand="0" w:evenHBand="0" w:firstRowFirstColumn="0" w:firstRowLastColumn="0" w:lastRowFirstColumn="0" w:lastRowLastColumn="0"/>
              <w:rPr>
                <w:rFonts w:cs="Arial"/>
              </w:rPr>
            </w:pPr>
            <w:r w:rsidRPr="00524239">
              <w:rPr>
                <w:rFonts w:cs="Arial"/>
              </w:rPr>
              <w:t xml:space="preserve">Where clinicians identify key areas of patient </w:t>
            </w:r>
            <w:r w:rsidRPr="00CC711A">
              <w:rPr>
                <w:rFonts w:cs="Arial"/>
              </w:rPr>
              <w:t xml:space="preserve">risk </w:t>
            </w:r>
            <w:r w:rsidRPr="0038193C">
              <w:rPr>
                <w:rFonts w:cs="Arial"/>
              </w:rPr>
              <w:t xml:space="preserve">(for example, </w:t>
            </w:r>
            <w:r w:rsidR="00C61260">
              <w:rPr>
                <w:rFonts w:cs="Arial"/>
              </w:rPr>
              <w:t xml:space="preserve">the </w:t>
            </w:r>
            <w:r>
              <w:rPr>
                <w:rFonts w:cs="Arial"/>
              </w:rPr>
              <w:t>suitability of</w:t>
            </w:r>
            <w:r w:rsidR="00C61260">
              <w:rPr>
                <w:rFonts w:cs="Arial"/>
              </w:rPr>
              <w:t xml:space="preserve"> a</w:t>
            </w:r>
            <w:r>
              <w:rPr>
                <w:rFonts w:cs="Arial"/>
              </w:rPr>
              <w:t xml:space="preserve"> patient to be managed at </w:t>
            </w:r>
            <w:r w:rsidR="00C61260">
              <w:rPr>
                <w:rFonts w:cs="Arial"/>
              </w:rPr>
              <w:t xml:space="preserve">the </w:t>
            </w:r>
            <w:r>
              <w:rPr>
                <w:rFonts w:cs="Arial"/>
              </w:rPr>
              <w:t>health service</w:t>
            </w:r>
            <w:r w:rsidDel="006B01C1">
              <w:rPr>
                <w:rFonts w:cs="Arial"/>
              </w:rPr>
              <w:t>)</w:t>
            </w:r>
            <w:r w:rsidRPr="00C2719F">
              <w:rPr>
                <w:rFonts w:cs="Arial"/>
              </w:rPr>
              <w:t>,</w:t>
            </w:r>
            <w:r w:rsidRPr="00524239">
              <w:rPr>
                <w:rFonts w:cs="Arial"/>
              </w:rPr>
              <w:t xml:space="preserve"> the health service will respond appropriately.</w:t>
            </w:r>
          </w:p>
          <w:p w14:paraId="4BA27547" w14:textId="2CE36660" w:rsidR="00B77583" w:rsidRPr="00524239" w:rsidRDefault="00B77583" w:rsidP="23028654">
            <w:pPr>
              <w:pStyle w:val="Tabletext"/>
              <w:cnfStyle w:val="000000000000" w:firstRow="0" w:lastRow="0" w:firstColumn="0" w:lastColumn="0" w:oddVBand="0" w:evenVBand="0" w:oddHBand="0" w:evenHBand="0" w:firstRowFirstColumn="0" w:firstRowLastColumn="0" w:lastRowFirstColumn="0" w:lastRowLastColumn="0"/>
              <w:rPr>
                <w:rFonts w:cs="Arial"/>
              </w:rPr>
            </w:pPr>
            <w:r w:rsidRPr="00524239">
              <w:rPr>
                <w:rFonts w:cs="Arial"/>
              </w:rPr>
              <w:t xml:space="preserve">Timely reporting of adverse patient safety events, hazards and near misses are in line with the requirements of the </w:t>
            </w:r>
            <w:r w:rsidR="00106EE0" w:rsidRPr="0088235B">
              <w:t>Victorian Health Incident Management System Minimum Dataset.</w:t>
            </w:r>
            <w:r w:rsidRPr="23028654">
              <w:rPr>
                <w:rStyle w:val="FootnoteReference"/>
                <w:rFonts w:cs="Arial"/>
                <w:sz w:val="20"/>
              </w:rPr>
              <w:footnoteReference w:id="55"/>
            </w:r>
            <w:r w:rsidRPr="00524239">
              <w:rPr>
                <w:rFonts w:cs="Arial"/>
              </w:rPr>
              <w:t xml:space="preserve"> </w:t>
            </w:r>
          </w:p>
          <w:p w14:paraId="327A0FDE" w14:textId="293C8E28" w:rsidR="00B77583" w:rsidRPr="00524239" w:rsidRDefault="00B77583" w:rsidP="23028654">
            <w:pPr>
              <w:pStyle w:val="Tabletext"/>
              <w:cnfStyle w:val="000000000000" w:firstRow="0" w:lastRow="0" w:firstColumn="0" w:lastColumn="0" w:oddVBand="0" w:evenVBand="0" w:oddHBand="0" w:evenHBand="0" w:firstRowFirstColumn="0" w:firstRowLastColumn="0" w:lastRowFirstColumn="0" w:lastRowLastColumn="0"/>
              <w:rPr>
                <w:rFonts w:cs="Arial"/>
              </w:rPr>
            </w:pPr>
            <w:r w:rsidRPr="00524239">
              <w:rPr>
                <w:rFonts w:cs="Arial"/>
              </w:rPr>
              <w:t xml:space="preserve">Adverse patient safety events are managed in line with the </w:t>
            </w:r>
            <w:r w:rsidR="00106EE0" w:rsidRPr="00A6768F">
              <w:rPr>
                <w:i/>
              </w:rPr>
              <w:t xml:space="preserve">Adverse </w:t>
            </w:r>
            <w:r w:rsidR="00106EE0">
              <w:rPr>
                <w:rFonts w:cs="Arial"/>
                <w:i/>
                <w:iCs/>
              </w:rPr>
              <w:t>p</w:t>
            </w:r>
            <w:r w:rsidR="00106EE0" w:rsidRPr="00A6768F">
              <w:rPr>
                <w:i/>
              </w:rPr>
              <w:t xml:space="preserve">atient </w:t>
            </w:r>
            <w:r w:rsidR="00106EE0">
              <w:rPr>
                <w:rFonts w:cs="Arial"/>
                <w:i/>
                <w:iCs/>
              </w:rPr>
              <w:t>s</w:t>
            </w:r>
            <w:r w:rsidR="00106EE0" w:rsidRPr="00A6768F">
              <w:rPr>
                <w:i/>
              </w:rPr>
              <w:t xml:space="preserve">afety </w:t>
            </w:r>
            <w:r w:rsidR="00106EE0">
              <w:rPr>
                <w:rFonts w:cs="Arial"/>
                <w:i/>
                <w:iCs/>
              </w:rPr>
              <w:t>e</w:t>
            </w:r>
            <w:r w:rsidR="00106EE0" w:rsidRPr="00A6768F">
              <w:rPr>
                <w:i/>
              </w:rPr>
              <w:t xml:space="preserve">vents </w:t>
            </w:r>
            <w:r w:rsidR="00106EE0">
              <w:rPr>
                <w:rFonts w:cs="Arial"/>
                <w:i/>
                <w:iCs/>
              </w:rPr>
              <w:t>p</w:t>
            </w:r>
            <w:r w:rsidR="00106EE0" w:rsidRPr="00A6768F">
              <w:rPr>
                <w:i/>
              </w:rPr>
              <w:t>olicy</w:t>
            </w:r>
            <w:r w:rsidR="00106EE0" w:rsidRPr="00A6768F">
              <w:t>.</w:t>
            </w:r>
            <w:r w:rsidRPr="23028654">
              <w:rPr>
                <w:rStyle w:val="FootnoteReference"/>
                <w:rFonts w:cs="Arial"/>
                <w:sz w:val="20"/>
              </w:rPr>
              <w:footnoteReference w:id="56"/>
            </w:r>
          </w:p>
          <w:p w14:paraId="5BB5D8E0" w14:textId="77EB1376" w:rsidR="00B77583" w:rsidRDefault="00B77583" w:rsidP="23028654">
            <w:pPr>
              <w:pStyle w:val="Tabletext"/>
              <w:cnfStyle w:val="000000000000" w:firstRow="0" w:lastRow="0" w:firstColumn="0" w:lastColumn="0" w:oddVBand="0" w:evenVBand="0" w:oddHBand="0" w:evenHBand="0" w:firstRowFirstColumn="0" w:firstRowLastColumn="0" w:lastRowFirstColumn="0" w:lastRowLastColumn="0"/>
              <w:rPr>
                <w:rFonts w:cs="Arial"/>
              </w:rPr>
            </w:pPr>
            <w:r w:rsidRPr="00524239">
              <w:rPr>
                <w:rFonts w:cs="Arial"/>
              </w:rPr>
              <w:t>Audit and peer</w:t>
            </w:r>
            <w:r w:rsidR="00C61260">
              <w:rPr>
                <w:rFonts w:cs="Arial"/>
              </w:rPr>
              <w:t>-</w:t>
            </w:r>
            <w:r w:rsidRPr="00524239">
              <w:rPr>
                <w:rFonts w:cs="Arial"/>
              </w:rPr>
              <w:t>review processes are in place to identify and monitor variation</w:t>
            </w:r>
            <w:r w:rsidR="00C61260">
              <w:rPr>
                <w:rFonts w:cs="Arial"/>
              </w:rPr>
              <w:t>s</w:t>
            </w:r>
            <w:r w:rsidRPr="00524239">
              <w:rPr>
                <w:rFonts w:cs="Arial"/>
              </w:rPr>
              <w:t xml:space="preserve"> in clinical practice, identify risks and provide feedback to clinicians</w:t>
            </w:r>
            <w:r w:rsidR="34DDFBAD" w:rsidRPr="00524239">
              <w:rPr>
                <w:rFonts w:cs="Arial"/>
              </w:rPr>
              <w:t>.</w:t>
            </w:r>
            <w:r w:rsidRPr="23028654">
              <w:rPr>
                <w:rStyle w:val="FootnoteReference"/>
                <w:rFonts w:cs="Arial"/>
                <w:sz w:val="20"/>
              </w:rPr>
              <w:footnoteReference w:id="57"/>
            </w:r>
          </w:p>
          <w:p w14:paraId="0FBF80C8" w14:textId="54374042" w:rsidR="00C8599B" w:rsidRPr="00524239" w:rsidRDefault="009D23EC" w:rsidP="006D0D35">
            <w:pPr>
              <w:pStyle w:val="Tabletext"/>
              <w:cnfStyle w:val="000000000000" w:firstRow="0" w:lastRow="0" w:firstColumn="0" w:lastColumn="0" w:oddVBand="0" w:evenVBand="0" w:oddHBand="0" w:evenHBand="0" w:firstRowFirstColumn="0" w:firstRowLastColumn="0" w:lastRowFirstColumn="0" w:lastRowLastColumn="0"/>
            </w:pPr>
            <w:r w:rsidRPr="009D23EC">
              <w:t xml:space="preserve">In-hospital services require infection prevention services </w:t>
            </w:r>
            <w:r w:rsidR="00C61260">
              <w:t xml:space="preserve">to be </w:t>
            </w:r>
            <w:r w:rsidRPr="009D23EC">
              <w:t xml:space="preserve">available, in </w:t>
            </w:r>
            <w:r w:rsidR="00C61260">
              <w:t>line</w:t>
            </w:r>
            <w:r w:rsidR="00C61260" w:rsidRPr="009D23EC">
              <w:t xml:space="preserve"> </w:t>
            </w:r>
            <w:r w:rsidRPr="009D23EC">
              <w:t xml:space="preserve">with the </w:t>
            </w:r>
            <w:r w:rsidR="00C61260">
              <w:t>P</w:t>
            </w:r>
            <w:r w:rsidRPr="009D23EC">
              <w:t xml:space="preserve">reventing and </w:t>
            </w:r>
            <w:r w:rsidR="00C61260">
              <w:t>C</w:t>
            </w:r>
            <w:r w:rsidRPr="009D23EC">
              <w:t xml:space="preserve">ontrolling </w:t>
            </w:r>
            <w:r w:rsidR="00C61260">
              <w:t>I</w:t>
            </w:r>
            <w:r w:rsidRPr="009D23EC">
              <w:t>nfection</w:t>
            </w:r>
            <w:r w:rsidR="00C61260">
              <w:t>s</w:t>
            </w:r>
            <w:r w:rsidRPr="009D23EC">
              <w:t xml:space="preserve"> </w:t>
            </w:r>
            <w:r w:rsidR="00C61260">
              <w:t>S</w:t>
            </w:r>
            <w:r w:rsidRPr="009D23EC">
              <w:t xml:space="preserve">tandard listed in the </w:t>
            </w:r>
            <w:r w:rsidR="00A1557D">
              <w:t>NSQHS</w:t>
            </w:r>
            <w:r w:rsidRPr="009D23EC">
              <w:t xml:space="preserve"> </w:t>
            </w:r>
            <w:r w:rsidR="00A1557D">
              <w:t>S</w:t>
            </w:r>
            <w:r w:rsidRPr="009D23EC">
              <w:t>tandards.</w:t>
            </w:r>
            <w:r w:rsidR="009304C8">
              <w:rPr>
                <w:rStyle w:val="FootnoteReference"/>
                <w:rFonts w:cs="Arial"/>
              </w:rPr>
              <w:footnoteReference w:id="58"/>
            </w:r>
          </w:p>
        </w:tc>
      </w:tr>
      <w:tr w:rsidR="00B77583" w:rsidRPr="007D6C82" w14:paraId="476DED1B" w14:textId="77777777" w:rsidTr="1C0E8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F93D367" w14:textId="77777777" w:rsidR="00B77583" w:rsidRPr="006150BA" w:rsidRDefault="00B77583">
            <w:pPr>
              <w:pStyle w:val="Tabletext"/>
            </w:pPr>
            <w:r>
              <w:t>Referral and transfer</w:t>
            </w:r>
          </w:p>
        </w:tc>
        <w:tc>
          <w:tcPr>
            <w:tcW w:w="0" w:type="dxa"/>
          </w:tcPr>
          <w:p w14:paraId="3521DDD3" w14:textId="7B49562A" w:rsidR="00B77583" w:rsidRPr="00524239" w:rsidRDefault="00B77583">
            <w:pPr>
              <w:pStyle w:val="Tabletext"/>
              <w:cnfStyle w:val="000000100000" w:firstRow="0" w:lastRow="0" w:firstColumn="0" w:lastColumn="0" w:oddVBand="0" w:evenVBand="0" w:oddHBand="1" w:evenHBand="0" w:firstRowFirstColumn="0" w:firstRowLastColumn="0" w:lastRowFirstColumn="0" w:lastRowLastColumn="0"/>
              <w:rPr>
                <w:rFonts w:cs="Arial"/>
              </w:rPr>
            </w:pPr>
            <w:r w:rsidRPr="00524239">
              <w:rPr>
                <w:rFonts w:cs="Arial"/>
              </w:rPr>
              <w:t xml:space="preserve">Guidelines for consultation, referral and transfer are established in </w:t>
            </w:r>
            <w:r w:rsidR="00C15EE7">
              <w:rPr>
                <w:rFonts w:cs="Arial"/>
              </w:rPr>
              <w:t>keeping</w:t>
            </w:r>
            <w:r w:rsidR="00C15EE7" w:rsidRPr="00524239">
              <w:rPr>
                <w:rFonts w:cs="Arial"/>
              </w:rPr>
              <w:t xml:space="preserve"> </w:t>
            </w:r>
            <w:r w:rsidRPr="00524239">
              <w:rPr>
                <w:rFonts w:cs="Arial"/>
              </w:rPr>
              <w:t>with agreed referral, escalation and transfer pathways to ensure:</w:t>
            </w:r>
          </w:p>
          <w:p w14:paraId="6F47C576" w14:textId="77777777" w:rsidR="00B77583" w:rsidRPr="00524239" w:rsidRDefault="00B77583" w:rsidP="00A31406">
            <w:pPr>
              <w:pStyle w:val="Tablebullet1"/>
              <w:numPr>
                <w:ilvl w:val="0"/>
                <w:numId w:val="6"/>
              </w:numPr>
              <w:ind w:left="227" w:hanging="227"/>
              <w:cnfStyle w:val="000000100000" w:firstRow="0" w:lastRow="0" w:firstColumn="0" w:lastColumn="0" w:oddVBand="0" w:evenVBand="0" w:oddHBand="1" w:evenHBand="0" w:firstRowFirstColumn="0" w:firstRowLastColumn="0" w:lastRowFirstColumn="0" w:lastRowLastColumn="0"/>
              <w:rPr>
                <w:rFonts w:cs="Arial"/>
              </w:rPr>
            </w:pPr>
            <w:r w:rsidRPr="00524239">
              <w:rPr>
                <w:rFonts w:cs="Arial"/>
              </w:rPr>
              <w:t>risks and care needs of patients are identified and managed early</w:t>
            </w:r>
          </w:p>
          <w:p w14:paraId="374509C0" w14:textId="21DDFC26" w:rsidR="00CC6255" w:rsidRPr="00630AED" w:rsidRDefault="001E63C4" w:rsidP="1C0E84A6">
            <w:pPr>
              <w:pStyle w:val="Tablebullet1"/>
              <w:cnfStyle w:val="000000100000" w:firstRow="0" w:lastRow="0" w:firstColumn="0" w:lastColumn="0" w:oddVBand="0" w:evenVBand="0" w:oddHBand="1" w:evenHBand="0" w:firstRowFirstColumn="0" w:firstRowLastColumn="0" w:lastRowFirstColumn="0" w:lastRowLastColumn="0"/>
              <w:rPr>
                <w:rFonts w:cs="Arial"/>
              </w:rPr>
            </w:pPr>
            <w:r w:rsidRPr="1C0E84A6">
              <w:rPr>
                <w:rFonts w:cs="Arial"/>
              </w:rPr>
              <w:t>d</w:t>
            </w:r>
            <w:r w:rsidR="002453EA" w:rsidRPr="1C0E84A6">
              <w:rPr>
                <w:rFonts w:cs="Arial"/>
              </w:rPr>
              <w:t xml:space="preserve">iscussions about the need for hospital transfer are undertaken with patients and/or their carers and families, including the reasons for transfer and </w:t>
            </w:r>
            <w:r w:rsidR="00540CB4" w:rsidRPr="1C0E84A6">
              <w:rPr>
                <w:rFonts w:cs="Arial"/>
              </w:rPr>
              <w:t>proposed location</w:t>
            </w:r>
          </w:p>
          <w:p w14:paraId="2F6F2998" w14:textId="194CD7A7" w:rsidR="00B77583" w:rsidRPr="00524239" w:rsidRDefault="0F00DFE7" w:rsidP="2878190E">
            <w:pPr>
              <w:pStyle w:val="Tablebullet1"/>
              <w:cnfStyle w:val="000000100000" w:firstRow="0" w:lastRow="0" w:firstColumn="0" w:lastColumn="0" w:oddVBand="0" w:evenVBand="0" w:oddHBand="1" w:evenHBand="0" w:firstRowFirstColumn="0" w:firstRowLastColumn="0" w:lastRowFirstColumn="0" w:lastRowLastColumn="0"/>
              <w:rPr>
                <w:rFonts w:cs="Arial"/>
              </w:rPr>
            </w:pPr>
            <w:r w:rsidRPr="2878190E">
              <w:rPr>
                <w:rFonts w:cs="Arial"/>
              </w:rPr>
              <w:t xml:space="preserve">designated pathways are in place to consult with another campus, health service (including </w:t>
            </w:r>
            <w:r w:rsidR="5FE62091" w:rsidRPr="2878190E">
              <w:rPr>
                <w:rFonts w:cs="Arial"/>
              </w:rPr>
              <w:t>ARV</w:t>
            </w:r>
            <w:r w:rsidRPr="2878190E">
              <w:rPr>
                <w:rFonts w:cs="Arial"/>
              </w:rPr>
              <w:t>) or support service (such as PIPER) to arrange transfer</w:t>
            </w:r>
            <w:r w:rsidR="00C15EE7">
              <w:rPr>
                <w:rFonts w:cs="Arial"/>
              </w:rPr>
              <w:t>s</w:t>
            </w:r>
            <w:r w:rsidRPr="2878190E">
              <w:rPr>
                <w:rFonts w:cs="Arial"/>
              </w:rPr>
              <w:t xml:space="preserve"> of deteriorating patients or patients who </w:t>
            </w:r>
            <w:r w:rsidR="00C15EE7">
              <w:rPr>
                <w:rFonts w:cs="Arial"/>
              </w:rPr>
              <w:t xml:space="preserve">need </w:t>
            </w:r>
            <w:r w:rsidRPr="2878190E">
              <w:rPr>
                <w:rFonts w:cs="Arial"/>
              </w:rPr>
              <w:t>higher complexity care</w:t>
            </w:r>
          </w:p>
          <w:p w14:paraId="569B6B15" w14:textId="1C991294" w:rsidR="00B77583" w:rsidRPr="00524239" w:rsidRDefault="00B77583" w:rsidP="00A31406">
            <w:pPr>
              <w:pStyle w:val="Tablebullet1"/>
              <w:numPr>
                <w:ilvl w:val="0"/>
                <w:numId w:val="6"/>
              </w:numPr>
              <w:ind w:left="227" w:hanging="227"/>
              <w:cnfStyle w:val="000000100000" w:firstRow="0" w:lastRow="0" w:firstColumn="0" w:lastColumn="0" w:oddVBand="0" w:evenVBand="0" w:oddHBand="1" w:evenHBand="0" w:firstRowFirstColumn="0" w:firstRowLastColumn="0" w:lastRowFirstColumn="0" w:lastRowLastColumn="0"/>
              <w:rPr>
                <w:rFonts w:cs="Arial"/>
              </w:rPr>
            </w:pPr>
            <w:r w:rsidRPr="00524239">
              <w:rPr>
                <w:rFonts w:cs="Arial"/>
              </w:rPr>
              <w:t xml:space="preserve">patients receive services via a networked system as close to home as possible </w:t>
            </w:r>
            <w:r w:rsidRPr="003B5409">
              <w:rPr>
                <w:rFonts w:cs="Arial"/>
              </w:rPr>
              <w:t>(</w:t>
            </w:r>
            <w:r w:rsidRPr="00F41E8C">
              <w:rPr>
                <w:rFonts w:cs="Arial"/>
              </w:rPr>
              <w:t>including</w:t>
            </w:r>
            <w:r>
              <w:rPr>
                <w:rFonts w:cs="Arial"/>
              </w:rPr>
              <w:t xml:space="preserve"> step</w:t>
            </w:r>
            <w:r w:rsidR="00C15EE7">
              <w:rPr>
                <w:rFonts w:cs="Arial"/>
              </w:rPr>
              <w:t>-</w:t>
            </w:r>
            <w:r>
              <w:rPr>
                <w:rFonts w:cs="Arial"/>
              </w:rPr>
              <w:t>down care and back transfer</w:t>
            </w:r>
            <w:r w:rsidRPr="00E263EE">
              <w:rPr>
                <w:rFonts w:cs="Arial"/>
              </w:rPr>
              <w:t>)</w:t>
            </w:r>
          </w:p>
          <w:p w14:paraId="2367EDAE" w14:textId="07E063DD" w:rsidR="00B77583" w:rsidRPr="00524239" w:rsidRDefault="00C15EE7" w:rsidP="7A655AD7">
            <w:pPr>
              <w:pStyle w:val="Tablebullet1"/>
              <w:cnfStyle w:val="000000100000" w:firstRow="0" w:lastRow="0" w:firstColumn="0" w:lastColumn="0" w:oddVBand="0" w:evenVBand="0" w:oddHBand="1" w:evenHBand="0" w:firstRowFirstColumn="0" w:firstRowLastColumn="0" w:lastRowFirstColumn="0" w:lastRowLastColumn="0"/>
              <w:rPr>
                <w:rFonts w:cs="Arial"/>
              </w:rPr>
            </w:pPr>
            <w:r>
              <w:rPr>
                <w:rFonts w:cs="Arial"/>
              </w:rPr>
              <w:t>c</w:t>
            </w:r>
            <w:r w:rsidR="00B77583" w:rsidRPr="7A655AD7">
              <w:rPr>
                <w:rFonts w:cs="Arial"/>
              </w:rPr>
              <w:t>linicians have pathways to access appropriate, expert clinical advice, including 24/7 access to intensive care consultants (</w:t>
            </w:r>
            <w:r w:rsidR="00B77583" w:rsidRPr="7A655AD7">
              <w:rPr>
                <w:rFonts w:eastAsia="Times" w:cs="Arial"/>
              </w:rPr>
              <w:t xml:space="preserve">may be via </w:t>
            </w:r>
            <w:r w:rsidR="69D12E4F" w:rsidRPr="7A655AD7">
              <w:rPr>
                <w:rFonts w:eastAsia="Times" w:cs="Arial"/>
              </w:rPr>
              <w:t>virtual care</w:t>
            </w:r>
            <w:r w:rsidR="00B77583" w:rsidRPr="7A655AD7">
              <w:rPr>
                <w:rFonts w:eastAsia="Times" w:cs="Arial"/>
              </w:rPr>
              <w:t>)</w:t>
            </w:r>
          </w:p>
          <w:p w14:paraId="6515F903" w14:textId="7E2AC639" w:rsidR="00B77583" w:rsidRPr="00524239" w:rsidRDefault="00C15EE7" w:rsidP="00A31406">
            <w:pPr>
              <w:pStyle w:val="Tablebullet1"/>
              <w:numPr>
                <w:ilvl w:val="0"/>
                <w:numId w:val="6"/>
              </w:numPr>
              <w:ind w:left="227" w:hanging="227"/>
              <w:cnfStyle w:val="000000100000" w:firstRow="0" w:lastRow="0" w:firstColumn="0" w:lastColumn="0" w:oddVBand="0" w:evenVBand="0" w:oddHBand="1" w:evenHBand="0" w:firstRowFirstColumn="0" w:firstRowLastColumn="0" w:lastRowFirstColumn="0" w:lastRowLastColumn="0"/>
              <w:rPr>
                <w:rFonts w:cs="Arial"/>
              </w:rPr>
            </w:pPr>
            <w:r>
              <w:rPr>
                <w:rFonts w:cs="Arial"/>
              </w:rPr>
              <w:t>c</w:t>
            </w:r>
            <w:r w:rsidR="00B77583" w:rsidRPr="00524239">
              <w:rPr>
                <w:rFonts w:cs="Arial"/>
              </w:rPr>
              <w:t>linical staff use a structured patient handover tool for interhospital transfers (such as iSoBAR</w:t>
            </w:r>
            <w:r w:rsidR="00B77583" w:rsidRPr="00524239">
              <w:rPr>
                <w:rStyle w:val="FootnoteReference"/>
                <w:rFonts w:cs="Arial"/>
              </w:rPr>
              <w:footnoteReference w:id="59"/>
            </w:r>
            <w:r w:rsidR="00B77583" w:rsidRPr="00524239">
              <w:rPr>
                <w:rFonts w:cs="Arial"/>
              </w:rPr>
              <w:t>).</w:t>
            </w:r>
          </w:p>
          <w:p w14:paraId="16FEC8E6" w14:textId="55621475" w:rsidR="00B77583" w:rsidRPr="00524239" w:rsidRDefault="0F00DFE7" w:rsidP="2878190E">
            <w:pPr>
              <w:pStyle w:val="Tablebullet1"/>
              <w:cnfStyle w:val="000000100000" w:firstRow="0" w:lastRow="0" w:firstColumn="0" w:lastColumn="0" w:oddVBand="0" w:evenVBand="0" w:oddHBand="1" w:evenHBand="0" w:firstRowFirstColumn="0" w:firstRowLastColumn="0" w:lastRowFirstColumn="0" w:lastRowLastColumn="0"/>
              <w:rPr>
                <w:rFonts w:cs="Arial"/>
              </w:rPr>
            </w:pPr>
            <w:r w:rsidRPr="2878190E">
              <w:rPr>
                <w:rFonts w:eastAsia="Times" w:cs="Arial"/>
              </w:rPr>
              <w:lastRenderedPageBreak/>
              <w:t xml:space="preserve">24/7 access to retrieval services and support by </w:t>
            </w:r>
            <w:r w:rsidR="5B38270C" w:rsidRPr="2878190E">
              <w:rPr>
                <w:rFonts w:eastAsia="Times" w:cs="Arial"/>
              </w:rPr>
              <w:t>ARV</w:t>
            </w:r>
            <w:r w:rsidRPr="2878190E">
              <w:rPr>
                <w:rFonts w:eastAsia="Times" w:cs="Arial"/>
              </w:rPr>
              <w:t xml:space="preserve"> or PIPER for paediatric patients to stabilise and/or retrieve deteriorating patients</w:t>
            </w:r>
            <w:r w:rsidR="00C15EE7">
              <w:rPr>
                <w:rFonts w:eastAsia="Times" w:cs="Arial"/>
              </w:rPr>
              <w:t>.</w:t>
            </w:r>
          </w:p>
        </w:tc>
      </w:tr>
      <w:tr w:rsidR="00B77583" w:rsidRPr="007D6C82" w14:paraId="07753DDC" w14:textId="77777777" w:rsidTr="1C0E84A6">
        <w:tc>
          <w:tcPr>
            <w:cnfStyle w:val="001000000000" w:firstRow="0" w:lastRow="0" w:firstColumn="1" w:lastColumn="0" w:oddVBand="0" w:evenVBand="0" w:oddHBand="0" w:evenHBand="0" w:firstRowFirstColumn="0" w:firstRowLastColumn="0" w:lastRowFirstColumn="0" w:lastRowLastColumn="0"/>
            <w:tcW w:w="0" w:type="dxa"/>
          </w:tcPr>
          <w:p w14:paraId="5F2DFE92" w14:textId="77777777" w:rsidR="00B77583" w:rsidRDefault="00B77583" w:rsidP="00C57049">
            <w:pPr>
              <w:pStyle w:val="Tabletext"/>
            </w:pPr>
            <w:r>
              <w:lastRenderedPageBreak/>
              <w:t>Partnership protocols and agreements</w:t>
            </w:r>
          </w:p>
        </w:tc>
        <w:tc>
          <w:tcPr>
            <w:tcW w:w="0" w:type="dxa"/>
          </w:tcPr>
          <w:p w14:paraId="1AF60707" w14:textId="5D8519F5" w:rsidR="00D941E5" w:rsidRPr="00C309CB" w:rsidRDefault="0054760C" w:rsidP="006D0D35">
            <w:pPr>
              <w:pStyle w:val="Tabletext"/>
              <w:cnfStyle w:val="000000000000" w:firstRow="0" w:lastRow="0" w:firstColumn="0" w:lastColumn="0" w:oddVBand="0" w:evenVBand="0" w:oddHBand="0" w:evenHBand="0" w:firstRowFirstColumn="0" w:firstRowLastColumn="0" w:lastRowFirstColumn="0" w:lastRowLastColumn="0"/>
            </w:pPr>
            <w:r w:rsidRPr="00C309CB">
              <w:t>A f</w:t>
            </w:r>
            <w:r w:rsidR="00B77583" w:rsidRPr="00C309CB">
              <w:t>ormalised network with higher</w:t>
            </w:r>
            <w:r w:rsidR="00C15EE7">
              <w:t>-</w:t>
            </w:r>
            <w:r w:rsidR="00B77583" w:rsidRPr="00C309CB">
              <w:t xml:space="preserve">level </w:t>
            </w:r>
            <w:r w:rsidR="00E27943" w:rsidRPr="00C309CB">
              <w:t>i</w:t>
            </w:r>
            <w:r w:rsidR="00B77583" w:rsidRPr="00C309CB">
              <w:t>ntensive care service including return transfer policies</w:t>
            </w:r>
            <w:r w:rsidR="00D941E5" w:rsidRPr="00C309CB">
              <w:t xml:space="preserve"> is in place</w:t>
            </w:r>
            <w:r w:rsidR="00106EE0">
              <w:t>.</w:t>
            </w:r>
            <w:r w:rsidR="00F00FC3" w:rsidRPr="00C309CB">
              <w:rPr>
                <w:vertAlign w:val="superscript"/>
              </w:rPr>
              <w:fldChar w:fldCharType="begin"/>
            </w:r>
            <w:r w:rsidR="00F00FC3" w:rsidRPr="00C309CB">
              <w:rPr>
                <w:vertAlign w:val="superscript"/>
              </w:rPr>
              <w:instrText xml:space="preserve"> NOTEREF _Ref200016844 \h </w:instrText>
            </w:r>
            <w:r w:rsidR="0052783D" w:rsidRPr="00C309CB">
              <w:rPr>
                <w:vertAlign w:val="superscript"/>
              </w:rPr>
              <w:instrText xml:space="preserve"> \* MERGEFORMAT </w:instrText>
            </w:r>
            <w:r w:rsidR="00F00FC3" w:rsidRPr="00C309CB">
              <w:rPr>
                <w:vertAlign w:val="superscript"/>
              </w:rPr>
            </w:r>
            <w:r w:rsidR="00F00FC3" w:rsidRPr="00C309CB">
              <w:rPr>
                <w:vertAlign w:val="superscript"/>
              </w:rPr>
              <w:fldChar w:fldCharType="separate"/>
            </w:r>
            <w:r w:rsidR="000728C4">
              <w:rPr>
                <w:vertAlign w:val="superscript"/>
              </w:rPr>
              <w:t>8</w:t>
            </w:r>
            <w:r w:rsidR="00F00FC3" w:rsidRPr="00C309CB">
              <w:rPr>
                <w:vertAlign w:val="superscript"/>
              </w:rPr>
              <w:fldChar w:fldCharType="end"/>
            </w:r>
            <w:r w:rsidR="0052783D" w:rsidRPr="00C309CB">
              <w:rPr>
                <w:vertAlign w:val="superscript"/>
              </w:rPr>
              <w:t>,</w:t>
            </w:r>
            <w:r w:rsidR="0052783D" w:rsidRPr="00C309CB">
              <w:rPr>
                <w:vertAlign w:val="superscript"/>
              </w:rPr>
              <w:fldChar w:fldCharType="begin"/>
            </w:r>
            <w:r w:rsidR="0052783D" w:rsidRPr="00C309CB">
              <w:rPr>
                <w:vertAlign w:val="superscript"/>
              </w:rPr>
              <w:instrText xml:space="preserve"> NOTEREF _Ref198805708 \h  \* MERGEFORMAT </w:instrText>
            </w:r>
            <w:r w:rsidR="0052783D" w:rsidRPr="00C309CB">
              <w:rPr>
                <w:vertAlign w:val="superscript"/>
              </w:rPr>
            </w:r>
            <w:r w:rsidR="0052783D" w:rsidRPr="00C309CB">
              <w:rPr>
                <w:vertAlign w:val="superscript"/>
              </w:rPr>
              <w:fldChar w:fldCharType="separate"/>
            </w:r>
            <w:r w:rsidR="000728C4">
              <w:rPr>
                <w:vertAlign w:val="superscript"/>
              </w:rPr>
              <w:t>19</w:t>
            </w:r>
            <w:r w:rsidR="0052783D" w:rsidRPr="00C309CB">
              <w:rPr>
                <w:vertAlign w:val="superscript"/>
              </w:rPr>
              <w:fldChar w:fldCharType="end"/>
            </w:r>
          </w:p>
          <w:p w14:paraId="028C181C" w14:textId="752196F3" w:rsidR="00B77583" w:rsidRDefault="0D9F38F5" w:rsidP="006D0D35">
            <w:pPr>
              <w:pStyle w:val="Tabletext"/>
              <w:cnfStyle w:val="000000000000" w:firstRow="0" w:lastRow="0" w:firstColumn="0" w:lastColumn="0" w:oddVBand="0" w:evenVBand="0" w:oddHBand="0" w:evenHBand="0" w:firstRowFirstColumn="0" w:firstRowLastColumn="0" w:lastRowFirstColumn="0" w:lastRowLastColumn="0"/>
            </w:pPr>
            <w:r w:rsidRPr="7A655AD7">
              <w:t xml:space="preserve">Channels for regular </w:t>
            </w:r>
            <w:r w:rsidR="5C86490E" w:rsidRPr="7A655AD7">
              <w:t>cross</w:t>
            </w:r>
            <w:r w:rsidR="00C15EE7">
              <w:t>-</w:t>
            </w:r>
            <w:r w:rsidR="5C86490E" w:rsidRPr="7A655AD7">
              <w:t>site</w:t>
            </w:r>
            <w:r w:rsidR="00B77583" w:rsidRPr="7A655AD7">
              <w:t xml:space="preserve"> clinician </w:t>
            </w:r>
            <w:r w:rsidR="60C416DB" w:rsidRPr="7A655AD7">
              <w:t xml:space="preserve">communication including </w:t>
            </w:r>
            <w:r w:rsidR="00B77583" w:rsidRPr="7A655AD7">
              <w:t xml:space="preserve">advice and professional development support (may include </w:t>
            </w:r>
            <w:r w:rsidR="4F581F3D" w:rsidRPr="7A655AD7">
              <w:t>virtual care</w:t>
            </w:r>
            <w:r w:rsidR="00B77583" w:rsidRPr="7A655AD7">
              <w:t>)</w:t>
            </w:r>
            <w:r w:rsidR="44C809F5" w:rsidRPr="7A655AD7">
              <w:t xml:space="preserve"> is established</w:t>
            </w:r>
            <w:r w:rsidR="60C416DB" w:rsidRPr="7A655AD7">
              <w:t xml:space="preserve"> between services</w:t>
            </w:r>
            <w:r w:rsidR="00B77583" w:rsidRPr="7A655AD7">
              <w:t>.</w:t>
            </w:r>
          </w:p>
          <w:p w14:paraId="5385A151" w14:textId="24A8D9A6" w:rsidR="00B77583" w:rsidRPr="00FB68D2" w:rsidRDefault="00B77583" w:rsidP="006D0D35">
            <w:pPr>
              <w:pStyle w:val="Tabletext"/>
              <w:cnfStyle w:val="000000000000" w:firstRow="0" w:lastRow="0" w:firstColumn="0" w:lastColumn="0" w:oddVBand="0" w:evenVBand="0" w:oddHBand="0" w:evenHBand="0" w:firstRowFirstColumn="0" w:firstRowLastColumn="0" w:lastRowFirstColumn="0" w:lastRowLastColumn="0"/>
              <w:rPr>
                <w:szCs w:val="21"/>
              </w:rPr>
            </w:pPr>
            <w:r w:rsidRPr="6FC3C5A1">
              <w:rPr>
                <w:szCs w:val="21"/>
              </w:rPr>
              <w:t xml:space="preserve">Medical and/or surgical </w:t>
            </w:r>
            <w:r w:rsidR="00BA3464">
              <w:rPr>
                <w:szCs w:val="21"/>
              </w:rPr>
              <w:t>services</w:t>
            </w:r>
            <w:r w:rsidRPr="6FC3C5A1">
              <w:rPr>
                <w:szCs w:val="21"/>
              </w:rPr>
              <w:t xml:space="preserve"> partnering in care of the patient are available 24/7</w:t>
            </w:r>
            <w:r w:rsidR="00F644C6">
              <w:rPr>
                <w:szCs w:val="21"/>
              </w:rPr>
              <w:t>.</w:t>
            </w:r>
          </w:p>
          <w:p w14:paraId="488A94A4" w14:textId="7CB26D93" w:rsidR="00B77583" w:rsidRPr="00524239" w:rsidRDefault="00B77583" w:rsidP="006D0D35">
            <w:pPr>
              <w:pStyle w:val="Tabletext"/>
              <w:cnfStyle w:val="000000000000" w:firstRow="0" w:lastRow="0" w:firstColumn="0" w:lastColumn="0" w:oddVBand="0" w:evenVBand="0" w:oddHBand="0" w:evenHBand="0" w:firstRowFirstColumn="0" w:firstRowLastColumn="0" w:lastRowFirstColumn="0" w:lastRowLastColumn="0"/>
            </w:pPr>
            <w:r w:rsidRPr="005D5323">
              <w:t xml:space="preserve">Regular liaison with </w:t>
            </w:r>
            <w:r w:rsidR="00C15EE7">
              <w:t xml:space="preserve">the </w:t>
            </w:r>
            <w:r w:rsidRPr="005D5323">
              <w:t>infection control</w:t>
            </w:r>
            <w:r w:rsidR="00C15EE7">
              <w:t xml:space="preserve"> or </w:t>
            </w:r>
            <w:r w:rsidRPr="005D5323">
              <w:t>infectious diseases team</w:t>
            </w:r>
            <w:r w:rsidR="00F644C6">
              <w:t>.</w:t>
            </w:r>
          </w:p>
        </w:tc>
      </w:tr>
      <w:tr w:rsidR="00B77583" w:rsidRPr="007D6C82" w14:paraId="150F5B4F" w14:textId="77777777" w:rsidTr="1C0E84A6">
        <w:trPr>
          <w:cnfStyle w:val="000000100000" w:firstRow="0" w:lastRow="0" w:firstColumn="0" w:lastColumn="0" w:oddVBand="0" w:evenVBand="0" w:oddHBand="1" w:evenHBand="0" w:firstRowFirstColumn="0" w:firstRowLastColumn="0" w:lastRowFirstColumn="0" w:lastRowLastColumn="0"/>
          <w:trHeight w:val="3060"/>
        </w:trPr>
        <w:tc>
          <w:tcPr>
            <w:cnfStyle w:val="001000000000" w:firstRow="0" w:lastRow="0" w:firstColumn="1" w:lastColumn="0" w:oddVBand="0" w:evenVBand="0" w:oddHBand="0" w:evenHBand="0" w:firstRowFirstColumn="0" w:firstRowLastColumn="0" w:lastRowFirstColumn="0" w:lastRowLastColumn="0"/>
            <w:tcW w:w="0" w:type="dxa"/>
          </w:tcPr>
          <w:p w14:paraId="37D2D213" w14:textId="4559D056" w:rsidR="00B77583" w:rsidRDefault="00604C35" w:rsidP="00C57049">
            <w:pPr>
              <w:pStyle w:val="Tabletext"/>
            </w:pPr>
            <w:r>
              <w:t xml:space="preserve">Infrastructure </w:t>
            </w:r>
          </w:p>
        </w:tc>
        <w:tc>
          <w:tcPr>
            <w:tcW w:w="0" w:type="dxa"/>
          </w:tcPr>
          <w:p w14:paraId="22D67E26" w14:textId="3777543A" w:rsidR="00B34EDE" w:rsidRPr="0037281A" w:rsidRDefault="00EE7B52">
            <w:pPr>
              <w:pStyle w:val="Tabletext"/>
              <w:cnfStyle w:val="000000100000" w:firstRow="0" w:lastRow="0" w:firstColumn="0" w:lastColumn="0" w:oddVBand="0" w:evenVBand="0" w:oddHBand="1" w:evenHBand="0" w:firstRowFirstColumn="0" w:firstRowLastColumn="0" w:lastRowFirstColumn="0" w:lastRowLastColumn="0"/>
            </w:pPr>
            <w:r w:rsidRPr="0037281A">
              <w:t>T</w:t>
            </w:r>
            <w:r w:rsidR="00B34EDE" w:rsidRPr="0037281A">
              <w:t>he</w:t>
            </w:r>
            <w:r w:rsidR="00B34EDE">
              <w:t xml:space="preserve"> </w:t>
            </w:r>
            <w:r w:rsidR="00B34EDE" w:rsidRPr="0037281A">
              <w:t xml:space="preserve">type and quantity of </w:t>
            </w:r>
            <w:r w:rsidR="00B32BC7" w:rsidRPr="0037281A">
              <w:t>point</w:t>
            </w:r>
            <w:r w:rsidR="00C15EE7">
              <w:t>-</w:t>
            </w:r>
            <w:r w:rsidR="00B32BC7" w:rsidRPr="0037281A">
              <w:t>of</w:t>
            </w:r>
            <w:r w:rsidR="00C15EE7">
              <w:t>-</w:t>
            </w:r>
            <w:r w:rsidR="00B32BC7" w:rsidRPr="0037281A">
              <w:t xml:space="preserve">care </w:t>
            </w:r>
            <w:r w:rsidR="00610F25" w:rsidRPr="0037281A">
              <w:t xml:space="preserve">accommodation and </w:t>
            </w:r>
            <w:r w:rsidR="00B34EDE" w:rsidRPr="0037281A">
              <w:t>equipment will vary with the type, size and function of the unit and should be appropriate to the workload of the unit.</w:t>
            </w:r>
            <w:bookmarkStart w:id="62" w:name="_Ref225865617"/>
            <w:r w:rsidR="008E0D92" w:rsidRPr="0037281A">
              <w:rPr>
                <w:rStyle w:val="FootnoteReference"/>
              </w:rPr>
              <w:footnoteReference w:id="60"/>
            </w:r>
            <w:bookmarkEnd w:id="62"/>
          </w:p>
          <w:p w14:paraId="4A164E4F" w14:textId="2FC91E0A" w:rsidR="002A519B" w:rsidRDefault="002A519B" w:rsidP="68F41C39">
            <w:pPr>
              <w:pStyle w:val="Tabletext"/>
              <w:cnfStyle w:val="000000100000" w:firstRow="0" w:lastRow="0" w:firstColumn="0" w:lastColumn="0" w:oddVBand="0" w:evenVBand="0" w:oddHBand="1" w:evenHBand="0" w:firstRowFirstColumn="0" w:firstRowLastColumn="0" w:lastRowFirstColumn="0" w:lastRowLastColumn="0"/>
              <w:rPr>
                <w:i/>
                <w:iCs/>
              </w:rPr>
            </w:pPr>
            <w:r w:rsidRPr="0037281A">
              <w:t>ICU requirements</w:t>
            </w:r>
            <w:r w:rsidR="00161FFA" w:rsidRPr="0037281A">
              <w:rPr>
                <w:vertAlign w:val="superscript"/>
              </w:rPr>
              <w:fldChar w:fldCharType="begin"/>
            </w:r>
            <w:r w:rsidR="00161FFA" w:rsidRPr="0037281A">
              <w:rPr>
                <w:vertAlign w:val="superscript"/>
              </w:rPr>
              <w:instrText xml:space="preserve"> NOTEREF _Ref225865617 \h </w:instrText>
            </w:r>
            <w:r w:rsidR="00B7636A" w:rsidRPr="0037281A">
              <w:rPr>
                <w:vertAlign w:val="superscript"/>
              </w:rPr>
              <w:instrText xml:space="preserve"> \* MERGEFORMAT </w:instrText>
            </w:r>
            <w:r w:rsidR="00161FFA" w:rsidRPr="0037281A">
              <w:rPr>
                <w:vertAlign w:val="superscript"/>
              </w:rPr>
            </w:r>
            <w:r w:rsidR="00161FFA" w:rsidRPr="0037281A">
              <w:rPr>
                <w:vertAlign w:val="superscript"/>
              </w:rPr>
              <w:fldChar w:fldCharType="separate"/>
            </w:r>
            <w:r w:rsidR="000728C4">
              <w:rPr>
                <w:vertAlign w:val="superscript"/>
              </w:rPr>
              <w:t>60</w:t>
            </w:r>
            <w:r w:rsidR="00161FFA" w:rsidRPr="0037281A">
              <w:rPr>
                <w:vertAlign w:val="superscript"/>
              </w:rPr>
              <w:fldChar w:fldCharType="end"/>
            </w:r>
            <w:r w:rsidRPr="0037281A">
              <w:t xml:space="preserve"> will differ from </w:t>
            </w:r>
            <w:r w:rsidR="00BA2461">
              <w:t>L</w:t>
            </w:r>
            <w:r w:rsidRPr="0037281A">
              <w:t xml:space="preserve">evel </w:t>
            </w:r>
            <w:r w:rsidR="001D2B4C" w:rsidRPr="0037281A">
              <w:t xml:space="preserve">3 requirements (which should refer to </w:t>
            </w:r>
            <w:r w:rsidR="00F23247" w:rsidRPr="0037281A">
              <w:t>high</w:t>
            </w:r>
            <w:r w:rsidR="00FC4249" w:rsidRPr="0037281A">
              <w:t>/</w:t>
            </w:r>
            <w:r w:rsidR="00F23247" w:rsidRPr="0037281A">
              <w:t xml:space="preserve">close observation units in </w:t>
            </w:r>
            <w:r w:rsidR="0037281A" w:rsidRPr="0037281A">
              <w:t>adult</w:t>
            </w:r>
            <w:r w:rsidR="005563FE" w:rsidRPr="0037281A">
              <w:t xml:space="preserve"> general wards</w:t>
            </w:r>
            <w:bookmarkStart w:id="63" w:name="_Ref225927518"/>
            <w:r w:rsidR="007A7A34">
              <w:t>)</w:t>
            </w:r>
            <w:r w:rsidR="00BA2461">
              <w:t>.</w:t>
            </w:r>
            <w:r w:rsidR="003B1E99" w:rsidRPr="00066484">
              <w:rPr>
                <w:rStyle w:val="FootnoteReference"/>
              </w:rPr>
              <w:footnoteReference w:id="61"/>
            </w:r>
            <w:bookmarkEnd w:id="63"/>
            <w:r w:rsidR="005563FE" w:rsidRPr="68F41C39">
              <w:rPr>
                <w:i/>
                <w:iCs/>
              </w:rPr>
              <w:t xml:space="preserve"> </w:t>
            </w:r>
          </w:p>
          <w:p w14:paraId="5970BB56" w14:textId="1D0F3F9D" w:rsidR="00F25104" w:rsidRDefault="009220B5">
            <w:pPr>
              <w:pStyle w:val="Tabletext"/>
              <w:cnfStyle w:val="000000100000" w:firstRow="0" w:lastRow="0" w:firstColumn="0" w:lastColumn="0" w:oddVBand="0" w:evenVBand="0" w:oddHBand="1" w:evenHBand="0" w:firstRowFirstColumn="0" w:firstRowLastColumn="0" w:lastRowFirstColumn="0" w:lastRowLastColumn="0"/>
              <w:rPr>
                <w:rFonts w:cs="Arial"/>
              </w:rPr>
            </w:pPr>
            <w:r w:rsidRPr="009220B5">
              <w:rPr>
                <w:rFonts w:cs="Arial"/>
              </w:rPr>
              <w:t>Minimum safe provision of all hygiene and infection control fixtures and equipment, as well as finishes enabling the maintenance of infection standards.</w:t>
            </w:r>
            <w:r w:rsidR="00FE0CC2">
              <w:rPr>
                <w:rStyle w:val="FootnoteReference"/>
                <w:rFonts w:cs="Arial"/>
              </w:rPr>
              <w:footnoteReference w:id="62"/>
            </w:r>
            <w:r w:rsidR="00DA2AB0">
              <w:rPr>
                <w:rFonts w:cs="Arial"/>
              </w:rPr>
              <w:t xml:space="preserve"> </w:t>
            </w:r>
          </w:p>
          <w:p w14:paraId="2DD202BD" w14:textId="70BB7C66" w:rsidR="00B77583" w:rsidRPr="00524239" w:rsidRDefault="00B77583">
            <w:pPr>
              <w:pStyle w:val="Tabletext"/>
              <w:cnfStyle w:val="000000100000" w:firstRow="0" w:lastRow="0" w:firstColumn="0" w:lastColumn="0" w:oddVBand="0" w:evenVBand="0" w:oddHBand="1" w:evenHBand="0" w:firstRowFirstColumn="0" w:firstRowLastColumn="0" w:lastRowFirstColumn="0" w:lastRowLastColumn="0"/>
              <w:rPr>
                <w:rFonts w:cs="Arial"/>
              </w:rPr>
            </w:pPr>
            <w:r w:rsidRPr="00524239">
              <w:rPr>
                <w:rFonts w:cs="Arial"/>
              </w:rPr>
              <w:t xml:space="preserve">Reusable medical equipment and devices are managed in line with </w:t>
            </w:r>
            <w:r w:rsidR="00106EE0" w:rsidRPr="00066484">
              <w:t xml:space="preserve">AS/NZS4187:2014 </w:t>
            </w:r>
            <w:r w:rsidR="00106EE0" w:rsidRPr="00066484">
              <w:rPr>
                <w:i/>
                <w:iCs/>
              </w:rPr>
              <w:t>Reprocessing of reusable medical devices in health service organisations</w:t>
            </w:r>
            <w:r w:rsidR="00106EE0">
              <w:rPr>
                <w:rFonts w:cs="Arial"/>
              </w:rPr>
              <w:t>.</w:t>
            </w:r>
            <w:r w:rsidRPr="00524239">
              <w:rPr>
                <w:rStyle w:val="FootnoteReference"/>
                <w:rFonts w:cs="Arial"/>
                <w:sz w:val="20"/>
              </w:rPr>
              <w:footnoteReference w:id="63"/>
            </w:r>
          </w:p>
          <w:p w14:paraId="6CBFCC59" w14:textId="77777777" w:rsidR="00B77583" w:rsidRPr="00524239" w:rsidRDefault="00B77583">
            <w:pPr>
              <w:pStyle w:val="Tabletext"/>
              <w:cnfStyle w:val="000000100000" w:firstRow="0" w:lastRow="0" w:firstColumn="0" w:lastColumn="0" w:oddVBand="0" w:evenVBand="0" w:oddHBand="1" w:evenHBand="0" w:firstRowFirstColumn="0" w:firstRowLastColumn="0" w:lastRowFirstColumn="0" w:lastRowLastColumn="0"/>
              <w:rPr>
                <w:rFonts w:cs="Arial"/>
              </w:rPr>
            </w:pPr>
            <w:r w:rsidRPr="00524239">
              <w:rPr>
                <w:rFonts w:cs="Arial"/>
              </w:rPr>
              <w:t xml:space="preserve">Health services have processes in place to ensure medical equipment is maintained in line with AS/NZS 3551:2012 </w:t>
            </w:r>
            <w:r w:rsidRPr="00524239">
              <w:rPr>
                <w:rFonts w:cs="Arial"/>
                <w:i/>
                <w:iCs/>
              </w:rPr>
              <w:t>Management programs for medical equipment</w:t>
            </w:r>
            <w:r w:rsidRPr="00524239">
              <w:rPr>
                <w:rFonts w:cs="Arial"/>
              </w:rPr>
              <w:t xml:space="preserve">. </w:t>
            </w:r>
          </w:p>
        </w:tc>
      </w:tr>
    </w:tbl>
    <w:p w14:paraId="796BE912" w14:textId="77777777" w:rsidR="00767A6D" w:rsidRDefault="00767A6D">
      <w:pPr>
        <w:spacing w:after="0" w:line="240" w:lineRule="auto"/>
        <w:rPr>
          <w:rFonts w:eastAsia="MS Gothic" w:cs="Arial"/>
          <w:bCs/>
          <w:color w:val="201547"/>
          <w:kern w:val="32"/>
          <w:sz w:val="44"/>
          <w:szCs w:val="44"/>
        </w:rPr>
      </w:pPr>
      <w:bookmarkStart w:id="64" w:name="_Toc148626398"/>
      <w:bookmarkStart w:id="65" w:name="_Toc148718453"/>
      <w:bookmarkEnd w:id="54"/>
      <w:r>
        <w:br w:type="page"/>
      </w:r>
    </w:p>
    <w:p w14:paraId="7BB0509B" w14:textId="467E4C93" w:rsidR="00281C2F" w:rsidRDefault="00281C2F" w:rsidP="00281C2F">
      <w:pPr>
        <w:pStyle w:val="Heading1"/>
      </w:pPr>
      <w:bookmarkStart w:id="66" w:name="_Toc227321240"/>
      <w:r>
        <w:lastRenderedPageBreak/>
        <w:t>Section 2</w:t>
      </w:r>
      <w:r w:rsidR="00505719">
        <w:t>a</w:t>
      </w:r>
      <w:r w:rsidR="00E31092">
        <w:t>:</w:t>
      </w:r>
      <w:r>
        <w:t xml:space="preserve"> </w:t>
      </w:r>
      <w:r w:rsidR="00505719">
        <w:t>Adult c</w:t>
      </w:r>
      <w:r w:rsidR="006647F6">
        <w:t>ritical care</w:t>
      </w:r>
      <w:r>
        <w:t xml:space="preserve"> capability levels</w:t>
      </w:r>
      <w:bookmarkEnd w:id="64"/>
      <w:bookmarkEnd w:id="65"/>
      <w:bookmarkEnd w:id="66"/>
    </w:p>
    <w:p w14:paraId="05BF0B7F" w14:textId="3C2DA7E8" w:rsidR="000155B0" w:rsidRPr="00E7391D" w:rsidRDefault="000155B0" w:rsidP="00E7391D">
      <w:pPr>
        <w:pStyle w:val="Body"/>
      </w:pPr>
      <w:r>
        <w:t xml:space="preserve">This section provides detailed descriptions of the minimum capability for each of the </w:t>
      </w:r>
      <w:r w:rsidR="00E31092">
        <w:t>4</w:t>
      </w:r>
      <w:r>
        <w:t xml:space="preserve"> levels of </w:t>
      </w:r>
      <w:r w:rsidR="3B7FD504">
        <w:t>a</w:t>
      </w:r>
      <w:r w:rsidR="00505719">
        <w:t xml:space="preserve">dult </w:t>
      </w:r>
      <w:r w:rsidR="707EE47C">
        <w:t>c</w:t>
      </w:r>
      <w:r w:rsidR="006647F6">
        <w:t>ritical care</w:t>
      </w:r>
      <w:r w:rsidR="40F9FACB">
        <w:t xml:space="preserve"> (</w:t>
      </w:r>
      <w:r w:rsidR="00106EE0">
        <w:t xml:space="preserve">starting </w:t>
      </w:r>
      <w:r w:rsidR="00937387">
        <w:t xml:space="preserve">at </w:t>
      </w:r>
      <w:r w:rsidR="00776B24">
        <w:t>L</w:t>
      </w:r>
      <w:r w:rsidR="00937387" w:rsidRPr="00D13646">
        <w:t xml:space="preserve">evel 3 </w:t>
      </w:r>
      <w:r w:rsidR="005A343C">
        <w:t>and</w:t>
      </w:r>
      <w:r w:rsidR="00937387">
        <w:t xml:space="preserve"> escalating through</w:t>
      </w:r>
      <w:r w:rsidR="00937387" w:rsidRPr="00D13646">
        <w:t xml:space="preserve"> </w:t>
      </w:r>
      <w:r w:rsidR="00E31092">
        <w:t>3</w:t>
      </w:r>
      <w:r w:rsidR="40F9FACB">
        <w:t xml:space="preserve"> ICU</w:t>
      </w:r>
      <w:r w:rsidR="00937387">
        <w:t xml:space="preserve"> </w:t>
      </w:r>
      <w:r w:rsidR="00D82560">
        <w:t>levels</w:t>
      </w:r>
      <w:r w:rsidR="40F9FACB">
        <w:t>)</w:t>
      </w:r>
      <w:r>
        <w:t xml:space="preserve">. Minimum requirements for each criterion are defined in the service levels based on </w:t>
      </w:r>
      <w:r w:rsidR="00776B24">
        <w:t xml:space="preserve">the </w:t>
      </w:r>
      <w:r>
        <w:t xml:space="preserve">best available evidence and requirements. </w:t>
      </w:r>
      <w:r w:rsidR="009A52A9">
        <w:t xml:space="preserve">All levels reflect the </w:t>
      </w:r>
      <w:r w:rsidR="00DA4B53">
        <w:t>highest capability</w:t>
      </w:r>
      <w:r w:rsidR="009A52A9">
        <w:t xml:space="preserve"> onsite.</w:t>
      </w:r>
      <w:r w:rsidR="00903B57">
        <w:t xml:space="preserve"> </w:t>
      </w:r>
      <w:r w:rsidR="009A52A9">
        <w:t>As such</w:t>
      </w:r>
      <w:r w:rsidR="00776B24">
        <w:t>,</w:t>
      </w:r>
      <w:r w:rsidR="009A52A9">
        <w:t xml:space="preserve"> a </w:t>
      </w:r>
      <w:r w:rsidR="00B4504D">
        <w:t>L</w:t>
      </w:r>
      <w:r w:rsidR="009A52A9">
        <w:t xml:space="preserve">evel 3 service does not have onsite access to an ICU. </w:t>
      </w:r>
      <w:r>
        <w:t>The minimum requirements for each level are incremental and cumulative and must be met to provide safe, high</w:t>
      </w:r>
      <w:r w:rsidR="00106EE0">
        <w:t>-</w:t>
      </w:r>
      <w:r>
        <w:t xml:space="preserve">quality </w:t>
      </w:r>
      <w:r w:rsidR="2BA5D392">
        <w:t>critical care</w:t>
      </w:r>
      <w:r>
        <w:t xml:space="preserve"> services.</w:t>
      </w:r>
    </w:p>
    <w:p w14:paraId="6F26D391" w14:textId="4F7FFC02" w:rsidR="00B63E77" w:rsidRPr="00B63E77" w:rsidRDefault="00B63E77" w:rsidP="006D0D35">
      <w:pPr>
        <w:pStyle w:val="Body"/>
      </w:pPr>
      <w:r>
        <w:br w:type="page"/>
      </w:r>
    </w:p>
    <w:p w14:paraId="730FE6F2" w14:textId="3E8F4C7E" w:rsidR="00281C2F" w:rsidRDefault="2308E890" w:rsidP="40C9F214">
      <w:pPr>
        <w:pStyle w:val="Heading2"/>
        <w:rPr>
          <w:rFonts w:eastAsia="Times"/>
        </w:rPr>
      </w:pPr>
      <w:bookmarkStart w:id="67" w:name="_Toc148626401"/>
      <w:bookmarkStart w:id="68" w:name="_Toc148718456"/>
      <w:bookmarkStart w:id="69" w:name="_Toc227321241"/>
      <w:r w:rsidRPr="40C9F214">
        <w:rPr>
          <w:rFonts w:eastAsia="Times"/>
        </w:rPr>
        <w:lastRenderedPageBreak/>
        <w:t xml:space="preserve">Level 3 </w:t>
      </w:r>
      <w:r w:rsidR="00343D57">
        <w:rPr>
          <w:rFonts w:eastAsia="Times"/>
        </w:rPr>
        <w:t>a</w:t>
      </w:r>
      <w:r w:rsidR="001D51F7">
        <w:rPr>
          <w:rFonts w:eastAsia="Times"/>
        </w:rPr>
        <w:t xml:space="preserve">dult </w:t>
      </w:r>
      <w:r w:rsidR="00362729">
        <w:rPr>
          <w:rFonts w:eastAsia="Times"/>
        </w:rPr>
        <w:t>c</w:t>
      </w:r>
      <w:r w:rsidR="2BF60779" w:rsidRPr="40C9F214">
        <w:rPr>
          <w:rFonts w:eastAsia="Times"/>
        </w:rPr>
        <w:t xml:space="preserve">ritical </w:t>
      </w:r>
      <w:r w:rsidR="00362729">
        <w:rPr>
          <w:rFonts w:eastAsia="Times"/>
        </w:rPr>
        <w:t>c</w:t>
      </w:r>
      <w:r w:rsidR="2BF60779" w:rsidRPr="40C9F214">
        <w:rPr>
          <w:rFonts w:eastAsia="Times"/>
        </w:rPr>
        <w:t>are</w:t>
      </w:r>
      <w:r w:rsidRPr="40C9F214">
        <w:rPr>
          <w:rFonts w:eastAsia="Times"/>
        </w:rPr>
        <w:t xml:space="preserve"> services</w:t>
      </w:r>
      <w:bookmarkEnd w:id="67"/>
      <w:bookmarkEnd w:id="68"/>
      <w:bookmarkEnd w:id="69"/>
    </w:p>
    <w:p w14:paraId="56832262" w14:textId="750FA26E" w:rsidR="004E6507" w:rsidRDefault="004E6507" w:rsidP="004E6507">
      <w:pPr>
        <w:pStyle w:val="Heading3"/>
      </w:pPr>
      <w:r>
        <w:t>Service description</w:t>
      </w:r>
      <w:r w:rsidR="00B77A23">
        <w:t xml:space="preserve"> </w:t>
      </w:r>
    </w:p>
    <w:p w14:paraId="441BC920" w14:textId="42C81CA9" w:rsidR="00281C2F" w:rsidRDefault="558E860C" w:rsidP="00281C2F">
      <w:pPr>
        <w:pStyle w:val="Body"/>
      </w:pPr>
      <w:r>
        <w:t>This section outlines the service roles and responsibilities for Level 3 critical care services.</w:t>
      </w:r>
    </w:p>
    <w:tbl>
      <w:tblPr>
        <w:tblStyle w:val="GridTable4-Accent1"/>
        <w:tblW w:w="9351" w:type="dxa"/>
        <w:tblLook w:val="04A0" w:firstRow="1" w:lastRow="0" w:firstColumn="1" w:lastColumn="0" w:noHBand="0" w:noVBand="1"/>
      </w:tblPr>
      <w:tblGrid>
        <w:gridCol w:w="2122"/>
        <w:gridCol w:w="7229"/>
      </w:tblGrid>
      <w:tr w:rsidR="005200CD" w:rsidRPr="00C73842" w14:paraId="774206DB" w14:textId="77777777" w:rsidTr="007351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032FE96C" w14:textId="484B6A36" w:rsidR="00281C2F" w:rsidRPr="00E1136E" w:rsidRDefault="00281C2F" w:rsidP="009A032D">
            <w:pPr>
              <w:pStyle w:val="Tablecolhead"/>
              <w:rPr>
                <w:b/>
              </w:rPr>
            </w:pPr>
            <w:r w:rsidRPr="00E1136E">
              <w:rPr>
                <w:b/>
                <w:color w:val="FFFFFF" w:themeColor="background1"/>
              </w:rPr>
              <w:t xml:space="preserve">Level 3 service </w:t>
            </w:r>
          </w:p>
        </w:tc>
        <w:tc>
          <w:tcPr>
            <w:tcW w:w="7229" w:type="dxa"/>
          </w:tcPr>
          <w:p w14:paraId="601A97E5" w14:textId="0D8DA2B8" w:rsidR="00281C2F" w:rsidRPr="00E1136E" w:rsidRDefault="004E6507" w:rsidP="009A032D">
            <w:pPr>
              <w:pStyle w:val="Tablecolhead"/>
              <w:cnfStyle w:val="100000000000" w:firstRow="1" w:lastRow="0" w:firstColumn="0" w:lastColumn="0" w:oddVBand="0" w:evenVBand="0" w:oddHBand="0" w:evenHBand="0" w:firstRowFirstColumn="0" w:firstRowLastColumn="0" w:lastRowFirstColumn="0" w:lastRowLastColumn="0"/>
              <w:rPr>
                <w:b/>
              </w:rPr>
            </w:pPr>
            <w:r>
              <w:rPr>
                <w:b/>
                <w:color w:val="FFFFFF" w:themeColor="background1"/>
              </w:rPr>
              <w:t>Description</w:t>
            </w:r>
          </w:p>
        </w:tc>
      </w:tr>
      <w:tr w:rsidR="005200CD" w:rsidRPr="00A63ED1" w14:paraId="3762A80B"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B0DE829" w14:textId="77777777" w:rsidR="00281C2F" w:rsidRPr="007C0BB1" w:rsidRDefault="00281C2F" w:rsidP="009A032D">
            <w:pPr>
              <w:pStyle w:val="Tabletext"/>
              <w:rPr>
                <w:b w:val="0"/>
                <w:bCs w:val="0"/>
              </w:rPr>
            </w:pPr>
            <w:r w:rsidRPr="007C0BB1">
              <w:t>Complexity of care</w:t>
            </w:r>
          </w:p>
        </w:tc>
        <w:tc>
          <w:tcPr>
            <w:tcW w:w="7229" w:type="dxa"/>
          </w:tcPr>
          <w:p w14:paraId="002A1211" w14:textId="13888462" w:rsidR="00364695" w:rsidRDefault="073D6D7B" w:rsidP="006D0D35">
            <w:pPr>
              <w:pStyle w:val="Tabletext"/>
              <w:cnfStyle w:val="000000100000" w:firstRow="0" w:lastRow="0" w:firstColumn="0" w:lastColumn="0" w:oddVBand="0" w:evenVBand="0" w:oddHBand="1" w:evenHBand="0" w:firstRowFirstColumn="0" w:firstRowLastColumn="0" w:lastRowFirstColumn="0" w:lastRowLastColumn="0"/>
              <w:rPr>
                <w:lang w:eastAsia="en-AU"/>
              </w:rPr>
            </w:pPr>
            <w:r w:rsidRPr="6FC3C5A1">
              <w:rPr>
                <w:lang w:eastAsia="en-AU"/>
              </w:rPr>
              <w:t xml:space="preserve">A Level 3 </w:t>
            </w:r>
            <w:r w:rsidR="438577E3" w:rsidRPr="6FC3C5A1">
              <w:rPr>
                <w:lang w:eastAsia="en-AU"/>
              </w:rPr>
              <w:t>unit</w:t>
            </w:r>
            <w:r w:rsidRPr="6FC3C5A1">
              <w:rPr>
                <w:lang w:eastAsia="en-AU"/>
              </w:rPr>
              <w:t xml:space="preserve"> provides:</w:t>
            </w:r>
          </w:p>
          <w:p w14:paraId="1895A9AF" w14:textId="10A0A861" w:rsidR="00934894" w:rsidRDefault="30C3CD7F" w:rsidP="006D0D35">
            <w:pPr>
              <w:pStyle w:val="Tablebullet1"/>
              <w:cnfStyle w:val="000000100000" w:firstRow="0" w:lastRow="0" w:firstColumn="0" w:lastColumn="0" w:oddVBand="0" w:evenVBand="0" w:oddHBand="1" w:evenHBand="0" w:firstRowFirstColumn="0" w:firstRowLastColumn="0" w:lastRowFirstColumn="0" w:lastRowLastColumn="0"/>
              <w:rPr>
                <w:lang w:eastAsia="en-AU"/>
              </w:rPr>
            </w:pPr>
            <w:r w:rsidRPr="23028654">
              <w:rPr>
                <w:lang w:eastAsia="en-AU"/>
              </w:rPr>
              <w:t>the</w:t>
            </w:r>
            <w:r w:rsidR="5DB27B95" w:rsidRPr="23028654">
              <w:rPr>
                <w:lang w:eastAsia="en-AU"/>
              </w:rPr>
              <w:t xml:space="preserve"> highest level of </w:t>
            </w:r>
            <w:r w:rsidR="00F54C38">
              <w:rPr>
                <w:lang w:eastAsia="en-AU"/>
              </w:rPr>
              <w:t>onsite</w:t>
            </w:r>
            <w:r w:rsidR="00EE430D" w:rsidRPr="2904EDFF">
              <w:rPr>
                <w:lang w:eastAsia="en-AU"/>
              </w:rPr>
              <w:t xml:space="preserve"> </w:t>
            </w:r>
            <w:r w:rsidR="5DB27B95" w:rsidRPr="23028654">
              <w:rPr>
                <w:lang w:eastAsia="en-AU"/>
              </w:rPr>
              <w:t>adult critical</w:t>
            </w:r>
            <w:r w:rsidR="459D042E" w:rsidRPr="23028654">
              <w:rPr>
                <w:lang w:eastAsia="en-AU"/>
              </w:rPr>
              <w:t xml:space="preserve"> care</w:t>
            </w:r>
            <w:r w:rsidR="0AFA5A38" w:rsidRPr="23028654">
              <w:rPr>
                <w:lang w:eastAsia="en-AU"/>
              </w:rPr>
              <w:t xml:space="preserve"> available </w:t>
            </w:r>
            <w:r w:rsidR="5DB27B95" w:rsidRPr="23028654">
              <w:rPr>
                <w:lang w:eastAsia="en-AU"/>
              </w:rPr>
              <w:t xml:space="preserve">at </w:t>
            </w:r>
            <w:r w:rsidR="202AAA12" w:rsidRPr="23028654">
              <w:rPr>
                <w:lang w:eastAsia="en-AU"/>
              </w:rPr>
              <w:t xml:space="preserve">a </w:t>
            </w:r>
            <w:r w:rsidR="5DB27B95" w:rsidRPr="23028654">
              <w:rPr>
                <w:lang w:eastAsia="en-AU"/>
              </w:rPr>
              <w:t>health service site</w:t>
            </w:r>
            <w:r w:rsidR="12C000B8" w:rsidRPr="23028654">
              <w:rPr>
                <w:lang w:eastAsia="en-AU"/>
              </w:rPr>
              <w:t xml:space="preserve"> </w:t>
            </w:r>
            <w:r w:rsidR="005A4EA4">
              <w:rPr>
                <w:lang w:eastAsia="en-AU"/>
              </w:rPr>
              <w:t xml:space="preserve">within a standalone </w:t>
            </w:r>
            <w:r w:rsidR="004A0BA0">
              <w:rPr>
                <w:lang w:eastAsia="en-AU"/>
              </w:rPr>
              <w:t>unit</w:t>
            </w:r>
            <w:r w:rsidR="512F5787" w:rsidRPr="23028654">
              <w:rPr>
                <w:lang w:eastAsia="en-AU"/>
              </w:rPr>
              <w:t>,</w:t>
            </w:r>
            <w:r w:rsidR="661576B8" w:rsidRPr="23028654">
              <w:rPr>
                <w:lang w:eastAsia="en-AU"/>
              </w:rPr>
              <w:t xml:space="preserve"> delivering care that is </w:t>
            </w:r>
            <w:r w:rsidR="00E045DC">
              <w:t>beyond the scope of a conventional ward</w:t>
            </w:r>
            <w:r w:rsidR="661576B8" w:rsidRPr="52BB6AE8">
              <w:rPr>
                <w:lang w:eastAsia="en-AU"/>
              </w:rPr>
              <w:t xml:space="preserve"> </w:t>
            </w:r>
            <w:r w:rsidR="00CA212A">
              <w:rPr>
                <w:rFonts w:cs="Arial"/>
              </w:rPr>
              <w:t>but is not equivalent to an ICU</w:t>
            </w:r>
          </w:p>
          <w:p w14:paraId="6903D4BD" w14:textId="67317E55" w:rsidR="00364695" w:rsidRDefault="459D042E" w:rsidP="006D0D35">
            <w:pPr>
              <w:pStyle w:val="Tablebullet1"/>
              <w:cnfStyle w:val="000000100000" w:firstRow="0" w:lastRow="0" w:firstColumn="0" w:lastColumn="0" w:oddVBand="0" w:evenVBand="0" w:oddHBand="1" w:evenHBand="0" w:firstRowFirstColumn="0" w:firstRowLastColumn="0" w:lastRowFirstColumn="0" w:lastRowLastColumn="0"/>
              <w:rPr>
                <w:lang w:eastAsia="en-AU"/>
              </w:rPr>
            </w:pPr>
            <w:r w:rsidRPr="00CC195C">
              <w:rPr>
                <w:lang w:eastAsia="en-AU"/>
              </w:rPr>
              <w:t xml:space="preserve">24/7 </w:t>
            </w:r>
            <w:r w:rsidR="5471BA5B">
              <w:rPr>
                <w:lang w:eastAsia="en-AU"/>
              </w:rPr>
              <w:t>evaluation</w:t>
            </w:r>
            <w:r w:rsidRPr="00CC195C">
              <w:rPr>
                <w:lang w:eastAsia="en-AU"/>
              </w:rPr>
              <w:t xml:space="preserve"> and </w:t>
            </w:r>
            <w:r w:rsidR="3A1BB728">
              <w:rPr>
                <w:lang w:eastAsia="en-AU"/>
              </w:rPr>
              <w:t>management</w:t>
            </w:r>
            <w:r w:rsidRPr="00CC195C">
              <w:rPr>
                <w:lang w:eastAsia="en-AU"/>
              </w:rPr>
              <w:t xml:space="preserve"> </w:t>
            </w:r>
            <w:r w:rsidR="1A2C26BB">
              <w:rPr>
                <w:lang w:eastAsia="en-AU"/>
              </w:rPr>
              <w:t>of</w:t>
            </w:r>
            <w:r w:rsidRPr="00CC195C">
              <w:rPr>
                <w:lang w:eastAsia="en-AU"/>
              </w:rPr>
              <w:t xml:space="preserve"> patients with </w:t>
            </w:r>
            <w:r w:rsidRPr="7BCF4AD0">
              <w:rPr>
                <w:lang w:eastAsia="en-AU"/>
              </w:rPr>
              <w:t>single</w:t>
            </w:r>
            <w:r w:rsidR="009A7041">
              <w:rPr>
                <w:lang w:eastAsia="en-AU"/>
              </w:rPr>
              <w:t>-</w:t>
            </w:r>
            <w:r w:rsidR="151C17A8">
              <w:rPr>
                <w:lang w:eastAsia="en-AU"/>
              </w:rPr>
              <w:t>system disorders</w:t>
            </w:r>
            <w:r w:rsidRPr="7BCF4AD0">
              <w:rPr>
                <w:lang w:eastAsia="en-AU"/>
              </w:rPr>
              <w:t xml:space="preserve"> at high risk of developing complications with minimally invasive or non-invasive supports</w:t>
            </w:r>
            <w:r w:rsidR="005E7C17">
              <w:rPr>
                <w:vertAlign w:val="superscript"/>
                <w:lang w:eastAsia="en-AU"/>
              </w:rPr>
              <w:fldChar w:fldCharType="begin"/>
            </w:r>
            <w:r w:rsidR="005E7C17">
              <w:rPr>
                <w:vertAlign w:val="superscript"/>
                <w:lang w:eastAsia="en-AU"/>
              </w:rPr>
              <w:instrText xml:space="preserve"> NOTEREF _Ref200016844 \f \h </w:instrText>
            </w:r>
            <w:r w:rsidR="006D0D35">
              <w:rPr>
                <w:vertAlign w:val="superscript"/>
                <w:lang w:eastAsia="en-AU"/>
              </w:rPr>
              <w:instrText xml:space="preserve"> \* MERGEFORMAT </w:instrText>
            </w:r>
            <w:r w:rsidR="005E7C17">
              <w:rPr>
                <w:vertAlign w:val="superscript"/>
                <w:lang w:eastAsia="en-AU"/>
              </w:rPr>
            </w:r>
            <w:r w:rsidR="005E7C17">
              <w:rPr>
                <w:vertAlign w:val="superscript"/>
                <w:lang w:eastAsia="en-AU"/>
              </w:rPr>
              <w:fldChar w:fldCharType="separate"/>
            </w:r>
            <w:r w:rsidR="00AA5766" w:rsidRPr="2FBBC7E7">
              <w:rPr>
                <w:vertAlign w:val="superscript"/>
                <w:lang w:eastAsia="en-AU"/>
              </w:rPr>
              <w:fldChar w:fldCharType="begin"/>
            </w:r>
            <w:r w:rsidR="402666C1" w:rsidRPr="0790B26A">
              <w:rPr>
                <w:vertAlign w:val="superscript"/>
                <w:lang w:eastAsia="en-AU"/>
              </w:rPr>
              <w:instrText xml:space="preserve"> NOTEREF _Ref200016844 \f \h  \* MERGEFORMAT </w:instrText>
            </w:r>
            <w:r w:rsidR="00AA5766" w:rsidRPr="2FBBC7E7">
              <w:rPr>
                <w:vertAlign w:val="superscript"/>
                <w:lang w:eastAsia="en-AU"/>
              </w:rPr>
            </w:r>
            <w:r w:rsidR="00AA5766" w:rsidRPr="2FBBC7E7">
              <w:rPr>
                <w:vertAlign w:val="superscript"/>
                <w:lang w:eastAsia="en-AU"/>
              </w:rPr>
              <w:fldChar w:fldCharType="separate"/>
            </w:r>
            <w:r w:rsidR="402666C1" w:rsidRPr="2FBBC7E7">
              <w:rPr>
                <w:rStyle w:val="FootnoteReference"/>
              </w:rPr>
              <w:t>8</w:t>
            </w:r>
            <w:r w:rsidR="00AA5766" w:rsidRPr="2FBBC7E7">
              <w:rPr>
                <w:vertAlign w:val="superscript"/>
                <w:lang w:eastAsia="en-AU"/>
              </w:rPr>
              <w:fldChar w:fldCharType="end"/>
            </w:r>
            <w:r w:rsidR="005E7C17">
              <w:rPr>
                <w:vertAlign w:val="superscript"/>
                <w:lang w:eastAsia="en-AU"/>
              </w:rPr>
              <w:fldChar w:fldCharType="end"/>
            </w:r>
            <w:r w:rsidR="00E31092">
              <w:rPr>
                <w:vertAlign w:val="superscript"/>
                <w:lang w:eastAsia="en-AU"/>
              </w:rPr>
              <w:t xml:space="preserve"> </w:t>
            </w:r>
            <w:r w:rsidR="0088369F">
              <w:rPr>
                <w:vertAlign w:val="superscript"/>
                <w:lang w:eastAsia="en-AU"/>
              </w:rPr>
              <w:t xml:space="preserve"> </w:t>
            </w:r>
          </w:p>
          <w:p w14:paraId="2F8A062E" w14:textId="15269E81" w:rsidR="00281C2F" w:rsidRPr="00FC3163" w:rsidRDefault="00680DA2" w:rsidP="006D0D35">
            <w:pPr>
              <w:pStyle w:val="Tablebullet1"/>
              <w:cnfStyle w:val="000000100000" w:firstRow="0" w:lastRow="0" w:firstColumn="0" w:lastColumn="0" w:oddVBand="0" w:evenVBand="0" w:oddHBand="1" w:evenHBand="0" w:firstRowFirstColumn="0" w:firstRowLastColumn="0" w:lastRowFirstColumn="0" w:lastRowLastColumn="0"/>
              <w:rPr>
                <w:lang w:eastAsia="en-AU"/>
              </w:rPr>
            </w:pPr>
            <w:r>
              <w:rPr>
                <w:lang w:eastAsia="en-AU"/>
              </w:rPr>
              <w:t>evaluation</w:t>
            </w:r>
            <w:r w:rsidR="10951D1B" w:rsidRPr="72659B42">
              <w:rPr>
                <w:lang w:eastAsia="en-AU"/>
              </w:rPr>
              <w:t xml:space="preserve"> and </w:t>
            </w:r>
            <w:r>
              <w:rPr>
                <w:lang w:eastAsia="en-AU"/>
              </w:rPr>
              <w:t>management</w:t>
            </w:r>
            <w:r w:rsidR="72659B42" w:rsidRPr="72659B42">
              <w:rPr>
                <w:lang w:eastAsia="en-AU"/>
              </w:rPr>
              <w:t xml:space="preserve"> for patients </w:t>
            </w:r>
            <w:r w:rsidR="004E5ADF">
              <w:rPr>
                <w:lang w:eastAsia="en-AU"/>
              </w:rPr>
              <w:t>whil</w:t>
            </w:r>
            <w:r w:rsidR="004A682B">
              <w:rPr>
                <w:lang w:eastAsia="en-AU"/>
              </w:rPr>
              <w:t>e</w:t>
            </w:r>
            <w:r w:rsidR="004E5ADF">
              <w:rPr>
                <w:lang w:eastAsia="en-AU"/>
              </w:rPr>
              <w:t xml:space="preserve"> pending</w:t>
            </w:r>
            <w:r w:rsidR="00364695" w:rsidRPr="00D463E9">
              <w:rPr>
                <w:lang w:eastAsia="en-AU"/>
              </w:rPr>
              <w:t xml:space="preserve"> transfer </w:t>
            </w:r>
            <w:r w:rsidR="004E5ADF">
              <w:rPr>
                <w:lang w:eastAsia="en-AU"/>
              </w:rPr>
              <w:t>to a higher</w:t>
            </w:r>
            <w:r w:rsidR="004503FA">
              <w:rPr>
                <w:lang w:eastAsia="en-AU"/>
              </w:rPr>
              <w:t>-</w:t>
            </w:r>
            <w:r w:rsidR="004E5ADF">
              <w:rPr>
                <w:lang w:eastAsia="en-AU"/>
              </w:rPr>
              <w:t xml:space="preserve">level </w:t>
            </w:r>
            <w:r w:rsidR="00364695" w:rsidRPr="00D463E9">
              <w:rPr>
                <w:lang w:eastAsia="en-AU"/>
              </w:rPr>
              <w:t>service</w:t>
            </w:r>
          </w:p>
          <w:p w14:paraId="75C23B1C" w14:textId="0ABE235C" w:rsidR="00281C2F" w:rsidRPr="00A25101" w:rsidRDefault="00AA5766" w:rsidP="006D0D35">
            <w:pPr>
              <w:pStyle w:val="Tablebullet1"/>
              <w:cnfStyle w:val="000000100000" w:firstRow="0" w:lastRow="0" w:firstColumn="0" w:lastColumn="0" w:oddVBand="0" w:evenVBand="0" w:oddHBand="1" w:evenHBand="0" w:firstRowFirstColumn="0" w:firstRowLastColumn="0" w:lastRowFirstColumn="0" w:lastRowLastColumn="0"/>
              <w:rPr>
                <w:rFonts w:eastAsia="Arial" w:cs="Arial"/>
                <w:lang w:eastAsia="en-AU"/>
              </w:rPr>
            </w:pPr>
            <w:r>
              <w:rPr>
                <w:lang w:eastAsia="en-AU"/>
              </w:rPr>
              <w:t>frequent</w:t>
            </w:r>
            <w:r w:rsidR="00ED367E">
              <w:rPr>
                <w:lang w:eastAsia="en-AU"/>
              </w:rPr>
              <w:t>,</w:t>
            </w:r>
            <w:r>
              <w:rPr>
                <w:lang w:eastAsia="en-AU"/>
              </w:rPr>
              <w:t xml:space="preserve"> active </w:t>
            </w:r>
            <w:r w:rsidR="70CC3F1D" w:rsidRPr="0088369F">
              <w:rPr>
                <w:lang w:eastAsia="en-AU"/>
              </w:rPr>
              <w:t>monitoring</w:t>
            </w:r>
            <w:r w:rsidR="000862D7">
              <w:rPr>
                <w:lang w:eastAsia="en-AU"/>
              </w:rPr>
              <w:t xml:space="preserve"> and interventions</w:t>
            </w:r>
            <w:r w:rsidR="70CC3F1D" w:rsidRPr="0088369F">
              <w:rPr>
                <w:lang w:eastAsia="en-AU"/>
              </w:rPr>
              <w:t xml:space="preserve"> for ‘at risk’ medical and surgical patients </w:t>
            </w:r>
            <w:r w:rsidR="00ED367E">
              <w:rPr>
                <w:lang w:eastAsia="en-AU"/>
              </w:rPr>
              <w:t xml:space="preserve">proportionate to the condition </w:t>
            </w:r>
            <w:r w:rsidR="70CC3F1D" w:rsidRPr="0088369F">
              <w:rPr>
                <w:lang w:eastAsia="en-AU"/>
              </w:rPr>
              <w:t>to prevent complications</w:t>
            </w:r>
            <w:r w:rsidR="004A682B">
              <w:rPr>
                <w:lang w:eastAsia="en-AU"/>
              </w:rPr>
              <w:t>.</w:t>
            </w:r>
            <w:r w:rsidR="00680DA2" w:rsidRPr="0088369F">
              <w:rPr>
                <w:rFonts w:eastAsia="Arial" w:cs="Arial"/>
                <w:vertAlign w:val="superscript"/>
              </w:rPr>
              <w:fldChar w:fldCharType="begin"/>
            </w:r>
            <w:r w:rsidR="00680DA2" w:rsidRPr="0088369F">
              <w:rPr>
                <w:lang w:eastAsia="en-AU"/>
              </w:rPr>
              <w:instrText xml:space="preserve"> NOTEREF _Ref198651174 \h  \* MERGEFORMAT </w:instrText>
            </w:r>
            <w:r w:rsidR="00680DA2" w:rsidRPr="0088369F">
              <w:rPr>
                <w:rFonts w:eastAsia="Arial" w:cs="Arial"/>
                <w:vertAlign w:val="superscript"/>
              </w:rPr>
            </w:r>
            <w:r w:rsidR="00680DA2" w:rsidRPr="0088369F">
              <w:rPr>
                <w:rFonts w:eastAsia="Arial" w:cs="Arial"/>
                <w:vertAlign w:val="superscript"/>
              </w:rPr>
              <w:fldChar w:fldCharType="separate"/>
            </w:r>
            <w:r w:rsidR="000728C4" w:rsidRPr="000728C4">
              <w:rPr>
                <w:rFonts w:eastAsia="Arial" w:cs="Arial"/>
                <w:vertAlign w:val="superscript"/>
              </w:rPr>
              <w:t>8</w:t>
            </w:r>
            <w:r w:rsidR="00680DA2" w:rsidRPr="0088369F">
              <w:rPr>
                <w:rFonts w:eastAsia="Arial" w:cs="Arial"/>
                <w:vertAlign w:val="superscript"/>
              </w:rPr>
              <w:fldChar w:fldCharType="end"/>
            </w:r>
          </w:p>
        </w:tc>
      </w:tr>
      <w:tr w:rsidR="00590CCA" w:rsidRPr="00CA4193" w14:paraId="4D3A30AB" w14:textId="77777777" w:rsidTr="00735195">
        <w:tc>
          <w:tcPr>
            <w:cnfStyle w:val="001000000000" w:firstRow="0" w:lastRow="0" w:firstColumn="1" w:lastColumn="0" w:oddVBand="0" w:evenVBand="0" w:oddHBand="0" w:evenHBand="0" w:firstRowFirstColumn="0" w:firstRowLastColumn="0" w:lastRowFirstColumn="0" w:lastRowLastColumn="0"/>
            <w:tcW w:w="2122" w:type="dxa"/>
          </w:tcPr>
          <w:p w14:paraId="12A72F25" w14:textId="591FF074" w:rsidR="00590CCA" w:rsidRPr="40C9F214" w:rsidRDefault="000C026A" w:rsidP="00C57049">
            <w:pPr>
              <w:pStyle w:val="Tabletext"/>
              <w:rPr>
                <w:rFonts w:eastAsia="Arial"/>
              </w:rPr>
            </w:pPr>
            <w:r>
              <w:rPr>
                <w:rFonts w:eastAsia="Arial"/>
              </w:rPr>
              <w:t xml:space="preserve"> </w:t>
            </w:r>
            <w:r w:rsidR="00590CCA">
              <w:rPr>
                <w:rFonts w:eastAsia="Arial"/>
              </w:rPr>
              <w:t xml:space="preserve">Unit </w:t>
            </w:r>
            <w:r w:rsidR="004A682B">
              <w:rPr>
                <w:rFonts w:eastAsia="Arial"/>
              </w:rPr>
              <w:t>s</w:t>
            </w:r>
            <w:r w:rsidR="00590CCA">
              <w:rPr>
                <w:rFonts w:eastAsia="Arial"/>
              </w:rPr>
              <w:t>ize</w:t>
            </w:r>
          </w:p>
        </w:tc>
        <w:tc>
          <w:tcPr>
            <w:tcW w:w="7229" w:type="dxa"/>
          </w:tcPr>
          <w:p w14:paraId="32C86793" w14:textId="7C0BF9F8" w:rsidR="00C62BF2" w:rsidRDefault="004C6171" w:rsidP="008A6C3B">
            <w:pPr>
              <w:pStyle w:val="Tabletext"/>
              <w:cnfStyle w:val="000000000000" w:firstRow="0" w:lastRow="0" w:firstColumn="0" w:lastColumn="0" w:oddVBand="0" w:evenVBand="0" w:oddHBand="0" w:evenHBand="0" w:firstRowFirstColumn="0" w:firstRowLastColumn="0" w:lastRowFirstColumn="0" w:lastRowLastColumn="0"/>
              <w:rPr>
                <w:lang w:eastAsia="en-AU"/>
              </w:rPr>
            </w:pPr>
            <w:r>
              <w:rPr>
                <w:lang w:eastAsia="en-AU"/>
              </w:rPr>
              <w:t xml:space="preserve">A </w:t>
            </w:r>
            <w:r w:rsidR="000E3FB9">
              <w:rPr>
                <w:lang w:eastAsia="en-AU"/>
              </w:rPr>
              <w:t>L</w:t>
            </w:r>
            <w:r>
              <w:rPr>
                <w:lang w:eastAsia="en-AU"/>
              </w:rPr>
              <w:t xml:space="preserve">evel 3 </w:t>
            </w:r>
            <w:r w:rsidR="00643FCF">
              <w:rPr>
                <w:lang w:eastAsia="en-AU"/>
              </w:rPr>
              <w:t>unit</w:t>
            </w:r>
            <w:r>
              <w:rPr>
                <w:lang w:eastAsia="en-AU"/>
              </w:rPr>
              <w:t xml:space="preserve"> </w:t>
            </w:r>
            <w:r w:rsidR="009F5C5B">
              <w:rPr>
                <w:lang w:eastAsia="en-AU"/>
              </w:rPr>
              <w:t>has</w:t>
            </w:r>
            <w:r w:rsidR="00776B24">
              <w:rPr>
                <w:lang w:eastAsia="en-AU"/>
              </w:rPr>
              <w:t xml:space="preserve"> </w:t>
            </w:r>
            <w:r w:rsidR="008F2DCE">
              <w:rPr>
                <w:lang w:eastAsia="en-AU"/>
              </w:rPr>
              <w:t>a</w:t>
            </w:r>
            <w:r w:rsidR="002F359B" w:rsidRPr="002F359B">
              <w:rPr>
                <w:lang w:eastAsia="en-AU"/>
              </w:rPr>
              <w:t xml:space="preserve"> minimum </w:t>
            </w:r>
            <w:r w:rsidR="009B4FF5" w:rsidRPr="004C6171">
              <w:rPr>
                <w:lang w:eastAsia="en-AU"/>
              </w:rPr>
              <w:t>of</w:t>
            </w:r>
            <w:r w:rsidR="009B4FF5" w:rsidRPr="004C6171" w:rsidDel="00E31092">
              <w:rPr>
                <w:lang w:eastAsia="en-AU"/>
              </w:rPr>
              <w:t xml:space="preserve"> </w:t>
            </w:r>
            <w:r w:rsidR="00E31092">
              <w:rPr>
                <w:lang w:eastAsia="en-AU"/>
              </w:rPr>
              <w:t>2</w:t>
            </w:r>
            <w:r w:rsidR="00372FBA">
              <w:rPr>
                <w:lang w:eastAsia="en-AU"/>
              </w:rPr>
              <w:t xml:space="preserve"> equipped </w:t>
            </w:r>
            <w:r w:rsidR="002F359B" w:rsidRPr="002F359B">
              <w:rPr>
                <w:lang w:eastAsia="en-AU"/>
              </w:rPr>
              <w:t>beds</w:t>
            </w:r>
            <w:r w:rsidR="000E3FB9">
              <w:rPr>
                <w:lang w:eastAsia="en-AU"/>
              </w:rPr>
              <w:t>.</w:t>
            </w:r>
          </w:p>
        </w:tc>
      </w:tr>
      <w:tr w:rsidR="005200CD" w:rsidRPr="00CA4193" w14:paraId="7D47286F"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A71432F" w14:textId="53CB4AE9" w:rsidR="103ED33C" w:rsidRDefault="60287B84" w:rsidP="00C57049">
            <w:pPr>
              <w:pStyle w:val="Tabletext"/>
              <w:rPr>
                <w:rFonts w:eastAsia="Arial"/>
              </w:rPr>
            </w:pPr>
            <w:r w:rsidRPr="40C9F214">
              <w:rPr>
                <w:rFonts w:eastAsia="Arial"/>
              </w:rPr>
              <w:t xml:space="preserve"> Assessment</w:t>
            </w:r>
          </w:p>
        </w:tc>
        <w:tc>
          <w:tcPr>
            <w:tcW w:w="7229" w:type="dxa"/>
          </w:tcPr>
          <w:p w14:paraId="6878605C" w14:textId="72819601" w:rsidR="00306259" w:rsidRDefault="00306259" w:rsidP="006D0D35">
            <w:pPr>
              <w:pStyle w:val="Tabletext"/>
              <w:cnfStyle w:val="000000100000" w:firstRow="0" w:lastRow="0" w:firstColumn="0" w:lastColumn="0" w:oddVBand="0" w:evenVBand="0" w:oddHBand="1" w:evenHBand="0" w:firstRowFirstColumn="0" w:firstRowLastColumn="0" w:lastRowFirstColumn="0" w:lastRowLastColumn="0"/>
              <w:rPr>
                <w:lang w:eastAsia="en-AU"/>
              </w:rPr>
            </w:pPr>
            <w:r>
              <w:rPr>
                <w:lang w:eastAsia="en-AU"/>
              </w:rPr>
              <w:t xml:space="preserve">A </w:t>
            </w:r>
            <w:r w:rsidR="00B4504D">
              <w:rPr>
                <w:lang w:eastAsia="en-AU"/>
              </w:rPr>
              <w:t>L</w:t>
            </w:r>
            <w:r>
              <w:rPr>
                <w:lang w:eastAsia="en-AU"/>
              </w:rPr>
              <w:t>evel 3 unit must:</w:t>
            </w:r>
          </w:p>
          <w:p w14:paraId="735342DD" w14:textId="5697EE2E" w:rsidR="00F624DF" w:rsidRDefault="00C470FC" w:rsidP="006D0D35">
            <w:pPr>
              <w:pStyle w:val="Tablebullet1"/>
              <w:cnfStyle w:val="000000100000" w:firstRow="0" w:lastRow="0" w:firstColumn="0" w:lastColumn="0" w:oddVBand="0" w:evenVBand="0" w:oddHBand="1" w:evenHBand="0" w:firstRowFirstColumn="0" w:firstRowLastColumn="0" w:lastRowFirstColumn="0" w:lastRowLastColumn="0"/>
              <w:rPr>
                <w:lang w:eastAsia="en-AU"/>
              </w:rPr>
            </w:pPr>
            <w:r>
              <w:rPr>
                <w:lang w:eastAsia="en-AU"/>
              </w:rPr>
              <w:t>have</w:t>
            </w:r>
            <w:r w:rsidR="00853CC4">
              <w:rPr>
                <w:lang w:eastAsia="en-AU"/>
              </w:rPr>
              <w:t xml:space="preserve"> </w:t>
            </w:r>
            <w:r w:rsidR="004B530C">
              <w:rPr>
                <w:lang w:eastAsia="en-AU"/>
              </w:rPr>
              <w:t>documented</w:t>
            </w:r>
            <w:r w:rsidR="00FB35BC">
              <w:rPr>
                <w:lang w:eastAsia="en-AU"/>
              </w:rPr>
              <w:t xml:space="preserve"> patient</w:t>
            </w:r>
            <w:r w:rsidR="004B530C">
              <w:rPr>
                <w:lang w:eastAsia="en-AU"/>
              </w:rPr>
              <w:t xml:space="preserve"> </w:t>
            </w:r>
            <w:r w:rsidR="00542C2B">
              <w:rPr>
                <w:lang w:eastAsia="en-AU"/>
              </w:rPr>
              <w:t xml:space="preserve">admission, discharge </w:t>
            </w:r>
            <w:r w:rsidR="00FB35BC">
              <w:rPr>
                <w:lang w:eastAsia="en-AU"/>
              </w:rPr>
              <w:t>and</w:t>
            </w:r>
            <w:r w:rsidR="00306259">
              <w:rPr>
                <w:lang w:eastAsia="en-AU"/>
              </w:rPr>
              <w:t xml:space="preserve"> </w:t>
            </w:r>
            <w:r w:rsidR="00260C3B">
              <w:rPr>
                <w:lang w:eastAsia="en-AU"/>
              </w:rPr>
              <w:t>escalation/</w:t>
            </w:r>
            <w:r w:rsidR="00306259">
              <w:rPr>
                <w:lang w:eastAsia="en-AU"/>
              </w:rPr>
              <w:t>transfer criteria</w:t>
            </w:r>
          </w:p>
          <w:p w14:paraId="58A9985E" w14:textId="08AB676E" w:rsidR="00281C2F" w:rsidRPr="00452D2F" w:rsidRDefault="00C470FC" w:rsidP="006D0D35">
            <w:pPr>
              <w:pStyle w:val="Tablebullet1"/>
              <w:cnfStyle w:val="000000100000" w:firstRow="0" w:lastRow="0" w:firstColumn="0" w:lastColumn="0" w:oddVBand="0" w:evenVBand="0" w:oddHBand="1" w:evenHBand="0" w:firstRowFirstColumn="0" w:firstRowLastColumn="0" w:lastRowFirstColumn="0" w:lastRowLastColumn="0"/>
              <w:rPr>
                <w:lang w:eastAsia="en-AU"/>
              </w:rPr>
            </w:pPr>
            <w:r w:rsidRPr="00F624DF">
              <w:rPr>
                <w:lang w:eastAsia="en-AU"/>
              </w:rPr>
              <w:t xml:space="preserve">provide </w:t>
            </w:r>
            <w:r w:rsidR="002F01C4" w:rsidRPr="00F624DF">
              <w:rPr>
                <w:lang w:eastAsia="en-AU"/>
              </w:rPr>
              <w:t>twice</w:t>
            </w:r>
            <w:r w:rsidR="00735195">
              <w:rPr>
                <w:lang w:eastAsia="en-AU"/>
              </w:rPr>
              <w:t>-</w:t>
            </w:r>
            <w:r w:rsidR="00E3047B" w:rsidRPr="00A63BB7">
              <w:rPr>
                <w:lang w:eastAsia="en-AU"/>
              </w:rPr>
              <w:t>daily medical review</w:t>
            </w:r>
            <w:r w:rsidR="00735195">
              <w:rPr>
                <w:lang w:eastAsia="en-AU"/>
              </w:rPr>
              <w:t>s</w:t>
            </w:r>
            <w:r w:rsidR="00E3047B" w:rsidRPr="00A63BB7">
              <w:rPr>
                <w:lang w:eastAsia="en-AU"/>
              </w:rPr>
              <w:t xml:space="preserve"> and </w:t>
            </w:r>
            <w:r w:rsidR="00477A3A" w:rsidRPr="00F624DF">
              <w:rPr>
                <w:lang w:eastAsia="en-AU"/>
              </w:rPr>
              <w:t xml:space="preserve">documented </w:t>
            </w:r>
            <w:r w:rsidR="00E3047B" w:rsidRPr="00A63BB7">
              <w:rPr>
                <w:lang w:eastAsia="en-AU"/>
              </w:rPr>
              <w:t>care planning</w:t>
            </w:r>
            <w:r w:rsidR="00E3047B">
              <w:rPr>
                <w:lang w:eastAsia="en-AU"/>
              </w:rPr>
              <w:t xml:space="preserve"> </w:t>
            </w:r>
            <w:r w:rsidR="00853CC4" w:rsidRPr="00F624DF">
              <w:rPr>
                <w:lang w:eastAsia="en-AU"/>
              </w:rPr>
              <w:t xml:space="preserve">for </w:t>
            </w:r>
            <w:r w:rsidR="00735195">
              <w:rPr>
                <w:lang w:eastAsia="en-AU"/>
              </w:rPr>
              <w:t>every</w:t>
            </w:r>
            <w:r w:rsidR="00735195" w:rsidRPr="00F624DF">
              <w:rPr>
                <w:lang w:eastAsia="en-AU"/>
              </w:rPr>
              <w:t xml:space="preserve"> </w:t>
            </w:r>
            <w:r w:rsidR="00853CC4" w:rsidRPr="00F624DF">
              <w:rPr>
                <w:lang w:eastAsia="en-AU"/>
              </w:rPr>
              <w:t>patient</w:t>
            </w:r>
            <w:r w:rsidR="004A682B">
              <w:rPr>
                <w:lang w:eastAsia="en-AU"/>
              </w:rPr>
              <w:t>.</w:t>
            </w:r>
          </w:p>
        </w:tc>
      </w:tr>
      <w:tr w:rsidR="00281C2F" w:rsidRPr="00CA4193" w14:paraId="5DAAC579" w14:textId="77777777" w:rsidTr="00735195">
        <w:trPr>
          <w:trHeight w:val="312"/>
        </w:trPr>
        <w:tc>
          <w:tcPr>
            <w:cnfStyle w:val="001000000000" w:firstRow="0" w:lastRow="0" w:firstColumn="1" w:lastColumn="0" w:oddVBand="0" w:evenVBand="0" w:oddHBand="0" w:evenHBand="0" w:firstRowFirstColumn="0" w:firstRowLastColumn="0" w:lastRowFirstColumn="0" w:lastRowLastColumn="0"/>
            <w:tcW w:w="2122" w:type="dxa"/>
          </w:tcPr>
          <w:p w14:paraId="528F0CD2" w14:textId="1FA04E68" w:rsidR="103ED33C" w:rsidRDefault="103ED33C" w:rsidP="00C57049">
            <w:pPr>
              <w:pStyle w:val="Tabletext"/>
              <w:rPr>
                <w:rFonts w:eastAsia="Arial"/>
              </w:rPr>
            </w:pPr>
            <w:r w:rsidRPr="40C9F214">
              <w:rPr>
                <w:rFonts w:eastAsia="Arial"/>
              </w:rPr>
              <w:t>Treatment</w:t>
            </w:r>
            <w:r w:rsidR="00903B57">
              <w:rPr>
                <w:rFonts w:eastAsia="Arial"/>
              </w:rPr>
              <w:t xml:space="preserve"> </w:t>
            </w:r>
          </w:p>
        </w:tc>
        <w:tc>
          <w:tcPr>
            <w:tcW w:w="7229" w:type="dxa"/>
          </w:tcPr>
          <w:p w14:paraId="482D32CF" w14:textId="2861B990" w:rsidR="00646D88" w:rsidRDefault="00646D88" w:rsidP="006D0D35">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751451">
              <w:rPr>
                <w:lang w:eastAsia="en-AU"/>
              </w:rPr>
              <w:t>A</w:t>
            </w:r>
            <w:r>
              <w:rPr>
                <w:lang w:eastAsia="en-AU"/>
              </w:rPr>
              <w:t xml:space="preserve"> Level 3 </w:t>
            </w:r>
            <w:r w:rsidR="00643FCF">
              <w:rPr>
                <w:lang w:eastAsia="en-AU"/>
              </w:rPr>
              <w:t xml:space="preserve">unit </w:t>
            </w:r>
            <w:r w:rsidR="004B35D5">
              <w:rPr>
                <w:lang w:eastAsia="en-AU"/>
              </w:rPr>
              <w:t>provides</w:t>
            </w:r>
            <w:r w:rsidR="007C2F46" w:rsidRPr="052BB6C6">
              <w:rPr>
                <w:rFonts w:eastAsia="Arial"/>
                <w:lang w:eastAsia="en-AU"/>
              </w:rPr>
              <w:t>:</w:t>
            </w:r>
          </w:p>
          <w:p w14:paraId="75B1A51F" w14:textId="6D22DA31" w:rsidR="00DD42C2" w:rsidRPr="00A4589B" w:rsidRDefault="00DD42C2" w:rsidP="00917742">
            <w:pPr>
              <w:pStyle w:val="Tablebullet1"/>
              <w:cnfStyle w:val="000000000000" w:firstRow="0" w:lastRow="0" w:firstColumn="0" w:lastColumn="0" w:oddVBand="0" w:evenVBand="0" w:oddHBand="0" w:evenHBand="0" w:firstRowFirstColumn="0" w:firstRowLastColumn="0" w:lastRowFirstColumn="0" w:lastRowLastColumn="0"/>
              <w:rPr>
                <w:lang w:eastAsia="en-AU"/>
              </w:rPr>
            </w:pPr>
            <w:r>
              <w:rPr>
                <w:lang w:eastAsia="en-AU"/>
              </w:rPr>
              <w:t>c</w:t>
            </w:r>
            <w:r w:rsidRPr="00A4589B">
              <w:rPr>
                <w:lang w:eastAsia="en-AU"/>
              </w:rPr>
              <w:t xml:space="preserve">ontinual and uninterrupted nursing observation </w:t>
            </w:r>
          </w:p>
          <w:p w14:paraId="2142A3A5" w14:textId="78814B35" w:rsidR="00FF1BEA" w:rsidRDefault="41749EA2" w:rsidP="006D0D35">
            <w:pPr>
              <w:pStyle w:val="Tablebullet1"/>
              <w:cnfStyle w:val="000000000000" w:firstRow="0" w:lastRow="0" w:firstColumn="0" w:lastColumn="0" w:oddVBand="0" w:evenVBand="0" w:oddHBand="0" w:evenHBand="0" w:firstRowFirstColumn="0" w:firstRowLastColumn="0" w:lastRowFirstColumn="0" w:lastRowLastColumn="0"/>
              <w:rPr>
                <w:lang w:eastAsia="en-AU"/>
              </w:rPr>
            </w:pPr>
            <w:r w:rsidRPr="6D8079FC">
              <w:rPr>
                <w:lang w:eastAsia="en-AU"/>
              </w:rPr>
              <w:t>c</w:t>
            </w:r>
            <w:r w:rsidR="26F2A8C0" w:rsidRPr="6D8079FC">
              <w:rPr>
                <w:lang w:eastAsia="en-AU"/>
              </w:rPr>
              <w:t xml:space="preserve">ontinuous cardiac and basic physiological monitoring (ECG, </w:t>
            </w:r>
            <w:r w:rsidR="7C426C53" w:rsidRPr="6D8079FC">
              <w:rPr>
                <w:lang w:eastAsia="en-AU"/>
              </w:rPr>
              <w:t xml:space="preserve">pulse </w:t>
            </w:r>
            <w:r w:rsidR="26F2A8C0" w:rsidRPr="6D8079FC">
              <w:rPr>
                <w:lang w:eastAsia="en-AU"/>
              </w:rPr>
              <w:t>oximetry, invasive measurement of blood pressure, diabetic ketoacidosis management,</w:t>
            </w:r>
            <w:r w:rsidR="26F2A8C0">
              <w:t xml:space="preserve"> </w:t>
            </w:r>
            <w:r w:rsidR="26F2A8C0" w:rsidRPr="6D8079FC">
              <w:rPr>
                <w:lang w:eastAsia="en-AU"/>
              </w:rPr>
              <w:t>low</w:t>
            </w:r>
            <w:r w:rsidR="00735195">
              <w:rPr>
                <w:lang w:eastAsia="en-AU"/>
              </w:rPr>
              <w:t>-</w:t>
            </w:r>
            <w:r w:rsidR="26F2A8C0" w:rsidRPr="6D8079FC">
              <w:rPr>
                <w:lang w:eastAsia="en-AU"/>
              </w:rPr>
              <w:t>level inotropic or pressor support</w:t>
            </w:r>
            <w:r w:rsidR="36E67B2E" w:rsidRPr="6D8079FC">
              <w:rPr>
                <w:lang w:eastAsia="en-AU"/>
              </w:rPr>
              <w:t>)</w:t>
            </w:r>
          </w:p>
          <w:p w14:paraId="396F165C" w14:textId="74AC8BBF" w:rsidR="00687729" w:rsidRPr="0095371F" w:rsidRDefault="26F2A8C0" w:rsidP="006D0D35">
            <w:pPr>
              <w:pStyle w:val="Tablebullet1"/>
              <w:cnfStyle w:val="000000000000" w:firstRow="0" w:lastRow="0" w:firstColumn="0" w:lastColumn="0" w:oddVBand="0" w:evenVBand="0" w:oddHBand="0" w:evenHBand="0" w:firstRowFirstColumn="0" w:firstRowLastColumn="0" w:lastRowFirstColumn="0" w:lastRowLastColumn="0"/>
              <w:rPr>
                <w:rFonts w:cs="Arial"/>
                <w:lang w:eastAsia="en-AU"/>
              </w:rPr>
            </w:pPr>
            <w:r w:rsidRPr="00D57030">
              <w:rPr>
                <w:rFonts w:cs="Arial"/>
                <w:lang w:eastAsia="en-AU"/>
              </w:rPr>
              <w:t>continuous acute non-invasive ventilation</w:t>
            </w:r>
            <w:r w:rsidR="005E7C17">
              <w:rPr>
                <w:rFonts w:cs="Arial"/>
                <w:lang w:eastAsia="en-AU"/>
              </w:rPr>
              <w:fldChar w:fldCharType="begin"/>
            </w:r>
            <w:r w:rsidR="005E7C17">
              <w:rPr>
                <w:rFonts w:cs="Arial"/>
                <w:lang w:eastAsia="en-AU"/>
              </w:rPr>
              <w:instrText xml:space="preserve"> NOTEREF _Ref200016844 \f \h </w:instrText>
            </w:r>
            <w:r w:rsidR="005E7C17">
              <w:rPr>
                <w:rFonts w:cs="Arial"/>
                <w:lang w:eastAsia="en-AU"/>
              </w:rPr>
            </w:r>
            <w:r w:rsidR="005E7C17">
              <w:rPr>
                <w:rFonts w:cs="Arial"/>
                <w:lang w:eastAsia="en-AU"/>
              </w:rPr>
              <w:fldChar w:fldCharType="separate"/>
            </w:r>
            <w:r w:rsidR="000728C4" w:rsidRPr="000728C4">
              <w:rPr>
                <w:rStyle w:val="FootnoteReference"/>
              </w:rPr>
              <w:t>8</w:t>
            </w:r>
            <w:r w:rsidR="005E7C17">
              <w:rPr>
                <w:rFonts w:cs="Arial"/>
                <w:lang w:eastAsia="en-AU"/>
              </w:rPr>
              <w:fldChar w:fldCharType="end"/>
            </w:r>
            <w:r w:rsidR="004A682B">
              <w:rPr>
                <w:rFonts w:cs="Arial"/>
                <w:lang w:eastAsia="en-AU"/>
              </w:rPr>
              <w:t xml:space="preserve"> </w:t>
            </w:r>
            <w:r w:rsidR="4BE72534" w:rsidRPr="00D57030">
              <w:rPr>
                <w:rFonts w:cs="Arial"/>
                <w:lang w:eastAsia="en-AU"/>
              </w:rPr>
              <w:t>(</w:t>
            </w:r>
            <w:r w:rsidRPr="00D57030">
              <w:rPr>
                <w:rFonts w:cs="Arial"/>
                <w:lang w:eastAsia="en-AU"/>
              </w:rPr>
              <w:t xml:space="preserve">up to </w:t>
            </w:r>
            <w:r w:rsidR="1A143084" w:rsidRPr="00D57030">
              <w:rPr>
                <w:rFonts w:cs="Arial"/>
                <w:lang w:eastAsia="en-AU"/>
              </w:rPr>
              <w:t>24</w:t>
            </w:r>
            <w:r w:rsidRPr="00D57030">
              <w:rPr>
                <w:rFonts w:cs="Arial"/>
                <w:lang w:eastAsia="en-AU"/>
              </w:rPr>
              <w:t xml:space="preserve"> hours)</w:t>
            </w:r>
            <w:r w:rsidR="00735195">
              <w:rPr>
                <w:rFonts w:cs="Arial"/>
                <w:lang w:eastAsia="en-AU"/>
              </w:rPr>
              <w:t xml:space="preserve"> –</w:t>
            </w:r>
            <w:r w:rsidR="2F330211">
              <w:rPr>
                <w:rFonts w:cs="Arial"/>
                <w:lang w:eastAsia="en-AU"/>
              </w:rPr>
              <w:t xml:space="preserve"> </w:t>
            </w:r>
            <w:r w:rsidR="0AEC1E8C">
              <w:rPr>
                <w:lang w:eastAsia="en-AU"/>
              </w:rPr>
              <w:t>pa</w:t>
            </w:r>
            <w:r w:rsidR="0AEC1E8C" w:rsidRPr="00CB568A">
              <w:rPr>
                <w:lang w:eastAsia="en-AU"/>
              </w:rPr>
              <w:t xml:space="preserve">tients </w:t>
            </w:r>
            <w:r w:rsidR="00735195">
              <w:rPr>
                <w:lang w:eastAsia="en-AU"/>
              </w:rPr>
              <w:t>who need more than</w:t>
            </w:r>
            <w:r w:rsidR="004A682B">
              <w:rPr>
                <w:lang w:eastAsia="en-AU"/>
              </w:rPr>
              <w:t xml:space="preserve"> </w:t>
            </w:r>
            <w:r w:rsidR="0AEC1E8C" w:rsidRPr="00CB568A">
              <w:rPr>
                <w:lang w:eastAsia="en-AU"/>
              </w:rPr>
              <w:t>24</w:t>
            </w:r>
            <w:r w:rsidR="004A682B">
              <w:rPr>
                <w:lang w:eastAsia="en-AU"/>
              </w:rPr>
              <w:t xml:space="preserve"> </w:t>
            </w:r>
            <w:r w:rsidR="0AEC1E8C" w:rsidRPr="00CB568A">
              <w:rPr>
                <w:lang w:eastAsia="en-AU"/>
              </w:rPr>
              <w:t>h</w:t>
            </w:r>
            <w:r w:rsidR="004A682B">
              <w:rPr>
                <w:lang w:eastAsia="en-AU"/>
              </w:rPr>
              <w:t>ou</w:t>
            </w:r>
            <w:r w:rsidR="0AEC1E8C" w:rsidRPr="00CB568A">
              <w:rPr>
                <w:lang w:eastAsia="en-AU"/>
              </w:rPr>
              <w:t xml:space="preserve">rs of </w:t>
            </w:r>
            <w:r w:rsidR="0AEC1E8C" w:rsidRPr="007637CB">
              <w:rPr>
                <w:lang w:eastAsia="en-AU"/>
              </w:rPr>
              <w:t>non-invasive ventilation</w:t>
            </w:r>
            <w:r w:rsidR="0AEC1E8C" w:rsidRPr="00CB568A">
              <w:rPr>
                <w:lang w:eastAsia="en-AU"/>
              </w:rPr>
              <w:t xml:space="preserve"> should</w:t>
            </w:r>
            <w:r w:rsidR="0AEC1E8C">
              <w:rPr>
                <w:lang w:eastAsia="en-AU"/>
              </w:rPr>
              <w:t xml:space="preserve"> be managed in consultation with </w:t>
            </w:r>
            <w:r w:rsidR="0B55CCF9">
              <w:rPr>
                <w:lang w:eastAsia="en-AU"/>
              </w:rPr>
              <w:t xml:space="preserve">the </w:t>
            </w:r>
            <w:r w:rsidR="0AEC1E8C" w:rsidRPr="052BB6C6">
              <w:rPr>
                <w:lang w:eastAsia="en-AU"/>
              </w:rPr>
              <w:t xml:space="preserve">Level 5 or </w:t>
            </w:r>
            <w:r w:rsidR="0AEC1E8C">
              <w:rPr>
                <w:lang w:eastAsia="en-AU"/>
              </w:rPr>
              <w:t xml:space="preserve">higher critical care </w:t>
            </w:r>
            <w:r w:rsidR="0AEC1E8C" w:rsidRPr="0095371F">
              <w:rPr>
                <w:lang w:eastAsia="en-AU"/>
              </w:rPr>
              <w:t>service for patient care planning</w:t>
            </w:r>
            <w:r w:rsidR="00735195">
              <w:rPr>
                <w:lang w:eastAsia="en-AU"/>
              </w:rPr>
              <w:t>.</w:t>
            </w:r>
          </w:p>
          <w:p w14:paraId="5BFB95B2" w14:textId="4FA427E6" w:rsidR="00281C2F" w:rsidRPr="000E2C4F" w:rsidRDefault="006905BD" w:rsidP="00917742">
            <w:pPr>
              <w:pStyle w:val="Tabletext"/>
              <w:cnfStyle w:val="000000000000" w:firstRow="0" w:lastRow="0" w:firstColumn="0" w:lastColumn="0" w:oddVBand="0" w:evenVBand="0" w:oddHBand="0" w:evenHBand="0" w:firstRowFirstColumn="0" w:firstRowLastColumn="0" w:lastRowFirstColumn="0" w:lastRowLastColumn="0"/>
              <w:rPr>
                <w:rStyle w:val="normaltextrun"/>
                <w:rFonts w:cs="Arial"/>
                <w:lang w:eastAsia="en-AU"/>
              </w:rPr>
            </w:pPr>
            <w:r w:rsidRPr="0095371F">
              <w:rPr>
                <w:lang w:eastAsia="en-AU"/>
              </w:rPr>
              <w:t>A Level 3 unit</w:t>
            </w:r>
            <w:r w:rsidR="00735195">
              <w:rPr>
                <w:lang w:eastAsia="en-AU"/>
              </w:rPr>
              <w:t xml:space="preserve"> can </w:t>
            </w:r>
            <w:r w:rsidR="65547D30" w:rsidRPr="0095371F">
              <w:rPr>
                <w:lang w:eastAsia="en-AU"/>
              </w:rPr>
              <w:t>manage</w:t>
            </w:r>
            <w:r w:rsidR="17E184F0" w:rsidRPr="0095371F">
              <w:rPr>
                <w:lang w:eastAsia="en-AU"/>
              </w:rPr>
              <w:t xml:space="preserve"> </w:t>
            </w:r>
            <w:r w:rsidR="00ED367E" w:rsidRPr="0095371F">
              <w:rPr>
                <w:lang w:eastAsia="en-AU"/>
              </w:rPr>
              <w:t>postoperative</w:t>
            </w:r>
            <w:r w:rsidR="17E184F0" w:rsidRPr="0095371F">
              <w:rPr>
                <w:lang w:eastAsia="en-AU"/>
              </w:rPr>
              <w:t xml:space="preserve"> patients who </w:t>
            </w:r>
            <w:r w:rsidR="7D8E03B0" w:rsidRPr="0095371F">
              <w:rPr>
                <w:lang w:eastAsia="en-AU"/>
              </w:rPr>
              <w:t xml:space="preserve">unexpectedly </w:t>
            </w:r>
            <w:r w:rsidR="034EBDDA" w:rsidRPr="0095371F">
              <w:rPr>
                <w:lang w:eastAsia="en-AU"/>
              </w:rPr>
              <w:t>require</w:t>
            </w:r>
            <w:r w:rsidR="1EEBAEA5" w:rsidRPr="0095371F">
              <w:rPr>
                <w:lang w:eastAsia="en-AU"/>
              </w:rPr>
              <w:t xml:space="preserve"> high</w:t>
            </w:r>
            <w:r w:rsidR="00B4504D">
              <w:rPr>
                <w:lang w:eastAsia="en-AU"/>
              </w:rPr>
              <w:t>-</w:t>
            </w:r>
            <w:r w:rsidR="1EEBAEA5" w:rsidRPr="0095371F">
              <w:rPr>
                <w:lang w:eastAsia="en-AU"/>
              </w:rPr>
              <w:t>dependency care including</w:t>
            </w:r>
            <w:r w:rsidR="17E184F0" w:rsidRPr="0095371F">
              <w:rPr>
                <w:lang w:eastAsia="en-AU"/>
              </w:rPr>
              <w:t xml:space="preserve"> extended intubation for up to 12 hours.</w:t>
            </w:r>
          </w:p>
        </w:tc>
      </w:tr>
      <w:tr w:rsidR="005200CD" w:rsidRPr="00A63ED1" w14:paraId="65FF597B"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F1A370F" w14:textId="39341A36" w:rsidR="103ED33C" w:rsidRDefault="00E02FAD" w:rsidP="00C57049">
            <w:pPr>
              <w:pStyle w:val="Tabletext"/>
            </w:pPr>
            <w:r>
              <w:rPr>
                <w:rFonts w:eastAsia="Arial"/>
              </w:rPr>
              <w:t>Transfer</w:t>
            </w:r>
            <w:r w:rsidRPr="006647F6">
              <w:t xml:space="preserve"> </w:t>
            </w:r>
          </w:p>
        </w:tc>
        <w:tc>
          <w:tcPr>
            <w:tcW w:w="7229" w:type="dxa"/>
          </w:tcPr>
          <w:p w14:paraId="3FEF9A4D" w14:textId="038322EE" w:rsidR="00281C2F" w:rsidRPr="00D20AC6" w:rsidRDefault="00FA6E9A" w:rsidP="00917742">
            <w:pPr>
              <w:pStyle w:val="Tabletext"/>
              <w:cnfStyle w:val="000000100000" w:firstRow="0" w:lastRow="0" w:firstColumn="0" w:lastColumn="0" w:oddVBand="0" w:evenVBand="0" w:oddHBand="1" w:evenHBand="0" w:firstRowFirstColumn="0" w:firstRowLastColumn="0" w:lastRowFirstColumn="0" w:lastRowLastColumn="0"/>
            </w:pPr>
            <w:r w:rsidRPr="00F173F7">
              <w:rPr>
                <w:lang w:eastAsia="en-AU"/>
              </w:rPr>
              <w:t>Patients may be</w:t>
            </w:r>
            <w:r>
              <w:rPr>
                <w:lang w:eastAsia="en-AU"/>
              </w:rPr>
              <w:t xml:space="preserve"> </w:t>
            </w:r>
            <w:r w:rsidRPr="00F173F7">
              <w:rPr>
                <w:lang w:eastAsia="en-AU"/>
              </w:rPr>
              <w:t xml:space="preserve">admitted to the </w:t>
            </w:r>
            <w:r w:rsidR="00B4504D">
              <w:rPr>
                <w:lang w:eastAsia="en-AU"/>
              </w:rPr>
              <w:t>L</w:t>
            </w:r>
            <w:r w:rsidR="003E24C8">
              <w:rPr>
                <w:lang w:eastAsia="en-AU"/>
              </w:rPr>
              <w:t>evel 3 unit</w:t>
            </w:r>
            <w:r w:rsidR="00735195">
              <w:rPr>
                <w:lang w:eastAsia="en-AU"/>
              </w:rPr>
              <w:t xml:space="preserve"> </w:t>
            </w:r>
            <w:r w:rsidRPr="00F173F7">
              <w:rPr>
                <w:lang w:eastAsia="en-AU"/>
              </w:rPr>
              <w:t>directly from the ward, recovery or emergency areas</w:t>
            </w:r>
            <w:r w:rsidR="00B4504D">
              <w:rPr>
                <w:lang w:eastAsia="en-AU"/>
              </w:rPr>
              <w:t>.</w:t>
            </w:r>
          </w:p>
        </w:tc>
      </w:tr>
    </w:tbl>
    <w:p w14:paraId="6E4FD914" w14:textId="77777777" w:rsidR="00767A6D" w:rsidRDefault="00767A6D">
      <w:pPr>
        <w:spacing w:after="0" w:line="240" w:lineRule="auto"/>
        <w:rPr>
          <w:rFonts w:eastAsia="MS Gothic"/>
          <w:bCs/>
          <w:color w:val="53565A"/>
          <w:sz w:val="30"/>
          <w:szCs w:val="26"/>
        </w:rPr>
      </w:pPr>
      <w:r>
        <w:br w:type="page"/>
      </w:r>
    </w:p>
    <w:p w14:paraId="50576FC3" w14:textId="3BBE86EB" w:rsidR="00281C2F" w:rsidRDefault="00281C2F" w:rsidP="00281C2F">
      <w:pPr>
        <w:pStyle w:val="Heading3"/>
        <w:rPr>
          <w:color w:val="FFFFFF" w:themeColor="background1"/>
        </w:rPr>
      </w:pPr>
      <w:r>
        <w:lastRenderedPageBreak/>
        <w:t>Clinical workforce</w:t>
      </w:r>
    </w:p>
    <w:p w14:paraId="456776EA" w14:textId="707E9EC7" w:rsidR="00281C2F" w:rsidRDefault="0022729A" w:rsidP="00281C2F">
      <w:pPr>
        <w:pStyle w:val="Body"/>
      </w:pPr>
      <w:r>
        <w:t xml:space="preserve">This section </w:t>
      </w:r>
      <w:r w:rsidR="00281C2F">
        <w:t xml:space="preserve">outlines the requirements for the clinical workforce in Level 3 </w:t>
      </w:r>
      <w:r w:rsidR="5FE788BE">
        <w:t>critical care</w:t>
      </w:r>
      <w:r w:rsidR="00281C2F">
        <w:t xml:space="preserve"> services.</w:t>
      </w:r>
    </w:p>
    <w:tbl>
      <w:tblPr>
        <w:tblStyle w:val="GridTable4-Accent1"/>
        <w:tblW w:w="9351" w:type="dxa"/>
        <w:tblLook w:val="04A0" w:firstRow="1" w:lastRow="0" w:firstColumn="1" w:lastColumn="0" w:noHBand="0" w:noVBand="1"/>
      </w:tblPr>
      <w:tblGrid>
        <w:gridCol w:w="1980"/>
        <w:gridCol w:w="7371"/>
      </w:tblGrid>
      <w:tr w:rsidR="00281C2F" w:rsidRPr="0053516F" w14:paraId="34E8D2A0" w14:textId="77777777" w:rsidTr="007351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tcPr>
          <w:p w14:paraId="0029FB59" w14:textId="2C6D7803" w:rsidR="00281C2F" w:rsidRPr="00203EEE" w:rsidRDefault="00281C2F" w:rsidP="009A032D">
            <w:pPr>
              <w:pStyle w:val="Tablecolhead"/>
            </w:pPr>
            <w:r w:rsidRPr="00E1136E">
              <w:rPr>
                <w:b/>
                <w:color w:val="FFFFFF" w:themeColor="background1"/>
              </w:rPr>
              <w:t xml:space="preserve">Level 3 service </w:t>
            </w:r>
          </w:p>
        </w:tc>
        <w:tc>
          <w:tcPr>
            <w:tcW w:w="7371" w:type="dxa"/>
          </w:tcPr>
          <w:p w14:paraId="659C36A2" w14:textId="77777777" w:rsidR="00281C2F" w:rsidRPr="00203EEE" w:rsidRDefault="00281C2F" w:rsidP="009A032D">
            <w:pPr>
              <w:pStyle w:val="Tablecolhead"/>
              <w:cnfStyle w:val="100000000000" w:firstRow="1" w:lastRow="0" w:firstColumn="0" w:lastColumn="0" w:oddVBand="0" w:evenVBand="0" w:oddHBand="0" w:evenHBand="0" w:firstRowFirstColumn="0" w:firstRowLastColumn="0" w:lastRowFirstColumn="0" w:lastRowLastColumn="0"/>
            </w:pPr>
            <w:r w:rsidRPr="00E1136E">
              <w:rPr>
                <w:b/>
                <w:color w:val="FFFFFF" w:themeColor="background1"/>
              </w:rPr>
              <w:t>Requirements</w:t>
            </w:r>
          </w:p>
        </w:tc>
      </w:tr>
      <w:tr w:rsidR="00281C2F" w:rsidRPr="00CA4193" w14:paraId="3FB44EA7" w14:textId="77777777" w:rsidTr="00F14800">
        <w:trPr>
          <w:cnfStyle w:val="000000100000" w:firstRow="0" w:lastRow="0" w:firstColumn="0" w:lastColumn="0" w:oddVBand="0" w:evenVBand="0" w:oddHBand="1" w:evenHBand="0" w:firstRowFirstColumn="0" w:firstRowLastColumn="0" w:lastRowFirstColumn="0" w:lastRowLastColumn="0"/>
          <w:trHeight w:val="4977"/>
        </w:trPr>
        <w:tc>
          <w:tcPr>
            <w:cnfStyle w:val="001000000000" w:firstRow="0" w:lastRow="0" w:firstColumn="1" w:lastColumn="0" w:oddVBand="0" w:evenVBand="0" w:oddHBand="0" w:evenHBand="0" w:firstRowFirstColumn="0" w:firstRowLastColumn="0" w:lastRowFirstColumn="0" w:lastRowLastColumn="0"/>
            <w:tcW w:w="1980" w:type="dxa"/>
          </w:tcPr>
          <w:p w14:paraId="62E509F5" w14:textId="14CE5B5E" w:rsidR="00281C2F" w:rsidRPr="00E150D7" w:rsidRDefault="004A51B4" w:rsidP="00C57049">
            <w:pPr>
              <w:pStyle w:val="Tabletext"/>
            </w:pPr>
            <w:r>
              <w:t>Unit</w:t>
            </w:r>
          </w:p>
        </w:tc>
        <w:tc>
          <w:tcPr>
            <w:tcW w:w="7371" w:type="dxa"/>
          </w:tcPr>
          <w:p w14:paraId="00843436" w14:textId="2DFE0221" w:rsidR="00281C2F" w:rsidRPr="005F66BF" w:rsidDel="003B26B6" w:rsidRDefault="00D41644" w:rsidP="006D0D35">
            <w:pPr>
              <w:pStyle w:val="Tabletext"/>
              <w:cnfStyle w:val="000000100000" w:firstRow="0" w:lastRow="0" w:firstColumn="0" w:lastColumn="0" w:oddVBand="0" w:evenVBand="0" w:oddHBand="1" w:evenHBand="0" w:firstRowFirstColumn="0" w:firstRowLastColumn="0" w:lastRowFirstColumn="0" w:lastRowLastColumn="0"/>
            </w:pPr>
            <w:r>
              <w:t>A d</w:t>
            </w:r>
            <w:r w:rsidR="76593108">
              <w:t>esignated medical specialist credential</w:t>
            </w:r>
            <w:r w:rsidR="00B6422E">
              <w:t>l</w:t>
            </w:r>
            <w:r w:rsidR="76593108">
              <w:t xml:space="preserve">ed at the health service for </w:t>
            </w:r>
            <w:r w:rsidR="098F9D36">
              <w:t xml:space="preserve">critical </w:t>
            </w:r>
            <w:r w:rsidR="76593108">
              <w:t>care medicine</w:t>
            </w:r>
            <w:r w:rsidR="00E93007">
              <w:t xml:space="preserve"> is</w:t>
            </w:r>
            <w:r w:rsidR="76593108">
              <w:t xml:space="preserve"> employed as </w:t>
            </w:r>
            <w:r w:rsidR="00B6422E">
              <w:t xml:space="preserve">the unit’s </w:t>
            </w:r>
            <w:r w:rsidR="76593108">
              <w:t xml:space="preserve">lead clinician and </w:t>
            </w:r>
            <w:r w:rsidR="00E93007">
              <w:t xml:space="preserve">is </w:t>
            </w:r>
            <w:r w:rsidR="76593108">
              <w:t xml:space="preserve">responsible for clinical governance. </w:t>
            </w:r>
          </w:p>
          <w:p w14:paraId="351C7BA4" w14:textId="57791542" w:rsidR="00F15CFD" w:rsidRDefault="58771153" w:rsidP="006D0D35">
            <w:pPr>
              <w:pStyle w:val="Tabletext"/>
              <w:cnfStyle w:val="000000100000" w:firstRow="0" w:lastRow="0" w:firstColumn="0" w:lastColumn="0" w:oddVBand="0" w:evenVBand="0" w:oddHBand="1" w:evenHBand="0" w:firstRowFirstColumn="0" w:firstRowLastColumn="0" w:lastRowFirstColumn="0" w:lastRowLastColumn="0"/>
              <w:rPr>
                <w:lang w:eastAsia="en-AU"/>
              </w:rPr>
            </w:pPr>
            <w:r w:rsidRPr="0095371F">
              <w:t xml:space="preserve">All patients admitted to the unit are under the </w:t>
            </w:r>
            <w:r w:rsidRPr="0095371F">
              <w:rPr>
                <w:lang w:eastAsia="en-AU"/>
              </w:rPr>
              <w:t xml:space="preserve">direction of </w:t>
            </w:r>
            <w:r w:rsidR="67C4C493" w:rsidRPr="0095371F">
              <w:rPr>
                <w:color w:val="000000" w:themeColor="text1"/>
                <w:szCs w:val="21"/>
                <w:lang w:val="en-GB"/>
              </w:rPr>
              <w:t xml:space="preserve">a medical specialist/practitioner undertaking the role of an admitting officer, </w:t>
            </w:r>
            <w:r w:rsidRPr="0095371F">
              <w:rPr>
                <w:lang w:eastAsia="en-AU"/>
              </w:rPr>
              <w:t>who is available 24/7 (may be on call)</w:t>
            </w:r>
            <w:r w:rsidR="00106EE0">
              <w:rPr>
                <w:lang w:eastAsia="en-AU"/>
              </w:rPr>
              <w:t>.</w:t>
            </w:r>
            <w:r w:rsidR="00451D96" w:rsidRPr="0095371F">
              <w:rPr>
                <w:vertAlign w:val="superscript"/>
                <w:lang w:eastAsia="en-AU"/>
              </w:rPr>
              <w:fldChar w:fldCharType="begin"/>
            </w:r>
            <w:r w:rsidR="00451D96" w:rsidRPr="0095371F">
              <w:rPr>
                <w:vertAlign w:val="superscript"/>
                <w:lang w:eastAsia="en-AU"/>
              </w:rPr>
              <w:instrText xml:space="preserve"> NOTEREF _Ref200016844 \h  \* MERGEFORMAT </w:instrText>
            </w:r>
            <w:r w:rsidR="00451D96" w:rsidRPr="0095371F">
              <w:rPr>
                <w:vertAlign w:val="superscript"/>
                <w:lang w:eastAsia="en-AU"/>
              </w:rPr>
            </w:r>
            <w:r w:rsidR="00451D96" w:rsidRPr="0095371F">
              <w:rPr>
                <w:vertAlign w:val="superscript"/>
                <w:lang w:eastAsia="en-AU"/>
              </w:rPr>
              <w:fldChar w:fldCharType="separate"/>
            </w:r>
            <w:r w:rsidR="000728C4">
              <w:rPr>
                <w:vertAlign w:val="superscript"/>
                <w:lang w:eastAsia="en-AU"/>
              </w:rPr>
              <w:t>8</w:t>
            </w:r>
            <w:r w:rsidR="00451D96" w:rsidRPr="0095371F">
              <w:rPr>
                <w:vertAlign w:val="superscript"/>
                <w:lang w:eastAsia="en-AU"/>
              </w:rPr>
              <w:fldChar w:fldCharType="end"/>
            </w:r>
            <w:r w:rsidR="6F96476A">
              <w:rPr>
                <w:lang w:eastAsia="en-AU"/>
              </w:rPr>
              <w:t xml:space="preserve"> </w:t>
            </w:r>
          </w:p>
          <w:p w14:paraId="5D52E8E5" w14:textId="7AE9D9DF" w:rsidR="00F52A77" w:rsidRPr="005F66BF" w:rsidDel="003B26B6" w:rsidRDefault="00F52A77" w:rsidP="006D0D35">
            <w:pPr>
              <w:pStyle w:val="Tabletext"/>
              <w:cnfStyle w:val="000000100000" w:firstRow="0" w:lastRow="0" w:firstColumn="0" w:lastColumn="0" w:oddVBand="0" w:evenVBand="0" w:oddHBand="1" w:evenHBand="0" w:firstRowFirstColumn="0" w:firstRowLastColumn="0" w:lastRowFirstColumn="0" w:lastRowLastColumn="0"/>
            </w:pPr>
            <w:r>
              <w:t>All patients admitted to the</w:t>
            </w:r>
            <w:r w:rsidR="003E0213">
              <w:t xml:space="preserve"> </w:t>
            </w:r>
            <w:r>
              <w:t xml:space="preserve">unit must have a </w:t>
            </w:r>
            <w:r w:rsidRPr="00452D2F">
              <w:rPr>
                <w:lang w:eastAsia="en-AU"/>
              </w:rPr>
              <w:t>medical management plan including a process for escalati</w:t>
            </w:r>
            <w:r w:rsidR="00B6422E">
              <w:rPr>
                <w:lang w:eastAsia="en-AU"/>
              </w:rPr>
              <w:t>ng</w:t>
            </w:r>
            <w:r w:rsidRPr="00452D2F">
              <w:rPr>
                <w:lang w:eastAsia="en-AU"/>
              </w:rPr>
              <w:t xml:space="preserve"> care and transfer</w:t>
            </w:r>
            <w:r w:rsidR="00B6422E">
              <w:rPr>
                <w:lang w:eastAsia="en-AU"/>
              </w:rPr>
              <w:t>s</w:t>
            </w:r>
            <w:r w:rsidRPr="00452D2F">
              <w:rPr>
                <w:lang w:eastAsia="en-AU"/>
              </w:rPr>
              <w:t xml:space="preserve"> reviewed daily</w:t>
            </w:r>
            <w:r w:rsidR="007B2AB5">
              <w:rPr>
                <w:lang w:eastAsia="en-AU"/>
              </w:rPr>
              <w:t>.</w:t>
            </w:r>
          </w:p>
          <w:p w14:paraId="614EDE8E" w14:textId="785834AC" w:rsidR="00281C2F" w:rsidRPr="005F66BF" w:rsidDel="003B26B6" w:rsidRDefault="76593108" w:rsidP="006D0D35">
            <w:pPr>
              <w:pStyle w:val="Tabletext"/>
              <w:cnfStyle w:val="000000100000" w:firstRow="0" w:lastRow="0" w:firstColumn="0" w:lastColumn="0" w:oddVBand="0" w:evenVBand="0" w:oddHBand="1" w:evenHBand="0" w:firstRowFirstColumn="0" w:firstRowLastColumn="0" w:lastRowFirstColumn="0" w:lastRowLastColumn="0"/>
              <w:rPr>
                <w:szCs w:val="21"/>
              </w:rPr>
            </w:pPr>
            <w:r>
              <w:t>Staffing numbers and composition is informed by analysis of demand, case</w:t>
            </w:r>
            <w:r w:rsidR="00513609">
              <w:t>-</w:t>
            </w:r>
            <w:r>
              <w:t xml:space="preserve">mix, patient needs and severity of illness. </w:t>
            </w:r>
          </w:p>
          <w:p w14:paraId="7032EFB4" w14:textId="6AE9A3A4" w:rsidR="00281C2F" w:rsidRPr="005F66BF" w:rsidDel="003B26B6" w:rsidRDefault="76593108" w:rsidP="006D0D35">
            <w:pPr>
              <w:pStyle w:val="Tabletext"/>
              <w:cnfStyle w:val="000000100000" w:firstRow="0" w:lastRow="0" w:firstColumn="0" w:lastColumn="0" w:oddVBand="0" w:evenVBand="0" w:oddHBand="1" w:evenHBand="0" w:firstRowFirstColumn="0" w:firstRowLastColumn="0" w:lastRowFirstColumn="0" w:lastRowLastColumn="0"/>
              <w:rPr>
                <w:szCs w:val="21"/>
              </w:rPr>
            </w:pPr>
            <w:r>
              <w:t>Staff are rostered to support</w:t>
            </w:r>
            <w:r w:rsidDel="00E31092">
              <w:t xml:space="preserve"> </w:t>
            </w:r>
            <w:r w:rsidR="00E31092">
              <w:t>2</w:t>
            </w:r>
            <w:r>
              <w:t xml:space="preserve"> bedside ward rounds per day conducted by the medical specialist, medical practitioner(s), nurses and allied health professionals. </w:t>
            </w:r>
          </w:p>
          <w:p w14:paraId="6FBD353B" w14:textId="2037BFD8" w:rsidR="00A90368" w:rsidRPr="005F66BF" w:rsidDel="003B26B6" w:rsidRDefault="002D4A60" w:rsidP="006D0D35">
            <w:pPr>
              <w:pStyle w:val="Tabletext"/>
              <w:cnfStyle w:val="000000100000" w:firstRow="0" w:lastRow="0" w:firstColumn="0" w:lastColumn="0" w:oddVBand="0" w:evenVBand="0" w:oddHBand="1" w:evenHBand="0" w:firstRowFirstColumn="0" w:firstRowLastColumn="0" w:lastRowFirstColumn="0" w:lastRowLastColumn="0"/>
            </w:pPr>
            <w:r>
              <w:t>R</w:t>
            </w:r>
            <w:r w:rsidR="7C3E75B7">
              <w:t>egular communication</w:t>
            </w:r>
            <w:r w:rsidR="00904DD4">
              <w:t>,</w:t>
            </w:r>
            <w:r w:rsidR="7C3E75B7">
              <w:t xml:space="preserve"> </w:t>
            </w:r>
            <w:r w:rsidR="00286B8D">
              <w:t xml:space="preserve">including </w:t>
            </w:r>
            <w:r w:rsidR="00F92713">
              <w:t>ward rounds</w:t>
            </w:r>
            <w:r w:rsidR="00904DD4">
              <w:t>,</w:t>
            </w:r>
            <w:r w:rsidR="00F92713">
              <w:t xml:space="preserve"> </w:t>
            </w:r>
            <w:r w:rsidR="2997B838">
              <w:t>with</w:t>
            </w:r>
            <w:r w:rsidR="7C3E75B7">
              <w:t xml:space="preserve"> </w:t>
            </w:r>
            <w:r w:rsidR="007173EB">
              <w:t>the</w:t>
            </w:r>
            <w:r w:rsidR="7C3E75B7">
              <w:t xml:space="preserve"> </w:t>
            </w:r>
            <w:r w:rsidR="00B6422E">
              <w:t>L</w:t>
            </w:r>
            <w:r w:rsidR="7C3E75B7">
              <w:t xml:space="preserve">evel 5 or higher critical care service for referrals and clinical support </w:t>
            </w:r>
            <w:r w:rsidR="006D153E">
              <w:t>are in place.</w:t>
            </w:r>
          </w:p>
          <w:p w14:paraId="050F86D5" w14:textId="76810221" w:rsidR="00281C2F" w:rsidRPr="005F66BF" w:rsidDel="003B26B6" w:rsidRDefault="76593108" w:rsidP="00F14800">
            <w:pPr>
              <w:pStyle w:val="Tabletext"/>
              <w:cnfStyle w:val="000000100000" w:firstRow="0" w:lastRow="0" w:firstColumn="0" w:lastColumn="0" w:oddVBand="0" w:evenVBand="0" w:oddHBand="1" w:evenHBand="0" w:firstRowFirstColumn="0" w:firstRowLastColumn="0" w:lastRowFirstColumn="0" w:lastRowLastColumn="0"/>
              <w:rPr>
                <w:szCs w:val="21"/>
              </w:rPr>
            </w:pPr>
            <w:r>
              <w:t>Where organisation</w:t>
            </w:r>
            <w:r w:rsidR="00B6422E">
              <w:t>-</w:t>
            </w:r>
            <w:r>
              <w:t>wide clinical support services</w:t>
            </w:r>
            <w:r w:rsidR="4F5B57DB">
              <w:t xml:space="preserve"> are</w:t>
            </w:r>
            <w:r>
              <w:t xml:space="preserve"> in scope</w:t>
            </w:r>
            <w:r w:rsidR="00086E5F">
              <w:t xml:space="preserve">, </w:t>
            </w:r>
            <w:r w:rsidR="000E2C4F">
              <w:t>a</w:t>
            </w:r>
            <w:r w:rsidR="007001BC">
              <w:t xml:space="preserve"> </w:t>
            </w:r>
            <w:r>
              <w:t xml:space="preserve">health practitioner from </w:t>
            </w:r>
            <w:r w:rsidR="00F1420C">
              <w:t>the</w:t>
            </w:r>
            <w:r>
              <w:t xml:space="preserve"> </w:t>
            </w:r>
            <w:r w:rsidR="3A4BC353">
              <w:t xml:space="preserve">critical </w:t>
            </w:r>
            <w:r>
              <w:t>care workforce provides clinical support services 24/7.</w:t>
            </w:r>
          </w:p>
        </w:tc>
      </w:tr>
      <w:tr w:rsidR="007A3903" w:rsidRPr="00A63ED1" w14:paraId="649D8DAC" w14:textId="77777777" w:rsidTr="00735195">
        <w:tc>
          <w:tcPr>
            <w:cnfStyle w:val="001000000000" w:firstRow="0" w:lastRow="0" w:firstColumn="1" w:lastColumn="0" w:oddVBand="0" w:evenVBand="0" w:oddHBand="0" w:evenHBand="0" w:firstRowFirstColumn="0" w:firstRowLastColumn="0" w:lastRowFirstColumn="0" w:lastRowLastColumn="0"/>
            <w:tcW w:w="1980" w:type="dxa"/>
          </w:tcPr>
          <w:p w14:paraId="033A3C21" w14:textId="7AB92113" w:rsidR="007A3903" w:rsidRPr="00E150D7" w:rsidRDefault="007A3903" w:rsidP="00C57049">
            <w:pPr>
              <w:pStyle w:val="Tabletext"/>
            </w:pPr>
            <w:r w:rsidRPr="007001BC">
              <w:rPr>
                <w:rFonts w:eastAsia="Arial"/>
              </w:rPr>
              <w:t>Medical</w:t>
            </w:r>
          </w:p>
        </w:tc>
        <w:tc>
          <w:tcPr>
            <w:tcW w:w="7371" w:type="dxa"/>
          </w:tcPr>
          <w:p w14:paraId="21CDC4CC" w14:textId="61D6C1A6" w:rsidR="007A3903" w:rsidRPr="0053516F" w:rsidRDefault="332D842F" w:rsidP="006D0D35">
            <w:pPr>
              <w:pStyle w:val="Tabletext"/>
              <w:cnfStyle w:val="000000000000" w:firstRow="0" w:lastRow="0" w:firstColumn="0" w:lastColumn="0" w:oddVBand="0" w:evenVBand="0" w:oddHBand="0" w:evenHBand="0" w:firstRowFirstColumn="0" w:firstRowLastColumn="0" w:lastRowFirstColumn="0" w:lastRowLastColumn="0"/>
            </w:pPr>
            <w:r>
              <w:t>A medical specialist credential</w:t>
            </w:r>
            <w:r w:rsidR="00B6422E">
              <w:t>l</w:t>
            </w:r>
            <w:r>
              <w:t xml:space="preserve">ed at the health service for </w:t>
            </w:r>
            <w:r w:rsidR="53A9E920">
              <w:t xml:space="preserve">critical </w:t>
            </w:r>
            <w:r>
              <w:t>care medicine</w:t>
            </w:r>
            <w:r w:rsidR="00E93007">
              <w:t xml:space="preserve"> </w:t>
            </w:r>
            <w:r>
              <w:t xml:space="preserve">is available 24/7. </w:t>
            </w:r>
          </w:p>
          <w:p w14:paraId="502ADE66" w14:textId="027C8ED3" w:rsidR="007A3903" w:rsidRDefault="574FD3EA" w:rsidP="006D0D35">
            <w:pPr>
              <w:pStyle w:val="Tabletext"/>
              <w:cnfStyle w:val="000000000000" w:firstRow="0" w:lastRow="0" w:firstColumn="0" w:lastColumn="0" w:oddVBand="0" w:evenVBand="0" w:oddHBand="0" w:evenHBand="0" w:firstRowFirstColumn="0" w:firstRowLastColumn="0" w:lastRowFirstColumn="0" w:lastRowLastColumn="0"/>
            </w:pPr>
            <w:r>
              <w:t>A medical practitioner with competency in manag</w:t>
            </w:r>
            <w:r w:rsidR="007972FD">
              <w:t>ing</w:t>
            </w:r>
            <w:r>
              <w:t xml:space="preserve"> </w:t>
            </w:r>
            <w:r w:rsidR="2EA32C8E">
              <w:t>critical</w:t>
            </w:r>
            <w:r>
              <w:t xml:space="preserve"> care </w:t>
            </w:r>
            <w:r w:rsidR="764D166D">
              <w:t>medicine</w:t>
            </w:r>
            <w:r>
              <w:t xml:space="preserve"> </w:t>
            </w:r>
            <w:r w:rsidRPr="00E0654C">
              <w:t xml:space="preserve">is </w:t>
            </w:r>
            <w:r w:rsidR="000648B2" w:rsidRPr="00F701B1">
              <w:t>onsite</w:t>
            </w:r>
            <w:r w:rsidRPr="00F701B1">
              <w:t xml:space="preserve"> 24/7.</w:t>
            </w:r>
            <w:r w:rsidR="00903B57">
              <w:t xml:space="preserve"> </w:t>
            </w:r>
          </w:p>
          <w:p w14:paraId="17445201" w14:textId="7BCA43E6" w:rsidR="00AF56C4" w:rsidRDefault="235429CD" w:rsidP="006D0D35">
            <w:pPr>
              <w:pStyle w:val="Tabletext"/>
              <w:cnfStyle w:val="000000000000" w:firstRow="0" w:lastRow="0" w:firstColumn="0" w:lastColumn="0" w:oddVBand="0" w:evenVBand="0" w:oddHBand="0" w:evenHBand="0" w:firstRowFirstColumn="0" w:firstRowLastColumn="0" w:lastRowFirstColumn="0" w:lastRowLastColumn="0"/>
              <w:rPr>
                <w:rFonts w:cs="Arial"/>
                <w:lang w:eastAsia="en-AU"/>
              </w:rPr>
            </w:pPr>
            <w:r>
              <w:t xml:space="preserve">A medical specialist </w:t>
            </w:r>
            <w:r w:rsidR="00AF56C4">
              <w:t>credential</w:t>
            </w:r>
            <w:r w:rsidR="00B6422E">
              <w:t>l</w:t>
            </w:r>
            <w:r w:rsidR="00AF56C4">
              <w:t xml:space="preserve">ed </w:t>
            </w:r>
            <w:r>
              <w:t xml:space="preserve">at </w:t>
            </w:r>
            <w:r w:rsidR="00AF56C4">
              <w:t>the health service for anaesthetic management is available 24/7.</w:t>
            </w:r>
          </w:p>
          <w:p w14:paraId="5D67726C" w14:textId="63C57AB2" w:rsidR="00077BAB" w:rsidRPr="008B3908" w:rsidRDefault="7CD9A776" w:rsidP="006D0D35">
            <w:pPr>
              <w:pStyle w:val="Tabletext"/>
              <w:cnfStyle w:val="000000000000" w:firstRow="0" w:lastRow="0" w:firstColumn="0" w:lastColumn="0" w:oddVBand="0" w:evenVBand="0" w:oddHBand="0" w:evenHBand="0" w:firstRowFirstColumn="0" w:firstRowLastColumn="0" w:lastRowFirstColumn="0" w:lastRowLastColumn="0"/>
            </w:pPr>
            <w:r>
              <w:t xml:space="preserve">A medical specialist at </w:t>
            </w:r>
            <w:r w:rsidR="34180ED7">
              <w:t>a</w:t>
            </w:r>
            <w:r>
              <w:t xml:space="preserve"> </w:t>
            </w:r>
            <w:r w:rsidR="00B4504D">
              <w:t>L</w:t>
            </w:r>
            <w:r>
              <w:t xml:space="preserve">evel 5 or higher critical care health service is </w:t>
            </w:r>
            <w:r w:rsidRPr="003065E7">
              <w:t xml:space="preserve">accessible 24/7 via </w:t>
            </w:r>
            <w:r w:rsidR="61D1D3C4" w:rsidRPr="003065E7">
              <w:t>virtual care</w:t>
            </w:r>
            <w:r w:rsidRPr="003065E7">
              <w:t xml:space="preserve"> to advise on</w:t>
            </w:r>
            <w:r>
              <w:t xml:space="preserve"> critical care management. This may be supplemented by advice from </w:t>
            </w:r>
            <w:r w:rsidR="007972FD">
              <w:t>ARV.</w:t>
            </w:r>
          </w:p>
        </w:tc>
      </w:tr>
      <w:tr w:rsidR="007A3903" w:rsidRPr="00CA4193" w14:paraId="135A3962"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0B50E3AB" w14:textId="2B36CC24" w:rsidR="007A3903" w:rsidRPr="00E150D7" w:rsidRDefault="007A3903" w:rsidP="00C57049">
            <w:pPr>
              <w:pStyle w:val="Tabletext"/>
            </w:pPr>
            <w:r w:rsidRPr="00E150D7">
              <w:t>Nursing</w:t>
            </w:r>
          </w:p>
        </w:tc>
        <w:tc>
          <w:tcPr>
            <w:tcW w:w="7371" w:type="dxa"/>
          </w:tcPr>
          <w:p w14:paraId="1879EF56" w14:textId="2A00E159" w:rsidR="00AA2056" w:rsidRPr="006647F6" w:rsidRDefault="003E3F6E" w:rsidP="006D0D35">
            <w:pPr>
              <w:pStyle w:val="Tabletext"/>
              <w:cnfStyle w:val="000000100000" w:firstRow="0" w:lastRow="0" w:firstColumn="0" w:lastColumn="0" w:oddVBand="0" w:evenVBand="0" w:oddHBand="1" w:evenHBand="0" w:firstRowFirstColumn="0" w:firstRowLastColumn="0" w:lastRowFirstColumn="0" w:lastRowLastColumn="0"/>
            </w:pPr>
            <w:r>
              <w:t>A r</w:t>
            </w:r>
            <w:r w:rsidR="00AA2056" w:rsidRPr="40C9F214">
              <w:t xml:space="preserve">egistered nurse with competency in critical care nursing </w:t>
            </w:r>
            <w:r>
              <w:t xml:space="preserve">is </w:t>
            </w:r>
            <w:r w:rsidR="002E7FF9">
              <w:t xml:space="preserve">employed </w:t>
            </w:r>
            <w:r w:rsidR="00AA2056" w:rsidRPr="40C9F214">
              <w:t xml:space="preserve">as </w:t>
            </w:r>
            <w:r>
              <w:t xml:space="preserve">the </w:t>
            </w:r>
            <w:r w:rsidR="00AA2056" w:rsidRPr="40C9F214">
              <w:t>unit manager.</w:t>
            </w:r>
          </w:p>
          <w:p w14:paraId="18DF7509" w14:textId="7ED1CF45" w:rsidR="00AA2056" w:rsidRPr="006647F6" w:rsidRDefault="00AA2056" w:rsidP="006D0D35">
            <w:pPr>
              <w:pStyle w:val="Tabletext"/>
              <w:cnfStyle w:val="000000100000" w:firstRow="0" w:lastRow="0" w:firstColumn="0" w:lastColumn="0" w:oddVBand="0" w:evenVBand="0" w:oddHBand="1" w:evenHBand="0" w:firstRowFirstColumn="0" w:firstRowLastColumn="0" w:lastRowFirstColumn="0" w:lastRowLastColumn="0"/>
            </w:pPr>
            <w:r w:rsidRPr="40C9F214">
              <w:t>Nurse</w:t>
            </w:r>
            <w:r w:rsidR="00490D8B">
              <w:t>(s)</w:t>
            </w:r>
            <w:r w:rsidR="00EF44FB">
              <w:t xml:space="preserve"> </w:t>
            </w:r>
            <w:r w:rsidRPr="40C9F214">
              <w:t>with competency in critical care (intensive care or equivalent) and advanced life support</w:t>
            </w:r>
            <w:r w:rsidR="003E3F6E">
              <w:t xml:space="preserve"> are</w:t>
            </w:r>
            <w:r w:rsidRPr="40C9F214">
              <w:t xml:space="preserve"> exclusively rostered to the unit 24/7.</w:t>
            </w:r>
          </w:p>
          <w:p w14:paraId="03168E35" w14:textId="54D6361F" w:rsidR="007A3903" w:rsidRPr="00B50F39" w:rsidRDefault="00AA2056" w:rsidP="006D0D35">
            <w:pPr>
              <w:pStyle w:val="Tabletext"/>
              <w:cnfStyle w:val="000000100000" w:firstRow="0" w:lastRow="0" w:firstColumn="0" w:lastColumn="0" w:oddVBand="0" w:evenVBand="0" w:oddHBand="1" w:evenHBand="0" w:firstRowFirstColumn="0" w:firstRowLastColumn="0" w:lastRowFirstColumn="0" w:lastRowLastColumn="0"/>
            </w:pPr>
            <w:r w:rsidRPr="40C9F214">
              <w:t>Nursing staff with competence and recency of practice in administ</w:t>
            </w:r>
            <w:r w:rsidR="003E3F6E">
              <w:t>ering</w:t>
            </w:r>
            <w:r w:rsidRPr="40C9F214">
              <w:t xml:space="preserve"> non-invasive ventilation (continuous positive airway pressure or hi</w:t>
            </w:r>
            <w:r w:rsidR="00755C48">
              <w:t>gh</w:t>
            </w:r>
            <w:r w:rsidRPr="40C9F214">
              <w:t xml:space="preserve">-flow), invasive monitoring and vasopressors, </w:t>
            </w:r>
            <w:r w:rsidR="00755C48">
              <w:t xml:space="preserve">are </w:t>
            </w:r>
            <w:r w:rsidRPr="40C9F214">
              <w:t>exclusively rostered 24//7.</w:t>
            </w:r>
          </w:p>
        </w:tc>
      </w:tr>
      <w:tr w:rsidR="007A3903" w14:paraId="7C16300D" w14:textId="77777777" w:rsidTr="00735195">
        <w:trPr>
          <w:trHeight w:val="300"/>
        </w:trPr>
        <w:tc>
          <w:tcPr>
            <w:cnfStyle w:val="001000000000" w:firstRow="0" w:lastRow="0" w:firstColumn="1" w:lastColumn="0" w:oddVBand="0" w:evenVBand="0" w:oddHBand="0" w:evenHBand="0" w:firstRowFirstColumn="0" w:firstRowLastColumn="0" w:lastRowFirstColumn="0" w:lastRowLastColumn="0"/>
            <w:tcW w:w="1980" w:type="dxa"/>
          </w:tcPr>
          <w:p w14:paraId="558DEF6D" w14:textId="13C8D59E" w:rsidR="007A3903" w:rsidRPr="007001BC" w:rsidRDefault="007A3903" w:rsidP="00C57049">
            <w:pPr>
              <w:pStyle w:val="Tabletext"/>
              <w:rPr>
                <w:rFonts w:eastAsia="Arial"/>
              </w:rPr>
            </w:pPr>
            <w:r w:rsidRPr="00E150D7">
              <w:t>Allied health</w:t>
            </w:r>
          </w:p>
        </w:tc>
        <w:tc>
          <w:tcPr>
            <w:tcW w:w="7371" w:type="dxa"/>
          </w:tcPr>
          <w:p w14:paraId="4ED4FE5B" w14:textId="46C92389" w:rsidR="007A3903" w:rsidRDefault="3AB5A75E" w:rsidP="006D0D35">
            <w:pPr>
              <w:pStyle w:val="Tabletext"/>
              <w:cnfStyle w:val="000000000000" w:firstRow="0" w:lastRow="0" w:firstColumn="0" w:lastColumn="0" w:oddVBand="0" w:evenVBand="0" w:oddHBand="0" w:evenHBand="0" w:firstRowFirstColumn="0" w:firstRowLastColumn="0" w:lastRowFirstColumn="0" w:lastRowLastColumn="0"/>
              <w:rPr>
                <w:rFonts w:eastAsia="Arial"/>
                <w:i/>
              </w:rPr>
            </w:pPr>
            <w:r w:rsidRPr="5E39ABC8">
              <w:rPr>
                <w:rFonts w:eastAsia="Arial"/>
                <w:lang w:val="en-US"/>
              </w:rPr>
              <w:t>Allied health staff who are competent in manag</w:t>
            </w:r>
            <w:r w:rsidR="00106EE0">
              <w:rPr>
                <w:rFonts w:eastAsia="Arial"/>
                <w:lang w:val="en-US"/>
              </w:rPr>
              <w:t>ing</w:t>
            </w:r>
            <w:r w:rsidRPr="5E39ABC8">
              <w:rPr>
                <w:rFonts w:eastAsia="Arial"/>
                <w:lang w:val="en-US"/>
              </w:rPr>
              <w:t xml:space="preserve"> </w:t>
            </w:r>
            <w:r w:rsidR="34AFEB56">
              <w:t>critical</w:t>
            </w:r>
            <w:r w:rsidRPr="5E39ABC8">
              <w:rPr>
                <w:rFonts w:eastAsia="Arial"/>
                <w:lang w:val="en-US"/>
              </w:rPr>
              <w:t xml:space="preserve"> care patients with disciplines</w:t>
            </w:r>
            <w:r w:rsidRPr="5E39ABC8">
              <w:rPr>
                <w:rFonts w:eastAsia="Arial"/>
              </w:rPr>
              <w:t xml:space="preserve"> aligning with the case-mix and throughput of the intensive care service provided are available</w:t>
            </w:r>
            <w:r w:rsidR="00C3727F">
              <w:rPr>
                <w:rFonts w:eastAsia="Arial"/>
              </w:rPr>
              <w:t xml:space="preserve"> during standard hours</w:t>
            </w:r>
            <w:r w:rsidRPr="5E39ABC8">
              <w:rPr>
                <w:rFonts w:eastAsia="Arial"/>
                <w:i/>
              </w:rPr>
              <w:t>.</w:t>
            </w:r>
          </w:p>
        </w:tc>
      </w:tr>
    </w:tbl>
    <w:p w14:paraId="305E0A37" w14:textId="77777777" w:rsidR="00767A6D" w:rsidRDefault="00767A6D">
      <w:pPr>
        <w:spacing w:after="0" w:line="240" w:lineRule="auto"/>
        <w:rPr>
          <w:rFonts w:eastAsia="Times"/>
        </w:rPr>
      </w:pPr>
      <w:r>
        <w:br w:type="page"/>
      </w:r>
    </w:p>
    <w:p w14:paraId="247EC769" w14:textId="520510C7" w:rsidR="00281C2F" w:rsidRPr="004A51B4" w:rsidRDefault="00281C2F" w:rsidP="103ED33C">
      <w:pPr>
        <w:pStyle w:val="Heading3"/>
      </w:pPr>
      <w:r w:rsidRPr="004A51B4">
        <w:lastRenderedPageBreak/>
        <w:t>Clinical support services</w:t>
      </w:r>
    </w:p>
    <w:p w14:paraId="2EB4C317" w14:textId="5EE9734F" w:rsidR="00281C2F" w:rsidRPr="00A5264B" w:rsidRDefault="00A5264B" w:rsidP="103ED33C">
      <w:pPr>
        <w:pStyle w:val="Body"/>
      </w:pPr>
      <w:r w:rsidRPr="00A5264B">
        <w:t>This section outlines the requirements for clinical support services in Level 3 critical care services</w:t>
      </w:r>
      <w:r w:rsidR="00224605">
        <w:t xml:space="preserve"> </w:t>
      </w:r>
    </w:p>
    <w:tbl>
      <w:tblPr>
        <w:tblStyle w:val="GridTable4-Accent1"/>
        <w:tblW w:w="9460" w:type="dxa"/>
        <w:tblInd w:w="-113" w:type="dxa"/>
        <w:tblLook w:val="04A0" w:firstRow="1" w:lastRow="0" w:firstColumn="1" w:lastColumn="0" w:noHBand="0" w:noVBand="1"/>
      </w:tblPr>
      <w:tblGrid>
        <w:gridCol w:w="2093"/>
        <w:gridCol w:w="7367"/>
      </w:tblGrid>
      <w:tr w:rsidR="005200CD" w:rsidRPr="00B30A1F" w14:paraId="7155B446" w14:textId="77777777" w:rsidTr="007351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93" w:type="dxa"/>
          </w:tcPr>
          <w:p w14:paraId="7438345B" w14:textId="35B91C42" w:rsidR="00281C2F" w:rsidRPr="00203EEE" w:rsidRDefault="00281C2F" w:rsidP="009A032D">
            <w:pPr>
              <w:pStyle w:val="Tablecolhead"/>
            </w:pPr>
            <w:r w:rsidRPr="00E1136E">
              <w:rPr>
                <w:b/>
                <w:color w:val="FFFFFF" w:themeColor="background1"/>
              </w:rPr>
              <w:t xml:space="preserve">Level 3 service </w:t>
            </w:r>
          </w:p>
        </w:tc>
        <w:tc>
          <w:tcPr>
            <w:tcW w:w="7367" w:type="dxa"/>
          </w:tcPr>
          <w:p w14:paraId="2B3D7F9F" w14:textId="77777777" w:rsidR="00281C2F" w:rsidRPr="00203EEE" w:rsidRDefault="00281C2F" w:rsidP="009A032D">
            <w:pPr>
              <w:pStyle w:val="Tablecolhead"/>
              <w:cnfStyle w:val="100000000000" w:firstRow="1" w:lastRow="0" w:firstColumn="0" w:lastColumn="0" w:oddVBand="0" w:evenVBand="0" w:oddHBand="0" w:evenHBand="0" w:firstRowFirstColumn="0" w:firstRowLastColumn="0" w:lastRowFirstColumn="0" w:lastRowLastColumn="0"/>
            </w:pPr>
            <w:r w:rsidRPr="00E1136E">
              <w:rPr>
                <w:b/>
                <w:color w:val="FFFFFF" w:themeColor="background1"/>
              </w:rPr>
              <w:t>Requirements</w:t>
            </w:r>
          </w:p>
        </w:tc>
      </w:tr>
      <w:tr w:rsidR="005200CD" w:rsidRPr="00A63ED1" w14:paraId="4D21A2AD"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8F5AAB4" w14:textId="77777777" w:rsidR="00281C2F" w:rsidRPr="007001BC" w:rsidRDefault="00281C2F" w:rsidP="00C57049">
            <w:pPr>
              <w:pStyle w:val="Tabletext"/>
            </w:pPr>
            <w:r w:rsidRPr="007001BC">
              <w:t>Emergency response</w:t>
            </w:r>
          </w:p>
        </w:tc>
        <w:tc>
          <w:tcPr>
            <w:tcW w:w="7367" w:type="dxa"/>
          </w:tcPr>
          <w:p w14:paraId="4C0829E9" w14:textId="141757D2" w:rsidR="00786C1D" w:rsidRPr="00E150D7" w:rsidRDefault="00917E6C" w:rsidP="006D0D35">
            <w:pPr>
              <w:pStyle w:val="Tabletext"/>
              <w:cnfStyle w:val="000000100000" w:firstRow="0" w:lastRow="0" w:firstColumn="0" w:lastColumn="0" w:oddVBand="0" w:evenVBand="0" w:oddHBand="1" w:evenHBand="0" w:firstRowFirstColumn="0" w:firstRowLastColumn="0" w:lastRowFirstColumn="0" w:lastRowLastColumn="0"/>
            </w:pPr>
            <w:r w:rsidRPr="00E150D7">
              <w:t>Registered health practitioner(s) with competency in advanced life support are available onsite 24/7.</w:t>
            </w:r>
          </w:p>
          <w:p w14:paraId="717D1A87" w14:textId="76D21495" w:rsidR="00757DEB" w:rsidRDefault="00755C48" w:rsidP="006D0D35">
            <w:pPr>
              <w:pStyle w:val="Tabletext"/>
              <w:cnfStyle w:val="000000100000" w:firstRow="0" w:lastRow="0" w:firstColumn="0" w:lastColumn="0" w:oddVBand="0" w:evenVBand="0" w:oddHBand="1" w:evenHBand="0" w:firstRowFirstColumn="0" w:firstRowLastColumn="0" w:lastRowFirstColumn="0" w:lastRowLastColumn="0"/>
            </w:pPr>
            <w:r>
              <w:t>A r</w:t>
            </w:r>
            <w:r w:rsidR="00BD15ED">
              <w:t>ecognition</w:t>
            </w:r>
            <w:r w:rsidR="004134D8" w:rsidRPr="00766CF2">
              <w:rPr>
                <w:vertAlign w:val="superscript"/>
              </w:rPr>
              <w:footnoteReference w:id="64"/>
            </w:r>
            <w:r w:rsidR="00BD15ED">
              <w:t xml:space="preserve"> and </w:t>
            </w:r>
            <w:r w:rsidR="004134D8">
              <w:t>r</w:t>
            </w:r>
            <w:r w:rsidR="0013312B" w:rsidRPr="00573781">
              <w:t>apid</w:t>
            </w:r>
            <w:r w:rsidR="0013312B" w:rsidRPr="0013312B">
              <w:t xml:space="preserve"> response system</w:t>
            </w:r>
            <w:r w:rsidR="004134D8" w:rsidRPr="00766CF2">
              <w:rPr>
                <w:vertAlign w:val="superscript"/>
              </w:rPr>
              <w:footnoteReference w:id="65"/>
            </w:r>
            <w:r w:rsidR="004134D8">
              <w:rPr>
                <w:vertAlign w:val="superscript"/>
              </w:rPr>
              <w:t>,</w:t>
            </w:r>
            <w:r w:rsidR="004134D8" w:rsidRPr="00766CF2">
              <w:rPr>
                <w:vertAlign w:val="superscript"/>
              </w:rPr>
              <w:footnoteReference w:id="66"/>
            </w:r>
            <w:r w:rsidR="0013312B" w:rsidRPr="0013312B">
              <w:t xml:space="preserve"> (for example, ‘respond blue’) </w:t>
            </w:r>
            <w:r w:rsidR="00FC5DEA">
              <w:t>is available with</w:t>
            </w:r>
            <w:r w:rsidR="0013312B" w:rsidRPr="0013312B">
              <w:t xml:space="preserve"> identified roles onsite 24/7 to respond immediately to emergencies across the </w:t>
            </w:r>
            <w:r w:rsidR="00133351">
              <w:t>health service site</w:t>
            </w:r>
            <w:r w:rsidR="0013312B" w:rsidRPr="0013312B">
              <w:t>.</w:t>
            </w:r>
          </w:p>
          <w:p w14:paraId="43A286FE" w14:textId="0450AFBD" w:rsidR="00757DEB" w:rsidRPr="00E150D7" w:rsidRDefault="00D82E59" w:rsidP="006D0D35">
            <w:pPr>
              <w:pStyle w:val="Tabletext"/>
              <w:cnfStyle w:val="000000100000" w:firstRow="0" w:lastRow="0" w:firstColumn="0" w:lastColumn="0" w:oddVBand="0" w:evenVBand="0" w:oddHBand="1" w:evenHBand="0" w:firstRowFirstColumn="0" w:firstRowLastColumn="0" w:lastRowFirstColumn="0" w:lastRowLastColumn="0"/>
              <w:rPr>
                <w:szCs w:val="21"/>
              </w:rPr>
            </w:pPr>
            <w:r>
              <w:t>A medical practitioner is</w:t>
            </w:r>
            <w:r w:rsidR="00CA22B3">
              <w:t xml:space="preserve"> availabl</w:t>
            </w:r>
            <w:r w:rsidR="00E23636">
              <w:t xml:space="preserve">e </w:t>
            </w:r>
            <w:r w:rsidR="00CA22B3">
              <w:t>and appropriately trained to intubate</w:t>
            </w:r>
            <w:r w:rsidR="00036634">
              <w:t xml:space="preserve">, </w:t>
            </w:r>
            <w:r w:rsidR="008C09D2">
              <w:t xml:space="preserve">invasively </w:t>
            </w:r>
            <w:r w:rsidR="00CA22B3" w:rsidRPr="00885CFA">
              <w:t>ventilat</w:t>
            </w:r>
            <w:r w:rsidRPr="00885CFA">
              <w:t>e</w:t>
            </w:r>
            <w:r w:rsidR="00036634" w:rsidRPr="00885CFA">
              <w:t xml:space="preserve"> </w:t>
            </w:r>
            <w:r w:rsidR="00885CFA">
              <w:t xml:space="preserve">and </w:t>
            </w:r>
            <w:r w:rsidR="00036634" w:rsidRPr="00885CFA">
              <w:t>monitor</w:t>
            </w:r>
            <w:r w:rsidRPr="00885CFA">
              <w:t xml:space="preserve"> </w:t>
            </w:r>
            <w:r w:rsidR="008343CB" w:rsidRPr="00885CFA">
              <w:t xml:space="preserve">patients </w:t>
            </w:r>
            <w:r w:rsidR="005956BA" w:rsidRPr="00885CFA">
              <w:t xml:space="preserve">pending transfer to </w:t>
            </w:r>
            <w:r w:rsidR="0056158A" w:rsidRPr="00885CFA">
              <w:t xml:space="preserve">a </w:t>
            </w:r>
            <w:r w:rsidR="005956BA" w:rsidRPr="00885CFA">
              <w:t>higher</w:t>
            </w:r>
            <w:r w:rsidR="00B11E4D" w:rsidRPr="00885CFA">
              <w:t>-</w:t>
            </w:r>
            <w:r w:rsidR="005956BA" w:rsidRPr="00885CFA">
              <w:t xml:space="preserve">level service in consultation with </w:t>
            </w:r>
            <w:r w:rsidR="00EF79D1">
              <w:t>ARV</w:t>
            </w:r>
            <w:r w:rsidR="005956BA" w:rsidRPr="00885CFA">
              <w:t>.</w:t>
            </w:r>
          </w:p>
        </w:tc>
      </w:tr>
      <w:tr w:rsidR="004E185F" w:rsidRPr="00A63ED1" w14:paraId="1C5B609D" w14:textId="77777777" w:rsidTr="00735195">
        <w:tc>
          <w:tcPr>
            <w:cnfStyle w:val="001000000000" w:firstRow="0" w:lastRow="0" w:firstColumn="1" w:lastColumn="0" w:oddVBand="0" w:evenVBand="0" w:oddHBand="0" w:evenHBand="0" w:firstRowFirstColumn="0" w:firstRowLastColumn="0" w:lastRowFirstColumn="0" w:lastRowLastColumn="0"/>
            <w:tcW w:w="2093" w:type="dxa"/>
          </w:tcPr>
          <w:p w14:paraId="65F49E4D" w14:textId="4FD21C7F" w:rsidR="004E185F" w:rsidRPr="001753C5" w:rsidRDefault="00055044" w:rsidP="00C57049">
            <w:pPr>
              <w:pStyle w:val="Tabletext"/>
            </w:pPr>
            <w:r>
              <w:t>I</w:t>
            </w:r>
            <w:r w:rsidR="00AE77A3">
              <w:t>ntensive care unit</w:t>
            </w:r>
          </w:p>
        </w:tc>
        <w:tc>
          <w:tcPr>
            <w:tcW w:w="7367" w:type="dxa"/>
          </w:tcPr>
          <w:p w14:paraId="7469DD4A" w14:textId="10966386" w:rsidR="004E185F" w:rsidRPr="001753C5" w:rsidRDefault="50DA067C" w:rsidP="006D0D35">
            <w:pPr>
              <w:pStyle w:val="Tabletext"/>
              <w:cnfStyle w:val="000000000000" w:firstRow="0" w:lastRow="0" w:firstColumn="0" w:lastColumn="0" w:oddVBand="0" w:evenVBand="0" w:oddHBand="0" w:evenHBand="0" w:firstRowFirstColumn="0" w:firstRowLastColumn="0" w:lastRowFirstColumn="0" w:lastRowLastColumn="0"/>
              <w:rPr>
                <w:highlight w:val="yellow"/>
              </w:rPr>
            </w:pPr>
            <w:r w:rsidRPr="00674A80">
              <w:rPr>
                <w:lang w:eastAsia="en-AU"/>
              </w:rPr>
              <w:t xml:space="preserve">A </w:t>
            </w:r>
            <w:r w:rsidR="000E3FB9">
              <w:rPr>
                <w:lang w:eastAsia="en-AU"/>
              </w:rPr>
              <w:t>L</w:t>
            </w:r>
            <w:r w:rsidRPr="00674A80">
              <w:rPr>
                <w:lang w:eastAsia="en-AU"/>
              </w:rPr>
              <w:t xml:space="preserve">evel 3 service must have a formal relationship and </w:t>
            </w:r>
            <w:r w:rsidR="63EA9D22" w:rsidRPr="00674A80">
              <w:rPr>
                <w:lang w:eastAsia="en-AU"/>
              </w:rPr>
              <w:t xml:space="preserve">regular communication </w:t>
            </w:r>
            <w:r w:rsidRPr="00885CFA">
              <w:rPr>
                <w:lang w:eastAsia="en-AU"/>
              </w:rPr>
              <w:t>channels</w:t>
            </w:r>
            <w:r w:rsidR="40C41126" w:rsidRPr="00885CFA">
              <w:rPr>
                <w:lang w:eastAsia="en-AU"/>
              </w:rPr>
              <w:t xml:space="preserve"> for clinical advice (may </w:t>
            </w:r>
            <w:r w:rsidR="5EB7D843" w:rsidRPr="00885CFA">
              <w:rPr>
                <w:lang w:eastAsia="en-AU"/>
              </w:rPr>
              <w:t>include</w:t>
            </w:r>
            <w:r w:rsidR="40C41126" w:rsidRPr="00885CFA">
              <w:rPr>
                <w:lang w:eastAsia="en-AU"/>
              </w:rPr>
              <w:t xml:space="preserve"> virtual care)</w:t>
            </w:r>
            <w:r w:rsidRPr="00885CFA">
              <w:rPr>
                <w:lang w:eastAsia="en-AU"/>
              </w:rPr>
              <w:t xml:space="preserve"> </w:t>
            </w:r>
            <w:r w:rsidR="28F4110C" w:rsidRPr="00885CFA">
              <w:rPr>
                <w:lang w:eastAsia="en-AU"/>
              </w:rPr>
              <w:t xml:space="preserve">or joint ward rounds) </w:t>
            </w:r>
            <w:r w:rsidRPr="00885CFA">
              <w:rPr>
                <w:lang w:eastAsia="en-AU"/>
              </w:rPr>
              <w:t xml:space="preserve">with a higher-level service. This will include </w:t>
            </w:r>
            <w:r w:rsidR="18966E41" w:rsidRPr="00885CFA">
              <w:rPr>
                <w:lang w:eastAsia="en-AU"/>
              </w:rPr>
              <w:t xml:space="preserve">access </w:t>
            </w:r>
            <w:r w:rsidR="63EA9D22" w:rsidRPr="00885CFA">
              <w:rPr>
                <w:lang w:eastAsia="en-AU"/>
              </w:rPr>
              <w:t xml:space="preserve">to </w:t>
            </w:r>
            <w:r w:rsidR="5DA751D2" w:rsidRPr="00885CFA">
              <w:rPr>
                <w:lang w:eastAsia="en-AU"/>
              </w:rPr>
              <w:t>24/7</w:t>
            </w:r>
            <w:r w:rsidRPr="00885CFA">
              <w:rPr>
                <w:lang w:eastAsia="en-AU"/>
              </w:rPr>
              <w:t xml:space="preserve"> </w:t>
            </w:r>
            <w:r w:rsidR="6E60788D" w:rsidRPr="00885CFA">
              <w:rPr>
                <w:lang w:eastAsia="en-AU"/>
              </w:rPr>
              <w:t>virtual care</w:t>
            </w:r>
            <w:r w:rsidRPr="00885CFA">
              <w:rPr>
                <w:lang w:eastAsia="en-AU"/>
              </w:rPr>
              <w:t xml:space="preserve"> support and</w:t>
            </w:r>
            <w:r w:rsidRPr="00674A80">
              <w:rPr>
                <w:lang w:eastAsia="en-AU"/>
              </w:rPr>
              <w:t xml:space="preserve"> agreed escalation of care and transfer process</w:t>
            </w:r>
            <w:r w:rsidR="00755C48">
              <w:rPr>
                <w:lang w:eastAsia="en-AU"/>
              </w:rPr>
              <w:t>es</w:t>
            </w:r>
            <w:r w:rsidRPr="00674A80">
              <w:rPr>
                <w:lang w:eastAsia="en-AU"/>
              </w:rPr>
              <w:t xml:space="preserve"> with the Level </w:t>
            </w:r>
            <w:r w:rsidR="63EA9D22" w:rsidRPr="00674A80">
              <w:rPr>
                <w:lang w:eastAsia="en-AU"/>
              </w:rPr>
              <w:t>5 or higher critical care service</w:t>
            </w:r>
            <w:r w:rsidR="000E3FB9">
              <w:rPr>
                <w:lang w:eastAsia="en-AU"/>
              </w:rPr>
              <w:t>.</w:t>
            </w:r>
            <w:r w:rsidR="00AF29B2" w:rsidRPr="00674A80">
              <w:rPr>
                <w:vertAlign w:val="superscript"/>
                <w:lang w:eastAsia="en-AU"/>
              </w:rPr>
              <w:fldChar w:fldCharType="begin"/>
            </w:r>
            <w:r w:rsidR="00AF29B2" w:rsidRPr="00674A80">
              <w:rPr>
                <w:vertAlign w:val="superscript"/>
                <w:lang w:eastAsia="en-AU"/>
              </w:rPr>
              <w:instrText xml:space="preserve"> NOTEREF _Ref198651174 \h  \* MERGEFORMAT </w:instrText>
            </w:r>
            <w:r w:rsidR="00AF29B2" w:rsidRPr="00674A80">
              <w:rPr>
                <w:vertAlign w:val="superscript"/>
                <w:lang w:eastAsia="en-AU"/>
              </w:rPr>
            </w:r>
            <w:r w:rsidR="00AF29B2" w:rsidRPr="00674A80">
              <w:rPr>
                <w:vertAlign w:val="superscript"/>
                <w:lang w:eastAsia="en-AU"/>
              </w:rPr>
              <w:fldChar w:fldCharType="separate"/>
            </w:r>
            <w:r w:rsidR="000728C4">
              <w:rPr>
                <w:vertAlign w:val="superscript"/>
                <w:lang w:eastAsia="en-AU"/>
              </w:rPr>
              <w:t>8</w:t>
            </w:r>
            <w:r w:rsidR="00AF29B2" w:rsidRPr="00674A80">
              <w:rPr>
                <w:vertAlign w:val="superscript"/>
                <w:lang w:eastAsia="en-AU"/>
              </w:rPr>
              <w:fldChar w:fldCharType="end"/>
            </w:r>
          </w:p>
        </w:tc>
      </w:tr>
      <w:tr w:rsidR="005200CD" w:rsidRPr="00A63ED1" w14:paraId="1236CD89"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E6AAFF9" w14:textId="77777777" w:rsidR="00281C2F" w:rsidRPr="001753C5" w:rsidRDefault="00281C2F" w:rsidP="00C57049">
            <w:pPr>
              <w:pStyle w:val="Tabletext"/>
            </w:pPr>
            <w:r w:rsidRPr="001753C5">
              <w:t>Medical imaging</w:t>
            </w:r>
          </w:p>
        </w:tc>
        <w:tc>
          <w:tcPr>
            <w:tcW w:w="7367" w:type="dxa"/>
          </w:tcPr>
          <w:p w14:paraId="41E76CEC" w14:textId="7379298A" w:rsidR="0009625E" w:rsidRPr="00E150D7" w:rsidRDefault="5ED8B83A" w:rsidP="006D0D35">
            <w:pPr>
              <w:pStyle w:val="Tabletext"/>
              <w:cnfStyle w:val="000000100000" w:firstRow="0" w:lastRow="0" w:firstColumn="0" w:lastColumn="0" w:oddVBand="0" w:evenVBand="0" w:oddHBand="1" w:evenHBand="0" w:firstRowFirstColumn="0" w:firstRowLastColumn="0" w:lastRowFirstColumn="0" w:lastRowLastColumn="0"/>
            </w:pPr>
            <w:r>
              <w:t>A comprehensive range of general imaging examinations</w:t>
            </w:r>
            <w:r w:rsidR="1C19F5FC">
              <w:t>, including a</w:t>
            </w:r>
            <w:r>
              <w:t xml:space="preserve">n </w:t>
            </w:r>
            <w:r w:rsidR="27C4DED3">
              <w:t>onsite x-ray service</w:t>
            </w:r>
            <w:r w:rsidR="00755C48">
              <w:t>,</w:t>
            </w:r>
            <w:r w:rsidR="27C4DED3">
              <w:t xml:space="preserve"> is available during </w:t>
            </w:r>
            <w:r w:rsidR="03700CB4">
              <w:t>standard</w:t>
            </w:r>
            <w:r w:rsidR="27C4DED3">
              <w:t xml:space="preserve"> hours </w:t>
            </w:r>
            <w:r w:rsidR="00106EE0" w:rsidRPr="00941615">
              <w:rPr>
                <w:i/>
              </w:rPr>
              <w:t>or</w:t>
            </w:r>
            <w:r w:rsidR="00106EE0">
              <w:t xml:space="preserve"> </w:t>
            </w:r>
            <w:r w:rsidR="27C4DED3">
              <w:t>available 24/7 where emergency surgery is provided.</w:t>
            </w:r>
          </w:p>
          <w:p w14:paraId="627379FD" w14:textId="17171F51" w:rsidR="00D92C3B" w:rsidRPr="00E150D7" w:rsidRDefault="00A14CE9" w:rsidP="006D0D35">
            <w:pPr>
              <w:pStyle w:val="Tabletext"/>
              <w:cnfStyle w:val="000000100000" w:firstRow="0" w:lastRow="0" w:firstColumn="0" w:lastColumn="0" w:oddVBand="0" w:evenVBand="0" w:oddHBand="1" w:evenHBand="0" w:firstRowFirstColumn="0" w:firstRowLastColumn="0" w:lastRowFirstColumn="0" w:lastRowLastColumn="0"/>
            </w:pPr>
            <w:r w:rsidRPr="00E150D7">
              <w:t>CT is accessible – this may be offsite or provided by an external provider.</w:t>
            </w:r>
            <w:r w:rsidR="00903B57">
              <w:t xml:space="preserve"> </w:t>
            </w:r>
          </w:p>
          <w:p w14:paraId="0DABC87B" w14:textId="0A3B84F4" w:rsidR="00281C2F" w:rsidRPr="00E150D7" w:rsidRDefault="00D92C3B" w:rsidP="006D0D35">
            <w:pPr>
              <w:pStyle w:val="Tabletext"/>
              <w:cnfStyle w:val="000000100000" w:firstRow="0" w:lastRow="0" w:firstColumn="0" w:lastColumn="0" w:oddVBand="0" w:evenVBand="0" w:oddHBand="1" w:evenHBand="0" w:firstRowFirstColumn="0" w:firstRowLastColumn="0" w:lastRowFirstColumn="0" w:lastRowLastColumn="0"/>
            </w:pPr>
            <w:r w:rsidRPr="00E150D7">
              <w:t>Limited basic angiography may be available</w:t>
            </w:r>
            <w:r w:rsidR="000E3FB9">
              <w:t>.</w:t>
            </w:r>
          </w:p>
        </w:tc>
      </w:tr>
      <w:tr w:rsidR="00373B6F" w:rsidRPr="00A63ED1" w14:paraId="55445223" w14:textId="77777777" w:rsidTr="00735195">
        <w:trPr>
          <w:trHeight w:val="1190"/>
        </w:trPr>
        <w:tc>
          <w:tcPr>
            <w:cnfStyle w:val="001000000000" w:firstRow="0" w:lastRow="0" w:firstColumn="1" w:lastColumn="0" w:oddVBand="0" w:evenVBand="0" w:oddHBand="0" w:evenHBand="0" w:firstRowFirstColumn="0" w:firstRowLastColumn="0" w:lastRowFirstColumn="0" w:lastRowLastColumn="0"/>
            <w:tcW w:w="2093" w:type="dxa"/>
          </w:tcPr>
          <w:p w14:paraId="66D016A6" w14:textId="1B3447B2" w:rsidR="00373B6F" w:rsidRPr="001753C5" w:rsidRDefault="004C28FD" w:rsidP="00C57049">
            <w:pPr>
              <w:pStyle w:val="Tabletext"/>
              <w:rPr>
                <w:rFonts w:cs="Arial"/>
              </w:rPr>
            </w:pPr>
            <w:r w:rsidRPr="001753C5">
              <w:rPr>
                <w:rFonts w:eastAsia="MS Mincho"/>
              </w:rPr>
              <w:t>Medical specialties</w:t>
            </w:r>
          </w:p>
        </w:tc>
        <w:tc>
          <w:tcPr>
            <w:tcW w:w="7367" w:type="dxa"/>
          </w:tcPr>
          <w:p w14:paraId="71134557" w14:textId="40BF2E43" w:rsidR="00536095" w:rsidRPr="00E150D7" w:rsidRDefault="162B8939" w:rsidP="006D0D35">
            <w:pPr>
              <w:pStyle w:val="Tabletext"/>
              <w:cnfStyle w:val="000000000000" w:firstRow="0" w:lastRow="0" w:firstColumn="0" w:lastColumn="0" w:oddVBand="0" w:evenVBand="0" w:oddHBand="0" w:evenHBand="0" w:firstRowFirstColumn="0" w:firstRowLastColumn="0" w:lastRowFirstColumn="0" w:lastRowLastColumn="0"/>
            </w:pPr>
            <w:r>
              <w:t>A medical specialist credential</w:t>
            </w:r>
            <w:r w:rsidR="00B6422E">
              <w:t>l</w:t>
            </w:r>
            <w:r>
              <w:t>ed at the health service is available 24/7 for:</w:t>
            </w:r>
          </w:p>
          <w:p w14:paraId="0B580994" w14:textId="77777777" w:rsidR="00536095" w:rsidRPr="009A4CB5" w:rsidRDefault="162B8939" w:rsidP="006D0D35">
            <w:pPr>
              <w:pStyle w:val="Tablebullet1"/>
              <w:cnfStyle w:val="000000000000" w:firstRow="0" w:lastRow="0" w:firstColumn="0" w:lastColumn="0" w:oddVBand="0" w:evenVBand="0" w:oddHBand="0" w:evenHBand="0" w:firstRowFirstColumn="0" w:firstRowLastColumn="0" w:lastRowFirstColumn="0" w:lastRowLastColumn="0"/>
              <w:rPr>
                <w:rFonts w:eastAsia="Calibri"/>
              </w:rPr>
            </w:pPr>
            <w:r w:rsidRPr="009A4CB5">
              <w:rPr>
                <w:rFonts w:eastAsia="Calibri"/>
              </w:rPr>
              <w:t>general medicine</w:t>
            </w:r>
          </w:p>
          <w:p w14:paraId="5801B9DE" w14:textId="1B584859" w:rsidR="00373B6F" w:rsidRPr="00D73430" w:rsidRDefault="00536095" w:rsidP="006D0D35">
            <w:pPr>
              <w:pStyle w:val="Tablebullet1"/>
              <w:cnfStyle w:val="000000000000" w:firstRow="0" w:lastRow="0" w:firstColumn="0" w:lastColumn="0" w:oddVBand="0" w:evenVBand="0" w:oddHBand="0" w:evenHBand="0" w:firstRowFirstColumn="0" w:firstRowLastColumn="0" w:lastRowFirstColumn="0" w:lastRowLastColumn="0"/>
            </w:pPr>
            <w:r w:rsidRPr="00E150D7">
              <w:rPr>
                <w:rFonts w:eastAsia="Calibri"/>
              </w:rPr>
              <w:t>anaesthesia</w:t>
            </w:r>
            <w:r w:rsidR="000E3FB9">
              <w:rPr>
                <w:rFonts w:eastAsia="Calibri"/>
              </w:rPr>
              <w:t>.</w:t>
            </w:r>
          </w:p>
        </w:tc>
      </w:tr>
      <w:tr w:rsidR="005200CD" w:rsidRPr="00A63ED1" w14:paraId="33BCC4A2"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DA4AD6D" w14:textId="015E8F3E" w:rsidR="008356F7" w:rsidRPr="001753C5" w:rsidRDefault="008356F7" w:rsidP="00C57049">
            <w:pPr>
              <w:pStyle w:val="Tabletext"/>
              <w:rPr>
                <w:rFonts w:cs="Arial"/>
              </w:rPr>
            </w:pPr>
            <w:r w:rsidRPr="001753C5">
              <w:rPr>
                <w:rFonts w:cs="Arial"/>
              </w:rPr>
              <w:t xml:space="preserve">Perioperative </w:t>
            </w:r>
            <w:r w:rsidR="00106EE0">
              <w:rPr>
                <w:rFonts w:cs="Arial"/>
              </w:rPr>
              <w:t>s</w:t>
            </w:r>
            <w:r w:rsidRPr="001753C5">
              <w:rPr>
                <w:rFonts w:cs="Arial"/>
              </w:rPr>
              <w:t>ervices</w:t>
            </w:r>
          </w:p>
        </w:tc>
        <w:tc>
          <w:tcPr>
            <w:tcW w:w="7367" w:type="dxa"/>
          </w:tcPr>
          <w:p w14:paraId="519DF494" w14:textId="2D0BED2F" w:rsidR="008356F7" w:rsidRPr="00D73430" w:rsidRDefault="1385FC20" w:rsidP="00941615">
            <w:pPr>
              <w:pStyle w:val="Tabletext"/>
              <w:cnfStyle w:val="000000100000" w:firstRow="0" w:lastRow="0" w:firstColumn="0" w:lastColumn="0" w:oddVBand="0" w:evenVBand="0" w:oddHBand="1" w:evenHBand="0" w:firstRowFirstColumn="0" w:firstRowLastColumn="0" w:lastRowFirstColumn="0" w:lastRowLastColumn="0"/>
              <w:rPr>
                <w:rFonts w:eastAsia="Calibri"/>
              </w:rPr>
            </w:pPr>
            <w:r>
              <w:t>Medical</w:t>
            </w:r>
            <w:r w:rsidR="16CCF3FC">
              <w:t xml:space="preserve"> specialists aligning with </w:t>
            </w:r>
            <w:r w:rsidR="00901CFA">
              <w:t xml:space="preserve">the </w:t>
            </w:r>
            <w:r w:rsidR="16CCF3FC">
              <w:t xml:space="preserve">case-mix and </w:t>
            </w:r>
            <w:r w:rsidR="00755C48">
              <w:t xml:space="preserve">the </w:t>
            </w:r>
            <w:r w:rsidR="16CCF3FC">
              <w:t>throughput of the perioperative service provided (typically Level 3) are available</w:t>
            </w:r>
            <w:r w:rsidR="00755C48">
              <w:t>.</w:t>
            </w:r>
            <w:r w:rsidR="003D5AE4">
              <w:fldChar w:fldCharType="begin"/>
            </w:r>
            <w:r w:rsidR="003D5AE4">
              <w:instrText xml:space="preserve"> NOTEREF _Ref225950978 \f \h </w:instrText>
            </w:r>
            <w:r w:rsidR="003D5AE4">
              <w:fldChar w:fldCharType="separate"/>
            </w:r>
            <w:r w:rsidR="000728C4" w:rsidRPr="000728C4">
              <w:rPr>
                <w:rStyle w:val="FootnoteReference"/>
              </w:rPr>
              <w:t>2</w:t>
            </w:r>
            <w:r w:rsidR="003D5AE4">
              <w:fldChar w:fldCharType="end"/>
            </w:r>
          </w:p>
        </w:tc>
      </w:tr>
      <w:tr w:rsidR="005864A8" w:rsidRPr="00A63ED1" w14:paraId="1F644F87" w14:textId="77777777" w:rsidTr="00735195">
        <w:tc>
          <w:tcPr>
            <w:cnfStyle w:val="001000000000" w:firstRow="0" w:lastRow="0" w:firstColumn="1" w:lastColumn="0" w:oddVBand="0" w:evenVBand="0" w:oddHBand="0" w:evenHBand="0" w:firstRowFirstColumn="0" w:firstRowLastColumn="0" w:lastRowFirstColumn="0" w:lastRowLastColumn="0"/>
            <w:tcW w:w="2093" w:type="dxa"/>
          </w:tcPr>
          <w:p w14:paraId="5B77B2BF" w14:textId="1B84585C" w:rsidR="00281C2F" w:rsidRPr="001753C5" w:rsidRDefault="00281C2F" w:rsidP="00C57049">
            <w:pPr>
              <w:pStyle w:val="Tabletext"/>
              <w:rPr>
                <w:rFonts w:cs="Arial"/>
              </w:rPr>
            </w:pPr>
            <w:r w:rsidRPr="23F80BFD">
              <w:rPr>
                <w:rFonts w:cs="Arial"/>
              </w:rPr>
              <w:t>Pathology and blood</w:t>
            </w:r>
            <w:r w:rsidR="00755C48">
              <w:rPr>
                <w:rFonts w:cs="Arial"/>
              </w:rPr>
              <w:t xml:space="preserve"> or </w:t>
            </w:r>
            <w:r w:rsidRPr="23F80BFD">
              <w:rPr>
                <w:rFonts w:cs="Arial"/>
              </w:rPr>
              <w:t xml:space="preserve">blood products </w:t>
            </w:r>
          </w:p>
        </w:tc>
        <w:tc>
          <w:tcPr>
            <w:tcW w:w="7367" w:type="dxa"/>
          </w:tcPr>
          <w:p w14:paraId="39BFF7F5" w14:textId="69D57475" w:rsidR="003E2260" w:rsidRPr="00E150D7" w:rsidRDefault="003E2260" w:rsidP="006D0D35">
            <w:pPr>
              <w:pStyle w:val="Tabletext"/>
              <w:cnfStyle w:val="000000000000" w:firstRow="0" w:lastRow="0" w:firstColumn="0" w:lastColumn="0" w:oddVBand="0" w:evenVBand="0" w:oddHBand="0" w:evenHBand="0" w:firstRowFirstColumn="0" w:firstRowLastColumn="0" w:lastRowFirstColumn="0" w:lastRowLastColumn="0"/>
            </w:pPr>
            <w:r w:rsidRPr="00E150D7">
              <w:t>A range of common biochemistry, haematology and microbiology testing and reporting for patients in the</w:t>
            </w:r>
            <w:r w:rsidR="006A5489" w:rsidRPr="00E150D7">
              <w:t xml:space="preserve"> </w:t>
            </w:r>
            <w:r w:rsidR="007D6EC2">
              <w:t xml:space="preserve">unit </w:t>
            </w:r>
            <w:r w:rsidR="00755C48">
              <w:t xml:space="preserve">is available </w:t>
            </w:r>
            <w:r w:rsidRPr="00E150D7">
              <w:t xml:space="preserve">during business hours. </w:t>
            </w:r>
          </w:p>
          <w:p w14:paraId="1EF16410" w14:textId="3E9397F7" w:rsidR="7342488B" w:rsidRDefault="00755C48" w:rsidP="006D0D35">
            <w:pPr>
              <w:pStyle w:val="Tabletext"/>
              <w:cnfStyle w:val="000000000000" w:firstRow="0" w:lastRow="0" w:firstColumn="0" w:lastColumn="0" w:oddVBand="0" w:evenVBand="0" w:oddHBand="0" w:evenHBand="0" w:firstRowFirstColumn="0" w:firstRowLastColumn="0" w:lastRowFirstColumn="0" w:lastRowLastColumn="0"/>
            </w:pPr>
            <w:r>
              <w:t>The service uses a</w:t>
            </w:r>
            <w:r w:rsidR="0BF24B72">
              <w:t xml:space="preserve"> limited on-call service for biochemistry, haematology and/or </w:t>
            </w:r>
            <w:r w:rsidR="4D876E89">
              <w:t>p</w:t>
            </w:r>
            <w:r w:rsidR="0BF24B72">
              <w:t>oint</w:t>
            </w:r>
            <w:r w:rsidR="00FC3745">
              <w:t>-</w:t>
            </w:r>
            <w:r w:rsidR="0BF24B72">
              <w:t>of</w:t>
            </w:r>
            <w:r w:rsidR="00FC3745">
              <w:t>-</w:t>
            </w:r>
            <w:r w:rsidR="0BF24B72">
              <w:t>care testing</w:t>
            </w:r>
            <w:r w:rsidR="0BF24B72" w:rsidDel="00FC3745">
              <w:t xml:space="preserve"> </w:t>
            </w:r>
            <w:r w:rsidR="0BF24B72">
              <w:t>units.</w:t>
            </w:r>
          </w:p>
          <w:p w14:paraId="526DAAE0" w14:textId="1750135C" w:rsidR="00901FD8" w:rsidRDefault="3725F122" w:rsidP="006D0D35">
            <w:pPr>
              <w:pStyle w:val="Tabletext"/>
              <w:cnfStyle w:val="000000000000" w:firstRow="0" w:lastRow="0" w:firstColumn="0" w:lastColumn="0" w:oddVBand="0" w:evenVBand="0" w:oddHBand="0" w:evenHBand="0" w:firstRowFirstColumn="0" w:firstRowLastColumn="0" w:lastRowFirstColumn="0" w:lastRowLastColumn="0"/>
            </w:pPr>
            <w:r>
              <w:t>Access to arterial blood gas and lactate analysis</w:t>
            </w:r>
            <w:r w:rsidR="00755C48">
              <w:t xml:space="preserve"> is</w:t>
            </w:r>
            <w:r>
              <w:t xml:space="preserve"> available </w:t>
            </w:r>
            <w:r w:rsidR="773A61EF">
              <w:t xml:space="preserve">24/7. </w:t>
            </w:r>
          </w:p>
          <w:p w14:paraId="1A112926" w14:textId="266753D2" w:rsidR="00281C2F" w:rsidRPr="00E150D7" w:rsidRDefault="38C63035" w:rsidP="006D0D35">
            <w:pPr>
              <w:pStyle w:val="Tabletext"/>
              <w:cnfStyle w:val="000000000000" w:firstRow="0" w:lastRow="0" w:firstColumn="0" w:lastColumn="0" w:oddVBand="0" w:evenVBand="0" w:oddHBand="0" w:evenHBand="0" w:firstRowFirstColumn="0" w:firstRowLastColumn="0" w:lastRowFirstColumn="0" w:lastRowLastColumn="0"/>
            </w:pPr>
            <w:r>
              <w:t>B</w:t>
            </w:r>
            <w:r w:rsidR="103A66E4">
              <w:t>lood and blood products including</w:t>
            </w:r>
            <w:r w:rsidR="00755C48">
              <w:t xml:space="preserve"> a</w:t>
            </w:r>
            <w:r w:rsidR="103A66E4">
              <w:t xml:space="preserve"> cross</w:t>
            </w:r>
            <w:r w:rsidR="00755C48">
              <w:t>-</w:t>
            </w:r>
            <w:r w:rsidR="103A66E4">
              <w:t xml:space="preserve">matching service </w:t>
            </w:r>
            <w:r w:rsidR="00755C48">
              <w:t xml:space="preserve">are available </w:t>
            </w:r>
            <w:r w:rsidR="103A66E4">
              <w:t>onsite</w:t>
            </w:r>
            <w:r w:rsidR="6E62EA37">
              <w:t>.</w:t>
            </w:r>
          </w:p>
        </w:tc>
      </w:tr>
      <w:tr w:rsidR="005200CD" w:rsidRPr="00A63ED1" w14:paraId="4D60DD33"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64BB4C6" w14:textId="77777777" w:rsidR="00281C2F" w:rsidRPr="006D665F" w:rsidRDefault="00281C2F" w:rsidP="00C57049">
            <w:pPr>
              <w:pStyle w:val="Tabletext"/>
              <w:rPr>
                <w:rFonts w:cs="Arial"/>
              </w:rPr>
            </w:pPr>
            <w:r w:rsidRPr="006D665F">
              <w:rPr>
                <w:rFonts w:cs="Arial"/>
              </w:rPr>
              <w:t>Pharmacy and medicines management</w:t>
            </w:r>
          </w:p>
        </w:tc>
        <w:tc>
          <w:tcPr>
            <w:tcW w:w="7367" w:type="dxa"/>
          </w:tcPr>
          <w:p w14:paraId="66BEBE3D" w14:textId="64F3CFD1" w:rsidR="00F5198D" w:rsidRPr="00F5198D" w:rsidRDefault="00F5198D" w:rsidP="006D0D35">
            <w:pPr>
              <w:pStyle w:val="Tabletext"/>
              <w:cnfStyle w:val="000000100000" w:firstRow="0" w:lastRow="0" w:firstColumn="0" w:lastColumn="0" w:oddVBand="0" w:evenVBand="0" w:oddHBand="1" w:evenHBand="0" w:firstRowFirstColumn="0" w:firstRowLastColumn="0" w:lastRowFirstColumn="0" w:lastRowLastColumn="0"/>
            </w:pPr>
            <w:r w:rsidRPr="00F5198D">
              <w:t xml:space="preserve">All services </w:t>
            </w:r>
            <w:r w:rsidR="00E70F70">
              <w:t>needed</w:t>
            </w:r>
            <w:r w:rsidRPr="00F5198D">
              <w:t xml:space="preserve"> for</w:t>
            </w:r>
            <w:r w:rsidR="007A20C3" w:rsidRPr="63B58C0A">
              <w:t xml:space="preserve"> medicines dispensing</w:t>
            </w:r>
            <w:r w:rsidRPr="00F5198D">
              <w:t>,</w:t>
            </w:r>
            <w:r w:rsidR="003B07F0">
              <w:t xml:space="preserve"> </w:t>
            </w:r>
            <w:r w:rsidR="007A20C3" w:rsidRPr="63B58C0A">
              <w:t>distribution</w:t>
            </w:r>
            <w:r w:rsidR="0041516F">
              <w:t>,</w:t>
            </w:r>
            <w:r w:rsidRPr="00F5198D">
              <w:t xml:space="preserve"> </w:t>
            </w:r>
            <w:r w:rsidR="0041516F" w:rsidRPr="00F5198D">
              <w:t xml:space="preserve">administration and pharmacy management support </w:t>
            </w:r>
            <w:r w:rsidRPr="00F5198D">
              <w:t xml:space="preserve">for </w:t>
            </w:r>
            <w:r w:rsidR="00E20B01">
              <w:t>high</w:t>
            </w:r>
            <w:r w:rsidR="00B4504D">
              <w:t>-</w:t>
            </w:r>
            <w:r w:rsidR="00E20B01">
              <w:t>dependency</w:t>
            </w:r>
            <w:r w:rsidR="003B07F0">
              <w:t xml:space="preserve"> </w:t>
            </w:r>
            <w:r w:rsidRPr="00F5198D">
              <w:t>patients</w:t>
            </w:r>
            <w:r w:rsidR="00D71869">
              <w:t xml:space="preserve"> are available</w:t>
            </w:r>
            <w:r w:rsidRPr="00F5198D">
              <w:t>. </w:t>
            </w:r>
          </w:p>
          <w:p w14:paraId="7B5625A7" w14:textId="0B28D735" w:rsidR="00F5198D" w:rsidRPr="00F5198D" w:rsidRDefault="00F5198D" w:rsidP="006D0D35">
            <w:pPr>
              <w:pStyle w:val="Tabletext"/>
              <w:cnfStyle w:val="000000100000" w:firstRow="0" w:lastRow="0" w:firstColumn="0" w:lastColumn="0" w:oddVBand="0" w:evenVBand="0" w:oddHBand="1" w:evenHBand="0" w:firstRowFirstColumn="0" w:firstRowLastColumn="0" w:lastRowFirstColumn="0" w:lastRowLastColumn="0"/>
            </w:pPr>
            <w:r w:rsidRPr="00F5198D">
              <w:lastRenderedPageBreak/>
              <w:t>Pharmacy</w:t>
            </w:r>
            <w:r w:rsidR="007A20C3" w:rsidRPr="63B58C0A">
              <w:t xml:space="preserve"> services </w:t>
            </w:r>
            <w:r w:rsidR="00D71869">
              <w:t xml:space="preserve">are </w:t>
            </w:r>
            <w:r w:rsidR="007A20C3" w:rsidRPr="63B58C0A">
              <w:t>available during standard hours</w:t>
            </w:r>
            <w:r w:rsidR="007A20C3">
              <w:t>,</w:t>
            </w:r>
            <w:r w:rsidR="007A20C3" w:rsidRPr="63B58C0A">
              <w:t xml:space="preserve"> with on-call access 24/7</w:t>
            </w:r>
            <w:r w:rsidR="009824C3">
              <w:t>.</w:t>
            </w:r>
          </w:p>
          <w:p w14:paraId="0162FBC1" w14:textId="07D78A6E" w:rsidR="00281C2F" w:rsidRPr="008E431C" w:rsidRDefault="00F5198D" w:rsidP="006D0D35">
            <w:pPr>
              <w:pStyle w:val="Tabletext"/>
              <w:cnfStyle w:val="000000100000" w:firstRow="0" w:lastRow="0" w:firstColumn="0" w:lastColumn="0" w:oddVBand="0" w:evenVBand="0" w:oddHBand="1" w:evenHBand="0" w:firstRowFirstColumn="0" w:firstRowLastColumn="0" w:lastRowFirstColumn="0" w:lastRowLastColumn="0"/>
            </w:pPr>
            <w:r w:rsidRPr="00F5198D">
              <w:t xml:space="preserve">Access to clinical advice, inpatient supply and possibly compounding supply </w:t>
            </w:r>
            <w:r w:rsidR="00CE5523">
              <w:t xml:space="preserve">is available </w:t>
            </w:r>
            <w:r w:rsidRPr="00F5198D">
              <w:t>over extended hours from an appropriate pharmacy service</w:t>
            </w:r>
            <w:r w:rsidR="007A20C3" w:rsidRPr="63B58C0A">
              <w:t>.</w:t>
            </w:r>
          </w:p>
        </w:tc>
      </w:tr>
      <w:tr w:rsidR="005864A8" w:rsidRPr="00A63ED1" w14:paraId="7A750F33" w14:textId="77777777" w:rsidTr="00735195">
        <w:tc>
          <w:tcPr>
            <w:cnfStyle w:val="001000000000" w:firstRow="0" w:lastRow="0" w:firstColumn="1" w:lastColumn="0" w:oddVBand="0" w:evenVBand="0" w:oddHBand="0" w:evenHBand="0" w:firstRowFirstColumn="0" w:firstRowLastColumn="0" w:lastRowFirstColumn="0" w:lastRowLastColumn="0"/>
            <w:tcW w:w="2093" w:type="dxa"/>
          </w:tcPr>
          <w:p w14:paraId="1812CF50" w14:textId="2FF2F78B" w:rsidR="00281C2F" w:rsidRPr="006D665F" w:rsidRDefault="00281C2F" w:rsidP="00C57049">
            <w:pPr>
              <w:pStyle w:val="Tabletext"/>
              <w:rPr>
                <w:rFonts w:cs="Arial"/>
              </w:rPr>
            </w:pPr>
            <w:r w:rsidRPr="006D665F">
              <w:rPr>
                <w:rFonts w:cs="Arial"/>
              </w:rPr>
              <w:lastRenderedPageBreak/>
              <w:t xml:space="preserve">Sociocultural support </w:t>
            </w:r>
          </w:p>
        </w:tc>
        <w:tc>
          <w:tcPr>
            <w:tcW w:w="7367" w:type="dxa"/>
          </w:tcPr>
          <w:p w14:paraId="59C5204D" w14:textId="78786C53" w:rsidR="00281C2F" w:rsidRPr="00161FBE" w:rsidRDefault="058092B8" w:rsidP="006D0D35">
            <w:pPr>
              <w:pStyle w:val="Tabletext"/>
              <w:cnfStyle w:val="000000000000" w:firstRow="0" w:lastRow="0" w:firstColumn="0" w:lastColumn="0" w:oddVBand="0" w:evenVBand="0" w:oddHBand="0" w:evenHBand="0" w:firstRowFirstColumn="0" w:firstRowLastColumn="0" w:lastRowFirstColumn="0" w:lastRowLastColumn="0"/>
              <w:rPr>
                <w:rFonts w:cs="Arial"/>
              </w:rPr>
            </w:pPr>
            <w:r>
              <w:t>The relevant ACCO is involved in discharge planning for Aboriginal patients.</w:t>
            </w:r>
          </w:p>
        </w:tc>
      </w:tr>
      <w:tr w:rsidR="00B8091B" w:rsidRPr="00A63ED1" w14:paraId="70058F01"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07DD3B74" w14:textId="24EF0294" w:rsidR="00B8091B" w:rsidRPr="00E31092" w:rsidRDefault="00B8091B" w:rsidP="00C57049">
            <w:pPr>
              <w:pStyle w:val="Tabletext"/>
              <w:rPr>
                <w:sz w:val="20"/>
              </w:rPr>
            </w:pPr>
            <w:r w:rsidRPr="000E78C3">
              <w:t xml:space="preserve">Mental health </w:t>
            </w:r>
          </w:p>
        </w:tc>
        <w:tc>
          <w:tcPr>
            <w:tcW w:w="7367" w:type="dxa"/>
          </w:tcPr>
          <w:p w14:paraId="4D3E746E" w14:textId="3EE09F78" w:rsidR="00B8091B" w:rsidRPr="000E78C3" w:rsidRDefault="00B8091B" w:rsidP="006D0D35">
            <w:pPr>
              <w:pStyle w:val="Tabletext"/>
              <w:cnfStyle w:val="000000100000" w:firstRow="0" w:lastRow="0" w:firstColumn="0" w:lastColumn="0" w:oddVBand="0" w:evenVBand="0" w:oddHBand="1" w:evenHBand="0" w:firstRowFirstColumn="0" w:firstRowLastColumn="0" w:lastRowFirstColumn="0" w:lastRowLastColumn="0"/>
            </w:pPr>
            <w:r w:rsidRPr="000E78C3">
              <w:t xml:space="preserve">Guidelines </w:t>
            </w:r>
            <w:r w:rsidR="00CE5523">
              <w:t xml:space="preserve">are in place </w:t>
            </w:r>
            <w:r w:rsidRPr="000E78C3">
              <w:t>for referr</w:t>
            </w:r>
            <w:r w:rsidR="00CE5523">
              <w:t>ing patients</w:t>
            </w:r>
            <w:r w:rsidRPr="000E78C3">
              <w:t xml:space="preserve"> to clinical mental health practitioners and community mental health services.</w:t>
            </w:r>
          </w:p>
        </w:tc>
      </w:tr>
    </w:tbl>
    <w:p w14:paraId="77D50093" w14:textId="7B977094" w:rsidR="00281C2F" w:rsidRDefault="008F3F6C" w:rsidP="00281C2F">
      <w:pPr>
        <w:pStyle w:val="Heading3"/>
      </w:pPr>
      <w:r>
        <w:t>I</w:t>
      </w:r>
      <w:r w:rsidR="00281C2F">
        <w:t>nfrastructure</w:t>
      </w:r>
    </w:p>
    <w:p w14:paraId="4183FAB8" w14:textId="1A637C4B" w:rsidR="00281C2F" w:rsidRDefault="4CB3E9F4" w:rsidP="00281C2F">
      <w:pPr>
        <w:pStyle w:val="Body"/>
      </w:pPr>
      <w:r>
        <w:t>This section outlines the requirements for infrastructure in Level 3 critical care services.</w:t>
      </w:r>
    </w:p>
    <w:tbl>
      <w:tblPr>
        <w:tblStyle w:val="GridTable4-Accent1"/>
        <w:tblW w:w="9351" w:type="dxa"/>
        <w:tblLook w:val="04A0" w:firstRow="1" w:lastRow="0" w:firstColumn="1" w:lastColumn="0" w:noHBand="0" w:noVBand="1"/>
      </w:tblPr>
      <w:tblGrid>
        <w:gridCol w:w="1980"/>
        <w:gridCol w:w="7371"/>
      </w:tblGrid>
      <w:tr w:rsidR="005200CD" w:rsidRPr="00B30A1F" w14:paraId="144F3DB8" w14:textId="77777777" w:rsidTr="007351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tcPr>
          <w:p w14:paraId="5C74AF40" w14:textId="2C1EA1F0" w:rsidR="00281C2F" w:rsidRPr="00203EEE" w:rsidRDefault="00281C2F" w:rsidP="009A032D">
            <w:pPr>
              <w:pStyle w:val="Tablecolhead"/>
            </w:pPr>
            <w:r w:rsidRPr="00E1136E">
              <w:rPr>
                <w:b/>
                <w:color w:val="FFFFFF" w:themeColor="background1"/>
              </w:rPr>
              <w:t xml:space="preserve">Level 3 service </w:t>
            </w:r>
          </w:p>
        </w:tc>
        <w:tc>
          <w:tcPr>
            <w:tcW w:w="7371" w:type="dxa"/>
          </w:tcPr>
          <w:p w14:paraId="037400CC" w14:textId="77777777" w:rsidR="00281C2F" w:rsidRPr="00203EEE" w:rsidRDefault="00281C2F" w:rsidP="009A032D">
            <w:pPr>
              <w:pStyle w:val="Tablecolhead"/>
              <w:cnfStyle w:val="100000000000" w:firstRow="1" w:lastRow="0" w:firstColumn="0" w:lastColumn="0" w:oddVBand="0" w:evenVBand="0" w:oddHBand="0" w:evenHBand="0" w:firstRowFirstColumn="0" w:firstRowLastColumn="0" w:lastRowFirstColumn="0" w:lastRowLastColumn="0"/>
            </w:pPr>
            <w:r w:rsidRPr="00E1136E">
              <w:rPr>
                <w:b/>
                <w:color w:val="FFFFFF" w:themeColor="background1"/>
              </w:rPr>
              <w:t>Requirements</w:t>
            </w:r>
          </w:p>
        </w:tc>
      </w:tr>
      <w:tr w:rsidR="005200CD" w:rsidRPr="00B30A1F" w14:paraId="75E7E82E"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32032A2" w14:textId="1E0511F8" w:rsidR="001A4D96" w:rsidRPr="00CF7794" w:rsidRDefault="001A4D96" w:rsidP="00C57049">
            <w:pPr>
              <w:pStyle w:val="Tabletext"/>
              <w:rPr>
                <w:b w:val="0"/>
                <w:color w:val="FFFFFF" w:themeColor="background1"/>
              </w:rPr>
            </w:pPr>
            <w:r w:rsidRPr="00CF7794">
              <w:rPr>
                <w:rFonts w:eastAsia="Arial"/>
              </w:rPr>
              <w:t>Unit</w:t>
            </w:r>
          </w:p>
        </w:tc>
        <w:tc>
          <w:tcPr>
            <w:tcW w:w="7371" w:type="dxa"/>
          </w:tcPr>
          <w:p w14:paraId="3543678A" w14:textId="38E23E08" w:rsidR="00115418" w:rsidRPr="00CF7794" w:rsidRDefault="001A4D96" w:rsidP="006D0D35">
            <w:pPr>
              <w:pStyle w:val="Tabletext"/>
              <w:cnfStyle w:val="000000100000" w:firstRow="0" w:lastRow="0" w:firstColumn="0" w:lastColumn="0" w:oddVBand="0" w:evenVBand="0" w:oddHBand="1" w:evenHBand="0" w:firstRowFirstColumn="0" w:firstRowLastColumn="0" w:lastRowFirstColumn="0" w:lastRowLastColumn="0"/>
            </w:pPr>
            <w:r w:rsidRPr="00ED2D49">
              <w:t xml:space="preserve">A dedicated space and </w:t>
            </w:r>
            <w:r w:rsidRPr="003B38EA">
              <w:t>equipment with a minimum of</w:t>
            </w:r>
            <w:r w:rsidRPr="003B38EA" w:rsidDel="00E31092">
              <w:t xml:space="preserve"> </w:t>
            </w:r>
            <w:r w:rsidR="00E31092">
              <w:t>2</w:t>
            </w:r>
            <w:r w:rsidRPr="003B38EA">
              <w:t xml:space="preserve"> bed</w:t>
            </w:r>
            <w:r w:rsidR="00C82C45" w:rsidRPr="00B242DF">
              <w:t xml:space="preserve"> spaces</w:t>
            </w:r>
            <w:r w:rsidR="00273530" w:rsidRPr="003B38EA">
              <w:t xml:space="preserve"> </w:t>
            </w:r>
            <w:r w:rsidR="00115418" w:rsidRPr="003B38EA">
              <w:t xml:space="preserve">that </w:t>
            </w:r>
            <w:r w:rsidR="00241DE4" w:rsidRPr="00B242DF">
              <w:t xml:space="preserve">can </w:t>
            </w:r>
            <w:r w:rsidR="00115418" w:rsidRPr="003B38EA">
              <w:t>support high</w:t>
            </w:r>
            <w:r w:rsidR="00442D04" w:rsidRPr="003B38EA">
              <w:t>er</w:t>
            </w:r>
            <w:r w:rsidR="009C25E5" w:rsidRPr="003B38EA">
              <w:t xml:space="preserve"> (than ward)</w:t>
            </w:r>
            <w:r w:rsidR="00115418" w:rsidRPr="003B38EA">
              <w:t xml:space="preserve"> levels of </w:t>
            </w:r>
            <w:r w:rsidR="00E06923" w:rsidRPr="00B242DF">
              <w:t xml:space="preserve">intervention, </w:t>
            </w:r>
            <w:r w:rsidR="00115418" w:rsidRPr="003B38EA">
              <w:t>observation and monitoring.</w:t>
            </w:r>
            <w:r w:rsidR="00D26DA3" w:rsidRPr="00D26DA3">
              <w:rPr>
                <w:vertAlign w:val="superscript"/>
              </w:rPr>
              <w:fldChar w:fldCharType="begin"/>
            </w:r>
            <w:r w:rsidR="00D26DA3" w:rsidRPr="00D26DA3">
              <w:rPr>
                <w:vertAlign w:val="superscript"/>
              </w:rPr>
              <w:instrText xml:space="preserve"> NOTEREF _Ref225927518 \h </w:instrText>
            </w:r>
            <w:r w:rsidR="00D26DA3">
              <w:rPr>
                <w:vertAlign w:val="superscript"/>
              </w:rPr>
              <w:instrText xml:space="preserve"> \* MERGEFORMAT </w:instrText>
            </w:r>
            <w:r w:rsidR="00D26DA3" w:rsidRPr="00D26DA3">
              <w:rPr>
                <w:vertAlign w:val="superscript"/>
              </w:rPr>
            </w:r>
            <w:r w:rsidR="00D26DA3" w:rsidRPr="00D26DA3">
              <w:rPr>
                <w:vertAlign w:val="superscript"/>
              </w:rPr>
              <w:fldChar w:fldCharType="separate"/>
            </w:r>
            <w:r w:rsidR="000728C4">
              <w:rPr>
                <w:vertAlign w:val="superscript"/>
              </w:rPr>
              <w:t>61</w:t>
            </w:r>
            <w:r w:rsidR="00D26DA3" w:rsidRPr="00D26DA3">
              <w:rPr>
                <w:vertAlign w:val="superscript"/>
              </w:rPr>
              <w:fldChar w:fldCharType="end"/>
            </w:r>
            <w:r w:rsidR="00115418" w:rsidRPr="003B38EA">
              <w:t xml:space="preserve"> </w:t>
            </w:r>
          </w:p>
        </w:tc>
      </w:tr>
      <w:tr w:rsidR="008C7E94" w14:paraId="044B1614" w14:textId="77777777" w:rsidTr="00735195">
        <w:trPr>
          <w:trHeight w:val="300"/>
        </w:trPr>
        <w:tc>
          <w:tcPr>
            <w:cnfStyle w:val="001000000000" w:firstRow="0" w:lastRow="0" w:firstColumn="1" w:lastColumn="0" w:oddVBand="0" w:evenVBand="0" w:oddHBand="0" w:evenHBand="0" w:firstRowFirstColumn="0" w:firstRowLastColumn="0" w:lastRowFirstColumn="0" w:lastRowLastColumn="0"/>
            <w:tcW w:w="1980" w:type="dxa"/>
          </w:tcPr>
          <w:p w14:paraId="21362A91" w14:textId="5CC8F86B" w:rsidR="103ED33C" w:rsidRDefault="001A4D96" w:rsidP="00C57049">
            <w:pPr>
              <w:pStyle w:val="Tabletext"/>
              <w:rPr>
                <w:rFonts w:eastAsia="Arial"/>
              </w:rPr>
            </w:pPr>
            <w:r>
              <w:rPr>
                <w:rFonts w:eastAsia="Arial"/>
              </w:rPr>
              <w:t>Equipment</w:t>
            </w:r>
          </w:p>
        </w:tc>
        <w:tc>
          <w:tcPr>
            <w:tcW w:w="7371" w:type="dxa"/>
          </w:tcPr>
          <w:p w14:paraId="1654E833" w14:textId="7601D740" w:rsidR="000F5EA5" w:rsidRPr="00E53726" w:rsidRDefault="000F5EA5" w:rsidP="006D0D35">
            <w:pPr>
              <w:pStyle w:val="Tabletext"/>
              <w:cnfStyle w:val="000000000000" w:firstRow="0" w:lastRow="0" w:firstColumn="0" w:lastColumn="0" w:oddVBand="0" w:evenVBand="0" w:oddHBand="0" w:evenHBand="0" w:firstRowFirstColumn="0" w:firstRowLastColumn="0" w:lastRowFirstColumn="0" w:lastRowLastColumn="0"/>
            </w:pPr>
            <w:r>
              <w:t xml:space="preserve">Necessary equipment to support </w:t>
            </w:r>
            <w:r w:rsidR="008056DC">
              <w:t xml:space="preserve">the </w:t>
            </w:r>
            <w:r>
              <w:t>scope of practice and clinical interventions available onsite.</w:t>
            </w:r>
            <w:r w:rsidR="008056DC" w:rsidRPr="00115418">
              <w:t xml:space="preserve"> </w:t>
            </w:r>
            <w:r w:rsidR="008056DC" w:rsidRPr="004F381B">
              <w:t xml:space="preserve">This may include </w:t>
            </w:r>
            <w:r w:rsidR="00CE5523">
              <w:t>providing</w:t>
            </w:r>
            <w:r w:rsidR="008056DC" w:rsidRPr="004F381B">
              <w:t xml:space="preserve"> additional medical gases, power and data, appropriate monitoring systems and high</w:t>
            </w:r>
            <w:r w:rsidR="00E3686B" w:rsidRPr="00B242DF">
              <w:t>er</w:t>
            </w:r>
            <w:r w:rsidR="008056DC" w:rsidRPr="004F381B">
              <w:t xml:space="preserve"> visibility of patients</w:t>
            </w:r>
            <w:r w:rsidR="001E2AF7" w:rsidRPr="004F381B">
              <w:t xml:space="preserve"> compared </w:t>
            </w:r>
            <w:r w:rsidR="00CE5523">
              <w:t>with</w:t>
            </w:r>
            <w:r w:rsidR="00CE5523" w:rsidRPr="004F381B">
              <w:t xml:space="preserve"> </w:t>
            </w:r>
            <w:r w:rsidR="001E2AF7" w:rsidRPr="004F381B">
              <w:t>standard ward service</w:t>
            </w:r>
            <w:r w:rsidR="008056DC" w:rsidRPr="004F381B">
              <w:t>.</w:t>
            </w:r>
            <w:r w:rsidR="00D26DA3" w:rsidRPr="00D26DA3">
              <w:rPr>
                <w:vertAlign w:val="superscript"/>
              </w:rPr>
              <w:fldChar w:fldCharType="begin"/>
            </w:r>
            <w:r w:rsidR="00D26DA3" w:rsidRPr="00D26DA3">
              <w:rPr>
                <w:vertAlign w:val="superscript"/>
              </w:rPr>
              <w:instrText xml:space="preserve"> NOTEREF _Ref225927518 \h </w:instrText>
            </w:r>
            <w:r w:rsidR="00D26DA3">
              <w:rPr>
                <w:vertAlign w:val="superscript"/>
              </w:rPr>
              <w:instrText xml:space="preserve"> \* MERGEFORMAT </w:instrText>
            </w:r>
            <w:r w:rsidR="00D26DA3" w:rsidRPr="00D26DA3">
              <w:rPr>
                <w:vertAlign w:val="superscript"/>
              </w:rPr>
            </w:r>
            <w:r w:rsidR="00D26DA3" w:rsidRPr="00D26DA3">
              <w:rPr>
                <w:vertAlign w:val="superscript"/>
              </w:rPr>
              <w:fldChar w:fldCharType="separate"/>
            </w:r>
            <w:r w:rsidR="000728C4">
              <w:rPr>
                <w:vertAlign w:val="superscript"/>
              </w:rPr>
              <w:t>61</w:t>
            </w:r>
            <w:r w:rsidR="00D26DA3" w:rsidRPr="00D26DA3">
              <w:rPr>
                <w:vertAlign w:val="superscript"/>
              </w:rPr>
              <w:fldChar w:fldCharType="end"/>
            </w:r>
            <w:r w:rsidR="008056DC" w:rsidRPr="004F381B">
              <w:t xml:space="preserve"> </w:t>
            </w:r>
          </w:p>
          <w:p w14:paraId="2177AAC3" w14:textId="33133F19" w:rsidR="00525F61" w:rsidRDefault="001A4D96" w:rsidP="006D0D35">
            <w:pPr>
              <w:pStyle w:val="Tabletext"/>
              <w:cnfStyle w:val="000000000000" w:firstRow="0" w:lastRow="0" w:firstColumn="0" w:lastColumn="0" w:oddVBand="0" w:evenVBand="0" w:oddHBand="0" w:evenHBand="0" w:firstRowFirstColumn="0" w:firstRowLastColumn="0" w:lastRowFirstColumn="0" w:lastRowLastColumn="0"/>
            </w:pPr>
            <w:r w:rsidRPr="00E53726">
              <w:t xml:space="preserve">Equipment </w:t>
            </w:r>
            <w:r w:rsidR="00CE5523">
              <w:t xml:space="preserve">is </w:t>
            </w:r>
            <w:r w:rsidRPr="00E53726">
              <w:t>available to manage emergencies</w:t>
            </w:r>
            <w:r w:rsidR="00525F61">
              <w:t>.</w:t>
            </w:r>
          </w:p>
          <w:p w14:paraId="612A83A0" w14:textId="249AF741" w:rsidR="103ED33C" w:rsidRDefault="1A835DC1" w:rsidP="006D0D35">
            <w:pPr>
              <w:pStyle w:val="Tabletext"/>
              <w:cnfStyle w:val="000000000000" w:firstRow="0" w:lastRow="0" w:firstColumn="0" w:lastColumn="0" w:oddVBand="0" w:evenVBand="0" w:oddHBand="0" w:evenHBand="0" w:firstRowFirstColumn="0" w:firstRowLastColumn="0" w:lastRowFirstColumn="0" w:lastRowLastColumn="0"/>
            </w:pPr>
            <w:r>
              <w:t>E</w:t>
            </w:r>
            <w:r w:rsidR="36C6B4FD">
              <w:t xml:space="preserve">quipment </w:t>
            </w:r>
            <w:r w:rsidR="00CE5523">
              <w:t xml:space="preserve">is </w:t>
            </w:r>
            <w:r w:rsidR="36C6B4FD">
              <w:t>available</w:t>
            </w:r>
            <w:r w:rsidR="02B4A522">
              <w:t xml:space="preserve"> </w:t>
            </w:r>
            <w:r w:rsidR="2A5A11CB">
              <w:t xml:space="preserve">to support </w:t>
            </w:r>
            <w:r w:rsidR="02B4A522">
              <w:t xml:space="preserve">regular communication with </w:t>
            </w:r>
            <w:r w:rsidR="00CE5523">
              <w:t xml:space="preserve">a </w:t>
            </w:r>
            <w:r w:rsidR="02B4A522">
              <w:t>higher-level service</w:t>
            </w:r>
            <w:r>
              <w:t xml:space="preserve"> (</w:t>
            </w:r>
            <w:r w:rsidR="461C5D09">
              <w:t>virtual care</w:t>
            </w:r>
            <w:r>
              <w:t xml:space="preserve"> support)</w:t>
            </w:r>
            <w:r w:rsidR="3D1B13A9">
              <w:t>.</w:t>
            </w:r>
          </w:p>
        </w:tc>
      </w:tr>
    </w:tbl>
    <w:p w14:paraId="5B586408" w14:textId="77777777" w:rsidR="00281C2F" w:rsidRDefault="00281C2F" w:rsidP="00281C2F">
      <w:pPr>
        <w:spacing w:after="200" w:line="276" w:lineRule="auto"/>
        <w:rPr>
          <w:rFonts w:eastAsia="Times" w:cs="Arial"/>
          <w:bCs/>
          <w:color w:val="201547"/>
          <w:kern w:val="32"/>
          <w:sz w:val="36"/>
          <w:szCs w:val="36"/>
        </w:rPr>
      </w:pPr>
      <w:r>
        <w:rPr>
          <w:rFonts w:eastAsia="Times"/>
          <w:sz w:val="36"/>
          <w:szCs w:val="36"/>
        </w:rPr>
        <w:br w:type="page"/>
      </w:r>
    </w:p>
    <w:p w14:paraId="69026FBB" w14:textId="680C395A" w:rsidR="00281C2F" w:rsidRDefault="00281C2F" w:rsidP="00281C2F">
      <w:pPr>
        <w:pStyle w:val="Heading2"/>
        <w:rPr>
          <w:rFonts w:eastAsia="Times"/>
        </w:rPr>
      </w:pPr>
      <w:bookmarkStart w:id="70" w:name="_Toc148718457"/>
      <w:bookmarkStart w:id="71" w:name="_Toc227321242"/>
      <w:r w:rsidRPr="1A90CD78">
        <w:rPr>
          <w:rFonts w:eastAsia="Times"/>
        </w:rPr>
        <w:lastRenderedPageBreak/>
        <w:t>Level 4</w:t>
      </w:r>
      <w:r w:rsidR="0047553A">
        <w:rPr>
          <w:rFonts w:eastAsia="Times"/>
        </w:rPr>
        <w:t xml:space="preserve"> </w:t>
      </w:r>
      <w:r w:rsidR="00343D57">
        <w:rPr>
          <w:rFonts w:eastAsia="Times"/>
        </w:rPr>
        <w:t>a</w:t>
      </w:r>
      <w:r w:rsidR="001D51F7">
        <w:rPr>
          <w:rFonts w:eastAsia="Times"/>
        </w:rPr>
        <w:t xml:space="preserve">dult </w:t>
      </w:r>
      <w:r w:rsidR="0047553A">
        <w:rPr>
          <w:rFonts w:eastAsia="Times"/>
        </w:rPr>
        <w:t>critical</w:t>
      </w:r>
      <w:r w:rsidR="1D6686AB" w:rsidRPr="1A90CD78">
        <w:rPr>
          <w:rFonts w:eastAsia="Times"/>
        </w:rPr>
        <w:t xml:space="preserve"> care </w:t>
      </w:r>
      <w:r w:rsidR="00A14D13" w:rsidRPr="1A90CD78">
        <w:rPr>
          <w:rFonts w:eastAsia="Times"/>
        </w:rPr>
        <w:t>services</w:t>
      </w:r>
      <w:bookmarkEnd w:id="70"/>
      <w:bookmarkEnd w:id="71"/>
    </w:p>
    <w:p w14:paraId="037FA00D" w14:textId="77777777" w:rsidR="00AF729E" w:rsidRDefault="00AF729E" w:rsidP="00AF729E">
      <w:pPr>
        <w:pStyle w:val="Heading3"/>
      </w:pPr>
      <w:r>
        <w:t>Service description</w:t>
      </w:r>
    </w:p>
    <w:p w14:paraId="1D853732" w14:textId="63FCAB7B" w:rsidR="00281C2F" w:rsidRDefault="00281C2F" w:rsidP="00281C2F">
      <w:pPr>
        <w:pStyle w:val="Body"/>
      </w:pPr>
      <w:r>
        <w:t xml:space="preserve">Level 4 </w:t>
      </w:r>
      <w:r w:rsidR="000A3C68">
        <w:t>intensive</w:t>
      </w:r>
      <w:r w:rsidR="0047553A">
        <w:t xml:space="preserve"> </w:t>
      </w:r>
      <w:r w:rsidR="03136302">
        <w:t>care</w:t>
      </w:r>
      <w:r>
        <w:t xml:space="preserve"> services include all the roles and responsibilities in Level 3, with additional requirements outlined </w:t>
      </w:r>
      <w:r w:rsidR="005C78FD">
        <w:t>below</w:t>
      </w:r>
      <w:r>
        <w:t>.</w:t>
      </w:r>
    </w:p>
    <w:tbl>
      <w:tblPr>
        <w:tblStyle w:val="GridTable4-Accent1"/>
        <w:tblW w:w="9209" w:type="dxa"/>
        <w:tblLook w:val="04A0" w:firstRow="1" w:lastRow="0" w:firstColumn="1" w:lastColumn="0" w:noHBand="0" w:noVBand="1"/>
      </w:tblPr>
      <w:tblGrid>
        <w:gridCol w:w="2122"/>
        <w:gridCol w:w="7087"/>
      </w:tblGrid>
      <w:tr w:rsidR="005200CD" w:rsidRPr="00B30A1F" w14:paraId="24520F1E" w14:textId="77777777" w:rsidTr="007351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03D9FFE3" w14:textId="4DBC0D37" w:rsidR="00281C2F" w:rsidRPr="00203EEE" w:rsidRDefault="00281C2F" w:rsidP="009A032D">
            <w:pPr>
              <w:pStyle w:val="Tablecolhead"/>
            </w:pPr>
            <w:r w:rsidRPr="00E1136E">
              <w:rPr>
                <w:b/>
                <w:color w:val="FFFFFF" w:themeColor="background1"/>
              </w:rPr>
              <w:t xml:space="preserve">Level 4 service </w:t>
            </w:r>
          </w:p>
        </w:tc>
        <w:tc>
          <w:tcPr>
            <w:tcW w:w="7087" w:type="dxa"/>
          </w:tcPr>
          <w:p w14:paraId="5D3A656E" w14:textId="76BFE210" w:rsidR="00281C2F" w:rsidRPr="00203EEE" w:rsidRDefault="00AF729E" w:rsidP="009A032D">
            <w:pPr>
              <w:pStyle w:val="Tablecolhead"/>
              <w:cnfStyle w:val="100000000000" w:firstRow="1" w:lastRow="0" w:firstColumn="0" w:lastColumn="0" w:oddVBand="0" w:evenVBand="0" w:oddHBand="0" w:evenHBand="0" w:firstRowFirstColumn="0" w:firstRowLastColumn="0" w:lastRowFirstColumn="0" w:lastRowLastColumn="0"/>
            </w:pPr>
            <w:r>
              <w:rPr>
                <w:b/>
                <w:color w:val="FFFFFF" w:themeColor="background1"/>
              </w:rPr>
              <w:t>Description</w:t>
            </w:r>
          </w:p>
        </w:tc>
      </w:tr>
      <w:tr w:rsidR="005200CD" w:rsidRPr="00A63ED1" w14:paraId="32BE0358" w14:textId="77777777" w:rsidTr="00735195">
        <w:trPr>
          <w:cnfStyle w:val="000000100000" w:firstRow="0" w:lastRow="0" w:firstColumn="0" w:lastColumn="0" w:oddVBand="0" w:evenVBand="0" w:oddHBand="1" w:evenHBand="0" w:firstRowFirstColumn="0" w:firstRowLastColumn="0" w:lastRowFirstColumn="0" w:lastRowLastColumn="0"/>
          <w:trHeight w:val="752"/>
        </w:trPr>
        <w:tc>
          <w:tcPr>
            <w:cnfStyle w:val="001000000000" w:firstRow="0" w:lastRow="0" w:firstColumn="1" w:lastColumn="0" w:oddVBand="0" w:evenVBand="0" w:oddHBand="0" w:evenHBand="0" w:firstRowFirstColumn="0" w:firstRowLastColumn="0" w:lastRowFirstColumn="0" w:lastRowLastColumn="0"/>
            <w:tcW w:w="2122" w:type="dxa"/>
          </w:tcPr>
          <w:p w14:paraId="7B1AC9C9" w14:textId="77777777" w:rsidR="00281C2F" w:rsidRPr="007C0BB1" w:rsidRDefault="00281C2F" w:rsidP="00C57049">
            <w:pPr>
              <w:pStyle w:val="Tabletext"/>
              <w:rPr>
                <w:b w:val="0"/>
                <w:bCs w:val="0"/>
              </w:rPr>
            </w:pPr>
            <w:r w:rsidRPr="007C0BB1">
              <w:t xml:space="preserve">Complexity of care </w:t>
            </w:r>
          </w:p>
        </w:tc>
        <w:tc>
          <w:tcPr>
            <w:tcW w:w="7087" w:type="dxa"/>
          </w:tcPr>
          <w:p w14:paraId="2078C38C" w14:textId="5AE955CD" w:rsidR="00176E8B" w:rsidRPr="00FD5DA5" w:rsidRDefault="00176E8B" w:rsidP="00176E8B">
            <w:pPr>
              <w:pStyle w:val="Tabletext"/>
              <w:cnfStyle w:val="000000100000" w:firstRow="0" w:lastRow="0" w:firstColumn="0" w:lastColumn="0" w:oddVBand="0" w:evenVBand="0" w:oddHBand="1" w:evenHBand="0" w:firstRowFirstColumn="0" w:firstRowLastColumn="0" w:lastRowFirstColumn="0" w:lastRowLastColumn="0"/>
              <w:rPr>
                <w:rFonts w:cs="Arial"/>
                <w:szCs w:val="21"/>
              </w:rPr>
            </w:pPr>
            <w:r w:rsidRPr="00FD5DA5">
              <w:rPr>
                <w:rFonts w:cs="Arial"/>
                <w:szCs w:val="21"/>
              </w:rPr>
              <w:t xml:space="preserve">A Level 4 </w:t>
            </w:r>
            <w:r w:rsidR="009C3700">
              <w:rPr>
                <w:rFonts w:cs="Arial"/>
                <w:szCs w:val="21"/>
              </w:rPr>
              <w:t>unit</w:t>
            </w:r>
            <w:r w:rsidRPr="00FD5DA5">
              <w:rPr>
                <w:rFonts w:cs="Arial"/>
                <w:szCs w:val="21"/>
              </w:rPr>
              <w:t xml:space="preserve"> </w:t>
            </w:r>
            <w:r w:rsidRPr="00DA4529">
              <w:rPr>
                <w:rFonts w:cs="Arial"/>
                <w:szCs w:val="21"/>
              </w:rPr>
              <w:t>prov</w:t>
            </w:r>
            <w:r w:rsidRPr="00AD2FA2">
              <w:rPr>
                <w:rFonts w:cs="Arial"/>
                <w:szCs w:val="21"/>
              </w:rPr>
              <w:t>ides</w:t>
            </w:r>
            <w:r w:rsidRPr="00FD5DA5">
              <w:rPr>
                <w:rFonts w:cs="Arial"/>
                <w:szCs w:val="21"/>
              </w:rPr>
              <w:t xml:space="preserve">: </w:t>
            </w:r>
          </w:p>
          <w:p w14:paraId="53F2991E" w14:textId="35800534" w:rsidR="00176E8B" w:rsidRPr="00FD5DA5" w:rsidRDefault="59635044" w:rsidP="006D0D35">
            <w:pPr>
              <w:pStyle w:val="Tablebullet1"/>
              <w:cnfStyle w:val="000000100000" w:firstRow="0" w:lastRow="0" w:firstColumn="0" w:lastColumn="0" w:oddVBand="0" w:evenVBand="0" w:oddHBand="1" w:evenHBand="0" w:firstRowFirstColumn="0" w:firstRowLastColumn="0" w:lastRowFirstColumn="0" w:lastRowLastColumn="0"/>
              <w:rPr>
                <w:rFonts w:eastAsia="Arial"/>
              </w:rPr>
            </w:pPr>
            <w:r w:rsidRPr="6FC3C5A1" w:rsidDel="00764A63">
              <w:rPr>
                <w:rFonts w:eastAsia="Arial"/>
              </w:rPr>
              <w:t>s</w:t>
            </w:r>
            <w:r w:rsidR="2A474D28" w:rsidRPr="6FC3C5A1" w:rsidDel="00764A63">
              <w:rPr>
                <w:rFonts w:eastAsia="Arial"/>
              </w:rPr>
              <w:t>hort</w:t>
            </w:r>
            <w:r w:rsidR="00B4504D">
              <w:rPr>
                <w:rFonts w:eastAsia="Arial"/>
              </w:rPr>
              <w:t>-</w:t>
            </w:r>
            <w:r w:rsidR="2A474D28" w:rsidRPr="6FC3C5A1" w:rsidDel="00764A63">
              <w:rPr>
                <w:rFonts w:eastAsia="Arial"/>
              </w:rPr>
              <w:t xml:space="preserve">term </w:t>
            </w:r>
            <w:r w:rsidR="2A474D28" w:rsidRPr="6FC3C5A1">
              <w:rPr>
                <w:rFonts w:eastAsia="Arial"/>
              </w:rPr>
              <w:t xml:space="preserve">intensive care services to adult patients </w:t>
            </w:r>
            <w:r w:rsidR="1087142F" w:rsidRPr="6FC3C5A1">
              <w:rPr>
                <w:rFonts w:eastAsia="Arial"/>
              </w:rPr>
              <w:t>in</w:t>
            </w:r>
            <w:r w:rsidR="2A474D28" w:rsidRPr="6FC3C5A1">
              <w:rPr>
                <w:rFonts w:eastAsia="Arial"/>
              </w:rPr>
              <w:t xml:space="preserve"> a</w:t>
            </w:r>
            <w:r w:rsidR="7F5AD0CD" w:rsidRPr="6FC3C5A1">
              <w:rPr>
                <w:rFonts w:eastAsia="Arial"/>
              </w:rPr>
              <w:t>n</w:t>
            </w:r>
            <w:r w:rsidR="2A474D28" w:rsidRPr="6FC3C5A1">
              <w:rPr>
                <w:rFonts w:eastAsia="Arial"/>
              </w:rPr>
              <w:t xml:space="preserve"> </w:t>
            </w:r>
            <w:r w:rsidR="00DC7A54">
              <w:rPr>
                <w:rFonts w:eastAsia="Arial"/>
              </w:rPr>
              <w:t>ICU</w:t>
            </w:r>
            <w:r w:rsidR="1087142F" w:rsidRPr="6FC3C5A1">
              <w:rPr>
                <w:rFonts w:eastAsia="Arial"/>
              </w:rPr>
              <w:t xml:space="preserve"> that</w:t>
            </w:r>
            <w:r w:rsidR="1087142F" w:rsidRPr="6FC3C5A1" w:rsidDel="00D31AA0">
              <w:rPr>
                <w:rFonts w:eastAsia="Arial"/>
              </w:rPr>
              <w:t xml:space="preserve"> </w:t>
            </w:r>
            <w:r w:rsidR="1087142F" w:rsidRPr="6FC3C5A1">
              <w:rPr>
                <w:rFonts w:eastAsia="Arial"/>
              </w:rPr>
              <w:t>operat</w:t>
            </w:r>
            <w:r w:rsidR="00D31AA0">
              <w:rPr>
                <w:rFonts w:eastAsia="Arial"/>
              </w:rPr>
              <w:t>es</w:t>
            </w:r>
            <w:r w:rsidR="1087142F" w:rsidRPr="6FC3C5A1">
              <w:rPr>
                <w:rFonts w:eastAsia="Arial"/>
              </w:rPr>
              <w:t xml:space="preserve"> 24/7</w:t>
            </w:r>
            <w:r w:rsidR="00BA19F3" w:rsidRPr="6FC3C5A1">
              <w:rPr>
                <w:rFonts w:eastAsia="Arial"/>
                <w:vertAlign w:val="superscript"/>
              </w:rPr>
              <w:fldChar w:fldCharType="begin"/>
            </w:r>
            <w:r w:rsidR="00BA19F3" w:rsidRPr="6FC3C5A1">
              <w:rPr>
                <w:rFonts w:eastAsia="Arial"/>
                <w:vertAlign w:val="superscript"/>
              </w:rPr>
              <w:instrText xml:space="preserve"> NOTEREF _Ref198651174 \h  \* MERGEFORMAT </w:instrText>
            </w:r>
            <w:r w:rsidR="00BA19F3" w:rsidRPr="6FC3C5A1">
              <w:rPr>
                <w:rFonts w:eastAsia="Arial"/>
                <w:vertAlign w:val="superscript"/>
              </w:rPr>
            </w:r>
            <w:r w:rsidR="00BA19F3" w:rsidRPr="6FC3C5A1">
              <w:rPr>
                <w:rFonts w:eastAsia="Arial"/>
                <w:vertAlign w:val="superscript"/>
              </w:rPr>
              <w:fldChar w:fldCharType="separate"/>
            </w:r>
            <w:r w:rsidR="000728C4">
              <w:rPr>
                <w:rFonts w:eastAsia="Arial"/>
                <w:vertAlign w:val="superscript"/>
              </w:rPr>
              <w:t>8</w:t>
            </w:r>
            <w:r w:rsidR="00BA19F3" w:rsidRPr="6FC3C5A1">
              <w:rPr>
                <w:rFonts w:eastAsia="Arial"/>
                <w:vertAlign w:val="superscript"/>
              </w:rPr>
              <w:fldChar w:fldCharType="end"/>
            </w:r>
          </w:p>
          <w:p w14:paraId="5F2B7453" w14:textId="4135841E" w:rsidR="00E90748" w:rsidRDefault="00444BEC" w:rsidP="006D0D35">
            <w:pPr>
              <w:pStyle w:val="Tablebullet1"/>
              <w:cnfStyle w:val="000000100000" w:firstRow="0" w:lastRow="0" w:firstColumn="0" w:lastColumn="0" w:oddVBand="0" w:evenVBand="0" w:oddHBand="1" w:evenHBand="0" w:firstRowFirstColumn="0" w:firstRowLastColumn="0" w:lastRowFirstColumn="0" w:lastRowLastColumn="0"/>
              <w:rPr>
                <w:rFonts w:eastAsia="Arial"/>
              </w:rPr>
            </w:pPr>
            <w:r>
              <w:rPr>
                <w:rFonts w:eastAsia="Arial"/>
              </w:rPr>
              <w:t>i</w:t>
            </w:r>
            <w:r w:rsidR="00F21899">
              <w:rPr>
                <w:rFonts w:eastAsia="Arial"/>
              </w:rPr>
              <w:t xml:space="preserve">ntensive care services to </w:t>
            </w:r>
            <w:r>
              <w:rPr>
                <w:rFonts w:eastAsia="Arial"/>
              </w:rPr>
              <w:t>critically ill</w:t>
            </w:r>
            <w:r w:rsidR="005F0643">
              <w:rPr>
                <w:rFonts w:eastAsia="Arial"/>
              </w:rPr>
              <w:t xml:space="preserve"> </w:t>
            </w:r>
            <w:r w:rsidR="00F21899">
              <w:rPr>
                <w:rFonts w:eastAsia="Arial"/>
              </w:rPr>
              <w:t>p</w:t>
            </w:r>
            <w:r w:rsidR="00176E8B" w:rsidRPr="00F21899">
              <w:rPr>
                <w:rFonts w:eastAsia="Arial"/>
              </w:rPr>
              <w:t xml:space="preserve">atients with </w:t>
            </w:r>
            <w:r w:rsidR="00834C59">
              <w:rPr>
                <w:rFonts w:eastAsia="Arial"/>
              </w:rPr>
              <w:t xml:space="preserve">potentially </w:t>
            </w:r>
            <w:r w:rsidR="00176E8B" w:rsidRPr="00F21899">
              <w:rPr>
                <w:rFonts w:eastAsia="Arial"/>
              </w:rPr>
              <w:t>life-threatening and/or potentially reversible single</w:t>
            </w:r>
            <w:r w:rsidR="009A7041">
              <w:rPr>
                <w:rFonts w:eastAsia="Arial"/>
              </w:rPr>
              <w:t>-</w:t>
            </w:r>
            <w:r w:rsidR="00176E8B" w:rsidRPr="00F21899">
              <w:rPr>
                <w:rFonts w:eastAsia="Arial"/>
              </w:rPr>
              <w:t>system failure</w:t>
            </w:r>
            <w:r w:rsidR="00DF1E94" w:rsidRPr="00433CBB">
              <w:rPr>
                <w:rFonts w:eastAsia="Arial"/>
                <w:vertAlign w:val="superscript"/>
              </w:rPr>
              <w:fldChar w:fldCharType="begin"/>
            </w:r>
            <w:r w:rsidR="00DF1E94" w:rsidRPr="00433CBB">
              <w:rPr>
                <w:rFonts w:eastAsia="Arial"/>
                <w:vertAlign w:val="superscript"/>
              </w:rPr>
              <w:instrText xml:space="preserve"> NOTEREF _Ref198651174 \h </w:instrText>
            </w:r>
            <w:r w:rsidR="00DF1E94">
              <w:rPr>
                <w:rFonts w:eastAsia="Arial"/>
                <w:vertAlign w:val="superscript"/>
              </w:rPr>
              <w:instrText xml:space="preserve"> \* MERGEFORMAT </w:instrText>
            </w:r>
            <w:r w:rsidR="00DF1E94" w:rsidRPr="00433CBB">
              <w:rPr>
                <w:rFonts w:eastAsia="Arial"/>
                <w:vertAlign w:val="superscript"/>
              </w:rPr>
            </w:r>
            <w:r w:rsidR="00DF1E94" w:rsidRPr="00433CBB">
              <w:rPr>
                <w:rFonts w:eastAsia="Arial"/>
                <w:vertAlign w:val="superscript"/>
              </w:rPr>
              <w:fldChar w:fldCharType="separate"/>
            </w:r>
            <w:r w:rsidR="000728C4">
              <w:rPr>
                <w:rFonts w:eastAsia="Arial"/>
                <w:vertAlign w:val="superscript"/>
              </w:rPr>
              <w:t>8</w:t>
            </w:r>
            <w:r w:rsidR="00DF1E94" w:rsidRPr="00433CBB">
              <w:rPr>
                <w:rFonts w:eastAsia="Arial"/>
                <w:vertAlign w:val="superscript"/>
              </w:rPr>
              <w:fldChar w:fldCharType="end"/>
            </w:r>
          </w:p>
          <w:p w14:paraId="6AA00B98" w14:textId="3266BE35" w:rsidR="00054ECF" w:rsidRPr="000F07D8" w:rsidRDefault="00B73268" w:rsidP="006D0D35">
            <w:pPr>
              <w:pStyle w:val="Tablebullet1"/>
              <w:cnfStyle w:val="000000100000" w:firstRow="0" w:lastRow="0" w:firstColumn="0" w:lastColumn="0" w:oddVBand="0" w:evenVBand="0" w:oddHBand="1" w:evenHBand="0" w:firstRowFirstColumn="0" w:firstRowLastColumn="0" w:lastRowFirstColumn="0" w:lastRowLastColumn="0"/>
              <w:rPr>
                <w:rFonts w:eastAsia="Arial"/>
              </w:rPr>
            </w:pPr>
            <w:r>
              <w:rPr>
                <w:rFonts w:eastAsia="Arial"/>
              </w:rPr>
              <w:t>monitoring for ‘at risk’ medical and surgical patients</w:t>
            </w:r>
            <w:r w:rsidR="00F46460">
              <w:rPr>
                <w:rFonts w:eastAsia="Arial"/>
              </w:rPr>
              <w:t xml:space="preserve"> to prevent complications</w:t>
            </w:r>
            <w:r w:rsidR="001E6E22" w:rsidRPr="001E6E22">
              <w:rPr>
                <w:rFonts w:eastAsia="Arial"/>
                <w:vertAlign w:val="superscript"/>
              </w:rPr>
              <w:fldChar w:fldCharType="begin"/>
            </w:r>
            <w:r w:rsidR="001E6E22" w:rsidRPr="008F771B">
              <w:rPr>
                <w:rFonts w:eastAsia="Arial"/>
                <w:vertAlign w:val="superscript"/>
              </w:rPr>
              <w:instrText xml:space="preserve"> NOTEREF _Ref198651174 \h  \* MERGEFORMAT </w:instrText>
            </w:r>
            <w:r w:rsidR="001E6E22" w:rsidRPr="001E6E22">
              <w:rPr>
                <w:rFonts w:eastAsia="Arial"/>
                <w:vertAlign w:val="superscript"/>
              </w:rPr>
            </w:r>
            <w:r w:rsidR="001E6E22" w:rsidRPr="001E6E22">
              <w:rPr>
                <w:rFonts w:eastAsia="Arial"/>
                <w:vertAlign w:val="superscript"/>
              </w:rPr>
              <w:fldChar w:fldCharType="separate"/>
            </w:r>
            <w:r w:rsidR="000728C4">
              <w:rPr>
                <w:rFonts w:eastAsia="Arial"/>
                <w:vertAlign w:val="superscript"/>
              </w:rPr>
              <w:t>8</w:t>
            </w:r>
            <w:r w:rsidR="001E6E22" w:rsidRPr="001E6E22">
              <w:rPr>
                <w:rFonts w:eastAsia="Arial"/>
                <w:vertAlign w:val="superscript"/>
              </w:rPr>
              <w:fldChar w:fldCharType="end"/>
            </w:r>
          </w:p>
          <w:p w14:paraId="341207B2" w14:textId="3B7DB897" w:rsidR="00281C2F" w:rsidRPr="009C0281" w:rsidRDefault="006E3D98" w:rsidP="006D0D35">
            <w:pPr>
              <w:pStyle w:val="Tablebullet1"/>
              <w:cnfStyle w:val="000000100000" w:firstRow="0" w:lastRow="0" w:firstColumn="0" w:lastColumn="0" w:oddVBand="0" w:evenVBand="0" w:oddHBand="1" w:evenHBand="0" w:firstRowFirstColumn="0" w:firstRowLastColumn="0" w:lastRowFirstColumn="0" w:lastRowLastColumn="0"/>
              <w:rPr>
                <w:rFonts w:eastAsia="Arial"/>
                <w:color w:val="000000" w:themeColor="text1"/>
              </w:rPr>
            </w:pPr>
            <w:r>
              <w:rPr>
                <w:rFonts w:eastAsia="Arial"/>
              </w:rPr>
              <w:t>organisation</w:t>
            </w:r>
            <w:r w:rsidR="008C7E01">
              <w:rPr>
                <w:rFonts w:eastAsia="Arial"/>
              </w:rPr>
              <w:t>-</w:t>
            </w:r>
            <w:r>
              <w:rPr>
                <w:rFonts w:eastAsia="Arial"/>
              </w:rPr>
              <w:t>wide support</w:t>
            </w:r>
            <w:r w:rsidR="000F07D8">
              <w:rPr>
                <w:rFonts w:eastAsia="Arial"/>
              </w:rPr>
              <w:t xml:space="preserve"> with</w:t>
            </w:r>
            <w:r>
              <w:rPr>
                <w:rFonts w:eastAsia="Arial"/>
              </w:rPr>
              <w:t xml:space="preserve"> representation on the rapid response team</w:t>
            </w:r>
            <w:r w:rsidR="000E3FB9">
              <w:rPr>
                <w:rFonts w:eastAsia="Arial"/>
              </w:rPr>
              <w:t>.</w:t>
            </w:r>
          </w:p>
        </w:tc>
      </w:tr>
      <w:tr w:rsidR="00590CCA" w:rsidRPr="00A63ED1" w14:paraId="1C0FC032" w14:textId="77777777" w:rsidTr="00735195">
        <w:tc>
          <w:tcPr>
            <w:cnfStyle w:val="001000000000" w:firstRow="0" w:lastRow="0" w:firstColumn="1" w:lastColumn="0" w:oddVBand="0" w:evenVBand="0" w:oddHBand="0" w:evenHBand="0" w:firstRowFirstColumn="0" w:firstRowLastColumn="0" w:lastRowFirstColumn="0" w:lastRowLastColumn="0"/>
            <w:tcW w:w="2122" w:type="dxa"/>
          </w:tcPr>
          <w:p w14:paraId="742DF846" w14:textId="611F414F" w:rsidR="00590CCA" w:rsidRPr="1A90CD78" w:rsidRDefault="00590CCA" w:rsidP="00C57049">
            <w:pPr>
              <w:pStyle w:val="Tabletext"/>
              <w:rPr>
                <w:rFonts w:eastAsia="Arial" w:cs="Arial"/>
                <w:color w:val="000000" w:themeColor="text1"/>
                <w:szCs w:val="21"/>
              </w:rPr>
            </w:pPr>
            <w:r>
              <w:rPr>
                <w:rFonts w:eastAsia="Arial" w:cs="Arial"/>
                <w:color w:val="000000" w:themeColor="text1"/>
              </w:rPr>
              <w:t xml:space="preserve">Unit </w:t>
            </w:r>
            <w:r w:rsidR="007E70CB">
              <w:rPr>
                <w:rFonts w:eastAsia="Arial" w:cs="Arial"/>
                <w:color w:val="000000" w:themeColor="text1"/>
              </w:rPr>
              <w:t>s</w:t>
            </w:r>
            <w:r>
              <w:rPr>
                <w:rFonts w:eastAsia="Arial" w:cs="Arial"/>
                <w:color w:val="000000" w:themeColor="text1"/>
              </w:rPr>
              <w:t>ize</w:t>
            </w:r>
          </w:p>
        </w:tc>
        <w:tc>
          <w:tcPr>
            <w:tcW w:w="7087" w:type="dxa"/>
          </w:tcPr>
          <w:p w14:paraId="2751372B" w14:textId="1E5BF5ED" w:rsidR="00643FCF" w:rsidRDefault="00643FCF" w:rsidP="006D0D35">
            <w:pPr>
              <w:pStyle w:val="Tabletext"/>
              <w:cnfStyle w:val="000000000000" w:firstRow="0" w:lastRow="0" w:firstColumn="0" w:lastColumn="0" w:oddVBand="0" w:evenVBand="0" w:oddHBand="0" w:evenHBand="0" w:firstRowFirstColumn="0" w:firstRowLastColumn="0" w:lastRowFirstColumn="0" w:lastRowLastColumn="0"/>
            </w:pPr>
            <w:r>
              <w:t xml:space="preserve">A Level 4 </w:t>
            </w:r>
            <w:r w:rsidR="009F5C5B">
              <w:t>unit has</w:t>
            </w:r>
            <w:r>
              <w:t>:</w:t>
            </w:r>
          </w:p>
          <w:p w14:paraId="7D97DC2C" w14:textId="2B1EFA1F" w:rsidR="005E79C3" w:rsidRPr="005E79C3" w:rsidRDefault="00B8134F" w:rsidP="006D0D35">
            <w:pPr>
              <w:pStyle w:val="Tablebullet1"/>
              <w:cnfStyle w:val="000000000000" w:firstRow="0" w:lastRow="0" w:firstColumn="0" w:lastColumn="0" w:oddVBand="0" w:evenVBand="0" w:oddHBand="0" w:evenHBand="0" w:firstRowFirstColumn="0" w:firstRowLastColumn="0" w:lastRowFirstColumn="0" w:lastRowLastColumn="0"/>
            </w:pPr>
            <w:r>
              <w:t>a m</w:t>
            </w:r>
            <w:r w:rsidR="005E79C3" w:rsidRPr="005E79C3">
              <w:t>inimum of 4 equipped physical beds spaces</w:t>
            </w:r>
            <w:bookmarkStart w:id="72" w:name="_Ref200456594"/>
            <w:r w:rsidR="006E7526">
              <w:rPr>
                <w:rStyle w:val="FootnoteReference"/>
              </w:rPr>
              <w:footnoteReference w:id="67"/>
            </w:r>
            <w:bookmarkEnd w:id="72"/>
          </w:p>
          <w:p w14:paraId="13E3732F" w14:textId="3DCC7C56" w:rsidR="00195762" w:rsidRDefault="00CE2413" w:rsidP="006D0D35">
            <w:pPr>
              <w:pStyle w:val="Tablebullet1"/>
              <w:cnfStyle w:val="000000000000" w:firstRow="0" w:lastRow="0" w:firstColumn="0" w:lastColumn="0" w:oddVBand="0" w:evenVBand="0" w:oddHBand="0" w:evenHBand="0" w:firstRowFirstColumn="0" w:firstRowLastColumn="0" w:lastRowFirstColumn="0" w:lastRowLastColumn="0"/>
            </w:pPr>
            <w:r>
              <w:t xml:space="preserve">the </w:t>
            </w:r>
            <w:r w:rsidR="00885080">
              <w:t>ability to staff a minimum of 4 occupied beds</w:t>
            </w:r>
          </w:p>
          <w:p w14:paraId="229A7F3B" w14:textId="62A94269" w:rsidR="00590CCA" w:rsidRPr="007E79DF" w:rsidRDefault="009F5C5B" w:rsidP="006D0D35">
            <w:pPr>
              <w:pStyle w:val="Tablebullet1"/>
              <w:cnfStyle w:val="000000000000" w:firstRow="0" w:lastRow="0" w:firstColumn="0" w:lastColumn="0" w:oddVBand="0" w:evenVBand="0" w:oddHBand="0" w:evenHBand="0" w:firstRowFirstColumn="0" w:firstRowLastColumn="0" w:lastRowFirstColumn="0" w:lastRowLastColumn="0"/>
            </w:pPr>
            <w:r>
              <w:t>a r</w:t>
            </w:r>
            <w:r w:rsidR="007023CE">
              <w:t>ecommended</w:t>
            </w:r>
            <w:r w:rsidR="005E79C3" w:rsidRPr="005E79C3">
              <w:t xml:space="preserve"> minimum of 200 admissions p</w:t>
            </w:r>
            <w:r w:rsidR="005B15AF">
              <w:t xml:space="preserve">er </w:t>
            </w:r>
            <w:r w:rsidR="00CE2413">
              <w:t>year</w:t>
            </w:r>
            <w:r w:rsidR="00CE2413" w:rsidRPr="005E79C3">
              <w:t xml:space="preserve"> </w:t>
            </w:r>
            <w:r w:rsidR="005E79C3" w:rsidRPr="005E79C3">
              <w:t>and 50 invasively ventilated patients p</w:t>
            </w:r>
            <w:r w:rsidR="000E3FB9">
              <w:t xml:space="preserve">er </w:t>
            </w:r>
            <w:r w:rsidR="00CE2413">
              <w:t>year</w:t>
            </w:r>
            <w:bookmarkStart w:id="73" w:name="_Ref200448370"/>
            <w:r w:rsidR="000E3FB9">
              <w:t>.</w:t>
            </w:r>
            <w:r w:rsidR="00354F0C">
              <w:rPr>
                <w:rStyle w:val="FootnoteReference"/>
              </w:rPr>
              <w:footnoteReference w:id="68"/>
            </w:r>
            <w:bookmarkEnd w:id="73"/>
          </w:p>
        </w:tc>
      </w:tr>
      <w:tr w:rsidR="005200CD" w:rsidRPr="00A63ED1" w14:paraId="144EB0A7"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6975499" w14:textId="792E0CB1" w:rsidR="1A90CD78" w:rsidRDefault="1A90CD78" w:rsidP="00C57049">
            <w:pPr>
              <w:pStyle w:val="Tabletext"/>
              <w:rPr>
                <w:rFonts w:eastAsia="Arial"/>
                <w:b w:val="0"/>
                <w:bCs w:val="0"/>
              </w:rPr>
            </w:pPr>
            <w:r w:rsidRPr="1A90CD78">
              <w:rPr>
                <w:rFonts w:eastAsia="Arial"/>
              </w:rPr>
              <w:t>Assessment</w:t>
            </w:r>
          </w:p>
        </w:tc>
        <w:tc>
          <w:tcPr>
            <w:tcW w:w="7087" w:type="dxa"/>
          </w:tcPr>
          <w:p w14:paraId="024975FE" w14:textId="67E03684" w:rsidR="008B0AB7" w:rsidRPr="00FD5DA5" w:rsidRDefault="008B0AB7" w:rsidP="008B0AB7">
            <w:pPr>
              <w:pStyle w:val="Tabletext"/>
              <w:cnfStyle w:val="000000100000" w:firstRow="0" w:lastRow="0" w:firstColumn="0" w:lastColumn="0" w:oddVBand="0" w:evenVBand="0" w:oddHBand="1" w:evenHBand="0" w:firstRowFirstColumn="0" w:firstRowLastColumn="0" w:lastRowFirstColumn="0" w:lastRowLastColumn="0"/>
              <w:rPr>
                <w:rFonts w:cs="Arial"/>
                <w:szCs w:val="21"/>
              </w:rPr>
            </w:pPr>
            <w:r w:rsidRPr="00FD5DA5">
              <w:rPr>
                <w:rFonts w:cs="Arial"/>
                <w:szCs w:val="21"/>
              </w:rPr>
              <w:t xml:space="preserve">A Level 4 </w:t>
            </w:r>
            <w:r w:rsidR="009C3700">
              <w:rPr>
                <w:rFonts w:cs="Arial"/>
                <w:szCs w:val="21"/>
              </w:rPr>
              <w:t>unit</w:t>
            </w:r>
            <w:r w:rsidR="009C3700" w:rsidRPr="00FD5DA5">
              <w:rPr>
                <w:rFonts w:cs="Arial"/>
                <w:szCs w:val="21"/>
              </w:rPr>
              <w:t xml:space="preserve"> </w:t>
            </w:r>
            <w:r w:rsidRPr="00FD5DA5">
              <w:rPr>
                <w:rFonts w:cs="Arial"/>
                <w:szCs w:val="21"/>
              </w:rPr>
              <w:t xml:space="preserve">provides: </w:t>
            </w:r>
          </w:p>
          <w:p w14:paraId="0E512834" w14:textId="358F0474" w:rsidR="00FE60E5" w:rsidRDefault="00FE60E5" w:rsidP="006D0D35">
            <w:pPr>
              <w:pStyle w:val="Tablebullet1"/>
              <w:cnfStyle w:val="000000100000" w:firstRow="0" w:lastRow="0" w:firstColumn="0" w:lastColumn="0" w:oddVBand="0" w:evenVBand="0" w:oddHBand="1" w:evenHBand="0" w:firstRowFirstColumn="0" w:firstRowLastColumn="0" w:lastRowFirstColumn="0" w:lastRowLastColumn="0"/>
            </w:pPr>
            <w:r w:rsidRPr="00FD5DA5">
              <w:t>clinical criteria for admission referrals relevant to onsite services and support</w:t>
            </w:r>
            <w:r w:rsidRPr="00D945E3">
              <w:rPr>
                <w:vertAlign w:val="superscript"/>
              </w:rPr>
              <w:fldChar w:fldCharType="begin"/>
            </w:r>
            <w:r w:rsidRPr="00D945E3">
              <w:rPr>
                <w:vertAlign w:val="superscript"/>
              </w:rPr>
              <w:instrText xml:space="preserve"> NOTEREF _Ref198651174 \h </w:instrText>
            </w:r>
            <w:r>
              <w:rPr>
                <w:vertAlign w:val="superscript"/>
              </w:rPr>
              <w:instrText xml:space="preserve"> \* MERGEFORMAT </w:instrText>
            </w:r>
            <w:r w:rsidRPr="00D945E3">
              <w:rPr>
                <w:vertAlign w:val="superscript"/>
              </w:rPr>
            </w:r>
            <w:r w:rsidRPr="00D945E3">
              <w:rPr>
                <w:vertAlign w:val="superscript"/>
              </w:rPr>
              <w:fldChar w:fldCharType="separate"/>
            </w:r>
            <w:r w:rsidR="000728C4">
              <w:rPr>
                <w:vertAlign w:val="superscript"/>
              </w:rPr>
              <w:t>8</w:t>
            </w:r>
            <w:r w:rsidRPr="00D945E3">
              <w:rPr>
                <w:vertAlign w:val="superscript"/>
              </w:rPr>
              <w:fldChar w:fldCharType="end"/>
            </w:r>
          </w:p>
          <w:p w14:paraId="1F5B801E" w14:textId="2A35B546" w:rsidR="00281C2F" w:rsidRPr="001B4C21" w:rsidRDefault="008B0AB7" w:rsidP="006D0D35">
            <w:pPr>
              <w:pStyle w:val="Tablebullet1"/>
              <w:cnfStyle w:val="000000100000" w:firstRow="0" w:lastRow="0" w:firstColumn="0" w:lastColumn="0" w:oddVBand="0" w:evenVBand="0" w:oddHBand="1" w:evenHBand="0" w:firstRowFirstColumn="0" w:firstRowLastColumn="0" w:lastRowFirstColumn="0" w:lastRowLastColumn="0"/>
            </w:pPr>
            <w:r w:rsidRPr="00FD5DA5">
              <w:t xml:space="preserve">collaborative care with perioperative teams to identify patients at risk of requiring intensive care admission postoperatively including as part of </w:t>
            </w:r>
            <w:r w:rsidR="00CE2413">
              <w:t xml:space="preserve">a </w:t>
            </w:r>
            <w:r w:rsidR="00C45958">
              <w:t xml:space="preserve">planned </w:t>
            </w:r>
            <w:r w:rsidRPr="00FD5DA5">
              <w:t>preadmission process</w:t>
            </w:r>
            <w:r w:rsidR="000E3FB9">
              <w:t>.</w:t>
            </w:r>
          </w:p>
        </w:tc>
      </w:tr>
      <w:tr w:rsidR="00152B48" w:rsidRPr="00CA4193" w14:paraId="16FE7506" w14:textId="77777777" w:rsidTr="00735195">
        <w:tc>
          <w:tcPr>
            <w:cnfStyle w:val="001000000000" w:firstRow="0" w:lastRow="0" w:firstColumn="1" w:lastColumn="0" w:oddVBand="0" w:evenVBand="0" w:oddHBand="0" w:evenHBand="0" w:firstRowFirstColumn="0" w:firstRowLastColumn="0" w:lastRowFirstColumn="0" w:lastRowLastColumn="0"/>
            <w:tcW w:w="2122" w:type="dxa"/>
          </w:tcPr>
          <w:p w14:paraId="25D3E3D6" w14:textId="73B4CFFA" w:rsidR="1A90CD78" w:rsidRDefault="1A90CD78" w:rsidP="00C57049">
            <w:pPr>
              <w:pStyle w:val="Tabletext"/>
              <w:rPr>
                <w:rFonts w:eastAsia="Arial"/>
              </w:rPr>
            </w:pPr>
            <w:r w:rsidRPr="1A90CD78">
              <w:rPr>
                <w:rFonts w:eastAsia="Arial"/>
              </w:rPr>
              <w:t>Treatment</w:t>
            </w:r>
          </w:p>
        </w:tc>
        <w:tc>
          <w:tcPr>
            <w:tcW w:w="7087" w:type="dxa"/>
          </w:tcPr>
          <w:p w14:paraId="5AE097D4" w14:textId="5894887A" w:rsidR="0071074E" w:rsidRPr="00FD5DA5" w:rsidRDefault="0071074E" w:rsidP="0071074E">
            <w:pPr>
              <w:pStyle w:val="Tabletext"/>
              <w:cnfStyle w:val="000000000000" w:firstRow="0" w:lastRow="0" w:firstColumn="0" w:lastColumn="0" w:oddVBand="0" w:evenVBand="0" w:oddHBand="0" w:evenHBand="0" w:firstRowFirstColumn="0" w:firstRowLastColumn="0" w:lastRowFirstColumn="0" w:lastRowLastColumn="0"/>
              <w:rPr>
                <w:rFonts w:cs="Arial"/>
                <w:szCs w:val="21"/>
              </w:rPr>
            </w:pPr>
            <w:r w:rsidRPr="00FD5DA5">
              <w:rPr>
                <w:rFonts w:cs="Arial"/>
                <w:szCs w:val="21"/>
              </w:rPr>
              <w:t xml:space="preserve">A Level 4 </w:t>
            </w:r>
            <w:r w:rsidR="00A61C4A">
              <w:rPr>
                <w:rFonts w:cs="Arial"/>
                <w:szCs w:val="21"/>
              </w:rPr>
              <w:t>unit</w:t>
            </w:r>
            <w:r w:rsidRPr="00FD5DA5">
              <w:rPr>
                <w:rFonts w:cs="Arial"/>
                <w:szCs w:val="21"/>
              </w:rPr>
              <w:t xml:space="preserve"> provides: </w:t>
            </w:r>
          </w:p>
          <w:p w14:paraId="710C85A9" w14:textId="103F6C98" w:rsidR="0071074E" w:rsidRPr="00FD5DA5" w:rsidRDefault="0071074E" w:rsidP="006D0D35">
            <w:pPr>
              <w:pStyle w:val="Tablebullet1"/>
              <w:cnfStyle w:val="000000000000" w:firstRow="0" w:lastRow="0" w:firstColumn="0" w:lastColumn="0" w:oddVBand="0" w:evenVBand="0" w:oddHBand="0" w:evenHBand="0" w:firstRowFirstColumn="0" w:firstRowLastColumn="0" w:lastRowFirstColumn="0" w:lastRowLastColumn="0"/>
            </w:pPr>
            <w:r w:rsidRPr="00FD5DA5">
              <w:t>care for</w:t>
            </w:r>
            <w:r w:rsidR="00EB69BB">
              <w:t xml:space="preserve"> medically unstable</w:t>
            </w:r>
            <w:r w:rsidRPr="00FD5DA5">
              <w:t xml:space="preserve"> patients who will benefit from intensive and/or complex support</w:t>
            </w:r>
            <w:r w:rsidR="00EB69BB">
              <w:t>,</w:t>
            </w:r>
            <w:r w:rsidRPr="00FD5DA5">
              <w:t xml:space="preserve"> monitoring or interventions </w:t>
            </w:r>
            <w:r w:rsidR="00E17FD2">
              <w:t>for care beyond the scope of a conventional ward</w:t>
            </w:r>
            <w:r w:rsidR="00E17FD2" w:rsidRPr="00E17FD2">
              <w:rPr>
                <w:vertAlign w:val="superscript"/>
              </w:rPr>
              <w:fldChar w:fldCharType="begin"/>
            </w:r>
            <w:r w:rsidR="00E17FD2" w:rsidRPr="00E17FD2">
              <w:rPr>
                <w:vertAlign w:val="superscript"/>
              </w:rPr>
              <w:instrText xml:space="preserve"> NOTEREF _Ref200016844 \h </w:instrText>
            </w:r>
            <w:r w:rsidR="00E17FD2">
              <w:rPr>
                <w:vertAlign w:val="superscript"/>
              </w:rPr>
              <w:instrText xml:space="preserve"> \* MERGEFORMAT </w:instrText>
            </w:r>
            <w:r w:rsidR="00E17FD2" w:rsidRPr="00E17FD2">
              <w:rPr>
                <w:vertAlign w:val="superscript"/>
              </w:rPr>
            </w:r>
            <w:r w:rsidR="00E17FD2" w:rsidRPr="00E17FD2">
              <w:rPr>
                <w:vertAlign w:val="superscript"/>
              </w:rPr>
              <w:fldChar w:fldCharType="separate"/>
            </w:r>
            <w:r w:rsidR="000728C4">
              <w:rPr>
                <w:vertAlign w:val="superscript"/>
              </w:rPr>
              <w:t>8</w:t>
            </w:r>
            <w:r w:rsidR="00E17FD2" w:rsidRPr="00E17FD2">
              <w:rPr>
                <w:vertAlign w:val="superscript"/>
              </w:rPr>
              <w:fldChar w:fldCharType="end"/>
            </w:r>
          </w:p>
          <w:p w14:paraId="35D03D94" w14:textId="6321C2AC" w:rsidR="00BD2B0C" w:rsidRPr="00A32744" w:rsidRDefault="0071074E" w:rsidP="006D0D35">
            <w:pPr>
              <w:pStyle w:val="Tablebullet1"/>
              <w:cnfStyle w:val="000000000000" w:firstRow="0" w:lastRow="0" w:firstColumn="0" w:lastColumn="0" w:oddVBand="0" w:evenVBand="0" w:oddHBand="0" w:evenHBand="0" w:firstRowFirstColumn="0" w:firstRowLastColumn="0" w:lastRowFirstColumn="0" w:lastRowLastColumn="0"/>
            </w:pPr>
            <w:r w:rsidRPr="00FD5DA5">
              <w:t>care for complex patients</w:t>
            </w:r>
            <w:r w:rsidR="00A32744">
              <w:t xml:space="preserve">, </w:t>
            </w:r>
            <w:r w:rsidR="00095304">
              <w:t>including</w:t>
            </w:r>
            <w:r w:rsidRPr="00FD5DA5">
              <w:t xml:space="preserve"> those </w:t>
            </w:r>
            <w:r w:rsidR="00CE2413">
              <w:t>who need</w:t>
            </w:r>
            <w:r w:rsidR="00CE2413" w:rsidRPr="00FD5DA5">
              <w:t xml:space="preserve"> </w:t>
            </w:r>
            <w:r w:rsidRPr="00FD5DA5">
              <w:t>invasive ventilation</w:t>
            </w:r>
            <w:r w:rsidR="00EF5F70">
              <w:t xml:space="preserve">, </w:t>
            </w:r>
            <w:r w:rsidR="00766003">
              <w:t xml:space="preserve">simple </w:t>
            </w:r>
            <w:r w:rsidR="00EF5F70">
              <w:t>invasive cardiac monitoring</w:t>
            </w:r>
            <w:r w:rsidR="00AA4CB8" w:rsidRPr="00FD5DA5">
              <w:t xml:space="preserve"> </w:t>
            </w:r>
            <w:r w:rsidRPr="00FD5DA5">
              <w:t>or dialysis</w:t>
            </w:r>
            <w:r w:rsidR="00766003" w:rsidRPr="00766003">
              <w:rPr>
                <w:vertAlign w:val="superscript"/>
              </w:rPr>
              <w:fldChar w:fldCharType="begin"/>
            </w:r>
            <w:r w:rsidR="00766003" w:rsidRPr="00766003">
              <w:rPr>
                <w:vertAlign w:val="superscript"/>
              </w:rPr>
              <w:instrText xml:space="preserve"> NOTEREF _Ref200016844 \h  \* MERGEFORMAT </w:instrText>
            </w:r>
            <w:r w:rsidR="00766003" w:rsidRPr="00766003">
              <w:rPr>
                <w:vertAlign w:val="superscript"/>
              </w:rPr>
            </w:r>
            <w:r w:rsidR="00766003" w:rsidRPr="00766003">
              <w:rPr>
                <w:vertAlign w:val="superscript"/>
              </w:rPr>
              <w:fldChar w:fldCharType="separate"/>
            </w:r>
            <w:r w:rsidR="000728C4">
              <w:rPr>
                <w:vertAlign w:val="superscript"/>
              </w:rPr>
              <w:t>8</w:t>
            </w:r>
            <w:r w:rsidR="00766003" w:rsidRPr="00766003">
              <w:rPr>
                <w:vertAlign w:val="superscript"/>
              </w:rPr>
              <w:fldChar w:fldCharType="end"/>
            </w:r>
          </w:p>
          <w:p w14:paraId="74BF8FF1" w14:textId="3F22826B" w:rsidR="00DC56D8" w:rsidRPr="00B71839" w:rsidRDefault="0071074E" w:rsidP="006D0D35">
            <w:pPr>
              <w:pStyle w:val="Tablebullet1"/>
              <w:cnfStyle w:val="000000000000" w:firstRow="0" w:lastRow="0" w:firstColumn="0" w:lastColumn="0" w:oddVBand="0" w:evenVBand="0" w:oddHBand="0" w:evenHBand="0" w:firstRowFirstColumn="0" w:firstRowLastColumn="0" w:lastRowFirstColumn="0" w:lastRowLastColumn="0"/>
            </w:pPr>
            <w:r w:rsidRPr="00E563B9">
              <w:rPr>
                <w:rFonts w:eastAsia="Arial"/>
              </w:rPr>
              <w:t>complex care of any duration</w:t>
            </w:r>
            <w:r w:rsidR="00E91F1B">
              <w:rPr>
                <w:rFonts w:eastAsia="Arial"/>
              </w:rPr>
              <w:t xml:space="preserve"> and </w:t>
            </w:r>
            <w:r w:rsidR="00EB09A4">
              <w:rPr>
                <w:rFonts w:eastAsia="Arial"/>
              </w:rPr>
              <w:t xml:space="preserve">patients </w:t>
            </w:r>
            <w:r w:rsidR="00CE2413">
              <w:rPr>
                <w:rFonts w:eastAsia="Arial"/>
              </w:rPr>
              <w:t xml:space="preserve">needing </w:t>
            </w:r>
            <w:r w:rsidR="00BD2B0C">
              <w:rPr>
                <w:rFonts w:eastAsia="Arial"/>
              </w:rPr>
              <w:t>invasive ventilation for more than 48 hours</w:t>
            </w:r>
            <w:r w:rsidRPr="00FD5DA5">
              <w:t xml:space="preserve"> </w:t>
            </w:r>
            <w:r w:rsidR="00CE2413">
              <w:t xml:space="preserve">– this </w:t>
            </w:r>
            <w:r w:rsidRPr="00FD5DA5">
              <w:t xml:space="preserve">should be managed in consultation with </w:t>
            </w:r>
            <w:r w:rsidR="00637ABF">
              <w:t>the</w:t>
            </w:r>
            <w:r w:rsidR="00217AF0">
              <w:t xml:space="preserve"> </w:t>
            </w:r>
            <w:r w:rsidR="0013280C">
              <w:t>L</w:t>
            </w:r>
            <w:r w:rsidR="00217AF0">
              <w:t>evel</w:t>
            </w:r>
            <w:r w:rsidR="0013280C">
              <w:t xml:space="preserve"> 5 or higher</w:t>
            </w:r>
            <w:r w:rsidR="00217AF0">
              <w:t xml:space="preserve"> service</w:t>
            </w:r>
            <w:r w:rsidRPr="00FD5DA5">
              <w:t xml:space="preserve"> or retrieval service if appropriate</w:t>
            </w:r>
          </w:p>
          <w:p w14:paraId="109AA025" w14:textId="35126303" w:rsidR="00281C2F" w:rsidRPr="00B71839" w:rsidRDefault="00B71839" w:rsidP="006D0D35">
            <w:pPr>
              <w:pStyle w:val="Tablebullet1"/>
              <w:cnfStyle w:val="000000000000" w:firstRow="0" w:lastRow="0" w:firstColumn="0" w:lastColumn="0" w:oddVBand="0" w:evenVBand="0" w:oddHBand="0" w:evenHBand="0" w:firstRowFirstColumn="0" w:firstRowLastColumn="0" w:lastRowFirstColumn="0" w:lastRowLastColumn="0"/>
            </w:pPr>
            <w:r w:rsidRPr="00693928">
              <w:t xml:space="preserve">immediate resuscitation and </w:t>
            </w:r>
            <w:r>
              <w:t xml:space="preserve">short-term </w:t>
            </w:r>
            <w:r w:rsidRPr="00693928">
              <w:t>cardiorespiratory support for critically ill patients</w:t>
            </w:r>
            <w:r w:rsidR="000E3FB9">
              <w:t>.</w:t>
            </w:r>
            <w:r w:rsidR="007A403D" w:rsidRPr="007A403D">
              <w:rPr>
                <w:vertAlign w:val="superscript"/>
              </w:rPr>
              <w:fldChar w:fldCharType="begin"/>
            </w:r>
            <w:r w:rsidR="007A403D" w:rsidRPr="007A403D">
              <w:rPr>
                <w:vertAlign w:val="superscript"/>
              </w:rPr>
              <w:instrText xml:space="preserve"> NOTEREF _Ref200016844 \h </w:instrText>
            </w:r>
            <w:r w:rsidR="007A403D">
              <w:rPr>
                <w:vertAlign w:val="superscript"/>
              </w:rPr>
              <w:instrText xml:space="preserve"> \* MERGEFORMAT </w:instrText>
            </w:r>
            <w:r w:rsidR="007A403D" w:rsidRPr="007A403D">
              <w:rPr>
                <w:vertAlign w:val="superscript"/>
              </w:rPr>
            </w:r>
            <w:r w:rsidR="007A403D" w:rsidRPr="007A403D">
              <w:rPr>
                <w:vertAlign w:val="superscript"/>
              </w:rPr>
              <w:fldChar w:fldCharType="separate"/>
            </w:r>
            <w:r w:rsidR="000728C4">
              <w:rPr>
                <w:vertAlign w:val="superscript"/>
              </w:rPr>
              <w:t>8</w:t>
            </w:r>
            <w:r w:rsidR="007A403D" w:rsidRPr="007A403D">
              <w:rPr>
                <w:vertAlign w:val="superscript"/>
              </w:rPr>
              <w:fldChar w:fldCharType="end"/>
            </w:r>
          </w:p>
        </w:tc>
      </w:tr>
      <w:tr w:rsidR="005200CD" w:rsidRPr="00A63ED1" w14:paraId="111F81F7" w14:textId="77777777" w:rsidTr="00735195">
        <w:trPr>
          <w:cnfStyle w:val="000000100000" w:firstRow="0" w:lastRow="0" w:firstColumn="0" w:lastColumn="0" w:oddVBand="0" w:evenVBand="0" w:oddHBand="1" w:evenHBand="0" w:firstRowFirstColumn="0" w:firstRowLastColumn="0" w:lastRowFirstColumn="0" w:lastRowLastColumn="0"/>
          <w:trHeight w:val="1633"/>
        </w:trPr>
        <w:tc>
          <w:tcPr>
            <w:cnfStyle w:val="001000000000" w:firstRow="0" w:lastRow="0" w:firstColumn="1" w:lastColumn="0" w:oddVBand="0" w:evenVBand="0" w:oddHBand="0" w:evenHBand="0" w:firstRowFirstColumn="0" w:firstRowLastColumn="0" w:lastRowFirstColumn="0" w:lastRowLastColumn="0"/>
            <w:tcW w:w="2122" w:type="dxa"/>
          </w:tcPr>
          <w:p w14:paraId="3FBF9883" w14:textId="5E69C960" w:rsidR="1A90CD78" w:rsidRDefault="00A02594" w:rsidP="00C57049">
            <w:pPr>
              <w:pStyle w:val="Tabletext"/>
              <w:rPr>
                <w:rFonts w:eastAsia="Arial"/>
                <w:b w:val="0"/>
                <w:bCs w:val="0"/>
              </w:rPr>
            </w:pPr>
            <w:r>
              <w:rPr>
                <w:rFonts w:eastAsia="Arial"/>
              </w:rPr>
              <w:lastRenderedPageBreak/>
              <w:t>Transfer</w:t>
            </w:r>
          </w:p>
        </w:tc>
        <w:tc>
          <w:tcPr>
            <w:tcW w:w="7087" w:type="dxa"/>
          </w:tcPr>
          <w:p w14:paraId="2B4D1D33" w14:textId="03AE71D6" w:rsidR="00FF537C" w:rsidRPr="00FD5DA5" w:rsidRDefault="00FF537C" w:rsidP="00FF537C">
            <w:pPr>
              <w:pStyle w:val="Tabletext"/>
              <w:cnfStyle w:val="000000100000" w:firstRow="0" w:lastRow="0" w:firstColumn="0" w:lastColumn="0" w:oddVBand="0" w:evenVBand="0" w:oddHBand="1" w:evenHBand="0" w:firstRowFirstColumn="0" w:firstRowLastColumn="0" w:lastRowFirstColumn="0" w:lastRowLastColumn="0"/>
              <w:rPr>
                <w:rFonts w:cs="Arial"/>
                <w:szCs w:val="21"/>
              </w:rPr>
            </w:pPr>
            <w:r w:rsidRPr="00FD5DA5">
              <w:rPr>
                <w:rFonts w:cs="Arial"/>
                <w:szCs w:val="21"/>
              </w:rPr>
              <w:t xml:space="preserve">A Level 4 </w:t>
            </w:r>
            <w:r w:rsidR="00A61C4A">
              <w:rPr>
                <w:rFonts w:cs="Arial"/>
                <w:szCs w:val="21"/>
              </w:rPr>
              <w:t>unit</w:t>
            </w:r>
            <w:r w:rsidRPr="00FD5DA5">
              <w:rPr>
                <w:rFonts w:cs="Arial"/>
                <w:szCs w:val="21"/>
              </w:rPr>
              <w:t xml:space="preserve"> provides: </w:t>
            </w:r>
          </w:p>
          <w:p w14:paraId="411255A0" w14:textId="77777777" w:rsidR="005775EC" w:rsidRDefault="00FF537C" w:rsidP="005775EC">
            <w:pPr>
              <w:pStyle w:val="Tablebullet1"/>
              <w:cnfStyle w:val="000000100000" w:firstRow="0" w:lastRow="0" w:firstColumn="0" w:lastColumn="0" w:oddVBand="0" w:evenVBand="0" w:oddHBand="1" w:evenHBand="0" w:firstRowFirstColumn="0" w:firstRowLastColumn="0" w:lastRowFirstColumn="0" w:lastRowLastColumn="0"/>
            </w:pPr>
            <w:r w:rsidRPr="005F0F9C">
              <w:t>step</w:t>
            </w:r>
            <w:r w:rsidR="00CE2413">
              <w:t>-</w:t>
            </w:r>
            <w:r w:rsidRPr="005F0F9C">
              <w:t xml:space="preserve">down care or transfer to a ward or lower-level service </w:t>
            </w:r>
          </w:p>
          <w:p w14:paraId="3C688768" w14:textId="006F18AD" w:rsidR="00281C2F" w:rsidRPr="003F1F41" w:rsidRDefault="00FF537C" w:rsidP="006D0D35">
            <w:pPr>
              <w:pStyle w:val="Tablebullet1"/>
              <w:cnfStyle w:val="000000100000" w:firstRow="0" w:lastRow="0" w:firstColumn="0" w:lastColumn="0" w:oddVBand="0" w:evenVBand="0" w:oddHBand="1" w:evenHBand="0" w:firstRowFirstColumn="0" w:firstRowLastColumn="0" w:lastRowFirstColumn="0" w:lastRowLastColumn="0"/>
            </w:pPr>
            <w:r w:rsidRPr="00FD5DA5">
              <w:t>timely transfer to higher level service for patients whose clinical condition warrants level 5 or 6 support in consultation with ambulance retrieval service</w:t>
            </w:r>
            <w:r w:rsidR="00A944FB">
              <w:t>.</w:t>
            </w:r>
            <w:r w:rsidR="00DD60DC">
              <w:t xml:space="preserve"> </w:t>
            </w:r>
          </w:p>
        </w:tc>
      </w:tr>
    </w:tbl>
    <w:p w14:paraId="2F8D5076" w14:textId="77777777" w:rsidR="00281C2F" w:rsidRPr="005B1788" w:rsidRDefault="00281C2F" w:rsidP="103ED33C">
      <w:pPr>
        <w:pStyle w:val="Heading3"/>
      </w:pPr>
      <w:r w:rsidRPr="005B1788">
        <w:t>Clinical workforce</w:t>
      </w:r>
    </w:p>
    <w:p w14:paraId="5B5489DE" w14:textId="755B7DC9" w:rsidR="00281C2F" w:rsidRPr="005B1788" w:rsidRDefault="0022729A" w:rsidP="103ED33C">
      <w:pPr>
        <w:pStyle w:val="Body"/>
      </w:pPr>
      <w:r w:rsidRPr="005B1788">
        <w:t xml:space="preserve">This section </w:t>
      </w:r>
      <w:r w:rsidR="00281C2F" w:rsidRPr="005B1788">
        <w:t xml:space="preserve">outlines the requirements for the clinical workforce in Level 4 </w:t>
      </w:r>
      <w:r w:rsidR="00EA416A">
        <w:t>intensive</w:t>
      </w:r>
      <w:r w:rsidR="006647F6" w:rsidRPr="005B1788">
        <w:t xml:space="preserve"> care</w:t>
      </w:r>
      <w:r w:rsidR="00281C2F" w:rsidRPr="005B1788">
        <w:t xml:space="preserve"> services that are addition</w:t>
      </w:r>
      <w:r w:rsidR="008F3265">
        <w:t>al</w:t>
      </w:r>
      <w:r w:rsidR="00281C2F" w:rsidRPr="005B1788">
        <w:t xml:space="preserve"> to </w:t>
      </w:r>
      <w:r w:rsidR="00CE2413">
        <w:t xml:space="preserve">those required at </w:t>
      </w:r>
      <w:r w:rsidR="00281C2F" w:rsidRPr="005B1788">
        <w:t>Level</w:t>
      </w:r>
      <w:r w:rsidR="00BB593B">
        <w:t xml:space="preserve"> </w:t>
      </w:r>
      <w:r w:rsidR="00281C2F" w:rsidRPr="005B1788">
        <w:t>3.</w:t>
      </w:r>
    </w:p>
    <w:tbl>
      <w:tblPr>
        <w:tblStyle w:val="GridTable4-Accent1"/>
        <w:tblW w:w="9370" w:type="dxa"/>
        <w:tblLook w:val="04A0" w:firstRow="1" w:lastRow="0" w:firstColumn="1" w:lastColumn="0" w:noHBand="0" w:noVBand="1"/>
      </w:tblPr>
      <w:tblGrid>
        <w:gridCol w:w="2122"/>
        <w:gridCol w:w="7248"/>
      </w:tblGrid>
      <w:tr w:rsidR="009735D8" w:rsidRPr="002C03B7" w14:paraId="028F3A69" w14:textId="77777777" w:rsidTr="007351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2D932DA3" w14:textId="34BEC66E" w:rsidR="00281C2F" w:rsidRPr="002C03B7" w:rsidRDefault="00281C2F" w:rsidP="002C03B7">
            <w:pPr>
              <w:pStyle w:val="Tablecolhead"/>
              <w:rPr>
                <w:b/>
                <w:bCs w:val="0"/>
                <w:color w:val="FFFFFF" w:themeColor="background1"/>
              </w:rPr>
            </w:pPr>
            <w:r w:rsidRPr="002C03B7">
              <w:rPr>
                <w:b/>
                <w:bCs w:val="0"/>
                <w:color w:val="FFFFFF" w:themeColor="background1"/>
              </w:rPr>
              <w:t xml:space="preserve">Level 4 service </w:t>
            </w:r>
          </w:p>
        </w:tc>
        <w:tc>
          <w:tcPr>
            <w:tcW w:w="7248" w:type="dxa"/>
          </w:tcPr>
          <w:p w14:paraId="024A96FE" w14:textId="77777777" w:rsidR="00281C2F" w:rsidRPr="002C03B7" w:rsidRDefault="00281C2F" w:rsidP="002C03B7">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rPr>
            </w:pPr>
            <w:r w:rsidRPr="002C03B7">
              <w:rPr>
                <w:b/>
                <w:bCs w:val="0"/>
                <w:color w:val="FFFFFF" w:themeColor="background1"/>
              </w:rPr>
              <w:t>Requirements</w:t>
            </w:r>
          </w:p>
        </w:tc>
      </w:tr>
      <w:tr w:rsidR="009735D8" w:rsidRPr="00A63ED1" w14:paraId="5C474B2D"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6B4CF6D" w14:textId="01E00421" w:rsidR="00835A05" w:rsidRPr="007C0BB1" w:rsidRDefault="00893465" w:rsidP="00835A05">
            <w:pPr>
              <w:pStyle w:val="Tabletext"/>
            </w:pPr>
            <w:r>
              <w:rPr>
                <w:rFonts w:eastAsia="MS Mincho" w:cs="Arial"/>
                <w:szCs w:val="22"/>
              </w:rPr>
              <w:t>U</w:t>
            </w:r>
            <w:r w:rsidR="007D1230">
              <w:rPr>
                <w:rFonts w:eastAsia="MS Mincho" w:cs="Arial"/>
                <w:szCs w:val="22"/>
              </w:rPr>
              <w:t>nit</w:t>
            </w:r>
          </w:p>
        </w:tc>
        <w:tc>
          <w:tcPr>
            <w:tcW w:w="7248" w:type="dxa"/>
          </w:tcPr>
          <w:p w14:paraId="45F54AFF" w14:textId="74033EAD" w:rsidR="00A67513" w:rsidRPr="00A67513" w:rsidRDefault="009A7BD9" w:rsidP="006D0D35">
            <w:pPr>
              <w:pStyle w:val="Tabletext"/>
              <w:cnfStyle w:val="000000100000" w:firstRow="0" w:lastRow="0" w:firstColumn="0" w:lastColumn="0" w:oddVBand="0" w:evenVBand="0" w:oddHBand="1" w:evenHBand="0" w:firstRowFirstColumn="0" w:firstRowLastColumn="0" w:lastRowFirstColumn="0" w:lastRowLastColumn="0"/>
            </w:pPr>
            <w:r>
              <w:t>A d</w:t>
            </w:r>
            <w:r w:rsidR="00A67513" w:rsidRPr="00A67513">
              <w:t>esignated medical specialist credential</w:t>
            </w:r>
            <w:r w:rsidR="00B6422E">
              <w:t>l</w:t>
            </w:r>
            <w:r w:rsidR="00A67513" w:rsidRPr="00A67513">
              <w:t xml:space="preserve">ed at the health service for intensive care medicine </w:t>
            </w:r>
            <w:r w:rsidR="005E238F">
              <w:t xml:space="preserve">is </w:t>
            </w:r>
            <w:r w:rsidR="0097516B">
              <w:t xml:space="preserve">employed </w:t>
            </w:r>
            <w:r w:rsidR="00A67513" w:rsidRPr="00A67513">
              <w:t>as lead clinician and</w:t>
            </w:r>
            <w:r w:rsidR="005E238F">
              <w:t xml:space="preserve"> is</w:t>
            </w:r>
            <w:r w:rsidR="00A67513" w:rsidRPr="00A67513">
              <w:t xml:space="preserve"> responsible for clinical governance.</w:t>
            </w:r>
          </w:p>
          <w:p w14:paraId="2FDF7CF4" w14:textId="03F65196" w:rsidR="00D85F83" w:rsidRPr="00A67513" w:rsidRDefault="5AA19912" w:rsidP="006D0D35">
            <w:pPr>
              <w:pStyle w:val="Tabletext"/>
              <w:cnfStyle w:val="000000100000" w:firstRow="0" w:lastRow="0" w:firstColumn="0" w:lastColumn="0" w:oddVBand="0" w:evenVBand="0" w:oddHBand="1" w:evenHBand="0" w:firstRowFirstColumn="0" w:firstRowLastColumn="0" w:lastRowFirstColumn="0" w:lastRowLastColumn="0"/>
            </w:pPr>
            <w:r>
              <w:t xml:space="preserve">All patients admitted to the unit are referred to the medical specialist </w:t>
            </w:r>
            <w:r w:rsidR="005E238F">
              <w:t xml:space="preserve">who is </w:t>
            </w:r>
            <w:r w:rsidR="009D2233">
              <w:t>responsib</w:t>
            </w:r>
            <w:r w:rsidR="005E238F">
              <w:t>le</w:t>
            </w:r>
            <w:r>
              <w:t xml:space="preserve"> for the unit at the time of admissi</w:t>
            </w:r>
            <w:r w:rsidRPr="007B7640">
              <w:t>on</w:t>
            </w:r>
            <w:r w:rsidR="00A944FB">
              <w:t>.</w:t>
            </w:r>
            <w:r w:rsidR="007B7640" w:rsidRPr="007B7640">
              <w:rPr>
                <w:vertAlign w:val="superscript"/>
              </w:rPr>
              <w:fldChar w:fldCharType="begin"/>
            </w:r>
            <w:r w:rsidR="007B7640" w:rsidRPr="007B7640">
              <w:rPr>
                <w:vertAlign w:val="superscript"/>
              </w:rPr>
              <w:instrText xml:space="preserve"> NOTEREF _Ref200016844 \h  \* MERGEFORMAT </w:instrText>
            </w:r>
            <w:r w:rsidR="007B7640" w:rsidRPr="007B7640">
              <w:rPr>
                <w:vertAlign w:val="superscript"/>
              </w:rPr>
            </w:r>
            <w:r w:rsidR="007B7640" w:rsidRPr="007B7640">
              <w:rPr>
                <w:vertAlign w:val="superscript"/>
              </w:rPr>
              <w:fldChar w:fldCharType="separate"/>
            </w:r>
            <w:r w:rsidR="000728C4">
              <w:rPr>
                <w:vertAlign w:val="superscript"/>
              </w:rPr>
              <w:t>8</w:t>
            </w:r>
            <w:r w:rsidR="007B7640" w:rsidRPr="007B7640">
              <w:rPr>
                <w:vertAlign w:val="superscript"/>
              </w:rPr>
              <w:fldChar w:fldCharType="end"/>
            </w:r>
          </w:p>
          <w:p w14:paraId="6E4AFC10" w14:textId="131F41AF" w:rsidR="00A67513" w:rsidRPr="00A67513" w:rsidRDefault="00A67513" w:rsidP="006D0D35">
            <w:pPr>
              <w:pStyle w:val="Tabletext"/>
              <w:cnfStyle w:val="000000100000" w:firstRow="0" w:lastRow="0" w:firstColumn="0" w:lastColumn="0" w:oddVBand="0" w:evenVBand="0" w:oddHBand="1" w:evenHBand="0" w:firstRowFirstColumn="0" w:firstRowLastColumn="0" w:lastRowFirstColumn="0" w:lastRowLastColumn="0"/>
            </w:pPr>
            <w:r w:rsidRPr="00A67513">
              <w:t>Staffing numbers and composition is informed by analysis of demand, case</w:t>
            </w:r>
            <w:r w:rsidR="00513609">
              <w:t>-</w:t>
            </w:r>
            <w:r w:rsidRPr="00A67513">
              <w:t>mix, patient needs and severity of illness</w:t>
            </w:r>
            <w:r w:rsidR="00A944FB">
              <w:t>.</w:t>
            </w:r>
            <w:r w:rsidR="00334109" w:rsidRPr="005B2866">
              <w:rPr>
                <w:vertAlign w:val="superscript"/>
              </w:rPr>
              <w:fldChar w:fldCharType="begin"/>
            </w:r>
            <w:r w:rsidR="00334109" w:rsidRPr="005B2866">
              <w:rPr>
                <w:vertAlign w:val="superscript"/>
              </w:rPr>
              <w:instrText xml:space="preserve"> NOTEREF _Ref198651174 \h </w:instrText>
            </w:r>
            <w:r w:rsidR="00334109">
              <w:rPr>
                <w:vertAlign w:val="superscript"/>
              </w:rPr>
              <w:instrText xml:space="preserve"> \* MERGEFORMAT </w:instrText>
            </w:r>
            <w:r w:rsidR="00334109" w:rsidRPr="005B2866">
              <w:rPr>
                <w:vertAlign w:val="superscript"/>
              </w:rPr>
            </w:r>
            <w:r w:rsidR="00334109" w:rsidRPr="005B2866">
              <w:rPr>
                <w:vertAlign w:val="superscript"/>
              </w:rPr>
              <w:fldChar w:fldCharType="separate"/>
            </w:r>
            <w:r w:rsidR="000728C4">
              <w:rPr>
                <w:vertAlign w:val="superscript"/>
              </w:rPr>
              <w:t>8</w:t>
            </w:r>
            <w:r w:rsidR="00334109" w:rsidRPr="005B2866">
              <w:rPr>
                <w:vertAlign w:val="superscript"/>
              </w:rPr>
              <w:fldChar w:fldCharType="end"/>
            </w:r>
          </w:p>
          <w:p w14:paraId="4DB4F370" w14:textId="36D6ECAD" w:rsidR="00A67513" w:rsidRDefault="00A67513" w:rsidP="006D0D35">
            <w:pPr>
              <w:pStyle w:val="Tabletext"/>
              <w:cnfStyle w:val="000000100000" w:firstRow="0" w:lastRow="0" w:firstColumn="0" w:lastColumn="0" w:oddVBand="0" w:evenVBand="0" w:oddHBand="1" w:evenHBand="0" w:firstRowFirstColumn="0" w:firstRowLastColumn="0" w:lastRowFirstColumn="0" w:lastRowLastColumn="0"/>
            </w:pPr>
            <w:r w:rsidRPr="00A67513">
              <w:t>Staff are rostered to support</w:t>
            </w:r>
            <w:r w:rsidRPr="00A67513" w:rsidDel="00E31092">
              <w:t xml:space="preserve"> </w:t>
            </w:r>
            <w:r w:rsidR="00E31092">
              <w:t>2</w:t>
            </w:r>
            <w:r w:rsidRPr="00A67513">
              <w:t xml:space="preserve"> bedside ward rounds per day conducted by the medical specialist, medical practitioner(s), nurses and allied health professionals.</w:t>
            </w:r>
          </w:p>
          <w:p w14:paraId="6E18F914" w14:textId="09882102" w:rsidR="007D25F1" w:rsidRDefault="005E238F" w:rsidP="006D0D35">
            <w:pPr>
              <w:pStyle w:val="Tabletext"/>
              <w:cnfStyle w:val="000000100000" w:firstRow="0" w:lastRow="0" w:firstColumn="0" w:lastColumn="0" w:oddVBand="0" w:evenVBand="0" w:oddHBand="1" w:evenHBand="0" w:firstRowFirstColumn="0" w:firstRowLastColumn="0" w:lastRowFirstColumn="0" w:lastRowLastColumn="0"/>
            </w:pPr>
            <w:r>
              <w:t>Protocols for r</w:t>
            </w:r>
            <w:r w:rsidR="007D25F1">
              <w:t xml:space="preserve">egular communication with </w:t>
            </w:r>
            <w:r w:rsidR="00BD4C8B">
              <w:t>the</w:t>
            </w:r>
            <w:r w:rsidR="007D25F1">
              <w:t xml:space="preserve"> </w:t>
            </w:r>
            <w:r w:rsidR="00A944FB">
              <w:t>L</w:t>
            </w:r>
            <w:r w:rsidR="007D25F1">
              <w:t>evel 5 or higher critical care service for referrals and clinical support are in place.</w:t>
            </w:r>
          </w:p>
          <w:p w14:paraId="43CF21AE" w14:textId="46670418" w:rsidR="00A67513" w:rsidRPr="00870A92" w:rsidRDefault="00A67513" w:rsidP="006D0D35">
            <w:pPr>
              <w:pStyle w:val="Tabletext"/>
              <w:cnfStyle w:val="000000100000" w:firstRow="0" w:lastRow="0" w:firstColumn="0" w:lastColumn="0" w:oddVBand="0" w:evenVBand="0" w:oddHBand="1" w:evenHBand="0" w:firstRowFirstColumn="0" w:firstRowLastColumn="0" w:lastRowFirstColumn="0" w:lastRowLastColumn="0"/>
              <w:rPr>
                <w:i/>
              </w:rPr>
            </w:pPr>
            <w:r w:rsidRPr="00870A92">
              <w:rPr>
                <w:i/>
              </w:rPr>
              <w:t>Where organisation</w:t>
            </w:r>
            <w:r w:rsidR="008C7E01">
              <w:rPr>
                <w:i/>
              </w:rPr>
              <w:t>-</w:t>
            </w:r>
            <w:r w:rsidRPr="00870A92">
              <w:rPr>
                <w:i/>
              </w:rPr>
              <w:t xml:space="preserve">wide clinical support services in scope: </w:t>
            </w:r>
          </w:p>
          <w:p w14:paraId="418667C2" w14:textId="6EEDB4CF" w:rsidR="00835A05" w:rsidRPr="0016482B" w:rsidRDefault="008E64B0" w:rsidP="006D0D35">
            <w:pPr>
              <w:pStyle w:val="Tablebullet1"/>
              <w:cnfStyle w:val="000000100000" w:firstRow="0" w:lastRow="0" w:firstColumn="0" w:lastColumn="0" w:oddVBand="0" w:evenVBand="0" w:oddHBand="1" w:evenHBand="0" w:firstRowFirstColumn="0" w:firstRowLastColumn="0" w:lastRowFirstColumn="0" w:lastRowLastColumn="0"/>
            </w:pPr>
            <w:r w:rsidRPr="00870A92">
              <w:t>Identified</w:t>
            </w:r>
            <w:r w:rsidR="00071225" w:rsidRPr="00870A92">
              <w:t xml:space="preserve"> ICU staff </w:t>
            </w:r>
            <w:r w:rsidR="008F3265">
              <w:t xml:space="preserve">are </w:t>
            </w:r>
            <w:r w:rsidRPr="00870A92">
              <w:t xml:space="preserve">available to </w:t>
            </w:r>
            <w:r w:rsidR="00975E4C">
              <w:t>represent the unit on</w:t>
            </w:r>
            <w:r w:rsidR="00071225" w:rsidRPr="00870A92">
              <w:t xml:space="preserve"> the Rapid Response Team</w:t>
            </w:r>
            <w:bookmarkStart w:id="74" w:name="_Ref199928723"/>
            <w:r w:rsidR="00A944FB">
              <w:t>.</w:t>
            </w:r>
            <w:r w:rsidR="00861B01" w:rsidRPr="00870A92">
              <w:rPr>
                <w:rStyle w:val="FootnoteReference"/>
              </w:rPr>
              <w:footnoteReference w:id="69"/>
            </w:r>
            <w:bookmarkEnd w:id="74"/>
          </w:p>
        </w:tc>
      </w:tr>
      <w:tr w:rsidR="009735D8" w:rsidRPr="00A63ED1" w14:paraId="486A0118" w14:textId="77777777" w:rsidTr="00735195">
        <w:tc>
          <w:tcPr>
            <w:cnfStyle w:val="001000000000" w:firstRow="0" w:lastRow="0" w:firstColumn="1" w:lastColumn="0" w:oddVBand="0" w:evenVBand="0" w:oddHBand="0" w:evenHBand="0" w:firstRowFirstColumn="0" w:firstRowLastColumn="0" w:lastRowFirstColumn="0" w:lastRowLastColumn="0"/>
            <w:tcW w:w="2122" w:type="dxa"/>
          </w:tcPr>
          <w:p w14:paraId="4BC08119" w14:textId="09E9CE9C" w:rsidR="007D1230" w:rsidRPr="007C0BB1" w:rsidRDefault="4D92851C" w:rsidP="007D1230">
            <w:pPr>
              <w:pStyle w:val="Tabletext"/>
              <w:rPr>
                <w:bCs w:val="0"/>
              </w:rPr>
            </w:pPr>
            <w:r w:rsidRPr="4D1C15E9">
              <w:rPr>
                <w:rFonts w:eastAsia="MS Mincho" w:cs="Arial"/>
              </w:rPr>
              <w:t>Medical</w:t>
            </w:r>
          </w:p>
        </w:tc>
        <w:tc>
          <w:tcPr>
            <w:tcW w:w="7248" w:type="dxa"/>
          </w:tcPr>
          <w:p w14:paraId="54614F65" w14:textId="34BACCA5" w:rsidR="000C75A0" w:rsidRPr="000C75A0" w:rsidRDefault="1E65BB02" w:rsidP="007B2134">
            <w:pPr>
              <w:pStyle w:val="Tabletext"/>
              <w:tabs>
                <w:tab w:val="left" w:pos="1020"/>
              </w:tabs>
              <w:cnfStyle w:val="000000000000" w:firstRow="0" w:lastRow="0" w:firstColumn="0" w:lastColumn="0" w:oddVBand="0" w:evenVBand="0" w:oddHBand="0" w:evenHBand="0" w:firstRowFirstColumn="0" w:firstRowLastColumn="0" w:lastRowFirstColumn="0" w:lastRowLastColumn="0"/>
            </w:pPr>
            <w:r>
              <w:t xml:space="preserve">A </w:t>
            </w:r>
            <w:r w:rsidR="42495632">
              <w:t>medical specialist credential</w:t>
            </w:r>
            <w:r w:rsidR="00B6422E">
              <w:t>l</w:t>
            </w:r>
            <w:r w:rsidR="42495632">
              <w:t xml:space="preserve">ed at the health service for intensive care medicine </w:t>
            </w:r>
            <w:r w:rsidR="41620E87">
              <w:t>is</w:t>
            </w:r>
            <w:r w:rsidR="00730F5B">
              <w:t xml:space="preserve"> </w:t>
            </w:r>
            <w:r w:rsidR="42495632">
              <w:t>available 24/7.</w:t>
            </w:r>
            <w:r w:rsidR="009B6F69">
              <w:t xml:space="preserve"> </w:t>
            </w:r>
          </w:p>
          <w:p w14:paraId="5CF54522" w14:textId="7858CA64" w:rsidR="007D1230" w:rsidRPr="00450F25" w:rsidRDefault="18B2BBC8" w:rsidP="007B2134">
            <w:pPr>
              <w:pStyle w:val="Tabletext"/>
              <w:tabs>
                <w:tab w:val="left" w:pos="1020"/>
              </w:tabs>
              <w:cnfStyle w:val="000000000000" w:firstRow="0" w:lastRow="0" w:firstColumn="0" w:lastColumn="0" w:oddVBand="0" w:evenVBand="0" w:oddHBand="0" w:evenHBand="0" w:firstRowFirstColumn="0" w:firstRowLastColumn="0" w:lastRowFirstColumn="0" w:lastRowLastColumn="0"/>
            </w:pPr>
            <w:r>
              <w:t xml:space="preserve">A </w:t>
            </w:r>
            <w:r w:rsidR="09142AF0">
              <w:t xml:space="preserve">medical practitioner, with competency in intensive care </w:t>
            </w:r>
            <w:r w:rsidR="61C05591">
              <w:t>medicine</w:t>
            </w:r>
            <w:r w:rsidR="09142AF0">
              <w:t xml:space="preserve">, </w:t>
            </w:r>
            <w:r>
              <w:t xml:space="preserve">is </w:t>
            </w:r>
            <w:r w:rsidR="09142AF0">
              <w:t xml:space="preserve">exclusively rostered to the unit 24/7. </w:t>
            </w:r>
          </w:p>
        </w:tc>
      </w:tr>
      <w:tr w:rsidR="009735D8" w:rsidRPr="00A63ED1" w14:paraId="6BB4FEE0"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E5FB445" w14:textId="77777777" w:rsidR="007D1230" w:rsidRPr="00BD2B60" w:rsidRDefault="007D1230" w:rsidP="007D1230">
            <w:pPr>
              <w:pStyle w:val="Tabletext"/>
              <w:rPr>
                <w:bCs w:val="0"/>
              </w:rPr>
            </w:pPr>
            <w:r w:rsidRPr="00BD2B60">
              <w:t>Nursing</w:t>
            </w:r>
          </w:p>
        </w:tc>
        <w:tc>
          <w:tcPr>
            <w:tcW w:w="7248" w:type="dxa"/>
          </w:tcPr>
          <w:p w14:paraId="55322237" w14:textId="21562BE8" w:rsidR="00255018" w:rsidRPr="00255018" w:rsidRDefault="2348D917" w:rsidP="006D0D35">
            <w:pPr>
              <w:pStyle w:val="Tabletext"/>
              <w:cnfStyle w:val="000000100000" w:firstRow="0" w:lastRow="0" w:firstColumn="0" w:lastColumn="0" w:oddVBand="0" w:evenVBand="0" w:oddHBand="1" w:evenHBand="0" w:firstRowFirstColumn="0" w:firstRowLastColumn="0" w:lastRowFirstColumn="0" w:lastRowLastColumn="0"/>
            </w:pPr>
            <w:bookmarkStart w:id="75" w:name="_Hlk18660763"/>
            <w:r>
              <w:t xml:space="preserve">Nursing staff with competence in intensive care and advanced life support </w:t>
            </w:r>
            <w:r w:rsidR="31593C74">
              <w:t>are</w:t>
            </w:r>
            <w:r>
              <w:t xml:space="preserve"> exclusively rostered to the unit 24/7.</w:t>
            </w:r>
          </w:p>
          <w:p w14:paraId="1EFD04FC" w14:textId="76D56597" w:rsidR="00C07F0F" w:rsidRPr="00423E4A" w:rsidRDefault="00630DFA" w:rsidP="006D0D35">
            <w:pPr>
              <w:pStyle w:val="Tabletext"/>
              <w:cnfStyle w:val="000000100000" w:firstRow="0" w:lastRow="0" w:firstColumn="0" w:lastColumn="0" w:oddVBand="0" w:evenVBand="0" w:oddHBand="1" w:evenHBand="0" w:firstRowFirstColumn="0" w:firstRowLastColumn="0" w:lastRowFirstColumn="0" w:lastRowLastColumn="0"/>
              <w:rPr>
                <w:vertAlign w:val="superscript"/>
              </w:rPr>
            </w:pPr>
            <w:r w:rsidRPr="009966AC">
              <w:rPr>
                <w:lang w:val="en-GB"/>
              </w:rPr>
              <w:t>Patients</w:t>
            </w:r>
            <w:r w:rsidRPr="009966AC" w:rsidDel="005E238F">
              <w:rPr>
                <w:lang w:val="en-GB"/>
              </w:rPr>
              <w:t xml:space="preserve"> </w:t>
            </w:r>
            <w:r w:rsidR="005E238F">
              <w:rPr>
                <w:lang w:val="en-GB"/>
              </w:rPr>
              <w:t>needing</w:t>
            </w:r>
            <w:r w:rsidR="005E238F" w:rsidRPr="009966AC">
              <w:rPr>
                <w:lang w:val="en-GB"/>
              </w:rPr>
              <w:t xml:space="preserve"> </w:t>
            </w:r>
            <w:r w:rsidRPr="009966AC">
              <w:rPr>
                <w:lang w:val="en-GB"/>
              </w:rPr>
              <w:t>ventilation, or who are similarly critically ill</w:t>
            </w:r>
            <w:r w:rsidR="005E238F">
              <w:rPr>
                <w:lang w:val="en-GB"/>
              </w:rPr>
              <w:t>,</w:t>
            </w:r>
            <w:r w:rsidRPr="009966AC">
              <w:rPr>
                <w:lang w:val="en-GB"/>
              </w:rPr>
              <w:t xml:space="preserve"> should be cared for on a 1:1 nursing ratio</w:t>
            </w:r>
            <w:r w:rsidR="00A944FB">
              <w:rPr>
                <w:lang w:val="en-GB"/>
              </w:rPr>
              <w:t>.</w:t>
            </w:r>
            <w:r w:rsidR="00130046" w:rsidRPr="009966AC">
              <w:fldChar w:fldCharType="begin"/>
            </w:r>
            <w:r w:rsidR="00130046" w:rsidRPr="009966AC">
              <w:instrText xml:space="preserve"> NOTEREF _Ref200016844 \f \h </w:instrText>
            </w:r>
            <w:r w:rsidR="009966AC">
              <w:instrText xml:space="preserve"> \* MERGEFORMAT </w:instrText>
            </w:r>
            <w:r w:rsidR="00130046" w:rsidRPr="009966AC">
              <w:fldChar w:fldCharType="separate"/>
            </w:r>
            <w:r w:rsidR="000728C4" w:rsidRPr="000728C4">
              <w:rPr>
                <w:rStyle w:val="FootnoteReference"/>
              </w:rPr>
              <w:t>8</w:t>
            </w:r>
            <w:r w:rsidR="00130046" w:rsidRPr="009966AC">
              <w:fldChar w:fldCharType="end"/>
            </w:r>
            <w:r w:rsidR="00A32BC7" w:rsidRPr="00406E36">
              <w:rPr>
                <w:vertAlign w:val="superscript"/>
              </w:rPr>
              <w:t>,</w:t>
            </w:r>
            <w:r w:rsidR="00A944FB" w:rsidRPr="009966AC">
              <w:rPr>
                <w:vertAlign w:val="superscript"/>
              </w:rPr>
              <w:fldChar w:fldCharType="begin"/>
            </w:r>
            <w:r w:rsidR="00A944FB" w:rsidRPr="009966AC">
              <w:rPr>
                <w:vertAlign w:val="superscript"/>
              </w:rPr>
              <w:instrText xml:space="preserve"> NOTEREF _Ref200447294 \h  \* MERGEFORMAT </w:instrText>
            </w:r>
            <w:r w:rsidR="00A944FB" w:rsidRPr="009966AC">
              <w:rPr>
                <w:vertAlign w:val="superscript"/>
              </w:rPr>
            </w:r>
            <w:r w:rsidR="00A944FB" w:rsidRPr="009966AC">
              <w:rPr>
                <w:vertAlign w:val="superscript"/>
              </w:rPr>
              <w:fldChar w:fldCharType="separate"/>
            </w:r>
            <w:r w:rsidR="000728C4">
              <w:rPr>
                <w:vertAlign w:val="superscript"/>
              </w:rPr>
              <w:t>41</w:t>
            </w:r>
            <w:r w:rsidR="00A944FB" w:rsidRPr="009966AC">
              <w:rPr>
                <w:vertAlign w:val="superscript"/>
              </w:rPr>
              <w:fldChar w:fldCharType="end"/>
            </w:r>
            <w:r w:rsidR="00A944FB">
              <w:rPr>
                <w:vertAlign w:val="superscript"/>
              </w:rPr>
              <w:t>,</w:t>
            </w:r>
            <w:r w:rsidR="00130046" w:rsidRPr="009966AC">
              <w:fldChar w:fldCharType="begin"/>
            </w:r>
            <w:r w:rsidR="00130046" w:rsidRPr="009966AC">
              <w:instrText xml:space="preserve"> NOTEREF _Ref226721168 \f \h </w:instrText>
            </w:r>
            <w:r w:rsidR="009966AC">
              <w:instrText xml:space="preserve"> \* MERGEFORMAT </w:instrText>
            </w:r>
            <w:r w:rsidR="00130046" w:rsidRPr="009966AC">
              <w:fldChar w:fldCharType="separate"/>
            </w:r>
            <w:r w:rsidR="000728C4" w:rsidRPr="000728C4">
              <w:rPr>
                <w:rStyle w:val="FootnoteReference"/>
              </w:rPr>
              <w:t>43</w:t>
            </w:r>
            <w:r w:rsidR="00130046" w:rsidRPr="009966AC">
              <w:fldChar w:fldCharType="end"/>
            </w:r>
            <w:bookmarkEnd w:id="75"/>
          </w:p>
        </w:tc>
      </w:tr>
      <w:tr w:rsidR="009735D8" w:rsidRPr="00A63ED1" w14:paraId="30466853" w14:textId="77777777" w:rsidTr="00735195">
        <w:tc>
          <w:tcPr>
            <w:cnfStyle w:val="001000000000" w:firstRow="0" w:lastRow="0" w:firstColumn="1" w:lastColumn="0" w:oddVBand="0" w:evenVBand="0" w:oddHBand="0" w:evenHBand="0" w:firstRowFirstColumn="0" w:firstRowLastColumn="0" w:lastRowFirstColumn="0" w:lastRowLastColumn="0"/>
            <w:tcW w:w="2122" w:type="dxa"/>
          </w:tcPr>
          <w:p w14:paraId="19A2D495" w14:textId="77777777" w:rsidR="007D1230" w:rsidRPr="00BD1654" w:rsidRDefault="007D1230" w:rsidP="007D1230">
            <w:pPr>
              <w:pStyle w:val="Tabletext"/>
              <w:rPr>
                <w:bCs w:val="0"/>
              </w:rPr>
            </w:pPr>
            <w:r w:rsidRPr="00BD1654">
              <w:t xml:space="preserve">Allied </w:t>
            </w:r>
            <w:r>
              <w:t>h</w:t>
            </w:r>
            <w:r w:rsidRPr="00BD1654">
              <w:t>ealth</w:t>
            </w:r>
          </w:p>
        </w:tc>
        <w:tc>
          <w:tcPr>
            <w:tcW w:w="7248" w:type="dxa"/>
          </w:tcPr>
          <w:p w14:paraId="16C21FB0" w14:textId="45339290" w:rsidR="007D1230" w:rsidRPr="00BD1654" w:rsidRDefault="7A04A37D" w:rsidP="006D0D35">
            <w:pPr>
              <w:pStyle w:val="Tabletext"/>
              <w:cnfStyle w:val="000000000000" w:firstRow="0" w:lastRow="0" w:firstColumn="0" w:lastColumn="0" w:oddVBand="0" w:evenVBand="0" w:oddHBand="0" w:evenHBand="0" w:firstRowFirstColumn="0" w:firstRowLastColumn="0" w:lastRowFirstColumn="0" w:lastRowLastColumn="0"/>
            </w:pPr>
            <w:r w:rsidRPr="23D03F7F">
              <w:rPr>
                <w:rFonts w:eastAsia="Arial"/>
                <w:lang w:val="en-US"/>
              </w:rPr>
              <w:t>Allied health staff who are competent in manag</w:t>
            </w:r>
            <w:r w:rsidR="005E238F">
              <w:rPr>
                <w:rFonts w:eastAsia="Arial"/>
                <w:lang w:val="en-US"/>
              </w:rPr>
              <w:t>ing</w:t>
            </w:r>
            <w:r w:rsidRPr="23D03F7F">
              <w:rPr>
                <w:rFonts w:eastAsia="Arial"/>
                <w:lang w:val="en-US"/>
              </w:rPr>
              <w:t xml:space="preserve"> intensive care patients with d</w:t>
            </w:r>
            <w:r w:rsidRPr="39EAFCCB">
              <w:rPr>
                <w:rFonts w:eastAsia="Arial"/>
                <w:lang w:val="en-US"/>
              </w:rPr>
              <w:t>isciplines</w:t>
            </w:r>
            <w:r w:rsidRPr="23D03F7F">
              <w:rPr>
                <w:rFonts w:eastAsia="Arial"/>
              </w:rPr>
              <w:t xml:space="preserve"> aligning with the case-mix and throughput of the intensive care service provided are available</w:t>
            </w:r>
            <w:r w:rsidRPr="23D03F7F">
              <w:rPr>
                <w:rFonts w:eastAsia="Arial"/>
                <w:i/>
                <w:iCs/>
              </w:rPr>
              <w:t xml:space="preserve">. </w:t>
            </w:r>
            <w:r w:rsidRPr="23D03F7F">
              <w:rPr>
                <w:rFonts w:eastAsia="Arial"/>
                <w:lang w:val="en-US"/>
              </w:rPr>
              <w:t xml:space="preserve">This may include outside normal working hours, including weekends as </w:t>
            </w:r>
            <w:r w:rsidR="00E70F70">
              <w:rPr>
                <w:rFonts w:eastAsia="Arial"/>
                <w:lang w:val="en-US"/>
              </w:rPr>
              <w:t>needed</w:t>
            </w:r>
            <w:r w:rsidRPr="23D03F7F">
              <w:rPr>
                <w:rFonts w:eastAsia="Arial"/>
                <w:lang w:val="en-US"/>
              </w:rPr>
              <w:t>.</w:t>
            </w:r>
            <w:r w:rsidR="00903B57">
              <w:rPr>
                <w:rFonts w:eastAsia="Arial"/>
                <w:lang w:val="en-US"/>
              </w:rPr>
              <w:t xml:space="preserve"> </w:t>
            </w:r>
          </w:p>
        </w:tc>
      </w:tr>
    </w:tbl>
    <w:p w14:paraId="181CF346" w14:textId="3ABAD406" w:rsidR="00281C2F" w:rsidRPr="005B1788" w:rsidRDefault="00281C2F" w:rsidP="103ED33C">
      <w:pPr>
        <w:pStyle w:val="Heading3"/>
      </w:pPr>
      <w:r w:rsidRPr="005B1788">
        <w:lastRenderedPageBreak/>
        <w:t>Clinical support services</w:t>
      </w:r>
    </w:p>
    <w:p w14:paraId="00AC9C23" w14:textId="6B69683B" w:rsidR="00281C2F" w:rsidRPr="00E744B1" w:rsidRDefault="0022729A" w:rsidP="103ED33C">
      <w:pPr>
        <w:pStyle w:val="Body"/>
        <w:rPr>
          <w:strike/>
        </w:rPr>
      </w:pPr>
      <w:r w:rsidRPr="005B1788">
        <w:t>This section</w:t>
      </w:r>
      <w:r w:rsidR="00281C2F" w:rsidRPr="005B1788">
        <w:t xml:space="preserve"> outlines the </w:t>
      </w:r>
      <w:r w:rsidR="002254C5">
        <w:t xml:space="preserve">minimum </w:t>
      </w:r>
      <w:r w:rsidR="00281C2F" w:rsidRPr="005B1788">
        <w:t xml:space="preserve">requirements for clinical support services in Level 4 </w:t>
      </w:r>
      <w:r w:rsidR="00FF4F7C">
        <w:t>intensive</w:t>
      </w:r>
      <w:r w:rsidR="006647F6" w:rsidRPr="005B1788">
        <w:t xml:space="preserve"> care </w:t>
      </w:r>
      <w:r w:rsidR="00281C2F" w:rsidRPr="005B1788">
        <w:t>services that are</w:t>
      </w:r>
      <w:r w:rsidR="00281C2F" w:rsidRPr="005B1788" w:rsidDel="005E238F">
        <w:t xml:space="preserve"> </w:t>
      </w:r>
      <w:r w:rsidR="00281C2F" w:rsidRPr="00406E36">
        <w:t>addition</w:t>
      </w:r>
      <w:r w:rsidR="005E238F">
        <w:rPr>
          <w:bCs/>
        </w:rPr>
        <w:t>al</w:t>
      </w:r>
      <w:r w:rsidR="00281C2F" w:rsidRPr="00C336DA">
        <w:t xml:space="preserve"> to</w:t>
      </w:r>
      <w:r w:rsidR="00281C2F" w:rsidRPr="005B1788">
        <w:t xml:space="preserve"> Level</w:t>
      </w:r>
      <w:r w:rsidR="00020880" w:rsidRPr="005B1788">
        <w:t xml:space="preserve"> </w:t>
      </w:r>
      <w:r w:rsidR="00281C2F" w:rsidRPr="005B1788">
        <w:t>3 responsibilities.</w:t>
      </w:r>
      <w:r w:rsidR="002B2AE5">
        <w:t xml:space="preserve"> </w:t>
      </w:r>
      <w:r w:rsidR="001E6764" w:rsidRPr="001E6764">
        <w:t>Each health service site may require additional support services tailored to the specific intensive care capabilities and specialised services offered at that location.</w:t>
      </w:r>
    </w:p>
    <w:tbl>
      <w:tblPr>
        <w:tblStyle w:val="GridTable4-Accent1"/>
        <w:tblW w:w="9489" w:type="dxa"/>
        <w:tblLook w:val="04A0" w:firstRow="1" w:lastRow="0" w:firstColumn="1" w:lastColumn="0" w:noHBand="0" w:noVBand="1"/>
      </w:tblPr>
      <w:tblGrid>
        <w:gridCol w:w="2122"/>
        <w:gridCol w:w="7367"/>
      </w:tblGrid>
      <w:tr w:rsidR="00BD5BBA" w:rsidRPr="00687440" w14:paraId="4E590920" w14:textId="77777777" w:rsidTr="007351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78EE926C" w14:textId="63FC3DA9" w:rsidR="00281C2F" w:rsidRPr="00203EEE" w:rsidRDefault="00281C2F" w:rsidP="009A032D">
            <w:pPr>
              <w:pStyle w:val="Tablecolhead"/>
            </w:pPr>
            <w:r w:rsidRPr="00E1136E">
              <w:rPr>
                <w:b/>
                <w:color w:val="FFFFFF" w:themeColor="background1"/>
              </w:rPr>
              <w:t xml:space="preserve">Level 4 service </w:t>
            </w:r>
          </w:p>
        </w:tc>
        <w:tc>
          <w:tcPr>
            <w:tcW w:w="7367" w:type="dxa"/>
          </w:tcPr>
          <w:p w14:paraId="737443C6" w14:textId="77777777" w:rsidR="00281C2F" w:rsidRPr="00203EEE" w:rsidRDefault="00281C2F" w:rsidP="009A032D">
            <w:pPr>
              <w:pStyle w:val="Tablecolhead"/>
              <w:cnfStyle w:val="100000000000" w:firstRow="1" w:lastRow="0" w:firstColumn="0" w:lastColumn="0" w:oddVBand="0" w:evenVBand="0" w:oddHBand="0" w:evenHBand="0" w:firstRowFirstColumn="0" w:firstRowLastColumn="0" w:lastRowFirstColumn="0" w:lastRowLastColumn="0"/>
            </w:pPr>
            <w:r w:rsidRPr="00E1136E">
              <w:rPr>
                <w:b/>
                <w:color w:val="FFFFFF" w:themeColor="background1"/>
              </w:rPr>
              <w:t>Requirements</w:t>
            </w:r>
          </w:p>
        </w:tc>
      </w:tr>
      <w:tr w:rsidR="002D04BE" w:rsidRPr="00A63ED1" w14:paraId="322FB733"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DC2935E" w14:textId="7D37AEA8" w:rsidR="00281C2F" w:rsidRPr="00C41490" w:rsidRDefault="00281C2F" w:rsidP="009A032D">
            <w:pPr>
              <w:pStyle w:val="Tabletext"/>
              <w:rPr>
                <w:rFonts w:eastAsia="MS Mincho"/>
              </w:rPr>
            </w:pPr>
            <w:r w:rsidRPr="00C41490">
              <w:rPr>
                <w:rFonts w:eastAsia="MS Mincho"/>
              </w:rPr>
              <w:t xml:space="preserve">Emergency </w:t>
            </w:r>
            <w:r>
              <w:rPr>
                <w:rFonts w:eastAsia="MS Mincho"/>
              </w:rPr>
              <w:t>r</w:t>
            </w:r>
            <w:r w:rsidRPr="00C41490">
              <w:rPr>
                <w:rFonts w:eastAsia="MS Mincho"/>
              </w:rPr>
              <w:t>esponse</w:t>
            </w:r>
          </w:p>
        </w:tc>
        <w:tc>
          <w:tcPr>
            <w:tcW w:w="7367" w:type="dxa"/>
          </w:tcPr>
          <w:p w14:paraId="1C9C45D5" w14:textId="01F4FA58" w:rsidR="00F50D32" w:rsidRPr="00095A7B" w:rsidRDefault="00AE43E6" w:rsidP="006D0D35">
            <w:pPr>
              <w:pStyle w:val="Tabletext"/>
              <w:cnfStyle w:val="000000100000" w:firstRow="0" w:lastRow="0" w:firstColumn="0" w:lastColumn="0" w:oddVBand="0" w:evenVBand="0" w:oddHBand="1" w:evenHBand="0" w:firstRowFirstColumn="0" w:firstRowLastColumn="0" w:lastRowFirstColumn="0" w:lastRowLastColumn="0"/>
            </w:pPr>
            <w:r w:rsidRPr="00077837">
              <w:t>Onsite 24/7</w:t>
            </w:r>
            <w:r w:rsidRPr="00077837" w:rsidDel="005D0736">
              <w:t xml:space="preserve"> </w:t>
            </w:r>
            <w:r w:rsidR="005D0736">
              <w:t>rapid</w:t>
            </w:r>
            <w:r w:rsidR="00C06A62" w:rsidRPr="00077837">
              <w:t xml:space="preserve"> response team </w:t>
            </w:r>
            <w:r w:rsidR="00DF564B" w:rsidRPr="00077837">
              <w:t xml:space="preserve">includes </w:t>
            </w:r>
            <w:r w:rsidR="00C06A62" w:rsidRPr="00077837">
              <w:t>ICU representation</w:t>
            </w:r>
            <w:r w:rsidR="007B2134">
              <w:t>.</w:t>
            </w:r>
          </w:p>
        </w:tc>
      </w:tr>
      <w:tr w:rsidR="001122D5" w:rsidRPr="00A63ED1" w14:paraId="3AFC0D9B" w14:textId="77777777" w:rsidTr="00735195">
        <w:tc>
          <w:tcPr>
            <w:cnfStyle w:val="001000000000" w:firstRow="0" w:lastRow="0" w:firstColumn="1" w:lastColumn="0" w:oddVBand="0" w:evenVBand="0" w:oddHBand="0" w:evenHBand="0" w:firstRowFirstColumn="0" w:firstRowLastColumn="0" w:lastRowFirstColumn="0" w:lastRowLastColumn="0"/>
            <w:tcW w:w="2122" w:type="dxa"/>
          </w:tcPr>
          <w:p w14:paraId="2F3A3E2F" w14:textId="4AB9CE55" w:rsidR="001122D5" w:rsidRPr="00C41490" w:rsidRDefault="001122D5" w:rsidP="009A032D">
            <w:pPr>
              <w:pStyle w:val="Tabletext"/>
              <w:rPr>
                <w:rFonts w:eastAsia="MS Mincho"/>
              </w:rPr>
            </w:pPr>
            <w:r>
              <w:rPr>
                <w:rFonts w:eastAsia="MS Mincho"/>
              </w:rPr>
              <w:t>Higher</w:t>
            </w:r>
            <w:r w:rsidR="0055391C">
              <w:rPr>
                <w:rFonts w:eastAsia="MS Mincho"/>
              </w:rPr>
              <w:t>-</w:t>
            </w:r>
            <w:r w:rsidR="000E3FB9">
              <w:rPr>
                <w:rFonts w:eastAsia="MS Mincho"/>
              </w:rPr>
              <w:t>l</w:t>
            </w:r>
            <w:r>
              <w:rPr>
                <w:rFonts w:eastAsia="MS Mincho"/>
              </w:rPr>
              <w:t>evel</w:t>
            </w:r>
            <w:r w:rsidR="0055391C">
              <w:rPr>
                <w:rFonts w:eastAsia="MS Mincho"/>
              </w:rPr>
              <w:t xml:space="preserve"> </w:t>
            </w:r>
            <w:r w:rsidR="000E3FB9">
              <w:rPr>
                <w:rFonts w:eastAsia="MS Mincho"/>
              </w:rPr>
              <w:t>i</w:t>
            </w:r>
            <w:r w:rsidR="0055391C">
              <w:rPr>
                <w:rFonts w:eastAsia="MS Mincho"/>
              </w:rPr>
              <w:t xml:space="preserve">ntensive </w:t>
            </w:r>
            <w:r w:rsidR="000E3FB9">
              <w:rPr>
                <w:rFonts w:eastAsia="MS Mincho"/>
              </w:rPr>
              <w:t>c</w:t>
            </w:r>
            <w:r w:rsidR="0055391C">
              <w:rPr>
                <w:rFonts w:eastAsia="MS Mincho"/>
              </w:rPr>
              <w:t xml:space="preserve">are </w:t>
            </w:r>
            <w:r w:rsidR="000E3FB9">
              <w:rPr>
                <w:rFonts w:eastAsia="MS Mincho"/>
              </w:rPr>
              <w:t>u</w:t>
            </w:r>
            <w:r w:rsidR="0055391C">
              <w:rPr>
                <w:rFonts w:eastAsia="MS Mincho"/>
              </w:rPr>
              <w:t>nit</w:t>
            </w:r>
          </w:p>
        </w:tc>
        <w:tc>
          <w:tcPr>
            <w:tcW w:w="7367" w:type="dxa"/>
          </w:tcPr>
          <w:p w14:paraId="687065BE" w14:textId="0D6597CE" w:rsidR="001122D5" w:rsidRPr="00077837" w:rsidRDefault="0039064E" w:rsidP="006D0D35">
            <w:pPr>
              <w:pStyle w:val="Tabletext"/>
              <w:cnfStyle w:val="000000000000" w:firstRow="0" w:lastRow="0" w:firstColumn="0" w:lastColumn="0" w:oddVBand="0" w:evenVBand="0" w:oddHBand="0" w:evenHBand="0" w:firstRowFirstColumn="0" w:firstRowLastColumn="0" w:lastRowFirstColumn="0" w:lastRowLastColumn="0"/>
            </w:pPr>
            <w:r>
              <w:t xml:space="preserve">An arrangement is made with a </w:t>
            </w:r>
            <w:r w:rsidR="00A61F6F">
              <w:t>higher-level</w:t>
            </w:r>
            <w:r>
              <w:t xml:space="preserve"> </w:t>
            </w:r>
            <w:r w:rsidR="000E2DEB">
              <w:t>service for</w:t>
            </w:r>
            <w:r w:rsidR="006C2C9B">
              <w:t xml:space="preserve"> patient</w:t>
            </w:r>
            <w:r w:rsidR="00003C20">
              <w:t xml:space="preserve"> advice</w:t>
            </w:r>
            <w:r w:rsidR="00E47471">
              <w:t>,</w:t>
            </w:r>
            <w:r w:rsidR="00003C20">
              <w:t xml:space="preserve"> </w:t>
            </w:r>
            <w:r w:rsidR="00BD5D9C">
              <w:t>referral</w:t>
            </w:r>
            <w:r w:rsidR="00E47471">
              <w:t xml:space="preserve"> and transfer</w:t>
            </w:r>
            <w:r w:rsidR="00BD5D9C">
              <w:t xml:space="preserve"> </w:t>
            </w:r>
            <w:r w:rsidR="006C2C9B">
              <w:t>when</w:t>
            </w:r>
            <w:r w:rsidR="00E47471">
              <w:t xml:space="preserve"> </w:t>
            </w:r>
            <w:r w:rsidR="00E47471" w:rsidRPr="00FD5DA5">
              <w:t>clinical</w:t>
            </w:r>
            <w:r w:rsidR="006C2C9B">
              <w:t>ly indicated</w:t>
            </w:r>
            <w:r w:rsidR="000E3FB9">
              <w:t>.</w:t>
            </w:r>
            <w:r w:rsidR="009819F5" w:rsidRPr="00054350">
              <w:rPr>
                <w:vertAlign w:val="superscript"/>
              </w:rPr>
              <w:fldChar w:fldCharType="begin"/>
            </w:r>
            <w:r w:rsidR="009819F5" w:rsidRPr="00132810">
              <w:rPr>
                <w:vertAlign w:val="superscript"/>
              </w:rPr>
              <w:instrText xml:space="preserve"> NOTEREF _Ref200016844 \h </w:instrText>
            </w:r>
            <w:r w:rsidR="00054350" w:rsidRPr="00132810">
              <w:rPr>
                <w:vertAlign w:val="superscript"/>
              </w:rPr>
              <w:instrText xml:space="preserve"> \* MERGEFORMAT </w:instrText>
            </w:r>
            <w:r w:rsidR="009819F5" w:rsidRPr="00054350">
              <w:rPr>
                <w:vertAlign w:val="superscript"/>
              </w:rPr>
            </w:r>
            <w:r w:rsidR="009819F5" w:rsidRPr="00054350">
              <w:rPr>
                <w:vertAlign w:val="superscript"/>
              </w:rPr>
              <w:fldChar w:fldCharType="separate"/>
            </w:r>
            <w:r w:rsidR="000728C4">
              <w:rPr>
                <w:vertAlign w:val="superscript"/>
              </w:rPr>
              <w:t>8</w:t>
            </w:r>
            <w:r w:rsidR="009819F5" w:rsidRPr="00054350">
              <w:rPr>
                <w:vertAlign w:val="superscript"/>
              </w:rPr>
              <w:fldChar w:fldCharType="end"/>
            </w:r>
            <w:r w:rsidR="008134C2">
              <w:t xml:space="preserve"> </w:t>
            </w:r>
            <w:r w:rsidR="001122D5" w:rsidRPr="000C75A0">
              <w:t xml:space="preserve">This may be supplemented by </w:t>
            </w:r>
            <w:r w:rsidR="005E238F">
              <w:t xml:space="preserve">ARV </w:t>
            </w:r>
            <w:r w:rsidR="001122D5" w:rsidRPr="000C75A0">
              <w:t>advice</w:t>
            </w:r>
            <w:r w:rsidR="000E3FB9">
              <w:t>.</w:t>
            </w:r>
          </w:p>
        </w:tc>
      </w:tr>
      <w:tr w:rsidR="00BD5BBA" w:rsidRPr="00A63ED1" w14:paraId="43794F86"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B93E98E" w14:textId="77777777" w:rsidR="00281C2F" w:rsidRPr="002935CD" w:rsidRDefault="00281C2F" w:rsidP="009A032D">
            <w:pPr>
              <w:pStyle w:val="Tabletext"/>
              <w:rPr>
                <w:rFonts w:eastAsia="MS Mincho"/>
              </w:rPr>
            </w:pPr>
            <w:r w:rsidRPr="002935CD">
              <w:rPr>
                <w:rFonts w:eastAsia="MS Mincho"/>
              </w:rPr>
              <w:t xml:space="preserve">Medical imaging </w:t>
            </w:r>
          </w:p>
        </w:tc>
        <w:tc>
          <w:tcPr>
            <w:tcW w:w="7367" w:type="dxa"/>
          </w:tcPr>
          <w:p w14:paraId="42A6C17D" w14:textId="1BB902DD" w:rsidR="00801072" w:rsidRPr="00AC37AE" w:rsidRDefault="00801072" w:rsidP="00903B57">
            <w:pPr>
              <w:pStyle w:val="Bullet1"/>
              <w:numPr>
                <w:ilvl w:val="0"/>
                <w:numId w:val="0"/>
              </w:numPr>
              <w:cnfStyle w:val="000000100000" w:firstRow="0" w:lastRow="0" w:firstColumn="0" w:lastColumn="0" w:oddVBand="0" w:evenVBand="0" w:oddHBand="1" w:evenHBand="0" w:firstRowFirstColumn="0" w:firstRowLastColumn="0" w:lastRowFirstColumn="0" w:lastRowLastColumn="0"/>
            </w:pPr>
            <w:r w:rsidRPr="63B58C0A">
              <w:t>A range of onsite imaging services</w:t>
            </w:r>
            <w:r>
              <w:t xml:space="preserve"> are</w:t>
            </w:r>
            <w:r w:rsidRPr="63B58C0A">
              <w:t xml:space="preserve"> available during extended hours</w:t>
            </w:r>
            <w:r w:rsidR="006A22B2">
              <w:t>.</w:t>
            </w:r>
          </w:p>
          <w:p w14:paraId="4A36435F" w14:textId="23AF979A" w:rsidR="00B04780" w:rsidRPr="00B04780" w:rsidRDefault="150992CA" w:rsidP="00903B57">
            <w:pPr>
              <w:pStyle w:val="Bullet1"/>
              <w:numPr>
                <w:ilvl w:val="0"/>
                <w:numId w:val="0"/>
              </w:numPr>
              <w:cnfStyle w:val="000000100000" w:firstRow="0" w:lastRow="0" w:firstColumn="0" w:lastColumn="0" w:oddVBand="0" w:evenVBand="0" w:oddHBand="1" w:evenHBand="0" w:firstRowFirstColumn="0" w:firstRowLastColumn="0" w:lastRowFirstColumn="0" w:lastRowLastColumn="0"/>
            </w:pPr>
            <w:r>
              <w:t xml:space="preserve">24-hour </w:t>
            </w:r>
            <w:r w:rsidR="3F18075A">
              <w:t>onsite</w:t>
            </w:r>
            <w:r>
              <w:t xml:space="preserve"> </w:t>
            </w:r>
            <w:r w:rsidR="5ACE6394">
              <w:t xml:space="preserve">access to </w:t>
            </w:r>
            <w:r>
              <w:t xml:space="preserve">diagnostic radiology services, including urgent x-rays, in theatre image intensifier, computed tomography (CT) and </w:t>
            </w:r>
            <w:r w:rsidR="5ACE6394">
              <w:t xml:space="preserve">complex </w:t>
            </w:r>
            <w:r>
              <w:t>ultrasound.</w:t>
            </w:r>
          </w:p>
          <w:p w14:paraId="0B3676D4" w14:textId="19CA9AB5" w:rsidR="00281C2F" w:rsidRPr="007F1E90" w:rsidRDefault="00B04780" w:rsidP="00903B57">
            <w:pPr>
              <w:pStyle w:val="Bullet1"/>
              <w:numPr>
                <w:ilvl w:val="0"/>
                <w:numId w:val="0"/>
              </w:numPr>
              <w:cnfStyle w:val="000000100000" w:firstRow="0" w:lastRow="0" w:firstColumn="0" w:lastColumn="0" w:oddVBand="0" w:evenVBand="0" w:oddHBand="1" w:evenHBand="0" w:firstRowFirstColumn="0" w:firstRowLastColumn="0" w:lastRowFirstColumn="0" w:lastRowLastColumn="0"/>
            </w:pPr>
            <w:r w:rsidRPr="00B04780">
              <w:t>May have access to on</w:t>
            </w:r>
            <w:r w:rsidR="005E238F">
              <w:t>site</w:t>
            </w:r>
            <w:r w:rsidRPr="00B04780">
              <w:t xml:space="preserve"> or offsite MRI</w:t>
            </w:r>
            <w:r w:rsidR="000E3FB9">
              <w:t>.</w:t>
            </w:r>
          </w:p>
        </w:tc>
      </w:tr>
      <w:tr w:rsidR="002D04BE" w:rsidRPr="00A63ED1" w14:paraId="79E4CC00" w14:textId="77777777" w:rsidTr="00735195">
        <w:tc>
          <w:tcPr>
            <w:cnfStyle w:val="001000000000" w:firstRow="0" w:lastRow="0" w:firstColumn="1" w:lastColumn="0" w:oddVBand="0" w:evenVBand="0" w:oddHBand="0" w:evenHBand="0" w:firstRowFirstColumn="0" w:firstRowLastColumn="0" w:lastRowFirstColumn="0" w:lastRowLastColumn="0"/>
            <w:tcW w:w="2122" w:type="dxa"/>
          </w:tcPr>
          <w:p w14:paraId="1FEC9D7A" w14:textId="224C449F" w:rsidR="00281C2F" w:rsidRPr="002935CD" w:rsidRDefault="00281C2F" w:rsidP="009A032D">
            <w:pPr>
              <w:pStyle w:val="Tabletext"/>
              <w:rPr>
                <w:rFonts w:eastAsia="MS Mincho"/>
              </w:rPr>
            </w:pPr>
            <w:r w:rsidRPr="002935CD">
              <w:rPr>
                <w:rFonts w:eastAsia="MS Mincho"/>
              </w:rPr>
              <w:t>Medical specialties</w:t>
            </w:r>
          </w:p>
        </w:tc>
        <w:tc>
          <w:tcPr>
            <w:tcW w:w="7367" w:type="dxa"/>
          </w:tcPr>
          <w:p w14:paraId="2B29B84B" w14:textId="1D05CA33" w:rsidR="00FA2B58" w:rsidRPr="00FA2B58" w:rsidRDefault="2A90C290" w:rsidP="006D0D35">
            <w:pPr>
              <w:pStyle w:val="Tabletext"/>
              <w:cnfStyle w:val="000000000000" w:firstRow="0" w:lastRow="0" w:firstColumn="0" w:lastColumn="0" w:oddVBand="0" w:evenVBand="0" w:oddHBand="0" w:evenHBand="0" w:firstRowFirstColumn="0" w:firstRowLastColumn="0" w:lastRowFirstColumn="0" w:lastRowLastColumn="0"/>
            </w:pPr>
            <w:r>
              <w:t>A medical specialist credential</w:t>
            </w:r>
            <w:r w:rsidR="00B6422E">
              <w:t>l</w:t>
            </w:r>
            <w:r>
              <w:t>ed at the health service is available 24/7 for:</w:t>
            </w:r>
          </w:p>
          <w:p w14:paraId="7A8FD9E1" w14:textId="77777777" w:rsidR="00FA2B58" w:rsidRPr="00FA2B58" w:rsidRDefault="00FA2B58" w:rsidP="006D0D35">
            <w:pPr>
              <w:pStyle w:val="Tablebullet1"/>
              <w:cnfStyle w:val="000000000000" w:firstRow="0" w:lastRow="0" w:firstColumn="0" w:lastColumn="0" w:oddVBand="0" w:evenVBand="0" w:oddHBand="0" w:evenHBand="0" w:firstRowFirstColumn="0" w:firstRowLastColumn="0" w:lastRowFirstColumn="0" w:lastRowLastColumn="0"/>
            </w:pPr>
            <w:r w:rsidRPr="00FA2B58">
              <w:t>general medicine</w:t>
            </w:r>
          </w:p>
          <w:p w14:paraId="6AB34180" w14:textId="0FDAA926" w:rsidR="00CB5158" w:rsidRPr="002935CD" w:rsidRDefault="292F2F55" w:rsidP="006D0D35">
            <w:pPr>
              <w:pStyle w:val="Tablebullet1"/>
              <w:cnfStyle w:val="000000000000" w:firstRow="0" w:lastRow="0" w:firstColumn="0" w:lastColumn="0" w:oddVBand="0" w:evenVBand="0" w:oddHBand="0" w:evenHBand="0" w:firstRowFirstColumn="0" w:firstRowLastColumn="0" w:lastRowFirstColumn="0" w:lastRowLastColumn="0"/>
            </w:pPr>
            <w:r>
              <w:t>anaesthesia</w:t>
            </w:r>
            <w:r w:rsidR="000E3FB9">
              <w:t>.</w:t>
            </w:r>
          </w:p>
        </w:tc>
      </w:tr>
      <w:tr w:rsidR="00DA7288" w:rsidRPr="00A63ED1" w14:paraId="5430F633"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224ABB1" w14:textId="0A196B77" w:rsidR="00DA7288" w:rsidRPr="002935CD" w:rsidRDefault="00DA7288" w:rsidP="009A032D">
            <w:pPr>
              <w:pStyle w:val="Tabletext"/>
              <w:rPr>
                <w:rFonts w:eastAsia="MS Mincho"/>
              </w:rPr>
            </w:pPr>
            <w:r>
              <w:rPr>
                <w:rFonts w:eastAsia="MS Mincho"/>
              </w:rPr>
              <w:t>Perioperative services</w:t>
            </w:r>
          </w:p>
        </w:tc>
        <w:tc>
          <w:tcPr>
            <w:tcW w:w="7367" w:type="dxa"/>
          </w:tcPr>
          <w:p w14:paraId="43DB6EA8" w14:textId="20AC1E2B" w:rsidR="00DA7288" w:rsidRDefault="007C10A5" w:rsidP="006D0D35">
            <w:pPr>
              <w:pStyle w:val="Tabletext"/>
              <w:cnfStyle w:val="000000100000" w:firstRow="0" w:lastRow="0" w:firstColumn="0" w:lastColumn="0" w:oddVBand="0" w:evenVBand="0" w:oddHBand="1" w:evenHBand="0" w:firstRowFirstColumn="0" w:firstRowLastColumn="0" w:lastRowFirstColumn="0" w:lastRowLastColumn="0"/>
            </w:pPr>
            <w:r>
              <w:t>M</w:t>
            </w:r>
            <w:r w:rsidR="00875CF6">
              <w:t>edical specialist</w:t>
            </w:r>
            <w:r w:rsidR="000A28DE">
              <w:t>s</w:t>
            </w:r>
            <w:r w:rsidR="00BF0254">
              <w:t xml:space="preserve"> </w:t>
            </w:r>
            <w:r w:rsidR="00051DE9">
              <w:t xml:space="preserve">aligning with </w:t>
            </w:r>
            <w:r w:rsidR="00901CFA">
              <w:t xml:space="preserve">the </w:t>
            </w:r>
            <w:r w:rsidR="00051DE9" w:rsidRPr="00A63BB7">
              <w:rPr>
                <w:lang w:eastAsia="en-AU"/>
              </w:rPr>
              <w:t>case-mi</w:t>
            </w:r>
            <w:r w:rsidR="00051DE9">
              <w:rPr>
                <w:lang w:eastAsia="en-AU"/>
              </w:rPr>
              <w:t xml:space="preserve">x </w:t>
            </w:r>
            <w:r w:rsidR="00051DE9" w:rsidRPr="00A63BB7">
              <w:rPr>
                <w:lang w:eastAsia="en-AU"/>
              </w:rPr>
              <w:t xml:space="preserve">and </w:t>
            </w:r>
            <w:r w:rsidR="00051DE9">
              <w:rPr>
                <w:lang w:eastAsia="en-AU"/>
              </w:rPr>
              <w:t xml:space="preserve">throughput of the </w:t>
            </w:r>
            <w:r w:rsidR="00BF0254">
              <w:t>perioperative</w:t>
            </w:r>
            <w:r w:rsidR="00051DE9">
              <w:t xml:space="preserve"> service provided </w:t>
            </w:r>
            <w:r w:rsidR="006B600E">
              <w:t xml:space="preserve">(typically Level 4) </w:t>
            </w:r>
            <w:r w:rsidR="00051DE9">
              <w:t>are available</w:t>
            </w:r>
            <w:r w:rsidR="00A944FB">
              <w:t>.</w:t>
            </w:r>
            <w:r w:rsidR="00171F23">
              <w:rPr>
                <w:vertAlign w:val="superscript"/>
              </w:rPr>
              <w:fldChar w:fldCharType="begin"/>
            </w:r>
            <w:r w:rsidR="00171F23">
              <w:rPr>
                <w:vertAlign w:val="superscript"/>
              </w:rPr>
              <w:instrText xml:space="preserve"> NOTEREF _Ref225950978 \f \h </w:instrText>
            </w:r>
            <w:r w:rsidR="00171F23">
              <w:rPr>
                <w:vertAlign w:val="superscript"/>
              </w:rPr>
            </w:r>
            <w:r w:rsidR="00171F23">
              <w:rPr>
                <w:vertAlign w:val="superscript"/>
              </w:rPr>
              <w:fldChar w:fldCharType="separate"/>
            </w:r>
            <w:r w:rsidR="000728C4" w:rsidRPr="000728C4">
              <w:rPr>
                <w:rStyle w:val="FootnoteReference"/>
              </w:rPr>
              <w:t>2</w:t>
            </w:r>
            <w:r w:rsidR="00171F23">
              <w:rPr>
                <w:vertAlign w:val="superscript"/>
              </w:rPr>
              <w:fldChar w:fldCharType="end"/>
            </w:r>
            <w:r w:rsidR="00C4477C">
              <w:t xml:space="preserve"> </w:t>
            </w:r>
          </w:p>
        </w:tc>
      </w:tr>
      <w:tr w:rsidR="00CF411C" w:rsidRPr="00A63ED1" w14:paraId="5F9CA8AD" w14:textId="77777777" w:rsidTr="00735195">
        <w:tc>
          <w:tcPr>
            <w:cnfStyle w:val="001000000000" w:firstRow="0" w:lastRow="0" w:firstColumn="1" w:lastColumn="0" w:oddVBand="0" w:evenVBand="0" w:oddHBand="0" w:evenHBand="0" w:firstRowFirstColumn="0" w:firstRowLastColumn="0" w:lastRowFirstColumn="0" w:lastRowLastColumn="0"/>
            <w:tcW w:w="2122" w:type="dxa"/>
          </w:tcPr>
          <w:p w14:paraId="59A439E8" w14:textId="7508347B" w:rsidR="00281C2F" w:rsidRPr="00DE6B0A" w:rsidRDefault="00281C2F" w:rsidP="009A032D">
            <w:pPr>
              <w:pStyle w:val="Tabletext"/>
            </w:pPr>
            <w:r w:rsidRPr="00DE6B0A">
              <w:rPr>
                <w:rFonts w:eastAsia="MS Mincho"/>
              </w:rPr>
              <w:t>Pathology and blood</w:t>
            </w:r>
            <w:r w:rsidR="0079718C">
              <w:rPr>
                <w:rFonts w:eastAsia="MS Mincho"/>
              </w:rPr>
              <w:t xml:space="preserve"> or </w:t>
            </w:r>
            <w:r w:rsidRPr="00DE6B0A">
              <w:rPr>
                <w:rFonts w:eastAsia="MS Mincho"/>
              </w:rPr>
              <w:t xml:space="preserve">blood products </w:t>
            </w:r>
          </w:p>
        </w:tc>
        <w:tc>
          <w:tcPr>
            <w:tcW w:w="7367" w:type="dxa"/>
          </w:tcPr>
          <w:p w14:paraId="5F33F1E7" w14:textId="56D249D2" w:rsidR="00637D4D" w:rsidRDefault="006A290C" w:rsidP="006D0D35">
            <w:pPr>
              <w:pStyle w:val="Tabletext"/>
              <w:cnfStyle w:val="000000000000" w:firstRow="0" w:lastRow="0" w:firstColumn="0" w:lastColumn="0" w:oddVBand="0" w:evenVBand="0" w:oddHBand="0" w:evenHBand="0" w:firstRowFirstColumn="0" w:firstRowLastColumn="0" w:lastRowFirstColumn="0" w:lastRowLastColumn="0"/>
            </w:pPr>
            <w:r>
              <w:t>Onsite pathology</w:t>
            </w:r>
            <w:r w:rsidR="00413E3B">
              <w:t xml:space="preserve"> including</w:t>
            </w:r>
            <w:r w:rsidR="00637D4D">
              <w:t>:</w:t>
            </w:r>
            <w:r w:rsidR="0078433C">
              <w:t xml:space="preserve"> </w:t>
            </w:r>
          </w:p>
          <w:p w14:paraId="2A15C035" w14:textId="5C66CFEF" w:rsidR="00F37EAD" w:rsidRDefault="0078433C" w:rsidP="006D0D35">
            <w:pPr>
              <w:pStyle w:val="Tablebullet1"/>
              <w:cnfStyle w:val="000000000000" w:firstRow="0" w:lastRow="0" w:firstColumn="0" w:lastColumn="0" w:oddVBand="0" w:evenVBand="0" w:oddHBand="0" w:evenHBand="0" w:firstRowFirstColumn="0" w:firstRowLastColumn="0" w:lastRowFirstColumn="0" w:lastRowLastColumn="0"/>
            </w:pPr>
            <w:r>
              <w:t xml:space="preserve">common/core biochemistry, haematology and microbiology testing and reporting for patients in the </w:t>
            </w:r>
            <w:r w:rsidR="00A935C9">
              <w:t>ICU</w:t>
            </w:r>
            <w:r>
              <w:t xml:space="preserve"> 7 days a week and extended hours</w:t>
            </w:r>
          </w:p>
          <w:p w14:paraId="27E4243B" w14:textId="4FE8AD6D" w:rsidR="0078433C" w:rsidRDefault="00A944FB" w:rsidP="006D0D35">
            <w:pPr>
              <w:pStyle w:val="Tablebullet1"/>
              <w:cnfStyle w:val="000000000000" w:firstRow="0" w:lastRow="0" w:firstColumn="0" w:lastColumn="0" w:oddVBand="0" w:evenVBand="0" w:oddHBand="0" w:evenHBand="0" w:firstRowFirstColumn="0" w:firstRowLastColumn="0" w:lastRowFirstColumn="0" w:lastRowLastColumn="0"/>
            </w:pPr>
            <w:r>
              <w:t>a</w:t>
            </w:r>
            <w:r w:rsidR="00FE30D8">
              <w:t xml:space="preserve">ccess to </w:t>
            </w:r>
            <w:r w:rsidR="006654FF">
              <w:t xml:space="preserve">arterial blood gas </w:t>
            </w:r>
            <w:r w:rsidR="000A3F2A">
              <w:t>and lactate analysis available within an appropriate</w:t>
            </w:r>
            <w:r w:rsidR="000660C3">
              <w:t xml:space="preserve"> timeframe</w:t>
            </w:r>
            <w:r w:rsidR="00B23E07">
              <w:t xml:space="preserve"> (</w:t>
            </w:r>
            <w:r w:rsidR="000E3FB9">
              <w:t xml:space="preserve">for example, </w:t>
            </w:r>
            <w:r>
              <w:t>one</w:t>
            </w:r>
            <w:r w:rsidR="00B23E07">
              <w:t xml:space="preserve"> hour)</w:t>
            </w:r>
          </w:p>
          <w:p w14:paraId="36C5DC2E" w14:textId="3CF95393" w:rsidR="00281C2F" w:rsidRPr="002920AB" w:rsidRDefault="00A944FB" w:rsidP="006D0D35">
            <w:pPr>
              <w:pStyle w:val="Tablebullet1"/>
              <w:cnfStyle w:val="000000000000" w:firstRow="0" w:lastRow="0" w:firstColumn="0" w:lastColumn="0" w:oddVBand="0" w:evenVBand="0" w:oddHBand="0" w:evenHBand="0" w:firstRowFirstColumn="0" w:firstRowLastColumn="0" w:lastRowFirstColumn="0" w:lastRowLastColumn="0"/>
            </w:pPr>
            <w:r>
              <w:t>a</w:t>
            </w:r>
            <w:r w:rsidR="0078433C">
              <w:t xml:space="preserve">n on-call service for biochemistry, haematology, microbiology </w:t>
            </w:r>
            <w:r w:rsidR="00916595">
              <w:t xml:space="preserve">and/or </w:t>
            </w:r>
            <w:r w:rsidR="00BF0254">
              <w:t>p</w:t>
            </w:r>
            <w:r w:rsidR="00916595">
              <w:t>oint</w:t>
            </w:r>
            <w:r w:rsidR="00FC3745">
              <w:t>-</w:t>
            </w:r>
            <w:r w:rsidR="00916595">
              <w:t>of</w:t>
            </w:r>
            <w:r w:rsidR="00FC3745">
              <w:t>-</w:t>
            </w:r>
            <w:r w:rsidR="00916595">
              <w:t>care testing units used by the ICU</w:t>
            </w:r>
            <w:r w:rsidR="00180577">
              <w:t>.</w:t>
            </w:r>
          </w:p>
        </w:tc>
      </w:tr>
      <w:tr w:rsidR="00BD5BBA" w:rsidRPr="00A63ED1" w14:paraId="753DE348"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7FFD821" w14:textId="77777777" w:rsidR="00281C2F" w:rsidRPr="00C47E7E" w:rsidRDefault="00281C2F" w:rsidP="009A032D">
            <w:pPr>
              <w:pStyle w:val="Tabletext"/>
            </w:pPr>
            <w:r w:rsidRPr="00C47E7E">
              <w:rPr>
                <w:rFonts w:eastAsia="MS Mincho"/>
              </w:rPr>
              <w:t>Pharmacy and medicines management</w:t>
            </w:r>
          </w:p>
        </w:tc>
        <w:tc>
          <w:tcPr>
            <w:tcW w:w="7367" w:type="dxa"/>
          </w:tcPr>
          <w:p w14:paraId="4D133750" w14:textId="05366CEC" w:rsidR="00281C2F" w:rsidRPr="00086CAA" w:rsidRDefault="005D2E36" w:rsidP="006D0D35">
            <w:pPr>
              <w:pStyle w:val="Tabletext"/>
              <w:cnfStyle w:val="000000100000" w:firstRow="0" w:lastRow="0" w:firstColumn="0" w:lastColumn="0" w:oddVBand="0" w:evenVBand="0" w:oddHBand="1" w:evenHBand="0" w:firstRowFirstColumn="0" w:firstRowLastColumn="0" w:lastRowFirstColumn="0" w:lastRowLastColumn="0"/>
            </w:pPr>
            <w:r>
              <w:t xml:space="preserve">Clinical pharmacy service for all admitted ICU patients </w:t>
            </w:r>
            <w:r w:rsidR="006E05D7">
              <w:t xml:space="preserve">available </w:t>
            </w:r>
            <w:r>
              <w:t xml:space="preserve">during standard hours with </w:t>
            </w:r>
            <w:r w:rsidR="00EE0963">
              <w:t xml:space="preserve">an </w:t>
            </w:r>
            <w:r w:rsidR="00BD395D">
              <w:t>e</w:t>
            </w:r>
            <w:r>
              <w:t>xtended service to provide clinical advice, inpatient supply and compounding supply</w:t>
            </w:r>
            <w:r w:rsidR="00AF031F">
              <w:t xml:space="preserve"> and to</w:t>
            </w:r>
            <w:r>
              <w:t xml:space="preserve"> </w:t>
            </w:r>
            <w:r w:rsidR="00AF031F">
              <w:t>ensure patients at high risk of medic</w:t>
            </w:r>
            <w:r w:rsidR="00EE0963">
              <w:t xml:space="preserve">ation-related harm </w:t>
            </w:r>
            <w:r w:rsidR="00AF031F">
              <w:t>are provided appropriate and timely services.</w:t>
            </w:r>
          </w:p>
        </w:tc>
      </w:tr>
      <w:tr w:rsidR="00BD5BBA" w:rsidRPr="00CA4193" w14:paraId="4FAF701B" w14:textId="77777777" w:rsidTr="00735195">
        <w:tc>
          <w:tcPr>
            <w:cnfStyle w:val="001000000000" w:firstRow="0" w:lastRow="0" w:firstColumn="1" w:lastColumn="0" w:oddVBand="0" w:evenVBand="0" w:oddHBand="0" w:evenHBand="0" w:firstRowFirstColumn="0" w:firstRowLastColumn="0" w:lastRowFirstColumn="0" w:lastRowLastColumn="0"/>
            <w:tcW w:w="2122" w:type="dxa"/>
          </w:tcPr>
          <w:p w14:paraId="43042E8F" w14:textId="77777777" w:rsidR="00281C2F" w:rsidRPr="0099400F" w:rsidRDefault="00281C2F" w:rsidP="009A032D">
            <w:pPr>
              <w:pStyle w:val="Tabletext"/>
              <w:rPr>
                <w:rFonts w:eastAsia="MS Mincho"/>
              </w:rPr>
            </w:pPr>
            <w:r w:rsidRPr="0099400F">
              <w:rPr>
                <w:rFonts w:eastAsia="MS Mincho"/>
              </w:rPr>
              <w:t xml:space="preserve">Sociocultural support </w:t>
            </w:r>
          </w:p>
        </w:tc>
        <w:tc>
          <w:tcPr>
            <w:tcW w:w="7367" w:type="dxa"/>
          </w:tcPr>
          <w:p w14:paraId="1DA98CD4" w14:textId="71CE5494" w:rsidR="00632EAA" w:rsidRPr="00B82B8A" w:rsidRDefault="00632EAA" w:rsidP="006D0D35">
            <w:pPr>
              <w:pStyle w:val="Tabletext"/>
              <w:cnfStyle w:val="000000000000" w:firstRow="0" w:lastRow="0" w:firstColumn="0" w:lastColumn="0" w:oddVBand="0" w:evenVBand="0" w:oddHBand="0" w:evenHBand="0" w:firstRowFirstColumn="0" w:firstRowLastColumn="0" w:lastRowFirstColumn="0" w:lastRowLastColumn="0"/>
            </w:pPr>
            <w:r>
              <w:t>AHLO</w:t>
            </w:r>
            <w:r w:rsidRPr="63B58C0A">
              <w:t xml:space="preserve"> services</w:t>
            </w:r>
            <w:r w:rsidR="00EE0963">
              <w:t xml:space="preserve"> are</w:t>
            </w:r>
            <w:r w:rsidRPr="63B58C0A">
              <w:t xml:space="preserve"> available during standard hours.</w:t>
            </w:r>
          </w:p>
          <w:p w14:paraId="1549EA55" w14:textId="25D18EC3" w:rsidR="00281C2F" w:rsidRPr="0099400F" w:rsidRDefault="00632EAA" w:rsidP="006D0D35">
            <w:pPr>
              <w:pStyle w:val="Tabletext"/>
              <w:cnfStyle w:val="000000000000" w:firstRow="0" w:lastRow="0" w:firstColumn="0" w:lastColumn="0" w:oddVBand="0" w:evenVBand="0" w:oddHBand="0" w:evenHBand="0" w:firstRowFirstColumn="0" w:firstRowLastColumn="0" w:lastRowFirstColumn="0" w:lastRowLastColumn="0"/>
              <w:rPr>
                <w:bCs/>
              </w:rPr>
            </w:pPr>
            <w:r w:rsidRPr="63B58C0A">
              <w:t>The AHLO and care services team ha</w:t>
            </w:r>
            <w:r>
              <w:t>ve</w:t>
            </w:r>
            <w:r w:rsidRPr="63B58C0A">
              <w:t xml:space="preserve"> an established engagement process</w:t>
            </w:r>
            <w:r>
              <w:t>,</w:t>
            </w:r>
            <w:r w:rsidRPr="63B58C0A">
              <w:t xml:space="preserve"> with a designated support officer/team in</w:t>
            </w:r>
            <w:r>
              <w:t xml:space="preserve"> the</w:t>
            </w:r>
            <w:r w:rsidRPr="63B58C0A">
              <w:t xml:space="preserve"> local ACCO for resources and referral</w:t>
            </w:r>
            <w:r>
              <w:t xml:space="preserve"> and </w:t>
            </w:r>
            <w:r w:rsidR="00EE0963">
              <w:t xml:space="preserve">for </w:t>
            </w:r>
            <w:r w:rsidRPr="63B58C0A">
              <w:t>continuum of care support services</w:t>
            </w:r>
            <w:r>
              <w:t>,</w:t>
            </w:r>
            <w:r w:rsidRPr="63B58C0A">
              <w:t xml:space="preserve"> as </w:t>
            </w:r>
            <w:r w:rsidR="00E70F70">
              <w:t>needed</w:t>
            </w:r>
            <w:r>
              <w:t>,</w:t>
            </w:r>
            <w:r w:rsidRPr="63B58C0A">
              <w:t xml:space="preserve"> including for weekend</w:t>
            </w:r>
            <w:r>
              <w:t xml:space="preserve">s, </w:t>
            </w:r>
            <w:r w:rsidRPr="63B58C0A">
              <w:t>urgent discharge planning</w:t>
            </w:r>
            <w:r>
              <w:t xml:space="preserve"> and </w:t>
            </w:r>
            <w:r w:rsidRPr="63B58C0A">
              <w:t>handover.</w:t>
            </w:r>
          </w:p>
        </w:tc>
      </w:tr>
      <w:tr w:rsidR="00B8620A" w:rsidRPr="00CA4193" w14:paraId="217B9D9D"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5C2B664" w14:textId="0042BC37" w:rsidR="00B8620A" w:rsidRPr="00E31092" w:rsidRDefault="00B8620A" w:rsidP="00E31092">
            <w:pPr>
              <w:pStyle w:val="DHHStabletext"/>
            </w:pPr>
            <w:r w:rsidRPr="000E78C3">
              <w:t xml:space="preserve">Mental health </w:t>
            </w:r>
          </w:p>
        </w:tc>
        <w:tc>
          <w:tcPr>
            <w:tcW w:w="7367" w:type="dxa"/>
          </w:tcPr>
          <w:p w14:paraId="19DBD4B3" w14:textId="3C9C5CBF" w:rsidR="00B8620A" w:rsidRPr="000E78C3" w:rsidRDefault="00B8620A" w:rsidP="006D0D35">
            <w:pPr>
              <w:pStyle w:val="Tabletext"/>
              <w:cnfStyle w:val="000000100000" w:firstRow="0" w:lastRow="0" w:firstColumn="0" w:lastColumn="0" w:oddVBand="0" w:evenVBand="0" w:oddHBand="1" w:evenHBand="0" w:firstRowFirstColumn="0" w:firstRowLastColumn="0" w:lastRowFirstColumn="0" w:lastRowLastColumn="0"/>
            </w:pPr>
            <w:r w:rsidRPr="000E78C3">
              <w:t xml:space="preserve">Guidelines </w:t>
            </w:r>
            <w:r w:rsidR="00EE0963">
              <w:t xml:space="preserve">are in place </w:t>
            </w:r>
            <w:r w:rsidRPr="000E78C3">
              <w:t>for referral to clinical mental health practitioners and community mental health services.</w:t>
            </w:r>
          </w:p>
        </w:tc>
      </w:tr>
    </w:tbl>
    <w:p w14:paraId="3454B72E" w14:textId="77777777" w:rsidR="00735195" w:rsidRDefault="00735195" w:rsidP="00735195">
      <w:pPr>
        <w:pStyle w:val="Body"/>
      </w:pPr>
    </w:p>
    <w:p w14:paraId="08044036" w14:textId="77777777" w:rsidR="00735195" w:rsidRDefault="00735195">
      <w:pPr>
        <w:spacing w:after="0" w:line="240" w:lineRule="auto"/>
        <w:rPr>
          <w:rFonts w:eastAsia="MS Gothic"/>
          <w:bCs/>
          <w:color w:val="53565A"/>
          <w:sz w:val="30"/>
          <w:szCs w:val="26"/>
        </w:rPr>
      </w:pPr>
      <w:r>
        <w:br w:type="page"/>
      </w:r>
    </w:p>
    <w:p w14:paraId="186CA29D" w14:textId="31042B77" w:rsidR="00281C2F" w:rsidRDefault="00A63940" w:rsidP="00281C2F">
      <w:pPr>
        <w:pStyle w:val="Heading3"/>
      </w:pPr>
      <w:r>
        <w:lastRenderedPageBreak/>
        <w:t>Infrastructure</w:t>
      </w:r>
    </w:p>
    <w:p w14:paraId="1AA71C9B" w14:textId="6A6B9EAA" w:rsidR="00281C2F" w:rsidRDefault="0022729A" w:rsidP="00281C2F">
      <w:pPr>
        <w:pStyle w:val="Body"/>
      </w:pPr>
      <w:r>
        <w:t xml:space="preserve">This section </w:t>
      </w:r>
      <w:r w:rsidR="00281C2F">
        <w:t xml:space="preserve">outlines the requirements for infrastructure in Level 4 </w:t>
      </w:r>
      <w:r w:rsidR="47298C4A">
        <w:t>intensive care</w:t>
      </w:r>
      <w:r w:rsidR="00281C2F">
        <w:t xml:space="preserve"> services that are addition</w:t>
      </w:r>
      <w:r w:rsidR="00D12190">
        <w:t>al</w:t>
      </w:r>
      <w:r w:rsidR="00281C2F">
        <w:t xml:space="preserve"> to </w:t>
      </w:r>
      <w:r w:rsidR="0085342F">
        <w:t xml:space="preserve">those at </w:t>
      </w:r>
      <w:r>
        <w:t>Level</w:t>
      </w:r>
      <w:r w:rsidR="00020880">
        <w:t xml:space="preserve"> </w:t>
      </w:r>
      <w:r>
        <w:t>3</w:t>
      </w:r>
      <w:r w:rsidR="00281C2F">
        <w:t>.</w:t>
      </w:r>
    </w:p>
    <w:tbl>
      <w:tblPr>
        <w:tblStyle w:val="GridTable4-Accent1"/>
        <w:tblW w:w="9493" w:type="dxa"/>
        <w:tblLook w:val="04A0" w:firstRow="1" w:lastRow="0" w:firstColumn="1" w:lastColumn="0" w:noHBand="0" w:noVBand="1"/>
      </w:tblPr>
      <w:tblGrid>
        <w:gridCol w:w="2122"/>
        <w:gridCol w:w="7371"/>
      </w:tblGrid>
      <w:tr w:rsidR="008D4683" w:rsidRPr="002C03B7" w14:paraId="01B79E81" w14:textId="77777777" w:rsidTr="007351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7F9A0AEB" w14:textId="0C7BAA88" w:rsidR="00281C2F" w:rsidRPr="002C03B7" w:rsidRDefault="00281C2F" w:rsidP="002C03B7">
            <w:pPr>
              <w:pStyle w:val="Tablecolhead"/>
              <w:rPr>
                <w:b/>
                <w:bCs w:val="0"/>
                <w:color w:val="FFFFFF" w:themeColor="background1"/>
              </w:rPr>
            </w:pPr>
            <w:r w:rsidRPr="002C03B7">
              <w:rPr>
                <w:b/>
                <w:bCs w:val="0"/>
                <w:color w:val="FFFFFF" w:themeColor="background1"/>
              </w:rPr>
              <w:t xml:space="preserve">Level 4 service </w:t>
            </w:r>
          </w:p>
        </w:tc>
        <w:tc>
          <w:tcPr>
            <w:tcW w:w="7371" w:type="dxa"/>
          </w:tcPr>
          <w:p w14:paraId="53A1D00E" w14:textId="77777777" w:rsidR="00281C2F" w:rsidRPr="002C03B7" w:rsidRDefault="00281C2F" w:rsidP="002C03B7">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rPr>
            </w:pPr>
            <w:r w:rsidRPr="002C03B7">
              <w:rPr>
                <w:b/>
                <w:bCs w:val="0"/>
                <w:color w:val="FFFFFF" w:themeColor="background1"/>
              </w:rPr>
              <w:t>Requirements</w:t>
            </w:r>
          </w:p>
        </w:tc>
      </w:tr>
      <w:tr w:rsidR="0027004C" w14:paraId="78C31FA7" w14:textId="77777777" w:rsidTr="0073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Pr>
          <w:p w14:paraId="20C7A01D" w14:textId="6DF16F20" w:rsidR="0027004C" w:rsidRPr="103ED33C" w:rsidRDefault="0027004C" w:rsidP="00C57049">
            <w:pPr>
              <w:pStyle w:val="Tabletext"/>
              <w:rPr>
                <w:rFonts w:eastAsia="Arial"/>
              </w:rPr>
            </w:pPr>
            <w:r>
              <w:rPr>
                <w:rFonts w:eastAsia="Arial"/>
              </w:rPr>
              <w:t>Unit</w:t>
            </w:r>
          </w:p>
        </w:tc>
        <w:tc>
          <w:tcPr>
            <w:tcW w:w="7371" w:type="dxa"/>
          </w:tcPr>
          <w:p w14:paraId="25563F32" w14:textId="64060D2A" w:rsidR="0015074C" w:rsidRPr="002F128D" w:rsidDel="00ED66FB" w:rsidRDefault="0027004C" w:rsidP="006D0D35">
            <w:pPr>
              <w:pStyle w:val="Tabletext"/>
              <w:cnfStyle w:val="000000100000" w:firstRow="0" w:lastRow="0" w:firstColumn="0" w:lastColumn="0" w:oddVBand="0" w:evenVBand="0" w:oddHBand="1" w:evenHBand="0" w:firstRowFirstColumn="0" w:firstRowLastColumn="0" w:lastRowFirstColumn="0" w:lastRowLastColumn="0"/>
              <w:rPr>
                <w:strike/>
              </w:rPr>
            </w:pPr>
            <w:r>
              <w:t xml:space="preserve">A dedicated </w:t>
            </w:r>
            <w:r w:rsidR="00DC7A54">
              <w:t>ICU</w:t>
            </w:r>
            <w:r>
              <w:t xml:space="preserve"> with a minimum</w:t>
            </w:r>
            <w:r w:rsidDel="003479AC">
              <w:t xml:space="preserve"> </w:t>
            </w:r>
            <w:r w:rsidR="003479AC" w:rsidRPr="00752EFE">
              <w:t>of 4</w:t>
            </w:r>
            <w:r w:rsidR="005D72E4">
              <w:t xml:space="preserve"> </w:t>
            </w:r>
            <w:r w:rsidR="003479AC" w:rsidRPr="00752EFE">
              <w:t>dedicated bed spaces</w:t>
            </w:r>
            <w:r w:rsidR="00AF415B" w:rsidRPr="002F128D">
              <w:t>.</w:t>
            </w:r>
            <w:r w:rsidR="00DE0FE0" w:rsidRPr="002F128D">
              <w:rPr>
                <w:vertAlign w:val="superscript"/>
              </w:rPr>
              <w:fldChar w:fldCharType="begin"/>
            </w:r>
            <w:r w:rsidR="00DE0FE0" w:rsidRPr="002F128D">
              <w:rPr>
                <w:vertAlign w:val="superscript"/>
              </w:rPr>
              <w:instrText xml:space="preserve"> NOTEREF _Ref225865617 \h </w:instrText>
            </w:r>
            <w:r w:rsidR="002F128D" w:rsidRPr="002F128D">
              <w:rPr>
                <w:vertAlign w:val="superscript"/>
              </w:rPr>
              <w:instrText xml:space="preserve"> \* MERGEFORMAT </w:instrText>
            </w:r>
            <w:r w:rsidR="00DE0FE0" w:rsidRPr="002F128D">
              <w:rPr>
                <w:vertAlign w:val="superscript"/>
              </w:rPr>
            </w:r>
            <w:r w:rsidR="00DE0FE0" w:rsidRPr="002F128D">
              <w:rPr>
                <w:vertAlign w:val="superscript"/>
              </w:rPr>
              <w:fldChar w:fldCharType="separate"/>
            </w:r>
            <w:r w:rsidR="000728C4">
              <w:rPr>
                <w:vertAlign w:val="superscript"/>
              </w:rPr>
              <w:t>60</w:t>
            </w:r>
            <w:r w:rsidR="00DE0FE0" w:rsidRPr="002F128D">
              <w:rPr>
                <w:vertAlign w:val="superscript"/>
              </w:rPr>
              <w:fldChar w:fldCharType="end"/>
            </w:r>
            <w:r w:rsidR="00903B57">
              <w:rPr>
                <w:vertAlign w:val="superscript"/>
              </w:rPr>
              <w:t xml:space="preserve"> </w:t>
            </w:r>
          </w:p>
        </w:tc>
      </w:tr>
      <w:tr w:rsidR="00BE5DB9" w14:paraId="64466091" w14:textId="77777777" w:rsidTr="00735195">
        <w:trPr>
          <w:trHeight w:val="300"/>
        </w:trPr>
        <w:tc>
          <w:tcPr>
            <w:cnfStyle w:val="001000000000" w:firstRow="0" w:lastRow="0" w:firstColumn="1" w:lastColumn="0" w:oddVBand="0" w:evenVBand="0" w:oddHBand="0" w:evenHBand="0" w:firstRowFirstColumn="0" w:firstRowLastColumn="0" w:lastRowFirstColumn="0" w:lastRowLastColumn="0"/>
            <w:tcW w:w="2122" w:type="dxa"/>
          </w:tcPr>
          <w:p w14:paraId="6A5E6A37" w14:textId="544DA1D4" w:rsidR="00BE5DB9" w:rsidRPr="103ED33C" w:rsidRDefault="00BE5DB9" w:rsidP="00C57049">
            <w:pPr>
              <w:pStyle w:val="Tabletext"/>
              <w:rPr>
                <w:rFonts w:eastAsia="Arial"/>
              </w:rPr>
            </w:pPr>
            <w:r>
              <w:rPr>
                <w:rFonts w:eastAsia="Arial"/>
              </w:rPr>
              <w:t>Equipment</w:t>
            </w:r>
          </w:p>
        </w:tc>
        <w:tc>
          <w:tcPr>
            <w:tcW w:w="7371" w:type="dxa"/>
          </w:tcPr>
          <w:p w14:paraId="03941B01" w14:textId="5F80DACC" w:rsidR="00B23CE3" w:rsidRDefault="00B23CE3" w:rsidP="006D0D35">
            <w:pPr>
              <w:pStyle w:val="Tabletext"/>
              <w:cnfStyle w:val="000000000000" w:firstRow="0" w:lastRow="0" w:firstColumn="0" w:lastColumn="0" w:oddVBand="0" w:evenVBand="0" w:oddHBand="0" w:evenHBand="0" w:firstRowFirstColumn="0" w:firstRowLastColumn="0" w:lastRowFirstColumn="0" w:lastRowLastColumn="0"/>
            </w:pPr>
            <w:r w:rsidRPr="001C02FC">
              <w:t>All required equipment supporting the continuous, invasive ventilation of a minimum of</w:t>
            </w:r>
            <w:r w:rsidRPr="001C02FC" w:rsidDel="00E31092">
              <w:t xml:space="preserve"> </w:t>
            </w:r>
            <w:r w:rsidR="00E31092">
              <w:t>2</w:t>
            </w:r>
            <w:r w:rsidRPr="001C02FC">
              <w:t xml:space="preserve"> </w:t>
            </w:r>
            <w:r w:rsidR="00E51257">
              <w:t>patients simultaneously</w:t>
            </w:r>
            <w:r w:rsidRPr="001C02FC">
              <w:t xml:space="preserve">. All </w:t>
            </w:r>
            <w:r>
              <w:t>points of care</w:t>
            </w:r>
            <w:r w:rsidRPr="001C02FC">
              <w:t xml:space="preserve"> must be capable of accommodating this requirement.</w:t>
            </w:r>
          </w:p>
          <w:p w14:paraId="431DAB6E" w14:textId="547DD147" w:rsidR="00BE5DB9" w:rsidRDefault="00BE5DB9" w:rsidP="006D0D35">
            <w:pPr>
              <w:pStyle w:val="Tabletext"/>
              <w:cnfStyle w:val="000000000000" w:firstRow="0" w:lastRow="0" w:firstColumn="0" w:lastColumn="0" w:oddVBand="0" w:evenVBand="0" w:oddHBand="0" w:evenHBand="0" w:firstRowFirstColumn="0" w:firstRowLastColumn="0" w:lastRowFirstColumn="0" w:lastRowLastColumn="0"/>
            </w:pPr>
            <w:r w:rsidRPr="00F307FA">
              <w:t>The type and quantity of equipment must be appropriate to the workload of the unit</w:t>
            </w:r>
            <w:r w:rsidR="00235E1E">
              <w:t>.</w:t>
            </w:r>
            <w:r w:rsidRPr="001123D9">
              <w:rPr>
                <w:vertAlign w:val="superscript"/>
              </w:rPr>
              <w:fldChar w:fldCharType="begin"/>
            </w:r>
            <w:r w:rsidRPr="001123D9">
              <w:rPr>
                <w:vertAlign w:val="superscript"/>
              </w:rPr>
              <w:instrText xml:space="preserve"> NOTEREF _Ref200016844 \h </w:instrText>
            </w:r>
            <w:r>
              <w:rPr>
                <w:vertAlign w:val="superscript"/>
              </w:rPr>
              <w:instrText xml:space="preserve"> \* MERGEFORMAT </w:instrText>
            </w:r>
            <w:r w:rsidRPr="001123D9">
              <w:rPr>
                <w:vertAlign w:val="superscript"/>
              </w:rPr>
            </w:r>
            <w:r w:rsidRPr="001123D9">
              <w:rPr>
                <w:vertAlign w:val="superscript"/>
              </w:rPr>
              <w:fldChar w:fldCharType="separate"/>
            </w:r>
            <w:r w:rsidR="000728C4">
              <w:rPr>
                <w:vertAlign w:val="superscript"/>
              </w:rPr>
              <w:t>8</w:t>
            </w:r>
            <w:r w:rsidRPr="001123D9">
              <w:rPr>
                <w:vertAlign w:val="superscript"/>
              </w:rPr>
              <w:fldChar w:fldCharType="end"/>
            </w:r>
            <w:r>
              <w:t xml:space="preserve"> </w:t>
            </w:r>
            <w:r w:rsidRPr="00353CD0">
              <w:rPr>
                <w:szCs w:val="21"/>
              </w:rPr>
              <w:t>A</w:t>
            </w:r>
            <w:r w:rsidRPr="00732A5C">
              <w:rPr>
                <w:szCs w:val="21"/>
              </w:rPr>
              <w:t>ll required equipment to support ICU care should be available in each dedicated space. This includes, but is not limited to, medical services panels, gases, suction, power, data</w:t>
            </w:r>
            <w:r w:rsidR="00A072B8">
              <w:rPr>
                <w:szCs w:val="21"/>
              </w:rPr>
              <w:t>/</w:t>
            </w:r>
            <w:r w:rsidRPr="00732A5C">
              <w:rPr>
                <w:szCs w:val="21"/>
              </w:rPr>
              <w:t>communications</w:t>
            </w:r>
            <w:r w:rsidR="00A072B8">
              <w:rPr>
                <w:szCs w:val="21"/>
              </w:rPr>
              <w:t xml:space="preserve"> and</w:t>
            </w:r>
            <w:r w:rsidRPr="00732A5C">
              <w:rPr>
                <w:szCs w:val="21"/>
              </w:rPr>
              <w:t xml:space="preserve"> mobile and fixed equipment for monitoring and procedures</w:t>
            </w:r>
            <w:r w:rsidR="00235E1E">
              <w:rPr>
                <w:szCs w:val="21"/>
              </w:rPr>
              <w:t>.</w:t>
            </w:r>
            <w:r w:rsidR="002F128D" w:rsidRPr="00732A5C">
              <w:rPr>
                <w:szCs w:val="21"/>
                <w:vertAlign w:val="superscript"/>
              </w:rPr>
              <w:fldChar w:fldCharType="begin"/>
            </w:r>
            <w:r w:rsidR="002F128D" w:rsidRPr="00732A5C">
              <w:rPr>
                <w:szCs w:val="21"/>
                <w:vertAlign w:val="superscript"/>
              </w:rPr>
              <w:instrText xml:space="preserve"> NOTEREF _Ref225865617 \h </w:instrText>
            </w:r>
            <w:r w:rsidR="00D91863" w:rsidRPr="00732A5C">
              <w:rPr>
                <w:szCs w:val="21"/>
                <w:vertAlign w:val="superscript"/>
              </w:rPr>
              <w:instrText xml:space="preserve"> \* MERGEFORMAT </w:instrText>
            </w:r>
            <w:r w:rsidR="002F128D" w:rsidRPr="00732A5C">
              <w:rPr>
                <w:szCs w:val="21"/>
                <w:vertAlign w:val="superscript"/>
              </w:rPr>
            </w:r>
            <w:r w:rsidR="002F128D" w:rsidRPr="00732A5C">
              <w:rPr>
                <w:szCs w:val="21"/>
                <w:vertAlign w:val="superscript"/>
              </w:rPr>
              <w:fldChar w:fldCharType="separate"/>
            </w:r>
            <w:r w:rsidR="000728C4">
              <w:rPr>
                <w:szCs w:val="21"/>
                <w:vertAlign w:val="superscript"/>
              </w:rPr>
              <w:t>60</w:t>
            </w:r>
            <w:r w:rsidR="002F128D" w:rsidRPr="00732A5C">
              <w:rPr>
                <w:szCs w:val="21"/>
                <w:vertAlign w:val="superscript"/>
              </w:rPr>
              <w:fldChar w:fldCharType="end"/>
            </w:r>
            <w:r w:rsidRPr="00353CD0">
              <w:rPr>
                <w:i/>
                <w:iCs/>
                <w:szCs w:val="21"/>
              </w:rPr>
              <w:t xml:space="preserve"> </w:t>
            </w:r>
          </w:p>
        </w:tc>
      </w:tr>
      <w:tr w:rsidR="008D4683" w14:paraId="1E878C16" w14:textId="77777777" w:rsidTr="007351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Pr>
          <w:p w14:paraId="5D3F33C7" w14:textId="792B2D5C" w:rsidR="103ED33C" w:rsidRDefault="001D0625" w:rsidP="00C57049">
            <w:pPr>
              <w:pStyle w:val="Tabletext"/>
              <w:rPr>
                <w:rFonts w:eastAsia="Arial"/>
                <w:b w:val="0"/>
                <w:bCs w:val="0"/>
              </w:rPr>
            </w:pPr>
            <w:r>
              <w:rPr>
                <w:rFonts w:eastAsia="Arial"/>
              </w:rPr>
              <w:t>R</w:t>
            </w:r>
            <w:r w:rsidR="103ED33C" w:rsidRPr="103ED33C">
              <w:rPr>
                <w:rFonts w:eastAsia="Arial"/>
              </w:rPr>
              <w:t>etrieval</w:t>
            </w:r>
            <w:r w:rsidR="00226C2C">
              <w:rPr>
                <w:rFonts w:eastAsia="Arial"/>
              </w:rPr>
              <w:t xml:space="preserve"> and transfer</w:t>
            </w:r>
          </w:p>
        </w:tc>
        <w:tc>
          <w:tcPr>
            <w:tcW w:w="7371" w:type="dxa"/>
          </w:tcPr>
          <w:p w14:paraId="5D22D66B" w14:textId="0C91541D" w:rsidR="103ED33C" w:rsidRPr="00353CD0" w:rsidRDefault="00700B74" w:rsidP="006D0D35">
            <w:pPr>
              <w:pStyle w:val="Tabletext"/>
              <w:cnfStyle w:val="000000100000" w:firstRow="0" w:lastRow="0" w:firstColumn="0" w:lastColumn="0" w:oddVBand="0" w:evenVBand="0" w:oddHBand="1" w:evenHBand="0" w:firstRowFirstColumn="0" w:firstRowLastColumn="0" w:lastRowFirstColumn="0" w:lastRowLastColumn="0"/>
            </w:pPr>
            <w:r w:rsidRPr="00700B74">
              <w:t>A</w:t>
            </w:r>
            <w:r w:rsidR="00CE3B6D" w:rsidRPr="00700B74">
              <w:t xml:space="preserve">ll required equipment supporting the safe transfer of patients </w:t>
            </w:r>
            <w:r w:rsidR="003E58AD" w:rsidRPr="00700B74">
              <w:t>via all methods of transfer</w:t>
            </w:r>
            <w:r w:rsidR="003E58AD" w:rsidRPr="00353CD0">
              <w:t xml:space="preserve"> </w:t>
            </w:r>
            <w:r w:rsidR="007A0328" w:rsidRPr="00353CD0">
              <w:t>for intra and/or interhospital movement of intensive care patient</w:t>
            </w:r>
            <w:r w:rsidR="00A072B8">
              <w:t>s</w:t>
            </w:r>
            <w:r w:rsidR="007A0328" w:rsidRPr="00353CD0">
              <w:t xml:space="preserve"> are ready and available 24/7</w:t>
            </w:r>
            <w:r w:rsidR="00235E1E">
              <w:t>.</w:t>
            </w:r>
          </w:p>
          <w:p w14:paraId="33A1914B" w14:textId="3E549D46" w:rsidR="00504765" w:rsidRPr="006647F6" w:rsidRDefault="00504765" w:rsidP="006D0D35">
            <w:pPr>
              <w:pStyle w:val="Tabletext"/>
              <w:cnfStyle w:val="000000100000" w:firstRow="0" w:lastRow="0" w:firstColumn="0" w:lastColumn="0" w:oddVBand="0" w:evenVBand="0" w:oddHBand="1" w:evenHBand="0" w:firstRowFirstColumn="0" w:firstRowLastColumn="0" w:lastRowFirstColumn="0" w:lastRowLastColumn="0"/>
            </w:pPr>
            <w:r w:rsidRPr="00A17CD9">
              <w:t>ICT and records management systems enabling the safe and efficient transfer of patient care, including medication orders and treatment plans</w:t>
            </w:r>
            <w:r w:rsidR="002A1447" w:rsidRPr="00A17CD9">
              <w:t xml:space="preserve"> are ready and available 24/7</w:t>
            </w:r>
            <w:r w:rsidRPr="00A17CD9">
              <w:t>.</w:t>
            </w:r>
          </w:p>
        </w:tc>
      </w:tr>
    </w:tbl>
    <w:p w14:paraId="7A6569BD" w14:textId="77777777" w:rsidR="00281C2F" w:rsidRDefault="00281C2F" w:rsidP="00281C2F">
      <w:pPr>
        <w:spacing w:after="200" w:line="276" w:lineRule="auto"/>
        <w:rPr>
          <w:rFonts w:eastAsia="Times" w:cs="Arial"/>
          <w:bCs/>
          <w:color w:val="201547"/>
          <w:kern w:val="32"/>
          <w:sz w:val="36"/>
          <w:szCs w:val="36"/>
        </w:rPr>
      </w:pPr>
      <w:r>
        <w:rPr>
          <w:rFonts w:eastAsia="Times"/>
          <w:sz w:val="36"/>
          <w:szCs w:val="36"/>
        </w:rPr>
        <w:br w:type="page"/>
      </w:r>
    </w:p>
    <w:p w14:paraId="1F966B21" w14:textId="47EF071F" w:rsidR="00281C2F" w:rsidRDefault="00281C2F" w:rsidP="00281C2F">
      <w:pPr>
        <w:pStyle w:val="Heading2"/>
        <w:rPr>
          <w:rFonts w:eastAsia="Times"/>
        </w:rPr>
      </w:pPr>
      <w:bookmarkStart w:id="76" w:name="_Toc148718458"/>
      <w:bookmarkStart w:id="77" w:name="_Toc227321243"/>
      <w:r w:rsidRPr="16B6AEEE">
        <w:rPr>
          <w:rFonts w:eastAsia="Times"/>
        </w:rPr>
        <w:lastRenderedPageBreak/>
        <w:t xml:space="preserve">Level 5 </w:t>
      </w:r>
      <w:r w:rsidR="00343D57">
        <w:rPr>
          <w:rFonts w:eastAsia="Times"/>
        </w:rPr>
        <w:t>a</w:t>
      </w:r>
      <w:r w:rsidR="001D51F7">
        <w:rPr>
          <w:rFonts w:eastAsia="Times"/>
        </w:rPr>
        <w:t xml:space="preserve">dult </w:t>
      </w:r>
      <w:r w:rsidR="13092844" w:rsidRPr="16B6AEEE">
        <w:rPr>
          <w:rFonts w:eastAsia="Times"/>
        </w:rPr>
        <w:t>critical</w:t>
      </w:r>
      <w:r w:rsidR="2A9E0898" w:rsidRPr="16B6AEEE">
        <w:rPr>
          <w:rFonts w:eastAsia="Times"/>
        </w:rPr>
        <w:t xml:space="preserve"> care</w:t>
      </w:r>
      <w:r w:rsidRPr="16B6AEEE">
        <w:rPr>
          <w:rFonts w:eastAsia="Times"/>
        </w:rPr>
        <w:t xml:space="preserve"> </w:t>
      </w:r>
      <w:r w:rsidR="00214346" w:rsidRPr="16B6AEEE">
        <w:rPr>
          <w:rFonts w:eastAsia="Times"/>
        </w:rPr>
        <w:t>services</w:t>
      </w:r>
      <w:bookmarkEnd w:id="76"/>
      <w:bookmarkEnd w:id="77"/>
    </w:p>
    <w:p w14:paraId="342E58AA" w14:textId="77777777" w:rsidR="00A97BFD" w:rsidRDefault="00A97BFD" w:rsidP="00A97BFD">
      <w:pPr>
        <w:pStyle w:val="Heading3"/>
      </w:pPr>
      <w:r>
        <w:t>Service description</w:t>
      </w:r>
    </w:p>
    <w:p w14:paraId="68988104" w14:textId="108ABBE2" w:rsidR="00281C2F" w:rsidRDefault="00281C2F" w:rsidP="00281C2F">
      <w:pPr>
        <w:pStyle w:val="Body"/>
      </w:pPr>
      <w:r>
        <w:t xml:space="preserve">Level 5 </w:t>
      </w:r>
      <w:r w:rsidR="00E542B7">
        <w:t>intensive</w:t>
      </w:r>
      <w:r w:rsidR="35B24B49">
        <w:t xml:space="preserve"> </w:t>
      </w:r>
      <w:r w:rsidR="5726CFD2">
        <w:t>care</w:t>
      </w:r>
      <w:r>
        <w:t xml:space="preserve"> services include all the roles and responsibilities in </w:t>
      </w:r>
      <w:r w:rsidR="0022729A">
        <w:t xml:space="preserve">Levels </w:t>
      </w:r>
      <w:r w:rsidR="00174503">
        <w:t>3</w:t>
      </w:r>
      <w:r w:rsidR="00AA2AF2">
        <w:t xml:space="preserve"> and </w:t>
      </w:r>
      <w:r w:rsidR="0022729A">
        <w:t>4</w:t>
      </w:r>
      <w:r>
        <w:t xml:space="preserve">, with additional requirements outlined </w:t>
      </w:r>
      <w:r w:rsidR="0005183C">
        <w:t>below</w:t>
      </w:r>
      <w:r>
        <w:t>.</w:t>
      </w:r>
    </w:p>
    <w:tbl>
      <w:tblPr>
        <w:tblStyle w:val="GridTable4-Accent1"/>
        <w:tblW w:w="9493" w:type="dxa"/>
        <w:tblLook w:val="04A0" w:firstRow="1" w:lastRow="0" w:firstColumn="1" w:lastColumn="0" w:noHBand="0" w:noVBand="1"/>
      </w:tblPr>
      <w:tblGrid>
        <w:gridCol w:w="2122"/>
        <w:gridCol w:w="7371"/>
      </w:tblGrid>
      <w:tr w:rsidR="005200CD" w:rsidRPr="002C03B7" w14:paraId="239DA1E1" w14:textId="77777777" w:rsidTr="007351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66826256" w14:textId="521ABF68" w:rsidR="00281C2F" w:rsidRPr="002C03B7" w:rsidRDefault="00281C2F" w:rsidP="002C03B7">
            <w:pPr>
              <w:pStyle w:val="Tablecolhead"/>
              <w:rPr>
                <w:b/>
                <w:bCs w:val="0"/>
                <w:color w:val="FFFFFF" w:themeColor="background1"/>
              </w:rPr>
            </w:pPr>
            <w:r w:rsidRPr="002C03B7">
              <w:rPr>
                <w:b/>
                <w:bCs w:val="0"/>
                <w:color w:val="FFFFFF" w:themeColor="background1"/>
              </w:rPr>
              <w:t xml:space="preserve">Level 5 service </w:t>
            </w:r>
          </w:p>
        </w:tc>
        <w:tc>
          <w:tcPr>
            <w:tcW w:w="7371" w:type="dxa"/>
          </w:tcPr>
          <w:p w14:paraId="33036099" w14:textId="66ECA41F" w:rsidR="00281C2F" w:rsidRPr="002C03B7" w:rsidRDefault="00A70EFC" w:rsidP="002C03B7">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rPr>
            </w:pPr>
            <w:r>
              <w:rPr>
                <w:b/>
                <w:bCs w:val="0"/>
                <w:color w:val="FFFFFF" w:themeColor="background1"/>
              </w:rPr>
              <w:t>Description</w:t>
            </w:r>
          </w:p>
        </w:tc>
      </w:tr>
      <w:tr w:rsidR="005200CD" w:rsidRPr="00A63ED1" w14:paraId="373143F9" w14:textId="77777777" w:rsidTr="00735195">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2122" w:type="dxa"/>
          </w:tcPr>
          <w:p w14:paraId="7157F579" w14:textId="77777777" w:rsidR="007011BA" w:rsidRPr="007C0BB1" w:rsidRDefault="007011BA" w:rsidP="007011BA">
            <w:pPr>
              <w:pStyle w:val="Tabletext"/>
              <w:rPr>
                <w:b w:val="0"/>
              </w:rPr>
            </w:pPr>
            <w:r w:rsidRPr="007C0BB1">
              <w:t xml:space="preserve">Complexity of care </w:t>
            </w:r>
          </w:p>
        </w:tc>
        <w:tc>
          <w:tcPr>
            <w:tcW w:w="7371" w:type="dxa"/>
          </w:tcPr>
          <w:p w14:paraId="7DE42A9B" w14:textId="77777777" w:rsidR="00ED70CE" w:rsidRDefault="007011BA" w:rsidP="007011BA">
            <w:pPr>
              <w:pStyle w:val="Tabletext"/>
              <w:cnfStyle w:val="000000100000" w:firstRow="0" w:lastRow="0" w:firstColumn="0" w:lastColumn="0" w:oddVBand="0" w:evenVBand="0" w:oddHBand="1" w:evenHBand="0" w:firstRowFirstColumn="0" w:firstRowLastColumn="0" w:lastRowFirstColumn="0" w:lastRowLastColumn="0"/>
              <w:rPr>
                <w:rFonts w:cs="Arial"/>
                <w:sz w:val="20"/>
              </w:rPr>
            </w:pPr>
            <w:r w:rsidRPr="00693928">
              <w:rPr>
                <w:rFonts w:cs="Arial"/>
                <w:sz w:val="20"/>
              </w:rPr>
              <w:t xml:space="preserve">A Level 5 </w:t>
            </w:r>
            <w:r w:rsidR="002C49CE">
              <w:rPr>
                <w:rFonts w:cs="Arial"/>
                <w:sz w:val="20"/>
              </w:rPr>
              <w:t>unit</w:t>
            </w:r>
            <w:r w:rsidR="002C49CE" w:rsidRPr="00693928">
              <w:rPr>
                <w:rFonts w:cs="Arial"/>
                <w:sz w:val="20"/>
              </w:rPr>
              <w:t xml:space="preserve"> </w:t>
            </w:r>
            <w:r w:rsidRPr="00693928">
              <w:rPr>
                <w:rFonts w:cs="Arial"/>
                <w:sz w:val="20"/>
              </w:rPr>
              <w:t>provides:</w:t>
            </w:r>
          </w:p>
          <w:p w14:paraId="73DFB992" w14:textId="1AF65E1A" w:rsidR="007011BA" w:rsidRPr="00745D79" w:rsidRDefault="00745D79" w:rsidP="006D0D35">
            <w:pPr>
              <w:pStyle w:val="Tablebullet1"/>
              <w:cnfStyle w:val="000000100000" w:firstRow="0" w:lastRow="0" w:firstColumn="0" w:lastColumn="0" w:oddVBand="0" w:evenVBand="0" w:oddHBand="1" w:evenHBand="0" w:firstRowFirstColumn="0" w:firstRowLastColumn="0" w:lastRowFirstColumn="0" w:lastRowLastColumn="0"/>
              <w:rPr>
                <w:rFonts w:eastAsia="Arial" w:cs="Arial"/>
              </w:rPr>
            </w:pPr>
            <w:r w:rsidRPr="00745D79">
              <w:rPr>
                <w:rFonts w:eastAsia="Arial"/>
              </w:rPr>
              <w:t xml:space="preserve">intensive care services indefinitely to adult patients 24/7 in a major </w:t>
            </w:r>
            <w:r w:rsidR="00235E1E">
              <w:rPr>
                <w:rFonts w:eastAsia="Arial"/>
              </w:rPr>
              <w:t>ICU</w:t>
            </w:r>
            <w:r w:rsidR="00A55531" w:rsidRPr="00BC6BB6">
              <w:rPr>
                <w:rFonts w:eastAsia="Arial"/>
                <w:vertAlign w:val="superscript"/>
              </w:rPr>
              <w:fldChar w:fldCharType="begin"/>
            </w:r>
            <w:r w:rsidR="00A55531" w:rsidRPr="00BC6BB6">
              <w:rPr>
                <w:rFonts w:eastAsia="Arial"/>
                <w:vertAlign w:val="superscript"/>
              </w:rPr>
              <w:instrText xml:space="preserve"> NOTEREF _Ref200016844 \h </w:instrText>
            </w:r>
            <w:r w:rsidR="00A55531">
              <w:rPr>
                <w:rFonts w:eastAsia="Arial"/>
                <w:vertAlign w:val="superscript"/>
              </w:rPr>
              <w:instrText xml:space="preserve"> \* MERGEFORMAT </w:instrText>
            </w:r>
            <w:r w:rsidR="00A55531" w:rsidRPr="00BC6BB6">
              <w:rPr>
                <w:rFonts w:eastAsia="Arial"/>
                <w:vertAlign w:val="superscript"/>
              </w:rPr>
            </w:r>
            <w:r w:rsidR="00A55531" w:rsidRPr="00BC6BB6">
              <w:rPr>
                <w:rFonts w:eastAsia="Arial"/>
                <w:vertAlign w:val="superscript"/>
              </w:rPr>
              <w:fldChar w:fldCharType="separate"/>
            </w:r>
            <w:r w:rsidR="000728C4">
              <w:rPr>
                <w:rFonts w:eastAsia="Arial"/>
                <w:vertAlign w:val="superscript"/>
              </w:rPr>
              <w:t>8</w:t>
            </w:r>
            <w:r w:rsidR="00A55531" w:rsidRPr="00BC6BB6">
              <w:rPr>
                <w:rFonts w:eastAsia="Arial"/>
                <w:vertAlign w:val="superscript"/>
              </w:rPr>
              <w:fldChar w:fldCharType="end"/>
            </w:r>
          </w:p>
          <w:p w14:paraId="4C474AEF" w14:textId="1918A457" w:rsidR="00E104D9" w:rsidRDefault="00325EB2" w:rsidP="006D0D35">
            <w:pPr>
              <w:pStyle w:val="Tablebullet1"/>
              <w:cnfStyle w:val="000000100000" w:firstRow="0" w:lastRow="0" w:firstColumn="0" w:lastColumn="0" w:oddVBand="0" w:evenVBand="0" w:oddHBand="1" w:evenHBand="0" w:firstRowFirstColumn="0" w:firstRowLastColumn="0" w:lastRowFirstColumn="0" w:lastRowLastColumn="0"/>
              <w:rPr>
                <w:rFonts w:eastAsia="Arial" w:cs="Arial"/>
              </w:rPr>
            </w:pPr>
            <w:r>
              <w:rPr>
                <w:rFonts w:eastAsia="Arial" w:cs="Arial"/>
              </w:rPr>
              <w:t>c</w:t>
            </w:r>
            <w:r w:rsidR="005D6F52">
              <w:rPr>
                <w:rFonts w:eastAsia="Arial" w:cs="Arial"/>
              </w:rPr>
              <w:t>omplex multi-system life</w:t>
            </w:r>
            <w:r w:rsidR="00C957AF">
              <w:rPr>
                <w:rFonts w:eastAsia="Arial" w:cs="Arial"/>
              </w:rPr>
              <w:t xml:space="preserve"> support t</w:t>
            </w:r>
            <w:r w:rsidR="00834C59">
              <w:rPr>
                <w:rFonts w:eastAsia="Arial" w:cs="Arial"/>
              </w:rPr>
              <w:t xml:space="preserve">o patients with </w:t>
            </w:r>
            <w:r w:rsidR="007011BA" w:rsidRPr="00B22CDC">
              <w:rPr>
                <w:rFonts w:eastAsia="Arial" w:cs="Arial"/>
              </w:rPr>
              <w:t>potentially life-threatening and/or potentially reversible multi</w:t>
            </w:r>
            <w:r w:rsidR="00A072B8">
              <w:rPr>
                <w:rFonts w:eastAsia="Arial" w:cs="Arial"/>
              </w:rPr>
              <w:t>-</w:t>
            </w:r>
            <w:r w:rsidR="007011BA" w:rsidRPr="00B22CDC">
              <w:rPr>
                <w:rFonts w:eastAsia="Arial" w:cs="Arial"/>
              </w:rPr>
              <w:t>system organ failure</w:t>
            </w:r>
            <w:r w:rsidR="00D92930">
              <w:rPr>
                <w:rFonts w:eastAsia="Arial" w:cs="Arial"/>
              </w:rPr>
              <w:fldChar w:fldCharType="begin"/>
            </w:r>
            <w:r w:rsidR="00D92930">
              <w:rPr>
                <w:rFonts w:eastAsia="Arial" w:cs="Arial"/>
              </w:rPr>
              <w:instrText xml:space="preserve"> NOTEREF _Ref200016844 \f \h </w:instrText>
            </w:r>
            <w:r w:rsidR="00D92930">
              <w:rPr>
                <w:rFonts w:eastAsia="Arial" w:cs="Arial"/>
              </w:rPr>
            </w:r>
            <w:r w:rsidR="00D92930">
              <w:rPr>
                <w:rFonts w:eastAsia="Arial" w:cs="Arial"/>
              </w:rPr>
              <w:fldChar w:fldCharType="separate"/>
            </w:r>
            <w:r w:rsidR="000728C4" w:rsidRPr="000728C4">
              <w:rPr>
                <w:rStyle w:val="FootnoteReference"/>
                <w:rFonts w:eastAsia="Arial"/>
              </w:rPr>
              <w:t>8</w:t>
            </w:r>
            <w:r w:rsidR="00D92930">
              <w:rPr>
                <w:rFonts w:eastAsia="Arial" w:cs="Arial"/>
              </w:rPr>
              <w:fldChar w:fldCharType="end"/>
            </w:r>
          </w:p>
          <w:p w14:paraId="31C02F56" w14:textId="5B88EFBB" w:rsidR="007011BA" w:rsidRPr="000F07D8" w:rsidRDefault="723693C6" w:rsidP="006D0D35">
            <w:pPr>
              <w:pStyle w:val="Tablebullet1"/>
              <w:cnfStyle w:val="000000100000" w:firstRow="0" w:lastRow="0" w:firstColumn="0" w:lastColumn="0" w:oddVBand="0" w:evenVBand="0" w:oddHBand="1" w:evenHBand="0" w:firstRowFirstColumn="0" w:firstRowLastColumn="0" w:lastRowFirstColumn="0" w:lastRowLastColumn="0"/>
              <w:rPr>
                <w:rFonts w:cs="Arial"/>
              </w:rPr>
            </w:pPr>
            <w:r w:rsidRPr="00E104D9">
              <w:rPr>
                <w:rFonts w:eastAsia="Arial" w:cs="Arial"/>
              </w:rPr>
              <w:t xml:space="preserve">a comprehensive range of medical and surgical </w:t>
            </w:r>
            <w:r w:rsidR="4ABB1229" w:rsidRPr="00E104D9">
              <w:rPr>
                <w:rFonts w:eastAsia="Arial" w:cs="Arial"/>
              </w:rPr>
              <w:t>specialt</w:t>
            </w:r>
            <w:r w:rsidR="00E74032">
              <w:rPr>
                <w:rFonts w:eastAsia="Arial" w:cs="Arial"/>
              </w:rPr>
              <w:t>y</w:t>
            </w:r>
            <w:r w:rsidR="4ABB1229" w:rsidRPr="00E104D9">
              <w:rPr>
                <w:rFonts w:eastAsia="Arial" w:cs="Arial"/>
              </w:rPr>
              <w:t xml:space="preserve"> care</w:t>
            </w:r>
            <w:r w:rsidR="2B27C3D4" w:rsidRPr="00786114">
              <w:t xml:space="preserve"> for time-critical patients </w:t>
            </w:r>
            <w:r w:rsidR="00A072B8">
              <w:t>needing</w:t>
            </w:r>
            <w:r w:rsidR="00A072B8" w:rsidRPr="00786114">
              <w:t xml:space="preserve"> </w:t>
            </w:r>
            <w:r w:rsidR="2B27C3D4" w:rsidRPr="00786114">
              <w:t xml:space="preserve">intensive care from across the state including transfers via Ambulance Victoria, particularly from hospitals where </w:t>
            </w:r>
            <w:r w:rsidR="00E70F70">
              <w:t>needed</w:t>
            </w:r>
            <w:r w:rsidR="2B27C3D4" w:rsidRPr="00786114">
              <w:t xml:space="preserve"> diagnostic or therapeutic services are not available </w:t>
            </w:r>
          </w:p>
          <w:p w14:paraId="1CFD2997" w14:textId="6BC9A513" w:rsidR="000F07D8" w:rsidRPr="007D2340" w:rsidRDefault="000F07D8" w:rsidP="006D0D35">
            <w:pPr>
              <w:pStyle w:val="Tablebullet1"/>
              <w:cnfStyle w:val="000000100000" w:firstRow="0" w:lastRow="0" w:firstColumn="0" w:lastColumn="0" w:oddVBand="0" w:evenVBand="0" w:oddHBand="1" w:evenHBand="0" w:firstRowFirstColumn="0" w:firstRowLastColumn="0" w:lastRowFirstColumn="0" w:lastRowLastColumn="0"/>
              <w:rPr>
                <w:rStyle w:val="normaltextrun"/>
                <w:rFonts w:cs="Arial"/>
              </w:rPr>
            </w:pPr>
            <w:r>
              <w:rPr>
                <w:rFonts w:eastAsia="Arial" w:cs="Arial"/>
              </w:rPr>
              <w:t>organisation</w:t>
            </w:r>
            <w:r w:rsidR="00235E1E">
              <w:rPr>
                <w:rFonts w:eastAsia="Arial" w:cs="Arial"/>
              </w:rPr>
              <w:t>-</w:t>
            </w:r>
            <w:r>
              <w:rPr>
                <w:rFonts w:eastAsia="Arial" w:cs="Arial"/>
              </w:rPr>
              <w:t xml:space="preserve">wide </w:t>
            </w:r>
            <w:r w:rsidRPr="00693928">
              <w:t>identif</w:t>
            </w:r>
            <w:r>
              <w:t>ication of</w:t>
            </w:r>
            <w:r w:rsidRPr="00693928">
              <w:t xml:space="preserve"> patients at risk of</w:t>
            </w:r>
            <w:r w:rsidR="00A072B8">
              <w:t xml:space="preserve"> an</w:t>
            </w:r>
            <w:r w:rsidRPr="00693928">
              <w:t xml:space="preserve"> </w:t>
            </w:r>
            <w:r>
              <w:t xml:space="preserve">intensive care </w:t>
            </w:r>
            <w:r w:rsidRPr="00693928">
              <w:t>admission or readmission</w:t>
            </w:r>
            <w:r>
              <w:rPr>
                <w:rFonts w:eastAsia="Arial" w:cs="Arial"/>
              </w:rPr>
              <w:t xml:space="preserve"> and support transiti</w:t>
            </w:r>
            <w:r w:rsidR="00A072B8">
              <w:rPr>
                <w:rFonts w:eastAsia="Arial" w:cs="Arial"/>
              </w:rPr>
              <w:t>oning</w:t>
            </w:r>
            <w:r>
              <w:rPr>
                <w:rFonts w:eastAsia="Arial" w:cs="Arial"/>
              </w:rPr>
              <w:t xml:space="preserve"> patients into or out of the ICU</w:t>
            </w:r>
            <w:r w:rsidR="000E3FB9">
              <w:rPr>
                <w:rFonts w:eastAsia="Arial" w:cs="Arial"/>
              </w:rPr>
              <w:t>.</w:t>
            </w:r>
          </w:p>
        </w:tc>
      </w:tr>
      <w:tr w:rsidR="00590CCA" w:rsidRPr="00CA4193" w14:paraId="2C748669" w14:textId="77777777" w:rsidTr="00735195">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tcPr>
          <w:p w14:paraId="6182D800" w14:textId="31CEC84F" w:rsidR="00590CCA" w:rsidRPr="1A90CD78" w:rsidRDefault="00590CCA" w:rsidP="00C57049">
            <w:pPr>
              <w:pStyle w:val="Tabletext"/>
              <w:rPr>
                <w:rFonts w:eastAsia="Arial"/>
                <w:szCs w:val="21"/>
              </w:rPr>
            </w:pPr>
            <w:r>
              <w:rPr>
                <w:rFonts w:eastAsia="Arial"/>
              </w:rPr>
              <w:t xml:space="preserve">Unit </w:t>
            </w:r>
            <w:r w:rsidR="00235E1E">
              <w:rPr>
                <w:rFonts w:eastAsia="Arial"/>
              </w:rPr>
              <w:t>s</w:t>
            </w:r>
            <w:r>
              <w:rPr>
                <w:rFonts w:eastAsia="Arial"/>
              </w:rPr>
              <w:t>ize</w:t>
            </w:r>
          </w:p>
        </w:tc>
        <w:tc>
          <w:tcPr>
            <w:tcW w:w="7371" w:type="dxa"/>
            <w:shd w:val="clear" w:color="auto" w:fill="FFFFFF" w:themeFill="background1"/>
          </w:tcPr>
          <w:p w14:paraId="39EDA299" w14:textId="64E742A8" w:rsidR="00193303" w:rsidRDefault="00193303" w:rsidP="006D0D35">
            <w:pPr>
              <w:pStyle w:val="Tabletext"/>
              <w:cnfStyle w:val="000000000000" w:firstRow="0" w:lastRow="0" w:firstColumn="0" w:lastColumn="0" w:oddVBand="0" w:evenVBand="0" w:oddHBand="0" w:evenHBand="0" w:firstRowFirstColumn="0" w:firstRowLastColumn="0" w:lastRowFirstColumn="0" w:lastRowLastColumn="0"/>
            </w:pPr>
            <w:r>
              <w:t xml:space="preserve">A </w:t>
            </w:r>
            <w:r w:rsidR="000E3FB9">
              <w:t>L</w:t>
            </w:r>
            <w:r>
              <w:t>evel 5 unit has:</w:t>
            </w:r>
          </w:p>
          <w:p w14:paraId="28555F9D" w14:textId="05D070B8" w:rsidR="00E75699" w:rsidRDefault="00D97B7B" w:rsidP="006D0D35">
            <w:pPr>
              <w:pStyle w:val="Tablebullet1"/>
              <w:cnfStyle w:val="000000000000" w:firstRow="0" w:lastRow="0" w:firstColumn="0" w:lastColumn="0" w:oddVBand="0" w:evenVBand="0" w:oddHBand="0" w:evenHBand="0" w:firstRowFirstColumn="0" w:firstRowLastColumn="0" w:lastRowFirstColumn="0" w:lastRowLastColumn="0"/>
            </w:pPr>
            <w:r>
              <w:t xml:space="preserve">a </w:t>
            </w:r>
            <w:r w:rsidR="00193303">
              <w:t>m</w:t>
            </w:r>
            <w:r w:rsidR="00E75699">
              <w:t>inimum of</w:t>
            </w:r>
            <w:r w:rsidR="00E75699" w:rsidDel="0086074D">
              <w:t xml:space="preserve"> </w:t>
            </w:r>
            <w:r w:rsidR="00E31092">
              <w:t>6</w:t>
            </w:r>
            <w:r w:rsidR="003432BC" w:rsidRPr="003432BC">
              <w:t xml:space="preserve"> </w:t>
            </w:r>
            <w:r w:rsidR="00E75699">
              <w:t>equipped and operational bed spaces</w:t>
            </w:r>
            <w:r w:rsidR="00DA40A8" w:rsidRPr="00DA40A8">
              <w:rPr>
                <w:vertAlign w:val="superscript"/>
              </w:rPr>
              <w:fldChar w:fldCharType="begin"/>
            </w:r>
            <w:r w:rsidR="00DA40A8" w:rsidRPr="00DA40A8">
              <w:rPr>
                <w:vertAlign w:val="superscript"/>
              </w:rPr>
              <w:instrText xml:space="preserve"> NOTEREF _Ref198651174 \h </w:instrText>
            </w:r>
            <w:r w:rsidR="00DA40A8">
              <w:rPr>
                <w:vertAlign w:val="superscript"/>
              </w:rPr>
              <w:instrText xml:space="preserve"> \* MERGEFORMAT </w:instrText>
            </w:r>
            <w:r w:rsidR="00DA40A8" w:rsidRPr="00DA40A8">
              <w:rPr>
                <w:vertAlign w:val="superscript"/>
              </w:rPr>
            </w:r>
            <w:r w:rsidR="00DA40A8" w:rsidRPr="00DA40A8">
              <w:rPr>
                <w:vertAlign w:val="superscript"/>
              </w:rPr>
              <w:fldChar w:fldCharType="separate"/>
            </w:r>
            <w:r w:rsidR="000728C4">
              <w:rPr>
                <w:vertAlign w:val="superscript"/>
              </w:rPr>
              <w:t>8</w:t>
            </w:r>
            <w:r w:rsidR="00DA40A8" w:rsidRPr="00DA40A8">
              <w:rPr>
                <w:vertAlign w:val="superscript"/>
              </w:rPr>
              <w:fldChar w:fldCharType="end"/>
            </w:r>
          </w:p>
          <w:p w14:paraId="2A99CD50" w14:textId="3A904B17" w:rsidR="00465CFD" w:rsidRDefault="00A072B8" w:rsidP="006D0D35">
            <w:pPr>
              <w:pStyle w:val="Tablebullet1"/>
              <w:cnfStyle w:val="000000000000" w:firstRow="0" w:lastRow="0" w:firstColumn="0" w:lastColumn="0" w:oddVBand="0" w:evenVBand="0" w:oddHBand="0" w:evenHBand="0" w:firstRowFirstColumn="0" w:firstRowLastColumn="0" w:lastRowFirstColumn="0" w:lastRowLastColumn="0"/>
            </w:pPr>
            <w:r>
              <w:t xml:space="preserve">the </w:t>
            </w:r>
            <w:r w:rsidR="00465CFD">
              <w:t xml:space="preserve">ability to staff a minimum of </w:t>
            </w:r>
            <w:r w:rsidR="00E31092">
              <w:t>6</w:t>
            </w:r>
            <w:r w:rsidR="00465CFD">
              <w:t xml:space="preserve"> occupied beds</w:t>
            </w:r>
          </w:p>
          <w:p w14:paraId="73A56DDC" w14:textId="7831258B" w:rsidR="00590CCA" w:rsidRDefault="00193303" w:rsidP="006D0D35">
            <w:pPr>
              <w:pStyle w:val="Tablebullet1"/>
              <w:cnfStyle w:val="000000000000" w:firstRow="0" w:lastRow="0" w:firstColumn="0" w:lastColumn="0" w:oddVBand="0" w:evenVBand="0" w:oddHBand="0" w:evenHBand="0" w:firstRowFirstColumn="0" w:firstRowLastColumn="0" w:lastRowFirstColumn="0" w:lastRowLastColumn="0"/>
            </w:pPr>
            <w:r>
              <w:t>a r</w:t>
            </w:r>
            <w:r w:rsidR="00915D23">
              <w:t>ecommended</w:t>
            </w:r>
            <w:r>
              <w:t xml:space="preserve"> minimum of </w:t>
            </w:r>
            <w:r w:rsidR="00E75699">
              <w:t>100 invasively ventilated patients p</w:t>
            </w:r>
            <w:r w:rsidR="00C635AF">
              <w:t xml:space="preserve">er </w:t>
            </w:r>
            <w:r w:rsidR="00A072B8">
              <w:t>year</w:t>
            </w:r>
            <w:r w:rsidR="000E3FB9">
              <w:t>.</w:t>
            </w:r>
            <w:r w:rsidR="00054350" w:rsidRPr="00054350">
              <w:rPr>
                <w:vertAlign w:val="superscript"/>
              </w:rPr>
              <w:fldChar w:fldCharType="begin"/>
            </w:r>
            <w:r w:rsidR="00054350" w:rsidRPr="003C64AF">
              <w:rPr>
                <w:vertAlign w:val="superscript"/>
              </w:rPr>
              <w:instrText xml:space="preserve"> NOTEREF _Ref200448370 \h  \* MERGEFORMAT </w:instrText>
            </w:r>
            <w:r w:rsidR="00054350" w:rsidRPr="00054350">
              <w:rPr>
                <w:vertAlign w:val="superscript"/>
              </w:rPr>
            </w:r>
            <w:r w:rsidR="00054350" w:rsidRPr="00054350">
              <w:rPr>
                <w:vertAlign w:val="superscript"/>
              </w:rPr>
              <w:fldChar w:fldCharType="separate"/>
            </w:r>
            <w:r w:rsidR="000728C4">
              <w:rPr>
                <w:vertAlign w:val="superscript"/>
              </w:rPr>
              <w:t>68</w:t>
            </w:r>
            <w:r w:rsidR="00054350" w:rsidRPr="00054350">
              <w:rPr>
                <w:vertAlign w:val="superscript"/>
              </w:rPr>
              <w:fldChar w:fldCharType="end"/>
            </w:r>
          </w:p>
        </w:tc>
      </w:tr>
      <w:tr w:rsidR="005200CD" w:rsidRPr="00CA4193" w14:paraId="27AFE6AE"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BF5629E" w14:textId="792E0CB1" w:rsidR="007011BA" w:rsidRDefault="007011BA" w:rsidP="00C57049">
            <w:pPr>
              <w:pStyle w:val="Tabletext"/>
              <w:rPr>
                <w:rFonts w:eastAsia="Arial"/>
                <w:b w:val="0"/>
                <w:bCs w:val="0"/>
                <w:szCs w:val="21"/>
              </w:rPr>
            </w:pPr>
            <w:r w:rsidRPr="1A90CD78">
              <w:rPr>
                <w:rFonts w:eastAsia="Arial"/>
                <w:szCs w:val="21"/>
              </w:rPr>
              <w:t>Assessment</w:t>
            </w:r>
          </w:p>
        </w:tc>
        <w:tc>
          <w:tcPr>
            <w:tcW w:w="7371" w:type="dxa"/>
          </w:tcPr>
          <w:p w14:paraId="2E26F5C9" w14:textId="1261A0A0" w:rsidR="007011BA" w:rsidRPr="001B4C21" w:rsidRDefault="007136A9" w:rsidP="007136A9">
            <w:pPr>
              <w:pStyle w:val="Tabletext"/>
              <w:cnfStyle w:val="000000100000" w:firstRow="0" w:lastRow="0" w:firstColumn="0" w:lastColumn="0" w:oddVBand="0" w:evenVBand="0" w:oddHBand="1" w:evenHBand="0" w:firstRowFirstColumn="0" w:firstRowLastColumn="0" w:lastRowFirstColumn="0" w:lastRowLastColumn="0"/>
            </w:pPr>
            <w:r>
              <w:t xml:space="preserve">As for </w:t>
            </w:r>
            <w:r w:rsidR="000E3FB9">
              <w:t>L</w:t>
            </w:r>
            <w:r>
              <w:t>evel 4</w:t>
            </w:r>
            <w:r w:rsidR="000E3FB9">
              <w:t>.</w:t>
            </w:r>
          </w:p>
        </w:tc>
      </w:tr>
      <w:tr w:rsidR="00152B48" w:rsidRPr="00A63ED1" w14:paraId="2008EDA1" w14:textId="77777777" w:rsidTr="00735195">
        <w:tc>
          <w:tcPr>
            <w:cnfStyle w:val="001000000000" w:firstRow="0" w:lastRow="0" w:firstColumn="1" w:lastColumn="0" w:oddVBand="0" w:evenVBand="0" w:oddHBand="0" w:evenHBand="0" w:firstRowFirstColumn="0" w:firstRowLastColumn="0" w:lastRowFirstColumn="0" w:lastRowLastColumn="0"/>
            <w:tcW w:w="2122" w:type="dxa"/>
          </w:tcPr>
          <w:p w14:paraId="0D2E1EA3" w14:textId="73B4CFFA" w:rsidR="007011BA" w:rsidRDefault="007011BA" w:rsidP="00C57049">
            <w:pPr>
              <w:pStyle w:val="Tabletext"/>
              <w:rPr>
                <w:rFonts w:eastAsia="Arial"/>
                <w:szCs w:val="21"/>
              </w:rPr>
            </w:pPr>
            <w:r w:rsidRPr="1A90CD78">
              <w:rPr>
                <w:rFonts w:eastAsia="Arial"/>
                <w:szCs w:val="21"/>
              </w:rPr>
              <w:t>Treatment</w:t>
            </w:r>
          </w:p>
        </w:tc>
        <w:tc>
          <w:tcPr>
            <w:tcW w:w="7371" w:type="dxa"/>
          </w:tcPr>
          <w:p w14:paraId="7D2F70D7" w14:textId="3AA05A81" w:rsidR="00535995" w:rsidRPr="00074B46" w:rsidRDefault="00535995" w:rsidP="008765AF">
            <w:pPr>
              <w:pStyle w:val="Tabletext"/>
              <w:cnfStyle w:val="000000000000" w:firstRow="0" w:lastRow="0" w:firstColumn="0" w:lastColumn="0" w:oddVBand="0" w:evenVBand="0" w:oddHBand="0" w:evenHBand="0" w:firstRowFirstColumn="0" w:firstRowLastColumn="0" w:lastRowFirstColumn="0" w:lastRowLastColumn="0"/>
            </w:pPr>
            <w:r w:rsidRPr="00FD5DA5">
              <w:rPr>
                <w:rFonts w:cs="Arial"/>
                <w:szCs w:val="21"/>
              </w:rPr>
              <w:t xml:space="preserve">A Level </w:t>
            </w:r>
            <w:r w:rsidR="00B60A89">
              <w:rPr>
                <w:rFonts w:cs="Arial"/>
                <w:szCs w:val="21"/>
              </w:rPr>
              <w:t>5</w:t>
            </w:r>
            <w:r w:rsidRPr="00FD5DA5">
              <w:rPr>
                <w:rFonts w:cs="Arial"/>
                <w:szCs w:val="21"/>
              </w:rPr>
              <w:t xml:space="preserve"> </w:t>
            </w:r>
            <w:r w:rsidR="00D97B7B">
              <w:rPr>
                <w:rFonts w:cs="Arial"/>
                <w:szCs w:val="21"/>
              </w:rPr>
              <w:t>unit</w:t>
            </w:r>
            <w:r w:rsidR="00A072B8">
              <w:rPr>
                <w:rFonts w:cs="Arial"/>
                <w:szCs w:val="21"/>
              </w:rPr>
              <w:t xml:space="preserve"> </w:t>
            </w:r>
            <w:r w:rsidRPr="00FD5DA5">
              <w:t>care</w:t>
            </w:r>
            <w:r w:rsidR="00A072B8">
              <w:t>s</w:t>
            </w:r>
            <w:r w:rsidRPr="00FD5DA5">
              <w:t xml:space="preserve"> for patients</w:t>
            </w:r>
            <w:r w:rsidR="00B7256F">
              <w:t xml:space="preserve"> </w:t>
            </w:r>
            <w:r w:rsidR="00A072B8">
              <w:t xml:space="preserve">needing </w:t>
            </w:r>
            <w:r w:rsidR="00B7256F">
              <w:t>complex multi-system li</w:t>
            </w:r>
            <w:r w:rsidR="000F3CC3">
              <w:t>f</w:t>
            </w:r>
            <w:r w:rsidR="00B7256F">
              <w:t>e support</w:t>
            </w:r>
            <w:r w:rsidRPr="00FD5DA5">
              <w:t xml:space="preserve"> </w:t>
            </w:r>
            <w:r w:rsidR="002C45F4">
              <w:t>(including</w:t>
            </w:r>
            <w:r w:rsidR="00AC314E">
              <w:t xml:space="preserve"> </w:t>
            </w:r>
            <w:r w:rsidR="009E5BB0">
              <w:t>invasive</w:t>
            </w:r>
            <w:r w:rsidR="00AC314E">
              <w:t xml:space="preserve"> ventilation, renal replacement therapy</w:t>
            </w:r>
            <w:r w:rsidR="002C3505">
              <w:t xml:space="preserve"> and invasive</w:t>
            </w:r>
            <w:r w:rsidR="0088300E">
              <w:t xml:space="preserve"> monitoring)</w:t>
            </w:r>
            <w:r w:rsidR="0088300E">
              <w:rPr>
                <w:rFonts w:eastAsia="Arial"/>
              </w:rPr>
              <w:t xml:space="preserve"> </w:t>
            </w:r>
            <w:r w:rsidR="00E465D3">
              <w:rPr>
                <w:rFonts w:eastAsia="Arial"/>
              </w:rPr>
              <w:t>for an indefinite pe</w:t>
            </w:r>
            <w:r w:rsidR="001D1C21">
              <w:rPr>
                <w:rFonts w:eastAsia="Arial"/>
              </w:rPr>
              <w:t>riod</w:t>
            </w:r>
            <w:r w:rsidR="003E32E7">
              <w:rPr>
                <w:rFonts w:eastAsia="Arial"/>
              </w:rPr>
              <w:t xml:space="preserve">, with access to </w:t>
            </w:r>
            <w:r w:rsidR="00701CA3">
              <w:rPr>
                <w:rFonts w:eastAsia="Arial"/>
              </w:rPr>
              <w:t xml:space="preserve">most </w:t>
            </w:r>
            <w:r w:rsidR="006C48CE">
              <w:rPr>
                <w:rFonts w:eastAsia="Arial"/>
              </w:rPr>
              <w:t xml:space="preserve">clinical </w:t>
            </w:r>
            <w:r w:rsidR="00701CA3">
              <w:rPr>
                <w:rFonts w:eastAsia="Arial"/>
              </w:rPr>
              <w:t>subspecialities</w:t>
            </w:r>
            <w:r w:rsidR="000E3FB9">
              <w:rPr>
                <w:rFonts w:eastAsia="Arial"/>
              </w:rPr>
              <w:t>.</w:t>
            </w:r>
            <w:r w:rsidR="0055391C">
              <w:rPr>
                <w:rFonts w:eastAsia="Arial"/>
                <w:vertAlign w:val="superscript"/>
              </w:rPr>
              <w:fldChar w:fldCharType="begin"/>
            </w:r>
            <w:r w:rsidR="0055391C">
              <w:rPr>
                <w:rFonts w:eastAsia="Arial"/>
                <w:vertAlign w:val="superscript"/>
              </w:rPr>
              <w:instrText xml:space="preserve"> NOTEREF _Ref198651174 \h </w:instrText>
            </w:r>
            <w:r w:rsidR="0055391C">
              <w:rPr>
                <w:rFonts w:eastAsia="Arial"/>
                <w:vertAlign w:val="superscript"/>
              </w:rPr>
            </w:r>
            <w:r w:rsidR="0055391C">
              <w:rPr>
                <w:rFonts w:eastAsia="Arial"/>
                <w:vertAlign w:val="superscript"/>
              </w:rPr>
              <w:fldChar w:fldCharType="separate"/>
            </w:r>
            <w:r w:rsidR="000728C4">
              <w:rPr>
                <w:rFonts w:eastAsia="Arial"/>
                <w:vertAlign w:val="superscript"/>
              </w:rPr>
              <w:t>8</w:t>
            </w:r>
            <w:r w:rsidR="0055391C">
              <w:rPr>
                <w:rFonts w:eastAsia="Arial"/>
                <w:vertAlign w:val="superscript"/>
              </w:rPr>
              <w:fldChar w:fldCharType="end"/>
            </w:r>
          </w:p>
        </w:tc>
      </w:tr>
      <w:tr w:rsidR="005200CD" w:rsidRPr="00A63ED1" w14:paraId="2685473D"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364A599" w14:textId="23A643DD" w:rsidR="007011BA" w:rsidRDefault="00A02594" w:rsidP="00C57049">
            <w:pPr>
              <w:pStyle w:val="Tabletext"/>
              <w:rPr>
                <w:rFonts w:eastAsia="Arial"/>
                <w:b w:val="0"/>
                <w:bCs w:val="0"/>
                <w:szCs w:val="21"/>
              </w:rPr>
            </w:pPr>
            <w:r>
              <w:rPr>
                <w:rFonts w:eastAsia="Arial"/>
                <w:szCs w:val="21"/>
              </w:rPr>
              <w:t>Transfer</w:t>
            </w:r>
          </w:p>
        </w:tc>
        <w:tc>
          <w:tcPr>
            <w:tcW w:w="7371" w:type="dxa"/>
          </w:tcPr>
          <w:p w14:paraId="53A61BCC" w14:textId="5F4C722A" w:rsidR="007011BA" w:rsidRPr="00267715" w:rsidRDefault="00325EB2" w:rsidP="008765AF">
            <w:pPr>
              <w:pStyle w:val="Tabletext"/>
              <w:cnfStyle w:val="000000100000" w:firstRow="0" w:lastRow="0" w:firstColumn="0" w:lastColumn="0" w:oddVBand="0" w:evenVBand="0" w:oddHBand="1" w:evenHBand="0" w:firstRowFirstColumn="0" w:firstRowLastColumn="0" w:lastRowFirstColumn="0" w:lastRowLastColumn="0"/>
              <w:rPr>
                <w:rFonts w:cs="Arial"/>
              </w:rPr>
            </w:pPr>
            <w:r>
              <w:t xml:space="preserve">A </w:t>
            </w:r>
            <w:r w:rsidR="000E3FB9">
              <w:t>L</w:t>
            </w:r>
            <w:r>
              <w:t>evel 5 unit will</w:t>
            </w:r>
            <w:r w:rsidR="00A072B8">
              <w:t xml:space="preserve"> </w:t>
            </w:r>
            <w:r>
              <w:t>t</w:t>
            </w:r>
            <w:r w:rsidRPr="00693928">
              <w:t>ransfer patients</w:t>
            </w:r>
            <w:r>
              <w:t xml:space="preserve"> to a higher-level service</w:t>
            </w:r>
            <w:r w:rsidRPr="00693928">
              <w:t xml:space="preserve"> </w:t>
            </w:r>
            <w:r w:rsidR="00A072B8">
              <w:t>if the required</w:t>
            </w:r>
            <w:r>
              <w:t xml:space="preserve"> diagnostic or therapeutic services are </w:t>
            </w:r>
            <w:r w:rsidRPr="00693928">
              <w:t>not available at the service</w:t>
            </w:r>
            <w:r w:rsidR="000E3FB9">
              <w:t>.</w:t>
            </w:r>
          </w:p>
        </w:tc>
      </w:tr>
    </w:tbl>
    <w:p w14:paraId="641E3E7D" w14:textId="77777777" w:rsidR="00767A6D" w:rsidRDefault="00767A6D">
      <w:pPr>
        <w:spacing w:after="0" w:line="240" w:lineRule="auto"/>
        <w:rPr>
          <w:rFonts w:eastAsia="MS Gothic"/>
          <w:bCs/>
          <w:color w:val="53565A"/>
          <w:sz w:val="30"/>
          <w:szCs w:val="26"/>
        </w:rPr>
      </w:pPr>
      <w:r>
        <w:br w:type="page"/>
      </w:r>
    </w:p>
    <w:p w14:paraId="0329CAD3" w14:textId="77777777" w:rsidR="00281C2F" w:rsidRPr="0005136C" w:rsidRDefault="00281C2F" w:rsidP="1A90CD78">
      <w:pPr>
        <w:pStyle w:val="Heading3"/>
        <w:rPr>
          <w:rFonts w:eastAsia="Times"/>
        </w:rPr>
      </w:pPr>
      <w:r w:rsidRPr="0005136C">
        <w:lastRenderedPageBreak/>
        <w:t>Clinical w</w:t>
      </w:r>
      <w:r w:rsidRPr="0005136C">
        <w:rPr>
          <w:rFonts w:eastAsia="Times"/>
        </w:rPr>
        <w:t>orkforce</w:t>
      </w:r>
    </w:p>
    <w:p w14:paraId="7556C4C2" w14:textId="0FBA80BD" w:rsidR="00281C2F" w:rsidRPr="0005136C" w:rsidRDefault="0022729A" w:rsidP="1A90CD78">
      <w:pPr>
        <w:pStyle w:val="Body"/>
      </w:pPr>
      <w:r w:rsidRPr="0005136C">
        <w:t xml:space="preserve">This section </w:t>
      </w:r>
      <w:r w:rsidR="00281C2F" w:rsidRPr="0005136C">
        <w:t xml:space="preserve">outlines the requirements for the clinical workforce in Level 5 </w:t>
      </w:r>
      <w:r w:rsidR="000F0E15">
        <w:t>intensive</w:t>
      </w:r>
      <w:r w:rsidR="45748A93" w:rsidRPr="0005136C">
        <w:t xml:space="preserve"> care</w:t>
      </w:r>
      <w:r w:rsidR="00281C2F" w:rsidRPr="0005136C">
        <w:t xml:space="preserve"> services that are addition</w:t>
      </w:r>
      <w:r w:rsidR="009E6FDF">
        <w:t>al</w:t>
      </w:r>
      <w:r w:rsidR="00281C2F" w:rsidRPr="0005136C">
        <w:t xml:space="preserve"> to </w:t>
      </w:r>
      <w:r w:rsidR="00A072B8">
        <w:t xml:space="preserve">those required at </w:t>
      </w:r>
      <w:r w:rsidRPr="0005136C">
        <w:t>Level</w:t>
      </w:r>
      <w:r w:rsidR="00A072B8">
        <w:t>s</w:t>
      </w:r>
      <w:r w:rsidRPr="0005136C">
        <w:t xml:space="preserve"> </w:t>
      </w:r>
      <w:r w:rsidR="00174503" w:rsidRPr="0005136C">
        <w:t>3</w:t>
      </w:r>
      <w:r w:rsidR="00555951">
        <w:t xml:space="preserve"> and </w:t>
      </w:r>
      <w:r w:rsidRPr="0005136C">
        <w:t>4</w:t>
      </w:r>
      <w:r w:rsidR="00A072B8">
        <w:t>.</w:t>
      </w:r>
    </w:p>
    <w:tbl>
      <w:tblPr>
        <w:tblStyle w:val="GridTable4-Accent1"/>
        <w:tblW w:w="9662" w:type="dxa"/>
        <w:tblLook w:val="04A0" w:firstRow="1" w:lastRow="0" w:firstColumn="1" w:lastColumn="0" w:noHBand="0" w:noVBand="1"/>
      </w:tblPr>
      <w:tblGrid>
        <w:gridCol w:w="1872"/>
        <w:gridCol w:w="7790"/>
      </w:tblGrid>
      <w:tr w:rsidR="00152B48" w:rsidRPr="002C03B7" w14:paraId="6768CEE1" w14:textId="77777777" w:rsidTr="007351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72" w:type="dxa"/>
          </w:tcPr>
          <w:p w14:paraId="24934297" w14:textId="77777777" w:rsidR="00281C2F" w:rsidRPr="00042271" w:rsidRDefault="00281C2F" w:rsidP="002C03B7">
            <w:pPr>
              <w:pStyle w:val="Tablecolhead"/>
              <w:rPr>
                <w:b/>
                <w:color w:val="FFFFFF" w:themeColor="background1"/>
                <w:szCs w:val="21"/>
              </w:rPr>
            </w:pPr>
            <w:r w:rsidRPr="00042271">
              <w:rPr>
                <w:b/>
                <w:color w:val="FFFFFF" w:themeColor="background1"/>
                <w:szCs w:val="21"/>
              </w:rPr>
              <w:t>Level 5 service roles</w:t>
            </w:r>
          </w:p>
        </w:tc>
        <w:tc>
          <w:tcPr>
            <w:tcW w:w="7790" w:type="dxa"/>
          </w:tcPr>
          <w:p w14:paraId="406E6D6D" w14:textId="77777777" w:rsidR="00281C2F" w:rsidRPr="00042271" w:rsidRDefault="00281C2F" w:rsidP="002C03B7">
            <w:pPr>
              <w:pStyle w:val="Tablecolhead"/>
              <w:cnfStyle w:val="100000000000" w:firstRow="1" w:lastRow="0" w:firstColumn="0" w:lastColumn="0" w:oddVBand="0" w:evenVBand="0" w:oddHBand="0" w:evenHBand="0" w:firstRowFirstColumn="0" w:firstRowLastColumn="0" w:lastRowFirstColumn="0" w:lastRowLastColumn="0"/>
              <w:rPr>
                <w:b/>
                <w:color w:val="FFFFFF" w:themeColor="background1"/>
                <w:szCs w:val="21"/>
              </w:rPr>
            </w:pPr>
            <w:r w:rsidRPr="00042271">
              <w:rPr>
                <w:b/>
                <w:color w:val="FFFFFF" w:themeColor="background1"/>
                <w:szCs w:val="21"/>
              </w:rPr>
              <w:t>Requirements</w:t>
            </w:r>
          </w:p>
        </w:tc>
      </w:tr>
      <w:tr w:rsidR="00152B48" w:rsidRPr="00A63ED1" w14:paraId="48DAE97F" w14:textId="77777777" w:rsidTr="1E180318">
        <w:trPr>
          <w:cnfStyle w:val="000000100000" w:firstRow="0" w:lastRow="0" w:firstColumn="0" w:lastColumn="0" w:oddVBand="0" w:evenVBand="0" w:oddHBand="1" w:evenHBand="0" w:firstRowFirstColumn="0" w:firstRowLastColumn="0" w:lastRowFirstColumn="0" w:lastRowLastColumn="0"/>
          <w:trHeight w:val="1586"/>
        </w:trPr>
        <w:tc>
          <w:tcPr>
            <w:cnfStyle w:val="001000000000" w:firstRow="0" w:lastRow="0" w:firstColumn="1" w:lastColumn="0" w:oddVBand="0" w:evenVBand="0" w:oddHBand="0" w:evenHBand="0" w:firstRowFirstColumn="0" w:firstRowLastColumn="0" w:lastRowFirstColumn="0" w:lastRowLastColumn="0"/>
            <w:tcW w:w="1872" w:type="dxa"/>
          </w:tcPr>
          <w:p w14:paraId="366F5218" w14:textId="253638C6" w:rsidR="103ED33C" w:rsidRPr="00042271" w:rsidRDefault="006231F2" w:rsidP="00C57049">
            <w:pPr>
              <w:pStyle w:val="Tabletext"/>
              <w:rPr>
                <w:rFonts w:eastAsia="Arial"/>
              </w:rPr>
            </w:pPr>
            <w:r>
              <w:rPr>
                <w:rFonts w:eastAsia="Arial"/>
              </w:rPr>
              <w:t>U</w:t>
            </w:r>
            <w:r w:rsidR="64AC8CAB" w:rsidRPr="00042271">
              <w:rPr>
                <w:rFonts w:eastAsia="Arial"/>
              </w:rPr>
              <w:t>nit</w:t>
            </w:r>
          </w:p>
        </w:tc>
        <w:tc>
          <w:tcPr>
            <w:tcW w:w="7790" w:type="dxa"/>
          </w:tcPr>
          <w:p w14:paraId="4203F6B1" w14:textId="779C76E4" w:rsidR="00932B3B" w:rsidRPr="00042271" w:rsidRDefault="209324B4" w:rsidP="006D0D35">
            <w:pPr>
              <w:pStyle w:val="Tabletext"/>
              <w:cnfStyle w:val="000000100000" w:firstRow="0" w:lastRow="0" w:firstColumn="0" w:lastColumn="0" w:oddVBand="0" w:evenVBand="0" w:oddHBand="1" w:evenHBand="0" w:firstRowFirstColumn="0" w:firstRowLastColumn="0" w:lastRowFirstColumn="0" w:lastRowLastColumn="0"/>
              <w:rPr>
                <w:szCs w:val="21"/>
              </w:rPr>
            </w:pPr>
            <w:r>
              <w:t>A medical specialist credential</w:t>
            </w:r>
            <w:r w:rsidR="00B6422E">
              <w:t>l</w:t>
            </w:r>
            <w:r>
              <w:t xml:space="preserve">ed at the health service for intensive care medicine is employed as </w:t>
            </w:r>
            <w:r w:rsidR="00244915">
              <w:t>the d</w:t>
            </w:r>
            <w:r>
              <w:t>irector/</w:t>
            </w:r>
            <w:r w:rsidR="00244915">
              <w:t>h</w:t>
            </w:r>
            <w:r>
              <w:t xml:space="preserve">ead of </w:t>
            </w:r>
            <w:r w:rsidR="00244915">
              <w:t>c</w:t>
            </w:r>
            <w:r>
              <w:t xml:space="preserve">ritical care and has clinical governance responsibilities. </w:t>
            </w:r>
          </w:p>
          <w:p w14:paraId="423045D2" w14:textId="7189753C" w:rsidR="103ED33C" w:rsidRPr="00452FB1" w:rsidRDefault="3FA0F5F2" w:rsidP="006D0D35">
            <w:pPr>
              <w:pStyle w:val="Tabletex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Cs w:val="21"/>
              </w:rPr>
            </w:pPr>
            <w:r w:rsidRPr="64107DEF">
              <w:t>ICU may be combined with other critical care units such as high</w:t>
            </w:r>
            <w:r w:rsidR="00B4504D">
              <w:t>-</w:t>
            </w:r>
            <w:r w:rsidRPr="64107DEF">
              <w:t>dependency units or coronary care units for optimisation of equipment and staff skill</w:t>
            </w:r>
            <w:r w:rsidR="00B4504D">
              <w:t>.</w:t>
            </w:r>
            <w:r w:rsidR="007F18E0" w:rsidRPr="64107DEF">
              <w:rPr>
                <w:rStyle w:val="FootnoteReference"/>
              </w:rPr>
              <w:footnoteReference w:id="70"/>
            </w:r>
          </w:p>
          <w:p w14:paraId="349BF97B" w14:textId="41637BA1" w:rsidR="103ED33C" w:rsidRDefault="00244915" w:rsidP="006D0D35">
            <w:pPr>
              <w:pStyle w:val="Tabletext"/>
              <w:cnfStyle w:val="000000100000" w:firstRow="0" w:lastRow="0" w:firstColumn="0" w:lastColumn="0" w:oddVBand="0" w:evenVBand="0" w:oddHBand="1" w:evenHBand="0" w:firstRowFirstColumn="0" w:firstRowLastColumn="0" w:lastRowFirstColumn="0" w:lastRowLastColumn="0"/>
            </w:pPr>
            <w:r>
              <w:t>The u</w:t>
            </w:r>
            <w:r w:rsidR="00D97B7B">
              <w:t>nit m</w:t>
            </w:r>
            <w:r w:rsidR="000C3E25" w:rsidRPr="00500B90">
              <w:t>ay have a formal relationship with lower-level services to support 24/7 critical care and escalation</w:t>
            </w:r>
            <w:r w:rsidR="00D97B7B">
              <w:t>.</w:t>
            </w:r>
          </w:p>
          <w:p w14:paraId="7F4C838F" w14:textId="208A9AA5" w:rsidR="0055391C" w:rsidRPr="00870A92" w:rsidRDefault="0055391C" w:rsidP="006D0D35">
            <w:pPr>
              <w:pStyle w:val="Tabletext"/>
              <w:cnfStyle w:val="000000100000" w:firstRow="0" w:lastRow="0" w:firstColumn="0" w:lastColumn="0" w:oddVBand="0" w:evenVBand="0" w:oddHBand="1" w:evenHBand="0" w:firstRowFirstColumn="0" w:firstRowLastColumn="0" w:lastRowFirstColumn="0" w:lastRowLastColumn="0"/>
              <w:rPr>
                <w:i/>
              </w:rPr>
            </w:pPr>
            <w:r w:rsidRPr="00870A92">
              <w:rPr>
                <w:i/>
              </w:rPr>
              <w:t>Where organisation</w:t>
            </w:r>
            <w:r w:rsidR="008C7E01">
              <w:rPr>
                <w:i/>
              </w:rPr>
              <w:t>-</w:t>
            </w:r>
            <w:r w:rsidRPr="00870A92">
              <w:rPr>
                <w:i/>
              </w:rPr>
              <w:t xml:space="preserve">wide clinical support services in scope: </w:t>
            </w:r>
          </w:p>
          <w:p w14:paraId="33191F9F" w14:textId="4B2AE067" w:rsidR="000F07D8" w:rsidRPr="00042271" w:rsidRDefault="00244915" w:rsidP="006D0D35">
            <w:pPr>
              <w:pStyle w:val="Tablebullet1"/>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Cs w:val="21"/>
              </w:rPr>
            </w:pPr>
            <w:r>
              <w:t>A</w:t>
            </w:r>
            <w:r w:rsidR="0055391C">
              <w:t xml:space="preserve"> </w:t>
            </w:r>
            <w:r w:rsidR="000F07D8" w:rsidRPr="00870A92">
              <w:t>health practitioner from</w:t>
            </w:r>
            <w:r w:rsidR="0055391C">
              <w:t xml:space="preserve"> the</w:t>
            </w:r>
            <w:r w:rsidR="000F07D8" w:rsidRPr="00870A92">
              <w:t xml:space="preserve"> intensive care workforce</w:t>
            </w:r>
            <w:r w:rsidR="000F07D8" w:rsidRPr="00A67513">
              <w:t xml:space="preserve"> provides clinical support services 24/7</w:t>
            </w:r>
            <w:r w:rsidR="00B4504D">
              <w:t>.</w:t>
            </w:r>
            <w:r w:rsidR="0055391C" w:rsidRPr="0099265D">
              <w:rPr>
                <w:vertAlign w:val="superscript"/>
              </w:rPr>
              <w:fldChar w:fldCharType="begin"/>
            </w:r>
            <w:r w:rsidR="0055391C" w:rsidRPr="0099265D">
              <w:rPr>
                <w:vertAlign w:val="superscript"/>
              </w:rPr>
              <w:instrText xml:space="preserve"> NOTEREF _Ref199928723 \h </w:instrText>
            </w:r>
            <w:r w:rsidR="0055391C">
              <w:rPr>
                <w:vertAlign w:val="superscript"/>
              </w:rPr>
              <w:instrText xml:space="preserve"> \* MERGEFORMAT </w:instrText>
            </w:r>
            <w:r w:rsidR="0055391C" w:rsidRPr="0099265D">
              <w:rPr>
                <w:vertAlign w:val="superscript"/>
              </w:rPr>
            </w:r>
            <w:r w:rsidR="0055391C" w:rsidRPr="0099265D">
              <w:rPr>
                <w:vertAlign w:val="superscript"/>
              </w:rPr>
              <w:fldChar w:fldCharType="separate"/>
            </w:r>
            <w:r w:rsidR="000728C4">
              <w:rPr>
                <w:vertAlign w:val="superscript"/>
              </w:rPr>
              <w:t>69</w:t>
            </w:r>
            <w:r w:rsidR="0055391C" w:rsidRPr="0099265D">
              <w:rPr>
                <w:vertAlign w:val="superscript"/>
              </w:rPr>
              <w:fldChar w:fldCharType="end"/>
            </w:r>
          </w:p>
        </w:tc>
      </w:tr>
      <w:tr w:rsidR="00152B48" w:rsidRPr="00A63ED1" w14:paraId="04C8273E" w14:textId="77777777" w:rsidTr="1E180318">
        <w:tc>
          <w:tcPr>
            <w:cnfStyle w:val="001000000000" w:firstRow="0" w:lastRow="0" w:firstColumn="1" w:lastColumn="0" w:oddVBand="0" w:evenVBand="0" w:oddHBand="0" w:evenHBand="0" w:firstRowFirstColumn="0" w:firstRowLastColumn="0" w:lastRowFirstColumn="0" w:lastRowLastColumn="0"/>
            <w:tcW w:w="1872" w:type="dxa"/>
          </w:tcPr>
          <w:p w14:paraId="43C10FA1" w14:textId="7E4642A9" w:rsidR="103ED33C" w:rsidRPr="00042271" w:rsidRDefault="103ED33C" w:rsidP="00C57049">
            <w:pPr>
              <w:pStyle w:val="Tabletext"/>
              <w:rPr>
                <w:rFonts w:eastAsia="Arial"/>
              </w:rPr>
            </w:pPr>
            <w:r w:rsidRPr="00042271">
              <w:rPr>
                <w:rFonts w:eastAsia="Arial"/>
              </w:rPr>
              <w:t>Medical</w:t>
            </w:r>
          </w:p>
        </w:tc>
        <w:tc>
          <w:tcPr>
            <w:tcW w:w="7790" w:type="dxa"/>
          </w:tcPr>
          <w:p w14:paraId="509E3623" w14:textId="1D048257" w:rsidR="103ED33C" w:rsidRPr="00042271" w:rsidRDefault="7BBD0707" w:rsidP="006D0D35">
            <w:pPr>
              <w:pStyle w:val="Tabletext"/>
              <w:cnfStyle w:val="000000000000" w:firstRow="0" w:lastRow="0" w:firstColumn="0" w:lastColumn="0" w:oddVBand="0" w:evenVBand="0" w:oddHBand="0" w:evenHBand="0" w:firstRowFirstColumn="0" w:firstRowLastColumn="0" w:lastRowFirstColumn="0" w:lastRowLastColumn="0"/>
            </w:pPr>
            <w:r>
              <w:t>A</w:t>
            </w:r>
            <w:r w:rsidR="3D7CD2BD">
              <w:t xml:space="preserve"> medical specialist credential</w:t>
            </w:r>
            <w:r w:rsidR="00235E1E">
              <w:t>l</w:t>
            </w:r>
            <w:r w:rsidR="3D7CD2BD">
              <w:t xml:space="preserve">ed at the health service for intensive care medicine </w:t>
            </w:r>
            <w:r w:rsidR="3938E76C">
              <w:t xml:space="preserve">is </w:t>
            </w:r>
            <w:r w:rsidR="3D7CD2BD">
              <w:t xml:space="preserve">exclusively rostered to the unit, </w:t>
            </w:r>
            <w:r w:rsidR="00244915">
              <w:t xml:space="preserve">is </w:t>
            </w:r>
            <w:r w:rsidR="3D7CD2BD">
              <w:t xml:space="preserve">onsite during business hours and </w:t>
            </w:r>
            <w:r w:rsidR="00244915">
              <w:t xml:space="preserve">is </w:t>
            </w:r>
            <w:r w:rsidR="3D7CD2BD">
              <w:t>available 24/7.</w:t>
            </w:r>
          </w:p>
        </w:tc>
      </w:tr>
      <w:tr w:rsidR="00152B48" w:rsidRPr="00A63ED1" w14:paraId="039435B6" w14:textId="77777777" w:rsidTr="1E1803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hideMark/>
          </w:tcPr>
          <w:p w14:paraId="17C5C6F5" w14:textId="5D2BFC9C" w:rsidR="103ED33C" w:rsidRPr="00042271" w:rsidRDefault="103ED33C" w:rsidP="00C57049">
            <w:pPr>
              <w:pStyle w:val="Tabletext"/>
              <w:rPr>
                <w:rFonts w:eastAsia="Arial"/>
              </w:rPr>
            </w:pPr>
            <w:r w:rsidRPr="00042271">
              <w:rPr>
                <w:rFonts w:eastAsia="Arial"/>
              </w:rPr>
              <w:t>Nursing</w:t>
            </w:r>
          </w:p>
        </w:tc>
        <w:tc>
          <w:tcPr>
            <w:tcW w:w="7790" w:type="dxa"/>
          </w:tcPr>
          <w:p w14:paraId="57C91194" w14:textId="64821E2E" w:rsidR="103ED33C" w:rsidRDefault="22E23020" w:rsidP="006D0D35">
            <w:pPr>
              <w:pStyle w:val="Tabletext"/>
              <w:cnfStyle w:val="000000100000" w:firstRow="0" w:lastRow="0" w:firstColumn="0" w:lastColumn="0" w:oddVBand="0" w:evenVBand="0" w:oddHBand="1" w:evenHBand="0" w:firstRowFirstColumn="0" w:firstRowLastColumn="0" w:lastRowFirstColumn="0" w:lastRowLastColumn="0"/>
              <w:rPr>
                <w:rFonts w:eastAsia="Arial"/>
              </w:rPr>
            </w:pPr>
            <w:r w:rsidRPr="4D1C15E9">
              <w:rPr>
                <w:rFonts w:eastAsia="Arial"/>
              </w:rPr>
              <w:t xml:space="preserve">As for </w:t>
            </w:r>
            <w:r w:rsidR="00B4504D">
              <w:rPr>
                <w:rFonts w:eastAsia="Arial"/>
              </w:rPr>
              <w:t>L</w:t>
            </w:r>
            <w:r w:rsidRPr="4D1C15E9">
              <w:rPr>
                <w:rFonts w:eastAsia="Arial"/>
              </w:rPr>
              <w:t>evel</w:t>
            </w:r>
            <w:r w:rsidR="35ED3B02" w:rsidRPr="4D1C15E9">
              <w:rPr>
                <w:rFonts w:eastAsia="Arial"/>
              </w:rPr>
              <w:t xml:space="preserve"> 4</w:t>
            </w:r>
            <w:r w:rsidR="00B4504D">
              <w:rPr>
                <w:rFonts w:eastAsia="Arial"/>
              </w:rPr>
              <w:t>.</w:t>
            </w:r>
          </w:p>
        </w:tc>
      </w:tr>
      <w:tr w:rsidR="00152B48" w:rsidRPr="00A63ED1" w14:paraId="62A2384D" w14:textId="77777777" w:rsidTr="00E91AD9">
        <w:trPr>
          <w:trHeight w:val="436"/>
        </w:trPr>
        <w:tc>
          <w:tcPr>
            <w:cnfStyle w:val="001000000000" w:firstRow="0" w:lastRow="0" w:firstColumn="1" w:lastColumn="0" w:oddVBand="0" w:evenVBand="0" w:oddHBand="0" w:evenHBand="0" w:firstRowFirstColumn="0" w:firstRowLastColumn="0" w:lastRowFirstColumn="0" w:lastRowLastColumn="0"/>
            <w:tcW w:w="1872" w:type="dxa"/>
          </w:tcPr>
          <w:p w14:paraId="67C7E304" w14:textId="6B3B236F" w:rsidR="103ED33C" w:rsidRPr="00042271" w:rsidRDefault="103ED33C" w:rsidP="00C57049">
            <w:pPr>
              <w:pStyle w:val="Tabletext"/>
              <w:rPr>
                <w:rFonts w:eastAsia="Arial"/>
                <w:b w:val="0"/>
              </w:rPr>
            </w:pPr>
            <w:r w:rsidRPr="00042271">
              <w:rPr>
                <w:rFonts w:eastAsia="Arial"/>
              </w:rPr>
              <w:t>Allied health</w:t>
            </w:r>
          </w:p>
        </w:tc>
        <w:tc>
          <w:tcPr>
            <w:tcW w:w="7790" w:type="dxa"/>
          </w:tcPr>
          <w:p w14:paraId="467B1D56" w14:textId="6ECCBF4C" w:rsidR="0090303B" w:rsidRPr="00EB6497" w:rsidRDefault="0868F3B0" w:rsidP="006D0D35">
            <w:pPr>
              <w:pStyle w:val="Tabletext"/>
              <w:cnfStyle w:val="000000000000" w:firstRow="0" w:lastRow="0" w:firstColumn="0" w:lastColumn="0" w:oddVBand="0" w:evenVBand="0" w:oddHBand="0" w:evenHBand="0" w:firstRowFirstColumn="0" w:firstRowLastColumn="0" w:lastRowFirstColumn="0" w:lastRowLastColumn="0"/>
              <w:rPr>
                <w:highlight w:val="yellow"/>
              </w:rPr>
            </w:pPr>
            <w:r w:rsidRPr="00CC04D5">
              <w:t xml:space="preserve">As for </w:t>
            </w:r>
            <w:r w:rsidR="00B4504D">
              <w:t>L</w:t>
            </w:r>
            <w:r w:rsidRPr="00CC04D5">
              <w:t>evel 4</w:t>
            </w:r>
            <w:r w:rsidR="00B4504D">
              <w:t>.</w:t>
            </w:r>
          </w:p>
        </w:tc>
      </w:tr>
    </w:tbl>
    <w:p w14:paraId="71C49BD7" w14:textId="604B2A34" w:rsidR="4F7593C2" w:rsidRDefault="4F7593C2">
      <w:r>
        <w:br w:type="page"/>
      </w:r>
    </w:p>
    <w:p w14:paraId="0456D79D" w14:textId="77777777" w:rsidR="00281C2F" w:rsidRPr="0005136C" w:rsidRDefault="00281C2F" w:rsidP="103ED33C">
      <w:pPr>
        <w:pStyle w:val="Heading3"/>
      </w:pPr>
      <w:r w:rsidRPr="0005136C">
        <w:lastRenderedPageBreak/>
        <w:t>Clinical support services</w:t>
      </w:r>
    </w:p>
    <w:p w14:paraId="129A5C42" w14:textId="3660529D" w:rsidR="00281C2F" w:rsidRPr="0005136C" w:rsidRDefault="0022729A" w:rsidP="103ED33C">
      <w:pPr>
        <w:pStyle w:val="Body"/>
      </w:pPr>
      <w:r w:rsidRPr="0005136C">
        <w:t xml:space="preserve">This section </w:t>
      </w:r>
      <w:r w:rsidR="00281C2F" w:rsidRPr="0005136C">
        <w:t xml:space="preserve">outlines the requirements for clinical support services in Level 5 </w:t>
      </w:r>
      <w:r w:rsidR="6683AB1F" w:rsidRPr="0005136C">
        <w:t>critical care</w:t>
      </w:r>
      <w:r w:rsidR="00281C2F" w:rsidRPr="0005136C">
        <w:t xml:space="preserve"> services that are addition</w:t>
      </w:r>
      <w:r w:rsidR="009E6FDF">
        <w:t>al</w:t>
      </w:r>
      <w:r w:rsidR="00281C2F" w:rsidRPr="0005136C">
        <w:t xml:space="preserve"> to </w:t>
      </w:r>
      <w:r w:rsidR="0085342F">
        <w:t xml:space="preserve">those at </w:t>
      </w:r>
      <w:r w:rsidRPr="0005136C">
        <w:t>Level</w:t>
      </w:r>
      <w:r w:rsidR="0085342F">
        <w:t>s</w:t>
      </w:r>
      <w:r w:rsidR="00020880" w:rsidRPr="0005136C">
        <w:t xml:space="preserve"> </w:t>
      </w:r>
      <w:r w:rsidR="00C0101B" w:rsidRPr="0005136C">
        <w:t>3</w:t>
      </w:r>
      <w:r w:rsidR="00E80C17">
        <w:t xml:space="preserve"> and </w:t>
      </w:r>
      <w:r w:rsidRPr="0005136C">
        <w:t>4</w:t>
      </w:r>
      <w:r w:rsidR="00281C2F" w:rsidRPr="0005136C">
        <w:t>.</w:t>
      </w:r>
      <w:r w:rsidR="00487CCD" w:rsidRPr="00CB74B3">
        <w:t xml:space="preserve"> </w:t>
      </w:r>
      <w:r w:rsidR="00487CCD" w:rsidRPr="001E6764">
        <w:t xml:space="preserve">Each health service site may </w:t>
      </w:r>
      <w:r w:rsidR="0085342F">
        <w:t>need</w:t>
      </w:r>
      <w:r w:rsidR="0085342F" w:rsidRPr="001E6764">
        <w:t xml:space="preserve"> </w:t>
      </w:r>
      <w:r w:rsidR="00487CCD" w:rsidRPr="001E6764">
        <w:t>additional support services tailored to the specific intensive care capabilities and specialised services offered at that location.</w:t>
      </w:r>
    </w:p>
    <w:tbl>
      <w:tblPr>
        <w:tblStyle w:val="GridTable4-Accent1"/>
        <w:tblW w:w="9634" w:type="dxa"/>
        <w:tblLook w:val="04A0" w:firstRow="1" w:lastRow="0" w:firstColumn="1" w:lastColumn="0" w:noHBand="0" w:noVBand="1"/>
      </w:tblPr>
      <w:tblGrid>
        <w:gridCol w:w="2122"/>
        <w:gridCol w:w="7512"/>
      </w:tblGrid>
      <w:tr w:rsidR="0034370E" w:rsidRPr="002C03B7" w14:paraId="77278ADB" w14:textId="77777777" w:rsidTr="007351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02A1A1E5" w14:textId="681B6659" w:rsidR="00281C2F" w:rsidRPr="00042271" w:rsidRDefault="00281C2F" w:rsidP="002C03B7">
            <w:pPr>
              <w:pStyle w:val="Tablecolhead"/>
              <w:rPr>
                <w:b/>
                <w:color w:val="FFFFFF" w:themeColor="background1"/>
                <w:szCs w:val="21"/>
              </w:rPr>
            </w:pPr>
            <w:r w:rsidRPr="00042271">
              <w:rPr>
                <w:b/>
                <w:color w:val="FFFFFF" w:themeColor="background1"/>
                <w:szCs w:val="21"/>
              </w:rPr>
              <w:t xml:space="preserve">Level 5 service </w:t>
            </w:r>
          </w:p>
        </w:tc>
        <w:tc>
          <w:tcPr>
            <w:tcW w:w="7512" w:type="dxa"/>
          </w:tcPr>
          <w:p w14:paraId="0DCC7169" w14:textId="77777777" w:rsidR="00281C2F" w:rsidRPr="00042271" w:rsidRDefault="00281C2F" w:rsidP="002C03B7">
            <w:pPr>
              <w:pStyle w:val="Tablecolhead"/>
              <w:cnfStyle w:val="100000000000" w:firstRow="1" w:lastRow="0" w:firstColumn="0" w:lastColumn="0" w:oddVBand="0" w:evenVBand="0" w:oddHBand="0" w:evenHBand="0" w:firstRowFirstColumn="0" w:firstRowLastColumn="0" w:lastRowFirstColumn="0" w:lastRowLastColumn="0"/>
              <w:rPr>
                <w:b/>
                <w:color w:val="FFFFFF" w:themeColor="background1"/>
                <w:szCs w:val="21"/>
              </w:rPr>
            </w:pPr>
            <w:r w:rsidRPr="00042271">
              <w:rPr>
                <w:b/>
                <w:color w:val="FFFFFF" w:themeColor="background1"/>
                <w:szCs w:val="21"/>
              </w:rPr>
              <w:t>Requirements</w:t>
            </w:r>
          </w:p>
        </w:tc>
      </w:tr>
      <w:tr w:rsidR="0034370E" w:rsidRPr="00A63ED1" w14:paraId="090D507C" w14:textId="77777777" w:rsidTr="00735195">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2122" w:type="dxa"/>
          </w:tcPr>
          <w:p w14:paraId="64658829" w14:textId="77777777" w:rsidR="00281C2F" w:rsidRPr="00042271" w:rsidRDefault="00281C2F" w:rsidP="009A032D">
            <w:pPr>
              <w:pStyle w:val="Tabletext"/>
              <w:rPr>
                <w:szCs w:val="21"/>
              </w:rPr>
            </w:pPr>
            <w:r w:rsidRPr="00042271">
              <w:rPr>
                <w:szCs w:val="21"/>
              </w:rPr>
              <w:t xml:space="preserve">Medical imaging </w:t>
            </w:r>
          </w:p>
        </w:tc>
        <w:tc>
          <w:tcPr>
            <w:tcW w:w="7512" w:type="dxa"/>
          </w:tcPr>
          <w:p w14:paraId="3C6B6FB4" w14:textId="5074A4A9" w:rsidR="001347BD" w:rsidRPr="00042271" w:rsidRDefault="006D6236" w:rsidP="001347BD">
            <w:pPr>
              <w:pStyle w:val="Tabletext"/>
              <w:cnfStyle w:val="000000100000" w:firstRow="0" w:lastRow="0" w:firstColumn="0" w:lastColumn="0" w:oddVBand="0" w:evenVBand="0" w:oddHBand="1" w:evenHBand="0" w:firstRowFirstColumn="0" w:firstRowLastColumn="0" w:lastRowFirstColumn="0" w:lastRowLastColumn="0"/>
              <w:rPr>
                <w:szCs w:val="21"/>
              </w:rPr>
            </w:pPr>
            <w:r w:rsidRPr="00042271">
              <w:rPr>
                <w:szCs w:val="21"/>
              </w:rPr>
              <w:t>2</w:t>
            </w:r>
            <w:r w:rsidR="001347BD" w:rsidRPr="00042271">
              <w:rPr>
                <w:szCs w:val="21"/>
              </w:rPr>
              <w:t xml:space="preserve">4/7 access to MRI. </w:t>
            </w:r>
          </w:p>
          <w:p w14:paraId="26258934" w14:textId="6D760A0A" w:rsidR="00281C2F" w:rsidRPr="00042271" w:rsidRDefault="001347BD" w:rsidP="009A032D">
            <w:pPr>
              <w:pStyle w:val="Tabletext"/>
              <w:cnfStyle w:val="000000100000" w:firstRow="0" w:lastRow="0" w:firstColumn="0" w:lastColumn="0" w:oddVBand="0" w:evenVBand="0" w:oddHBand="1" w:evenHBand="0" w:firstRowFirstColumn="0" w:firstRowLastColumn="0" w:lastRowFirstColumn="0" w:lastRowLastColumn="0"/>
              <w:rPr>
                <w:rFonts w:cs="Arial"/>
                <w:szCs w:val="21"/>
              </w:rPr>
            </w:pPr>
            <w:r w:rsidRPr="00042271">
              <w:rPr>
                <w:szCs w:val="21"/>
              </w:rPr>
              <w:t>Access to a defined scope of interventional radiology procedures (</w:t>
            </w:r>
            <w:r w:rsidR="000E3FB9">
              <w:rPr>
                <w:szCs w:val="21"/>
              </w:rPr>
              <w:t xml:space="preserve">for example, </w:t>
            </w:r>
            <w:r w:rsidRPr="00042271">
              <w:rPr>
                <w:szCs w:val="21"/>
              </w:rPr>
              <w:t xml:space="preserve">all vascular interventional </w:t>
            </w:r>
            <w:r w:rsidR="00AF6FC5" w:rsidRPr="00042271">
              <w:rPr>
                <w:szCs w:val="21"/>
              </w:rPr>
              <w:t>procedures</w:t>
            </w:r>
            <w:r w:rsidR="009A63A5">
              <w:t xml:space="preserve"> availability may be limited to a 12-hour window </w:t>
            </w:r>
            <w:r w:rsidR="0085342F">
              <w:t>such as</w:t>
            </w:r>
            <w:r w:rsidR="000E3FB9">
              <w:t xml:space="preserve"> </w:t>
            </w:r>
            <w:r w:rsidR="009A63A5">
              <w:t>0800</w:t>
            </w:r>
            <w:r w:rsidR="00235E1E">
              <w:t>–</w:t>
            </w:r>
            <w:r w:rsidR="009A63A5">
              <w:t>2000</w:t>
            </w:r>
            <w:r w:rsidR="00051423" w:rsidRPr="00042271">
              <w:rPr>
                <w:szCs w:val="21"/>
              </w:rPr>
              <w:t>)</w:t>
            </w:r>
            <w:r w:rsidRPr="00042271">
              <w:rPr>
                <w:szCs w:val="21"/>
              </w:rPr>
              <w:t>.</w:t>
            </w:r>
            <w:r w:rsidR="00903B57">
              <w:rPr>
                <w:szCs w:val="21"/>
              </w:rPr>
              <w:t xml:space="preserve"> </w:t>
            </w:r>
          </w:p>
        </w:tc>
      </w:tr>
      <w:tr w:rsidR="002309F0" w:rsidRPr="00A63ED1" w14:paraId="5662D0C5" w14:textId="77777777" w:rsidTr="00735195">
        <w:trPr>
          <w:trHeight w:val="416"/>
        </w:trPr>
        <w:tc>
          <w:tcPr>
            <w:cnfStyle w:val="001000000000" w:firstRow="0" w:lastRow="0" w:firstColumn="1" w:lastColumn="0" w:oddVBand="0" w:evenVBand="0" w:oddHBand="0" w:evenHBand="0" w:firstRowFirstColumn="0" w:firstRowLastColumn="0" w:lastRowFirstColumn="0" w:lastRowLastColumn="0"/>
            <w:tcW w:w="2122" w:type="dxa"/>
          </w:tcPr>
          <w:p w14:paraId="5ED54830" w14:textId="77777777" w:rsidR="00281C2F" w:rsidRPr="00042271" w:rsidRDefault="00281C2F" w:rsidP="009A032D">
            <w:pPr>
              <w:pStyle w:val="Tabletext"/>
              <w:rPr>
                <w:szCs w:val="21"/>
              </w:rPr>
            </w:pPr>
            <w:r w:rsidRPr="00042271">
              <w:rPr>
                <w:szCs w:val="21"/>
              </w:rPr>
              <w:t>Medical specialties</w:t>
            </w:r>
          </w:p>
        </w:tc>
        <w:tc>
          <w:tcPr>
            <w:tcW w:w="7512" w:type="dxa"/>
          </w:tcPr>
          <w:p w14:paraId="6E32ECA8" w14:textId="1E9AF71F" w:rsidR="00AB744F" w:rsidRPr="00042271" w:rsidRDefault="038942C6" w:rsidP="006D0D35">
            <w:pPr>
              <w:pStyle w:val="Tabletext"/>
              <w:cnfStyle w:val="000000000000" w:firstRow="0" w:lastRow="0" w:firstColumn="0" w:lastColumn="0" w:oddVBand="0" w:evenVBand="0" w:oddHBand="0" w:evenHBand="0" w:firstRowFirstColumn="0" w:firstRowLastColumn="0" w:lastRowFirstColumn="0" w:lastRowLastColumn="0"/>
            </w:pPr>
            <w:r>
              <w:t>Medical specialists credential</w:t>
            </w:r>
            <w:r w:rsidR="00B6422E">
              <w:t>l</w:t>
            </w:r>
            <w:r>
              <w:t>ed at the health service are available 24/7 for:</w:t>
            </w:r>
          </w:p>
          <w:p w14:paraId="533E66F6" w14:textId="77777777" w:rsidR="00AB744F" w:rsidRPr="00042271" w:rsidRDefault="00AB744F" w:rsidP="006D0D35">
            <w:pPr>
              <w:pStyle w:val="Tablebullet1"/>
              <w:cnfStyle w:val="000000000000" w:firstRow="0" w:lastRow="0" w:firstColumn="0" w:lastColumn="0" w:oddVBand="0" w:evenVBand="0" w:oddHBand="0" w:evenHBand="0" w:firstRowFirstColumn="0" w:firstRowLastColumn="0" w:lastRowFirstColumn="0" w:lastRowLastColumn="0"/>
            </w:pPr>
            <w:r w:rsidRPr="00042271">
              <w:t>oncology</w:t>
            </w:r>
          </w:p>
          <w:p w14:paraId="1C00D29F" w14:textId="77777777" w:rsidR="00AB744F" w:rsidRPr="00042271" w:rsidRDefault="00AB744F" w:rsidP="006D0D35">
            <w:pPr>
              <w:pStyle w:val="Tablebullet1"/>
              <w:cnfStyle w:val="000000000000" w:firstRow="0" w:lastRow="0" w:firstColumn="0" w:lastColumn="0" w:oddVBand="0" w:evenVBand="0" w:oddHBand="0" w:evenHBand="0" w:firstRowFirstColumn="0" w:firstRowLastColumn="0" w:lastRowFirstColumn="0" w:lastRowLastColumn="0"/>
            </w:pPr>
            <w:r w:rsidRPr="00042271">
              <w:t>respiratory medicine</w:t>
            </w:r>
          </w:p>
          <w:p w14:paraId="669CDCC6" w14:textId="77777777" w:rsidR="00AB744F" w:rsidRPr="00042271" w:rsidRDefault="00AB744F" w:rsidP="006D0D35">
            <w:pPr>
              <w:pStyle w:val="Tablebullet1"/>
              <w:cnfStyle w:val="000000000000" w:firstRow="0" w:lastRow="0" w:firstColumn="0" w:lastColumn="0" w:oddVBand="0" w:evenVBand="0" w:oddHBand="0" w:evenHBand="0" w:firstRowFirstColumn="0" w:firstRowLastColumn="0" w:lastRowFirstColumn="0" w:lastRowLastColumn="0"/>
            </w:pPr>
            <w:r w:rsidRPr="00042271">
              <w:t>cardiology</w:t>
            </w:r>
          </w:p>
          <w:p w14:paraId="2ACE8EEB" w14:textId="77777777" w:rsidR="00AB744F" w:rsidRPr="00042271" w:rsidRDefault="00AB744F" w:rsidP="006D0D35">
            <w:pPr>
              <w:pStyle w:val="Tablebullet1"/>
              <w:cnfStyle w:val="000000000000" w:firstRow="0" w:lastRow="0" w:firstColumn="0" w:lastColumn="0" w:oddVBand="0" w:evenVBand="0" w:oddHBand="0" w:evenHBand="0" w:firstRowFirstColumn="0" w:firstRowLastColumn="0" w:lastRowFirstColumn="0" w:lastRowLastColumn="0"/>
            </w:pPr>
            <w:r w:rsidRPr="00042271">
              <w:t>gastroenterology</w:t>
            </w:r>
          </w:p>
          <w:p w14:paraId="160A3864" w14:textId="14D5A05E" w:rsidR="00072944" w:rsidRPr="00042271" w:rsidRDefault="00072944" w:rsidP="006D0D35">
            <w:pPr>
              <w:pStyle w:val="Tablebullet1"/>
              <w:cnfStyle w:val="000000000000" w:firstRow="0" w:lastRow="0" w:firstColumn="0" w:lastColumn="0" w:oddVBand="0" w:evenVBand="0" w:oddHBand="0" w:evenHBand="0" w:firstRowFirstColumn="0" w:firstRowLastColumn="0" w:lastRowFirstColumn="0" w:lastRowLastColumn="0"/>
            </w:pPr>
            <w:r w:rsidRPr="00072944">
              <w:t>nephrolog</w:t>
            </w:r>
            <w:r>
              <w:t>y</w:t>
            </w:r>
          </w:p>
          <w:p w14:paraId="423540B1" w14:textId="533022EB" w:rsidR="00600143" w:rsidRPr="00FB47CE" w:rsidRDefault="0ACD5C88" w:rsidP="006D0D35">
            <w:pPr>
              <w:pStyle w:val="Tablebullet1"/>
              <w:cnfStyle w:val="000000000000" w:firstRow="0" w:lastRow="0" w:firstColumn="0" w:lastColumn="0" w:oddVBand="0" w:evenVBand="0" w:oddHBand="0" w:evenHBand="0" w:firstRowFirstColumn="0" w:firstRowLastColumn="0" w:lastRowFirstColumn="0" w:lastRowLastColumn="0"/>
            </w:pPr>
            <w:r>
              <w:t>n</w:t>
            </w:r>
            <w:r w:rsidR="038942C6">
              <w:t>eurolog</w:t>
            </w:r>
            <w:r w:rsidR="56898C5B">
              <w:t>y</w:t>
            </w:r>
          </w:p>
          <w:p w14:paraId="45688929" w14:textId="3E84A745" w:rsidR="00600143" w:rsidRPr="00FB47CE" w:rsidRDefault="00235E1E" w:rsidP="006D0D35">
            <w:pPr>
              <w:pStyle w:val="Tablebullet1"/>
              <w:cnfStyle w:val="000000000000" w:firstRow="0" w:lastRow="0" w:firstColumn="0" w:lastColumn="0" w:oddVBand="0" w:evenVBand="0" w:oddHBand="0" w:evenHBand="0" w:firstRowFirstColumn="0" w:firstRowLastColumn="0" w:lastRowFirstColumn="0" w:lastRowLastColumn="0"/>
            </w:pPr>
            <w:r>
              <w:t>i</w:t>
            </w:r>
            <w:r w:rsidR="3B3F22F4">
              <w:t>nfectio</w:t>
            </w:r>
            <w:r w:rsidR="0085342F">
              <w:t xml:space="preserve">n control </w:t>
            </w:r>
            <w:r w:rsidR="17ACB513">
              <w:t xml:space="preserve">(availability may be limited to a 12-hour window </w:t>
            </w:r>
            <w:r w:rsidR="000E3FB9">
              <w:t xml:space="preserve">– for example, </w:t>
            </w:r>
            <w:r w:rsidR="17ACB513">
              <w:t>0800</w:t>
            </w:r>
            <w:r w:rsidR="000E3FB9">
              <w:t>–</w:t>
            </w:r>
            <w:r w:rsidR="17ACB513">
              <w:t>2000)</w:t>
            </w:r>
            <w:r w:rsidR="00B6422E">
              <w:t>.</w:t>
            </w:r>
          </w:p>
        </w:tc>
      </w:tr>
      <w:tr w:rsidR="00402EFE" w:rsidRPr="00A63ED1" w14:paraId="4DFAEE22" w14:textId="77777777" w:rsidTr="00735195">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122" w:type="dxa"/>
          </w:tcPr>
          <w:p w14:paraId="49AAEFB7" w14:textId="0211E0DB" w:rsidR="00402EFE" w:rsidRPr="00042271" w:rsidRDefault="00402EFE" w:rsidP="00C57049">
            <w:pPr>
              <w:pStyle w:val="Tabletext"/>
              <w:rPr>
                <w:highlight w:val="green"/>
              </w:rPr>
            </w:pPr>
            <w:r w:rsidRPr="00042271">
              <w:t xml:space="preserve">Perioperative </w:t>
            </w:r>
            <w:r w:rsidR="00235E1E">
              <w:t>s</w:t>
            </w:r>
            <w:r w:rsidRPr="00042271">
              <w:t>ervices</w:t>
            </w:r>
          </w:p>
        </w:tc>
        <w:tc>
          <w:tcPr>
            <w:tcW w:w="7512" w:type="dxa"/>
          </w:tcPr>
          <w:p w14:paraId="3DBB1AAB" w14:textId="598826F7" w:rsidR="00402EFE" w:rsidRPr="00042271" w:rsidRDefault="4F4BC87C" w:rsidP="006D0D35">
            <w:pPr>
              <w:pStyle w:val="Tabletext"/>
              <w:cnfStyle w:val="000000100000" w:firstRow="0" w:lastRow="0" w:firstColumn="0" w:lastColumn="0" w:oddVBand="0" w:evenVBand="0" w:oddHBand="1" w:evenHBand="0" w:firstRowFirstColumn="0" w:firstRowLastColumn="0" w:lastRowFirstColumn="0" w:lastRowLastColumn="0"/>
            </w:pPr>
            <w:r>
              <w:t xml:space="preserve">Medical specialists aligning with </w:t>
            </w:r>
            <w:r w:rsidR="00901CFA">
              <w:t xml:space="preserve">the </w:t>
            </w:r>
            <w:r>
              <w:t>case-mix and throughput of the perioperative service provided (typically Level 5) are available</w:t>
            </w:r>
            <w:r w:rsidR="00235E1E">
              <w:t>.</w:t>
            </w:r>
            <w:r w:rsidR="00D81185">
              <w:fldChar w:fldCharType="begin"/>
            </w:r>
            <w:r w:rsidR="00D81185">
              <w:instrText xml:space="preserve"> NOTEREF _Ref225950978 \f \h </w:instrText>
            </w:r>
            <w:r w:rsidR="00D81185">
              <w:fldChar w:fldCharType="separate"/>
            </w:r>
            <w:r w:rsidR="000728C4" w:rsidRPr="000728C4">
              <w:rPr>
                <w:rStyle w:val="FootnoteReference"/>
              </w:rPr>
              <w:t>2</w:t>
            </w:r>
            <w:r w:rsidR="00D81185">
              <w:fldChar w:fldCharType="end"/>
            </w:r>
          </w:p>
        </w:tc>
      </w:tr>
      <w:tr w:rsidR="0034370E" w:rsidRPr="00A63ED1" w14:paraId="10D8718E" w14:textId="77777777" w:rsidTr="00735195">
        <w:tc>
          <w:tcPr>
            <w:cnfStyle w:val="001000000000" w:firstRow="0" w:lastRow="0" w:firstColumn="1" w:lastColumn="0" w:oddVBand="0" w:evenVBand="0" w:oddHBand="0" w:evenHBand="0" w:firstRowFirstColumn="0" w:firstRowLastColumn="0" w:lastRowFirstColumn="0" w:lastRowLastColumn="0"/>
            <w:tcW w:w="2122" w:type="dxa"/>
          </w:tcPr>
          <w:p w14:paraId="27EFFE78" w14:textId="2D73CAD1" w:rsidR="00281C2F" w:rsidRPr="00042271" w:rsidRDefault="00281C2F" w:rsidP="00C57049">
            <w:pPr>
              <w:pStyle w:val="Tabletext"/>
            </w:pPr>
            <w:r w:rsidRPr="00042271">
              <w:rPr>
                <w:rFonts w:eastAsia="MS Mincho"/>
              </w:rPr>
              <w:t>Pathology and blood</w:t>
            </w:r>
            <w:r w:rsidR="0085342F">
              <w:rPr>
                <w:rFonts w:eastAsia="MS Mincho"/>
              </w:rPr>
              <w:t xml:space="preserve"> and </w:t>
            </w:r>
            <w:r w:rsidRPr="00042271">
              <w:rPr>
                <w:rFonts w:eastAsia="MS Mincho"/>
              </w:rPr>
              <w:t xml:space="preserve">blood products </w:t>
            </w:r>
          </w:p>
        </w:tc>
        <w:tc>
          <w:tcPr>
            <w:tcW w:w="7512" w:type="dxa"/>
          </w:tcPr>
          <w:p w14:paraId="06047C3A" w14:textId="33B87964" w:rsidR="00CC5D91" w:rsidRPr="00042271" w:rsidRDefault="7D9FE3F1" w:rsidP="006D0D35">
            <w:pPr>
              <w:pStyle w:val="Tabletext"/>
              <w:cnfStyle w:val="000000000000" w:firstRow="0" w:lastRow="0" w:firstColumn="0" w:lastColumn="0" w:oddVBand="0" w:evenVBand="0" w:oddHBand="0" w:evenHBand="0" w:firstRowFirstColumn="0" w:firstRowLastColumn="0" w:lastRowFirstColumn="0" w:lastRowLastColumn="0"/>
            </w:pPr>
            <w:r w:rsidRPr="4C5BBB48">
              <w:t>24/7 access to</w:t>
            </w:r>
            <w:r w:rsidRPr="4C5BBB48" w:rsidDel="0085342F">
              <w:t xml:space="preserve"> </w:t>
            </w:r>
            <w:r w:rsidRPr="4C5BBB48">
              <w:t>comprehensive pathology services, either onsite or through networked arrangements to support the health service</w:t>
            </w:r>
            <w:r w:rsidR="0085342F">
              <w:t>’</w:t>
            </w:r>
            <w:r w:rsidRPr="4C5BBB48">
              <w:t>s clinical services and case</w:t>
            </w:r>
            <w:r w:rsidR="000E3FB9">
              <w:rPr>
                <w:szCs w:val="21"/>
              </w:rPr>
              <w:t>-</w:t>
            </w:r>
            <w:r w:rsidR="279B33A3" w:rsidRPr="4C5BBB48">
              <w:t>mix</w:t>
            </w:r>
            <w:r w:rsidR="000E3FB9">
              <w:t>.</w:t>
            </w:r>
            <w:r w:rsidR="00BE3273" w:rsidRPr="4C5BBB48">
              <w:rPr>
                <w:vertAlign w:val="superscript"/>
              </w:rPr>
              <w:fldChar w:fldCharType="begin"/>
            </w:r>
            <w:r w:rsidR="00BE3273" w:rsidRPr="4C5BBB48">
              <w:rPr>
                <w:vertAlign w:val="superscript"/>
              </w:rPr>
              <w:instrText xml:space="preserve"> NOTEREF _Ref200016844 \h  \* MERGEFORMAT </w:instrText>
            </w:r>
            <w:r w:rsidR="00BE3273" w:rsidRPr="4C5BBB48">
              <w:rPr>
                <w:vertAlign w:val="superscript"/>
              </w:rPr>
            </w:r>
            <w:r w:rsidR="00BE3273" w:rsidRPr="4C5BBB48">
              <w:rPr>
                <w:vertAlign w:val="superscript"/>
              </w:rPr>
              <w:fldChar w:fldCharType="separate"/>
            </w:r>
            <w:r w:rsidR="000728C4">
              <w:rPr>
                <w:vertAlign w:val="superscript"/>
              </w:rPr>
              <w:t>8</w:t>
            </w:r>
            <w:r w:rsidR="00BE3273" w:rsidRPr="4C5BBB48">
              <w:rPr>
                <w:vertAlign w:val="superscript"/>
              </w:rPr>
              <w:fldChar w:fldCharType="end"/>
            </w:r>
          </w:p>
          <w:p w14:paraId="5E0BC910" w14:textId="0D4ABFB4" w:rsidR="00D93C4E" w:rsidRPr="00042271" w:rsidRDefault="001F4FE4" w:rsidP="006D0D35">
            <w:pPr>
              <w:pStyle w:val="Tabletext"/>
              <w:cnfStyle w:val="000000000000" w:firstRow="0" w:lastRow="0" w:firstColumn="0" w:lastColumn="0" w:oddVBand="0" w:evenVBand="0" w:oddHBand="0" w:evenHBand="0" w:firstRowFirstColumn="0" w:firstRowLastColumn="0" w:lastRowFirstColumn="0" w:lastRowLastColumn="0"/>
            </w:pPr>
            <w:r w:rsidRPr="00042271">
              <w:t>24/7 onsite access to arterial blood gas and lactate analysis</w:t>
            </w:r>
            <w:r w:rsidR="000657B0">
              <w:t>.</w:t>
            </w:r>
            <w:r w:rsidR="00D93C4E">
              <w:t xml:space="preserve"> </w:t>
            </w:r>
          </w:p>
          <w:p w14:paraId="1357D33E" w14:textId="7EB827F3" w:rsidR="00CC5D91" w:rsidRPr="00042271" w:rsidRDefault="00CC5D91" w:rsidP="006D0D35">
            <w:pPr>
              <w:pStyle w:val="Tabletext"/>
              <w:cnfStyle w:val="000000000000" w:firstRow="0" w:lastRow="0" w:firstColumn="0" w:lastColumn="0" w:oddVBand="0" w:evenVBand="0" w:oddHBand="0" w:evenHBand="0" w:firstRowFirstColumn="0" w:firstRowLastColumn="0" w:lastRowFirstColumn="0" w:lastRowLastColumn="0"/>
            </w:pPr>
            <w:r w:rsidRPr="00042271">
              <w:t>Access to a range of blood products (</w:t>
            </w:r>
            <w:r w:rsidR="000E3FB9">
              <w:t xml:space="preserve">for example, </w:t>
            </w:r>
            <w:r w:rsidRPr="00042271">
              <w:t>platelets and frozen products)</w:t>
            </w:r>
            <w:r w:rsidR="000E3FB9">
              <w:t>.</w:t>
            </w:r>
          </w:p>
          <w:p w14:paraId="290C8797" w14:textId="79E19FF7" w:rsidR="00CC5D91" w:rsidRPr="00042271" w:rsidRDefault="00040066" w:rsidP="006D0D35">
            <w:pPr>
              <w:pStyle w:val="Tabletext"/>
              <w:cnfStyle w:val="000000000000" w:firstRow="0" w:lastRow="0" w:firstColumn="0" w:lastColumn="0" w:oddVBand="0" w:evenVBand="0" w:oddHBand="0" w:evenHBand="0" w:firstRowFirstColumn="0" w:firstRowLastColumn="0" w:lastRowFirstColumn="0" w:lastRowLastColumn="0"/>
            </w:pPr>
            <w:r>
              <w:t>Appropriate response times</w:t>
            </w:r>
            <w:r w:rsidR="7D9FE3F1">
              <w:t xml:space="preserve"> for all urgent requests</w:t>
            </w:r>
            <w:r w:rsidR="000E3FB9">
              <w:t>.</w:t>
            </w:r>
          </w:p>
          <w:p w14:paraId="3D020076" w14:textId="694F8CE5" w:rsidR="00281C2F" w:rsidRPr="00042271" w:rsidRDefault="00CC5D91" w:rsidP="006D0D35">
            <w:pPr>
              <w:pStyle w:val="Tabletext"/>
              <w:cnfStyle w:val="000000000000" w:firstRow="0" w:lastRow="0" w:firstColumn="0" w:lastColumn="0" w:oddVBand="0" w:evenVBand="0" w:oddHBand="0" w:evenHBand="0" w:firstRowFirstColumn="0" w:firstRowLastColumn="0" w:lastRowFirstColumn="0" w:lastRowLastColumn="0"/>
            </w:pPr>
            <w:r w:rsidRPr="00042271">
              <w:t>Referral for non-urgent rare and complex testing to a Level 6 service.</w:t>
            </w:r>
          </w:p>
        </w:tc>
      </w:tr>
      <w:tr w:rsidR="0034370E" w:rsidRPr="00A63ED1" w14:paraId="72089932"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918C872" w14:textId="77777777" w:rsidR="00281C2F" w:rsidRPr="00042271" w:rsidRDefault="00281C2F" w:rsidP="00C57049">
            <w:pPr>
              <w:pStyle w:val="Tabletext"/>
            </w:pPr>
            <w:r w:rsidRPr="00042271">
              <w:rPr>
                <w:rFonts w:eastAsia="MS Mincho"/>
              </w:rPr>
              <w:t>Pharmacy and medicines management</w:t>
            </w:r>
          </w:p>
        </w:tc>
        <w:tc>
          <w:tcPr>
            <w:tcW w:w="7512" w:type="dxa"/>
          </w:tcPr>
          <w:p w14:paraId="3373F550" w14:textId="2AFA7877" w:rsidR="00281C2F" w:rsidRPr="00042271" w:rsidRDefault="00F67E82" w:rsidP="006D0D35">
            <w:pPr>
              <w:pStyle w:val="Tabletext"/>
              <w:cnfStyle w:val="000000100000" w:firstRow="0" w:lastRow="0" w:firstColumn="0" w:lastColumn="0" w:oddVBand="0" w:evenVBand="0" w:oddHBand="1" w:evenHBand="0" w:firstRowFirstColumn="0" w:firstRowLastColumn="0" w:lastRowFirstColumn="0" w:lastRowLastColumn="0"/>
            </w:pPr>
            <w:r w:rsidRPr="00042271">
              <w:t xml:space="preserve">An onsite pharmacy service that provides clinical pharmacy, medicines information, clinical trial support, </w:t>
            </w:r>
            <w:r w:rsidR="003B7B62" w:rsidRPr="00042271">
              <w:t>ICU</w:t>
            </w:r>
            <w:r w:rsidRPr="00042271">
              <w:t xml:space="preserve"> medication management services, medicines procurement, sterile compounding, dispensing and distribution services is available 7 days a week during standard hours and accessible 24/7</w:t>
            </w:r>
            <w:r w:rsidR="00235E1E">
              <w:t>.</w:t>
            </w:r>
            <w:r w:rsidR="00506419" w:rsidRPr="00506419">
              <w:rPr>
                <w:vertAlign w:val="superscript"/>
              </w:rPr>
              <w:fldChar w:fldCharType="begin"/>
            </w:r>
            <w:r w:rsidR="00506419" w:rsidRPr="00506419">
              <w:rPr>
                <w:vertAlign w:val="superscript"/>
              </w:rPr>
              <w:instrText xml:space="preserve"> NOTEREF _Ref200016844 \h </w:instrText>
            </w:r>
            <w:r w:rsidR="00506419">
              <w:rPr>
                <w:vertAlign w:val="superscript"/>
              </w:rPr>
              <w:instrText xml:space="preserve"> \* MERGEFORMAT </w:instrText>
            </w:r>
            <w:r w:rsidR="00506419" w:rsidRPr="00506419">
              <w:rPr>
                <w:vertAlign w:val="superscript"/>
              </w:rPr>
            </w:r>
            <w:r w:rsidR="00506419" w:rsidRPr="00506419">
              <w:rPr>
                <w:vertAlign w:val="superscript"/>
              </w:rPr>
              <w:fldChar w:fldCharType="separate"/>
            </w:r>
            <w:r w:rsidR="000728C4">
              <w:rPr>
                <w:vertAlign w:val="superscript"/>
              </w:rPr>
              <w:t>8</w:t>
            </w:r>
            <w:r w:rsidR="00506419" w:rsidRPr="00506419">
              <w:rPr>
                <w:vertAlign w:val="superscript"/>
              </w:rPr>
              <w:fldChar w:fldCharType="end"/>
            </w:r>
          </w:p>
          <w:p w14:paraId="76CEAE7B" w14:textId="6B0C56DE" w:rsidR="00281C2F" w:rsidRPr="00042271" w:rsidRDefault="00042271" w:rsidP="006D0D35">
            <w:pPr>
              <w:pStyle w:val="Tabletext"/>
              <w:cnfStyle w:val="000000100000" w:firstRow="0" w:lastRow="0" w:firstColumn="0" w:lastColumn="0" w:oddVBand="0" w:evenVBand="0" w:oddHBand="1" w:evenHBand="0" w:firstRowFirstColumn="0" w:firstRowLastColumn="0" w:lastRowFirstColumn="0" w:lastRowLastColumn="0"/>
            </w:pPr>
            <w:r w:rsidRPr="00042271">
              <w:t>S</w:t>
            </w:r>
            <w:r w:rsidR="003B7B62" w:rsidRPr="00042271">
              <w:t xml:space="preserve">upport </w:t>
            </w:r>
            <w:r w:rsidR="000A46C1" w:rsidRPr="00042271">
              <w:t xml:space="preserve">is available </w:t>
            </w:r>
            <w:r w:rsidR="003B7B62" w:rsidRPr="00042271">
              <w:t xml:space="preserve">for defined </w:t>
            </w:r>
            <w:r w:rsidR="000A46C1" w:rsidRPr="00042271">
              <w:t xml:space="preserve">site-specific </w:t>
            </w:r>
            <w:r w:rsidR="003B7B62" w:rsidRPr="00042271">
              <w:t>clinical speciality services (</w:t>
            </w:r>
            <w:r w:rsidR="000E3FB9">
              <w:t xml:space="preserve">for example, </w:t>
            </w:r>
            <w:r w:rsidR="003B7B62" w:rsidRPr="00042271">
              <w:t>oncology</w:t>
            </w:r>
            <w:r w:rsidR="0085342F">
              <w:t xml:space="preserve"> and</w:t>
            </w:r>
            <w:r w:rsidR="003B7B62" w:rsidRPr="00042271">
              <w:t xml:space="preserve"> haematology)</w:t>
            </w:r>
            <w:r w:rsidR="004950F2" w:rsidRPr="00042271">
              <w:t xml:space="preserve"> including </w:t>
            </w:r>
            <w:r w:rsidR="003B7B62" w:rsidRPr="00042271">
              <w:t xml:space="preserve">processes for aseptic manufacturing and cytotoxic medicines where clinically necessary (may be </w:t>
            </w:r>
            <w:r w:rsidR="0085342F">
              <w:t xml:space="preserve">a </w:t>
            </w:r>
            <w:r w:rsidR="003B7B62" w:rsidRPr="00042271">
              <w:t>networked or external arrangement).</w:t>
            </w:r>
          </w:p>
        </w:tc>
      </w:tr>
      <w:tr w:rsidR="0034370E" w:rsidRPr="00A63ED1" w14:paraId="34670CF7" w14:textId="77777777" w:rsidTr="00735195">
        <w:tc>
          <w:tcPr>
            <w:cnfStyle w:val="001000000000" w:firstRow="0" w:lastRow="0" w:firstColumn="1" w:lastColumn="0" w:oddVBand="0" w:evenVBand="0" w:oddHBand="0" w:evenHBand="0" w:firstRowFirstColumn="0" w:firstRowLastColumn="0" w:lastRowFirstColumn="0" w:lastRowLastColumn="0"/>
            <w:tcW w:w="2122" w:type="dxa"/>
          </w:tcPr>
          <w:p w14:paraId="7129BD8D" w14:textId="77777777" w:rsidR="00281C2F" w:rsidRPr="0059620D" w:rsidRDefault="00281C2F" w:rsidP="00C57049">
            <w:pPr>
              <w:pStyle w:val="Tabletext"/>
              <w:rPr>
                <w:rFonts w:eastAsia="MS Mincho"/>
              </w:rPr>
            </w:pPr>
            <w:r w:rsidRPr="0059620D">
              <w:rPr>
                <w:rFonts w:eastAsia="MS Mincho"/>
              </w:rPr>
              <w:t>Sociocultural support</w:t>
            </w:r>
          </w:p>
        </w:tc>
        <w:tc>
          <w:tcPr>
            <w:tcW w:w="7512" w:type="dxa"/>
          </w:tcPr>
          <w:p w14:paraId="6959C853" w14:textId="6ED77C03" w:rsidR="00281C2F" w:rsidRPr="0059620D" w:rsidRDefault="00894F16" w:rsidP="006D0D35">
            <w:pPr>
              <w:pStyle w:val="Tabletext"/>
              <w:cnfStyle w:val="000000000000" w:firstRow="0" w:lastRow="0" w:firstColumn="0" w:lastColumn="0" w:oddVBand="0" w:evenVBand="0" w:oddHBand="0" w:evenHBand="0" w:firstRowFirstColumn="0" w:firstRowLastColumn="0" w:lastRowFirstColumn="0" w:lastRowLastColumn="0"/>
              <w:rPr>
                <w:rFonts w:cs="Arial"/>
              </w:rPr>
            </w:pPr>
            <w:r w:rsidRPr="00894F16">
              <w:rPr>
                <w:rFonts w:cs="Arial"/>
              </w:rPr>
              <w:t>Protocols are in place to support care for people with disability, multicultural communities and LGBTIQ</w:t>
            </w:r>
            <w:r w:rsidR="00235E1E">
              <w:rPr>
                <w:rFonts w:cs="Arial"/>
              </w:rPr>
              <w:t>A</w:t>
            </w:r>
            <w:r w:rsidRPr="00894F16">
              <w:rPr>
                <w:rFonts w:cs="Arial"/>
              </w:rPr>
              <w:t>+ patients.</w:t>
            </w:r>
          </w:p>
        </w:tc>
      </w:tr>
      <w:tr w:rsidR="009067AF" w:rsidRPr="00A63ED1" w14:paraId="265F429B"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7EB85A0" w14:textId="24CEAE1D" w:rsidR="009067AF" w:rsidRPr="000E78C3" w:rsidRDefault="009067AF" w:rsidP="00C57049">
            <w:pPr>
              <w:pStyle w:val="Tabletext"/>
              <w:rPr>
                <w:rFonts w:eastAsia="MS Mincho"/>
              </w:rPr>
            </w:pPr>
            <w:r w:rsidRPr="000E78C3">
              <w:t>Mental health</w:t>
            </w:r>
          </w:p>
        </w:tc>
        <w:tc>
          <w:tcPr>
            <w:tcW w:w="7512" w:type="dxa"/>
          </w:tcPr>
          <w:p w14:paraId="51723B71" w14:textId="536D6A59" w:rsidR="009067AF" w:rsidRPr="000E78C3" w:rsidRDefault="009067AF" w:rsidP="006D0D35">
            <w:pPr>
              <w:pStyle w:val="Tabletext"/>
              <w:cnfStyle w:val="000000100000" w:firstRow="0" w:lastRow="0" w:firstColumn="0" w:lastColumn="0" w:oddVBand="0" w:evenVBand="0" w:oddHBand="1" w:evenHBand="0" w:firstRowFirstColumn="0" w:firstRowLastColumn="0" w:lastRowFirstColumn="0" w:lastRowLastColumn="0"/>
              <w:rPr>
                <w:rFonts w:cs="Arial"/>
              </w:rPr>
            </w:pPr>
            <w:r w:rsidRPr="000E78C3">
              <w:t xml:space="preserve">Onsite access, during business hours, to </w:t>
            </w:r>
            <w:r w:rsidR="0085342F">
              <w:t xml:space="preserve">a </w:t>
            </w:r>
            <w:r w:rsidRPr="000E78C3">
              <w:t>clinical mental health consultation-liaison service.</w:t>
            </w:r>
          </w:p>
        </w:tc>
      </w:tr>
    </w:tbl>
    <w:p w14:paraId="70694063" w14:textId="793B9765" w:rsidR="00281C2F" w:rsidRDefault="00A63940" w:rsidP="00281C2F">
      <w:pPr>
        <w:pStyle w:val="Heading3"/>
      </w:pPr>
      <w:r>
        <w:lastRenderedPageBreak/>
        <w:t>Infrastructure</w:t>
      </w:r>
    </w:p>
    <w:p w14:paraId="10D7FBF2" w14:textId="67D46C93" w:rsidR="00281C2F" w:rsidRDefault="0022729A" w:rsidP="00281C2F">
      <w:pPr>
        <w:pStyle w:val="Body"/>
      </w:pPr>
      <w:r>
        <w:t xml:space="preserve">This section </w:t>
      </w:r>
      <w:r w:rsidR="00281C2F">
        <w:t xml:space="preserve">outlines the </w:t>
      </w:r>
      <w:r w:rsidR="002918DF">
        <w:t xml:space="preserve">infrastructure </w:t>
      </w:r>
      <w:r w:rsidR="00281C2F">
        <w:t xml:space="preserve">requirements for Level </w:t>
      </w:r>
      <w:r w:rsidR="00D8282C">
        <w:t>5</w:t>
      </w:r>
      <w:r w:rsidR="00281C2F">
        <w:t xml:space="preserve"> </w:t>
      </w:r>
      <w:r w:rsidR="7A48E494">
        <w:t>critical</w:t>
      </w:r>
      <w:r w:rsidR="23C5C946">
        <w:t xml:space="preserve"> care</w:t>
      </w:r>
      <w:r w:rsidR="00281C2F">
        <w:t xml:space="preserve"> services that are addition</w:t>
      </w:r>
      <w:r w:rsidR="009E6FDF">
        <w:t>al</w:t>
      </w:r>
      <w:r w:rsidR="00281C2F">
        <w:t xml:space="preserve"> to </w:t>
      </w:r>
      <w:r w:rsidR="0085342F">
        <w:t xml:space="preserve">those at </w:t>
      </w:r>
      <w:r>
        <w:t xml:space="preserve">Levels </w:t>
      </w:r>
      <w:r w:rsidR="00D8282C">
        <w:t>3</w:t>
      </w:r>
      <w:r w:rsidR="00555951">
        <w:t xml:space="preserve"> and</w:t>
      </w:r>
      <w:r w:rsidR="00E80C17">
        <w:t xml:space="preserve"> </w:t>
      </w:r>
      <w:r>
        <w:t>4</w:t>
      </w:r>
      <w:r w:rsidR="00281C2F">
        <w:t>.</w:t>
      </w:r>
    </w:p>
    <w:tbl>
      <w:tblPr>
        <w:tblStyle w:val="GridTable4-Accent1"/>
        <w:tblW w:w="9634" w:type="dxa"/>
        <w:tblLook w:val="04A0" w:firstRow="1" w:lastRow="0" w:firstColumn="1" w:lastColumn="0" w:noHBand="0" w:noVBand="1"/>
      </w:tblPr>
      <w:tblGrid>
        <w:gridCol w:w="2122"/>
        <w:gridCol w:w="7512"/>
      </w:tblGrid>
      <w:tr w:rsidR="00F427D9" w:rsidRPr="002C03B7" w14:paraId="27EF91DC" w14:textId="77777777" w:rsidTr="007351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34AECDC6" w14:textId="7778CFDB" w:rsidR="00281C2F" w:rsidRPr="002C03B7" w:rsidRDefault="00281C2F" w:rsidP="009A032D">
            <w:pPr>
              <w:pStyle w:val="Tablecolhead"/>
              <w:rPr>
                <w:b/>
                <w:bCs w:val="0"/>
                <w:color w:val="FFFFFF" w:themeColor="background1"/>
              </w:rPr>
            </w:pPr>
            <w:r w:rsidRPr="002C03B7">
              <w:rPr>
                <w:b/>
                <w:bCs w:val="0"/>
                <w:color w:val="FFFFFF" w:themeColor="background1"/>
              </w:rPr>
              <w:t xml:space="preserve">Level 5 service </w:t>
            </w:r>
          </w:p>
        </w:tc>
        <w:tc>
          <w:tcPr>
            <w:tcW w:w="7512" w:type="dxa"/>
          </w:tcPr>
          <w:p w14:paraId="3119055D" w14:textId="77777777" w:rsidR="00281C2F" w:rsidRPr="002C03B7" w:rsidRDefault="00281C2F" w:rsidP="009A032D">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rPr>
            </w:pPr>
            <w:r w:rsidRPr="002C03B7">
              <w:rPr>
                <w:b/>
                <w:bCs w:val="0"/>
                <w:color w:val="FFFFFF" w:themeColor="background1"/>
              </w:rPr>
              <w:t>Requirements</w:t>
            </w:r>
          </w:p>
        </w:tc>
      </w:tr>
      <w:tr w:rsidR="00D479AE" w14:paraId="4D840104"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B60C612" w14:textId="14FC9F0C" w:rsidR="00D479AE" w:rsidRPr="00042271" w:rsidRDefault="00D479AE" w:rsidP="00C57049">
            <w:pPr>
              <w:pStyle w:val="Tabletext"/>
              <w:rPr>
                <w:rFonts w:eastAsia="Arial"/>
              </w:rPr>
            </w:pPr>
            <w:r w:rsidRPr="00042271">
              <w:rPr>
                <w:rFonts w:eastAsia="Arial"/>
              </w:rPr>
              <w:t xml:space="preserve">Intensive </w:t>
            </w:r>
            <w:r w:rsidR="00235E1E">
              <w:rPr>
                <w:rFonts w:eastAsia="Arial"/>
              </w:rPr>
              <w:t>c</w:t>
            </w:r>
            <w:r w:rsidRPr="00042271">
              <w:rPr>
                <w:rFonts w:eastAsia="Arial"/>
              </w:rPr>
              <w:t xml:space="preserve">are </w:t>
            </w:r>
            <w:r w:rsidR="00235E1E">
              <w:rPr>
                <w:rFonts w:eastAsia="Arial"/>
              </w:rPr>
              <w:t>u</w:t>
            </w:r>
            <w:r w:rsidRPr="00042271">
              <w:rPr>
                <w:rFonts w:eastAsia="Arial"/>
              </w:rPr>
              <w:t>nit</w:t>
            </w:r>
          </w:p>
        </w:tc>
        <w:tc>
          <w:tcPr>
            <w:tcW w:w="7512" w:type="dxa"/>
          </w:tcPr>
          <w:p w14:paraId="4A9B93DA" w14:textId="34BEA9A1" w:rsidR="00D479AE" w:rsidRPr="00042271" w:rsidDel="00C23485" w:rsidRDefault="00D479AE" w:rsidP="006D0D35">
            <w:pPr>
              <w:pStyle w:val="Tabletext"/>
              <w:cnfStyle w:val="000000100000" w:firstRow="0" w:lastRow="0" w:firstColumn="0" w:lastColumn="0" w:oddVBand="0" w:evenVBand="0" w:oddHBand="1" w:evenHBand="0" w:firstRowFirstColumn="0" w:firstRowLastColumn="0" w:lastRowFirstColumn="0" w:lastRowLastColumn="0"/>
            </w:pPr>
            <w:r w:rsidRPr="00042271">
              <w:t xml:space="preserve">A dedicated </w:t>
            </w:r>
            <w:r w:rsidR="00DC7A54">
              <w:t>ICU</w:t>
            </w:r>
            <w:r w:rsidRPr="00042271">
              <w:t xml:space="preserve"> with a minimum of 6 equipped physical bed spaces</w:t>
            </w:r>
            <w:r w:rsidR="009A5B38">
              <w:t xml:space="preserve"> and the ability to staff these. </w:t>
            </w:r>
          </w:p>
        </w:tc>
      </w:tr>
      <w:tr w:rsidR="00D479AE" w14:paraId="0ED20A39" w14:textId="77777777" w:rsidTr="00735195">
        <w:tc>
          <w:tcPr>
            <w:cnfStyle w:val="001000000000" w:firstRow="0" w:lastRow="0" w:firstColumn="1" w:lastColumn="0" w:oddVBand="0" w:evenVBand="0" w:oddHBand="0" w:evenHBand="0" w:firstRowFirstColumn="0" w:firstRowLastColumn="0" w:lastRowFirstColumn="0" w:lastRowLastColumn="0"/>
            <w:tcW w:w="2122" w:type="dxa"/>
          </w:tcPr>
          <w:p w14:paraId="36861A9C" w14:textId="0369C491" w:rsidR="00D479AE" w:rsidRPr="00042271" w:rsidRDefault="00D479AE" w:rsidP="00C57049">
            <w:pPr>
              <w:pStyle w:val="Tabletext"/>
              <w:rPr>
                <w:rFonts w:eastAsia="Arial"/>
              </w:rPr>
            </w:pPr>
            <w:r w:rsidRPr="00042271">
              <w:rPr>
                <w:rFonts w:eastAsia="Arial"/>
              </w:rPr>
              <w:t>Equipment</w:t>
            </w:r>
          </w:p>
        </w:tc>
        <w:tc>
          <w:tcPr>
            <w:tcW w:w="7512" w:type="dxa"/>
          </w:tcPr>
          <w:p w14:paraId="73510AA3" w14:textId="117E4E2C" w:rsidR="0053133C" w:rsidRDefault="00D300C0" w:rsidP="006D0D35">
            <w:pPr>
              <w:pStyle w:val="Tabletext"/>
              <w:cnfStyle w:val="000000000000" w:firstRow="0" w:lastRow="0" w:firstColumn="0" w:lastColumn="0" w:oddVBand="0" w:evenVBand="0" w:oddHBand="0" w:evenHBand="0" w:firstRowFirstColumn="0" w:firstRowLastColumn="0" w:lastRowFirstColumn="0" w:lastRowLastColumn="0"/>
            </w:pPr>
            <w:r w:rsidRPr="00042271">
              <w:t xml:space="preserve">The </w:t>
            </w:r>
            <w:r>
              <w:t>equipment avail</w:t>
            </w:r>
            <w:r w:rsidRPr="00042271">
              <w:t xml:space="preserve">ability to simultaneously manage </w:t>
            </w:r>
            <w:r w:rsidR="00E31092">
              <w:t>4</w:t>
            </w:r>
            <w:r w:rsidRPr="00042271">
              <w:t xml:space="preserve"> or more complex and/or invasively ventilated patients</w:t>
            </w:r>
            <w:r w:rsidR="0053133C">
              <w:t>.</w:t>
            </w:r>
          </w:p>
          <w:p w14:paraId="17640A24" w14:textId="00B0E813" w:rsidR="00D479AE" w:rsidRPr="00042271" w:rsidRDefault="00D479AE" w:rsidP="006D0D35">
            <w:pPr>
              <w:pStyle w:val="Tabletext"/>
              <w:cnfStyle w:val="000000000000" w:firstRow="0" w:lastRow="0" w:firstColumn="0" w:lastColumn="0" w:oddVBand="0" w:evenVBand="0" w:oddHBand="0" w:evenHBand="0" w:firstRowFirstColumn="0" w:firstRowLastColumn="0" w:lastRowFirstColumn="0" w:lastRowLastColumn="0"/>
            </w:pPr>
            <w:r w:rsidRPr="00042271">
              <w:t xml:space="preserve">Appropriate equipment levels to support </w:t>
            </w:r>
            <w:r w:rsidR="00634981">
              <w:t>ICU requirements for</w:t>
            </w:r>
            <w:r w:rsidRPr="00042271">
              <w:t xml:space="preserve"> specialties and subspecialties relevant to th</w:t>
            </w:r>
            <w:r w:rsidR="00232660">
              <w:t>e</w:t>
            </w:r>
            <w:r w:rsidRPr="00042271">
              <w:t xml:space="preserve"> organisation</w:t>
            </w:r>
            <w:r w:rsidR="00232660">
              <w:t xml:space="preserve">. </w:t>
            </w:r>
          </w:p>
          <w:p w14:paraId="73E5B9F4" w14:textId="3589A8CE" w:rsidR="00D479AE" w:rsidRPr="00042271" w:rsidRDefault="5DAE473E" w:rsidP="006D0D35">
            <w:pPr>
              <w:pStyle w:val="Tabletext"/>
              <w:cnfStyle w:val="000000000000" w:firstRow="0" w:lastRow="0" w:firstColumn="0" w:lastColumn="0" w:oddVBand="0" w:evenVBand="0" w:oddHBand="0" w:evenHBand="0" w:firstRowFirstColumn="0" w:firstRowLastColumn="0" w:lastRowFirstColumn="0" w:lastRowLastColumn="0"/>
            </w:pPr>
            <w:r>
              <w:t xml:space="preserve">Equipment available to support communication with </w:t>
            </w:r>
            <w:r w:rsidR="4EBF4937">
              <w:t>other</w:t>
            </w:r>
            <w:r>
              <w:t xml:space="preserve"> service</w:t>
            </w:r>
            <w:r w:rsidR="4EBF4937">
              <w:t>s</w:t>
            </w:r>
            <w:r>
              <w:t xml:space="preserve"> (</w:t>
            </w:r>
            <w:r w:rsidR="34AB036D">
              <w:t>virtual care</w:t>
            </w:r>
            <w:r>
              <w:t xml:space="preserve"> support)</w:t>
            </w:r>
            <w:r w:rsidR="00235E1E">
              <w:t>.</w:t>
            </w:r>
          </w:p>
          <w:p w14:paraId="51B7AF6F" w14:textId="7716F9CE" w:rsidR="00D479AE" w:rsidRPr="00042271" w:rsidDel="00C23485" w:rsidRDefault="6C1CCBC4" w:rsidP="006D0D35">
            <w:pPr>
              <w:pStyle w:val="Tabletext"/>
              <w:cnfStyle w:val="000000000000" w:firstRow="0" w:lastRow="0" w:firstColumn="0" w:lastColumn="0" w:oddVBand="0" w:evenVBand="0" w:oddHBand="0" w:evenHBand="0" w:firstRowFirstColumn="0" w:firstRowLastColumn="0" w:lastRowFirstColumn="0" w:lastRowLastColumn="0"/>
            </w:pPr>
            <w:r>
              <w:t>24/7 access to electrocardiography</w:t>
            </w:r>
            <w:r w:rsidR="0C6B6FD7">
              <w:t>, echocardiography,</w:t>
            </w:r>
            <w:r w:rsidR="00BA7B37">
              <w:t xml:space="preserve"> bronchoscopy</w:t>
            </w:r>
            <w:r>
              <w:t xml:space="preserve"> and point</w:t>
            </w:r>
            <w:r w:rsidR="00280DBA">
              <w:t>-</w:t>
            </w:r>
            <w:r>
              <w:t>of</w:t>
            </w:r>
            <w:r w:rsidR="00280DBA">
              <w:t>-</w:t>
            </w:r>
            <w:r>
              <w:t>care ultrasound.</w:t>
            </w:r>
            <w:r w:rsidR="364B230C">
              <w:t xml:space="preserve"> </w:t>
            </w:r>
          </w:p>
        </w:tc>
      </w:tr>
      <w:tr w:rsidR="008943EB" w14:paraId="547F4FCC"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E1B02C8" w14:textId="734DD736" w:rsidR="103ED33C" w:rsidRPr="00042271" w:rsidRDefault="103ED33C" w:rsidP="00C57049">
            <w:pPr>
              <w:pStyle w:val="Tabletext"/>
              <w:rPr>
                <w:rFonts w:eastAsia="Arial"/>
                <w:b w:val="0"/>
              </w:rPr>
            </w:pPr>
            <w:r w:rsidRPr="00042271">
              <w:rPr>
                <w:rFonts w:eastAsia="Arial"/>
              </w:rPr>
              <w:t>Retrieval and transfer</w:t>
            </w:r>
          </w:p>
        </w:tc>
        <w:tc>
          <w:tcPr>
            <w:tcW w:w="7512" w:type="dxa"/>
          </w:tcPr>
          <w:p w14:paraId="26F67774" w14:textId="77777777" w:rsidR="009A6B66" w:rsidRPr="00042271" w:rsidRDefault="009A6B66" w:rsidP="006D0D35">
            <w:pPr>
              <w:pStyle w:val="Tabletext"/>
              <w:cnfStyle w:val="000000100000" w:firstRow="0" w:lastRow="0" w:firstColumn="0" w:lastColumn="0" w:oddVBand="0" w:evenVBand="0" w:oddHBand="1" w:evenHBand="0" w:firstRowFirstColumn="0" w:firstRowLastColumn="0" w:lastRowFirstColumn="0" w:lastRowLastColumn="0"/>
            </w:pPr>
            <w:r w:rsidRPr="00042271">
              <w:t>Will receive patients from facilities with lower levels of capability.</w:t>
            </w:r>
          </w:p>
          <w:p w14:paraId="512551F2" w14:textId="38FCEC24" w:rsidR="0004677C" w:rsidRPr="00042271" w:rsidRDefault="009A6B66" w:rsidP="006D0D35">
            <w:pPr>
              <w:pStyle w:val="Tabletext"/>
              <w:cnfStyle w:val="000000100000" w:firstRow="0" w:lastRow="0" w:firstColumn="0" w:lastColumn="0" w:oddVBand="0" w:evenVBand="0" w:oddHBand="1" w:evenHBand="0" w:firstRowFirstColumn="0" w:firstRowLastColumn="0" w:lastRowFirstColumn="0" w:lastRowLastColumn="0"/>
            </w:pPr>
            <w:r w:rsidRPr="00042271">
              <w:t xml:space="preserve">Patients will </w:t>
            </w:r>
            <w:r w:rsidR="00781572">
              <w:t>receive treatment</w:t>
            </w:r>
            <w:r w:rsidRPr="00042271">
              <w:t xml:space="preserve"> </w:t>
            </w:r>
            <w:r w:rsidR="00BD18E7">
              <w:t xml:space="preserve">in </w:t>
            </w:r>
            <w:r w:rsidR="0028241C">
              <w:t>the</w:t>
            </w:r>
            <w:r w:rsidR="00BD18E7">
              <w:t xml:space="preserve"> </w:t>
            </w:r>
            <w:r w:rsidR="00235E1E">
              <w:t>L</w:t>
            </w:r>
            <w:r w:rsidR="00D479AE" w:rsidRPr="00042271">
              <w:t>evel 5</w:t>
            </w:r>
            <w:r w:rsidR="00BD18E7">
              <w:t xml:space="preserve"> unit</w:t>
            </w:r>
            <w:r w:rsidRPr="00042271">
              <w:t xml:space="preserve"> unless </w:t>
            </w:r>
            <w:r w:rsidR="0028241C">
              <w:t>relevant</w:t>
            </w:r>
            <w:r w:rsidR="005C15DE">
              <w:t xml:space="preserve"> diagnostic or therapeutic services are not available at the health service</w:t>
            </w:r>
            <w:r w:rsidR="0028241C">
              <w:t xml:space="preserve"> site</w:t>
            </w:r>
            <w:r w:rsidR="005C15DE">
              <w:t>.</w:t>
            </w:r>
          </w:p>
        </w:tc>
      </w:tr>
    </w:tbl>
    <w:p w14:paraId="65E8A25A" w14:textId="77777777" w:rsidR="00281C2F" w:rsidRDefault="00281C2F" w:rsidP="00281C2F">
      <w:pPr>
        <w:spacing w:after="200" w:line="276" w:lineRule="auto"/>
        <w:rPr>
          <w:rFonts w:eastAsia="Times" w:cs="Arial"/>
          <w:bCs/>
          <w:color w:val="201547"/>
          <w:kern w:val="32"/>
          <w:sz w:val="36"/>
          <w:szCs w:val="36"/>
        </w:rPr>
      </w:pPr>
      <w:r>
        <w:rPr>
          <w:rFonts w:eastAsia="Times"/>
          <w:sz w:val="36"/>
          <w:szCs w:val="36"/>
        </w:rPr>
        <w:br w:type="page"/>
      </w:r>
    </w:p>
    <w:p w14:paraId="28A9551A" w14:textId="59FBFDD7" w:rsidR="00281C2F" w:rsidRPr="007C5E39" w:rsidRDefault="00281C2F" w:rsidP="00281C2F">
      <w:pPr>
        <w:pStyle w:val="Heading2"/>
        <w:rPr>
          <w:rFonts w:eastAsia="Times"/>
        </w:rPr>
      </w:pPr>
      <w:bookmarkStart w:id="78" w:name="_Toc148718459"/>
      <w:bookmarkStart w:id="79" w:name="_Toc227321244"/>
      <w:r w:rsidRPr="6346255E">
        <w:rPr>
          <w:rFonts w:eastAsia="Times"/>
        </w:rPr>
        <w:lastRenderedPageBreak/>
        <w:t xml:space="preserve">Level 6 </w:t>
      </w:r>
      <w:r w:rsidR="00343D57">
        <w:rPr>
          <w:rFonts w:eastAsia="Times"/>
        </w:rPr>
        <w:t>a</w:t>
      </w:r>
      <w:r w:rsidR="001D51F7">
        <w:rPr>
          <w:rFonts w:eastAsia="Times"/>
        </w:rPr>
        <w:t xml:space="preserve">dult </w:t>
      </w:r>
      <w:r w:rsidR="08D6D73D" w:rsidRPr="016FA858">
        <w:rPr>
          <w:rFonts w:eastAsia="Times"/>
        </w:rPr>
        <w:t>critical</w:t>
      </w:r>
      <w:r w:rsidR="56B801A3" w:rsidRPr="6346255E">
        <w:rPr>
          <w:rFonts w:eastAsia="Times"/>
        </w:rPr>
        <w:t xml:space="preserve"> care </w:t>
      </w:r>
      <w:r w:rsidRPr="6346255E">
        <w:rPr>
          <w:rFonts w:eastAsia="Times"/>
        </w:rPr>
        <w:t>services</w:t>
      </w:r>
      <w:bookmarkEnd w:id="78"/>
      <w:bookmarkEnd w:id="79"/>
    </w:p>
    <w:p w14:paraId="2B5E8029" w14:textId="77777777" w:rsidR="00A70EFC" w:rsidRDefault="00A70EFC" w:rsidP="00A70EFC">
      <w:pPr>
        <w:pStyle w:val="Heading3"/>
      </w:pPr>
      <w:r>
        <w:t>Service description</w:t>
      </w:r>
    </w:p>
    <w:p w14:paraId="03328A56" w14:textId="1DFB3020" w:rsidR="00281C2F" w:rsidRPr="001A5357" w:rsidRDefault="00281C2F" w:rsidP="00281C2F">
      <w:pPr>
        <w:pStyle w:val="Body"/>
      </w:pPr>
      <w:r>
        <w:t xml:space="preserve">Level 6 </w:t>
      </w:r>
      <w:r w:rsidR="6F89A824">
        <w:t>critical</w:t>
      </w:r>
      <w:r w:rsidR="26EEFCEA">
        <w:t xml:space="preserve"> care</w:t>
      </w:r>
      <w:r>
        <w:t xml:space="preserve"> services include all the roles and responsibilities in </w:t>
      </w:r>
      <w:r w:rsidR="00710B90">
        <w:t>L</w:t>
      </w:r>
      <w:r>
        <w:t xml:space="preserve">evels </w:t>
      </w:r>
      <w:r w:rsidR="00C0101B">
        <w:t>3</w:t>
      </w:r>
      <w:r w:rsidR="00235E1E">
        <w:t xml:space="preserve"> to </w:t>
      </w:r>
      <w:r>
        <w:t xml:space="preserve">5, with </w:t>
      </w:r>
      <w:r w:rsidR="00235E1E">
        <w:t xml:space="preserve">other </w:t>
      </w:r>
      <w:r>
        <w:t xml:space="preserve">requirements outlined </w:t>
      </w:r>
      <w:r w:rsidR="00882A45">
        <w:t>below</w:t>
      </w:r>
      <w:r>
        <w:t>.</w:t>
      </w:r>
    </w:p>
    <w:tbl>
      <w:tblPr>
        <w:tblStyle w:val="GridTable4-Accent1"/>
        <w:tblW w:w="9370" w:type="dxa"/>
        <w:tblLook w:val="04A0" w:firstRow="1" w:lastRow="0" w:firstColumn="1" w:lastColumn="0" w:noHBand="0" w:noVBand="1"/>
      </w:tblPr>
      <w:tblGrid>
        <w:gridCol w:w="2122"/>
        <w:gridCol w:w="7248"/>
      </w:tblGrid>
      <w:tr w:rsidR="005200CD" w:rsidRPr="0016155A" w14:paraId="0E22827B" w14:textId="77777777" w:rsidTr="007351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05CA193B" w14:textId="67F34D76" w:rsidR="00281C2F" w:rsidRPr="0016155A" w:rsidRDefault="00281C2F" w:rsidP="0016155A">
            <w:pPr>
              <w:pStyle w:val="Tablecolhead"/>
              <w:rPr>
                <w:b/>
                <w:bCs w:val="0"/>
                <w:color w:val="FFFFFF" w:themeColor="background1"/>
              </w:rPr>
            </w:pPr>
            <w:r w:rsidRPr="0016155A">
              <w:rPr>
                <w:b/>
                <w:bCs w:val="0"/>
                <w:color w:val="FFFFFF" w:themeColor="background1"/>
              </w:rPr>
              <w:t xml:space="preserve">Level 6 service </w:t>
            </w:r>
          </w:p>
        </w:tc>
        <w:tc>
          <w:tcPr>
            <w:tcW w:w="7248" w:type="dxa"/>
          </w:tcPr>
          <w:p w14:paraId="3536B09F" w14:textId="385EEC55" w:rsidR="00281C2F" w:rsidRPr="0016155A" w:rsidRDefault="00A70EFC" w:rsidP="0016155A">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rPr>
            </w:pPr>
            <w:r>
              <w:rPr>
                <w:b/>
                <w:bCs w:val="0"/>
                <w:color w:val="FFFFFF" w:themeColor="background1"/>
              </w:rPr>
              <w:t>Description</w:t>
            </w:r>
          </w:p>
        </w:tc>
      </w:tr>
      <w:tr w:rsidR="005200CD" w:rsidRPr="001F0BAF" w14:paraId="3F4340C7" w14:textId="77777777" w:rsidTr="00735195">
        <w:trPr>
          <w:cnfStyle w:val="000000100000" w:firstRow="0" w:lastRow="0" w:firstColumn="0" w:lastColumn="0" w:oddVBand="0" w:evenVBand="0" w:oddHBand="1" w:evenHBand="0" w:firstRowFirstColumn="0" w:firstRowLastColumn="0" w:lastRowFirstColumn="0" w:lastRowLastColumn="0"/>
          <w:trHeight w:val="1986"/>
        </w:trPr>
        <w:tc>
          <w:tcPr>
            <w:cnfStyle w:val="001000000000" w:firstRow="0" w:lastRow="0" w:firstColumn="1" w:lastColumn="0" w:oddVBand="0" w:evenVBand="0" w:oddHBand="0" w:evenHBand="0" w:firstRowFirstColumn="0" w:firstRowLastColumn="0" w:lastRowFirstColumn="0" w:lastRowLastColumn="0"/>
            <w:tcW w:w="2122" w:type="dxa"/>
          </w:tcPr>
          <w:p w14:paraId="5CF45D6F" w14:textId="77777777" w:rsidR="00281C2F" w:rsidRPr="00522043" w:rsidRDefault="00281C2F" w:rsidP="009A032D">
            <w:pPr>
              <w:pStyle w:val="Tabletext"/>
              <w:rPr>
                <w:b w:val="0"/>
                <w:bCs w:val="0"/>
              </w:rPr>
            </w:pPr>
            <w:r w:rsidRPr="00522043">
              <w:t xml:space="preserve">Complexity of care </w:t>
            </w:r>
          </w:p>
        </w:tc>
        <w:tc>
          <w:tcPr>
            <w:tcW w:w="7248" w:type="dxa"/>
          </w:tcPr>
          <w:p w14:paraId="450C0F8B" w14:textId="3C252E74" w:rsidR="00413DA3" w:rsidRPr="00B77A96" w:rsidRDefault="00413DA3" w:rsidP="00413DA3">
            <w:pPr>
              <w:pStyle w:val="Tabletext"/>
              <w:cnfStyle w:val="000000100000" w:firstRow="0" w:lastRow="0" w:firstColumn="0" w:lastColumn="0" w:oddVBand="0" w:evenVBand="0" w:oddHBand="1" w:evenHBand="0" w:firstRowFirstColumn="0" w:firstRowLastColumn="0" w:lastRowFirstColumn="0" w:lastRowLastColumn="0"/>
              <w:rPr>
                <w:rFonts w:cs="Arial"/>
                <w:szCs w:val="21"/>
              </w:rPr>
            </w:pPr>
            <w:r w:rsidRPr="00B77A96">
              <w:rPr>
                <w:rFonts w:cs="Arial"/>
                <w:szCs w:val="21"/>
              </w:rPr>
              <w:t xml:space="preserve">A Level 6 </w:t>
            </w:r>
            <w:r w:rsidR="00B93AF7">
              <w:rPr>
                <w:rFonts w:cs="Arial"/>
                <w:szCs w:val="21"/>
              </w:rPr>
              <w:t>unit</w:t>
            </w:r>
            <w:r w:rsidRPr="00B77A96">
              <w:rPr>
                <w:rFonts w:cs="Arial"/>
                <w:szCs w:val="21"/>
              </w:rPr>
              <w:t xml:space="preserve"> provides: </w:t>
            </w:r>
          </w:p>
          <w:p w14:paraId="7ABD32CA" w14:textId="336C9ADA" w:rsidR="00413DA3" w:rsidRPr="00B77A96" w:rsidRDefault="00413DA3" w:rsidP="006D0D35">
            <w:pPr>
              <w:pStyle w:val="Tablebullet1"/>
              <w:cnfStyle w:val="000000100000" w:firstRow="0" w:lastRow="0" w:firstColumn="0" w:lastColumn="0" w:oddVBand="0" w:evenVBand="0" w:oddHBand="1" w:evenHBand="0" w:firstRowFirstColumn="0" w:firstRowLastColumn="0" w:lastRowFirstColumn="0" w:lastRowLastColumn="0"/>
              <w:rPr>
                <w:rFonts w:eastAsia="Arial"/>
              </w:rPr>
            </w:pPr>
            <w:r w:rsidRPr="00B77A96">
              <w:rPr>
                <w:rFonts w:eastAsia="Arial"/>
              </w:rPr>
              <w:t>comprehensive care including complex multi-system life support for adults for an indefinite period</w:t>
            </w:r>
            <w:bookmarkStart w:id="80" w:name="_Ref189477495"/>
            <w:r w:rsidR="00A21A52" w:rsidRPr="00A21A52">
              <w:rPr>
                <w:rFonts w:eastAsia="Arial"/>
                <w:vertAlign w:val="superscript"/>
              </w:rPr>
              <w:fldChar w:fldCharType="begin"/>
            </w:r>
            <w:r w:rsidR="00A21A52" w:rsidRPr="00A21A52">
              <w:rPr>
                <w:rFonts w:eastAsia="Arial"/>
                <w:vertAlign w:val="superscript"/>
              </w:rPr>
              <w:instrText xml:space="preserve"> NOTEREF _Ref200016844 \h </w:instrText>
            </w:r>
            <w:r w:rsidR="00A21A52">
              <w:rPr>
                <w:rFonts w:eastAsia="Arial"/>
                <w:vertAlign w:val="superscript"/>
              </w:rPr>
              <w:instrText xml:space="preserve"> \* MERGEFORMAT </w:instrText>
            </w:r>
            <w:r w:rsidR="00A21A52" w:rsidRPr="00A21A52">
              <w:rPr>
                <w:rFonts w:eastAsia="Arial"/>
                <w:vertAlign w:val="superscript"/>
              </w:rPr>
            </w:r>
            <w:r w:rsidR="00A21A52" w:rsidRPr="00A21A52">
              <w:rPr>
                <w:rFonts w:eastAsia="Arial"/>
                <w:vertAlign w:val="superscript"/>
              </w:rPr>
              <w:fldChar w:fldCharType="separate"/>
            </w:r>
            <w:r w:rsidR="000728C4">
              <w:rPr>
                <w:rFonts w:eastAsia="Arial"/>
                <w:vertAlign w:val="superscript"/>
              </w:rPr>
              <w:t>8</w:t>
            </w:r>
            <w:r w:rsidR="00A21A52" w:rsidRPr="00A21A52">
              <w:rPr>
                <w:rFonts w:eastAsia="Arial"/>
                <w:vertAlign w:val="superscript"/>
              </w:rPr>
              <w:fldChar w:fldCharType="end"/>
            </w:r>
            <w:bookmarkEnd w:id="80"/>
          </w:p>
          <w:p w14:paraId="475273C8" w14:textId="77777777" w:rsidR="00413DA3" w:rsidRPr="00B77A96" w:rsidRDefault="00413DA3" w:rsidP="006D0D35">
            <w:pPr>
              <w:pStyle w:val="Tablebullet1"/>
              <w:cnfStyle w:val="000000100000" w:firstRow="0" w:lastRow="0" w:firstColumn="0" w:lastColumn="0" w:oddVBand="0" w:evenVBand="0" w:oddHBand="1" w:evenHBand="0" w:firstRowFirstColumn="0" w:firstRowLastColumn="0" w:lastRowFirstColumn="0" w:lastRowLastColumn="0"/>
              <w:rPr>
                <w:rFonts w:eastAsia="Arial"/>
              </w:rPr>
            </w:pPr>
            <w:r w:rsidRPr="00B77A96">
              <w:rPr>
                <w:rFonts w:eastAsia="Arial"/>
              </w:rPr>
              <w:t xml:space="preserve">a wide range of intensive interventions except those only provided by statewide designated services </w:t>
            </w:r>
          </w:p>
          <w:p w14:paraId="30E794C6" w14:textId="1FD0E389" w:rsidR="00281C2F" w:rsidRPr="008B6ABF" w:rsidRDefault="00413DA3" w:rsidP="006D0D35">
            <w:pPr>
              <w:pStyle w:val="Tablebullet1"/>
              <w:cnfStyle w:val="000000100000" w:firstRow="0" w:lastRow="0" w:firstColumn="0" w:lastColumn="0" w:oddVBand="0" w:evenVBand="0" w:oddHBand="1" w:evenHBand="0" w:firstRowFirstColumn="0" w:firstRowLastColumn="0" w:lastRowFirstColumn="0" w:lastRowLastColumn="0"/>
              <w:rPr>
                <w:rFonts w:eastAsia="Arial"/>
              </w:rPr>
            </w:pPr>
            <w:r w:rsidRPr="00B77A96">
              <w:rPr>
                <w:rFonts w:eastAsia="Arial"/>
              </w:rPr>
              <w:t>consultation and advice to lower-level services on clinical care and escalation</w:t>
            </w:r>
            <w:r w:rsidR="00235E1E">
              <w:rPr>
                <w:rFonts w:eastAsia="Arial"/>
              </w:rPr>
              <w:t>.</w:t>
            </w:r>
          </w:p>
        </w:tc>
      </w:tr>
      <w:tr w:rsidR="00590CCA" w:rsidRPr="001F0BAF" w14:paraId="62F14460" w14:textId="77777777" w:rsidTr="00735195">
        <w:tc>
          <w:tcPr>
            <w:cnfStyle w:val="001000000000" w:firstRow="0" w:lastRow="0" w:firstColumn="1" w:lastColumn="0" w:oddVBand="0" w:evenVBand="0" w:oddHBand="0" w:evenHBand="0" w:firstRowFirstColumn="0" w:firstRowLastColumn="0" w:lastRowFirstColumn="0" w:lastRowLastColumn="0"/>
            <w:tcW w:w="2122" w:type="dxa"/>
          </w:tcPr>
          <w:p w14:paraId="2B3C54DA" w14:textId="4871F219" w:rsidR="00590CCA" w:rsidRPr="016FA858" w:rsidRDefault="00590CCA" w:rsidP="00C57049">
            <w:pPr>
              <w:pStyle w:val="Tabletext"/>
              <w:rPr>
                <w:rFonts w:eastAsia="Arial"/>
              </w:rPr>
            </w:pPr>
            <w:r>
              <w:rPr>
                <w:rFonts w:eastAsia="Arial"/>
              </w:rPr>
              <w:t xml:space="preserve">Unit </w:t>
            </w:r>
            <w:r w:rsidR="00235E1E">
              <w:rPr>
                <w:rFonts w:eastAsia="Arial"/>
              </w:rPr>
              <w:t>s</w:t>
            </w:r>
            <w:r>
              <w:rPr>
                <w:rFonts w:eastAsia="Arial"/>
              </w:rPr>
              <w:t>ize</w:t>
            </w:r>
          </w:p>
        </w:tc>
        <w:tc>
          <w:tcPr>
            <w:tcW w:w="7248" w:type="dxa"/>
          </w:tcPr>
          <w:p w14:paraId="78FEC322" w14:textId="32E3F048" w:rsidR="00AD0101" w:rsidRDefault="00AD0101" w:rsidP="006D0D35">
            <w:pPr>
              <w:pStyle w:val="Tabletext"/>
              <w:cnfStyle w:val="000000000000" w:firstRow="0" w:lastRow="0" w:firstColumn="0" w:lastColumn="0" w:oddVBand="0" w:evenVBand="0" w:oddHBand="0" w:evenHBand="0" w:firstRowFirstColumn="0" w:firstRowLastColumn="0" w:lastRowFirstColumn="0" w:lastRowLastColumn="0"/>
              <w:rPr>
                <w:rFonts w:eastAsia="Arial"/>
              </w:rPr>
            </w:pPr>
            <w:r>
              <w:rPr>
                <w:rFonts w:eastAsia="Arial"/>
              </w:rPr>
              <w:t xml:space="preserve">A </w:t>
            </w:r>
            <w:r w:rsidR="0035515A">
              <w:rPr>
                <w:rFonts w:eastAsia="Arial"/>
              </w:rPr>
              <w:t>L</w:t>
            </w:r>
            <w:r>
              <w:rPr>
                <w:rFonts w:eastAsia="Arial"/>
              </w:rPr>
              <w:t>evel 6 unit has:</w:t>
            </w:r>
          </w:p>
          <w:p w14:paraId="0852DD5C" w14:textId="5C7544A6" w:rsidR="00D81C6F" w:rsidRPr="00B77A96" w:rsidRDefault="00BA22C4" w:rsidP="006D0D35">
            <w:pPr>
              <w:pStyle w:val="Tablebullet1"/>
              <w:cnfStyle w:val="000000000000" w:firstRow="0" w:lastRow="0" w:firstColumn="0" w:lastColumn="0" w:oddVBand="0" w:evenVBand="0" w:oddHBand="0" w:evenHBand="0" w:firstRowFirstColumn="0" w:firstRowLastColumn="0" w:lastRowFirstColumn="0" w:lastRowLastColumn="0"/>
            </w:pPr>
            <w:r>
              <w:t>a m</w:t>
            </w:r>
            <w:r w:rsidR="00D81C6F" w:rsidRPr="00B77A96">
              <w:t>inimum of 15 equipped and operational bed spaces</w:t>
            </w:r>
          </w:p>
          <w:p w14:paraId="38EF339B" w14:textId="48433406" w:rsidR="00B41B32" w:rsidRPr="00B77A96" w:rsidRDefault="00E27EEC" w:rsidP="006D0D35">
            <w:pPr>
              <w:pStyle w:val="Tablebullet1"/>
              <w:cnfStyle w:val="000000000000" w:firstRow="0" w:lastRow="0" w:firstColumn="0" w:lastColumn="0" w:oddVBand="0" w:evenVBand="0" w:oddHBand="0" w:evenHBand="0" w:firstRowFirstColumn="0" w:firstRowLastColumn="0" w:lastRowFirstColumn="0" w:lastRowLastColumn="0"/>
            </w:pPr>
            <w:r>
              <w:t xml:space="preserve">the </w:t>
            </w:r>
            <w:r w:rsidR="00B41B32">
              <w:t xml:space="preserve">ability to </w:t>
            </w:r>
            <w:r w:rsidR="0006711C">
              <w:t>staff a minimum of 15 occupied beds</w:t>
            </w:r>
          </w:p>
          <w:p w14:paraId="6E02C286" w14:textId="118DBF39" w:rsidR="00D81C6F" w:rsidRPr="00B77A96" w:rsidRDefault="00235E1E" w:rsidP="006D0D35">
            <w:pPr>
              <w:pStyle w:val="Tablebullet1"/>
              <w:cnfStyle w:val="000000000000" w:firstRow="0" w:lastRow="0" w:firstColumn="0" w:lastColumn="0" w:oddVBand="0" w:evenVBand="0" w:oddHBand="0" w:evenHBand="0" w:firstRowFirstColumn="0" w:firstRowLastColumn="0" w:lastRowFirstColumn="0" w:lastRowLastColumn="0"/>
            </w:pPr>
            <w:r>
              <w:t>t</w:t>
            </w:r>
            <w:r w:rsidR="00D81C6F" w:rsidRPr="00B77A96">
              <w:t>ypically,</w:t>
            </w:r>
            <w:r w:rsidR="00D81C6F" w:rsidRPr="00B77A96" w:rsidDel="00235E1E">
              <w:t xml:space="preserve"> </w:t>
            </w:r>
            <w:r>
              <w:t>more than</w:t>
            </w:r>
            <w:r w:rsidRPr="00B77A96">
              <w:t xml:space="preserve"> </w:t>
            </w:r>
            <w:r w:rsidR="00D81C6F" w:rsidRPr="00B77A96">
              <w:t>1,500 ICU admissions</w:t>
            </w:r>
            <w:r w:rsidR="00E27EEC">
              <w:t xml:space="preserve"> per </w:t>
            </w:r>
            <w:r w:rsidR="00D81C6F" w:rsidRPr="00B77A96">
              <w:t>year</w:t>
            </w:r>
          </w:p>
          <w:p w14:paraId="448FFD32" w14:textId="5704CB6F" w:rsidR="00590CCA" w:rsidRPr="00B77A96" w:rsidRDefault="001E3778" w:rsidP="006D0D35">
            <w:pPr>
              <w:pStyle w:val="Tablebullet1"/>
              <w:cnfStyle w:val="000000000000" w:firstRow="0" w:lastRow="0" w:firstColumn="0" w:lastColumn="0" w:oddVBand="0" w:evenVBand="0" w:oddHBand="0" w:evenHBand="0" w:firstRowFirstColumn="0" w:firstRowLastColumn="0" w:lastRowFirstColumn="0" w:lastRowLastColumn="0"/>
            </w:pPr>
            <w:r>
              <w:t>a recommended minimum of</w:t>
            </w:r>
            <w:r w:rsidR="00D81C6F" w:rsidRPr="00B77A96">
              <w:t xml:space="preserve"> 500 invasively ventilated patients p</w:t>
            </w:r>
            <w:r w:rsidR="00C635AF">
              <w:t xml:space="preserve">er </w:t>
            </w:r>
            <w:r w:rsidR="00E27EEC">
              <w:t>year</w:t>
            </w:r>
            <w:r w:rsidR="00235E1E">
              <w:t>.</w:t>
            </w:r>
            <w:r w:rsidR="00261EA5" w:rsidRPr="00261EA5">
              <w:rPr>
                <w:vertAlign w:val="superscript"/>
              </w:rPr>
              <w:fldChar w:fldCharType="begin"/>
            </w:r>
            <w:r w:rsidR="00261EA5" w:rsidRPr="003C64AF">
              <w:rPr>
                <w:vertAlign w:val="superscript"/>
              </w:rPr>
              <w:instrText xml:space="preserve"> NOTEREF _Ref200448370 \h  \* MERGEFORMAT </w:instrText>
            </w:r>
            <w:r w:rsidR="00261EA5" w:rsidRPr="00261EA5">
              <w:rPr>
                <w:vertAlign w:val="superscript"/>
              </w:rPr>
            </w:r>
            <w:r w:rsidR="00261EA5" w:rsidRPr="00261EA5">
              <w:rPr>
                <w:vertAlign w:val="superscript"/>
              </w:rPr>
              <w:fldChar w:fldCharType="separate"/>
            </w:r>
            <w:r w:rsidR="000728C4">
              <w:rPr>
                <w:vertAlign w:val="superscript"/>
              </w:rPr>
              <w:t>68</w:t>
            </w:r>
            <w:r w:rsidR="00261EA5" w:rsidRPr="00261EA5">
              <w:rPr>
                <w:vertAlign w:val="superscript"/>
              </w:rPr>
              <w:fldChar w:fldCharType="end"/>
            </w:r>
          </w:p>
        </w:tc>
      </w:tr>
      <w:tr w:rsidR="005200CD" w:rsidRPr="001F0BAF" w14:paraId="11CA8F9D"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8740E18" w14:textId="792E0CB1" w:rsidR="6346255E" w:rsidRDefault="6346255E" w:rsidP="00C57049">
            <w:pPr>
              <w:pStyle w:val="Tabletext"/>
              <w:rPr>
                <w:rFonts w:eastAsia="Arial"/>
                <w:b w:val="0"/>
              </w:rPr>
            </w:pPr>
            <w:r w:rsidRPr="016FA858">
              <w:rPr>
                <w:rFonts w:eastAsia="Arial"/>
              </w:rPr>
              <w:t>Assessment</w:t>
            </w:r>
          </w:p>
        </w:tc>
        <w:tc>
          <w:tcPr>
            <w:tcW w:w="7248" w:type="dxa"/>
          </w:tcPr>
          <w:p w14:paraId="3EFF9CB8" w14:textId="7CF887F6" w:rsidR="6346255E" w:rsidRPr="00DD4EBA" w:rsidRDefault="003F019E" w:rsidP="006D0D35">
            <w:pPr>
              <w:pStyle w:val="Tabletext"/>
              <w:cnfStyle w:val="000000100000" w:firstRow="0" w:lastRow="0" w:firstColumn="0" w:lastColumn="0" w:oddVBand="0" w:evenVBand="0" w:oddHBand="1" w:evenHBand="0" w:firstRowFirstColumn="0" w:firstRowLastColumn="0" w:lastRowFirstColumn="0" w:lastRowLastColumn="0"/>
              <w:rPr>
                <w:rFonts w:eastAsia="Arial"/>
                <w:color w:val="000000" w:themeColor="text1"/>
              </w:rPr>
            </w:pPr>
            <w:r w:rsidRPr="00BE543E">
              <w:rPr>
                <w:rFonts w:eastAsia="Arial"/>
              </w:rPr>
              <w:t xml:space="preserve">As </w:t>
            </w:r>
            <w:r w:rsidR="00235E1E">
              <w:rPr>
                <w:rFonts w:eastAsia="Arial"/>
              </w:rPr>
              <w:t>L</w:t>
            </w:r>
            <w:r w:rsidRPr="00BE543E">
              <w:rPr>
                <w:rFonts w:eastAsia="Arial"/>
              </w:rPr>
              <w:t>or level 5</w:t>
            </w:r>
            <w:r w:rsidR="00235E1E">
              <w:rPr>
                <w:rFonts w:eastAsia="Arial"/>
              </w:rPr>
              <w:t>.</w:t>
            </w:r>
          </w:p>
        </w:tc>
      </w:tr>
      <w:tr w:rsidR="009735D8" w:rsidRPr="001F0BAF" w14:paraId="532983AD" w14:textId="77777777" w:rsidTr="00735195">
        <w:tc>
          <w:tcPr>
            <w:cnfStyle w:val="001000000000" w:firstRow="0" w:lastRow="0" w:firstColumn="1" w:lastColumn="0" w:oddVBand="0" w:evenVBand="0" w:oddHBand="0" w:evenHBand="0" w:firstRowFirstColumn="0" w:firstRowLastColumn="0" w:lastRowFirstColumn="0" w:lastRowLastColumn="0"/>
            <w:tcW w:w="2122" w:type="dxa"/>
          </w:tcPr>
          <w:p w14:paraId="3874B3ED" w14:textId="73B4CFFA" w:rsidR="6346255E" w:rsidRDefault="6346255E" w:rsidP="00C57049">
            <w:pPr>
              <w:pStyle w:val="Tabletext"/>
              <w:rPr>
                <w:rFonts w:eastAsia="Arial"/>
                <w:b w:val="0"/>
              </w:rPr>
            </w:pPr>
            <w:r w:rsidRPr="016FA858">
              <w:rPr>
                <w:rFonts w:eastAsia="Arial"/>
              </w:rPr>
              <w:t>Treatment</w:t>
            </w:r>
          </w:p>
        </w:tc>
        <w:tc>
          <w:tcPr>
            <w:tcW w:w="7248" w:type="dxa"/>
          </w:tcPr>
          <w:p w14:paraId="03729CE1" w14:textId="6C7264CC" w:rsidR="00C44FDC" w:rsidRPr="00DD4EBA" w:rsidRDefault="00B62D56" w:rsidP="007E7D2B">
            <w:pPr>
              <w:pStyle w:val="Tabletext"/>
              <w:cnfStyle w:val="000000000000" w:firstRow="0" w:lastRow="0" w:firstColumn="0" w:lastColumn="0" w:oddVBand="0" w:evenVBand="0" w:oddHBand="0" w:evenHBand="0" w:firstRowFirstColumn="0" w:firstRowLastColumn="0" w:lastRowFirstColumn="0" w:lastRowLastColumn="0"/>
              <w:rPr>
                <w:rFonts w:eastAsia="Arial"/>
              </w:rPr>
            </w:pPr>
            <w:r w:rsidRPr="00FD5DA5">
              <w:rPr>
                <w:rFonts w:cs="Arial"/>
                <w:szCs w:val="21"/>
              </w:rPr>
              <w:t xml:space="preserve">A Level </w:t>
            </w:r>
            <w:r>
              <w:rPr>
                <w:rFonts w:cs="Arial"/>
                <w:szCs w:val="21"/>
              </w:rPr>
              <w:t>6</w:t>
            </w:r>
            <w:r w:rsidRPr="00FD5DA5">
              <w:rPr>
                <w:rFonts w:cs="Arial"/>
                <w:szCs w:val="21"/>
              </w:rPr>
              <w:t xml:space="preserve"> </w:t>
            </w:r>
            <w:r w:rsidR="00525EFF">
              <w:rPr>
                <w:rFonts w:cs="Arial"/>
                <w:szCs w:val="21"/>
              </w:rPr>
              <w:t>unit</w:t>
            </w:r>
            <w:r w:rsidR="00525EFF" w:rsidRPr="00FD5DA5">
              <w:rPr>
                <w:rFonts w:cs="Arial"/>
                <w:szCs w:val="21"/>
              </w:rPr>
              <w:t xml:space="preserve"> </w:t>
            </w:r>
            <w:r w:rsidR="00C44FDC" w:rsidRPr="00C44FDC">
              <w:rPr>
                <w:rFonts w:eastAsia="Arial"/>
              </w:rPr>
              <w:t>care</w:t>
            </w:r>
            <w:r w:rsidR="00E27EEC">
              <w:rPr>
                <w:rFonts w:eastAsia="Arial"/>
              </w:rPr>
              <w:t>s</w:t>
            </w:r>
            <w:r w:rsidR="00C44FDC" w:rsidRPr="00C44FDC">
              <w:rPr>
                <w:rFonts w:eastAsia="Arial"/>
              </w:rPr>
              <w:t xml:space="preserve"> for patients requiring </w:t>
            </w:r>
            <w:r w:rsidR="00C44FDC" w:rsidRPr="00A21A52">
              <w:rPr>
                <w:rFonts w:eastAsia="Arial"/>
              </w:rPr>
              <w:t>the most</w:t>
            </w:r>
            <w:r w:rsidR="00C44FDC" w:rsidRPr="00C44FDC">
              <w:rPr>
                <w:rFonts w:eastAsia="Arial"/>
              </w:rPr>
              <w:t xml:space="preserve"> complex multi-system life support, including planned and emergency management for a range of specialties and subspecialties (neurosurgery, cardiac surgery</w:t>
            </w:r>
            <w:r w:rsidR="00235E1E">
              <w:rPr>
                <w:rFonts w:eastAsia="Arial"/>
              </w:rPr>
              <w:t>,</w:t>
            </w:r>
            <w:r w:rsidR="00C44FDC" w:rsidRPr="00C44FDC">
              <w:rPr>
                <w:rFonts w:eastAsia="Arial"/>
              </w:rPr>
              <w:t xml:space="preserve"> etc</w:t>
            </w:r>
            <w:r w:rsidR="00235E1E">
              <w:rPr>
                <w:rFonts w:eastAsia="Arial"/>
              </w:rPr>
              <w:t>.</w:t>
            </w:r>
            <w:r w:rsidR="00C44FDC" w:rsidRPr="00C44FDC">
              <w:rPr>
                <w:rFonts w:eastAsia="Arial"/>
              </w:rPr>
              <w:t xml:space="preserve">), including rare and infrequently diagnosed conditions for an indefinite period, with access to </w:t>
            </w:r>
            <w:r w:rsidR="00C44FDC" w:rsidRPr="00EE075B">
              <w:rPr>
                <w:rFonts w:eastAsia="Arial"/>
              </w:rPr>
              <w:t>all</w:t>
            </w:r>
            <w:r w:rsidR="00C44FDC" w:rsidRPr="00C44FDC">
              <w:rPr>
                <w:rFonts w:eastAsia="Arial"/>
              </w:rPr>
              <w:t xml:space="preserve"> clinical subspecialities</w:t>
            </w:r>
            <w:r w:rsidR="00235E1E">
              <w:rPr>
                <w:rFonts w:eastAsia="Arial"/>
              </w:rPr>
              <w:t>.</w:t>
            </w:r>
          </w:p>
        </w:tc>
      </w:tr>
      <w:tr w:rsidR="005200CD" w:rsidRPr="001F0BAF" w14:paraId="665974B6"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A2BAFB9" w14:textId="16FBEE2E" w:rsidR="6346255E" w:rsidRDefault="00A02594" w:rsidP="00C57049">
            <w:pPr>
              <w:pStyle w:val="Tabletext"/>
              <w:rPr>
                <w:rFonts w:eastAsia="Arial"/>
                <w:b w:val="0"/>
              </w:rPr>
            </w:pPr>
            <w:r>
              <w:rPr>
                <w:rFonts w:eastAsia="Arial"/>
              </w:rPr>
              <w:t>Transfer</w:t>
            </w:r>
          </w:p>
        </w:tc>
        <w:tc>
          <w:tcPr>
            <w:tcW w:w="7248" w:type="dxa"/>
          </w:tcPr>
          <w:p w14:paraId="01A6AE9F" w14:textId="1B60C3BA" w:rsidR="6346255E" w:rsidRPr="00DD4EBA" w:rsidRDefault="00C44FDC" w:rsidP="007E7D2B">
            <w:pPr>
              <w:pStyle w:val="Tabletext"/>
              <w:cnfStyle w:val="000000100000" w:firstRow="0" w:lastRow="0" w:firstColumn="0" w:lastColumn="0" w:oddVBand="0" w:evenVBand="0" w:oddHBand="1" w:evenHBand="0" w:firstRowFirstColumn="0" w:firstRowLastColumn="0" w:lastRowFirstColumn="0" w:lastRowLastColumn="0"/>
              <w:rPr>
                <w:rFonts w:eastAsia="Arial" w:cs="Arial"/>
                <w:color w:val="000000" w:themeColor="text1"/>
              </w:rPr>
            </w:pPr>
            <w:r w:rsidRPr="00FD5DA5">
              <w:rPr>
                <w:rFonts w:cs="Arial"/>
                <w:szCs w:val="21"/>
              </w:rPr>
              <w:t xml:space="preserve">A Level </w:t>
            </w:r>
            <w:r>
              <w:rPr>
                <w:rFonts w:cs="Arial"/>
                <w:szCs w:val="21"/>
              </w:rPr>
              <w:t>6</w:t>
            </w:r>
            <w:r w:rsidRPr="00FD5DA5">
              <w:rPr>
                <w:rFonts w:cs="Arial"/>
                <w:szCs w:val="21"/>
              </w:rPr>
              <w:t xml:space="preserve"> </w:t>
            </w:r>
            <w:r>
              <w:rPr>
                <w:rFonts w:cs="Arial"/>
                <w:szCs w:val="21"/>
              </w:rPr>
              <w:t>unit</w:t>
            </w:r>
            <w:r w:rsidRPr="00FD5DA5">
              <w:rPr>
                <w:rFonts w:cs="Arial"/>
                <w:szCs w:val="21"/>
              </w:rPr>
              <w:t xml:space="preserve"> provides</w:t>
            </w:r>
            <w:r w:rsidR="00E27EEC">
              <w:rPr>
                <w:rFonts w:cs="Arial"/>
                <w:szCs w:val="21"/>
              </w:rPr>
              <w:t xml:space="preserve"> </w:t>
            </w:r>
            <w:r w:rsidRPr="00A21A52">
              <w:rPr>
                <w:rFonts w:eastAsia="Arial"/>
              </w:rPr>
              <w:t>referral to statewide service for specialised treatment not available onsite</w:t>
            </w:r>
            <w:r w:rsidR="00235E1E">
              <w:rPr>
                <w:rFonts w:eastAsia="Arial"/>
              </w:rPr>
              <w:t>.</w:t>
            </w:r>
          </w:p>
        </w:tc>
      </w:tr>
    </w:tbl>
    <w:p w14:paraId="211E14F3" w14:textId="77777777" w:rsidR="00767A6D" w:rsidRDefault="00767A6D">
      <w:pPr>
        <w:spacing w:after="0" w:line="240" w:lineRule="auto"/>
        <w:rPr>
          <w:rFonts w:eastAsia="MS Gothic"/>
          <w:bCs/>
          <w:color w:val="53565A"/>
          <w:sz w:val="30"/>
          <w:szCs w:val="26"/>
        </w:rPr>
      </w:pPr>
      <w:r>
        <w:br w:type="page"/>
      </w:r>
    </w:p>
    <w:p w14:paraId="43A18BD3" w14:textId="77777777" w:rsidR="00281C2F" w:rsidRDefault="00281C2F" w:rsidP="00281C2F">
      <w:pPr>
        <w:pStyle w:val="Heading3"/>
      </w:pPr>
      <w:r>
        <w:lastRenderedPageBreak/>
        <w:t>Clinical w</w:t>
      </w:r>
      <w:r w:rsidRPr="00B308DB">
        <w:t>orkforce</w:t>
      </w:r>
    </w:p>
    <w:p w14:paraId="277DEC07" w14:textId="6DF7F8B7" w:rsidR="00281C2F" w:rsidRPr="001A5357" w:rsidRDefault="0022729A" w:rsidP="00281C2F">
      <w:pPr>
        <w:pStyle w:val="Body"/>
      </w:pPr>
      <w:r>
        <w:t xml:space="preserve">This section </w:t>
      </w:r>
      <w:r w:rsidR="00281C2F">
        <w:t xml:space="preserve">outlines the requirements for the clinical workforce in Level 6 </w:t>
      </w:r>
      <w:r w:rsidR="00A43732">
        <w:t>intensive</w:t>
      </w:r>
      <w:r w:rsidR="0DB7CC4E">
        <w:t xml:space="preserve"> care </w:t>
      </w:r>
      <w:r w:rsidR="00281C2F">
        <w:t>services that are addition</w:t>
      </w:r>
      <w:r w:rsidR="009E6FDF">
        <w:t>al</w:t>
      </w:r>
      <w:r w:rsidR="00281C2F">
        <w:t xml:space="preserve"> to all the roles and responsibilities in </w:t>
      </w:r>
      <w:r w:rsidR="00710B90">
        <w:t>L</w:t>
      </w:r>
      <w:r w:rsidR="00281C2F">
        <w:t xml:space="preserve">evels </w:t>
      </w:r>
      <w:r w:rsidR="00633693">
        <w:t>3</w:t>
      </w:r>
      <w:r w:rsidR="0085342F">
        <w:t xml:space="preserve"> to </w:t>
      </w:r>
      <w:r w:rsidR="00281C2F">
        <w:t>5.</w:t>
      </w:r>
    </w:p>
    <w:tbl>
      <w:tblPr>
        <w:tblStyle w:val="GridTable4-Accent1"/>
        <w:tblW w:w="9247" w:type="dxa"/>
        <w:tblLook w:val="04A0" w:firstRow="1" w:lastRow="0" w:firstColumn="1" w:lastColumn="0" w:noHBand="0" w:noVBand="1"/>
      </w:tblPr>
      <w:tblGrid>
        <w:gridCol w:w="2122"/>
        <w:gridCol w:w="7125"/>
      </w:tblGrid>
      <w:tr w:rsidR="008D4683" w:rsidRPr="0016155A" w14:paraId="155E571D" w14:textId="77777777" w:rsidTr="00735195">
        <w:trPr>
          <w:cnfStyle w:val="100000000000" w:firstRow="1" w:lastRow="0" w:firstColumn="0" w:lastColumn="0" w:oddVBand="0" w:evenVBand="0" w:oddHBand="0" w:evenHBand="0" w:firstRowFirstColumn="0" w:firstRowLastColumn="0" w:lastRowFirstColumn="0" w:lastRowLastColumn="0"/>
          <w:trHeight w:val="254"/>
          <w:tblHeader/>
        </w:trPr>
        <w:tc>
          <w:tcPr>
            <w:cnfStyle w:val="001000000000" w:firstRow="0" w:lastRow="0" w:firstColumn="1" w:lastColumn="0" w:oddVBand="0" w:evenVBand="0" w:oddHBand="0" w:evenHBand="0" w:firstRowFirstColumn="0" w:firstRowLastColumn="0" w:lastRowFirstColumn="0" w:lastRowLastColumn="0"/>
            <w:tcW w:w="2122" w:type="dxa"/>
          </w:tcPr>
          <w:p w14:paraId="0C609B89" w14:textId="77777777" w:rsidR="00281C2F" w:rsidRPr="0016155A" w:rsidRDefault="00281C2F" w:rsidP="6346255E">
            <w:pPr>
              <w:pStyle w:val="Tablecolhead"/>
              <w:rPr>
                <w:b/>
                <w:color w:val="FFFFFF" w:themeColor="background1"/>
                <w:szCs w:val="21"/>
              </w:rPr>
            </w:pPr>
            <w:r w:rsidRPr="6346255E">
              <w:rPr>
                <w:b/>
                <w:color w:val="FFFFFF" w:themeColor="background1"/>
                <w:szCs w:val="21"/>
              </w:rPr>
              <w:t>Level 6 service roles</w:t>
            </w:r>
          </w:p>
        </w:tc>
        <w:tc>
          <w:tcPr>
            <w:tcW w:w="7125" w:type="dxa"/>
          </w:tcPr>
          <w:p w14:paraId="713B9209" w14:textId="77777777" w:rsidR="00281C2F" w:rsidRPr="0016155A" w:rsidRDefault="00281C2F" w:rsidP="6346255E">
            <w:pPr>
              <w:pStyle w:val="Tablecolhead"/>
              <w:cnfStyle w:val="100000000000" w:firstRow="1" w:lastRow="0" w:firstColumn="0" w:lastColumn="0" w:oddVBand="0" w:evenVBand="0" w:oddHBand="0" w:evenHBand="0" w:firstRowFirstColumn="0" w:firstRowLastColumn="0" w:lastRowFirstColumn="0" w:lastRowLastColumn="0"/>
              <w:rPr>
                <w:b/>
                <w:color w:val="FFFFFF" w:themeColor="background1"/>
                <w:szCs w:val="21"/>
              </w:rPr>
            </w:pPr>
            <w:r w:rsidRPr="6346255E">
              <w:rPr>
                <w:b/>
                <w:color w:val="FFFFFF" w:themeColor="background1"/>
                <w:szCs w:val="21"/>
              </w:rPr>
              <w:t>Requirements</w:t>
            </w:r>
          </w:p>
        </w:tc>
      </w:tr>
      <w:tr w:rsidR="008D4683" w:rsidRPr="00A63ED1" w14:paraId="63D3D749" w14:textId="77777777" w:rsidTr="00735195">
        <w:trPr>
          <w:cnfStyle w:val="000000100000" w:firstRow="0" w:lastRow="0" w:firstColumn="0" w:lastColumn="0" w:oddVBand="0" w:evenVBand="0" w:oddHBand="1" w:evenHBand="0" w:firstRowFirstColumn="0" w:firstRowLastColumn="0" w:lastRowFirstColumn="0" w:lastRowLastColumn="0"/>
          <w:trHeight w:val="130"/>
        </w:trPr>
        <w:tc>
          <w:tcPr>
            <w:cnfStyle w:val="001000000000" w:firstRow="0" w:lastRow="0" w:firstColumn="1" w:lastColumn="0" w:oddVBand="0" w:evenVBand="0" w:oddHBand="0" w:evenHBand="0" w:firstRowFirstColumn="0" w:firstRowLastColumn="0" w:lastRowFirstColumn="0" w:lastRowLastColumn="0"/>
            <w:tcW w:w="2122" w:type="dxa"/>
          </w:tcPr>
          <w:p w14:paraId="5F40A01E" w14:textId="53AD1730" w:rsidR="00281C2F" w:rsidRPr="00522043" w:rsidRDefault="002323BB" w:rsidP="6346255E">
            <w:pPr>
              <w:pStyle w:val="Tabletext"/>
              <w:rPr>
                <w:szCs w:val="21"/>
              </w:rPr>
            </w:pPr>
            <w:r>
              <w:rPr>
                <w:szCs w:val="21"/>
              </w:rPr>
              <w:t>U</w:t>
            </w:r>
            <w:r w:rsidR="00281C2F" w:rsidRPr="6346255E">
              <w:rPr>
                <w:szCs w:val="21"/>
              </w:rPr>
              <w:t>nit</w:t>
            </w:r>
          </w:p>
        </w:tc>
        <w:tc>
          <w:tcPr>
            <w:tcW w:w="7125" w:type="dxa"/>
          </w:tcPr>
          <w:p w14:paraId="4D4B7BA9" w14:textId="5D0D6B0E" w:rsidR="00281C2F" w:rsidRPr="00CD5AA0" w:rsidRDefault="007852F8" w:rsidP="6346255E">
            <w:pPr>
              <w:pStyle w:val="Tabletext"/>
              <w:cnfStyle w:val="000000100000" w:firstRow="0" w:lastRow="0" w:firstColumn="0" w:lastColumn="0" w:oddVBand="0" w:evenVBand="0" w:oddHBand="1" w:evenHBand="0" w:firstRowFirstColumn="0" w:firstRowLastColumn="0" w:lastRowFirstColumn="0" w:lastRowLastColumn="0"/>
              <w:rPr>
                <w:szCs w:val="21"/>
              </w:rPr>
            </w:pPr>
            <w:r w:rsidRPr="00E068A1">
              <w:rPr>
                <w:rFonts w:eastAsia="Arial" w:cs="Arial"/>
              </w:rPr>
              <w:t xml:space="preserve">As for </w:t>
            </w:r>
            <w:r w:rsidR="00235E1E">
              <w:rPr>
                <w:rFonts w:eastAsia="Arial" w:cs="Arial"/>
              </w:rPr>
              <w:t>L</w:t>
            </w:r>
            <w:r w:rsidRPr="00E068A1">
              <w:rPr>
                <w:rFonts w:eastAsia="Arial" w:cs="Arial"/>
              </w:rPr>
              <w:t>evel 5</w:t>
            </w:r>
            <w:r w:rsidR="00235E1E">
              <w:rPr>
                <w:rFonts w:eastAsia="Arial" w:cs="Arial"/>
              </w:rPr>
              <w:t>.</w:t>
            </w:r>
          </w:p>
        </w:tc>
      </w:tr>
      <w:tr w:rsidR="008D4683" w:rsidRPr="00A63ED1" w14:paraId="1A8CD11A" w14:textId="77777777" w:rsidTr="00735195">
        <w:trPr>
          <w:trHeight w:val="130"/>
        </w:trPr>
        <w:tc>
          <w:tcPr>
            <w:cnfStyle w:val="001000000000" w:firstRow="0" w:lastRow="0" w:firstColumn="1" w:lastColumn="0" w:oddVBand="0" w:evenVBand="0" w:oddHBand="0" w:evenHBand="0" w:firstRowFirstColumn="0" w:firstRowLastColumn="0" w:lastRowFirstColumn="0" w:lastRowLastColumn="0"/>
            <w:tcW w:w="2122" w:type="dxa"/>
          </w:tcPr>
          <w:p w14:paraId="783DC698" w14:textId="7CBD6488" w:rsidR="00281C2F" w:rsidRPr="00AD5D9C" w:rsidRDefault="76270AE7" w:rsidP="6346255E">
            <w:pPr>
              <w:pStyle w:val="Tabletext"/>
              <w:spacing w:line="259" w:lineRule="auto"/>
              <w:rPr>
                <w:szCs w:val="21"/>
              </w:rPr>
            </w:pPr>
            <w:r w:rsidRPr="6346255E">
              <w:rPr>
                <w:szCs w:val="21"/>
              </w:rPr>
              <w:t>Medical</w:t>
            </w:r>
          </w:p>
        </w:tc>
        <w:tc>
          <w:tcPr>
            <w:tcW w:w="7125" w:type="dxa"/>
          </w:tcPr>
          <w:p w14:paraId="408E660C" w14:textId="77E95689" w:rsidR="00EB1B7C" w:rsidRPr="00EB1B7C" w:rsidRDefault="00EB1B7C" w:rsidP="00EB1B7C">
            <w:pPr>
              <w:pStyle w:val="Tabletext"/>
              <w:cnfStyle w:val="000000000000" w:firstRow="0" w:lastRow="0" w:firstColumn="0" w:lastColumn="0" w:oddVBand="0" w:evenVBand="0" w:oddHBand="0" w:evenHBand="0" w:firstRowFirstColumn="0" w:firstRowLastColumn="0" w:lastRowFirstColumn="0" w:lastRowLastColumn="0"/>
            </w:pPr>
            <w:r>
              <w:t xml:space="preserve">Medical specialists with qualifications and competency in intensive care medicine </w:t>
            </w:r>
            <w:r w:rsidR="00175C9C">
              <w:t xml:space="preserve">are </w:t>
            </w:r>
            <w:r>
              <w:t xml:space="preserve">exclusively rostered to the unit </w:t>
            </w:r>
            <w:r w:rsidR="00E27EEC">
              <w:t xml:space="preserve">for </w:t>
            </w:r>
            <w:r>
              <w:t>extended hours 7 days</w:t>
            </w:r>
            <w:r w:rsidR="00E27EEC">
              <w:t xml:space="preserve"> a week</w:t>
            </w:r>
            <w:r>
              <w:t xml:space="preserve"> and </w:t>
            </w:r>
            <w:r w:rsidR="00E27EEC">
              <w:t xml:space="preserve">are </w:t>
            </w:r>
            <w:r>
              <w:t>available 24/7.</w:t>
            </w:r>
          </w:p>
          <w:p w14:paraId="71FD3951" w14:textId="5C48A440" w:rsidR="00281C2F" w:rsidRPr="00AD5D9C" w:rsidRDefault="00EB1B7C" w:rsidP="00EB1B7C">
            <w:pPr>
              <w:pStyle w:val="Tabletext"/>
              <w:cnfStyle w:val="000000000000" w:firstRow="0" w:lastRow="0" w:firstColumn="0" w:lastColumn="0" w:oddVBand="0" w:evenVBand="0" w:oddHBand="0" w:evenHBand="0" w:firstRowFirstColumn="0" w:firstRowLastColumn="0" w:lastRowFirstColumn="0" w:lastRowLastColumn="0"/>
            </w:pPr>
            <w:r>
              <w:t xml:space="preserve">Medical practitioners with </w:t>
            </w:r>
            <w:r w:rsidR="005C1AB9">
              <w:t>competency</w:t>
            </w:r>
            <w:r>
              <w:t xml:space="preserve"> in intensive care anaesthetics</w:t>
            </w:r>
            <w:r w:rsidR="00E27EEC">
              <w:t xml:space="preserve"> and</w:t>
            </w:r>
            <w:r>
              <w:t xml:space="preserve"> credentia</w:t>
            </w:r>
            <w:r w:rsidR="00B6422E">
              <w:t>l</w:t>
            </w:r>
            <w:r>
              <w:t xml:space="preserve">led to manage intensive care patients </w:t>
            </w:r>
            <w:r w:rsidR="007B7EFC">
              <w:t xml:space="preserve">are </w:t>
            </w:r>
            <w:r>
              <w:t>exclusively rostered to the unit 24</w:t>
            </w:r>
            <w:r w:rsidR="00B07E73">
              <w:t>/7.</w:t>
            </w:r>
            <w:r w:rsidR="005D2B10">
              <w:t xml:space="preserve"> </w:t>
            </w:r>
          </w:p>
        </w:tc>
      </w:tr>
      <w:tr w:rsidR="008D4683" w:rsidRPr="00A63ED1" w14:paraId="18CF5F13"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D10BD04" w14:textId="77777777" w:rsidR="00281C2F" w:rsidRPr="003479CE" w:rsidRDefault="00281C2F" w:rsidP="6346255E">
            <w:pPr>
              <w:pStyle w:val="Tabletext"/>
              <w:rPr>
                <w:szCs w:val="21"/>
              </w:rPr>
            </w:pPr>
            <w:r w:rsidRPr="6346255E">
              <w:rPr>
                <w:szCs w:val="21"/>
              </w:rPr>
              <w:t>Nursing</w:t>
            </w:r>
          </w:p>
        </w:tc>
        <w:tc>
          <w:tcPr>
            <w:tcW w:w="7125" w:type="dxa"/>
          </w:tcPr>
          <w:p w14:paraId="262FF4CF" w14:textId="69D2254E" w:rsidR="00281C2F" w:rsidRPr="00B0299F" w:rsidRDefault="005A3EDE" w:rsidP="00B0299F">
            <w:pPr>
              <w:pStyle w:val="Tabletext"/>
              <w:cnfStyle w:val="000000100000" w:firstRow="0" w:lastRow="0" w:firstColumn="0" w:lastColumn="0" w:oddVBand="0" w:evenVBand="0" w:oddHBand="1" w:evenHBand="0" w:firstRowFirstColumn="0" w:firstRowLastColumn="0" w:lastRowFirstColumn="0" w:lastRowLastColumn="0"/>
              <w:rPr>
                <w:rFonts w:eastAsia="Arial"/>
                <w:color w:val="000000" w:themeColor="text1"/>
              </w:rPr>
            </w:pPr>
            <w:r w:rsidRPr="00B0299F">
              <w:t xml:space="preserve">As for </w:t>
            </w:r>
            <w:r w:rsidR="00235E1E">
              <w:t>L</w:t>
            </w:r>
            <w:r w:rsidRPr="00B0299F">
              <w:t xml:space="preserve">evel </w:t>
            </w:r>
            <w:r w:rsidR="00AF15DE" w:rsidRPr="00CB6E3E">
              <w:t>4</w:t>
            </w:r>
            <w:r w:rsidR="00235E1E">
              <w:t>.</w:t>
            </w:r>
          </w:p>
        </w:tc>
      </w:tr>
      <w:tr w:rsidR="008D4683" w:rsidRPr="00A63ED1" w14:paraId="3AC23978" w14:textId="77777777" w:rsidTr="00735195">
        <w:tc>
          <w:tcPr>
            <w:cnfStyle w:val="001000000000" w:firstRow="0" w:lastRow="0" w:firstColumn="1" w:lastColumn="0" w:oddVBand="0" w:evenVBand="0" w:oddHBand="0" w:evenHBand="0" w:firstRowFirstColumn="0" w:firstRowLastColumn="0" w:lastRowFirstColumn="0" w:lastRowLastColumn="0"/>
            <w:tcW w:w="2122" w:type="dxa"/>
          </w:tcPr>
          <w:p w14:paraId="667F2661" w14:textId="77777777" w:rsidR="00281C2F" w:rsidRPr="00E1136E" w:rsidRDefault="00281C2F" w:rsidP="6346255E">
            <w:pPr>
              <w:pStyle w:val="Tabletext"/>
              <w:rPr>
                <w:szCs w:val="21"/>
              </w:rPr>
            </w:pPr>
            <w:r w:rsidRPr="6346255E">
              <w:rPr>
                <w:szCs w:val="21"/>
              </w:rPr>
              <w:t>Allied health</w:t>
            </w:r>
          </w:p>
        </w:tc>
        <w:tc>
          <w:tcPr>
            <w:tcW w:w="7125" w:type="dxa"/>
          </w:tcPr>
          <w:p w14:paraId="36F04635" w14:textId="3DEE1D6B" w:rsidR="00281C2F" w:rsidRPr="00FF617A" w:rsidRDefault="17B2C70B" w:rsidP="008E3815">
            <w:pPr>
              <w:pStyle w:val="Tabletext"/>
              <w:cnfStyle w:val="000000000000" w:firstRow="0" w:lastRow="0" w:firstColumn="0" w:lastColumn="0" w:oddVBand="0" w:evenVBand="0" w:oddHBand="0" w:evenHBand="0" w:firstRowFirstColumn="0" w:firstRowLastColumn="0" w:lastRowFirstColumn="0" w:lastRowLastColumn="0"/>
              <w:rPr>
                <w:rFonts w:eastAsia="Arial"/>
              </w:rPr>
            </w:pPr>
            <w:r w:rsidRPr="00634981">
              <w:rPr>
                <w:rFonts w:eastAsia="Arial"/>
              </w:rPr>
              <w:t xml:space="preserve">As for </w:t>
            </w:r>
            <w:r w:rsidR="00235E1E">
              <w:rPr>
                <w:rFonts w:eastAsia="Arial"/>
              </w:rPr>
              <w:t>L</w:t>
            </w:r>
            <w:r w:rsidRPr="00634981">
              <w:rPr>
                <w:rFonts w:eastAsia="Arial"/>
              </w:rPr>
              <w:t>evel 4</w:t>
            </w:r>
            <w:r w:rsidR="00235E1E">
              <w:rPr>
                <w:rFonts w:eastAsia="Arial"/>
              </w:rPr>
              <w:t>.</w:t>
            </w:r>
          </w:p>
        </w:tc>
      </w:tr>
    </w:tbl>
    <w:p w14:paraId="72EAE812" w14:textId="77777777" w:rsidR="00767A6D" w:rsidRDefault="00767A6D">
      <w:pPr>
        <w:spacing w:after="0" w:line="240" w:lineRule="auto"/>
        <w:rPr>
          <w:rFonts w:eastAsia="MS Gothic"/>
          <w:bCs/>
          <w:color w:val="53565A"/>
          <w:sz w:val="30"/>
          <w:szCs w:val="26"/>
        </w:rPr>
      </w:pPr>
      <w:r>
        <w:br w:type="page"/>
      </w:r>
    </w:p>
    <w:p w14:paraId="48237EBE" w14:textId="2087E928" w:rsidR="00281C2F" w:rsidRPr="00C0101B" w:rsidRDefault="00281C2F" w:rsidP="6346255E">
      <w:pPr>
        <w:pStyle w:val="Heading3"/>
      </w:pPr>
      <w:r w:rsidRPr="00C0101B">
        <w:lastRenderedPageBreak/>
        <w:t>Clinical support services</w:t>
      </w:r>
    </w:p>
    <w:p w14:paraId="14C22A2D" w14:textId="78F3B0CE" w:rsidR="00281C2F" w:rsidRPr="00C0101B" w:rsidRDefault="0022729A" w:rsidP="6346255E">
      <w:pPr>
        <w:pStyle w:val="Body"/>
      </w:pPr>
      <w:r>
        <w:t xml:space="preserve">This section </w:t>
      </w:r>
      <w:r w:rsidR="00281C2F">
        <w:t xml:space="preserve">outlines the requirements for clinical support services in Level 6 </w:t>
      </w:r>
      <w:r w:rsidR="00634981">
        <w:t>intensive</w:t>
      </w:r>
      <w:r w:rsidR="74CDC287">
        <w:t xml:space="preserve"> care</w:t>
      </w:r>
      <w:r w:rsidR="00281C2F">
        <w:t xml:space="preserve"> services that are addition</w:t>
      </w:r>
      <w:r w:rsidR="009E6FDF">
        <w:t>al</w:t>
      </w:r>
      <w:r w:rsidR="00281C2F">
        <w:t xml:space="preserve"> to the responsibilities in </w:t>
      </w:r>
      <w:r w:rsidR="00710B90">
        <w:t>L</w:t>
      </w:r>
      <w:r w:rsidR="00281C2F">
        <w:t xml:space="preserve">evels </w:t>
      </w:r>
      <w:r w:rsidR="00C0101B">
        <w:t>3</w:t>
      </w:r>
      <w:r w:rsidR="00260B65">
        <w:t xml:space="preserve"> to </w:t>
      </w:r>
      <w:r w:rsidR="00281C2F">
        <w:t>5.</w:t>
      </w:r>
      <w:r w:rsidR="00633693">
        <w:t xml:space="preserve"> Each health service site may </w:t>
      </w:r>
      <w:r w:rsidR="00E93007">
        <w:t xml:space="preserve">need </w:t>
      </w:r>
      <w:r w:rsidR="00633693">
        <w:t>additional support services tailored to the specific intensive care capabilities and specialised services offered at that location.</w:t>
      </w:r>
    </w:p>
    <w:tbl>
      <w:tblPr>
        <w:tblStyle w:val="GridTable4-Accent1"/>
        <w:tblW w:w="9067" w:type="dxa"/>
        <w:tblLook w:val="04A0" w:firstRow="1" w:lastRow="0" w:firstColumn="1" w:lastColumn="0" w:noHBand="0" w:noVBand="1"/>
      </w:tblPr>
      <w:tblGrid>
        <w:gridCol w:w="2122"/>
        <w:gridCol w:w="6945"/>
      </w:tblGrid>
      <w:tr w:rsidR="008D4683" w:rsidRPr="0016155A" w14:paraId="680DDC5C" w14:textId="77777777" w:rsidTr="007351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2" w:type="dxa"/>
          </w:tcPr>
          <w:p w14:paraId="4E01C823" w14:textId="0C280CF2" w:rsidR="00281C2F" w:rsidRPr="0016155A" w:rsidRDefault="00281C2F" w:rsidP="0016155A">
            <w:pPr>
              <w:pStyle w:val="Tablecolhead"/>
              <w:rPr>
                <w:b/>
                <w:bCs w:val="0"/>
                <w:color w:val="FFFFFF" w:themeColor="background1"/>
              </w:rPr>
            </w:pPr>
            <w:r w:rsidRPr="0016155A">
              <w:rPr>
                <w:b/>
                <w:bCs w:val="0"/>
                <w:color w:val="FFFFFF" w:themeColor="background1"/>
              </w:rPr>
              <w:t xml:space="preserve">Level 6 service </w:t>
            </w:r>
          </w:p>
        </w:tc>
        <w:tc>
          <w:tcPr>
            <w:tcW w:w="6945" w:type="dxa"/>
          </w:tcPr>
          <w:p w14:paraId="3567BEC2" w14:textId="77777777" w:rsidR="00281C2F" w:rsidRPr="0016155A" w:rsidRDefault="00281C2F" w:rsidP="0016155A">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rPr>
            </w:pPr>
            <w:r w:rsidRPr="0016155A">
              <w:rPr>
                <w:b/>
                <w:bCs w:val="0"/>
                <w:color w:val="FFFFFF" w:themeColor="background1"/>
              </w:rPr>
              <w:t>Requirements</w:t>
            </w:r>
          </w:p>
        </w:tc>
      </w:tr>
      <w:tr w:rsidR="008D4683" w:rsidRPr="00A63ED1" w14:paraId="2662283D"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7029EB14" w14:textId="77777777" w:rsidR="00281C2F" w:rsidRPr="00C0101B" w:rsidRDefault="00281C2F" w:rsidP="009A032D">
            <w:pPr>
              <w:pStyle w:val="Tabletext"/>
            </w:pPr>
            <w:r w:rsidRPr="00C0101B">
              <w:t xml:space="preserve">Emergency response </w:t>
            </w:r>
          </w:p>
        </w:tc>
        <w:tc>
          <w:tcPr>
            <w:tcW w:w="6945" w:type="dxa"/>
          </w:tcPr>
          <w:p w14:paraId="132C5268" w14:textId="27212871" w:rsidR="00281C2F" w:rsidRPr="00C0101B" w:rsidRDefault="00E93007" w:rsidP="008E3815">
            <w:pPr>
              <w:pStyle w:val="Tabletext"/>
              <w:cnfStyle w:val="000000100000" w:firstRow="0" w:lastRow="0" w:firstColumn="0" w:lastColumn="0" w:oddVBand="0" w:evenVBand="0" w:oddHBand="1" w:evenHBand="0" w:firstRowFirstColumn="0" w:firstRowLastColumn="0" w:lastRowFirstColumn="0" w:lastRowLastColumn="0"/>
            </w:pPr>
            <w:r>
              <w:t>A r</w:t>
            </w:r>
            <w:r w:rsidR="00D362EC" w:rsidRPr="00766CF2">
              <w:t>ecognition and response system</w:t>
            </w:r>
            <w:r w:rsidR="00967F03">
              <w:t xml:space="preserve"> is under the governance of the </w:t>
            </w:r>
            <w:r w:rsidR="00D362EC">
              <w:t>ICU</w:t>
            </w:r>
            <w:r w:rsidR="004D30D5">
              <w:t>, with dedicated medical and nursing staff</w:t>
            </w:r>
            <w:r w:rsidR="00E22CFB">
              <w:t xml:space="preserve"> rostered</w:t>
            </w:r>
            <w:r w:rsidR="0062425C">
              <w:t xml:space="preserve"> 24/7</w:t>
            </w:r>
            <w:r w:rsidR="00E22CFB">
              <w:t xml:space="preserve"> to the rapid response team</w:t>
            </w:r>
            <w:r w:rsidR="000E3FB9">
              <w:t>.</w:t>
            </w:r>
            <w:r w:rsidR="00E977CD" w:rsidRPr="000C4EBE">
              <w:rPr>
                <w:vertAlign w:val="superscript"/>
              </w:rPr>
              <w:fldChar w:fldCharType="begin"/>
            </w:r>
            <w:r w:rsidR="00E977CD" w:rsidRPr="000C4EBE">
              <w:rPr>
                <w:vertAlign w:val="superscript"/>
              </w:rPr>
              <w:instrText xml:space="preserve"> NOTEREF _Ref198651174 \h </w:instrText>
            </w:r>
            <w:r w:rsidR="00E977CD">
              <w:rPr>
                <w:vertAlign w:val="superscript"/>
              </w:rPr>
              <w:instrText xml:space="preserve"> \* MERGEFORMAT </w:instrText>
            </w:r>
            <w:r w:rsidR="00E977CD" w:rsidRPr="000C4EBE">
              <w:rPr>
                <w:vertAlign w:val="superscript"/>
              </w:rPr>
            </w:r>
            <w:r w:rsidR="00E977CD" w:rsidRPr="000C4EBE">
              <w:rPr>
                <w:vertAlign w:val="superscript"/>
              </w:rPr>
              <w:fldChar w:fldCharType="separate"/>
            </w:r>
            <w:r w:rsidR="000728C4">
              <w:rPr>
                <w:vertAlign w:val="superscript"/>
              </w:rPr>
              <w:t>8</w:t>
            </w:r>
            <w:r w:rsidR="00E977CD" w:rsidRPr="000C4EBE">
              <w:rPr>
                <w:vertAlign w:val="superscript"/>
              </w:rPr>
              <w:fldChar w:fldCharType="end"/>
            </w:r>
          </w:p>
        </w:tc>
      </w:tr>
      <w:tr w:rsidR="008D4683" w:rsidRPr="00A63ED1" w14:paraId="4800E4AA" w14:textId="77777777" w:rsidTr="00735195">
        <w:tc>
          <w:tcPr>
            <w:cnfStyle w:val="001000000000" w:firstRow="0" w:lastRow="0" w:firstColumn="1" w:lastColumn="0" w:oddVBand="0" w:evenVBand="0" w:oddHBand="0" w:evenHBand="0" w:firstRowFirstColumn="0" w:firstRowLastColumn="0" w:lastRowFirstColumn="0" w:lastRowLastColumn="0"/>
            <w:tcW w:w="2122" w:type="dxa"/>
          </w:tcPr>
          <w:p w14:paraId="1EAE7871" w14:textId="77777777" w:rsidR="00281C2F" w:rsidRPr="00D12049" w:rsidRDefault="00281C2F" w:rsidP="009A032D">
            <w:pPr>
              <w:pStyle w:val="Tabletext"/>
              <w:rPr>
                <w:rFonts w:eastAsia="MS Mincho"/>
              </w:rPr>
            </w:pPr>
            <w:r w:rsidRPr="00D12049">
              <w:t>Medical imaging</w:t>
            </w:r>
          </w:p>
        </w:tc>
        <w:tc>
          <w:tcPr>
            <w:tcW w:w="6945" w:type="dxa"/>
          </w:tcPr>
          <w:p w14:paraId="336271FC" w14:textId="2D2F8673" w:rsidR="005B7FBD" w:rsidRDefault="005B7FBD" w:rsidP="008E3815">
            <w:pPr>
              <w:pStyle w:val="Tabletext"/>
              <w:cnfStyle w:val="000000000000" w:firstRow="0" w:lastRow="0" w:firstColumn="0" w:lastColumn="0" w:oddVBand="0" w:evenVBand="0" w:oddHBand="0" w:evenHBand="0" w:firstRowFirstColumn="0" w:firstRowLastColumn="0" w:lastRowFirstColumn="0" w:lastRowLastColumn="0"/>
            </w:pPr>
            <w:r>
              <w:t xml:space="preserve">A comprehensive range of adult specialty and subspecialty imaging and interventional radiology services </w:t>
            </w:r>
            <w:r w:rsidR="00E93007">
              <w:t xml:space="preserve">are </w:t>
            </w:r>
            <w:r>
              <w:t>onsite and available 24/7</w:t>
            </w:r>
            <w:r w:rsidR="000E3FB9">
              <w:t>.</w:t>
            </w:r>
            <w:r>
              <w:t xml:space="preserve"> </w:t>
            </w:r>
          </w:p>
          <w:p w14:paraId="43F12483" w14:textId="1345BF59" w:rsidR="00C77AFE" w:rsidRDefault="00C77AFE" w:rsidP="008E3815">
            <w:pPr>
              <w:pStyle w:val="Tabletext"/>
              <w:cnfStyle w:val="000000000000" w:firstRow="0" w:lastRow="0" w:firstColumn="0" w:lastColumn="0" w:oddVBand="0" w:evenVBand="0" w:oddHBand="0" w:evenHBand="0" w:firstRowFirstColumn="0" w:firstRowLastColumn="0" w:lastRowFirstColumn="0" w:lastRowLastColumn="0"/>
            </w:pPr>
            <w:r>
              <w:t xml:space="preserve">Access to emergency and complex onsite interventional radiology procedures </w:t>
            </w:r>
            <w:r w:rsidR="00E93007">
              <w:t xml:space="preserve">is </w:t>
            </w:r>
            <w:r>
              <w:t>available 24/7</w:t>
            </w:r>
            <w:r w:rsidR="000E3FB9">
              <w:t>.</w:t>
            </w:r>
          </w:p>
          <w:p w14:paraId="264F3715" w14:textId="6C150CC9" w:rsidR="00281C2F" w:rsidRPr="00D12049" w:rsidRDefault="005B7FBD" w:rsidP="008E3815">
            <w:pPr>
              <w:pStyle w:val="Tabletext"/>
              <w:cnfStyle w:val="000000000000" w:firstRow="0" w:lastRow="0" w:firstColumn="0" w:lastColumn="0" w:oddVBand="0" w:evenVBand="0" w:oddHBand="0" w:evenHBand="0" w:firstRowFirstColumn="0" w:firstRowLastColumn="0" w:lastRowFirstColumn="0" w:lastRowLastColumn="0"/>
            </w:pPr>
            <w:r>
              <w:t xml:space="preserve">May provide </w:t>
            </w:r>
            <w:r w:rsidR="00E93007">
              <w:t xml:space="preserve">the </w:t>
            </w:r>
            <w:r>
              <w:t>full range scope of interventional radiology procedures (including trauma, intracranial and extracranial neuro-interventional procedures).</w:t>
            </w:r>
            <w:r w:rsidR="00903B57">
              <w:t xml:space="preserve"> </w:t>
            </w:r>
          </w:p>
        </w:tc>
      </w:tr>
      <w:tr w:rsidR="008D4683" w:rsidRPr="00A63ED1" w14:paraId="5308B4F0"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55124E6" w14:textId="77777777" w:rsidR="00281C2F" w:rsidRPr="00480AE9" w:rsidRDefault="00281C2F" w:rsidP="009A032D">
            <w:pPr>
              <w:pStyle w:val="Tabletext"/>
            </w:pPr>
            <w:r w:rsidRPr="00480AE9">
              <w:t xml:space="preserve">Medical specialties </w:t>
            </w:r>
          </w:p>
        </w:tc>
        <w:tc>
          <w:tcPr>
            <w:tcW w:w="6945" w:type="dxa"/>
          </w:tcPr>
          <w:p w14:paraId="75016EE8" w14:textId="743B3628" w:rsidR="00281C2F" w:rsidRPr="00480AE9" w:rsidRDefault="00914088" w:rsidP="008E3815">
            <w:pPr>
              <w:pStyle w:val="Tabletext"/>
              <w:cnfStyle w:val="000000100000" w:firstRow="0" w:lastRow="0" w:firstColumn="0" w:lastColumn="0" w:oddVBand="0" w:evenVBand="0" w:oddHBand="1" w:evenHBand="0" w:firstRowFirstColumn="0" w:firstRowLastColumn="0" w:lastRowFirstColumn="0" w:lastRowLastColumn="0"/>
              <w:rPr>
                <w:iCs/>
              </w:rPr>
            </w:pPr>
            <w:r>
              <w:t>M</w:t>
            </w:r>
            <w:r w:rsidR="00A141D7">
              <w:t xml:space="preserve">edical </w:t>
            </w:r>
            <w:r w:rsidR="00146879">
              <w:t>specialty and subspecialty services relevant to the services provided and support services are available 24/7.</w:t>
            </w:r>
          </w:p>
        </w:tc>
      </w:tr>
      <w:tr w:rsidR="008D4683" w14:paraId="018C9D53" w14:textId="77777777" w:rsidTr="00735195">
        <w:trPr>
          <w:trHeight w:val="300"/>
        </w:trPr>
        <w:tc>
          <w:tcPr>
            <w:cnfStyle w:val="001000000000" w:firstRow="0" w:lastRow="0" w:firstColumn="1" w:lastColumn="0" w:oddVBand="0" w:evenVBand="0" w:oddHBand="0" w:evenHBand="0" w:firstRowFirstColumn="0" w:firstRowLastColumn="0" w:lastRowFirstColumn="0" w:lastRowLastColumn="0"/>
            <w:tcW w:w="2122" w:type="dxa"/>
          </w:tcPr>
          <w:p w14:paraId="468F2E08" w14:textId="34602837" w:rsidR="5027551E" w:rsidRPr="00C0101B" w:rsidRDefault="4805A4F1" w:rsidP="5027551E">
            <w:pPr>
              <w:pStyle w:val="Tabletext"/>
              <w:rPr>
                <w:rFonts w:eastAsia="MS Mincho"/>
              </w:rPr>
            </w:pPr>
            <w:r w:rsidRPr="00C0101B">
              <w:rPr>
                <w:rFonts w:eastAsia="MS Mincho"/>
              </w:rPr>
              <w:t>Perioperative specialities</w:t>
            </w:r>
          </w:p>
        </w:tc>
        <w:tc>
          <w:tcPr>
            <w:tcW w:w="6945" w:type="dxa"/>
          </w:tcPr>
          <w:p w14:paraId="307EFCBF" w14:textId="56B4453F" w:rsidR="00074451" w:rsidRPr="00C0101B" w:rsidRDefault="46D4C684" w:rsidP="008E3815">
            <w:pPr>
              <w:pStyle w:val="Tabletext"/>
              <w:cnfStyle w:val="000000000000" w:firstRow="0" w:lastRow="0" w:firstColumn="0" w:lastColumn="0" w:oddVBand="0" w:evenVBand="0" w:oddHBand="0" w:evenHBand="0" w:firstRowFirstColumn="0" w:firstRowLastColumn="0" w:lastRowFirstColumn="0" w:lastRowLastColumn="0"/>
              <w:rPr>
                <w:vertAlign w:val="superscript"/>
              </w:rPr>
            </w:pPr>
            <w:r>
              <w:t xml:space="preserve">Medical specialists aligning with </w:t>
            </w:r>
            <w:r w:rsidR="00901CFA">
              <w:t xml:space="preserve">the </w:t>
            </w:r>
            <w:r>
              <w:t>case-mix and throughput of the perioperative service provided (typically Level 6) are available</w:t>
            </w:r>
            <w:r w:rsidR="000E3FB9">
              <w:t>.</w:t>
            </w:r>
            <w:r w:rsidR="00D81185">
              <w:fldChar w:fldCharType="begin"/>
            </w:r>
            <w:r w:rsidR="00D81185">
              <w:instrText xml:space="preserve"> NOTEREF _Ref225950978 \f \h </w:instrText>
            </w:r>
            <w:r w:rsidR="00D81185">
              <w:fldChar w:fldCharType="separate"/>
            </w:r>
            <w:r w:rsidR="000728C4" w:rsidRPr="000728C4">
              <w:rPr>
                <w:rStyle w:val="FootnoteReference"/>
              </w:rPr>
              <w:t>2</w:t>
            </w:r>
            <w:r w:rsidR="00D81185">
              <w:fldChar w:fldCharType="end"/>
            </w:r>
          </w:p>
        </w:tc>
      </w:tr>
      <w:tr w:rsidR="008D4683" w:rsidRPr="00A63ED1" w14:paraId="1D31EC4B"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012425E" w14:textId="06EDA0BC" w:rsidR="00281C2F" w:rsidRPr="005A4EFA" w:rsidRDefault="00281C2F" w:rsidP="009A032D">
            <w:pPr>
              <w:pStyle w:val="Tabletext"/>
            </w:pPr>
            <w:r w:rsidRPr="005A4EFA">
              <w:rPr>
                <w:rFonts w:eastAsia="MS Mincho"/>
              </w:rPr>
              <w:t>Pathology and blood</w:t>
            </w:r>
            <w:r w:rsidR="0079718C">
              <w:rPr>
                <w:rFonts w:eastAsia="MS Mincho"/>
              </w:rPr>
              <w:t xml:space="preserve"> or </w:t>
            </w:r>
            <w:r w:rsidRPr="005A4EFA">
              <w:rPr>
                <w:rFonts w:eastAsia="MS Mincho"/>
              </w:rPr>
              <w:t xml:space="preserve">blood products </w:t>
            </w:r>
          </w:p>
        </w:tc>
        <w:tc>
          <w:tcPr>
            <w:tcW w:w="6945" w:type="dxa"/>
          </w:tcPr>
          <w:p w14:paraId="7FF32FB5" w14:textId="653C107B" w:rsidR="00FF35CA" w:rsidRPr="00FF35CA" w:rsidRDefault="00FF35CA" w:rsidP="008E3815">
            <w:pPr>
              <w:pStyle w:val="Tabletext"/>
              <w:cnfStyle w:val="000000100000" w:firstRow="0" w:lastRow="0" w:firstColumn="0" w:lastColumn="0" w:oddVBand="0" w:evenVBand="0" w:oddHBand="1" w:evenHBand="0" w:firstRowFirstColumn="0" w:firstRowLastColumn="0" w:lastRowFirstColumn="0" w:lastRowLastColumn="0"/>
              <w:rPr>
                <w:rFonts w:eastAsia="Calibri"/>
              </w:rPr>
            </w:pPr>
            <w:r w:rsidRPr="00FF35CA">
              <w:rPr>
                <w:rFonts w:eastAsia="Calibri"/>
              </w:rPr>
              <w:t>There is onsite access to pathology services 24/7 for:</w:t>
            </w:r>
          </w:p>
          <w:p w14:paraId="0860A9EF" w14:textId="77777777" w:rsidR="00BF31DE" w:rsidRPr="00FF35CA" w:rsidRDefault="00BF31DE" w:rsidP="008E3815">
            <w:pPr>
              <w:pStyle w:val="Tablebullet1"/>
              <w:cnfStyle w:val="000000100000" w:firstRow="0" w:lastRow="0" w:firstColumn="0" w:lastColumn="0" w:oddVBand="0" w:evenVBand="0" w:oddHBand="1" w:evenHBand="0" w:firstRowFirstColumn="0" w:firstRowLastColumn="0" w:lastRowFirstColumn="0" w:lastRowLastColumn="0"/>
              <w:rPr>
                <w:szCs w:val="18"/>
              </w:rPr>
            </w:pPr>
            <w:r w:rsidRPr="00FF35CA">
              <w:t>biochemistry</w:t>
            </w:r>
          </w:p>
          <w:p w14:paraId="7D6959AD" w14:textId="77777777" w:rsidR="00FF35CA" w:rsidRPr="00FF35CA" w:rsidRDefault="00FF35CA" w:rsidP="008E3815">
            <w:pPr>
              <w:pStyle w:val="Tablebullet1"/>
              <w:cnfStyle w:val="000000100000" w:firstRow="0" w:lastRow="0" w:firstColumn="0" w:lastColumn="0" w:oddVBand="0" w:evenVBand="0" w:oddHBand="1" w:evenHBand="0" w:firstRowFirstColumn="0" w:firstRowLastColumn="0" w:lastRowFirstColumn="0" w:lastRowLastColumn="0"/>
              <w:rPr>
                <w:szCs w:val="18"/>
              </w:rPr>
            </w:pPr>
            <w:r w:rsidRPr="00FF35CA">
              <w:t>haematology</w:t>
            </w:r>
          </w:p>
          <w:p w14:paraId="4DA243C6" w14:textId="77777777" w:rsidR="00FF35CA" w:rsidRPr="00FF35CA" w:rsidRDefault="00FF35CA" w:rsidP="008E3815">
            <w:pPr>
              <w:pStyle w:val="Tablebullet1"/>
              <w:cnfStyle w:val="000000100000" w:firstRow="0" w:lastRow="0" w:firstColumn="0" w:lastColumn="0" w:oddVBand="0" w:evenVBand="0" w:oddHBand="1" w:evenHBand="0" w:firstRowFirstColumn="0" w:firstRowLastColumn="0" w:lastRowFirstColumn="0" w:lastRowLastColumn="0"/>
              <w:rPr>
                <w:szCs w:val="18"/>
              </w:rPr>
            </w:pPr>
            <w:r w:rsidRPr="00FF35CA">
              <w:t>microbiology</w:t>
            </w:r>
          </w:p>
          <w:p w14:paraId="650EDB91" w14:textId="77777777" w:rsidR="00FF35CA" w:rsidRPr="00FF35CA" w:rsidRDefault="00FF35CA" w:rsidP="008E3815">
            <w:pPr>
              <w:pStyle w:val="Tablebullet1"/>
              <w:cnfStyle w:val="000000100000" w:firstRow="0" w:lastRow="0" w:firstColumn="0" w:lastColumn="0" w:oddVBand="0" w:evenVBand="0" w:oddHBand="1" w:evenHBand="0" w:firstRowFirstColumn="0" w:firstRowLastColumn="0" w:lastRowFirstColumn="0" w:lastRowLastColumn="0"/>
            </w:pPr>
            <w:r w:rsidRPr="00FF35CA">
              <w:t>serology and blood bank</w:t>
            </w:r>
          </w:p>
          <w:p w14:paraId="3DC0816C" w14:textId="4BB4EDAA" w:rsidR="00281C2F" w:rsidRPr="005A4EFA" w:rsidRDefault="00A62993" w:rsidP="008E3815">
            <w:pPr>
              <w:pStyle w:val="Tablebullet1"/>
              <w:cnfStyle w:val="000000100000" w:firstRow="0" w:lastRow="0" w:firstColumn="0" w:lastColumn="0" w:oddVBand="0" w:evenVBand="0" w:oddHBand="1" w:evenHBand="0" w:firstRowFirstColumn="0" w:firstRowLastColumn="0" w:lastRowFirstColumn="0" w:lastRowLastColumn="0"/>
            </w:pPr>
            <w:r>
              <w:t>a</w:t>
            </w:r>
            <w:r w:rsidR="00D27222">
              <w:t xml:space="preserve">ccess to </w:t>
            </w:r>
            <w:r w:rsidR="00D27222" w:rsidRPr="00042271">
              <w:t>non-urgent rare and complex testing</w:t>
            </w:r>
            <w:r w:rsidR="000E3FB9">
              <w:t>.</w:t>
            </w:r>
          </w:p>
        </w:tc>
      </w:tr>
      <w:tr w:rsidR="008D4683" w:rsidRPr="00A63ED1" w14:paraId="69ACEE26" w14:textId="77777777" w:rsidTr="00735195">
        <w:tc>
          <w:tcPr>
            <w:cnfStyle w:val="001000000000" w:firstRow="0" w:lastRow="0" w:firstColumn="1" w:lastColumn="0" w:oddVBand="0" w:evenVBand="0" w:oddHBand="0" w:evenHBand="0" w:firstRowFirstColumn="0" w:firstRowLastColumn="0" w:lastRowFirstColumn="0" w:lastRowLastColumn="0"/>
            <w:tcW w:w="2122" w:type="dxa"/>
          </w:tcPr>
          <w:p w14:paraId="6C29CE5C" w14:textId="77777777" w:rsidR="00281C2F" w:rsidRPr="00256451" w:rsidRDefault="00281C2F" w:rsidP="009A032D">
            <w:pPr>
              <w:pStyle w:val="Tabletext"/>
              <w:rPr>
                <w:rFonts w:eastAsia="MS Mincho"/>
              </w:rPr>
            </w:pPr>
            <w:r>
              <w:rPr>
                <w:rFonts w:eastAsia="MS Mincho"/>
              </w:rPr>
              <w:t>Sociocultural support</w:t>
            </w:r>
          </w:p>
        </w:tc>
        <w:tc>
          <w:tcPr>
            <w:tcW w:w="6945" w:type="dxa"/>
          </w:tcPr>
          <w:p w14:paraId="1ADEA000" w14:textId="6D95BA08" w:rsidR="00281C2F" w:rsidRPr="00256451" w:rsidRDefault="00873731" w:rsidP="008E3815">
            <w:pPr>
              <w:pStyle w:val="Tabletext"/>
              <w:cnfStyle w:val="000000000000" w:firstRow="0" w:lastRow="0" w:firstColumn="0" w:lastColumn="0" w:oddVBand="0" w:evenVBand="0" w:oddHBand="0" w:evenHBand="0" w:firstRowFirstColumn="0" w:firstRowLastColumn="0" w:lastRowFirstColumn="0" w:lastRowLastColumn="0"/>
            </w:pPr>
            <w:r>
              <w:t>AHLO services are available during standard hours and accessible 24/7</w:t>
            </w:r>
            <w:r w:rsidR="000E3FB9">
              <w:t>.</w:t>
            </w:r>
          </w:p>
        </w:tc>
      </w:tr>
      <w:tr w:rsidR="00911E89" w:rsidRPr="00A63ED1" w14:paraId="61BFF3C0"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267886C" w14:textId="7A578334" w:rsidR="00911E89" w:rsidRPr="0020148E" w:rsidRDefault="00911E89" w:rsidP="00911E89">
            <w:pPr>
              <w:pStyle w:val="Tabletext"/>
              <w:rPr>
                <w:rFonts w:eastAsia="MS Mincho"/>
                <w:highlight w:val="yellow"/>
              </w:rPr>
            </w:pPr>
            <w:r w:rsidRPr="000E78C3">
              <w:t>Mental health</w:t>
            </w:r>
          </w:p>
        </w:tc>
        <w:tc>
          <w:tcPr>
            <w:tcW w:w="6945" w:type="dxa"/>
          </w:tcPr>
          <w:p w14:paraId="68E985D4" w14:textId="27D7C7B0" w:rsidR="00911E89" w:rsidRPr="0020148E" w:rsidRDefault="00E93007" w:rsidP="00911E89">
            <w:pPr>
              <w:pStyle w:val="Tabletext"/>
              <w:cnfStyle w:val="000000100000" w:firstRow="0" w:lastRow="0" w:firstColumn="0" w:lastColumn="0" w:oddVBand="0" w:evenVBand="0" w:oddHBand="1" w:evenHBand="0" w:firstRowFirstColumn="0" w:firstRowLastColumn="0" w:lastRowFirstColumn="0" w:lastRowLastColumn="0"/>
              <w:rPr>
                <w:highlight w:val="yellow"/>
              </w:rPr>
            </w:pPr>
            <w:r>
              <w:t>An o</w:t>
            </w:r>
            <w:r w:rsidR="00133A85" w:rsidRPr="00133A85">
              <w:t xml:space="preserve">nsite clinical mental health consultation-liaison service </w:t>
            </w:r>
            <w:r>
              <w:t xml:space="preserve">is available </w:t>
            </w:r>
            <w:r w:rsidR="00133A85" w:rsidRPr="00133A85">
              <w:t xml:space="preserve">during business hours and </w:t>
            </w:r>
            <w:r w:rsidR="00260B65">
              <w:t>mental health</w:t>
            </w:r>
            <w:r w:rsidR="00260B65" w:rsidRPr="00133A85">
              <w:t xml:space="preserve"> </w:t>
            </w:r>
            <w:r w:rsidR="00133A85" w:rsidRPr="00133A85">
              <w:t>consult</w:t>
            </w:r>
            <w:r>
              <w:t>s</w:t>
            </w:r>
            <w:r w:rsidR="00133A85" w:rsidRPr="00133A85">
              <w:t xml:space="preserve"> available 24/7</w:t>
            </w:r>
            <w:r w:rsidR="000E3FB9">
              <w:t>.</w:t>
            </w:r>
          </w:p>
        </w:tc>
      </w:tr>
    </w:tbl>
    <w:p w14:paraId="2C513C04" w14:textId="77777777" w:rsidR="00767A6D" w:rsidRDefault="00767A6D">
      <w:pPr>
        <w:spacing w:after="0" w:line="240" w:lineRule="auto"/>
        <w:rPr>
          <w:rFonts w:eastAsia="Times"/>
        </w:rPr>
      </w:pPr>
      <w:r>
        <w:br w:type="page"/>
      </w:r>
    </w:p>
    <w:p w14:paraId="2A3912F4" w14:textId="74E02E32" w:rsidR="00281C2F" w:rsidRDefault="00A63940" w:rsidP="00281C2F">
      <w:pPr>
        <w:pStyle w:val="Heading3"/>
      </w:pPr>
      <w:r>
        <w:lastRenderedPageBreak/>
        <w:t>Infrastructure</w:t>
      </w:r>
      <w:r w:rsidR="00281C2F">
        <w:t xml:space="preserve"> </w:t>
      </w:r>
    </w:p>
    <w:p w14:paraId="6A98EABD" w14:textId="55656F72" w:rsidR="00281C2F" w:rsidRPr="001A5357" w:rsidRDefault="0022729A" w:rsidP="00281C2F">
      <w:pPr>
        <w:pStyle w:val="Body"/>
      </w:pPr>
      <w:r>
        <w:t xml:space="preserve">This section </w:t>
      </w:r>
      <w:r w:rsidR="00281C2F">
        <w:t xml:space="preserve">outlines the </w:t>
      </w:r>
      <w:r w:rsidR="002A0B7B">
        <w:t xml:space="preserve">infrastructure </w:t>
      </w:r>
      <w:r w:rsidR="00281C2F">
        <w:t xml:space="preserve">requirements for Level 6 </w:t>
      </w:r>
      <w:r w:rsidR="00FA4A40">
        <w:t>intensive</w:t>
      </w:r>
      <w:r w:rsidR="6545045F">
        <w:t xml:space="preserve"> care</w:t>
      </w:r>
      <w:r w:rsidR="00281C2F">
        <w:t xml:space="preserve"> services that are addition</w:t>
      </w:r>
      <w:r w:rsidR="009E6FDF">
        <w:t>al</w:t>
      </w:r>
      <w:r w:rsidR="00281C2F">
        <w:t xml:space="preserve"> to the </w:t>
      </w:r>
      <w:r w:rsidR="00FE56A3">
        <w:t>requirements</w:t>
      </w:r>
      <w:r w:rsidR="00281C2F">
        <w:t xml:space="preserve"> in </w:t>
      </w:r>
      <w:r w:rsidR="00710B90">
        <w:t>L</w:t>
      </w:r>
      <w:r w:rsidR="00281C2F">
        <w:t xml:space="preserve">evels </w:t>
      </w:r>
      <w:r w:rsidR="00FD0980">
        <w:t>3</w:t>
      </w:r>
      <w:r w:rsidR="0085342F">
        <w:t xml:space="preserve"> to </w:t>
      </w:r>
      <w:r w:rsidR="00281C2F">
        <w:t>5.</w:t>
      </w:r>
    </w:p>
    <w:tbl>
      <w:tblPr>
        <w:tblStyle w:val="GridTable4-Accent1"/>
        <w:tblW w:w="9067" w:type="dxa"/>
        <w:tblLook w:val="04A0" w:firstRow="1" w:lastRow="0" w:firstColumn="1" w:lastColumn="0" w:noHBand="0" w:noVBand="1"/>
      </w:tblPr>
      <w:tblGrid>
        <w:gridCol w:w="1838"/>
        <w:gridCol w:w="7229"/>
      </w:tblGrid>
      <w:tr w:rsidR="00F427D9" w:rsidRPr="0016155A" w14:paraId="28C40626" w14:textId="77777777" w:rsidTr="007351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tcPr>
          <w:p w14:paraId="436E8AA9" w14:textId="3F7CB7B8" w:rsidR="00281C2F" w:rsidRPr="0016155A" w:rsidRDefault="00281C2F" w:rsidP="0016155A">
            <w:pPr>
              <w:pStyle w:val="Tablecolhead"/>
              <w:rPr>
                <w:b/>
                <w:bCs w:val="0"/>
                <w:color w:val="FFFFFF" w:themeColor="background1"/>
              </w:rPr>
            </w:pPr>
            <w:r w:rsidRPr="0016155A">
              <w:rPr>
                <w:b/>
                <w:bCs w:val="0"/>
                <w:color w:val="FFFFFF" w:themeColor="background1"/>
              </w:rPr>
              <w:t xml:space="preserve">Level 6 service </w:t>
            </w:r>
          </w:p>
        </w:tc>
        <w:tc>
          <w:tcPr>
            <w:tcW w:w="7229" w:type="dxa"/>
          </w:tcPr>
          <w:p w14:paraId="02CA5FA6" w14:textId="77777777" w:rsidR="00281C2F" w:rsidRPr="0016155A" w:rsidRDefault="00281C2F" w:rsidP="0016155A">
            <w:pPr>
              <w:pStyle w:val="Tablecolhead"/>
              <w:cnfStyle w:val="100000000000" w:firstRow="1" w:lastRow="0" w:firstColumn="0" w:lastColumn="0" w:oddVBand="0" w:evenVBand="0" w:oddHBand="0" w:evenHBand="0" w:firstRowFirstColumn="0" w:firstRowLastColumn="0" w:lastRowFirstColumn="0" w:lastRowLastColumn="0"/>
              <w:rPr>
                <w:b/>
                <w:bCs w:val="0"/>
                <w:color w:val="FFFFFF" w:themeColor="background1"/>
              </w:rPr>
            </w:pPr>
            <w:r w:rsidRPr="0016155A">
              <w:rPr>
                <w:b/>
                <w:bCs w:val="0"/>
                <w:color w:val="FFFFFF" w:themeColor="background1"/>
              </w:rPr>
              <w:t>Requirements</w:t>
            </w:r>
          </w:p>
        </w:tc>
      </w:tr>
      <w:tr w:rsidR="00C55FBC" w:rsidRPr="00DD4EBA" w14:paraId="2088D1F6" w14:textId="77777777" w:rsidTr="007351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1BEE6AF" w14:textId="5ED47182" w:rsidR="00C55FBC" w:rsidRPr="00DD4EBA" w:rsidDel="00327892" w:rsidRDefault="00C55FBC" w:rsidP="007E7D2B">
            <w:pPr>
              <w:pStyle w:val="Tabletext"/>
              <w:rPr>
                <w:rFonts w:eastAsia="Arial"/>
              </w:rPr>
            </w:pPr>
            <w:r>
              <w:rPr>
                <w:rFonts w:eastAsia="Arial"/>
              </w:rPr>
              <w:t>Unit</w:t>
            </w:r>
          </w:p>
        </w:tc>
        <w:tc>
          <w:tcPr>
            <w:tcW w:w="7229" w:type="dxa"/>
          </w:tcPr>
          <w:p w14:paraId="22BF5342" w14:textId="78B36688" w:rsidR="00C55FBC" w:rsidRPr="007E2913" w:rsidRDefault="00C55FBC" w:rsidP="008E3815">
            <w:pPr>
              <w:pStyle w:val="Tabletext"/>
              <w:cnfStyle w:val="000000100000" w:firstRow="0" w:lastRow="0" w:firstColumn="0" w:lastColumn="0" w:oddVBand="0" w:evenVBand="0" w:oddHBand="1" w:evenHBand="0" w:firstRowFirstColumn="0" w:firstRowLastColumn="0" w:lastRowFirstColumn="0" w:lastRowLastColumn="0"/>
            </w:pPr>
            <w:r w:rsidRPr="00DD4EBA">
              <w:t xml:space="preserve">A dedicated </w:t>
            </w:r>
            <w:r w:rsidR="00DC7A54">
              <w:t>ICU</w:t>
            </w:r>
            <w:r w:rsidRPr="00DD4EBA">
              <w:t xml:space="preserve"> with a minimum of 15 equipped beds spaces</w:t>
            </w:r>
            <w:r w:rsidR="00260B65">
              <w:t>.</w:t>
            </w:r>
            <w:r w:rsidR="00261EA5" w:rsidRPr="00261EA5">
              <w:rPr>
                <w:vertAlign w:val="superscript"/>
              </w:rPr>
              <w:fldChar w:fldCharType="begin"/>
            </w:r>
            <w:r w:rsidR="00261EA5" w:rsidRPr="003C64AF">
              <w:rPr>
                <w:vertAlign w:val="superscript"/>
              </w:rPr>
              <w:instrText xml:space="preserve"> NOTEREF _Ref200456594 \h  \* MERGEFORMAT </w:instrText>
            </w:r>
            <w:r w:rsidR="00261EA5" w:rsidRPr="00261EA5">
              <w:rPr>
                <w:vertAlign w:val="superscript"/>
              </w:rPr>
            </w:r>
            <w:r w:rsidR="00261EA5" w:rsidRPr="00261EA5">
              <w:rPr>
                <w:vertAlign w:val="superscript"/>
              </w:rPr>
              <w:fldChar w:fldCharType="separate"/>
            </w:r>
            <w:r w:rsidR="000728C4">
              <w:rPr>
                <w:vertAlign w:val="superscript"/>
              </w:rPr>
              <w:t>67</w:t>
            </w:r>
            <w:r w:rsidR="00261EA5" w:rsidRPr="00261EA5">
              <w:rPr>
                <w:vertAlign w:val="superscript"/>
              </w:rPr>
              <w:fldChar w:fldCharType="end"/>
            </w:r>
          </w:p>
          <w:p w14:paraId="43A4B38C" w14:textId="3A60B62D" w:rsidR="00C55FBC" w:rsidRPr="00746CA5" w:rsidDel="003319EA" w:rsidRDefault="00746CA5" w:rsidP="008E3815">
            <w:pPr>
              <w:pStyle w:val="Tabletext"/>
              <w:cnfStyle w:val="000000100000" w:firstRow="0" w:lastRow="0" w:firstColumn="0" w:lastColumn="0" w:oddVBand="0" w:evenVBand="0" w:oddHBand="1" w:evenHBand="0" w:firstRowFirstColumn="0" w:firstRowLastColumn="0" w:lastRowFirstColumn="0" w:lastRowLastColumn="0"/>
            </w:pPr>
            <w:r>
              <w:t>L</w:t>
            </w:r>
            <w:r w:rsidR="00C55FBC" w:rsidRPr="00DD4EBA">
              <w:t>arger ICUs should be structured into organisational units or ‘pods’ of 8 to 12 beds</w:t>
            </w:r>
            <w:r w:rsidR="00260B65">
              <w:t>.</w:t>
            </w:r>
            <w:r w:rsidR="00D43DE6">
              <w:fldChar w:fldCharType="begin"/>
            </w:r>
            <w:r w:rsidR="00D43DE6">
              <w:instrText xml:space="preserve"> NOTEREF _Ref200016844 \f \h </w:instrText>
            </w:r>
            <w:r w:rsidR="008E3815">
              <w:instrText xml:space="preserve"> \* MERGEFORMAT </w:instrText>
            </w:r>
            <w:r w:rsidR="00D43DE6">
              <w:fldChar w:fldCharType="separate"/>
            </w:r>
            <w:r w:rsidR="000728C4" w:rsidRPr="000728C4">
              <w:rPr>
                <w:rStyle w:val="FootnoteReference"/>
              </w:rPr>
              <w:t>8</w:t>
            </w:r>
            <w:r w:rsidR="00D43DE6">
              <w:fldChar w:fldCharType="end"/>
            </w:r>
          </w:p>
        </w:tc>
      </w:tr>
      <w:tr w:rsidR="00C7282C" w:rsidRPr="00DD4EBA" w14:paraId="509C3969" w14:textId="77777777" w:rsidTr="00735195">
        <w:tc>
          <w:tcPr>
            <w:cnfStyle w:val="001000000000" w:firstRow="0" w:lastRow="0" w:firstColumn="1" w:lastColumn="0" w:oddVBand="0" w:evenVBand="0" w:oddHBand="0" w:evenHBand="0" w:firstRowFirstColumn="0" w:firstRowLastColumn="0" w:lastRowFirstColumn="0" w:lastRowLastColumn="0"/>
            <w:tcW w:w="1838" w:type="dxa"/>
          </w:tcPr>
          <w:p w14:paraId="409F3006" w14:textId="58221915" w:rsidR="103ED33C" w:rsidRPr="00DD4EBA" w:rsidRDefault="00327892" w:rsidP="007E7D2B">
            <w:pPr>
              <w:pStyle w:val="Tabletext"/>
              <w:rPr>
                <w:rFonts w:eastAsia="Arial"/>
                <w:b w:val="0"/>
              </w:rPr>
            </w:pPr>
            <w:r>
              <w:rPr>
                <w:rFonts w:eastAsia="Arial"/>
              </w:rPr>
              <w:t>Equipment</w:t>
            </w:r>
          </w:p>
        </w:tc>
        <w:tc>
          <w:tcPr>
            <w:tcW w:w="7229" w:type="dxa"/>
          </w:tcPr>
          <w:p w14:paraId="36FE778E" w14:textId="5757DCDD" w:rsidR="00AF130D" w:rsidRPr="00DD4EBA" w:rsidRDefault="00D71C15" w:rsidP="008E3815">
            <w:pPr>
              <w:pStyle w:val="Tabletext"/>
              <w:cnfStyle w:val="000000000000" w:firstRow="0" w:lastRow="0" w:firstColumn="0" w:lastColumn="0" w:oddVBand="0" w:evenVBand="0" w:oddHBand="0" w:evenHBand="0" w:firstRowFirstColumn="0" w:firstRowLastColumn="0" w:lastRowFirstColumn="0" w:lastRowLastColumn="0"/>
            </w:pPr>
            <w:r w:rsidRPr="00DD4EBA">
              <w:t>24/7 a</w:t>
            </w:r>
            <w:r w:rsidR="00AF130D" w:rsidRPr="00DD4EBA">
              <w:t>ccess to</w:t>
            </w:r>
            <w:r w:rsidR="001843E2" w:rsidRPr="00DD4EBA">
              <w:t xml:space="preserve"> arterial blood gas </w:t>
            </w:r>
            <w:r w:rsidRPr="00DD4EBA">
              <w:t>analysis in the unit</w:t>
            </w:r>
            <w:r w:rsidR="00260B65">
              <w:t>.</w:t>
            </w:r>
          </w:p>
          <w:p w14:paraId="529458B7" w14:textId="75D3B2B7" w:rsidR="002D33D3" w:rsidRPr="00DD4EBA" w:rsidRDefault="5C6BB936" w:rsidP="008E3815">
            <w:pPr>
              <w:pStyle w:val="Tabletext"/>
              <w:cnfStyle w:val="000000000000" w:firstRow="0" w:lastRow="0" w:firstColumn="0" w:lastColumn="0" w:oddVBand="0" w:evenVBand="0" w:oddHBand="0" w:evenHBand="0" w:firstRowFirstColumn="0" w:firstRowLastColumn="0" w:lastRowFirstColumn="0" w:lastRowLastColumn="0"/>
            </w:pPr>
            <w:r>
              <w:t>24/7 access to electrocardiography</w:t>
            </w:r>
            <w:r w:rsidR="65CCE669">
              <w:t>, echocardiography</w:t>
            </w:r>
            <w:r w:rsidR="3BE5A372">
              <w:t>, bronchoscopy</w:t>
            </w:r>
            <w:r>
              <w:t xml:space="preserve"> and point</w:t>
            </w:r>
            <w:r w:rsidR="00280DBA">
              <w:t>-</w:t>
            </w:r>
            <w:r>
              <w:t>of</w:t>
            </w:r>
            <w:r w:rsidR="00280DBA">
              <w:t>-</w:t>
            </w:r>
            <w:r>
              <w:t>care ultrasound</w:t>
            </w:r>
            <w:r w:rsidR="52BA7D83">
              <w:t xml:space="preserve"> in the unit</w:t>
            </w:r>
            <w:r w:rsidR="00260B65">
              <w:t>.</w:t>
            </w:r>
          </w:p>
        </w:tc>
      </w:tr>
    </w:tbl>
    <w:p w14:paraId="45D0CDC5" w14:textId="77777777" w:rsidR="00281C2F" w:rsidRPr="00DD4EBA" w:rsidRDefault="00281C2F" w:rsidP="103ED33C">
      <w:pPr>
        <w:pStyle w:val="Body"/>
        <w:rPr>
          <w:szCs w:val="21"/>
        </w:rPr>
      </w:pPr>
      <w:r w:rsidRPr="00DD4EBA">
        <w:rPr>
          <w:szCs w:val="21"/>
        </w:rPr>
        <w:br w:type="page"/>
      </w:r>
    </w:p>
    <w:p w14:paraId="4150468B" w14:textId="36F6123A" w:rsidR="00415B49" w:rsidRPr="00FC2430" w:rsidRDefault="00415B49" w:rsidP="00415B49">
      <w:pPr>
        <w:pStyle w:val="Heading1"/>
        <w:rPr>
          <w:color w:val="CC0066"/>
        </w:rPr>
      </w:pPr>
      <w:bookmarkStart w:id="81" w:name="_Toc227321245"/>
      <w:r w:rsidRPr="00FC2430">
        <w:rPr>
          <w:color w:val="CC0066"/>
        </w:rPr>
        <w:lastRenderedPageBreak/>
        <w:t>Section 2b</w:t>
      </w:r>
      <w:r w:rsidR="00E31092">
        <w:rPr>
          <w:color w:val="CC0066"/>
        </w:rPr>
        <w:t>:</w:t>
      </w:r>
      <w:r w:rsidRPr="00FC2430">
        <w:rPr>
          <w:color w:val="CC0066"/>
        </w:rPr>
        <w:t xml:space="preserve"> Paediatric critical care capability levels</w:t>
      </w:r>
      <w:bookmarkEnd w:id="81"/>
    </w:p>
    <w:p w14:paraId="5EA3C156" w14:textId="6B86C2B0" w:rsidR="00F02191" w:rsidRDefault="00F02191">
      <w:pPr>
        <w:pStyle w:val="Body"/>
        <w:rPr>
          <w:szCs w:val="21"/>
        </w:rPr>
      </w:pPr>
      <w:r>
        <w:t xml:space="preserve">This section </w:t>
      </w:r>
      <w:r w:rsidR="004C600D">
        <w:t>describes</w:t>
      </w:r>
      <w:r>
        <w:t xml:space="preserve"> the minimum capability requirements for the </w:t>
      </w:r>
      <w:r w:rsidR="00E31092">
        <w:t>4</w:t>
      </w:r>
      <w:r>
        <w:t xml:space="preserve"> paediatric critical care levels: Level 3 (ward-based high</w:t>
      </w:r>
      <w:r w:rsidR="004A682B">
        <w:t>-</w:t>
      </w:r>
      <w:r>
        <w:t>acuity care), Levels 4 and 5 (care for children</w:t>
      </w:r>
      <w:r w:rsidR="001F3FC4" w:rsidRPr="001F3FC4">
        <w:t xml:space="preserve"> </w:t>
      </w:r>
      <w:r w:rsidR="001F3FC4">
        <w:t>in an adult ICU</w:t>
      </w:r>
      <w:r>
        <w:t xml:space="preserve">) and Level 6 (specialist paediatric ICU). Minimum requirements are </w:t>
      </w:r>
      <w:r w:rsidR="00586BDA">
        <w:t>outlined</w:t>
      </w:r>
      <w:r>
        <w:t xml:space="preserve"> for each level based on </w:t>
      </w:r>
      <w:r w:rsidR="00737A10">
        <w:t xml:space="preserve">the </w:t>
      </w:r>
      <w:r>
        <w:t>best available evidence and guidance. Capability requirements are incremental and cumulative from Level 4 to Level 6 and must be met to deliver safe, high-quality critical care services.</w:t>
      </w:r>
    </w:p>
    <w:p w14:paraId="503B6174" w14:textId="6EEB837A" w:rsidR="00F02191" w:rsidRDefault="00F02191">
      <w:pPr>
        <w:pStyle w:val="Body"/>
        <w:rPr>
          <w:szCs w:val="21"/>
        </w:rPr>
      </w:pPr>
      <w:r>
        <w:t xml:space="preserve">Paediatric critical care capability has not previously been defined consistently across Victorian health services. This framework supports each health service site to define the scope of critical care it can provide for children and </w:t>
      </w:r>
      <w:r w:rsidR="00B513BD">
        <w:t>to</w:t>
      </w:r>
      <w:r>
        <w:t xml:space="preserve"> confirm the workforce and infrastructure available to deliver that care. Health service sites are also asked to specify the </w:t>
      </w:r>
      <w:r w:rsidR="00B513BD">
        <w:t xml:space="preserve">paediatric </w:t>
      </w:r>
      <w:r>
        <w:t>age cohorts they can consistently</w:t>
      </w:r>
      <w:r w:rsidR="00060154">
        <w:t xml:space="preserve"> </w:t>
      </w:r>
      <w:r>
        <w:t>support. This will help confirm current service provision and identify opportunities for future service development and/or formalised referral pathways where local capability is limited. Paediatric ward service capability and newborn service interfaces will also be considered</w:t>
      </w:r>
      <w:r w:rsidR="00737A10">
        <w:t xml:space="preserve"> for sites that provide care for children under 2 years old</w:t>
      </w:r>
      <w:r>
        <w:t>.</w:t>
      </w:r>
    </w:p>
    <w:p w14:paraId="40B95636" w14:textId="2FF0669C" w:rsidR="00A3177A" w:rsidRDefault="00566B6B" w:rsidP="00A77770">
      <w:pPr>
        <w:pStyle w:val="Heading2"/>
      </w:pPr>
      <w:r>
        <w:t>Care for children</w:t>
      </w:r>
    </w:p>
    <w:p w14:paraId="50498699" w14:textId="6142B345" w:rsidR="00F02191" w:rsidRDefault="00F02191">
      <w:pPr>
        <w:pStyle w:val="Body"/>
        <w:rPr>
          <w:szCs w:val="21"/>
        </w:rPr>
      </w:pPr>
      <w:r>
        <w:t>A child’s age, clinical presentation</w:t>
      </w:r>
      <w:r w:rsidR="007D0937" w:rsidRPr="007D0937">
        <w:rPr>
          <w:vertAlign w:val="superscript"/>
        </w:rPr>
        <w:fldChar w:fldCharType="begin"/>
      </w:r>
      <w:r w:rsidR="007D0937" w:rsidRPr="007D0937">
        <w:rPr>
          <w:vertAlign w:val="superscript"/>
        </w:rPr>
        <w:instrText xml:space="preserve"> NOTEREF _Ref210635370 \h </w:instrText>
      </w:r>
      <w:r w:rsidR="007D0937">
        <w:rPr>
          <w:vertAlign w:val="superscript"/>
        </w:rPr>
        <w:instrText xml:space="preserve"> \* MERGEFORMAT </w:instrText>
      </w:r>
      <w:r w:rsidR="007D0937" w:rsidRPr="007D0937">
        <w:rPr>
          <w:vertAlign w:val="superscript"/>
        </w:rPr>
      </w:r>
      <w:r w:rsidR="007D0937" w:rsidRPr="007D0937">
        <w:rPr>
          <w:vertAlign w:val="superscript"/>
        </w:rPr>
        <w:fldChar w:fldCharType="separate"/>
      </w:r>
      <w:r w:rsidR="000728C4">
        <w:rPr>
          <w:vertAlign w:val="superscript"/>
        </w:rPr>
        <w:t>13</w:t>
      </w:r>
      <w:r w:rsidR="007D0937" w:rsidRPr="007D0937">
        <w:rPr>
          <w:vertAlign w:val="superscript"/>
        </w:rPr>
        <w:fldChar w:fldCharType="end"/>
      </w:r>
      <w:r>
        <w:t xml:space="preserve"> and the availability of age-specific clinical skills must be considered when determining the most appropriate location for care. Child-safe infrastructure</w:t>
      </w:r>
      <w:r w:rsidR="00354389">
        <w:t xml:space="preserve"> </w:t>
      </w:r>
      <w:r>
        <w:t>including equipment, facilities and accommodation</w:t>
      </w:r>
      <w:r w:rsidR="00354389">
        <w:t xml:space="preserve"> </w:t>
      </w:r>
      <w:r>
        <w:t xml:space="preserve">must also be </w:t>
      </w:r>
      <w:r w:rsidR="00F86419">
        <w:t>provided</w:t>
      </w:r>
      <w:r>
        <w:t>.</w:t>
      </w:r>
    </w:p>
    <w:p w14:paraId="22230F4F" w14:textId="3C2ADBB2" w:rsidR="00F02191" w:rsidRDefault="00F02191">
      <w:pPr>
        <w:pStyle w:val="Body"/>
        <w:rPr>
          <w:szCs w:val="21"/>
        </w:rPr>
      </w:pPr>
      <w:r>
        <w:t>In Victoria, care for newborns (birth to 28 days o</w:t>
      </w:r>
      <w:r w:rsidR="001E7B5C">
        <w:t>ld</w:t>
      </w:r>
      <w:r>
        <w:t xml:space="preserve">) is defined in the </w:t>
      </w:r>
      <w:r>
        <w:rPr>
          <w:i/>
          <w:iCs/>
        </w:rPr>
        <w:t>Capability framework for Victorian maternity and newborn services</w:t>
      </w:r>
      <w:r>
        <w:t>.</w:t>
      </w:r>
      <w:r>
        <w:rPr>
          <w:vertAlign w:val="superscript"/>
        </w:rPr>
        <w:t>2</w:t>
      </w:r>
      <w:r>
        <w:t xml:space="preserve"> For this </w:t>
      </w:r>
      <w:r w:rsidR="00173599">
        <w:t xml:space="preserve">critical care </w:t>
      </w:r>
      <w:r>
        <w:t>framework, paediatric cohorts are defined as:</w:t>
      </w:r>
    </w:p>
    <w:p w14:paraId="6516E086" w14:textId="533B1F8B" w:rsidR="00F02191" w:rsidRPr="00F86419" w:rsidRDefault="00F02191" w:rsidP="00903B57">
      <w:pPr>
        <w:pStyle w:val="Bullet1"/>
      </w:pPr>
      <w:r w:rsidRPr="00F86419">
        <w:t>0</w:t>
      </w:r>
      <w:r w:rsidR="000E3FB9">
        <w:t xml:space="preserve"> to </w:t>
      </w:r>
      <w:r w:rsidRPr="00F86419">
        <w:t>2 years (excluding newborns)</w:t>
      </w:r>
    </w:p>
    <w:p w14:paraId="39B050D8" w14:textId="1E35F635" w:rsidR="00F02191" w:rsidRDefault="00F02191" w:rsidP="00903B57">
      <w:pPr>
        <w:pStyle w:val="Bullet1"/>
      </w:pPr>
      <w:r>
        <w:t>3</w:t>
      </w:r>
      <w:r w:rsidR="000E3FB9">
        <w:t xml:space="preserve"> to </w:t>
      </w:r>
      <w:r>
        <w:t>5 years</w:t>
      </w:r>
    </w:p>
    <w:p w14:paraId="3C1A31FB" w14:textId="17331983" w:rsidR="00F02191" w:rsidRDefault="00F02191" w:rsidP="00903B57">
      <w:pPr>
        <w:pStyle w:val="Bullet1"/>
      </w:pPr>
      <w:r>
        <w:t>6</w:t>
      </w:r>
      <w:r w:rsidR="000E3FB9">
        <w:t xml:space="preserve"> to</w:t>
      </w:r>
      <w:r w:rsidR="00173599">
        <w:t xml:space="preserve"> </w:t>
      </w:r>
      <w:r>
        <w:t>10 years</w:t>
      </w:r>
    </w:p>
    <w:p w14:paraId="53FC36E9" w14:textId="130E9EE6" w:rsidR="00F02191" w:rsidRDefault="00F02191" w:rsidP="00903B57">
      <w:pPr>
        <w:pStyle w:val="Bullet1"/>
      </w:pPr>
      <w:r>
        <w:t>11</w:t>
      </w:r>
      <w:r w:rsidR="000E3FB9">
        <w:t xml:space="preserve"> to</w:t>
      </w:r>
      <w:r w:rsidR="002B1C9C">
        <w:t xml:space="preserve"> </w:t>
      </w:r>
      <w:r>
        <w:t>15 years</w:t>
      </w:r>
    </w:p>
    <w:p w14:paraId="0DD3627D" w14:textId="5A087F75" w:rsidR="00F02191" w:rsidRDefault="00F02191" w:rsidP="00903B57">
      <w:pPr>
        <w:pStyle w:val="Bullet1"/>
      </w:pPr>
      <w:r>
        <w:t xml:space="preserve">16 years </w:t>
      </w:r>
      <w:r w:rsidR="00433346">
        <w:t>or older.</w:t>
      </w:r>
    </w:p>
    <w:p w14:paraId="1A9E6C35" w14:textId="37E3B699" w:rsidR="00F02191" w:rsidRDefault="00F02191" w:rsidP="00A433B3">
      <w:pPr>
        <w:pStyle w:val="Bodyafterbullets"/>
        <w:rPr>
          <w:szCs w:val="21"/>
        </w:rPr>
      </w:pPr>
      <w:r>
        <w:t xml:space="preserve">For all sites providing critical care for children, an established paediatric ward service </w:t>
      </w:r>
      <w:r w:rsidR="00173599">
        <w:t xml:space="preserve">should be </w:t>
      </w:r>
      <w:r>
        <w:t xml:space="preserve">in place with </w:t>
      </w:r>
      <w:r w:rsidR="00E65D16">
        <w:t xml:space="preserve">enough </w:t>
      </w:r>
      <w:r>
        <w:t xml:space="preserve">activity to support the required workforce capability and sustain relevant skills. </w:t>
      </w:r>
      <w:r w:rsidR="00E65D16">
        <w:t>S</w:t>
      </w:r>
      <w:r>
        <w:t>ites caring for children under 2 years o</w:t>
      </w:r>
      <w:r w:rsidR="00260B65">
        <w:t>ld</w:t>
      </w:r>
      <w:r w:rsidR="00E65D16">
        <w:t xml:space="preserve"> should have an established</w:t>
      </w:r>
      <w:r w:rsidDel="00B63493">
        <w:t xml:space="preserve"> </w:t>
      </w:r>
      <w:r>
        <w:t>clinical relationship</w:t>
      </w:r>
      <w:r w:rsidDel="00B63493">
        <w:t xml:space="preserve"> </w:t>
      </w:r>
      <w:r>
        <w:t xml:space="preserve">with an onsite special care nursery, including </w:t>
      </w:r>
      <w:r w:rsidR="00B63493">
        <w:t xml:space="preserve">the </w:t>
      </w:r>
      <w:r>
        <w:t>capacity to upskill staff and access ongoing clinical support for infants</w:t>
      </w:r>
      <w:r w:rsidR="0025504D">
        <w:t xml:space="preserve"> as </w:t>
      </w:r>
      <w:r w:rsidR="00E70F70">
        <w:t>needed</w:t>
      </w:r>
      <w:r>
        <w:t>.</w:t>
      </w:r>
    </w:p>
    <w:p w14:paraId="643C45FC" w14:textId="17BC381D" w:rsidR="00566B6B" w:rsidRDefault="00566B6B" w:rsidP="00A77770">
      <w:pPr>
        <w:pStyle w:val="Heading2"/>
      </w:pPr>
      <w:r>
        <w:t>Care for adole</w:t>
      </w:r>
      <w:r w:rsidR="00A70FD8">
        <w:t>scents</w:t>
      </w:r>
    </w:p>
    <w:p w14:paraId="014F9610" w14:textId="2E38857A" w:rsidR="007D08BE" w:rsidRDefault="007D08BE">
      <w:pPr>
        <w:pStyle w:val="Body"/>
        <w:rPr>
          <w:szCs w:val="21"/>
        </w:rPr>
      </w:pPr>
      <w:r>
        <w:t xml:space="preserve">Adolescents (young people aged 14 to 17 years) who </w:t>
      </w:r>
      <w:r w:rsidR="00B63493">
        <w:t xml:space="preserve">need to be </w:t>
      </w:r>
      <w:r>
        <w:t>escalat</w:t>
      </w:r>
      <w:r w:rsidR="00B63493">
        <w:t>ed</w:t>
      </w:r>
      <w:r>
        <w:t xml:space="preserve"> to </w:t>
      </w:r>
      <w:r w:rsidR="00B63493">
        <w:t xml:space="preserve">a </w:t>
      </w:r>
      <w:r>
        <w:t>critical care service may be managed in an adult critical care environment where workforce capability and infrastructure allow. Care decisions should consider physical maturity, the presenting condition and whether management aligns with adult clinical pathways (for example, respiratory conditions, overdose, seizures, diabetic ketoacidosis, postoperative monitoring). In many circumstances, admi</w:t>
      </w:r>
      <w:r w:rsidR="00112EC0">
        <w:t>tting</w:t>
      </w:r>
      <w:r>
        <w:t xml:space="preserve"> patients aged 16 years </w:t>
      </w:r>
      <w:r w:rsidR="00260B65">
        <w:t>or older</w:t>
      </w:r>
      <w:r>
        <w:t xml:space="preserve"> to an adult ICU will be appropriate. Manag</w:t>
      </w:r>
      <w:r w:rsidR="00112EC0">
        <w:t>ing</w:t>
      </w:r>
      <w:r>
        <w:t xml:space="preserve"> adolescents may be the first component of a staged approach to building paediatric critical care capability in the ICU. Psychosocial needs for this cohort should be identified and managed appropriately</w:t>
      </w:r>
      <w:r w:rsidR="0053635E">
        <w:t>.</w:t>
      </w:r>
    </w:p>
    <w:p w14:paraId="42F2075D" w14:textId="76DDAB17" w:rsidR="00BB108F" w:rsidRDefault="00BB108F" w:rsidP="00A77770">
      <w:pPr>
        <w:pStyle w:val="Heading2"/>
      </w:pPr>
      <w:r>
        <w:lastRenderedPageBreak/>
        <w:t>Children with complex needs</w:t>
      </w:r>
    </w:p>
    <w:p w14:paraId="27A42412" w14:textId="4053F0E1" w:rsidR="00BD31B5" w:rsidRDefault="00BD31B5">
      <w:pPr>
        <w:pStyle w:val="Body"/>
        <w:rPr>
          <w:szCs w:val="21"/>
        </w:rPr>
      </w:pPr>
      <w:r>
        <w:t xml:space="preserve">Any child with complex health needs, major trauma or </w:t>
      </w:r>
      <w:r w:rsidR="00112EC0">
        <w:t xml:space="preserve">an </w:t>
      </w:r>
      <w:r>
        <w:t>existing cardiac, congenital or chronic condition</w:t>
      </w:r>
      <w:r w:rsidR="007908DF">
        <w:t>,</w:t>
      </w:r>
      <w:r w:rsidR="00CF7EAF">
        <w:t xml:space="preserve"> or</w:t>
      </w:r>
      <w:r>
        <w:t xml:space="preserve"> w</w:t>
      </w:r>
      <w:r w:rsidR="007908DF">
        <w:t>ith</w:t>
      </w:r>
      <w:r>
        <w:t xml:space="preserve"> an established clinical history with tertiary providers</w:t>
      </w:r>
      <w:r w:rsidR="00112EC0">
        <w:t>,</w:t>
      </w:r>
      <w:r w:rsidR="006C7576">
        <w:t xml:space="preserve"> </w:t>
      </w:r>
      <w:r>
        <w:t xml:space="preserve">should be managed in close collaboration with those </w:t>
      </w:r>
      <w:r w:rsidR="00A77986">
        <w:t xml:space="preserve">services </w:t>
      </w:r>
      <w:r>
        <w:t xml:space="preserve">to determine the most appropriate location for care based on </w:t>
      </w:r>
      <w:r w:rsidR="003D4AF3">
        <w:t xml:space="preserve">the </w:t>
      </w:r>
      <w:r w:rsidR="00112EC0">
        <w:t xml:space="preserve">child’s </w:t>
      </w:r>
      <w:r>
        <w:t>clinical needs</w:t>
      </w:r>
      <w:r w:rsidR="003D4AF3">
        <w:t xml:space="preserve"> for that admission</w:t>
      </w:r>
      <w:r>
        <w:t>.</w:t>
      </w:r>
    </w:p>
    <w:p w14:paraId="322F2DEE" w14:textId="15533703" w:rsidR="008D0A9D" w:rsidRPr="00B11ED1" w:rsidRDefault="008D0A9D" w:rsidP="00A77770">
      <w:pPr>
        <w:pStyle w:val="Heading2"/>
      </w:pPr>
      <w:r w:rsidRPr="00B11ED1">
        <w:t>Flexible models of care</w:t>
      </w:r>
    </w:p>
    <w:p w14:paraId="51D7F29A" w14:textId="5BCEF5BE" w:rsidR="006662AC" w:rsidRPr="00B11ED1" w:rsidRDefault="0039118E" w:rsidP="00FA3C7C">
      <w:pPr>
        <w:pStyle w:val="Body"/>
        <w:rPr>
          <w:highlight w:val="yellow"/>
        </w:rPr>
      </w:pPr>
      <w:r w:rsidRPr="006F50A8">
        <w:t xml:space="preserve">Health services </w:t>
      </w:r>
      <w:r w:rsidR="00112EC0">
        <w:t>that</w:t>
      </w:r>
      <w:r w:rsidR="00112EC0" w:rsidRPr="006F50A8">
        <w:t xml:space="preserve"> </w:t>
      </w:r>
      <w:r w:rsidRPr="006F50A8">
        <w:t>manage</w:t>
      </w:r>
      <w:r w:rsidR="00DF45D6" w:rsidRPr="006F50A8">
        <w:t xml:space="preserve"> large caseloads of</w:t>
      </w:r>
      <w:r w:rsidRPr="006F50A8">
        <w:t xml:space="preserve"> children </w:t>
      </w:r>
      <w:r w:rsidR="00DF45D6" w:rsidRPr="006F50A8">
        <w:t>(</w:t>
      </w:r>
      <w:r w:rsidR="000E3FB9">
        <w:t xml:space="preserve">for example, </w:t>
      </w:r>
      <w:r w:rsidR="00260B65">
        <w:t xml:space="preserve">more than </w:t>
      </w:r>
      <w:r w:rsidR="00476139" w:rsidRPr="00476139">
        <w:t>1</w:t>
      </w:r>
      <w:r w:rsidR="00DF45D6" w:rsidRPr="00476139">
        <w:t>,000</w:t>
      </w:r>
      <w:r w:rsidR="00DF45D6" w:rsidRPr="006F50A8">
        <w:t xml:space="preserve"> </w:t>
      </w:r>
      <w:r w:rsidR="00A71D80" w:rsidRPr="006F50A8">
        <w:t>admissions</w:t>
      </w:r>
      <w:r w:rsidR="00260B65">
        <w:t xml:space="preserve"> per </w:t>
      </w:r>
      <w:r w:rsidR="00A71D80" w:rsidRPr="006F50A8">
        <w:t xml:space="preserve">year) </w:t>
      </w:r>
      <w:r w:rsidRPr="006F50A8">
        <w:t>will have</w:t>
      </w:r>
      <w:r w:rsidR="00F0713F" w:rsidRPr="006F50A8">
        <w:t xml:space="preserve"> a strong rational</w:t>
      </w:r>
      <w:r w:rsidR="00061538">
        <w:t>e</w:t>
      </w:r>
      <w:r w:rsidR="00F0713F" w:rsidRPr="006F50A8">
        <w:t xml:space="preserve"> to establish </w:t>
      </w:r>
      <w:r w:rsidR="00911785" w:rsidRPr="006F50A8">
        <w:t xml:space="preserve">critical care services for </w:t>
      </w:r>
      <w:r w:rsidR="00E058B2" w:rsidRPr="006F50A8">
        <w:t>defined</w:t>
      </w:r>
      <w:r w:rsidR="00911785" w:rsidRPr="006F50A8">
        <w:t xml:space="preserve"> </w:t>
      </w:r>
      <w:r w:rsidR="0080561C" w:rsidRPr="006F50A8">
        <w:t xml:space="preserve">cohorts as </w:t>
      </w:r>
      <w:r w:rsidR="00E35334" w:rsidRPr="006F50A8">
        <w:t xml:space="preserve">workforce capability </w:t>
      </w:r>
      <w:r w:rsidR="0080561C" w:rsidRPr="006F50A8">
        <w:t xml:space="preserve">and models of care </w:t>
      </w:r>
      <w:r w:rsidR="00E35334" w:rsidRPr="006F50A8">
        <w:t>mature</w:t>
      </w:r>
      <w:r w:rsidR="0080561C" w:rsidRPr="006F50A8">
        <w:t xml:space="preserve">. </w:t>
      </w:r>
      <w:r w:rsidR="00E4130C" w:rsidRPr="00D23E2A">
        <w:t>T</w:t>
      </w:r>
      <w:r w:rsidR="005B71E0" w:rsidRPr="00D23E2A">
        <w:t xml:space="preserve">o meet a </w:t>
      </w:r>
      <w:r w:rsidR="00E4130C" w:rsidRPr="00D23E2A">
        <w:t xml:space="preserve">critical care </w:t>
      </w:r>
      <w:r w:rsidR="005B71E0" w:rsidRPr="00D23E2A">
        <w:t>capability level</w:t>
      </w:r>
      <w:r w:rsidR="002438EA" w:rsidRPr="00D23E2A">
        <w:t xml:space="preserve">, </w:t>
      </w:r>
      <w:r w:rsidR="0021055B" w:rsidRPr="00D23E2A">
        <w:t>infrastructure (d</w:t>
      </w:r>
      <w:r w:rsidR="002438EA" w:rsidRPr="00D23E2A">
        <w:t>e</w:t>
      </w:r>
      <w:r w:rsidR="006D1980" w:rsidRPr="00D23E2A">
        <w:t>dicated</w:t>
      </w:r>
      <w:r w:rsidR="0021055B" w:rsidRPr="00D23E2A">
        <w:t xml:space="preserve"> space</w:t>
      </w:r>
      <w:r w:rsidR="00AD51B0">
        <w:t xml:space="preserve"> and</w:t>
      </w:r>
      <w:r w:rsidR="00E82CA2" w:rsidRPr="00D23E2A">
        <w:t xml:space="preserve"> </w:t>
      </w:r>
      <w:r w:rsidR="006662AC" w:rsidRPr="00D23E2A">
        <w:t>equipment to manage children</w:t>
      </w:r>
      <w:r w:rsidR="006662AC">
        <w:t xml:space="preserve"> </w:t>
      </w:r>
      <w:r w:rsidR="00411868">
        <w:t>across age cohorts</w:t>
      </w:r>
      <w:r w:rsidR="006662AC" w:rsidRPr="00D23E2A">
        <w:t xml:space="preserve"> requiring increased observation</w:t>
      </w:r>
      <w:r w:rsidR="00220F59" w:rsidRPr="00D23E2A">
        <w:t xml:space="preserve">, monitoring </w:t>
      </w:r>
      <w:r w:rsidR="00FA0571" w:rsidRPr="00D23E2A">
        <w:t>and care requirements</w:t>
      </w:r>
      <w:r w:rsidR="006662AC" w:rsidRPr="00D23E2A">
        <w:t xml:space="preserve">) is </w:t>
      </w:r>
      <w:r w:rsidR="00CB39CB" w:rsidRPr="00D23E2A">
        <w:t xml:space="preserve">available 24/7, and </w:t>
      </w:r>
      <w:r w:rsidR="00D50323" w:rsidRPr="00D23E2A">
        <w:t xml:space="preserve">staffing </w:t>
      </w:r>
      <w:r w:rsidR="0002045C" w:rsidRPr="00D23E2A">
        <w:t xml:space="preserve">arrangements </w:t>
      </w:r>
      <w:r w:rsidR="0088528D" w:rsidRPr="0088528D">
        <w:t>can</w:t>
      </w:r>
      <w:r w:rsidR="0002045C" w:rsidRPr="00D23E2A">
        <w:t xml:space="preserve"> respond to </w:t>
      </w:r>
      <w:r w:rsidR="00755027" w:rsidRPr="00D23E2A">
        <w:t>increased needs at short notice.</w:t>
      </w:r>
      <w:r w:rsidR="00903B57">
        <w:t xml:space="preserve"> </w:t>
      </w:r>
    </w:p>
    <w:p w14:paraId="21FF2720" w14:textId="2AFE9DB4" w:rsidR="00FA0571" w:rsidRPr="00853EB6" w:rsidRDefault="00730694" w:rsidP="00FA3C7C">
      <w:pPr>
        <w:pStyle w:val="Body"/>
      </w:pPr>
      <w:r>
        <w:t>Care</w:t>
      </w:r>
      <w:r w:rsidR="00FA0571" w:rsidRPr="00B11ED1">
        <w:t xml:space="preserve"> in these de</w:t>
      </w:r>
      <w:r w:rsidR="00C47906" w:rsidRPr="00B11ED1">
        <w:t>dicated</w:t>
      </w:r>
      <w:r w:rsidR="00FA0571" w:rsidRPr="00B11ED1">
        <w:t xml:space="preserve"> spaces </w:t>
      </w:r>
      <w:r w:rsidR="00785378" w:rsidRPr="00B11ED1">
        <w:t>will</w:t>
      </w:r>
      <w:r w:rsidR="00CB31EF" w:rsidRPr="00B11ED1">
        <w:t xml:space="preserve"> </w:t>
      </w:r>
      <w:r w:rsidR="00E065C5">
        <w:t xml:space="preserve">temporarily </w:t>
      </w:r>
      <w:r w:rsidR="00FA0571" w:rsidRPr="00B11ED1">
        <w:t xml:space="preserve">flex </w:t>
      </w:r>
      <w:r w:rsidR="008F62A4">
        <w:t xml:space="preserve">from usual care to critical care </w:t>
      </w:r>
      <w:r w:rsidR="00E065C5" w:rsidRPr="00E065C5">
        <w:t>when patient demand and clinical need</w:t>
      </w:r>
      <w:r w:rsidR="00AA4E51">
        <w:t>s</w:t>
      </w:r>
      <w:r w:rsidR="00E065C5" w:rsidRPr="00E065C5">
        <w:t xml:space="preserve"> require</w:t>
      </w:r>
      <w:r w:rsidR="00360359">
        <w:t>.</w:t>
      </w:r>
      <w:r w:rsidR="00D23E2A">
        <w:t xml:space="preserve"> </w:t>
      </w:r>
      <w:r w:rsidR="0075019D">
        <w:t xml:space="preserve">At </w:t>
      </w:r>
      <w:r w:rsidR="008F62A4">
        <w:t>Level 3</w:t>
      </w:r>
      <w:r w:rsidR="009719A1">
        <w:t>,</w:t>
      </w:r>
      <w:r w:rsidR="00655C13">
        <w:t xml:space="preserve"> </w:t>
      </w:r>
      <w:r w:rsidR="00CC6738">
        <w:t xml:space="preserve">the dedicated space </w:t>
      </w:r>
      <w:r w:rsidR="00AA7D13">
        <w:t xml:space="preserve">will shift from </w:t>
      </w:r>
      <w:r w:rsidR="00892401">
        <w:t>providing general</w:t>
      </w:r>
      <w:r w:rsidR="00FA0571">
        <w:t xml:space="preserve"> </w:t>
      </w:r>
      <w:r w:rsidR="00FA0571" w:rsidRPr="00B11ED1">
        <w:t>ward</w:t>
      </w:r>
      <w:r w:rsidR="00CA0EC5" w:rsidRPr="00B11ED1">
        <w:t xml:space="preserve"> </w:t>
      </w:r>
      <w:r w:rsidR="00892401">
        <w:t>care</w:t>
      </w:r>
      <w:r w:rsidR="00CA0EC5" w:rsidRPr="00B11ED1">
        <w:t xml:space="preserve"> </w:t>
      </w:r>
      <w:r w:rsidR="00AA7D13">
        <w:t xml:space="preserve">to </w:t>
      </w:r>
      <w:r w:rsidR="00EE50D1" w:rsidRPr="00B11ED1">
        <w:t>high</w:t>
      </w:r>
      <w:r w:rsidR="004A682B">
        <w:t>-</w:t>
      </w:r>
      <w:r w:rsidR="00EE50D1" w:rsidRPr="00B11ED1">
        <w:t>acuity care</w:t>
      </w:r>
      <w:r w:rsidR="00D2263E">
        <w:t>. In</w:t>
      </w:r>
      <w:r w:rsidR="00AA7D13">
        <w:t xml:space="preserve"> a</w:t>
      </w:r>
      <w:r w:rsidR="00DC6EE8" w:rsidRPr="00B11ED1">
        <w:t xml:space="preserve">dult </w:t>
      </w:r>
      <w:r w:rsidR="00486760" w:rsidRPr="00B11ED1">
        <w:t>ICU</w:t>
      </w:r>
      <w:r w:rsidR="00061538">
        <w:t>s</w:t>
      </w:r>
      <w:r w:rsidR="00360359">
        <w:t>,</w:t>
      </w:r>
      <w:r w:rsidR="00486760" w:rsidRPr="00B11ED1">
        <w:t xml:space="preserve"> beds </w:t>
      </w:r>
      <w:r w:rsidR="00D2263E">
        <w:t>may be used for</w:t>
      </w:r>
      <w:r w:rsidR="00486760" w:rsidRPr="00B11ED1">
        <w:t xml:space="preserve"> </w:t>
      </w:r>
      <w:r w:rsidR="00DC6EE8" w:rsidRPr="00B11ED1">
        <w:t>paediatric</w:t>
      </w:r>
      <w:r w:rsidR="00486760" w:rsidRPr="00B11ED1">
        <w:t xml:space="preserve"> HDU </w:t>
      </w:r>
      <w:r w:rsidR="00AB2620" w:rsidRPr="00E53864">
        <w:t>(</w:t>
      </w:r>
      <w:r w:rsidR="00AB2620">
        <w:t>L</w:t>
      </w:r>
      <w:r w:rsidR="00AB2620" w:rsidRPr="00E53864">
        <w:t>evel 4</w:t>
      </w:r>
      <w:r w:rsidR="00C656AB">
        <w:t xml:space="preserve">) </w:t>
      </w:r>
      <w:r w:rsidR="00C656AB" w:rsidRPr="00B11ED1">
        <w:t xml:space="preserve">or ICU </w:t>
      </w:r>
      <w:r w:rsidR="00812203" w:rsidRPr="00DF4AB2">
        <w:t>use</w:t>
      </w:r>
      <w:r w:rsidR="00FA0571" w:rsidRPr="00943E02">
        <w:t xml:space="preserve"> </w:t>
      </w:r>
      <w:r w:rsidR="00AB2620">
        <w:t>(Level</w:t>
      </w:r>
      <w:r w:rsidR="00C656AB" w:rsidRPr="00B11ED1">
        <w:t xml:space="preserve"> </w:t>
      </w:r>
      <w:r w:rsidR="00D4643E" w:rsidRPr="00B11ED1">
        <w:t>5</w:t>
      </w:r>
      <w:r w:rsidR="00C656AB" w:rsidRPr="00B11ED1">
        <w:t>)</w:t>
      </w:r>
      <w:r w:rsidR="00FA0571" w:rsidRPr="00B11ED1">
        <w:t xml:space="preserve"> </w:t>
      </w:r>
      <w:r w:rsidR="00CA3656" w:rsidRPr="00B11ED1">
        <w:t>as demand</w:t>
      </w:r>
      <w:r w:rsidR="0030673C" w:rsidRPr="00B11ED1">
        <w:t xml:space="preserve"> requires</w:t>
      </w:r>
      <w:r w:rsidR="00CA3656" w:rsidRPr="00486760">
        <w:t>.</w:t>
      </w:r>
      <w:r w:rsidR="00903B57">
        <w:t xml:space="preserve"> </w:t>
      </w:r>
      <w:r w:rsidR="0030673C" w:rsidRPr="00853EB6">
        <w:t>L</w:t>
      </w:r>
      <w:r w:rsidR="007E3902" w:rsidRPr="00853EB6">
        <w:t>evel 6</w:t>
      </w:r>
      <w:r w:rsidR="0030673C" w:rsidRPr="00853EB6">
        <w:t xml:space="preserve"> (PICU)</w:t>
      </w:r>
      <w:r w:rsidR="007E3902" w:rsidRPr="00853EB6">
        <w:t xml:space="preserve"> service</w:t>
      </w:r>
      <w:r w:rsidR="006137DC" w:rsidRPr="00853EB6">
        <w:t>s</w:t>
      </w:r>
      <w:r w:rsidR="007E3902" w:rsidRPr="00853EB6">
        <w:t xml:space="preserve"> </w:t>
      </w:r>
      <w:r w:rsidR="006137DC" w:rsidRPr="00853EB6">
        <w:t xml:space="preserve">are expected to provide </w:t>
      </w:r>
      <w:r w:rsidR="00DC0DA0" w:rsidRPr="00853EB6">
        <w:t xml:space="preserve">continuous 24/7 </w:t>
      </w:r>
      <w:r w:rsidR="00E36591" w:rsidRPr="00853EB6">
        <w:t xml:space="preserve">paediatric </w:t>
      </w:r>
      <w:r w:rsidR="00D623DE">
        <w:t>intensive</w:t>
      </w:r>
      <w:r w:rsidR="00242FF3" w:rsidRPr="00853EB6">
        <w:t xml:space="preserve"> care.</w:t>
      </w:r>
    </w:p>
    <w:p w14:paraId="4CF4D6A6" w14:textId="3CEBC08F" w:rsidR="00167581" w:rsidRPr="00E36591" w:rsidRDefault="00167581" w:rsidP="00FA3C7C">
      <w:pPr>
        <w:pStyle w:val="Body"/>
      </w:pPr>
      <w:r w:rsidRPr="00AB2620">
        <w:t xml:space="preserve">In all </w:t>
      </w:r>
      <w:r w:rsidR="00DA0745" w:rsidRPr="00AB2620">
        <w:t>models of care, governance, c</w:t>
      </w:r>
      <w:r w:rsidRPr="00AB2620">
        <w:t>linical relationships with the paediatric service</w:t>
      </w:r>
      <w:r w:rsidR="00DA0745" w:rsidRPr="00AB2620">
        <w:t xml:space="preserve"> and</w:t>
      </w:r>
      <w:r w:rsidRPr="00AB2620">
        <w:t xml:space="preserve"> admission</w:t>
      </w:r>
      <w:r w:rsidR="00F102CA" w:rsidRPr="00AB2620">
        <w:t>/</w:t>
      </w:r>
      <w:r w:rsidRPr="00AB2620">
        <w:t>discharge</w:t>
      </w:r>
      <w:r w:rsidR="00AB2620">
        <w:t>/escalation</w:t>
      </w:r>
      <w:r w:rsidRPr="00AB2620">
        <w:t xml:space="preserve"> criteria </w:t>
      </w:r>
      <w:r w:rsidR="00F102CA" w:rsidRPr="00AB2620">
        <w:t xml:space="preserve">should be </w:t>
      </w:r>
      <w:r w:rsidRPr="00AB2620">
        <w:t>clearly defined.</w:t>
      </w:r>
      <w:r w:rsidR="00903B57">
        <w:t xml:space="preserve"> </w:t>
      </w:r>
    </w:p>
    <w:p w14:paraId="3B1B69B5" w14:textId="3FEFA843" w:rsidR="00BB108F" w:rsidRDefault="00BB108F">
      <w:pPr>
        <w:spacing w:after="0" w:line="240" w:lineRule="auto"/>
      </w:pPr>
      <w:r>
        <w:br w:type="page"/>
      </w:r>
    </w:p>
    <w:p w14:paraId="25B329D6" w14:textId="3B470AF0" w:rsidR="00415B49" w:rsidRDefault="00415B49" w:rsidP="00415B49">
      <w:pPr>
        <w:pStyle w:val="Heading2"/>
        <w:rPr>
          <w:rFonts w:eastAsia="Times"/>
        </w:rPr>
      </w:pPr>
      <w:bookmarkStart w:id="82" w:name="_Toc227321246"/>
      <w:r w:rsidRPr="40C9F214">
        <w:rPr>
          <w:rFonts w:eastAsia="Times"/>
        </w:rPr>
        <w:lastRenderedPageBreak/>
        <w:t xml:space="preserve">Level 3 </w:t>
      </w:r>
      <w:r w:rsidR="00343D57">
        <w:rPr>
          <w:rFonts w:eastAsia="Times"/>
        </w:rPr>
        <w:t>p</w:t>
      </w:r>
      <w:r w:rsidR="008866F0">
        <w:rPr>
          <w:rFonts w:eastAsia="Times"/>
        </w:rPr>
        <w:t xml:space="preserve">aediatric </w:t>
      </w:r>
      <w:r w:rsidR="00362729">
        <w:rPr>
          <w:rFonts w:eastAsia="Times"/>
        </w:rPr>
        <w:t>c</w:t>
      </w:r>
      <w:r w:rsidRPr="40C9F214">
        <w:rPr>
          <w:rFonts w:eastAsia="Times"/>
        </w:rPr>
        <w:t xml:space="preserve">ritical </w:t>
      </w:r>
      <w:r w:rsidR="00362729">
        <w:rPr>
          <w:rFonts w:eastAsia="Times"/>
        </w:rPr>
        <w:t>c</w:t>
      </w:r>
      <w:r w:rsidRPr="40C9F214">
        <w:rPr>
          <w:rFonts w:eastAsia="Times"/>
        </w:rPr>
        <w:t>are services</w:t>
      </w:r>
      <w:bookmarkEnd w:id="82"/>
    </w:p>
    <w:p w14:paraId="6558AB7D" w14:textId="77777777" w:rsidR="00415B49" w:rsidRDefault="00415B49" w:rsidP="00415B49">
      <w:pPr>
        <w:pStyle w:val="Heading3"/>
      </w:pPr>
      <w:r>
        <w:t>Service description</w:t>
      </w:r>
    </w:p>
    <w:p w14:paraId="15B7D5D2" w14:textId="05BC4A19" w:rsidR="00415B49" w:rsidRDefault="003F7D95" w:rsidP="00415B49">
      <w:pPr>
        <w:pStyle w:val="Body"/>
      </w:pPr>
      <w:r w:rsidRPr="00386C15">
        <w:t>This section outlines the service roles and responsibilities for Level 3 paediatric critical care services.</w:t>
      </w:r>
    </w:p>
    <w:tbl>
      <w:tblPr>
        <w:tblStyle w:val="DHV"/>
        <w:tblW w:w="9355" w:type="dxa"/>
        <w:tblLook w:val="04A0" w:firstRow="1" w:lastRow="0" w:firstColumn="1" w:lastColumn="0" w:noHBand="0" w:noVBand="1"/>
      </w:tblPr>
      <w:tblGrid>
        <w:gridCol w:w="1980"/>
        <w:gridCol w:w="7375"/>
      </w:tblGrid>
      <w:tr w:rsidR="005200CD" w:rsidRPr="00E1136E" w14:paraId="4D9972CD" w14:textId="77777777" w:rsidTr="00735195">
        <w:trPr>
          <w:cnfStyle w:val="100000000000" w:firstRow="1" w:lastRow="0" w:firstColumn="0" w:lastColumn="0" w:oddVBand="0" w:evenVBand="0" w:oddHBand="0" w:evenHBand="0" w:firstRowFirstColumn="0" w:firstRowLastColumn="0" w:lastRowFirstColumn="0" w:lastRowLastColumn="0"/>
          <w:tblHeader/>
        </w:trPr>
        <w:tc>
          <w:tcPr>
            <w:tcW w:w="1980" w:type="dxa"/>
          </w:tcPr>
          <w:p w14:paraId="5CC2AB25" w14:textId="77777777" w:rsidR="00C241DE" w:rsidRPr="00E1136E" w:rsidRDefault="00C241DE" w:rsidP="00CD046B">
            <w:pPr>
              <w:pStyle w:val="Tablecolhead"/>
              <w:rPr>
                <w:b w:val="0"/>
              </w:rPr>
            </w:pPr>
            <w:r w:rsidRPr="00E1136E">
              <w:rPr>
                <w:color w:val="FFFFFF" w:themeColor="background1"/>
              </w:rPr>
              <w:t xml:space="preserve">Level 3 service </w:t>
            </w:r>
          </w:p>
        </w:tc>
        <w:tc>
          <w:tcPr>
            <w:tcW w:w="7375" w:type="dxa"/>
          </w:tcPr>
          <w:p w14:paraId="332C828F" w14:textId="77777777" w:rsidR="00C241DE" w:rsidRPr="00E1136E" w:rsidRDefault="00C241DE" w:rsidP="00CD046B">
            <w:pPr>
              <w:pStyle w:val="Tablecolhead"/>
              <w:rPr>
                <w:b w:val="0"/>
              </w:rPr>
            </w:pPr>
            <w:r>
              <w:rPr>
                <w:color w:val="FFFFFF" w:themeColor="background1"/>
              </w:rPr>
              <w:t>Description</w:t>
            </w:r>
          </w:p>
        </w:tc>
      </w:tr>
      <w:tr w:rsidR="005200CD" w:rsidRPr="00FC3163" w14:paraId="308A6C18" w14:textId="77777777" w:rsidTr="00735195">
        <w:trPr>
          <w:cnfStyle w:val="000000100000" w:firstRow="0" w:lastRow="0" w:firstColumn="0" w:lastColumn="0" w:oddVBand="0" w:evenVBand="0" w:oddHBand="1" w:evenHBand="0" w:firstRowFirstColumn="0" w:firstRowLastColumn="0" w:lastRowFirstColumn="0" w:lastRowLastColumn="0"/>
        </w:trPr>
        <w:tc>
          <w:tcPr>
            <w:tcW w:w="1980" w:type="dxa"/>
          </w:tcPr>
          <w:p w14:paraId="12D60DEC" w14:textId="77777777" w:rsidR="00C241DE" w:rsidRPr="00C57049" w:rsidRDefault="00C241DE" w:rsidP="00C57049">
            <w:pPr>
              <w:pStyle w:val="Tabletext"/>
              <w:rPr>
                <w:b/>
                <w:bCs/>
              </w:rPr>
            </w:pPr>
            <w:r w:rsidRPr="00C57049">
              <w:rPr>
                <w:b/>
                <w:bCs/>
              </w:rPr>
              <w:t>Complexity of care</w:t>
            </w:r>
          </w:p>
        </w:tc>
        <w:tc>
          <w:tcPr>
            <w:tcW w:w="7375" w:type="dxa"/>
          </w:tcPr>
          <w:p w14:paraId="38E0DC58" w14:textId="2F7B5CA0" w:rsidR="00C241DE" w:rsidRPr="00904DD4" w:rsidRDefault="00C241DE" w:rsidP="008E3815">
            <w:pPr>
              <w:pStyle w:val="Tabletext"/>
              <w:rPr>
                <w:rFonts w:cs="Arial"/>
              </w:rPr>
            </w:pPr>
            <w:r w:rsidRPr="00904DD4">
              <w:t>A Level 3 high</w:t>
            </w:r>
            <w:r w:rsidR="004A682B">
              <w:t>-</w:t>
            </w:r>
            <w:r w:rsidR="00ED25BB">
              <w:t>acuity</w:t>
            </w:r>
            <w:r w:rsidR="00ED25BB" w:rsidRPr="00904DD4">
              <w:t xml:space="preserve"> </w:t>
            </w:r>
            <w:r w:rsidRPr="00904DD4">
              <w:t xml:space="preserve">area provides: </w:t>
            </w:r>
          </w:p>
          <w:p w14:paraId="2571EBFE" w14:textId="0F18D03D" w:rsidR="00C241DE" w:rsidRPr="008B10CF" w:rsidRDefault="00C241DE" w:rsidP="008E3815">
            <w:pPr>
              <w:pStyle w:val="Tablebullet1"/>
            </w:pPr>
            <w:r>
              <w:t>t</w:t>
            </w:r>
            <w:r w:rsidRPr="0012439E">
              <w:t xml:space="preserve">he highest level of onsite paediatric critical care </w:t>
            </w:r>
            <w:r>
              <w:t xml:space="preserve">available </w:t>
            </w:r>
            <w:r w:rsidRPr="0012439E">
              <w:t>at the health service site</w:t>
            </w:r>
            <w:r>
              <w:t xml:space="preserve">, located </w:t>
            </w:r>
            <w:r w:rsidRPr="00DD5528">
              <w:t>in a high</w:t>
            </w:r>
            <w:r w:rsidR="004A682B">
              <w:t>-</w:t>
            </w:r>
            <w:r w:rsidR="00EC4430">
              <w:t>acuity</w:t>
            </w:r>
            <w:r w:rsidR="00EC4430" w:rsidRPr="00DD5528">
              <w:t xml:space="preserve"> </w:t>
            </w:r>
            <w:r w:rsidRPr="00DD5528">
              <w:t>area on a paediatric ward</w:t>
            </w:r>
            <w:r w:rsidR="000106D6">
              <w:rPr>
                <w:vertAlign w:val="superscript"/>
              </w:rPr>
              <w:fldChar w:fldCharType="begin"/>
            </w:r>
            <w:r w:rsidR="000106D6">
              <w:rPr>
                <w:vertAlign w:val="superscript"/>
              </w:rPr>
              <w:instrText xml:space="preserve"> NOTEREF _Ref188276683 \h </w:instrText>
            </w:r>
            <w:r w:rsidR="00C57049">
              <w:rPr>
                <w:vertAlign w:val="superscript"/>
              </w:rPr>
              <w:instrText xml:space="preserve"> \* MERGEFORMAT </w:instrText>
            </w:r>
            <w:r w:rsidR="000106D6">
              <w:rPr>
                <w:vertAlign w:val="superscript"/>
              </w:rPr>
            </w:r>
            <w:r w:rsidR="000106D6">
              <w:rPr>
                <w:vertAlign w:val="superscript"/>
              </w:rPr>
              <w:fldChar w:fldCharType="separate"/>
            </w:r>
            <w:r w:rsidR="000728C4">
              <w:rPr>
                <w:vertAlign w:val="superscript"/>
              </w:rPr>
              <w:t>12</w:t>
            </w:r>
            <w:r w:rsidR="000106D6">
              <w:rPr>
                <w:vertAlign w:val="superscript"/>
              </w:rPr>
              <w:fldChar w:fldCharType="end"/>
            </w:r>
            <w:r>
              <w:rPr>
                <w:vertAlign w:val="superscript"/>
              </w:rPr>
              <w:t xml:space="preserve"> </w:t>
            </w:r>
          </w:p>
          <w:p w14:paraId="1E7748D1" w14:textId="77F66486" w:rsidR="00C241DE" w:rsidRPr="0012439E" w:rsidRDefault="6B1D355F" w:rsidP="008E3815">
            <w:pPr>
              <w:pStyle w:val="Tablebullet1"/>
            </w:pPr>
            <w:r w:rsidRPr="23248285">
              <w:t xml:space="preserve">care </w:t>
            </w:r>
            <w:r w:rsidRPr="00FA3753">
              <w:t>for children</w:t>
            </w:r>
            <w:r w:rsidR="00FA3753">
              <w:t xml:space="preserve"> of agreed age cohorts</w:t>
            </w:r>
            <w:r w:rsidRPr="00FA3753">
              <w:t xml:space="preserve"> with</w:t>
            </w:r>
            <w:r w:rsidRPr="23248285">
              <w:t xml:space="preserve"> single-system disorders</w:t>
            </w:r>
            <w:r w:rsidR="005F4BFB">
              <w:t xml:space="preserve"> – t</w:t>
            </w:r>
            <w:r w:rsidRPr="23248285">
              <w:t xml:space="preserve">his includes increased observation and monitoring with non-invasive support </w:t>
            </w:r>
            <w:r w:rsidR="005F4BFB">
              <w:t>that</w:t>
            </w:r>
            <w:r w:rsidR="005F4BFB" w:rsidRPr="23248285">
              <w:t xml:space="preserve"> </w:t>
            </w:r>
            <w:r w:rsidRPr="23248285">
              <w:t xml:space="preserve">is more concentrated than </w:t>
            </w:r>
            <w:r w:rsidR="79B6EA28" w:rsidRPr="23248285">
              <w:t xml:space="preserve">conventional </w:t>
            </w:r>
            <w:r w:rsidRPr="23248285">
              <w:t>ward-based care but is not equivalent to an ICU</w:t>
            </w:r>
          </w:p>
          <w:p w14:paraId="3C9EBB76" w14:textId="427B50AE" w:rsidR="00C241DE" w:rsidRPr="00F57D83" w:rsidRDefault="00C241DE" w:rsidP="008E3815">
            <w:pPr>
              <w:pStyle w:val="Tablebullet1"/>
              <w:rPr>
                <w:lang w:eastAsia="en-AU"/>
              </w:rPr>
            </w:pPr>
            <w:r>
              <w:rPr>
                <w:lang w:eastAsia="en-AU"/>
              </w:rPr>
              <w:t>evaluation and management for paediatric patients whil</w:t>
            </w:r>
            <w:r w:rsidR="00433346">
              <w:rPr>
                <w:lang w:eastAsia="en-AU"/>
              </w:rPr>
              <w:t>e</w:t>
            </w:r>
            <w:r>
              <w:rPr>
                <w:lang w:eastAsia="en-AU"/>
              </w:rPr>
              <w:t xml:space="preserve"> pending transfer to a higher-level service in </w:t>
            </w:r>
            <w:r w:rsidRPr="0079440C">
              <w:t>consultation with PIPER</w:t>
            </w:r>
            <w:r w:rsidR="00433346">
              <w:t>.</w:t>
            </w:r>
          </w:p>
        </w:tc>
      </w:tr>
      <w:tr w:rsidR="00C241DE" w:rsidRPr="00FA0383" w14:paraId="3D477646" w14:textId="77777777" w:rsidTr="00735195">
        <w:tc>
          <w:tcPr>
            <w:tcW w:w="1980" w:type="dxa"/>
          </w:tcPr>
          <w:p w14:paraId="4961A079" w14:textId="0FD3018D" w:rsidR="00C241DE" w:rsidRPr="00C57049" w:rsidRDefault="00C241DE" w:rsidP="00C57049">
            <w:pPr>
              <w:pStyle w:val="Tabletext"/>
              <w:rPr>
                <w:rFonts w:eastAsia="Arial" w:cs="Arial"/>
                <w:b/>
                <w:bCs/>
                <w:color w:val="000000" w:themeColor="text1"/>
              </w:rPr>
            </w:pPr>
            <w:r w:rsidRPr="00C57049">
              <w:rPr>
                <w:rFonts w:eastAsia="Arial" w:cs="Arial"/>
                <w:b/>
                <w:bCs/>
                <w:color w:val="000000" w:themeColor="text1"/>
              </w:rPr>
              <w:t xml:space="preserve">Unit </w:t>
            </w:r>
            <w:r w:rsidR="004A682B">
              <w:rPr>
                <w:rFonts w:eastAsia="Arial" w:cs="Arial"/>
                <w:b/>
                <w:bCs/>
                <w:color w:val="000000" w:themeColor="text1"/>
              </w:rPr>
              <w:t>s</w:t>
            </w:r>
            <w:r w:rsidRPr="00C57049">
              <w:rPr>
                <w:rFonts w:eastAsia="Arial" w:cs="Arial"/>
                <w:b/>
                <w:bCs/>
                <w:color w:val="000000" w:themeColor="text1"/>
              </w:rPr>
              <w:t>ize</w:t>
            </w:r>
          </w:p>
        </w:tc>
        <w:tc>
          <w:tcPr>
            <w:tcW w:w="7375" w:type="dxa"/>
          </w:tcPr>
          <w:p w14:paraId="1D616AB5" w14:textId="2AD75FEB" w:rsidR="00C241DE" w:rsidRPr="00FA0383" w:rsidRDefault="00C241DE" w:rsidP="00043327">
            <w:pPr>
              <w:pStyle w:val="Tabletext"/>
            </w:pPr>
            <w:r>
              <w:t xml:space="preserve">A </w:t>
            </w:r>
            <w:r w:rsidR="006859C6">
              <w:t>L</w:t>
            </w:r>
            <w:r>
              <w:t>evel 3 high</w:t>
            </w:r>
            <w:r w:rsidR="004A682B">
              <w:t>-</w:t>
            </w:r>
            <w:r w:rsidR="005D59C6">
              <w:t xml:space="preserve">acuity </w:t>
            </w:r>
            <w:r>
              <w:t>area is capable</w:t>
            </w:r>
            <w:r w:rsidRPr="00072090">
              <w:t xml:space="preserve"> of</w:t>
            </w:r>
            <w:r w:rsidR="00685449">
              <w:t xml:space="preserve"> </w:t>
            </w:r>
            <w:r w:rsidRPr="00072090">
              <w:t>managing at least</w:t>
            </w:r>
            <w:r w:rsidRPr="00072090" w:rsidDel="00E31092">
              <w:t xml:space="preserve"> </w:t>
            </w:r>
            <w:r w:rsidR="00E31092">
              <w:t>2</w:t>
            </w:r>
            <w:r w:rsidRPr="00072090">
              <w:t xml:space="preserve"> high</w:t>
            </w:r>
            <w:r w:rsidR="004A682B">
              <w:t>-</w:t>
            </w:r>
            <w:r w:rsidR="0028188F">
              <w:t>acuity</w:t>
            </w:r>
            <w:r w:rsidR="0028188F" w:rsidRPr="00072090">
              <w:t xml:space="preserve"> </w:t>
            </w:r>
            <w:r w:rsidRPr="00072090">
              <w:t>patient</w:t>
            </w:r>
            <w:r>
              <w:t>s</w:t>
            </w:r>
            <w:r w:rsidRPr="00072090">
              <w:t xml:space="preserve"> </w:t>
            </w:r>
            <w:r>
              <w:t xml:space="preserve">concurrently </w:t>
            </w:r>
            <w:r w:rsidRPr="00072090">
              <w:t>whil</w:t>
            </w:r>
            <w:r w:rsidR="004A682B">
              <w:t>e</w:t>
            </w:r>
            <w:r w:rsidRPr="00072090">
              <w:t xml:space="preserve"> ensuring the continued operation of routine paediatric ward services.</w:t>
            </w:r>
          </w:p>
        </w:tc>
      </w:tr>
      <w:tr w:rsidR="005200CD" w:rsidRPr="00D60BFA" w14:paraId="760EAF44" w14:textId="77777777" w:rsidTr="00735195">
        <w:trPr>
          <w:cnfStyle w:val="000000100000" w:firstRow="0" w:lastRow="0" w:firstColumn="0" w:lastColumn="0" w:oddVBand="0" w:evenVBand="0" w:oddHBand="1" w:evenHBand="0" w:firstRowFirstColumn="0" w:firstRowLastColumn="0" w:lastRowFirstColumn="0" w:lastRowLastColumn="0"/>
        </w:trPr>
        <w:tc>
          <w:tcPr>
            <w:tcW w:w="1980" w:type="dxa"/>
          </w:tcPr>
          <w:p w14:paraId="79913112" w14:textId="77777777" w:rsidR="00C241DE" w:rsidRPr="00C57049" w:rsidRDefault="00C241DE" w:rsidP="00C57049">
            <w:pPr>
              <w:pStyle w:val="Tabletext"/>
              <w:rPr>
                <w:rFonts w:eastAsia="Arial" w:cs="Arial"/>
                <w:b/>
                <w:bCs/>
                <w:color w:val="000000" w:themeColor="text1"/>
              </w:rPr>
            </w:pPr>
            <w:r w:rsidRPr="00C57049">
              <w:rPr>
                <w:rFonts w:eastAsia="Arial" w:cs="Arial"/>
                <w:b/>
                <w:bCs/>
                <w:color w:val="000000" w:themeColor="text1"/>
              </w:rPr>
              <w:t>Assessment</w:t>
            </w:r>
          </w:p>
        </w:tc>
        <w:tc>
          <w:tcPr>
            <w:tcW w:w="7375" w:type="dxa"/>
          </w:tcPr>
          <w:p w14:paraId="521470FB" w14:textId="23878B72" w:rsidR="00C241DE" w:rsidRDefault="00C241DE" w:rsidP="00CD046B">
            <w:pPr>
              <w:spacing w:after="60"/>
              <w:rPr>
                <w:rFonts w:eastAsia="Times New Roman" w:cs="Arial"/>
              </w:rPr>
            </w:pPr>
            <w:r>
              <w:rPr>
                <w:rFonts w:eastAsia="Times New Roman" w:cs="Arial"/>
              </w:rPr>
              <w:t xml:space="preserve">A </w:t>
            </w:r>
            <w:r w:rsidR="006859C6">
              <w:rPr>
                <w:rFonts w:eastAsia="Times New Roman" w:cs="Arial"/>
              </w:rPr>
              <w:t>L</w:t>
            </w:r>
            <w:r>
              <w:rPr>
                <w:rFonts w:eastAsia="Times New Roman" w:cs="Arial"/>
              </w:rPr>
              <w:t>evel 3 high</w:t>
            </w:r>
            <w:r w:rsidR="004A682B">
              <w:rPr>
                <w:rFonts w:eastAsia="Times New Roman" w:cs="Arial"/>
              </w:rPr>
              <w:t>-</w:t>
            </w:r>
            <w:r w:rsidR="005D59C6">
              <w:rPr>
                <w:rFonts w:eastAsia="Times New Roman" w:cs="Arial"/>
              </w:rPr>
              <w:t xml:space="preserve">acuity </w:t>
            </w:r>
            <w:r>
              <w:rPr>
                <w:rFonts w:eastAsia="Times New Roman" w:cs="Arial"/>
              </w:rPr>
              <w:t>area must:</w:t>
            </w:r>
          </w:p>
          <w:p w14:paraId="753F2752" w14:textId="58E39A9C" w:rsidR="00C241DE" w:rsidRPr="00637F9E" w:rsidRDefault="00C241DE" w:rsidP="008E3815">
            <w:pPr>
              <w:pStyle w:val="Tablebullet1"/>
            </w:pPr>
            <w:r w:rsidRPr="00207FA5">
              <w:t xml:space="preserve">have documented </w:t>
            </w:r>
            <w:r>
              <w:t xml:space="preserve">patient </w:t>
            </w:r>
            <w:r w:rsidRPr="00207FA5">
              <w:t>admission</w:t>
            </w:r>
            <w:r>
              <w:t>, discharge and escalation/transfer criteria</w:t>
            </w:r>
            <w:r w:rsidRPr="00207FA5">
              <w:t xml:space="preserve">, taking into consideration age, condition </w:t>
            </w:r>
            <w:r w:rsidRPr="00207FA5">
              <w:rPr>
                <w:szCs w:val="21"/>
              </w:rPr>
              <w:t>complexity and treatment needs</w:t>
            </w:r>
            <w:r>
              <w:rPr>
                <w:szCs w:val="21"/>
              </w:rPr>
              <w:t xml:space="preserve"> </w:t>
            </w:r>
            <w:r w:rsidRPr="00DD5528">
              <w:t>(</w:t>
            </w:r>
            <w:r w:rsidR="00433346">
              <w:t>t</w:t>
            </w:r>
            <w:r w:rsidRPr="00DD5528">
              <w:t xml:space="preserve">he </w:t>
            </w:r>
            <w:r>
              <w:t>area may accept younger or older patients contingent on clinical presentation and service capability</w:t>
            </w:r>
            <w:r w:rsidRPr="00DD5528">
              <w:t>)</w:t>
            </w:r>
          </w:p>
          <w:p w14:paraId="12D46256" w14:textId="0AF2D66F" w:rsidR="00C241DE" w:rsidRPr="007C26F5" w:rsidRDefault="00C241DE" w:rsidP="008E3815">
            <w:pPr>
              <w:pStyle w:val="Tablebullet1"/>
              <w:rPr>
                <w:szCs w:val="21"/>
              </w:rPr>
            </w:pPr>
            <w:r>
              <w:t xml:space="preserve">have </w:t>
            </w:r>
            <w:r w:rsidRPr="00F372DA">
              <w:t xml:space="preserve">processes to support staff to recognise acute deterioration </w:t>
            </w:r>
            <w:r w:rsidR="005F4BFB">
              <w:t>in</w:t>
            </w:r>
            <w:r w:rsidR="005F4BFB" w:rsidRPr="00F372DA">
              <w:t xml:space="preserve"> </w:t>
            </w:r>
            <w:r w:rsidRPr="00F372DA">
              <w:t>a child, such as VICTOR charts</w:t>
            </w:r>
            <w:r w:rsidR="000F3BB5">
              <w:rPr>
                <w:vertAlign w:val="superscript"/>
              </w:rPr>
              <w:fldChar w:fldCharType="begin"/>
            </w:r>
            <w:r w:rsidR="000F3BB5">
              <w:rPr>
                <w:vertAlign w:val="superscript"/>
              </w:rPr>
              <w:instrText xml:space="preserve"> NOTEREF _Ref199508349 \f \h </w:instrText>
            </w:r>
            <w:r w:rsidR="00C57049">
              <w:rPr>
                <w:vertAlign w:val="superscript"/>
              </w:rPr>
              <w:instrText xml:space="preserve"> \* MERGEFORMAT </w:instrText>
            </w:r>
            <w:r w:rsidR="000F3BB5">
              <w:rPr>
                <w:vertAlign w:val="superscript"/>
              </w:rPr>
            </w:r>
            <w:r w:rsidR="000F3BB5">
              <w:rPr>
                <w:vertAlign w:val="superscript"/>
              </w:rPr>
              <w:fldChar w:fldCharType="separate"/>
            </w:r>
            <w:r w:rsidR="000728C4" w:rsidRPr="000728C4">
              <w:rPr>
                <w:rStyle w:val="FootnoteReference"/>
              </w:rPr>
              <w:t>33</w:t>
            </w:r>
            <w:r w:rsidR="000F3BB5">
              <w:rPr>
                <w:vertAlign w:val="superscript"/>
              </w:rPr>
              <w:fldChar w:fldCharType="end"/>
            </w:r>
          </w:p>
          <w:p w14:paraId="78CD464B" w14:textId="30AF4F6C" w:rsidR="00C241DE" w:rsidRPr="00D60BFA" w:rsidRDefault="00C241DE" w:rsidP="008E3815">
            <w:pPr>
              <w:pStyle w:val="Tablebullet1"/>
            </w:pPr>
            <w:r w:rsidRPr="00F624DF">
              <w:rPr>
                <w:lang w:eastAsia="en-AU"/>
              </w:rPr>
              <w:t>provide twice</w:t>
            </w:r>
            <w:r w:rsidR="005F4BFB">
              <w:rPr>
                <w:lang w:eastAsia="en-AU"/>
              </w:rPr>
              <w:t>-</w:t>
            </w:r>
            <w:r w:rsidRPr="00F624DF">
              <w:rPr>
                <w:lang w:eastAsia="en-AU"/>
              </w:rPr>
              <w:t>daily medical review and documented care planning for each patient whil</w:t>
            </w:r>
            <w:r w:rsidR="004A682B">
              <w:rPr>
                <w:lang w:eastAsia="en-AU"/>
              </w:rPr>
              <w:t>e</w:t>
            </w:r>
            <w:r w:rsidRPr="00F624DF">
              <w:rPr>
                <w:lang w:eastAsia="en-AU"/>
              </w:rPr>
              <w:t xml:space="preserve"> admitted</w:t>
            </w:r>
            <w:r w:rsidR="00433346">
              <w:rPr>
                <w:lang w:eastAsia="en-AU"/>
              </w:rPr>
              <w:t>.</w:t>
            </w:r>
          </w:p>
        </w:tc>
      </w:tr>
      <w:tr w:rsidR="00C241DE" w:rsidRPr="005F5AC9" w14:paraId="0EE0302E" w14:textId="77777777" w:rsidTr="00735195">
        <w:tc>
          <w:tcPr>
            <w:tcW w:w="1980" w:type="dxa"/>
          </w:tcPr>
          <w:p w14:paraId="2C66C601" w14:textId="77777777" w:rsidR="00C241DE" w:rsidRPr="00C57049" w:rsidRDefault="00C241DE" w:rsidP="00C57049">
            <w:pPr>
              <w:pStyle w:val="Tabletext"/>
              <w:rPr>
                <w:rFonts w:eastAsia="Arial" w:cs="Arial"/>
                <w:b/>
                <w:bCs/>
                <w:color w:val="000000" w:themeColor="text1"/>
              </w:rPr>
            </w:pPr>
            <w:r w:rsidRPr="00C57049">
              <w:rPr>
                <w:rFonts w:eastAsia="Arial" w:cs="Arial"/>
                <w:b/>
                <w:bCs/>
                <w:color w:val="000000" w:themeColor="text1"/>
              </w:rPr>
              <w:t xml:space="preserve">Treatment </w:t>
            </w:r>
          </w:p>
        </w:tc>
        <w:tc>
          <w:tcPr>
            <w:tcW w:w="7375" w:type="dxa"/>
          </w:tcPr>
          <w:p w14:paraId="7DC6E967" w14:textId="5086A944" w:rsidR="00C241DE" w:rsidRPr="00900D90" w:rsidRDefault="00C241DE" w:rsidP="008E3815">
            <w:pPr>
              <w:pStyle w:val="Tabletext"/>
            </w:pPr>
            <w:r w:rsidRPr="00900D90">
              <w:t xml:space="preserve">A Level </w:t>
            </w:r>
            <w:r>
              <w:t>3</w:t>
            </w:r>
            <w:r w:rsidRPr="00900D90">
              <w:t xml:space="preserve"> </w:t>
            </w:r>
            <w:r>
              <w:t>high</w:t>
            </w:r>
            <w:r w:rsidR="004A682B">
              <w:t>-</w:t>
            </w:r>
            <w:r w:rsidR="005D59C6">
              <w:t xml:space="preserve">acuity </w:t>
            </w:r>
            <w:r>
              <w:t>area</w:t>
            </w:r>
            <w:r w:rsidRPr="00900D90">
              <w:t xml:space="preserve"> </w:t>
            </w:r>
            <w:r>
              <w:t>provides</w:t>
            </w:r>
            <w:r w:rsidRPr="00900D90">
              <w:t xml:space="preserve">: </w:t>
            </w:r>
          </w:p>
          <w:p w14:paraId="52F51AD7" w14:textId="5C72361D" w:rsidR="00C241DE" w:rsidRPr="0079440C" w:rsidRDefault="00D8035E" w:rsidP="008E3815">
            <w:pPr>
              <w:pStyle w:val="Tablebullet1"/>
              <w:rPr>
                <w:rFonts w:eastAsia="Times New Roman"/>
              </w:rPr>
            </w:pPr>
            <w:r>
              <w:t xml:space="preserve">a dedicated space </w:t>
            </w:r>
            <w:r w:rsidR="002C5BC7">
              <w:t xml:space="preserve">with </w:t>
            </w:r>
            <w:r w:rsidR="00C241DE">
              <w:t>c</w:t>
            </w:r>
            <w:r w:rsidR="00C241DE" w:rsidRPr="0079440C">
              <w:t>ontinual and uninterrupted nursing observation to monitor and address patient deterioration</w:t>
            </w:r>
            <w:r w:rsidR="00920DF6">
              <w:rPr>
                <w:vertAlign w:val="superscript"/>
              </w:rPr>
              <w:fldChar w:fldCharType="begin"/>
            </w:r>
            <w:r w:rsidR="00920DF6">
              <w:rPr>
                <w:vertAlign w:val="superscript"/>
              </w:rPr>
              <w:instrText xml:space="preserve"> NOTEREF _Ref188276683 \h </w:instrText>
            </w:r>
            <w:r w:rsidR="00C57049">
              <w:rPr>
                <w:vertAlign w:val="superscript"/>
              </w:rPr>
              <w:instrText xml:space="preserve"> \* MERGEFORMAT </w:instrText>
            </w:r>
            <w:r w:rsidR="00920DF6">
              <w:rPr>
                <w:vertAlign w:val="superscript"/>
              </w:rPr>
            </w:r>
            <w:r w:rsidR="00920DF6">
              <w:rPr>
                <w:vertAlign w:val="superscript"/>
              </w:rPr>
              <w:fldChar w:fldCharType="separate"/>
            </w:r>
            <w:r w:rsidR="000728C4">
              <w:rPr>
                <w:vertAlign w:val="superscript"/>
              </w:rPr>
              <w:t>12</w:t>
            </w:r>
            <w:r w:rsidR="00920DF6">
              <w:rPr>
                <w:vertAlign w:val="superscript"/>
              </w:rPr>
              <w:fldChar w:fldCharType="end"/>
            </w:r>
          </w:p>
          <w:p w14:paraId="20137EDA" w14:textId="326740FC" w:rsidR="00C241DE" w:rsidRPr="005F5AC9" w:rsidRDefault="00C241DE" w:rsidP="008E3815">
            <w:pPr>
              <w:pStyle w:val="Tablebullet1"/>
            </w:pPr>
            <w:r w:rsidRPr="005F5AC9">
              <w:t>short</w:t>
            </w:r>
            <w:r w:rsidR="000E3FB9">
              <w:t>-</w:t>
            </w:r>
            <w:r w:rsidRPr="005F5AC9">
              <w:t>term continuous cardiac and basic physiological monitoring (</w:t>
            </w:r>
            <w:r w:rsidR="00433346">
              <w:t>for example</w:t>
            </w:r>
            <w:r w:rsidRPr="005F5AC9">
              <w:t>, electrocardiogram, oxygen saturation and blood pressure) with paediatric</w:t>
            </w:r>
            <w:r w:rsidR="005F4BFB">
              <w:t>-</w:t>
            </w:r>
            <w:r w:rsidRPr="005F5AC9">
              <w:t>appropriate equipment</w:t>
            </w:r>
            <w:r w:rsidR="00E9758C">
              <w:rPr>
                <w:vertAlign w:val="superscript"/>
              </w:rPr>
              <w:fldChar w:fldCharType="begin"/>
            </w:r>
            <w:r w:rsidR="00E9758C">
              <w:rPr>
                <w:vertAlign w:val="superscript"/>
              </w:rPr>
              <w:instrText xml:space="preserve"> NOTEREF _Ref188276683 \h </w:instrText>
            </w:r>
            <w:r w:rsidR="00C57049">
              <w:rPr>
                <w:vertAlign w:val="superscript"/>
              </w:rPr>
              <w:instrText xml:space="preserve"> \* MERGEFORMAT </w:instrText>
            </w:r>
            <w:r w:rsidR="00E9758C">
              <w:rPr>
                <w:vertAlign w:val="superscript"/>
              </w:rPr>
            </w:r>
            <w:r w:rsidR="00E9758C">
              <w:rPr>
                <w:vertAlign w:val="superscript"/>
              </w:rPr>
              <w:fldChar w:fldCharType="separate"/>
            </w:r>
            <w:r w:rsidR="000728C4">
              <w:rPr>
                <w:vertAlign w:val="superscript"/>
              </w:rPr>
              <w:t>12</w:t>
            </w:r>
            <w:r w:rsidR="00E9758C">
              <w:rPr>
                <w:vertAlign w:val="superscript"/>
              </w:rPr>
              <w:fldChar w:fldCharType="end"/>
            </w:r>
          </w:p>
          <w:p w14:paraId="26F63562" w14:textId="09F0753D" w:rsidR="00C241DE" w:rsidRPr="005F5AC9" w:rsidRDefault="00C241DE" w:rsidP="008E3815">
            <w:pPr>
              <w:pStyle w:val="Tablebullet1"/>
            </w:pPr>
            <w:r w:rsidRPr="005F5AC9">
              <w:t>short</w:t>
            </w:r>
            <w:r w:rsidR="00B4504D">
              <w:t>-</w:t>
            </w:r>
            <w:r w:rsidRPr="005F5AC9">
              <w:t>term electrolyte monitoring for conditions such as diabetic ketoacidosis</w:t>
            </w:r>
            <w:r w:rsidR="00E9758C">
              <w:rPr>
                <w:vertAlign w:val="superscript"/>
              </w:rPr>
              <w:fldChar w:fldCharType="begin"/>
            </w:r>
            <w:r w:rsidR="00E9758C">
              <w:rPr>
                <w:vertAlign w:val="superscript"/>
              </w:rPr>
              <w:instrText xml:space="preserve"> NOTEREF _Ref188276683 \h </w:instrText>
            </w:r>
            <w:r w:rsidR="00C57049">
              <w:rPr>
                <w:vertAlign w:val="superscript"/>
              </w:rPr>
              <w:instrText xml:space="preserve"> \* MERGEFORMAT </w:instrText>
            </w:r>
            <w:r w:rsidR="00E9758C">
              <w:rPr>
                <w:vertAlign w:val="superscript"/>
              </w:rPr>
            </w:r>
            <w:r w:rsidR="00E9758C">
              <w:rPr>
                <w:vertAlign w:val="superscript"/>
              </w:rPr>
              <w:fldChar w:fldCharType="separate"/>
            </w:r>
            <w:r w:rsidR="000728C4">
              <w:rPr>
                <w:vertAlign w:val="superscript"/>
              </w:rPr>
              <w:t>12</w:t>
            </w:r>
            <w:r w:rsidR="00E9758C">
              <w:rPr>
                <w:vertAlign w:val="superscript"/>
              </w:rPr>
              <w:fldChar w:fldCharType="end"/>
            </w:r>
          </w:p>
          <w:p w14:paraId="4E6AAF51" w14:textId="0528EC45" w:rsidR="00C241DE" w:rsidRPr="005F5AC9" w:rsidRDefault="3DA08D5B" w:rsidP="008E3815">
            <w:pPr>
              <w:pStyle w:val="Tablebullet1"/>
            </w:pPr>
            <w:r>
              <w:t>short</w:t>
            </w:r>
            <w:r w:rsidR="00B4504D">
              <w:t>-</w:t>
            </w:r>
            <w:r>
              <w:t xml:space="preserve">term respiratory support including </w:t>
            </w:r>
            <w:r w:rsidRPr="009B7629">
              <w:t xml:space="preserve">continuous </w:t>
            </w:r>
            <w:r w:rsidR="0E2857D0" w:rsidRPr="009B7629">
              <w:t>high</w:t>
            </w:r>
            <w:r w:rsidR="008655A2">
              <w:t>-</w:t>
            </w:r>
            <w:r w:rsidR="0E2857D0" w:rsidRPr="009B7629">
              <w:t>flow oxygen</w:t>
            </w:r>
            <w:r w:rsidRPr="009B7629">
              <w:t>,</w:t>
            </w:r>
            <w:r>
              <w:t xml:space="preserve"> consistent with</w:t>
            </w:r>
            <w:r w:rsidR="70B199E6">
              <w:t xml:space="preserve"> agreed</w:t>
            </w:r>
            <w:r>
              <w:t xml:space="preserve"> local capability</w:t>
            </w:r>
            <w:r w:rsidR="10183040">
              <w:t xml:space="preserve"> </w:t>
            </w:r>
          </w:p>
          <w:p w14:paraId="6DD49189" w14:textId="0120C077" w:rsidR="00C241DE" w:rsidRPr="005F5AC9" w:rsidRDefault="00C241DE" w:rsidP="008E3815">
            <w:pPr>
              <w:pStyle w:val="Tablebullet1"/>
              <w:rPr>
                <w:rStyle w:val="normaltextrun"/>
                <w:rFonts w:cs="Arial"/>
              </w:rPr>
            </w:pPr>
            <w:r w:rsidRPr="005F5AC9">
              <w:t>care</w:t>
            </w:r>
            <w:r w:rsidRPr="005F5AC9" w:rsidDel="005F4BFB">
              <w:t xml:space="preserve"> </w:t>
            </w:r>
            <w:r w:rsidRPr="005F5AC9">
              <w:t xml:space="preserve">in consultation with PIPER or a Level 6 </w:t>
            </w:r>
            <w:r w:rsidR="009B40C2">
              <w:t xml:space="preserve">paediatric </w:t>
            </w:r>
            <w:r w:rsidRPr="005F5AC9">
              <w:t xml:space="preserve">service </w:t>
            </w:r>
            <w:r w:rsidR="005F4BFB">
              <w:t>if</w:t>
            </w:r>
            <w:r w:rsidRPr="005F5AC9" w:rsidDel="003507A2">
              <w:t xml:space="preserve"> </w:t>
            </w:r>
            <w:r w:rsidR="003507A2">
              <w:t>a</w:t>
            </w:r>
            <w:r w:rsidR="003507A2" w:rsidRPr="005F5AC9">
              <w:t xml:space="preserve"> </w:t>
            </w:r>
            <w:r w:rsidRPr="005F5AC9">
              <w:t>patient</w:t>
            </w:r>
            <w:r w:rsidR="005F4BFB">
              <w:t>’s</w:t>
            </w:r>
            <w:r w:rsidRPr="005F5AC9">
              <w:t xml:space="preserve"> condition is beyond the scope of the unit</w:t>
            </w:r>
            <w:r w:rsidR="005F4BFB">
              <w:t>’s</w:t>
            </w:r>
            <w:r w:rsidRPr="005F5AC9">
              <w:t xml:space="preserve"> protocols, is clinically indicated or</w:t>
            </w:r>
            <w:r w:rsidR="005F4BFB">
              <w:t xml:space="preserve"> if</w:t>
            </w:r>
            <w:r w:rsidRPr="005F5AC9">
              <w:t xml:space="preserve"> the patient is not improving within 24 hours</w:t>
            </w:r>
            <w:r w:rsidR="000E3FB9">
              <w:t>.</w:t>
            </w:r>
          </w:p>
        </w:tc>
      </w:tr>
      <w:tr w:rsidR="005200CD" w:rsidRPr="005F5AC9" w14:paraId="3F55BD95" w14:textId="77777777" w:rsidTr="00735195">
        <w:trPr>
          <w:cnfStyle w:val="000000100000" w:firstRow="0" w:lastRow="0" w:firstColumn="0" w:lastColumn="0" w:oddVBand="0" w:evenVBand="0" w:oddHBand="1" w:evenHBand="0" w:firstRowFirstColumn="0" w:firstRowLastColumn="0" w:lastRowFirstColumn="0" w:lastRowLastColumn="0"/>
        </w:trPr>
        <w:tc>
          <w:tcPr>
            <w:tcW w:w="1980" w:type="dxa"/>
          </w:tcPr>
          <w:p w14:paraId="49A50E7B" w14:textId="46615EA9" w:rsidR="00C241DE" w:rsidRPr="00EC00E0" w:rsidRDefault="00A02594" w:rsidP="00243904">
            <w:pPr>
              <w:pStyle w:val="Tabletext"/>
              <w:rPr>
                <w:b/>
              </w:rPr>
            </w:pPr>
            <w:r w:rsidRPr="005F4BFB">
              <w:rPr>
                <w:rFonts w:eastAsia="Arial" w:cs="Arial"/>
                <w:b/>
                <w:bCs/>
                <w:color w:val="000000" w:themeColor="text1"/>
              </w:rPr>
              <w:t>Transfer</w:t>
            </w:r>
            <w:r w:rsidR="00C241DE" w:rsidRPr="00EC00E0">
              <w:rPr>
                <w:b/>
              </w:rPr>
              <w:t xml:space="preserve"> </w:t>
            </w:r>
          </w:p>
        </w:tc>
        <w:tc>
          <w:tcPr>
            <w:tcW w:w="7375" w:type="dxa"/>
          </w:tcPr>
          <w:p w14:paraId="5C29603F" w14:textId="6084572A" w:rsidR="00C241DE" w:rsidRPr="004038B8" w:rsidRDefault="00C241DE" w:rsidP="00CD046B">
            <w:pPr>
              <w:widowControl w:val="0"/>
              <w:spacing w:before="80" w:after="60" w:line="240" w:lineRule="auto"/>
              <w:rPr>
                <w:rFonts w:cs="Arial"/>
                <w:color w:val="000000" w:themeColor="text1"/>
                <w:lang w:eastAsia="en-AU"/>
              </w:rPr>
            </w:pPr>
            <w:r w:rsidRPr="004038B8">
              <w:rPr>
                <w:rFonts w:cs="Arial"/>
                <w:color w:val="000000" w:themeColor="text1"/>
                <w:lang w:eastAsia="en-AU"/>
              </w:rPr>
              <w:t xml:space="preserve">A Level 3 </w:t>
            </w:r>
            <w:r>
              <w:rPr>
                <w:rFonts w:cs="Arial"/>
                <w:color w:val="000000" w:themeColor="text1"/>
                <w:lang w:eastAsia="en-AU"/>
              </w:rPr>
              <w:t>high</w:t>
            </w:r>
            <w:r w:rsidR="004A682B">
              <w:rPr>
                <w:rFonts w:cs="Arial"/>
                <w:color w:val="000000" w:themeColor="text1"/>
                <w:lang w:eastAsia="en-AU"/>
              </w:rPr>
              <w:t>-</w:t>
            </w:r>
            <w:r w:rsidR="005D59C6">
              <w:rPr>
                <w:rFonts w:cs="Arial"/>
                <w:color w:val="000000" w:themeColor="text1"/>
                <w:lang w:eastAsia="en-AU"/>
              </w:rPr>
              <w:t xml:space="preserve">acuity </w:t>
            </w:r>
            <w:r>
              <w:rPr>
                <w:rFonts w:cs="Arial"/>
                <w:color w:val="000000" w:themeColor="text1"/>
                <w:lang w:eastAsia="en-AU"/>
              </w:rPr>
              <w:t>area</w:t>
            </w:r>
            <w:r w:rsidRPr="004038B8">
              <w:rPr>
                <w:rFonts w:cs="Arial"/>
                <w:color w:val="000000" w:themeColor="text1"/>
                <w:lang w:eastAsia="en-AU"/>
              </w:rPr>
              <w:t xml:space="preserve"> provides:</w:t>
            </w:r>
          </w:p>
          <w:p w14:paraId="3A5E2961" w14:textId="77777777" w:rsidR="00C241DE" w:rsidRDefault="00C241DE" w:rsidP="008E3815">
            <w:pPr>
              <w:pStyle w:val="Tablebullet1"/>
              <w:rPr>
                <w:szCs w:val="21"/>
                <w:lang w:eastAsia="en-AU"/>
              </w:rPr>
            </w:pPr>
            <w:r>
              <w:rPr>
                <w:lang w:eastAsia="en-AU"/>
              </w:rPr>
              <w:t>c</w:t>
            </w:r>
            <w:r w:rsidRPr="004038B8">
              <w:rPr>
                <w:lang w:eastAsia="en-AU"/>
              </w:rPr>
              <w:t xml:space="preserve">are for patients admitted directly from the ward, operating theatre, recovery or emergency </w:t>
            </w:r>
            <w:r w:rsidRPr="004038B8">
              <w:rPr>
                <w:szCs w:val="21"/>
                <w:lang w:eastAsia="en-AU"/>
              </w:rPr>
              <w:t>areas</w:t>
            </w:r>
          </w:p>
          <w:p w14:paraId="49663592" w14:textId="37E96DE6" w:rsidR="00C241DE" w:rsidRPr="00E516EB" w:rsidRDefault="00C241DE" w:rsidP="008E3815">
            <w:pPr>
              <w:pStyle w:val="Tablebullet1"/>
            </w:pPr>
            <w:r>
              <w:rPr>
                <w:lang w:eastAsia="en-AU"/>
              </w:rPr>
              <w:t xml:space="preserve">care for patients </w:t>
            </w:r>
            <w:r w:rsidR="004F11A4">
              <w:rPr>
                <w:lang w:eastAsia="en-AU"/>
              </w:rPr>
              <w:t>before</w:t>
            </w:r>
            <w:r>
              <w:rPr>
                <w:lang w:eastAsia="en-AU"/>
              </w:rPr>
              <w:t xml:space="preserve"> transfer to</w:t>
            </w:r>
            <w:r w:rsidR="004F11A4">
              <w:rPr>
                <w:lang w:eastAsia="en-AU"/>
              </w:rPr>
              <w:t xml:space="preserve"> an</w:t>
            </w:r>
            <w:r>
              <w:rPr>
                <w:lang w:eastAsia="en-AU"/>
              </w:rPr>
              <w:t xml:space="preserve"> onsite ward or operating theatre</w:t>
            </w:r>
          </w:p>
          <w:p w14:paraId="7121F8E1" w14:textId="77777777" w:rsidR="00C241DE" w:rsidRPr="005F5AC9" w:rsidRDefault="00C241DE" w:rsidP="008E3815">
            <w:pPr>
              <w:pStyle w:val="Tablebullet1"/>
            </w:pPr>
            <w:r>
              <w:lastRenderedPageBreak/>
              <w:t xml:space="preserve">timely transfer to </w:t>
            </w:r>
            <w:r w:rsidRPr="00032630">
              <w:t>a higher-level service for paediatric patients whose clinical condition warrants Level 5 or 6 care via a paediatric retrieval service (in consultation with PIPER).</w:t>
            </w:r>
          </w:p>
        </w:tc>
      </w:tr>
    </w:tbl>
    <w:p w14:paraId="794A5A58" w14:textId="5089A41A" w:rsidR="00415B49" w:rsidRDefault="00415B49" w:rsidP="00415B49">
      <w:pPr>
        <w:pStyle w:val="Heading3"/>
        <w:rPr>
          <w:color w:val="FFFFFF" w:themeColor="background1"/>
        </w:rPr>
      </w:pPr>
      <w:r>
        <w:lastRenderedPageBreak/>
        <w:t>Clinical w</w:t>
      </w:r>
      <w:r w:rsidRPr="003D2973">
        <w:t>orkforce</w:t>
      </w:r>
    </w:p>
    <w:p w14:paraId="17FF0860" w14:textId="77777777" w:rsidR="00BF37B3" w:rsidRDefault="00BF37B3" w:rsidP="00BF37B3">
      <w:pPr>
        <w:pStyle w:val="Body"/>
      </w:pPr>
      <w:r>
        <w:t>This section outlines the requirements for the clinical workforce in Level 3 critical care services.</w:t>
      </w:r>
    </w:p>
    <w:tbl>
      <w:tblPr>
        <w:tblStyle w:val="DHV"/>
        <w:tblW w:w="9351" w:type="dxa"/>
        <w:tblLook w:val="04A0" w:firstRow="1" w:lastRow="0" w:firstColumn="1" w:lastColumn="0" w:noHBand="0" w:noVBand="1"/>
      </w:tblPr>
      <w:tblGrid>
        <w:gridCol w:w="1980"/>
        <w:gridCol w:w="7371"/>
      </w:tblGrid>
      <w:tr w:rsidR="005200CD" w:rsidRPr="0053516F" w14:paraId="375D517E" w14:textId="77777777" w:rsidTr="00735195">
        <w:trPr>
          <w:cnfStyle w:val="100000000000" w:firstRow="1" w:lastRow="0" w:firstColumn="0" w:lastColumn="0" w:oddVBand="0" w:evenVBand="0" w:oddHBand="0" w:evenHBand="0" w:firstRowFirstColumn="0" w:firstRowLastColumn="0" w:lastRowFirstColumn="0" w:lastRowLastColumn="0"/>
          <w:tblHeader/>
        </w:trPr>
        <w:tc>
          <w:tcPr>
            <w:tcW w:w="1980" w:type="dxa"/>
          </w:tcPr>
          <w:p w14:paraId="190E6BD3" w14:textId="77777777" w:rsidR="00415B49" w:rsidRPr="00203EEE" w:rsidRDefault="00415B49" w:rsidP="001B6C97">
            <w:pPr>
              <w:pStyle w:val="Tablecolhead"/>
            </w:pPr>
            <w:r w:rsidRPr="00E1136E">
              <w:rPr>
                <w:color w:val="FFFFFF" w:themeColor="background1"/>
              </w:rPr>
              <w:t xml:space="preserve">Level 3 service </w:t>
            </w:r>
          </w:p>
        </w:tc>
        <w:tc>
          <w:tcPr>
            <w:tcW w:w="7371" w:type="dxa"/>
          </w:tcPr>
          <w:p w14:paraId="594B432F" w14:textId="77777777" w:rsidR="00415B49" w:rsidRPr="00203EEE" w:rsidRDefault="00415B49" w:rsidP="001B6C97">
            <w:pPr>
              <w:pStyle w:val="Tablecolhead"/>
            </w:pPr>
            <w:r w:rsidRPr="00E1136E">
              <w:rPr>
                <w:color w:val="FFFFFF" w:themeColor="background1"/>
              </w:rPr>
              <w:t>Requirements</w:t>
            </w:r>
          </w:p>
        </w:tc>
      </w:tr>
      <w:tr w:rsidR="005200CD" w:rsidRPr="00CA4193" w14:paraId="51867191" w14:textId="77777777" w:rsidTr="00735195">
        <w:trPr>
          <w:cnfStyle w:val="000000100000" w:firstRow="0" w:lastRow="0" w:firstColumn="0" w:lastColumn="0" w:oddVBand="0" w:evenVBand="0" w:oddHBand="1" w:evenHBand="0" w:firstRowFirstColumn="0" w:firstRowLastColumn="0" w:lastRowFirstColumn="0" w:lastRowLastColumn="0"/>
        </w:trPr>
        <w:tc>
          <w:tcPr>
            <w:tcW w:w="1980" w:type="dxa"/>
          </w:tcPr>
          <w:p w14:paraId="120C2C70" w14:textId="537707C8" w:rsidR="00415B49" w:rsidRPr="00C57049" w:rsidRDefault="00F469DA" w:rsidP="00C57049">
            <w:pPr>
              <w:pStyle w:val="Tabletext"/>
              <w:rPr>
                <w:b/>
                <w:bCs/>
              </w:rPr>
            </w:pPr>
            <w:r w:rsidRPr="00C57049">
              <w:rPr>
                <w:b/>
                <w:bCs/>
              </w:rPr>
              <w:t>High</w:t>
            </w:r>
            <w:r w:rsidR="004A682B">
              <w:rPr>
                <w:b/>
                <w:bCs/>
              </w:rPr>
              <w:t>-a</w:t>
            </w:r>
            <w:r w:rsidR="008263BA" w:rsidRPr="00C57049">
              <w:rPr>
                <w:b/>
                <w:bCs/>
              </w:rPr>
              <w:t xml:space="preserve">cuity </w:t>
            </w:r>
            <w:r w:rsidR="004A682B">
              <w:rPr>
                <w:b/>
                <w:bCs/>
              </w:rPr>
              <w:t>a</w:t>
            </w:r>
            <w:r w:rsidRPr="00C57049">
              <w:rPr>
                <w:b/>
                <w:bCs/>
              </w:rPr>
              <w:t>rea</w:t>
            </w:r>
          </w:p>
        </w:tc>
        <w:tc>
          <w:tcPr>
            <w:tcW w:w="7371" w:type="dxa"/>
          </w:tcPr>
          <w:p w14:paraId="6D623C19" w14:textId="51673D26" w:rsidR="002C0913" w:rsidRPr="00173026" w:rsidRDefault="1A63CD4E" w:rsidP="008E3815">
            <w:pPr>
              <w:pStyle w:val="Tabletext"/>
            </w:pPr>
            <w:r w:rsidRPr="0023512A">
              <w:rPr>
                <w:lang w:eastAsia="en-AU"/>
              </w:rPr>
              <w:t>Designated</w:t>
            </w:r>
            <w:r w:rsidR="59800E83" w:rsidRPr="0023512A">
              <w:rPr>
                <w:lang w:eastAsia="en-AU"/>
              </w:rPr>
              <w:t xml:space="preserve"> </w:t>
            </w:r>
            <w:r w:rsidR="002C0913" w:rsidRPr="7C52780A" w:rsidDel="1A63CD4E">
              <w:rPr>
                <w:lang w:eastAsia="en-AU"/>
              </w:rPr>
              <w:t>medical specialist</w:t>
            </w:r>
            <w:r w:rsidRPr="0023512A">
              <w:rPr>
                <w:lang w:eastAsia="en-AU"/>
              </w:rPr>
              <w:t xml:space="preserve"> credential</w:t>
            </w:r>
            <w:r w:rsidR="00B6422E">
              <w:rPr>
                <w:lang w:eastAsia="en-AU"/>
              </w:rPr>
              <w:t>l</w:t>
            </w:r>
            <w:r w:rsidRPr="0023512A">
              <w:rPr>
                <w:lang w:eastAsia="en-AU"/>
              </w:rPr>
              <w:t>ed at the health service for paediatric medicine</w:t>
            </w:r>
            <w:r w:rsidR="00A754FA">
              <w:rPr>
                <w:lang w:eastAsia="en-AU"/>
              </w:rPr>
              <w:t xml:space="preserve"> who is</w:t>
            </w:r>
            <w:r w:rsidRPr="0023512A">
              <w:rPr>
                <w:lang w:eastAsia="en-AU"/>
              </w:rPr>
              <w:t xml:space="preserve"> employed as </w:t>
            </w:r>
            <w:r w:rsidR="00A754FA">
              <w:rPr>
                <w:lang w:eastAsia="en-AU"/>
              </w:rPr>
              <w:t xml:space="preserve">the </w:t>
            </w:r>
            <w:r w:rsidRPr="0023512A">
              <w:rPr>
                <w:lang w:eastAsia="en-AU"/>
              </w:rPr>
              <w:t xml:space="preserve">lead clinician and </w:t>
            </w:r>
            <w:r w:rsidR="00A754FA">
              <w:rPr>
                <w:lang w:eastAsia="en-AU"/>
              </w:rPr>
              <w:t xml:space="preserve">is </w:t>
            </w:r>
            <w:r w:rsidRPr="0023512A">
              <w:rPr>
                <w:lang w:eastAsia="en-AU"/>
              </w:rPr>
              <w:t xml:space="preserve">responsible for clinical governance of </w:t>
            </w:r>
            <w:r>
              <w:rPr>
                <w:lang w:eastAsia="en-AU"/>
              </w:rPr>
              <w:t>the paediatric high</w:t>
            </w:r>
            <w:r w:rsidR="004A682B">
              <w:rPr>
                <w:lang w:eastAsia="en-AU"/>
              </w:rPr>
              <w:t>-</w:t>
            </w:r>
            <w:r w:rsidR="20165C67">
              <w:rPr>
                <w:lang w:eastAsia="en-AU"/>
              </w:rPr>
              <w:t xml:space="preserve">acuity </w:t>
            </w:r>
            <w:r>
              <w:rPr>
                <w:lang w:eastAsia="en-AU"/>
              </w:rPr>
              <w:t>area</w:t>
            </w:r>
            <w:r w:rsidR="00433346">
              <w:rPr>
                <w:lang w:eastAsia="en-AU"/>
              </w:rPr>
              <w:t>.</w:t>
            </w:r>
            <w:r w:rsidR="005C4B8A" w:rsidRPr="00746E8C">
              <w:rPr>
                <w:vertAlign w:val="superscript"/>
                <w:lang w:eastAsia="en-AU"/>
              </w:rPr>
              <w:fldChar w:fldCharType="begin"/>
            </w:r>
            <w:r w:rsidR="005C4B8A" w:rsidRPr="00746E8C">
              <w:rPr>
                <w:vertAlign w:val="superscript"/>
                <w:lang w:eastAsia="en-AU"/>
              </w:rPr>
              <w:instrText xml:space="preserve"> NOTEREF _Ref188276683 \h </w:instrText>
            </w:r>
            <w:r w:rsidR="005C4B8A">
              <w:rPr>
                <w:vertAlign w:val="superscript"/>
                <w:lang w:eastAsia="en-AU"/>
              </w:rPr>
              <w:instrText xml:space="preserve"> \* MERGEFORMAT </w:instrText>
            </w:r>
            <w:r w:rsidR="005C4B8A" w:rsidRPr="00746E8C">
              <w:rPr>
                <w:vertAlign w:val="superscript"/>
                <w:lang w:eastAsia="en-AU"/>
              </w:rPr>
            </w:r>
            <w:r w:rsidR="005C4B8A" w:rsidRPr="00746E8C">
              <w:rPr>
                <w:vertAlign w:val="superscript"/>
                <w:lang w:eastAsia="en-AU"/>
              </w:rPr>
              <w:fldChar w:fldCharType="separate"/>
            </w:r>
            <w:r w:rsidR="000728C4">
              <w:rPr>
                <w:vertAlign w:val="superscript"/>
                <w:lang w:eastAsia="en-AU"/>
              </w:rPr>
              <w:t>12</w:t>
            </w:r>
            <w:r w:rsidR="005C4B8A" w:rsidRPr="00746E8C">
              <w:rPr>
                <w:vertAlign w:val="superscript"/>
                <w:lang w:eastAsia="en-AU"/>
              </w:rPr>
              <w:fldChar w:fldCharType="end"/>
            </w:r>
            <w:r w:rsidR="00854489">
              <w:rPr>
                <w:lang w:eastAsia="en-AU"/>
              </w:rPr>
              <w:t xml:space="preserve"> </w:t>
            </w:r>
          </w:p>
          <w:p w14:paraId="16F6CD98" w14:textId="5A1FA722" w:rsidR="00415B49" w:rsidRDefault="1A63CD4E" w:rsidP="008E3815">
            <w:pPr>
              <w:pStyle w:val="Tabletext"/>
            </w:pPr>
            <w:r>
              <w:rPr>
                <w:rFonts w:cs="Arial"/>
                <w:lang w:eastAsia="en-AU"/>
              </w:rPr>
              <w:t>Whil</w:t>
            </w:r>
            <w:r w:rsidR="004A682B">
              <w:rPr>
                <w:rFonts w:cs="Arial"/>
                <w:lang w:eastAsia="en-AU"/>
              </w:rPr>
              <w:t>e</w:t>
            </w:r>
            <w:r>
              <w:rPr>
                <w:rFonts w:cs="Arial"/>
                <w:lang w:eastAsia="en-AU"/>
              </w:rPr>
              <w:t xml:space="preserve"> patients are admitted to the high</w:t>
            </w:r>
            <w:r w:rsidR="004A682B">
              <w:rPr>
                <w:rFonts w:cs="Arial"/>
                <w:lang w:eastAsia="en-AU"/>
              </w:rPr>
              <w:t>-</w:t>
            </w:r>
            <w:r w:rsidR="20165C67">
              <w:rPr>
                <w:rFonts w:cs="Arial"/>
                <w:lang w:eastAsia="en-AU"/>
              </w:rPr>
              <w:t xml:space="preserve">acuity </w:t>
            </w:r>
            <w:r>
              <w:rPr>
                <w:rFonts w:cs="Arial"/>
                <w:lang w:eastAsia="en-AU"/>
              </w:rPr>
              <w:t>area, s</w:t>
            </w:r>
            <w:r w:rsidRPr="0023512A">
              <w:rPr>
                <w:rFonts w:cs="Arial"/>
                <w:lang w:eastAsia="en-AU"/>
              </w:rPr>
              <w:t>taff are rostered to support</w:t>
            </w:r>
            <w:r w:rsidRPr="0023512A" w:rsidDel="00E31092">
              <w:rPr>
                <w:rFonts w:cs="Arial"/>
                <w:lang w:eastAsia="en-AU"/>
              </w:rPr>
              <w:t xml:space="preserve"> </w:t>
            </w:r>
            <w:r w:rsidR="00E31092">
              <w:rPr>
                <w:rFonts w:cs="Arial"/>
                <w:lang w:eastAsia="en-AU"/>
              </w:rPr>
              <w:t>2</w:t>
            </w:r>
            <w:r w:rsidRPr="0023512A">
              <w:rPr>
                <w:rFonts w:cs="Arial"/>
                <w:lang w:eastAsia="en-AU"/>
              </w:rPr>
              <w:t xml:space="preserve"> </w:t>
            </w:r>
            <w:r w:rsidRPr="0023512A">
              <w:t xml:space="preserve">bedside ward rounds per day conducted by the </w:t>
            </w:r>
            <w:r w:rsidR="002C0913" w:rsidDel="1A63CD4E">
              <w:t>medical specialist</w:t>
            </w:r>
            <w:r w:rsidRPr="0023512A">
              <w:t>, medical practitioner(s), nurses and allied health professionals</w:t>
            </w:r>
            <w:r w:rsidR="00E31092">
              <w:t>.</w:t>
            </w:r>
            <w:r w:rsidR="005C4B8A" w:rsidRPr="005C4B8A">
              <w:rPr>
                <w:vertAlign w:val="superscript"/>
              </w:rPr>
              <w:fldChar w:fldCharType="begin"/>
            </w:r>
            <w:r w:rsidR="005C4B8A" w:rsidRPr="005C4B8A">
              <w:rPr>
                <w:vertAlign w:val="superscript"/>
              </w:rPr>
              <w:instrText xml:space="preserve"> NOTEREF _Ref188276683 \h </w:instrText>
            </w:r>
            <w:r w:rsidR="005C4B8A">
              <w:rPr>
                <w:vertAlign w:val="superscript"/>
              </w:rPr>
              <w:instrText xml:space="preserve"> \* MERGEFORMAT </w:instrText>
            </w:r>
            <w:r w:rsidR="005C4B8A" w:rsidRPr="005C4B8A">
              <w:rPr>
                <w:vertAlign w:val="superscript"/>
              </w:rPr>
            </w:r>
            <w:r w:rsidR="005C4B8A" w:rsidRPr="005C4B8A">
              <w:rPr>
                <w:vertAlign w:val="superscript"/>
              </w:rPr>
              <w:fldChar w:fldCharType="separate"/>
            </w:r>
            <w:r w:rsidR="000728C4">
              <w:rPr>
                <w:vertAlign w:val="superscript"/>
              </w:rPr>
              <w:t>12</w:t>
            </w:r>
            <w:r w:rsidR="005C4B8A" w:rsidRPr="005C4B8A">
              <w:rPr>
                <w:vertAlign w:val="superscript"/>
              </w:rPr>
              <w:fldChar w:fldCharType="end"/>
            </w:r>
          </w:p>
          <w:p w14:paraId="519211FE" w14:textId="56C3C5C0" w:rsidR="001360F2" w:rsidRPr="00444BDE" w:rsidRDefault="6A9F59D0" w:rsidP="008E3815">
            <w:pPr>
              <w:pStyle w:val="Tabletext"/>
              <w:rPr>
                <w:rFonts w:ascii="Calibri" w:hAnsi="Calibri"/>
                <w:color w:val="000000" w:themeColor="text1"/>
                <w:sz w:val="20"/>
                <w:lang w:val="en-GB"/>
              </w:rPr>
            </w:pPr>
            <w:r w:rsidRPr="009971AE">
              <w:t xml:space="preserve">All patients </w:t>
            </w:r>
            <w:r w:rsidRPr="00E55B70">
              <w:t xml:space="preserve">admitted to </w:t>
            </w:r>
            <w:r>
              <w:t xml:space="preserve">the </w:t>
            </w:r>
            <w:r w:rsidR="00633596">
              <w:t>high</w:t>
            </w:r>
            <w:r w:rsidR="004A682B">
              <w:t>-</w:t>
            </w:r>
            <w:r w:rsidR="0175FD91">
              <w:t xml:space="preserve">acuity </w:t>
            </w:r>
            <w:r>
              <w:t>area</w:t>
            </w:r>
            <w:r w:rsidR="4D4F860E">
              <w:t xml:space="preserve"> are under</w:t>
            </w:r>
            <w:r w:rsidRPr="00E55B70">
              <w:t xml:space="preserve"> the direction of </w:t>
            </w:r>
            <w:r w:rsidR="57EE3AC8" w:rsidRPr="00E55B70">
              <w:t xml:space="preserve">a </w:t>
            </w:r>
            <w:r w:rsidR="0FCE0622">
              <w:t>medical specialist</w:t>
            </w:r>
            <w:r w:rsidR="3D82B9E5">
              <w:t xml:space="preserve"> </w:t>
            </w:r>
            <w:r w:rsidR="2C4762F0" w:rsidRPr="00444BDE">
              <w:t>credential</w:t>
            </w:r>
            <w:r w:rsidR="00B6422E">
              <w:t>l</w:t>
            </w:r>
            <w:r w:rsidR="2C4762F0" w:rsidRPr="00444BDE">
              <w:t xml:space="preserve">ed in paediatric medicine, undertaking the role of an admitting officer and available 24/7. </w:t>
            </w:r>
            <w:r w:rsidR="00A754FA">
              <w:t>Also</w:t>
            </w:r>
            <w:r w:rsidRPr="00444BDE">
              <w:t xml:space="preserve">, </w:t>
            </w:r>
            <w:r w:rsidR="00A754FA">
              <w:t xml:space="preserve">and </w:t>
            </w:r>
            <w:r w:rsidRPr="00444BDE">
              <w:t>where they are not the same clinician</w:t>
            </w:r>
            <w:r w:rsidR="00A754FA">
              <w:t>,</w:t>
            </w:r>
            <w:r w:rsidRPr="00444BDE">
              <w:t xml:space="preserve"> the onsite or on-call paediatrician should be </w:t>
            </w:r>
            <w:r w:rsidR="00A754FA">
              <w:t>advised</w:t>
            </w:r>
            <w:r w:rsidRPr="00444BDE">
              <w:t xml:space="preserve"> of the admission</w:t>
            </w:r>
            <w:r w:rsidR="00433346">
              <w:t>.</w:t>
            </w:r>
            <w:r w:rsidR="001868F0" w:rsidRPr="00444BDE">
              <w:rPr>
                <w:vertAlign w:val="superscript"/>
              </w:rPr>
              <w:fldChar w:fldCharType="begin"/>
            </w:r>
            <w:r w:rsidR="001868F0" w:rsidRPr="00444BDE">
              <w:rPr>
                <w:vertAlign w:val="superscript"/>
              </w:rPr>
              <w:instrText xml:space="preserve"> NOTEREF _Ref188276683 \h  \* MERGEFORMAT </w:instrText>
            </w:r>
            <w:r w:rsidR="001868F0" w:rsidRPr="00444BDE">
              <w:rPr>
                <w:vertAlign w:val="superscript"/>
              </w:rPr>
            </w:r>
            <w:r w:rsidR="001868F0" w:rsidRPr="00444BDE">
              <w:rPr>
                <w:vertAlign w:val="superscript"/>
              </w:rPr>
              <w:fldChar w:fldCharType="separate"/>
            </w:r>
            <w:r w:rsidR="000728C4">
              <w:rPr>
                <w:vertAlign w:val="superscript"/>
              </w:rPr>
              <w:t>12</w:t>
            </w:r>
            <w:r w:rsidR="001868F0" w:rsidRPr="00444BDE">
              <w:rPr>
                <w:vertAlign w:val="superscript"/>
              </w:rPr>
              <w:fldChar w:fldCharType="end"/>
            </w:r>
            <w:r w:rsidR="3201CDAF" w:rsidRPr="00444BDE">
              <w:t xml:space="preserve"> </w:t>
            </w:r>
          </w:p>
          <w:p w14:paraId="26F1E416" w14:textId="48EE9125" w:rsidR="00B15DDA" w:rsidRPr="00B15DDA" w:rsidRDefault="00904DD4" w:rsidP="008E3815">
            <w:pPr>
              <w:pStyle w:val="Tabletext"/>
              <w:rPr>
                <w:lang w:eastAsia="en-AU"/>
              </w:rPr>
            </w:pPr>
            <w:r>
              <w:t xml:space="preserve">All patients admitted to the </w:t>
            </w:r>
            <w:r w:rsidR="00545F07">
              <w:t xml:space="preserve">area </w:t>
            </w:r>
            <w:r>
              <w:t xml:space="preserve">must have a </w:t>
            </w:r>
            <w:r w:rsidRPr="00452D2F">
              <w:rPr>
                <w:lang w:eastAsia="en-AU"/>
              </w:rPr>
              <w:t>medical management plan including a process for escalati</w:t>
            </w:r>
            <w:r w:rsidR="00A754FA">
              <w:rPr>
                <w:lang w:eastAsia="en-AU"/>
              </w:rPr>
              <w:t>ng</w:t>
            </w:r>
            <w:r w:rsidRPr="00452D2F">
              <w:rPr>
                <w:lang w:eastAsia="en-AU"/>
              </w:rPr>
              <w:t xml:space="preserve"> care and </w:t>
            </w:r>
            <w:r w:rsidR="00A754FA">
              <w:rPr>
                <w:lang w:eastAsia="en-AU"/>
              </w:rPr>
              <w:t xml:space="preserve">for </w:t>
            </w:r>
            <w:r w:rsidRPr="00452D2F">
              <w:rPr>
                <w:lang w:eastAsia="en-AU"/>
              </w:rPr>
              <w:t xml:space="preserve">transfer </w:t>
            </w:r>
            <w:r w:rsidR="00A754FA">
              <w:rPr>
                <w:lang w:eastAsia="en-AU"/>
              </w:rPr>
              <w:t xml:space="preserve">that is </w:t>
            </w:r>
            <w:r w:rsidRPr="00452D2F">
              <w:rPr>
                <w:lang w:eastAsia="en-AU"/>
              </w:rPr>
              <w:t>reviewed daily</w:t>
            </w:r>
            <w:r>
              <w:rPr>
                <w:lang w:eastAsia="en-AU"/>
              </w:rPr>
              <w:t>.</w:t>
            </w:r>
          </w:p>
          <w:p w14:paraId="1D4AEE9E" w14:textId="3F2405B3" w:rsidR="001F3443" w:rsidRDefault="0051121C" w:rsidP="008E3815">
            <w:pPr>
              <w:pStyle w:val="Tabletext"/>
            </w:pPr>
            <w:r>
              <w:t>Staffing is designed to be flexible and responsive</w:t>
            </w:r>
            <w:r w:rsidR="009329FB">
              <w:t xml:space="preserve"> to demand</w:t>
            </w:r>
            <w:r>
              <w:t xml:space="preserve"> </w:t>
            </w:r>
            <w:r w:rsidR="00A754FA">
              <w:t xml:space="preserve">because </w:t>
            </w:r>
            <w:r w:rsidR="00885B1D">
              <w:t xml:space="preserve">patient </w:t>
            </w:r>
            <w:r w:rsidR="001F3443">
              <w:t>throughput</w:t>
            </w:r>
            <w:r w:rsidR="00885B1D">
              <w:t xml:space="preserve"> will </w:t>
            </w:r>
            <w:r w:rsidR="00FC2430">
              <w:t>fluctuate</w:t>
            </w:r>
            <w:r w:rsidR="00885B1D">
              <w:t xml:space="preserve">. </w:t>
            </w:r>
            <w:r w:rsidR="00904DD4">
              <w:t xml:space="preserve">Staffing numbers and composition is informed by </w:t>
            </w:r>
            <w:r w:rsidR="00A754FA">
              <w:t xml:space="preserve">an </w:t>
            </w:r>
            <w:r w:rsidR="00904DD4">
              <w:t xml:space="preserve">analysis of </w:t>
            </w:r>
            <w:r w:rsidR="00A754FA">
              <w:t xml:space="preserve">the </w:t>
            </w:r>
            <w:r w:rsidR="00904DD4">
              <w:t>demand, case</w:t>
            </w:r>
            <w:r w:rsidR="00513609">
              <w:t>-</w:t>
            </w:r>
            <w:r w:rsidR="00904DD4">
              <w:t>mix, patient needs and severity of illness.</w:t>
            </w:r>
          </w:p>
          <w:p w14:paraId="78117A1C" w14:textId="63FB794C" w:rsidR="00415B49" w:rsidRPr="005F66BF" w:rsidDel="003B26B6" w:rsidRDefault="00904DD4" w:rsidP="008E3815">
            <w:pPr>
              <w:pStyle w:val="Tabletext"/>
            </w:pPr>
            <w:r>
              <w:t>Staff are rostered to support</w:t>
            </w:r>
            <w:r w:rsidDel="00E31092">
              <w:t xml:space="preserve"> </w:t>
            </w:r>
            <w:r w:rsidR="00E31092">
              <w:t>2</w:t>
            </w:r>
            <w:r>
              <w:t xml:space="preserve"> bedside ward rounds per day conducted by the medical specialist, medical practitioner(s), nurses and allied health professionals. </w:t>
            </w:r>
          </w:p>
        </w:tc>
      </w:tr>
      <w:tr w:rsidR="00415B49" w:rsidRPr="00A63ED1" w14:paraId="64862E94" w14:textId="77777777" w:rsidTr="00735195">
        <w:tc>
          <w:tcPr>
            <w:tcW w:w="1980" w:type="dxa"/>
          </w:tcPr>
          <w:p w14:paraId="2DBFA902" w14:textId="77777777" w:rsidR="00415B49" w:rsidRPr="00C57049" w:rsidRDefault="00415B49" w:rsidP="00C57049">
            <w:pPr>
              <w:pStyle w:val="Tabletext"/>
              <w:rPr>
                <w:b/>
                <w:bCs/>
              </w:rPr>
            </w:pPr>
            <w:r w:rsidRPr="00C57049">
              <w:rPr>
                <w:rFonts w:eastAsia="Arial" w:cs="Arial"/>
                <w:b/>
                <w:bCs/>
                <w:color w:val="000000" w:themeColor="text1"/>
              </w:rPr>
              <w:t>Medical</w:t>
            </w:r>
          </w:p>
        </w:tc>
        <w:tc>
          <w:tcPr>
            <w:tcW w:w="7371" w:type="dxa"/>
          </w:tcPr>
          <w:p w14:paraId="12E0B1E9" w14:textId="5FA80100" w:rsidR="00581089" w:rsidRDefault="31A4F230" w:rsidP="008E3815">
            <w:pPr>
              <w:pStyle w:val="Tabletext"/>
            </w:pPr>
            <w:r>
              <w:t>A</w:t>
            </w:r>
            <w:r w:rsidR="583C8943">
              <w:t xml:space="preserve"> </w:t>
            </w:r>
            <w:r w:rsidR="00581089" w:rsidDel="31A4F230">
              <w:t>medical specialist</w:t>
            </w:r>
            <w:r>
              <w:t xml:space="preserve"> credentia</w:t>
            </w:r>
            <w:r w:rsidR="00A754FA">
              <w:t>l</w:t>
            </w:r>
            <w:r>
              <w:t xml:space="preserve">led at the health service for paediatric medicine is </w:t>
            </w:r>
            <w:r w:rsidR="6FA52028">
              <w:t>onsite for ward</w:t>
            </w:r>
            <w:r w:rsidR="4EAC8620">
              <w:t xml:space="preserve"> rounds </w:t>
            </w:r>
            <w:r w:rsidR="006D0D35">
              <w:t>7</w:t>
            </w:r>
            <w:r w:rsidR="4EAC8620">
              <w:t xml:space="preserve"> days per week and is </w:t>
            </w:r>
            <w:r>
              <w:t>available 24/7</w:t>
            </w:r>
            <w:r w:rsidR="0D82C98C">
              <w:t>.</w:t>
            </w:r>
          </w:p>
          <w:p w14:paraId="5115EAAC" w14:textId="232ABEA1" w:rsidR="00581089" w:rsidRDefault="00581089" w:rsidP="008E3815">
            <w:pPr>
              <w:pStyle w:val="Tabletext"/>
            </w:pPr>
            <w:r>
              <w:t>A medical practitioner credential</w:t>
            </w:r>
            <w:r w:rsidR="00B6422E">
              <w:t>l</w:t>
            </w:r>
            <w:r>
              <w:t>ed at the health service for paediatric medicine is onsite 24/7</w:t>
            </w:r>
            <w:r w:rsidR="00EC218F">
              <w:t>.</w:t>
            </w:r>
          </w:p>
          <w:p w14:paraId="2CC389B2" w14:textId="139DBB94" w:rsidR="004B07F5" w:rsidRPr="00F42034" w:rsidRDefault="00581089" w:rsidP="008E3815">
            <w:pPr>
              <w:pStyle w:val="Tabletext"/>
            </w:pPr>
            <w:r>
              <w:t>A medical specialist credential</w:t>
            </w:r>
            <w:r w:rsidR="00B6422E">
              <w:t>l</w:t>
            </w:r>
            <w:r>
              <w:t xml:space="preserve">ed at the health service for anaesthetic management of paediatric patients </w:t>
            </w:r>
            <w:r w:rsidR="00B234D4">
              <w:t>aligning with</w:t>
            </w:r>
            <w:r w:rsidR="00FA5C9B" w:rsidRPr="0041298B">
              <w:rPr>
                <w:rFonts w:eastAsia="Arial"/>
              </w:rPr>
              <w:t xml:space="preserve"> </w:t>
            </w:r>
            <w:r w:rsidR="00A754FA">
              <w:rPr>
                <w:rFonts w:eastAsia="Arial"/>
              </w:rPr>
              <w:t xml:space="preserve">the </w:t>
            </w:r>
            <w:r w:rsidR="00FA5C9B" w:rsidRPr="0041298B">
              <w:rPr>
                <w:rFonts w:eastAsia="Arial"/>
              </w:rPr>
              <w:t>age</w:t>
            </w:r>
            <w:r w:rsidR="00FA5C9B">
              <w:rPr>
                <w:rFonts w:cs="Arial"/>
              </w:rPr>
              <w:t xml:space="preserve"> and case</w:t>
            </w:r>
            <w:r w:rsidR="00513609">
              <w:rPr>
                <w:rFonts w:cs="Arial"/>
              </w:rPr>
              <w:t>-</w:t>
            </w:r>
            <w:r w:rsidR="00FA5C9B">
              <w:rPr>
                <w:rFonts w:cs="Arial"/>
              </w:rPr>
              <w:t>mix</w:t>
            </w:r>
            <w:r w:rsidR="00FA5C9B" w:rsidRPr="0041298B">
              <w:rPr>
                <w:rFonts w:eastAsia="Arial"/>
              </w:rPr>
              <w:t xml:space="preserve"> of admitted paediatric patients</w:t>
            </w:r>
            <w:r>
              <w:t xml:space="preserve"> is available 24/7.</w:t>
            </w:r>
          </w:p>
        </w:tc>
      </w:tr>
      <w:tr w:rsidR="005200CD" w:rsidRPr="00CA4193" w14:paraId="060B8EDB" w14:textId="77777777" w:rsidTr="00735195">
        <w:trPr>
          <w:cnfStyle w:val="000000100000" w:firstRow="0" w:lastRow="0" w:firstColumn="0" w:lastColumn="0" w:oddVBand="0" w:evenVBand="0" w:oddHBand="1" w:evenHBand="0" w:firstRowFirstColumn="0" w:firstRowLastColumn="0" w:lastRowFirstColumn="0" w:lastRowLastColumn="0"/>
        </w:trPr>
        <w:tc>
          <w:tcPr>
            <w:tcW w:w="1980" w:type="dxa"/>
            <w:hideMark/>
          </w:tcPr>
          <w:p w14:paraId="0AB5D775" w14:textId="77777777" w:rsidR="00415B49" w:rsidRPr="00C57049" w:rsidRDefault="00415B49" w:rsidP="00C57049">
            <w:pPr>
              <w:pStyle w:val="Tabletext"/>
              <w:rPr>
                <w:b/>
                <w:bCs/>
              </w:rPr>
            </w:pPr>
            <w:r w:rsidRPr="00C57049">
              <w:rPr>
                <w:b/>
                <w:bCs/>
              </w:rPr>
              <w:t>Nursing</w:t>
            </w:r>
          </w:p>
        </w:tc>
        <w:tc>
          <w:tcPr>
            <w:tcW w:w="7371" w:type="dxa"/>
          </w:tcPr>
          <w:p w14:paraId="6D7ED006" w14:textId="2531CD05" w:rsidR="003B30A5" w:rsidRDefault="00A754FA" w:rsidP="008E3815">
            <w:pPr>
              <w:pStyle w:val="Tabletext"/>
            </w:pPr>
            <w:r>
              <w:t>A r</w:t>
            </w:r>
            <w:r w:rsidR="003B30A5">
              <w:t xml:space="preserve">egistered nurse with competency in paediatric care </w:t>
            </w:r>
            <w:r>
              <w:t xml:space="preserve">is </w:t>
            </w:r>
            <w:r w:rsidR="003B30A5">
              <w:t xml:space="preserve">employed as </w:t>
            </w:r>
            <w:r>
              <w:t xml:space="preserve">the </w:t>
            </w:r>
            <w:r w:rsidR="003B30A5">
              <w:t>unit manager of the paediatric ward</w:t>
            </w:r>
            <w:r w:rsidR="00EC218F">
              <w:t>.</w:t>
            </w:r>
          </w:p>
          <w:p w14:paraId="34FF6E4A" w14:textId="4DFC74BF" w:rsidR="003B30A5" w:rsidRDefault="003B30A5" w:rsidP="008E3815">
            <w:pPr>
              <w:pStyle w:val="Tabletext"/>
            </w:pPr>
            <w:r>
              <w:t>Nurse(s) with competency in manag</w:t>
            </w:r>
            <w:r w:rsidR="00A754FA">
              <w:t xml:space="preserve">ing </w:t>
            </w:r>
            <w:r>
              <w:t>paediatric patients and paediatric advanced life support</w:t>
            </w:r>
            <w:r w:rsidR="00A754FA">
              <w:t xml:space="preserve"> are</w:t>
            </w:r>
            <w:r>
              <w:t xml:space="preserve"> exclusively rostered to the </w:t>
            </w:r>
            <w:r w:rsidR="006B0589">
              <w:t>high</w:t>
            </w:r>
            <w:r w:rsidR="004A682B">
              <w:t>-</w:t>
            </w:r>
            <w:r w:rsidR="005D59C6">
              <w:t xml:space="preserve">acuity </w:t>
            </w:r>
            <w:r w:rsidR="00586A0D">
              <w:t>area</w:t>
            </w:r>
            <w:r>
              <w:t xml:space="preserve"> 24/7</w:t>
            </w:r>
            <w:r w:rsidR="006B0589">
              <w:t xml:space="preserve"> when patients are admitted</w:t>
            </w:r>
            <w:r w:rsidR="00433346">
              <w:t>.</w:t>
            </w:r>
            <w:r w:rsidR="007D0937">
              <w:rPr>
                <w:vertAlign w:val="superscript"/>
              </w:rPr>
              <w:fldChar w:fldCharType="begin"/>
            </w:r>
            <w:r w:rsidR="007D0937">
              <w:rPr>
                <w:vertAlign w:val="superscript"/>
              </w:rPr>
              <w:instrText xml:space="preserve"> NOTEREF _Ref188276683 \h </w:instrText>
            </w:r>
            <w:r w:rsidR="00C57049">
              <w:rPr>
                <w:vertAlign w:val="superscript"/>
              </w:rPr>
              <w:instrText xml:space="preserve"> \* MERGEFORMAT </w:instrText>
            </w:r>
            <w:r w:rsidR="007D0937">
              <w:rPr>
                <w:vertAlign w:val="superscript"/>
              </w:rPr>
            </w:r>
            <w:r w:rsidR="007D0937">
              <w:rPr>
                <w:vertAlign w:val="superscript"/>
              </w:rPr>
              <w:fldChar w:fldCharType="separate"/>
            </w:r>
            <w:r w:rsidR="000728C4">
              <w:rPr>
                <w:vertAlign w:val="superscript"/>
              </w:rPr>
              <w:t>12</w:t>
            </w:r>
            <w:r w:rsidR="007D0937">
              <w:rPr>
                <w:vertAlign w:val="superscript"/>
              </w:rPr>
              <w:fldChar w:fldCharType="end"/>
            </w:r>
          </w:p>
          <w:p w14:paraId="7D17685C" w14:textId="49BE0E54" w:rsidR="00415B49" w:rsidRPr="00B50F39" w:rsidRDefault="003B30A5" w:rsidP="008E3815">
            <w:pPr>
              <w:pStyle w:val="Tabletext"/>
            </w:pPr>
            <w:r>
              <w:t>Staffing</w:t>
            </w:r>
            <w:r w:rsidDel="009E11D0">
              <w:t xml:space="preserve"> </w:t>
            </w:r>
            <w:r w:rsidR="009E11D0">
              <w:t xml:space="preserve">allocation </w:t>
            </w:r>
            <w:r>
              <w:t>in the paediatric high</w:t>
            </w:r>
            <w:r w:rsidR="004A682B">
              <w:t>-</w:t>
            </w:r>
            <w:r w:rsidR="005D59C6">
              <w:t xml:space="preserve">acuity </w:t>
            </w:r>
            <w:r>
              <w:t>area must support continual and uninterrupted nursing observation</w:t>
            </w:r>
            <w:r w:rsidR="00433346">
              <w:t>.</w:t>
            </w:r>
            <w:r w:rsidR="007D0937">
              <w:rPr>
                <w:vertAlign w:val="superscript"/>
              </w:rPr>
              <w:fldChar w:fldCharType="begin"/>
            </w:r>
            <w:r w:rsidR="007D0937">
              <w:rPr>
                <w:vertAlign w:val="superscript"/>
              </w:rPr>
              <w:instrText xml:space="preserve"> NOTEREF _Ref188276683 \h </w:instrText>
            </w:r>
            <w:r w:rsidR="00C57049">
              <w:rPr>
                <w:vertAlign w:val="superscript"/>
              </w:rPr>
              <w:instrText xml:space="preserve"> \* MERGEFORMAT </w:instrText>
            </w:r>
            <w:r w:rsidR="007D0937">
              <w:rPr>
                <w:vertAlign w:val="superscript"/>
              </w:rPr>
            </w:r>
            <w:r w:rsidR="007D0937">
              <w:rPr>
                <w:vertAlign w:val="superscript"/>
              </w:rPr>
              <w:fldChar w:fldCharType="separate"/>
            </w:r>
            <w:r w:rsidR="000728C4">
              <w:rPr>
                <w:vertAlign w:val="superscript"/>
              </w:rPr>
              <w:t>12</w:t>
            </w:r>
            <w:r w:rsidR="007D0937">
              <w:rPr>
                <w:vertAlign w:val="superscript"/>
              </w:rPr>
              <w:fldChar w:fldCharType="end"/>
            </w:r>
          </w:p>
        </w:tc>
      </w:tr>
      <w:tr w:rsidR="00415B49" w14:paraId="67915001" w14:textId="77777777" w:rsidTr="00735195">
        <w:trPr>
          <w:trHeight w:val="300"/>
        </w:trPr>
        <w:tc>
          <w:tcPr>
            <w:tcW w:w="1980" w:type="dxa"/>
          </w:tcPr>
          <w:p w14:paraId="04741DBC" w14:textId="77777777" w:rsidR="00415B49" w:rsidRPr="00C57049" w:rsidRDefault="00415B49" w:rsidP="00C57049">
            <w:pPr>
              <w:pStyle w:val="Tabletext"/>
              <w:rPr>
                <w:rFonts w:eastAsia="Arial" w:cs="Arial"/>
                <w:b/>
                <w:bCs/>
                <w:color w:val="000000" w:themeColor="text1"/>
                <w:sz w:val="20"/>
              </w:rPr>
            </w:pPr>
            <w:r w:rsidRPr="00C57049">
              <w:rPr>
                <w:b/>
                <w:bCs/>
              </w:rPr>
              <w:t>Allied health</w:t>
            </w:r>
          </w:p>
        </w:tc>
        <w:tc>
          <w:tcPr>
            <w:tcW w:w="7371" w:type="dxa"/>
          </w:tcPr>
          <w:p w14:paraId="75A57548" w14:textId="2FD2CB53" w:rsidR="00415B49" w:rsidRPr="00896822" w:rsidRDefault="1389E3FA" w:rsidP="008E3815">
            <w:pPr>
              <w:pStyle w:val="Tabletext"/>
            </w:pPr>
            <w:r w:rsidRPr="23D6F025">
              <w:t xml:space="preserve">Allied health staff who are competent in </w:t>
            </w:r>
            <w:r w:rsidR="00901CFA">
              <w:t>managing</w:t>
            </w:r>
            <w:r w:rsidRPr="23D6F025">
              <w:t xml:space="preserve"> paediatric critical care patients </w:t>
            </w:r>
            <w:r w:rsidR="00896822" w:rsidDel="1BD91B46">
              <w:t>with d</w:t>
            </w:r>
            <w:r w:rsidR="00896822" w:rsidRPr="23D6F025" w:rsidDel="1BD91B46">
              <w:t xml:space="preserve">isciplines aligning with </w:t>
            </w:r>
            <w:r w:rsidR="00901CFA">
              <w:t xml:space="preserve">the </w:t>
            </w:r>
            <w:r w:rsidR="00896822" w:rsidRPr="23D6F025" w:rsidDel="1BD91B46">
              <w:t>case-mix and throughput of the critical care service provided are available.</w:t>
            </w:r>
            <w:r w:rsidR="00903B57">
              <w:t xml:space="preserve"> </w:t>
            </w:r>
          </w:p>
        </w:tc>
      </w:tr>
    </w:tbl>
    <w:p w14:paraId="4CB71226" w14:textId="77777777" w:rsidR="00415B49" w:rsidRPr="004A51B4" w:rsidRDefault="00415B49" w:rsidP="00415B49">
      <w:pPr>
        <w:pStyle w:val="Heading3"/>
      </w:pPr>
      <w:r w:rsidRPr="004A51B4">
        <w:lastRenderedPageBreak/>
        <w:t>Clinical support services</w:t>
      </w:r>
    </w:p>
    <w:p w14:paraId="26402934" w14:textId="52FDE7F3" w:rsidR="00415B49" w:rsidRPr="003448A8" w:rsidRDefault="00CE463E" w:rsidP="00415B49">
      <w:pPr>
        <w:pStyle w:val="Body"/>
      </w:pPr>
      <w:r w:rsidRPr="003448A8">
        <w:t>This section outlines the requirements for clinical support services in Level 3 paediatric critical care services</w:t>
      </w:r>
      <w:r w:rsidR="001561FE" w:rsidRPr="003448A8">
        <w:t>,</w:t>
      </w:r>
      <w:r w:rsidR="0086452E" w:rsidRPr="003448A8">
        <w:t xml:space="preserve"> </w:t>
      </w:r>
      <w:r w:rsidR="00E14A35" w:rsidRPr="003448A8">
        <w:t>which are addition</w:t>
      </w:r>
      <w:r w:rsidR="009E6FDF">
        <w:t>al</w:t>
      </w:r>
      <w:r w:rsidR="00E14A35" w:rsidRPr="003448A8">
        <w:t xml:space="preserve"> to the </w:t>
      </w:r>
      <w:r w:rsidR="00CB16FF" w:rsidRPr="005867D6">
        <w:rPr>
          <w:bCs/>
        </w:rPr>
        <w:t>L</w:t>
      </w:r>
      <w:r w:rsidR="00E14A35" w:rsidRPr="005867D6">
        <w:rPr>
          <w:bCs/>
        </w:rPr>
        <w:t xml:space="preserve">evel </w:t>
      </w:r>
      <w:r w:rsidR="00CC4815">
        <w:rPr>
          <w:bCs/>
        </w:rPr>
        <w:t>4</w:t>
      </w:r>
      <w:r w:rsidR="00E14A35" w:rsidRPr="003448A8">
        <w:t xml:space="preserve"> </w:t>
      </w:r>
      <w:r w:rsidR="00343D57" w:rsidRPr="005867D6">
        <w:rPr>
          <w:bCs/>
        </w:rPr>
        <w:t xml:space="preserve">adult </w:t>
      </w:r>
      <w:r w:rsidR="00E14A35" w:rsidRPr="003448A8">
        <w:t xml:space="preserve">clinical support services. </w:t>
      </w:r>
    </w:p>
    <w:tbl>
      <w:tblPr>
        <w:tblStyle w:val="DHV"/>
        <w:tblW w:w="9355" w:type="dxa"/>
        <w:tblLook w:val="04A0" w:firstRow="1" w:lastRow="0" w:firstColumn="1" w:lastColumn="0" w:noHBand="0" w:noVBand="1"/>
      </w:tblPr>
      <w:tblGrid>
        <w:gridCol w:w="1980"/>
        <w:gridCol w:w="7375"/>
      </w:tblGrid>
      <w:tr w:rsidR="005200CD" w:rsidRPr="00B30A1F" w14:paraId="162354BF" w14:textId="77777777" w:rsidTr="00735195">
        <w:trPr>
          <w:cnfStyle w:val="100000000000" w:firstRow="1" w:lastRow="0" w:firstColumn="0" w:lastColumn="0" w:oddVBand="0" w:evenVBand="0" w:oddHBand="0" w:evenHBand="0" w:firstRowFirstColumn="0" w:firstRowLastColumn="0" w:lastRowFirstColumn="0" w:lastRowLastColumn="0"/>
          <w:tblHeader/>
        </w:trPr>
        <w:tc>
          <w:tcPr>
            <w:tcW w:w="1980" w:type="dxa"/>
          </w:tcPr>
          <w:p w14:paraId="06796ADD" w14:textId="77777777" w:rsidR="00415B49" w:rsidRPr="00203EEE" w:rsidRDefault="00415B49" w:rsidP="001B6C97">
            <w:pPr>
              <w:pStyle w:val="Tablecolhead"/>
            </w:pPr>
            <w:r w:rsidRPr="00E1136E">
              <w:rPr>
                <w:color w:val="FFFFFF" w:themeColor="background1"/>
              </w:rPr>
              <w:t xml:space="preserve">Level 3 service </w:t>
            </w:r>
          </w:p>
        </w:tc>
        <w:tc>
          <w:tcPr>
            <w:tcW w:w="7375" w:type="dxa"/>
          </w:tcPr>
          <w:p w14:paraId="7B0551E2" w14:textId="77777777" w:rsidR="00415B49" w:rsidRPr="00203EEE" w:rsidRDefault="00415B49" w:rsidP="001B6C97">
            <w:pPr>
              <w:pStyle w:val="Tablecolhead"/>
            </w:pPr>
            <w:r w:rsidRPr="00E1136E">
              <w:rPr>
                <w:color w:val="FFFFFF" w:themeColor="background1"/>
              </w:rPr>
              <w:t>Requirements</w:t>
            </w:r>
          </w:p>
        </w:tc>
      </w:tr>
      <w:tr w:rsidR="005200CD" w:rsidRPr="00A63ED1" w14:paraId="0BEA9220" w14:textId="77777777" w:rsidTr="00735195">
        <w:trPr>
          <w:cnfStyle w:val="000000100000" w:firstRow="0" w:lastRow="0" w:firstColumn="0" w:lastColumn="0" w:oddVBand="0" w:evenVBand="0" w:oddHBand="1" w:evenHBand="0" w:firstRowFirstColumn="0" w:firstRowLastColumn="0" w:lastRowFirstColumn="0" w:lastRowLastColumn="0"/>
        </w:trPr>
        <w:tc>
          <w:tcPr>
            <w:tcW w:w="1980" w:type="dxa"/>
          </w:tcPr>
          <w:p w14:paraId="4815A701" w14:textId="71B82BAB" w:rsidR="005E5646" w:rsidRPr="00C57049" w:rsidRDefault="005E5646" w:rsidP="00C57049">
            <w:pPr>
              <w:pStyle w:val="Tabletext"/>
              <w:rPr>
                <w:b/>
                <w:bCs/>
              </w:rPr>
            </w:pPr>
            <w:r w:rsidRPr="00C57049">
              <w:rPr>
                <w:b/>
                <w:bCs/>
              </w:rPr>
              <w:t xml:space="preserve">Paediatric </w:t>
            </w:r>
            <w:r w:rsidR="00260B65">
              <w:rPr>
                <w:b/>
                <w:bCs/>
              </w:rPr>
              <w:t>w</w:t>
            </w:r>
            <w:r w:rsidRPr="00C57049">
              <w:rPr>
                <w:b/>
                <w:bCs/>
              </w:rPr>
              <w:t>ard</w:t>
            </w:r>
          </w:p>
        </w:tc>
        <w:tc>
          <w:tcPr>
            <w:tcW w:w="7375" w:type="dxa"/>
          </w:tcPr>
          <w:p w14:paraId="01B4B0AD" w14:textId="635059AD" w:rsidR="00A77E2F" w:rsidRPr="003E5F52" w:rsidRDefault="00601C51" w:rsidP="008E3815">
            <w:pPr>
              <w:pStyle w:val="Tabletext"/>
            </w:pPr>
            <w:r>
              <w:t>D</w:t>
            </w:r>
            <w:r w:rsidR="0C82DCC8" w:rsidRPr="7C52780A">
              <w:t>edicated paediatric i</w:t>
            </w:r>
            <w:r w:rsidR="35C6CBF4" w:rsidRPr="7C52780A">
              <w:t>npatient ward</w:t>
            </w:r>
            <w:r>
              <w:t>s</w:t>
            </w:r>
            <w:r w:rsidR="35C6CBF4" w:rsidRPr="7C52780A">
              <w:t>/unit</w:t>
            </w:r>
            <w:r>
              <w:t>s</w:t>
            </w:r>
            <w:r w:rsidR="35C6CBF4" w:rsidRPr="7C52780A">
              <w:t xml:space="preserve"> </w:t>
            </w:r>
            <w:r w:rsidR="00A754FA">
              <w:t>that</w:t>
            </w:r>
            <w:r w:rsidR="00A754FA" w:rsidRPr="7C52780A">
              <w:t xml:space="preserve"> </w:t>
            </w:r>
            <w:r w:rsidR="35C6CBF4" w:rsidRPr="7C52780A">
              <w:t>accommodate multi-day stay</w:t>
            </w:r>
            <w:r w:rsidR="00A754FA">
              <w:t>s</w:t>
            </w:r>
            <w:r w:rsidR="35C6CBF4" w:rsidRPr="7C52780A">
              <w:t xml:space="preserve"> and day stay</w:t>
            </w:r>
            <w:r w:rsidR="00A754FA">
              <w:t>s</w:t>
            </w:r>
            <w:r w:rsidR="00433346">
              <w:t>.</w:t>
            </w:r>
            <w:r w:rsidR="00DD756D" w:rsidRPr="7C52780A">
              <w:rPr>
                <w:rStyle w:val="FootnoteReference"/>
              </w:rPr>
              <w:footnoteReference w:id="71"/>
            </w:r>
            <w:r w:rsidR="235B48E9" w:rsidRPr="7C52780A">
              <w:t xml:space="preserve"> </w:t>
            </w:r>
            <w:r w:rsidR="235B48E9" w:rsidRPr="00C01ACC">
              <w:t xml:space="preserve">Typically, this service would </w:t>
            </w:r>
            <w:r w:rsidR="00E25817" w:rsidRPr="00C01ACC">
              <w:t>manage</w:t>
            </w:r>
            <w:r w:rsidR="0FFB7A2F" w:rsidRPr="00C01ACC">
              <w:rPr>
                <w:szCs w:val="21"/>
              </w:rPr>
              <w:t xml:space="preserve"> </w:t>
            </w:r>
            <w:r w:rsidR="007F1758" w:rsidRPr="00C01ACC">
              <w:rPr>
                <w:szCs w:val="21"/>
              </w:rPr>
              <w:t>1,</w:t>
            </w:r>
            <w:r w:rsidR="007F1758" w:rsidRPr="00C01ACC">
              <w:t>0</w:t>
            </w:r>
            <w:r w:rsidR="2CCCED03" w:rsidRPr="00C01ACC">
              <w:t>00</w:t>
            </w:r>
            <w:r w:rsidR="2CCCED03" w:rsidRPr="7C52780A">
              <w:t xml:space="preserve"> </w:t>
            </w:r>
            <w:r w:rsidR="1778BBED" w:rsidRPr="7C52780A">
              <w:t xml:space="preserve">or more </w:t>
            </w:r>
            <w:r w:rsidR="2CCCED03" w:rsidRPr="7C52780A">
              <w:t>overnight stays</w:t>
            </w:r>
            <w:r w:rsidR="0079718C">
              <w:t xml:space="preserve"> per year</w:t>
            </w:r>
            <w:r w:rsidR="00433346">
              <w:t>.</w:t>
            </w:r>
            <w:r w:rsidR="00D26BF5">
              <w:rPr>
                <w:vertAlign w:val="superscript"/>
              </w:rPr>
              <w:fldChar w:fldCharType="begin"/>
            </w:r>
            <w:r w:rsidR="00D26BF5">
              <w:rPr>
                <w:vertAlign w:val="superscript"/>
              </w:rPr>
              <w:instrText xml:space="preserve"> NOTEREF _Ref200448370 \h </w:instrText>
            </w:r>
            <w:r w:rsidR="00C57049">
              <w:rPr>
                <w:vertAlign w:val="superscript"/>
              </w:rPr>
              <w:instrText xml:space="preserve"> \* MERGEFORMAT </w:instrText>
            </w:r>
            <w:r w:rsidR="00D26BF5">
              <w:rPr>
                <w:vertAlign w:val="superscript"/>
              </w:rPr>
            </w:r>
            <w:r w:rsidR="00D26BF5">
              <w:rPr>
                <w:vertAlign w:val="superscript"/>
              </w:rPr>
              <w:fldChar w:fldCharType="separate"/>
            </w:r>
            <w:r w:rsidR="000728C4">
              <w:rPr>
                <w:vertAlign w:val="superscript"/>
              </w:rPr>
              <w:t>68</w:t>
            </w:r>
            <w:r w:rsidR="00D26BF5">
              <w:rPr>
                <w:vertAlign w:val="superscript"/>
              </w:rPr>
              <w:fldChar w:fldCharType="end"/>
            </w:r>
          </w:p>
        </w:tc>
      </w:tr>
      <w:tr w:rsidR="005E5646" w:rsidRPr="00A63ED1" w14:paraId="6A53F713" w14:textId="77777777" w:rsidTr="00735195">
        <w:tc>
          <w:tcPr>
            <w:tcW w:w="1980" w:type="dxa"/>
          </w:tcPr>
          <w:p w14:paraId="60CCF478" w14:textId="097D9616" w:rsidR="005E5646" w:rsidRPr="00C57049" w:rsidRDefault="005E5646" w:rsidP="00C57049">
            <w:pPr>
              <w:pStyle w:val="Tabletext"/>
              <w:rPr>
                <w:b/>
                <w:bCs/>
              </w:rPr>
            </w:pPr>
            <w:r w:rsidRPr="00C57049">
              <w:rPr>
                <w:b/>
                <w:bCs/>
              </w:rPr>
              <w:t xml:space="preserve">Newborn </w:t>
            </w:r>
            <w:r w:rsidR="00260B65">
              <w:rPr>
                <w:b/>
                <w:bCs/>
              </w:rPr>
              <w:t>c</w:t>
            </w:r>
            <w:r w:rsidRPr="00C57049">
              <w:rPr>
                <w:b/>
                <w:bCs/>
              </w:rPr>
              <w:t>are</w:t>
            </w:r>
          </w:p>
        </w:tc>
        <w:tc>
          <w:tcPr>
            <w:tcW w:w="7375" w:type="dxa"/>
          </w:tcPr>
          <w:p w14:paraId="31CB965B" w14:textId="6F1DE192" w:rsidR="005E5646" w:rsidRPr="003E5F52" w:rsidRDefault="000B0958" w:rsidP="008E3815">
            <w:pPr>
              <w:pStyle w:val="Tabletext"/>
            </w:pPr>
            <w:r>
              <w:t xml:space="preserve">Can provide </w:t>
            </w:r>
            <w:r w:rsidR="00992093" w:rsidRPr="00992093">
              <w:t>Level 3 newborn care</w:t>
            </w:r>
            <w:r w:rsidR="00992093">
              <w:t xml:space="preserve"> being</w:t>
            </w:r>
            <w:r>
              <w:t xml:space="preserve"> care for </w:t>
            </w:r>
            <w:r w:rsidDel="007659BC">
              <w:t>mildly/</w:t>
            </w:r>
            <w:r>
              <w:t>moderately unwell newborns ≥ 34+0 weeks’ gestation including non-invasive ventilation respiratory support, incubator care, continuous cardiorespiratory and/or pulse oximetry monitoring, intravenous therapy and non-invasive blood pressure monitoring</w:t>
            </w:r>
            <w:r w:rsidR="002E2C1F">
              <w:t>.</w:t>
            </w:r>
            <w:r w:rsidR="00992093" w:rsidRPr="00992093">
              <w:rPr>
                <w:vertAlign w:val="superscript"/>
              </w:rPr>
              <w:fldChar w:fldCharType="begin"/>
            </w:r>
            <w:r w:rsidR="00992093" w:rsidRPr="00992093">
              <w:rPr>
                <w:vertAlign w:val="superscript"/>
              </w:rPr>
              <w:instrText xml:space="preserve"> NOTEREF _Ref223953215 \h </w:instrText>
            </w:r>
            <w:r w:rsidR="00992093">
              <w:rPr>
                <w:vertAlign w:val="superscript"/>
              </w:rPr>
              <w:instrText xml:space="preserve"> \* MERGEFORMAT </w:instrText>
            </w:r>
            <w:r w:rsidR="00992093" w:rsidRPr="00992093">
              <w:rPr>
                <w:vertAlign w:val="superscript"/>
              </w:rPr>
            </w:r>
            <w:r w:rsidR="00992093" w:rsidRPr="00992093">
              <w:rPr>
                <w:vertAlign w:val="superscript"/>
              </w:rPr>
              <w:fldChar w:fldCharType="separate"/>
            </w:r>
            <w:r w:rsidR="000728C4">
              <w:rPr>
                <w:vertAlign w:val="superscript"/>
              </w:rPr>
              <w:t>3</w:t>
            </w:r>
            <w:r w:rsidR="00992093" w:rsidRPr="00992093">
              <w:rPr>
                <w:vertAlign w:val="superscript"/>
              </w:rPr>
              <w:fldChar w:fldCharType="end"/>
            </w:r>
          </w:p>
        </w:tc>
      </w:tr>
      <w:tr w:rsidR="005200CD" w:rsidRPr="00A63ED1" w14:paraId="2697993C" w14:textId="77777777" w:rsidTr="00735195">
        <w:trPr>
          <w:cnfStyle w:val="000000100000" w:firstRow="0" w:lastRow="0" w:firstColumn="0" w:lastColumn="0" w:oddVBand="0" w:evenVBand="0" w:oddHBand="1" w:evenHBand="0" w:firstRowFirstColumn="0" w:firstRowLastColumn="0" w:lastRowFirstColumn="0" w:lastRowLastColumn="0"/>
        </w:trPr>
        <w:tc>
          <w:tcPr>
            <w:tcW w:w="1980" w:type="dxa"/>
          </w:tcPr>
          <w:p w14:paraId="0DA77C14" w14:textId="77777777" w:rsidR="00415B49" w:rsidRPr="00C57049" w:rsidRDefault="00415B49" w:rsidP="00C57049">
            <w:pPr>
              <w:pStyle w:val="Tabletext"/>
              <w:rPr>
                <w:b/>
                <w:bCs/>
              </w:rPr>
            </w:pPr>
            <w:r w:rsidRPr="00C57049">
              <w:rPr>
                <w:b/>
                <w:bCs/>
              </w:rPr>
              <w:t>Emergency response</w:t>
            </w:r>
          </w:p>
        </w:tc>
        <w:tc>
          <w:tcPr>
            <w:tcW w:w="7375" w:type="dxa"/>
          </w:tcPr>
          <w:p w14:paraId="6B823303" w14:textId="64C53A67" w:rsidR="00D76E1E" w:rsidRPr="003E5F52" w:rsidRDefault="00A754FA" w:rsidP="008E3815">
            <w:pPr>
              <w:pStyle w:val="Tabletext"/>
            </w:pPr>
            <w:r>
              <w:t>There is a r</w:t>
            </w:r>
            <w:r w:rsidR="005F62F0" w:rsidRPr="003E5F52">
              <w:t xml:space="preserve">apid response system (for example, ‘respond blue’) with identified roles onsite 24/7 to respond immediately to paediatric emergencies across the </w:t>
            </w:r>
            <w:r w:rsidR="00133351">
              <w:t>health service site</w:t>
            </w:r>
            <w:r w:rsidR="005F62F0" w:rsidRPr="003E5F52">
              <w:t>.</w:t>
            </w:r>
          </w:p>
          <w:p w14:paraId="6D4FB9CB" w14:textId="7D5E6B97" w:rsidR="00415B49" w:rsidRPr="003E5F52" w:rsidRDefault="005F62F0" w:rsidP="008E3815">
            <w:pPr>
              <w:pStyle w:val="Tabletext"/>
            </w:pPr>
            <w:r w:rsidRPr="002235DD">
              <w:t>Registered health practitioner(s) with competency in paediatric advanced life support are available onsite 24/7.</w:t>
            </w:r>
            <w:r w:rsidR="427353DC">
              <w:t xml:space="preserve"> </w:t>
            </w:r>
          </w:p>
        </w:tc>
      </w:tr>
      <w:tr w:rsidR="00415B49" w:rsidRPr="00A63ED1" w14:paraId="4575F376" w14:textId="77777777" w:rsidTr="00735195">
        <w:tc>
          <w:tcPr>
            <w:tcW w:w="1980" w:type="dxa"/>
          </w:tcPr>
          <w:p w14:paraId="20DE4946" w14:textId="77777777" w:rsidR="00415B49" w:rsidRPr="00C57049" w:rsidRDefault="00415B49" w:rsidP="00C57049">
            <w:pPr>
              <w:pStyle w:val="Tabletext"/>
              <w:rPr>
                <w:b/>
                <w:bCs/>
              </w:rPr>
            </w:pPr>
            <w:r w:rsidRPr="00C57049">
              <w:rPr>
                <w:b/>
                <w:bCs/>
              </w:rPr>
              <w:t>Medical imaging</w:t>
            </w:r>
          </w:p>
        </w:tc>
        <w:tc>
          <w:tcPr>
            <w:tcW w:w="7375" w:type="dxa"/>
          </w:tcPr>
          <w:p w14:paraId="0AADB7EF" w14:textId="7FC84A65" w:rsidR="00415B49" w:rsidRPr="003E5F52" w:rsidRDefault="00032D66" w:rsidP="008E3815">
            <w:pPr>
              <w:pStyle w:val="Tabletext"/>
              <w:rPr>
                <w:szCs w:val="21"/>
              </w:rPr>
            </w:pPr>
            <w:r w:rsidRPr="003E5F52">
              <w:rPr>
                <w:szCs w:val="21"/>
              </w:rPr>
              <w:t xml:space="preserve">Staff providing medical imaging services are experienced in </w:t>
            </w:r>
            <w:r w:rsidR="007C218E">
              <w:rPr>
                <w:szCs w:val="21"/>
              </w:rPr>
              <w:t>managing</w:t>
            </w:r>
            <w:r w:rsidRPr="003E5F52">
              <w:rPr>
                <w:szCs w:val="21"/>
              </w:rPr>
              <w:t xml:space="preserve"> paediatric patients.</w:t>
            </w:r>
          </w:p>
        </w:tc>
      </w:tr>
      <w:tr w:rsidR="005200CD" w:rsidRPr="00A63ED1" w14:paraId="70EBBC11" w14:textId="77777777" w:rsidTr="00735195">
        <w:trPr>
          <w:cnfStyle w:val="000000100000" w:firstRow="0" w:lastRow="0" w:firstColumn="0" w:lastColumn="0" w:oddVBand="0" w:evenVBand="0" w:oddHBand="1" w:evenHBand="0" w:firstRowFirstColumn="0" w:firstRowLastColumn="0" w:lastRowFirstColumn="0" w:lastRowLastColumn="0"/>
        </w:trPr>
        <w:tc>
          <w:tcPr>
            <w:tcW w:w="1980" w:type="dxa"/>
          </w:tcPr>
          <w:p w14:paraId="4845122A" w14:textId="205F7427" w:rsidR="007914CE" w:rsidRPr="00C57049" w:rsidRDefault="007914CE" w:rsidP="00C57049">
            <w:pPr>
              <w:pStyle w:val="Tabletext"/>
              <w:rPr>
                <w:b/>
                <w:bCs/>
              </w:rPr>
            </w:pPr>
            <w:r w:rsidRPr="00C57049">
              <w:rPr>
                <w:b/>
                <w:bCs/>
              </w:rPr>
              <w:t>Medical specialties</w:t>
            </w:r>
          </w:p>
        </w:tc>
        <w:tc>
          <w:tcPr>
            <w:tcW w:w="7375" w:type="dxa"/>
          </w:tcPr>
          <w:p w14:paraId="1CD6A103" w14:textId="4BCE7455" w:rsidR="007914CE" w:rsidRPr="003E5F52" w:rsidRDefault="38E11B89" w:rsidP="00DA0A4C">
            <w:pPr>
              <w:pStyle w:val="Tabletext"/>
            </w:pPr>
            <w:r>
              <w:t>A medical specialist credentia</w:t>
            </w:r>
            <w:r w:rsidR="00B6422E">
              <w:t>l</w:t>
            </w:r>
            <w:r>
              <w:t>led at the health service for manag</w:t>
            </w:r>
            <w:r w:rsidR="00E93007">
              <w:t>ing</w:t>
            </w:r>
            <w:r>
              <w:t xml:space="preserve"> paediatric patients is available 24/7 for</w:t>
            </w:r>
            <w:r w:rsidR="00E93007">
              <w:t xml:space="preserve"> </w:t>
            </w:r>
            <w:r w:rsidR="007914CE" w:rsidRPr="003E5F52">
              <w:t>anaesthesia</w:t>
            </w:r>
            <w:r w:rsidR="00433346">
              <w:t>.</w:t>
            </w:r>
          </w:p>
        </w:tc>
      </w:tr>
      <w:tr w:rsidR="00734EBC" w:rsidRPr="00A63ED1" w14:paraId="60E2BC91" w14:textId="77777777" w:rsidTr="00735195">
        <w:tc>
          <w:tcPr>
            <w:tcW w:w="1980" w:type="dxa"/>
          </w:tcPr>
          <w:p w14:paraId="08A4A4EF" w14:textId="6E03AFAC" w:rsidR="00734EBC" w:rsidRPr="00C57049" w:rsidRDefault="00734EBC" w:rsidP="00C57049">
            <w:pPr>
              <w:pStyle w:val="Tabletext"/>
              <w:rPr>
                <w:b/>
                <w:bCs/>
              </w:rPr>
            </w:pPr>
            <w:r w:rsidRPr="00C57049">
              <w:rPr>
                <w:b/>
                <w:bCs/>
              </w:rPr>
              <w:t>Perioperative services</w:t>
            </w:r>
          </w:p>
        </w:tc>
        <w:tc>
          <w:tcPr>
            <w:tcW w:w="7375" w:type="dxa"/>
          </w:tcPr>
          <w:p w14:paraId="2F581322" w14:textId="4C2B76C7" w:rsidR="002A16A9" w:rsidRPr="00A35626" w:rsidRDefault="007F55D3" w:rsidP="008E3815">
            <w:pPr>
              <w:pStyle w:val="Tabletext"/>
              <w:rPr>
                <w:szCs w:val="21"/>
              </w:rPr>
            </w:pPr>
            <w:r>
              <w:t>M</w:t>
            </w:r>
            <w:r w:rsidR="00734EBC" w:rsidRPr="00A35626">
              <w:t>edical specialist</w:t>
            </w:r>
            <w:r>
              <w:t>s</w:t>
            </w:r>
            <w:r w:rsidR="00734EBC" w:rsidRPr="00A35626">
              <w:t xml:space="preserve"> aligning with </w:t>
            </w:r>
            <w:r w:rsidR="00901CFA">
              <w:t xml:space="preserve">the </w:t>
            </w:r>
            <w:r w:rsidR="00734EBC" w:rsidRPr="00A35626">
              <w:t>case-mix and throughput of the paediatric perioperative service provided</w:t>
            </w:r>
            <w:r w:rsidR="00E14D71">
              <w:t xml:space="preserve"> (typically </w:t>
            </w:r>
            <w:r w:rsidR="001F39DD">
              <w:t>L</w:t>
            </w:r>
            <w:r w:rsidR="00E14D71">
              <w:t xml:space="preserve">evel </w:t>
            </w:r>
            <w:r w:rsidR="00CA3A1A">
              <w:t>4</w:t>
            </w:r>
            <w:r w:rsidR="00E14D71">
              <w:t>)</w:t>
            </w:r>
            <w:r w:rsidR="00A754FA">
              <w:t xml:space="preserve"> are available</w:t>
            </w:r>
            <w:r w:rsidR="00260B65">
              <w:t>.</w:t>
            </w:r>
            <w:r w:rsidR="00A94E52" w:rsidRPr="00A94E52">
              <w:rPr>
                <w:vertAlign w:val="superscript"/>
              </w:rPr>
              <w:fldChar w:fldCharType="begin"/>
            </w:r>
            <w:r w:rsidR="00A94E52" w:rsidRPr="00A94E52">
              <w:rPr>
                <w:vertAlign w:val="superscript"/>
              </w:rPr>
              <w:instrText xml:space="preserve"> NOTEREF _Ref225950978 \h </w:instrText>
            </w:r>
            <w:r w:rsidR="00A94E52">
              <w:rPr>
                <w:vertAlign w:val="superscript"/>
              </w:rPr>
              <w:instrText xml:space="preserve"> \* MERGEFORMAT </w:instrText>
            </w:r>
            <w:r w:rsidR="00A94E52" w:rsidRPr="00A94E52">
              <w:rPr>
                <w:vertAlign w:val="superscript"/>
              </w:rPr>
            </w:r>
            <w:r w:rsidR="00A94E52" w:rsidRPr="00A94E52">
              <w:rPr>
                <w:vertAlign w:val="superscript"/>
              </w:rPr>
              <w:fldChar w:fldCharType="separate"/>
            </w:r>
            <w:r w:rsidR="000728C4">
              <w:rPr>
                <w:vertAlign w:val="superscript"/>
              </w:rPr>
              <w:t>2</w:t>
            </w:r>
            <w:r w:rsidR="00A94E52" w:rsidRPr="00A94E52">
              <w:rPr>
                <w:vertAlign w:val="superscript"/>
              </w:rPr>
              <w:fldChar w:fldCharType="end"/>
            </w:r>
          </w:p>
        </w:tc>
      </w:tr>
      <w:tr w:rsidR="005200CD" w:rsidRPr="00A63ED1" w14:paraId="604CE011" w14:textId="77777777" w:rsidTr="00735195">
        <w:trPr>
          <w:cnfStyle w:val="000000100000" w:firstRow="0" w:lastRow="0" w:firstColumn="0" w:lastColumn="0" w:oddVBand="0" w:evenVBand="0" w:oddHBand="1" w:evenHBand="0" w:firstRowFirstColumn="0" w:firstRowLastColumn="0" w:lastRowFirstColumn="0" w:lastRowLastColumn="0"/>
        </w:trPr>
        <w:tc>
          <w:tcPr>
            <w:tcW w:w="1980" w:type="dxa"/>
          </w:tcPr>
          <w:p w14:paraId="5909D314" w14:textId="3D2CEE3D" w:rsidR="00885B91" w:rsidRPr="00C57049" w:rsidRDefault="00885B91" w:rsidP="00C57049">
            <w:pPr>
              <w:pStyle w:val="Tabletext"/>
              <w:rPr>
                <w:b/>
                <w:bCs/>
              </w:rPr>
            </w:pPr>
            <w:r w:rsidRPr="00C57049">
              <w:rPr>
                <w:b/>
                <w:bCs/>
              </w:rPr>
              <w:t>Pathology and blood</w:t>
            </w:r>
            <w:r w:rsidR="0079718C">
              <w:rPr>
                <w:b/>
                <w:bCs/>
              </w:rPr>
              <w:t xml:space="preserve"> or </w:t>
            </w:r>
            <w:r w:rsidRPr="00C57049">
              <w:rPr>
                <w:b/>
                <w:bCs/>
              </w:rPr>
              <w:t xml:space="preserve">blood products </w:t>
            </w:r>
          </w:p>
        </w:tc>
        <w:tc>
          <w:tcPr>
            <w:tcW w:w="7375" w:type="dxa"/>
          </w:tcPr>
          <w:p w14:paraId="68F37E9B" w14:textId="7FBC7857" w:rsidR="00885B91" w:rsidRPr="003E5F52" w:rsidRDefault="7E9D200C" w:rsidP="008E3815">
            <w:pPr>
              <w:pStyle w:val="Tabletext"/>
              <w:rPr>
                <w:rFonts w:cs="Arial"/>
              </w:rPr>
            </w:pPr>
            <w:r>
              <w:t xml:space="preserve">As for </w:t>
            </w:r>
            <w:r w:rsidR="001F39DD">
              <w:t>L</w:t>
            </w:r>
            <w:r>
              <w:t xml:space="preserve">evel </w:t>
            </w:r>
            <w:r w:rsidR="00042012">
              <w:t>4</w:t>
            </w:r>
            <w:r w:rsidR="00343D57">
              <w:t xml:space="preserve"> adult</w:t>
            </w:r>
            <w:r w:rsidR="00433346">
              <w:t>.</w:t>
            </w:r>
          </w:p>
        </w:tc>
      </w:tr>
      <w:tr w:rsidR="00885B91" w:rsidRPr="00A63ED1" w14:paraId="5BF9EE5C" w14:textId="77777777" w:rsidTr="00735195">
        <w:tc>
          <w:tcPr>
            <w:tcW w:w="1980" w:type="dxa"/>
          </w:tcPr>
          <w:p w14:paraId="003CCB44" w14:textId="77777777" w:rsidR="00885B91" w:rsidRPr="00C57049" w:rsidRDefault="00885B91" w:rsidP="00C57049">
            <w:pPr>
              <w:pStyle w:val="Tabletext"/>
              <w:rPr>
                <w:b/>
                <w:bCs/>
              </w:rPr>
            </w:pPr>
            <w:r w:rsidRPr="00C57049">
              <w:rPr>
                <w:b/>
                <w:bCs/>
              </w:rPr>
              <w:t>Pharmacy and medicines management</w:t>
            </w:r>
          </w:p>
        </w:tc>
        <w:tc>
          <w:tcPr>
            <w:tcW w:w="7375" w:type="dxa"/>
          </w:tcPr>
          <w:p w14:paraId="374E9013" w14:textId="7C61AE2B" w:rsidR="00885B91" w:rsidRPr="00634768" w:rsidRDefault="00EE4CB0" w:rsidP="008E3815">
            <w:pPr>
              <w:pStyle w:val="Tabletext"/>
              <w:rPr>
                <w:iCs/>
                <w:szCs w:val="21"/>
              </w:rPr>
            </w:pPr>
            <w:r>
              <w:t xml:space="preserve">As for </w:t>
            </w:r>
            <w:r w:rsidR="001F39DD">
              <w:t>L</w:t>
            </w:r>
            <w:r>
              <w:t xml:space="preserve">evel </w:t>
            </w:r>
            <w:r w:rsidR="00042012">
              <w:t>4</w:t>
            </w:r>
            <w:r w:rsidR="00343D57">
              <w:t xml:space="preserve"> adult</w:t>
            </w:r>
            <w:r w:rsidR="00433346">
              <w:t>.</w:t>
            </w:r>
          </w:p>
        </w:tc>
      </w:tr>
      <w:tr w:rsidR="005200CD" w:rsidRPr="00A63ED1" w14:paraId="5287ED2A" w14:textId="77777777" w:rsidTr="00735195">
        <w:trPr>
          <w:cnfStyle w:val="000000100000" w:firstRow="0" w:lastRow="0" w:firstColumn="0" w:lastColumn="0" w:oddVBand="0" w:evenVBand="0" w:oddHBand="1" w:evenHBand="0" w:firstRowFirstColumn="0" w:firstRowLastColumn="0" w:lastRowFirstColumn="0" w:lastRowLastColumn="0"/>
        </w:trPr>
        <w:tc>
          <w:tcPr>
            <w:tcW w:w="1980" w:type="dxa"/>
          </w:tcPr>
          <w:p w14:paraId="1E3A3643" w14:textId="77777777" w:rsidR="00885B91" w:rsidRPr="00C57049" w:rsidRDefault="00885B91" w:rsidP="00C57049">
            <w:pPr>
              <w:pStyle w:val="Tabletext"/>
              <w:rPr>
                <w:b/>
                <w:bCs/>
              </w:rPr>
            </w:pPr>
            <w:r w:rsidRPr="00C57049">
              <w:rPr>
                <w:b/>
                <w:bCs/>
              </w:rPr>
              <w:t xml:space="preserve">Sociocultural support </w:t>
            </w:r>
          </w:p>
        </w:tc>
        <w:tc>
          <w:tcPr>
            <w:tcW w:w="7375" w:type="dxa"/>
          </w:tcPr>
          <w:p w14:paraId="3A405EF7" w14:textId="4A639E88" w:rsidR="00885B91" w:rsidRPr="003E5F52" w:rsidRDefault="00885B91" w:rsidP="008E3815">
            <w:pPr>
              <w:pStyle w:val="Tabletext"/>
              <w:rPr>
                <w:rFonts w:cs="Arial"/>
                <w:szCs w:val="21"/>
              </w:rPr>
            </w:pPr>
            <w:r w:rsidRPr="003E5F52">
              <w:rPr>
                <w:szCs w:val="21"/>
              </w:rPr>
              <w:t xml:space="preserve">Staff providing sociocultural support services are experienced in </w:t>
            </w:r>
            <w:r w:rsidR="007C218E">
              <w:rPr>
                <w:szCs w:val="21"/>
              </w:rPr>
              <w:t>managing</w:t>
            </w:r>
            <w:r w:rsidRPr="003E5F52">
              <w:rPr>
                <w:szCs w:val="21"/>
              </w:rPr>
              <w:t xml:space="preserve"> paediatric patients</w:t>
            </w:r>
            <w:r w:rsidR="00A61103">
              <w:rPr>
                <w:szCs w:val="21"/>
              </w:rPr>
              <w:t xml:space="preserve"> aligned </w:t>
            </w:r>
            <w:r w:rsidR="00CA74F2">
              <w:rPr>
                <w:szCs w:val="21"/>
              </w:rPr>
              <w:t>with the scope of paediatric</w:t>
            </w:r>
            <w:r w:rsidR="00DE7A09">
              <w:rPr>
                <w:szCs w:val="21"/>
              </w:rPr>
              <w:t xml:space="preserve"> service provision</w:t>
            </w:r>
            <w:r w:rsidR="00CA74F2">
              <w:rPr>
                <w:szCs w:val="21"/>
              </w:rPr>
              <w:t xml:space="preserve"> </w:t>
            </w:r>
            <w:r w:rsidR="00DE7A09">
              <w:rPr>
                <w:szCs w:val="21"/>
              </w:rPr>
              <w:t>at the site</w:t>
            </w:r>
            <w:r w:rsidR="00433346">
              <w:rPr>
                <w:szCs w:val="21"/>
              </w:rPr>
              <w:t>.</w:t>
            </w:r>
          </w:p>
        </w:tc>
      </w:tr>
      <w:tr w:rsidR="00C6121E" w:rsidRPr="00A63ED1" w14:paraId="045F35E8" w14:textId="77777777" w:rsidTr="00735195">
        <w:tc>
          <w:tcPr>
            <w:tcW w:w="1980" w:type="dxa"/>
          </w:tcPr>
          <w:p w14:paraId="46D88A90" w14:textId="6AC5AB6F" w:rsidR="00C6121E" w:rsidRPr="00C57049" w:rsidRDefault="00C6121E" w:rsidP="00C57049">
            <w:pPr>
              <w:pStyle w:val="Tabletext"/>
              <w:rPr>
                <w:b/>
                <w:bCs/>
              </w:rPr>
            </w:pPr>
            <w:r w:rsidRPr="00C57049">
              <w:rPr>
                <w:b/>
                <w:bCs/>
              </w:rPr>
              <w:t xml:space="preserve">Mental </w:t>
            </w:r>
            <w:r w:rsidR="00453D6D">
              <w:rPr>
                <w:b/>
                <w:bCs/>
              </w:rPr>
              <w:t>h</w:t>
            </w:r>
            <w:r w:rsidRPr="00C57049">
              <w:rPr>
                <w:b/>
                <w:bCs/>
              </w:rPr>
              <w:t xml:space="preserve">ealth </w:t>
            </w:r>
          </w:p>
        </w:tc>
        <w:tc>
          <w:tcPr>
            <w:tcW w:w="7375" w:type="dxa"/>
          </w:tcPr>
          <w:p w14:paraId="7C487FE4" w14:textId="3C4EADF9" w:rsidR="00C6121E" w:rsidRPr="000E78C3" w:rsidRDefault="00C6121E" w:rsidP="008E3815">
            <w:pPr>
              <w:pStyle w:val="Tabletext"/>
              <w:rPr>
                <w:szCs w:val="21"/>
              </w:rPr>
            </w:pPr>
            <w:r w:rsidRPr="000E78C3">
              <w:rPr>
                <w:szCs w:val="21"/>
              </w:rPr>
              <w:t xml:space="preserve">Staff providing mental health support services are experienced in </w:t>
            </w:r>
            <w:r w:rsidR="007C218E">
              <w:rPr>
                <w:szCs w:val="21"/>
              </w:rPr>
              <w:t>managing</w:t>
            </w:r>
            <w:r w:rsidRPr="000E78C3">
              <w:rPr>
                <w:szCs w:val="21"/>
              </w:rPr>
              <w:t xml:space="preserve"> paediatric patients aligned with the scope of paediatric service provision at the site</w:t>
            </w:r>
            <w:r w:rsidR="00433346">
              <w:rPr>
                <w:szCs w:val="21"/>
              </w:rPr>
              <w:t>.</w:t>
            </w:r>
          </w:p>
        </w:tc>
      </w:tr>
    </w:tbl>
    <w:p w14:paraId="7E73C7F0" w14:textId="77777777" w:rsidR="00735195" w:rsidRDefault="00735195" w:rsidP="00086E5F">
      <w:pPr>
        <w:pStyle w:val="Body"/>
      </w:pPr>
    </w:p>
    <w:p w14:paraId="7A5C5F5A" w14:textId="77777777" w:rsidR="00735195" w:rsidRDefault="00735195">
      <w:pPr>
        <w:spacing w:after="0" w:line="240" w:lineRule="auto"/>
        <w:rPr>
          <w:rFonts w:eastAsia="MS Gothic"/>
          <w:bCs/>
          <w:color w:val="53565A"/>
          <w:sz w:val="30"/>
          <w:szCs w:val="26"/>
        </w:rPr>
      </w:pPr>
      <w:r>
        <w:br w:type="page"/>
      </w:r>
    </w:p>
    <w:p w14:paraId="43A25061" w14:textId="3ACA34E7" w:rsidR="00415B49" w:rsidRDefault="00A63940" w:rsidP="00415B49">
      <w:pPr>
        <w:pStyle w:val="Heading3"/>
      </w:pPr>
      <w:r>
        <w:lastRenderedPageBreak/>
        <w:t>Infrastructure</w:t>
      </w:r>
    </w:p>
    <w:p w14:paraId="44F27733" w14:textId="1DFDD7D1" w:rsidR="00415B49" w:rsidRDefault="2496BCF4" w:rsidP="00415B49">
      <w:pPr>
        <w:pStyle w:val="Body"/>
      </w:pPr>
      <w:r>
        <w:t>This section outlines the requirements for clinical infrastructure services in Level 3 paediatric critical care services.</w:t>
      </w:r>
    </w:p>
    <w:tbl>
      <w:tblPr>
        <w:tblStyle w:val="DHV"/>
        <w:tblW w:w="9351" w:type="dxa"/>
        <w:tblLook w:val="04A0" w:firstRow="1" w:lastRow="0" w:firstColumn="1" w:lastColumn="0" w:noHBand="0" w:noVBand="1"/>
      </w:tblPr>
      <w:tblGrid>
        <w:gridCol w:w="1838"/>
        <w:gridCol w:w="7513"/>
      </w:tblGrid>
      <w:tr w:rsidR="005200CD" w:rsidRPr="00B30A1F" w14:paraId="17B25625" w14:textId="77777777" w:rsidTr="00735195">
        <w:trPr>
          <w:cnfStyle w:val="100000000000" w:firstRow="1" w:lastRow="0" w:firstColumn="0" w:lastColumn="0" w:oddVBand="0" w:evenVBand="0" w:oddHBand="0" w:evenHBand="0" w:firstRowFirstColumn="0" w:firstRowLastColumn="0" w:lastRowFirstColumn="0" w:lastRowLastColumn="0"/>
          <w:tblHeader/>
        </w:trPr>
        <w:tc>
          <w:tcPr>
            <w:tcW w:w="1838" w:type="dxa"/>
          </w:tcPr>
          <w:p w14:paraId="24D3B0D4" w14:textId="77777777" w:rsidR="00415B49" w:rsidRPr="00203EEE" w:rsidRDefault="00415B49" w:rsidP="001B6C97">
            <w:pPr>
              <w:pStyle w:val="Tablecolhead"/>
            </w:pPr>
            <w:r w:rsidRPr="00E1136E">
              <w:rPr>
                <w:color w:val="FFFFFF" w:themeColor="background1"/>
              </w:rPr>
              <w:t xml:space="preserve">Level 3 service </w:t>
            </w:r>
          </w:p>
        </w:tc>
        <w:tc>
          <w:tcPr>
            <w:tcW w:w="7513" w:type="dxa"/>
          </w:tcPr>
          <w:p w14:paraId="68336B90" w14:textId="77777777" w:rsidR="00415B49" w:rsidRPr="00203EEE" w:rsidRDefault="00415B49" w:rsidP="001B6C97">
            <w:pPr>
              <w:pStyle w:val="Tablecolhead"/>
            </w:pPr>
            <w:r w:rsidRPr="00E1136E">
              <w:rPr>
                <w:color w:val="FFFFFF" w:themeColor="background1"/>
              </w:rPr>
              <w:t>Requirements</w:t>
            </w:r>
          </w:p>
        </w:tc>
      </w:tr>
      <w:tr w:rsidR="005200CD" w:rsidRPr="00B30A1F" w14:paraId="2FB1E4EF" w14:textId="77777777" w:rsidTr="00735195">
        <w:trPr>
          <w:cnfStyle w:val="000000100000" w:firstRow="0" w:lastRow="0" w:firstColumn="0" w:lastColumn="0" w:oddVBand="0" w:evenVBand="0" w:oddHBand="1" w:evenHBand="0" w:firstRowFirstColumn="0" w:firstRowLastColumn="0" w:lastRowFirstColumn="0" w:lastRowLastColumn="0"/>
        </w:trPr>
        <w:tc>
          <w:tcPr>
            <w:tcW w:w="1838" w:type="dxa"/>
          </w:tcPr>
          <w:p w14:paraId="6306C8EF" w14:textId="6D7AAC15" w:rsidR="00EC00E0" w:rsidRPr="00C57049" w:rsidRDefault="00EC00E0" w:rsidP="00C57049">
            <w:pPr>
              <w:pStyle w:val="Tabletext"/>
              <w:rPr>
                <w:b/>
                <w:bCs/>
              </w:rPr>
            </w:pPr>
            <w:r w:rsidRPr="00C57049">
              <w:rPr>
                <w:b/>
                <w:bCs/>
              </w:rPr>
              <w:t>High</w:t>
            </w:r>
            <w:r w:rsidR="004A682B">
              <w:rPr>
                <w:b/>
                <w:bCs/>
              </w:rPr>
              <w:t>-a</w:t>
            </w:r>
            <w:r w:rsidR="00D55B89" w:rsidRPr="00C57049">
              <w:rPr>
                <w:b/>
                <w:bCs/>
              </w:rPr>
              <w:t>cuity</w:t>
            </w:r>
            <w:r w:rsidR="004A682B">
              <w:rPr>
                <w:b/>
                <w:bCs/>
              </w:rPr>
              <w:t xml:space="preserve"> a</w:t>
            </w:r>
            <w:r w:rsidRPr="00C57049">
              <w:rPr>
                <w:b/>
                <w:bCs/>
              </w:rPr>
              <w:t>rea</w:t>
            </w:r>
          </w:p>
        </w:tc>
        <w:tc>
          <w:tcPr>
            <w:tcW w:w="7513" w:type="dxa"/>
          </w:tcPr>
          <w:p w14:paraId="16575704" w14:textId="3C18FA61" w:rsidR="00EC00E0" w:rsidRPr="00B077C8" w:rsidRDefault="00EC00E0" w:rsidP="008E3815">
            <w:pPr>
              <w:pStyle w:val="Tabletext"/>
            </w:pPr>
            <w:r>
              <w:t xml:space="preserve">A </w:t>
            </w:r>
            <w:r w:rsidR="0008678C">
              <w:t xml:space="preserve">dedicated space </w:t>
            </w:r>
            <w:r>
              <w:t xml:space="preserve">on a </w:t>
            </w:r>
            <w:r w:rsidRPr="005256AC">
              <w:t>paediatric ward, with a</w:t>
            </w:r>
            <w:r>
              <w:t xml:space="preserve"> minimum of</w:t>
            </w:r>
            <w:r w:rsidDel="00E31092">
              <w:t xml:space="preserve"> </w:t>
            </w:r>
            <w:r w:rsidR="00E31092">
              <w:t>2</w:t>
            </w:r>
            <w:r>
              <w:t xml:space="preserve"> </w:t>
            </w:r>
            <w:r w:rsidR="00E10E09" w:rsidRPr="005256AC">
              <w:t>equipped</w:t>
            </w:r>
            <w:r w:rsidR="00A90409">
              <w:rPr>
                <w:vertAlign w:val="superscript"/>
              </w:rPr>
              <w:fldChar w:fldCharType="begin"/>
            </w:r>
            <w:r w:rsidR="00A90409">
              <w:rPr>
                <w:vertAlign w:val="superscript"/>
              </w:rPr>
              <w:instrText xml:space="preserve"> NOTEREF _Ref188276683 \h </w:instrText>
            </w:r>
            <w:r w:rsidR="00C57049">
              <w:rPr>
                <w:vertAlign w:val="superscript"/>
              </w:rPr>
              <w:instrText xml:space="preserve"> \* MERGEFORMAT </w:instrText>
            </w:r>
            <w:r w:rsidR="00A90409">
              <w:rPr>
                <w:vertAlign w:val="superscript"/>
              </w:rPr>
            </w:r>
            <w:r w:rsidR="00A90409">
              <w:rPr>
                <w:vertAlign w:val="superscript"/>
              </w:rPr>
              <w:fldChar w:fldCharType="separate"/>
            </w:r>
            <w:r w:rsidR="000728C4">
              <w:rPr>
                <w:vertAlign w:val="superscript"/>
              </w:rPr>
              <w:t>12</w:t>
            </w:r>
            <w:r w:rsidR="00A90409">
              <w:rPr>
                <w:vertAlign w:val="superscript"/>
              </w:rPr>
              <w:fldChar w:fldCharType="end"/>
            </w:r>
            <w:r w:rsidR="00E10E09" w:rsidRPr="005256AC">
              <w:t xml:space="preserve"> </w:t>
            </w:r>
            <w:r>
              <w:t>bed</w:t>
            </w:r>
            <w:r w:rsidR="005373E0">
              <w:t xml:space="preserve"> space</w:t>
            </w:r>
            <w:r>
              <w:t>s for high</w:t>
            </w:r>
            <w:r w:rsidR="004A682B">
              <w:t>-</w:t>
            </w:r>
            <w:r w:rsidR="00E10E09">
              <w:t>acuity</w:t>
            </w:r>
            <w:r>
              <w:t xml:space="preserve"> care </w:t>
            </w:r>
            <w:r w:rsidR="00BF4BB4">
              <w:rPr>
                <w:szCs w:val="21"/>
              </w:rPr>
              <w:t>based on demand</w:t>
            </w:r>
            <w:r w:rsidR="00996EDC">
              <w:t>.</w:t>
            </w:r>
            <w:r w:rsidR="00664F91">
              <w:t xml:space="preserve"> </w:t>
            </w:r>
            <w:r w:rsidR="00451DEE">
              <w:t>The l</w:t>
            </w:r>
            <w:r w:rsidR="00EA79F0">
              <w:t>ocation</w:t>
            </w:r>
            <w:r w:rsidR="00F26484">
              <w:t xml:space="preserve"> must allow for </w:t>
            </w:r>
            <w:r w:rsidR="00F26484" w:rsidRPr="00664F91">
              <w:t>uninterrupted observation</w:t>
            </w:r>
            <w:r w:rsidR="00EA79F0">
              <w:t>.</w:t>
            </w:r>
          </w:p>
        </w:tc>
      </w:tr>
      <w:tr w:rsidR="00B827E6" w:rsidRPr="00B30A1F" w14:paraId="1CF0C550" w14:textId="77777777" w:rsidTr="00735195">
        <w:tc>
          <w:tcPr>
            <w:tcW w:w="1838" w:type="dxa"/>
          </w:tcPr>
          <w:p w14:paraId="70789459" w14:textId="6DE92BCC" w:rsidR="00B827E6" w:rsidRPr="00C57049" w:rsidRDefault="00B827E6" w:rsidP="00C57049">
            <w:pPr>
              <w:pStyle w:val="Tabletext"/>
              <w:rPr>
                <w:b/>
                <w:bCs/>
                <w:color w:val="FFFFFF" w:themeColor="background1"/>
              </w:rPr>
            </w:pPr>
            <w:r w:rsidRPr="00C57049">
              <w:rPr>
                <w:b/>
                <w:bCs/>
              </w:rPr>
              <w:t>Equipment</w:t>
            </w:r>
          </w:p>
        </w:tc>
        <w:tc>
          <w:tcPr>
            <w:tcW w:w="7513" w:type="dxa"/>
          </w:tcPr>
          <w:p w14:paraId="54B3A0E9" w14:textId="77777777" w:rsidR="003E5F52" w:rsidRDefault="00BF1E6D" w:rsidP="008E3815">
            <w:pPr>
              <w:pStyle w:val="Tabletext"/>
              <w:rPr>
                <w:b/>
              </w:rPr>
            </w:pPr>
            <w:r w:rsidRPr="00A6777C">
              <w:t>Specific consideration is given to the needs of paediatric patients and facilities and equipment are available</w:t>
            </w:r>
            <w:r>
              <w:t>, including:</w:t>
            </w:r>
          </w:p>
          <w:p w14:paraId="53B66C1A" w14:textId="52909216" w:rsidR="00EC00E0" w:rsidRDefault="24451A49" w:rsidP="00456700">
            <w:pPr>
              <w:pStyle w:val="Tablebullet1"/>
            </w:pPr>
            <w:r>
              <w:t>paediatric</w:t>
            </w:r>
            <w:r w:rsidR="00451DEE">
              <w:t>-</w:t>
            </w:r>
            <w:r>
              <w:t>specific equipment to support the clinical interventions available onsite</w:t>
            </w:r>
          </w:p>
          <w:p w14:paraId="49FA2EDE" w14:textId="2A61B7C2" w:rsidR="00EC00E0" w:rsidRDefault="00EC00E0" w:rsidP="00A508DB">
            <w:pPr>
              <w:pStyle w:val="Tablebullet1"/>
            </w:pPr>
            <w:r>
              <w:t>access</w:t>
            </w:r>
            <w:r w:rsidR="00BF1E6D">
              <w:t xml:space="preserve"> to </w:t>
            </w:r>
            <w:r w:rsidR="0058487D">
              <w:t>a</w:t>
            </w:r>
            <w:r w:rsidR="00BF1E6D">
              <w:t xml:space="preserve"> paediatric emergency </w:t>
            </w:r>
            <w:r w:rsidR="007719DF">
              <w:t>equipment</w:t>
            </w:r>
            <w:r w:rsidR="00BF1E6D">
              <w:t xml:space="preserve"> trolley</w:t>
            </w:r>
            <w:r w:rsidR="00A90409">
              <w:rPr>
                <w:vertAlign w:val="superscript"/>
              </w:rPr>
              <w:fldChar w:fldCharType="begin"/>
            </w:r>
            <w:r w:rsidR="00A90409">
              <w:rPr>
                <w:vertAlign w:val="superscript"/>
              </w:rPr>
              <w:instrText xml:space="preserve"> NOTEREF _Ref188276683 \h </w:instrText>
            </w:r>
            <w:r w:rsidR="00C57049">
              <w:rPr>
                <w:vertAlign w:val="superscript"/>
              </w:rPr>
              <w:instrText xml:space="preserve"> \* MERGEFORMAT </w:instrText>
            </w:r>
            <w:r w:rsidR="00A90409">
              <w:rPr>
                <w:vertAlign w:val="superscript"/>
              </w:rPr>
            </w:r>
            <w:r w:rsidR="00A90409">
              <w:rPr>
                <w:vertAlign w:val="superscript"/>
              </w:rPr>
              <w:fldChar w:fldCharType="separate"/>
            </w:r>
            <w:r w:rsidR="000728C4">
              <w:rPr>
                <w:vertAlign w:val="superscript"/>
              </w:rPr>
              <w:t>12</w:t>
            </w:r>
            <w:r w:rsidR="00A90409">
              <w:rPr>
                <w:vertAlign w:val="superscript"/>
              </w:rPr>
              <w:fldChar w:fldCharType="end"/>
            </w:r>
          </w:p>
          <w:p w14:paraId="5CE01E21" w14:textId="5B481B85" w:rsidR="00B827E6" w:rsidRPr="00431A12" w:rsidRDefault="00EC00E0" w:rsidP="00A508DB">
            <w:pPr>
              <w:pStyle w:val="Tablebullet1"/>
            </w:pPr>
            <w:r w:rsidRPr="00A132C8">
              <w:t>24/7 access via telephone or video link to PIPER</w:t>
            </w:r>
            <w:r w:rsidR="00433346">
              <w:t>.</w:t>
            </w:r>
          </w:p>
        </w:tc>
      </w:tr>
      <w:tr w:rsidR="005200CD" w14:paraId="53389960" w14:textId="77777777" w:rsidTr="00735195">
        <w:trPr>
          <w:cnfStyle w:val="000000100000" w:firstRow="0" w:lastRow="0" w:firstColumn="0" w:lastColumn="0" w:oddVBand="0" w:evenVBand="0" w:oddHBand="1" w:evenHBand="0" w:firstRowFirstColumn="0" w:firstRowLastColumn="0" w:lastRowFirstColumn="0" w:lastRowLastColumn="0"/>
          <w:trHeight w:val="300"/>
        </w:trPr>
        <w:tc>
          <w:tcPr>
            <w:tcW w:w="1838" w:type="dxa"/>
          </w:tcPr>
          <w:p w14:paraId="058762E3" w14:textId="33282A44" w:rsidR="00415B49" w:rsidRPr="009B01CE" w:rsidRDefault="00C336D3" w:rsidP="00C57049">
            <w:pPr>
              <w:pStyle w:val="Tabletext"/>
              <w:rPr>
                <w:rFonts w:eastAsia="Arial" w:cs="Arial"/>
                <w:b/>
                <w:color w:val="000000" w:themeColor="text1"/>
                <w:szCs w:val="21"/>
              </w:rPr>
            </w:pPr>
            <w:r w:rsidRPr="009B01CE">
              <w:rPr>
                <w:rFonts w:eastAsia="Arial" w:cs="Arial"/>
                <w:b/>
                <w:color w:val="000000" w:themeColor="text1"/>
                <w:szCs w:val="21"/>
              </w:rPr>
              <w:t>Retrieval and transfer</w:t>
            </w:r>
          </w:p>
        </w:tc>
        <w:tc>
          <w:tcPr>
            <w:tcW w:w="7513" w:type="dxa"/>
          </w:tcPr>
          <w:p w14:paraId="6CC3CFFA" w14:textId="13945CA8" w:rsidR="00892B5D" w:rsidRDefault="00892B5D" w:rsidP="008E3815">
            <w:pPr>
              <w:pStyle w:val="Tabletext"/>
            </w:pPr>
            <w:r>
              <w:t>Where patient complexity exceeds the capabilities of the health service site, paediatric patients will be retrieved in collaboration with PIPER</w:t>
            </w:r>
            <w:r w:rsidR="00D16003">
              <w:t>.</w:t>
            </w:r>
          </w:p>
          <w:p w14:paraId="35E95397" w14:textId="2529CBDE" w:rsidR="00415B49" w:rsidRPr="00892B5D" w:rsidRDefault="00892B5D" w:rsidP="008E3815">
            <w:pPr>
              <w:pStyle w:val="Tabletext"/>
            </w:pPr>
            <w:r w:rsidRPr="00892B5D">
              <w:t>Equipment and medication for interhospital movement of paediatric critical care patients are ready and available 24/7</w:t>
            </w:r>
            <w:r w:rsidR="00433346">
              <w:t>.</w:t>
            </w:r>
            <w:r w:rsidR="00FB24E0" w:rsidRPr="00FB24E0">
              <w:rPr>
                <w:vertAlign w:val="superscript"/>
              </w:rPr>
              <w:fldChar w:fldCharType="begin"/>
            </w:r>
            <w:r w:rsidR="00FB24E0" w:rsidRPr="00FB24E0">
              <w:rPr>
                <w:vertAlign w:val="superscript"/>
              </w:rPr>
              <w:instrText xml:space="preserve"> NOTEREF _Ref200016844 \h </w:instrText>
            </w:r>
            <w:r w:rsidR="00FB24E0">
              <w:rPr>
                <w:vertAlign w:val="superscript"/>
              </w:rPr>
              <w:instrText xml:space="preserve"> \* MERGEFORMAT </w:instrText>
            </w:r>
            <w:r w:rsidR="00FB24E0" w:rsidRPr="00FB24E0">
              <w:rPr>
                <w:vertAlign w:val="superscript"/>
              </w:rPr>
            </w:r>
            <w:r w:rsidR="00FB24E0" w:rsidRPr="00FB24E0">
              <w:rPr>
                <w:vertAlign w:val="superscript"/>
              </w:rPr>
              <w:fldChar w:fldCharType="separate"/>
            </w:r>
            <w:r w:rsidR="000728C4">
              <w:rPr>
                <w:vertAlign w:val="superscript"/>
              </w:rPr>
              <w:t>8</w:t>
            </w:r>
            <w:r w:rsidR="00FB24E0" w:rsidRPr="00FB24E0">
              <w:rPr>
                <w:vertAlign w:val="superscript"/>
              </w:rPr>
              <w:fldChar w:fldCharType="end"/>
            </w:r>
          </w:p>
        </w:tc>
      </w:tr>
    </w:tbl>
    <w:p w14:paraId="3D60E9B1" w14:textId="77777777" w:rsidR="00415B49" w:rsidRDefault="00415B49" w:rsidP="00415B49">
      <w:pPr>
        <w:spacing w:after="200" w:line="276" w:lineRule="auto"/>
        <w:rPr>
          <w:rFonts w:eastAsia="Times" w:cs="Arial"/>
          <w:bCs/>
          <w:color w:val="201547"/>
          <w:kern w:val="32"/>
          <w:sz w:val="36"/>
          <w:szCs w:val="36"/>
        </w:rPr>
      </w:pPr>
      <w:r>
        <w:rPr>
          <w:rFonts w:eastAsia="Times"/>
          <w:sz w:val="36"/>
          <w:szCs w:val="36"/>
        </w:rPr>
        <w:br w:type="page"/>
      </w:r>
    </w:p>
    <w:p w14:paraId="49F201C5" w14:textId="638D64CB" w:rsidR="00415B49" w:rsidRDefault="00415B49" w:rsidP="00415B49">
      <w:pPr>
        <w:pStyle w:val="Heading2"/>
        <w:rPr>
          <w:rFonts w:eastAsia="Times"/>
        </w:rPr>
      </w:pPr>
      <w:bookmarkStart w:id="83" w:name="_Toc227321247"/>
      <w:r w:rsidRPr="1A90CD78">
        <w:rPr>
          <w:rFonts w:eastAsia="Times"/>
        </w:rPr>
        <w:lastRenderedPageBreak/>
        <w:t>Level 4</w:t>
      </w:r>
      <w:r>
        <w:rPr>
          <w:rFonts w:eastAsia="Times"/>
        </w:rPr>
        <w:t xml:space="preserve"> </w:t>
      </w:r>
      <w:r w:rsidR="00343D57">
        <w:rPr>
          <w:rFonts w:eastAsia="Times"/>
        </w:rPr>
        <w:t>p</w:t>
      </w:r>
      <w:r w:rsidR="008866F0">
        <w:rPr>
          <w:rFonts w:eastAsia="Times"/>
        </w:rPr>
        <w:t xml:space="preserve">aediatric </w:t>
      </w:r>
      <w:r>
        <w:rPr>
          <w:rFonts w:eastAsia="Times"/>
        </w:rPr>
        <w:t>critical</w:t>
      </w:r>
      <w:r w:rsidRPr="1A90CD78">
        <w:rPr>
          <w:rFonts w:eastAsia="Times"/>
        </w:rPr>
        <w:t xml:space="preserve"> care services</w:t>
      </w:r>
      <w:bookmarkEnd w:id="83"/>
    </w:p>
    <w:p w14:paraId="643AAD91" w14:textId="77777777" w:rsidR="00415B49" w:rsidRDefault="00415B49" w:rsidP="00415B49">
      <w:pPr>
        <w:pStyle w:val="Heading3"/>
      </w:pPr>
      <w:r>
        <w:t>Service description</w:t>
      </w:r>
    </w:p>
    <w:p w14:paraId="15B0BC2F" w14:textId="42609CE2" w:rsidR="0050715F" w:rsidRDefault="0050715F" w:rsidP="0050715F">
      <w:pPr>
        <w:pStyle w:val="Body"/>
      </w:pPr>
      <w:r w:rsidRPr="000A5CD1">
        <w:t xml:space="preserve">Level 4 paediatric critical care services include all </w:t>
      </w:r>
      <w:r w:rsidR="002F2E8B" w:rsidRPr="005867D6">
        <w:rPr>
          <w:bCs/>
        </w:rPr>
        <w:t>L</w:t>
      </w:r>
      <w:r w:rsidRPr="005867D6">
        <w:rPr>
          <w:bCs/>
        </w:rPr>
        <w:t>evel</w:t>
      </w:r>
      <w:r w:rsidRPr="000A5CD1">
        <w:rPr>
          <w:b/>
        </w:rPr>
        <w:t xml:space="preserve"> </w:t>
      </w:r>
      <w:r w:rsidRPr="005867D6">
        <w:rPr>
          <w:bCs/>
        </w:rPr>
        <w:t>4</w:t>
      </w:r>
      <w:r w:rsidRPr="000A5CD1">
        <w:rPr>
          <w:b/>
        </w:rPr>
        <w:t xml:space="preserve"> </w:t>
      </w:r>
      <w:r w:rsidR="00343D57" w:rsidRPr="005867D6">
        <w:rPr>
          <w:bCs/>
        </w:rPr>
        <w:t xml:space="preserve">adult </w:t>
      </w:r>
      <w:r w:rsidRPr="000A5CD1">
        <w:t xml:space="preserve">responsibilities, with additional requirements as outlined below. </w:t>
      </w:r>
    </w:p>
    <w:tbl>
      <w:tblPr>
        <w:tblStyle w:val="DHV"/>
        <w:tblW w:w="9241" w:type="dxa"/>
        <w:tblLook w:val="04A0" w:firstRow="1" w:lastRow="0" w:firstColumn="1" w:lastColumn="0" w:noHBand="0" w:noVBand="1"/>
      </w:tblPr>
      <w:tblGrid>
        <w:gridCol w:w="1838"/>
        <w:gridCol w:w="7403"/>
      </w:tblGrid>
      <w:tr w:rsidR="005200CD" w:rsidRPr="00B30A1F" w14:paraId="76AF648A" w14:textId="77777777" w:rsidTr="00735195">
        <w:trPr>
          <w:cnfStyle w:val="100000000000" w:firstRow="1" w:lastRow="0" w:firstColumn="0" w:lastColumn="0" w:oddVBand="0" w:evenVBand="0" w:oddHBand="0" w:evenHBand="0" w:firstRowFirstColumn="0" w:firstRowLastColumn="0" w:lastRowFirstColumn="0" w:lastRowLastColumn="0"/>
          <w:tblHeader/>
        </w:trPr>
        <w:tc>
          <w:tcPr>
            <w:tcW w:w="1838" w:type="dxa"/>
          </w:tcPr>
          <w:p w14:paraId="342D5C2E" w14:textId="77777777" w:rsidR="00415B49" w:rsidRPr="00203EEE" w:rsidRDefault="00415B49" w:rsidP="001B6C97">
            <w:pPr>
              <w:pStyle w:val="Tablecolhead"/>
            </w:pPr>
            <w:r w:rsidRPr="00E1136E">
              <w:rPr>
                <w:color w:val="FFFFFF" w:themeColor="background1"/>
              </w:rPr>
              <w:t xml:space="preserve">Level 4 service </w:t>
            </w:r>
          </w:p>
        </w:tc>
        <w:tc>
          <w:tcPr>
            <w:tcW w:w="7403" w:type="dxa"/>
          </w:tcPr>
          <w:p w14:paraId="4B36217C" w14:textId="77777777" w:rsidR="00415B49" w:rsidRPr="00203EEE" w:rsidRDefault="00415B49" w:rsidP="001B6C97">
            <w:pPr>
              <w:pStyle w:val="Tablecolhead"/>
            </w:pPr>
            <w:r>
              <w:rPr>
                <w:color w:val="FFFFFF" w:themeColor="background1"/>
              </w:rPr>
              <w:t>Description</w:t>
            </w:r>
          </w:p>
        </w:tc>
      </w:tr>
      <w:tr w:rsidR="005200CD" w:rsidRPr="00A63ED1" w14:paraId="00C5FB2B" w14:textId="77777777" w:rsidTr="00735195">
        <w:trPr>
          <w:cnfStyle w:val="000000100000" w:firstRow="0" w:lastRow="0" w:firstColumn="0" w:lastColumn="0" w:oddVBand="0" w:evenVBand="0" w:oddHBand="1" w:evenHBand="0" w:firstRowFirstColumn="0" w:firstRowLastColumn="0" w:lastRowFirstColumn="0" w:lastRowLastColumn="0"/>
          <w:trHeight w:val="752"/>
        </w:trPr>
        <w:tc>
          <w:tcPr>
            <w:tcW w:w="1838" w:type="dxa"/>
          </w:tcPr>
          <w:p w14:paraId="635CEA3D" w14:textId="7D379D92" w:rsidR="004E1717" w:rsidRPr="00C57049" w:rsidRDefault="004E1717" w:rsidP="00C57049">
            <w:pPr>
              <w:pStyle w:val="Tabletext"/>
              <w:rPr>
                <w:b/>
                <w:bCs/>
              </w:rPr>
            </w:pPr>
            <w:r w:rsidRPr="00C57049">
              <w:rPr>
                <w:b/>
                <w:bCs/>
              </w:rPr>
              <w:t xml:space="preserve">Complexity of care </w:t>
            </w:r>
          </w:p>
        </w:tc>
        <w:tc>
          <w:tcPr>
            <w:tcW w:w="7403" w:type="dxa"/>
          </w:tcPr>
          <w:p w14:paraId="3E9F4FD2" w14:textId="4FA81CBC" w:rsidR="004E1717" w:rsidRPr="00E31092" w:rsidRDefault="004E1717" w:rsidP="00A508DB">
            <w:pPr>
              <w:pStyle w:val="Tabletext"/>
            </w:pPr>
            <w:r w:rsidRPr="003E5F52">
              <w:t xml:space="preserve">A Level 4 </w:t>
            </w:r>
            <w:r>
              <w:t>unit</w:t>
            </w:r>
            <w:r w:rsidRPr="003E5F52">
              <w:t xml:space="preserve"> provides</w:t>
            </w:r>
            <w:r w:rsidR="003507A2">
              <w:t xml:space="preserve"> </w:t>
            </w:r>
            <w:r w:rsidR="0B1BE099">
              <w:t xml:space="preserve">24/7 short-term high-dependency care to paediatric patients </w:t>
            </w:r>
            <w:r w:rsidR="0B1BE099" w:rsidRPr="00966576">
              <w:t>with single</w:t>
            </w:r>
            <w:r w:rsidR="009A7041">
              <w:t>-</w:t>
            </w:r>
            <w:r w:rsidR="0B1BE099" w:rsidRPr="00966576">
              <w:t>system disorders</w:t>
            </w:r>
            <w:r w:rsidR="0B1BE099">
              <w:t xml:space="preserve"> in an adult </w:t>
            </w:r>
            <w:r w:rsidR="00DC7A54">
              <w:t>ICU</w:t>
            </w:r>
            <w:r w:rsidR="003507A2">
              <w:t>.</w:t>
            </w:r>
            <w:r w:rsidRPr="007158F4">
              <w:rPr>
                <w:vertAlign w:val="superscript"/>
              </w:rPr>
              <w:fldChar w:fldCharType="begin"/>
            </w:r>
            <w:r w:rsidRPr="00942B09">
              <w:rPr>
                <w:vertAlign w:val="superscript"/>
              </w:rPr>
              <w:instrText xml:space="preserve"> NOTEREF _Ref188276683 \h </w:instrText>
            </w:r>
            <w:r>
              <w:rPr>
                <w:vertAlign w:val="superscript"/>
              </w:rPr>
              <w:instrText xml:space="preserve"> \* MERGEFORMAT </w:instrText>
            </w:r>
            <w:r w:rsidRPr="007158F4">
              <w:rPr>
                <w:vertAlign w:val="superscript"/>
              </w:rPr>
            </w:r>
            <w:r w:rsidRPr="007158F4">
              <w:rPr>
                <w:vertAlign w:val="superscript"/>
              </w:rPr>
              <w:fldChar w:fldCharType="separate"/>
            </w:r>
            <w:r w:rsidR="000728C4">
              <w:rPr>
                <w:vertAlign w:val="superscript"/>
              </w:rPr>
              <w:t>12</w:t>
            </w:r>
            <w:r w:rsidRPr="007158F4">
              <w:rPr>
                <w:vertAlign w:val="superscript"/>
              </w:rPr>
              <w:fldChar w:fldCharType="end"/>
            </w:r>
            <w:r w:rsidR="003507A2">
              <w:rPr>
                <w:vertAlign w:val="superscript"/>
              </w:rPr>
              <w:t xml:space="preserve"> </w:t>
            </w:r>
            <w:r w:rsidR="00B420B5" w:rsidDel="00433346">
              <w:t>T</w:t>
            </w:r>
            <w:r w:rsidR="00B420B5">
              <w:t xml:space="preserve">his may </w:t>
            </w:r>
            <w:r w:rsidR="0B1BE099" w:rsidRPr="00B420B5">
              <w:t>includ</w:t>
            </w:r>
            <w:r w:rsidR="00B420B5" w:rsidRPr="00AE7CE2">
              <w:t>e</w:t>
            </w:r>
            <w:r w:rsidR="0B1BE099">
              <w:t xml:space="preserve"> patients who also have</w:t>
            </w:r>
            <w:r w:rsidR="3B17DBC7">
              <w:t xml:space="preserve"> </w:t>
            </w:r>
            <w:r w:rsidR="3B17DBC7" w:rsidRPr="00B420B5">
              <w:t>stable</w:t>
            </w:r>
            <w:r w:rsidR="0B1BE099">
              <w:t xml:space="preserve"> </w:t>
            </w:r>
            <w:r w:rsidR="00055D2A">
              <w:t xml:space="preserve">chronic, </w:t>
            </w:r>
            <w:r w:rsidR="0B1BE099">
              <w:t>congenital or developmental comorbidities (</w:t>
            </w:r>
            <w:r w:rsidR="00433346">
              <w:t>for example,</w:t>
            </w:r>
            <w:r w:rsidR="0B1BE099">
              <w:t xml:space="preserve"> cerebral palsy, down syndrome</w:t>
            </w:r>
            <w:r w:rsidR="003507A2">
              <w:t xml:space="preserve"> or</w:t>
            </w:r>
            <w:r w:rsidR="0B1BE099">
              <w:t xml:space="preserve"> neurodiversity)</w:t>
            </w:r>
            <w:r w:rsidR="00433346">
              <w:t>.</w:t>
            </w:r>
          </w:p>
        </w:tc>
      </w:tr>
      <w:tr w:rsidR="006B365D" w:rsidRPr="00A63ED1" w14:paraId="313997A4" w14:textId="77777777" w:rsidTr="00735195">
        <w:tc>
          <w:tcPr>
            <w:tcW w:w="1838" w:type="dxa"/>
          </w:tcPr>
          <w:p w14:paraId="60962266" w14:textId="3A8E07A7" w:rsidR="006B365D" w:rsidRPr="00C57049" w:rsidRDefault="006B365D" w:rsidP="00C57049">
            <w:pPr>
              <w:pStyle w:val="Tabletext"/>
              <w:rPr>
                <w:rFonts w:eastAsia="Arial" w:cs="Arial"/>
                <w:b/>
                <w:bCs/>
                <w:color w:val="000000" w:themeColor="text1"/>
              </w:rPr>
            </w:pPr>
            <w:r w:rsidRPr="00C57049">
              <w:rPr>
                <w:rFonts w:eastAsia="Arial" w:cs="Arial"/>
                <w:b/>
                <w:bCs/>
                <w:color w:val="000000" w:themeColor="text1"/>
              </w:rPr>
              <w:t xml:space="preserve">Unit </w:t>
            </w:r>
            <w:r w:rsidR="00453D6D">
              <w:rPr>
                <w:rFonts w:eastAsia="Arial" w:cs="Arial"/>
                <w:b/>
                <w:bCs/>
                <w:color w:val="000000" w:themeColor="text1"/>
              </w:rPr>
              <w:t>s</w:t>
            </w:r>
            <w:r w:rsidRPr="00C57049">
              <w:rPr>
                <w:rFonts w:eastAsia="Arial" w:cs="Arial"/>
                <w:b/>
                <w:bCs/>
                <w:color w:val="000000" w:themeColor="text1"/>
              </w:rPr>
              <w:t>ize</w:t>
            </w:r>
          </w:p>
        </w:tc>
        <w:tc>
          <w:tcPr>
            <w:tcW w:w="7403" w:type="dxa"/>
          </w:tcPr>
          <w:p w14:paraId="7AB29CE3" w14:textId="28C40DBB" w:rsidR="006B365D" w:rsidRPr="003E5F52" w:rsidRDefault="00FA27D2" w:rsidP="00032709">
            <w:pPr>
              <w:pStyle w:val="Tabletext"/>
            </w:pPr>
            <w:r>
              <w:t xml:space="preserve">A </w:t>
            </w:r>
            <w:r w:rsidR="00A72E9E">
              <w:t>L</w:t>
            </w:r>
            <w:r>
              <w:t xml:space="preserve">evel 4 unit </w:t>
            </w:r>
            <w:r w:rsidR="00003A1F">
              <w:t>is capable</w:t>
            </w:r>
            <w:r w:rsidR="00072090" w:rsidRPr="003E5F52">
              <w:t xml:space="preserve"> of</w:t>
            </w:r>
            <w:r w:rsidR="003507A2">
              <w:t xml:space="preserve"> </w:t>
            </w:r>
            <w:r w:rsidR="00072090">
              <w:t xml:space="preserve">managing at </w:t>
            </w:r>
            <w:r w:rsidR="00072090" w:rsidRPr="002742AE">
              <w:t>least</w:t>
            </w:r>
            <w:r w:rsidR="00072090" w:rsidRPr="002742AE" w:rsidDel="00E31092">
              <w:t xml:space="preserve"> </w:t>
            </w:r>
            <w:r w:rsidR="00E31092">
              <w:t>2</w:t>
            </w:r>
            <w:r w:rsidR="00072090" w:rsidRPr="002742AE">
              <w:t xml:space="preserve"> high-</w:t>
            </w:r>
            <w:r w:rsidR="00941A8F" w:rsidRPr="002742AE">
              <w:t>dependency</w:t>
            </w:r>
            <w:r w:rsidR="00D27CA9" w:rsidRPr="002742AE">
              <w:t xml:space="preserve"> paediatric </w:t>
            </w:r>
            <w:r w:rsidR="00072090" w:rsidRPr="002742AE">
              <w:t>patients</w:t>
            </w:r>
            <w:r w:rsidR="00072090">
              <w:t xml:space="preserve"> while also maintaining the adult ICU service.</w:t>
            </w:r>
          </w:p>
        </w:tc>
      </w:tr>
      <w:tr w:rsidR="005200CD" w:rsidRPr="00A63ED1" w14:paraId="1D9A7DBE" w14:textId="77777777" w:rsidTr="00735195">
        <w:trPr>
          <w:cnfStyle w:val="000000100000" w:firstRow="0" w:lastRow="0" w:firstColumn="0" w:lastColumn="0" w:oddVBand="0" w:evenVBand="0" w:oddHBand="1" w:evenHBand="0" w:firstRowFirstColumn="0" w:firstRowLastColumn="0" w:lastRowFirstColumn="0" w:lastRowLastColumn="0"/>
        </w:trPr>
        <w:tc>
          <w:tcPr>
            <w:tcW w:w="1838" w:type="dxa"/>
          </w:tcPr>
          <w:p w14:paraId="464145DC" w14:textId="33DFB727" w:rsidR="00415B49" w:rsidRPr="00C57049" w:rsidRDefault="00415B49" w:rsidP="00C57049">
            <w:pPr>
              <w:pStyle w:val="Tabletext"/>
              <w:rPr>
                <w:rFonts w:eastAsia="Arial" w:cs="Arial"/>
                <w:b/>
                <w:bCs/>
                <w:color w:val="000000" w:themeColor="text1"/>
              </w:rPr>
            </w:pPr>
            <w:r w:rsidRPr="00C57049">
              <w:rPr>
                <w:rFonts w:eastAsia="Arial" w:cs="Arial"/>
                <w:b/>
                <w:bCs/>
                <w:color w:val="000000" w:themeColor="text1"/>
              </w:rPr>
              <w:t>Assessment</w:t>
            </w:r>
          </w:p>
        </w:tc>
        <w:tc>
          <w:tcPr>
            <w:tcW w:w="7403" w:type="dxa"/>
          </w:tcPr>
          <w:p w14:paraId="5121ED54" w14:textId="402CA83E" w:rsidR="00415B49" w:rsidRPr="003E5F52" w:rsidRDefault="00CE71AD" w:rsidP="008E3815">
            <w:pPr>
              <w:pStyle w:val="Tabletext"/>
            </w:pPr>
            <w:r>
              <w:t xml:space="preserve">As for </w:t>
            </w:r>
            <w:r w:rsidR="00433346">
              <w:t>L</w:t>
            </w:r>
            <w:r w:rsidR="002573CF">
              <w:t xml:space="preserve">evel 3 </w:t>
            </w:r>
            <w:r w:rsidR="00343D57">
              <w:t xml:space="preserve">paediatric </w:t>
            </w:r>
            <w:r w:rsidR="002573CF">
              <w:t xml:space="preserve">and </w:t>
            </w:r>
            <w:r w:rsidR="00433346">
              <w:t>L</w:t>
            </w:r>
            <w:r>
              <w:t>evel 4</w:t>
            </w:r>
            <w:r w:rsidR="00343D57">
              <w:t xml:space="preserve"> adult</w:t>
            </w:r>
            <w:r w:rsidR="00433346">
              <w:t>.</w:t>
            </w:r>
          </w:p>
        </w:tc>
      </w:tr>
      <w:tr w:rsidR="00415B49" w:rsidRPr="00CA4193" w14:paraId="204D72F3" w14:textId="77777777" w:rsidTr="00735195">
        <w:tc>
          <w:tcPr>
            <w:tcW w:w="1838" w:type="dxa"/>
          </w:tcPr>
          <w:p w14:paraId="4AD6ADC7" w14:textId="77777777" w:rsidR="00415B49" w:rsidRPr="00C57049" w:rsidRDefault="00415B49" w:rsidP="00C57049">
            <w:pPr>
              <w:pStyle w:val="Tabletext"/>
              <w:rPr>
                <w:rFonts w:eastAsia="Arial" w:cs="Arial"/>
                <w:b/>
                <w:bCs/>
                <w:color w:val="000000" w:themeColor="text1"/>
              </w:rPr>
            </w:pPr>
            <w:r w:rsidRPr="00C57049">
              <w:rPr>
                <w:rFonts w:eastAsia="Arial" w:cs="Arial"/>
                <w:b/>
                <w:bCs/>
                <w:color w:val="000000" w:themeColor="text1"/>
              </w:rPr>
              <w:t>Treatment</w:t>
            </w:r>
          </w:p>
        </w:tc>
        <w:tc>
          <w:tcPr>
            <w:tcW w:w="7403" w:type="dxa"/>
          </w:tcPr>
          <w:p w14:paraId="21603F9F" w14:textId="058AB451" w:rsidR="00CE71AD" w:rsidRDefault="00CE71AD" w:rsidP="008E3815">
            <w:pPr>
              <w:pStyle w:val="Tabletext"/>
            </w:pPr>
            <w:r>
              <w:t xml:space="preserve">A </w:t>
            </w:r>
            <w:r w:rsidR="00A72E9E">
              <w:t>L</w:t>
            </w:r>
            <w:r>
              <w:t>evel 4 unit</w:t>
            </w:r>
            <w:r w:rsidR="00E149DA">
              <w:t xml:space="preserve"> provides</w:t>
            </w:r>
            <w:r>
              <w:t>:</w:t>
            </w:r>
          </w:p>
          <w:p w14:paraId="3054AEDC" w14:textId="7F63288B" w:rsidR="001B6CB3" w:rsidRPr="00D0275F" w:rsidRDefault="003D17CA" w:rsidP="008E3815">
            <w:pPr>
              <w:pStyle w:val="Tablebullet1"/>
            </w:pPr>
            <w:r w:rsidRPr="00D0275F">
              <w:rPr>
                <w:vertAlign w:val="superscript"/>
              </w:rPr>
              <w:fldChar w:fldCharType="begin"/>
            </w:r>
            <w:r w:rsidRPr="00D0275F">
              <w:rPr>
                <w:vertAlign w:val="superscript"/>
              </w:rPr>
              <w:instrText xml:space="preserve"> NOTEREF _Ref188276683 \h  \* MERGEFORMAT </w:instrText>
            </w:r>
            <w:r w:rsidRPr="00D0275F">
              <w:rPr>
                <w:vertAlign w:val="superscript"/>
              </w:rPr>
            </w:r>
            <w:r w:rsidRPr="00D0275F">
              <w:rPr>
                <w:vertAlign w:val="superscript"/>
              </w:rPr>
              <w:fldChar w:fldCharType="separate"/>
            </w:r>
            <w:r w:rsidR="000728C4">
              <w:rPr>
                <w:vertAlign w:val="superscript"/>
              </w:rPr>
              <w:t>12</w:t>
            </w:r>
            <w:r w:rsidRPr="00D0275F">
              <w:rPr>
                <w:vertAlign w:val="superscript"/>
              </w:rPr>
              <w:fldChar w:fldCharType="end"/>
            </w:r>
            <w:r w:rsidR="00243F28" w:rsidRPr="00D0275F">
              <w:t>acute non-invasive ventilation respiratory support, consistent with agreed local capability</w:t>
            </w:r>
            <w:r w:rsidR="003A5C24" w:rsidRPr="00D0275F">
              <w:t xml:space="preserve"> for short</w:t>
            </w:r>
            <w:r w:rsidR="008655A2">
              <w:t>-</w:t>
            </w:r>
            <w:r w:rsidR="003A5C24" w:rsidRPr="00D0275F">
              <w:t>term delivery</w:t>
            </w:r>
          </w:p>
          <w:p w14:paraId="2664AA97" w14:textId="0AA2CF81" w:rsidR="001B6CB3" w:rsidRPr="004254DF" w:rsidRDefault="4C257862" w:rsidP="008E3815">
            <w:pPr>
              <w:pStyle w:val="Tablebullet1"/>
              <w:rPr>
                <w:rFonts w:eastAsia="Arial"/>
              </w:rPr>
            </w:pPr>
            <w:r>
              <w:t>i</w:t>
            </w:r>
            <w:r w:rsidR="274C18BD" w:rsidRPr="00FC66C0">
              <w:t xml:space="preserve">ntubation and </w:t>
            </w:r>
            <w:r w:rsidR="7659A842">
              <w:t>invasive</w:t>
            </w:r>
            <w:r w:rsidR="274C18BD" w:rsidRPr="00FC66C0">
              <w:t xml:space="preserve"> ventilation pending transfer to a</w:t>
            </w:r>
            <w:r w:rsidR="56104F2D">
              <w:t xml:space="preserve"> higher-level service</w:t>
            </w:r>
            <w:r w:rsidR="00A31754">
              <w:rPr>
                <w:vertAlign w:val="superscript"/>
              </w:rPr>
              <w:fldChar w:fldCharType="begin"/>
            </w:r>
            <w:r w:rsidR="00A31754">
              <w:rPr>
                <w:vertAlign w:val="superscript"/>
              </w:rPr>
              <w:instrText xml:space="preserve"> NOTEREF _Ref188276683 \h </w:instrText>
            </w:r>
            <w:r w:rsidR="008E3815">
              <w:rPr>
                <w:vertAlign w:val="superscript"/>
              </w:rPr>
              <w:instrText xml:space="preserve"> \* MERGEFORMAT </w:instrText>
            </w:r>
            <w:r w:rsidR="00A31754">
              <w:rPr>
                <w:vertAlign w:val="superscript"/>
              </w:rPr>
            </w:r>
            <w:r w:rsidR="00A31754">
              <w:rPr>
                <w:vertAlign w:val="superscript"/>
              </w:rPr>
              <w:fldChar w:fldCharType="separate"/>
            </w:r>
            <w:r w:rsidR="000728C4">
              <w:rPr>
                <w:vertAlign w:val="superscript"/>
              </w:rPr>
              <w:t>12</w:t>
            </w:r>
            <w:r w:rsidR="00A31754">
              <w:rPr>
                <w:vertAlign w:val="superscript"/>
              </w:rPr>
              <w:fldChar w:fldCharType="end"/>
            </w:r>
            <w:r w:rsidR="23EFFCDC" w:rsidRPr="23248285">
              <w:rPr>
                <w:rFonts w:eastAsia="Arial"/>
              </w:rPr>
              <w:t xml:space="preserve"> </w:t>
            </w:r>
          </w:p>
          <w:p w14:paraId="60E7347D" w14:textId="337D76D3" w:rsidR="00863FF8" w:rsidRDefault="00BB3D1E" w:rsidP="008E3815">
            <w:pPr>
              <w:pStyle w:val="Tablebullet1"/>
              <w:rPr>
                <w:rFonts w:eastAsia="Arial"/>
              </w:rPr>
            </w:pPr>
            <w:r>
              <w:t>s</w:t>
            </w:r>
            <w:r w:rsidR="001B6CB3" w:rsidRPr="00FC66C0">
              <w:t>hort-term simple invasive cardiovascular monitoring</w:t>
            </w:r>
            <w:r w:rsidR="001B6CB3" w:rsidRPr="00FC66C0">
              <w:rPr>
                <w:vertAlign w:val="superscript"/>
              </w:rPr>
              <w:t xml:space="preserve"> </w:t>
            </w:r>
            <w:r w:rsidR="001B6CB3" w:rsidRPr="00FC66C0">
              <w:t>(</w:t>
            </w:r>
            <w:r w:rsidR="000E3FB9">
              <w:t xml:space="preserve">for example, </w:t>
            </w:r>
            <w:r w:rsidR="001B6CB3" w:rsidRPr="00FC66C0">
              <w:t>an arterial line)</w:t>
            </w:r>
            <w:r w:rsidR="003B4031" w:rsidRPr="003B4031">
              <w:rPr>
                <w:vertAlign w:val="superscript"/>
              </w:rPr>
              <w:fldChar w:fldCharType="begin"/>
            </w:r>
            <w:r w:rsidR="003B4031" w:rsidRPr="003B4031">
              <w:rPr>
                <w:vertAlign w:val="superscript"/>
              </w:rPr>
              <w:instrText xml:space="preserve"> NOTEREF _Ref188276683 \h </w:instrText>
            </w:r>
            <w:r w:rsidR="003B4031">
              <w:rPr>
                <w:vertAlign w:val="superscript"/>
              </w:rPr>
              <w:instrText xml:space="preserve"> \* MERGEFORMAT </w:instrText>
            </w:r>
            <w:r w:rsidR="003B4031" w:rsidRPr="003B4031">
              <w:rPr>
                <w:vertAlign w:val="superscript"/>
              </w:rPr>
            </w:r>
            <w:r w:rsidR="003B4031" w:rsidRPr="003B4031">
              <w:rPr>
                <w:vertAlign w:val="superscript"/>
              </w:rPr>
              <w:fldChar w:fldCharType="separate"/>
            </w:r>
            <w:r w:rsidR="000728C4">
              <w:rPr>
                <w:vertAlign w:val="superscript"/>
              </w:rPr>
              <w:t>12</w:t>
            </w:r>
            <w:r w:rsidR="003B4031" w:rsidRPr="003B4031">
              <w:rPr>
                <w:vertAlign w:val="superscript"/>
              </w:rPr>
              <w:fldChar w:fldCharType="end"/>
            </w:r>
            <w:r w:rsidR="00863FF8">
              <w:rPr>
                <w:vertAlign w:val="superscript"/>
              </w:rPr>
              <w:t xml:space="preserve"> </w:t>
            </w:r>
          </w:p>
          <w:p w14:paraId="28D57746" w14:textId="71AF46F2" w:rsidR="00863FF8" w:rsidRPr="00863FF8" w:rsidRDefault="00863FF8" w:rsidP="008E3815">
            <w:pPr>
              <w:pStyle w:val="Tablebullet1"/>
              <w:rPr>
                <w:rFonts w:eastAsia="Arial"/>
              </w:rPr>
            </w:pPr>
            <w:r w:rsidRPr="00DA354A">
              <w:t xml:space="preserve">care in consultation with PIPER or a Level 6 paediatric service </w:t>
            </w:r>
            <w:r w:rsidR="003507A2">
              <w:t>if</w:t>
            </w:r>
            <w:r w:rsidRPr="00DA354A" w:rsidDel="003507A2">
              <w:t xml:space="preserve"> </w:t>
            </w:r>
            <w:r w:rsidR="003507A2">
              <w:t>a</w:t>
            </w:r>
            <w:r w:rsidR="003507A2" w:rsidRPr="00DA354A">
              <w:t xml:space="preserve"> </w:t>
            </w:r>
            <w:r w:rsidRPr="00DA354A">
              <w:t>patient</w:t>
            </w:r>
            <w:r w:rsidR="003507A2">
              <w:t>’s</w:t>
            </w:r>
            <w:r w:rsidRPr="00DA354A">
              <w:t xml:space="preserve"> condition is beyond the scope of the unit protocols, is clinically indicated, or</w:t>
            </w:r>
            <w:r w:rsidR="003507A2">
              <w:t xml:space="preserve"> if</w:t>
            </w:r>
            <w:r w:rsidRPr="00DA354A">
              <w:t xml:space="preserve"> the patient is not improving within 24 hours</w:t>
            </w:r>
            <w:r w:rsidR="00433346">
              <w:t>.</w:t>
            </w:r>
          </w:p>
        </w:tc>
      </w:tr>
      <w:tr w:rsidR="005200CD" w:rsidRPr="00A63ED1" w14:paraId="7A3B0A30" w14:textId="77777777" w:rsidTr="00735195">
        <w:trPr>
          <w:cnfStyle w:val="000000100000" w:firstRow="0" w:lastRow="0" w:firstColumn="0" w:lastColumn="0" w:oddVBand="0" w:evenVBand="0" w:oddHBand="1" w:evenHBand="0" w:firstRowFirstColumn="0" w:firstRowLastColumn="0" w:lastRowFirstColumn="0" w:lastRowLastColumn="0"/>
        </w:trPr>
        <w:tc>
          <w:tcPr>
            <w:tcW w:w="1838" w:type="dxa"/>
          </w:tcPr>
          <w:p w14:paraId="563FA8CC" w14:textId="3ACF9F56" w:rsidR="00415B49" w:rsidRPr="00C57049" w:rsidRDefault="00A02594" w:rsidP="00C57049">
            <w:pPr>
              <w:pStyle w:val="Tabletext"/>
              <w:rPr>
                <w:rFonts w:eastAsia="Arial" w:cs="Arial"/>
                <w:b/>
                <w:bCs/>
                <w:color w:val="000000" w:themeColor="text1"/>
              </w:rPr>
            </w:pPr>
            <w:r w:rsidRPr="00C57049">
              <w:rPr>
                <w:rFonts w:eastAsia="Arial" w:cs="Arial"/>
                <w:b/>
                <w:bCs/>
                <w:color w:val="000000" w:themeColor="text1"/>
              </w:rPr>
              <w:t>Transfer</w:t>
            </w:r>
          </w:p>
        </w:tc>
        <w:tc>
          <w:tcPr>
            <w:tcW w:w="7403" w:type="dxa"/>
          </w:tcPr>
          <w:p w14:paraId="633B6FC0" w14:textId="2FED9420" w:rsidR="00415B49" w:rsidRPr="003F1F41" w:rsidRDefault="009F2E42" w:rsidP="008E3815">
            <w:pPr>
              <w:pStyle w:val="Tabletext"/>
            </w:pPr>
            <w:r>
              <w:t xml:space="preserve">As for </w:t>
            </w:r>
            <w:r w:rsidR="00433346">
              <w:t>L</w:t>
            </w:r>
            <w:r>
              <w:t>evel 3</w:t>
            </w:r>
            <w:r w:rsidR="00343D57">
              <w:t xml:space="preserve"> paediatric</w:t>
            </w:r>
            <w:r w:rsidR="00433346">
              <w:t>.</w:t>
            </w:r>
          </w:p>
        </w:tc>
      </w:tr>
    </w:tbl>
    <w:p w14:paraId="29928A10" w14:textId="77777777" w:rsidR="00767A6D" w:rsidRDefault="00767A6D">
      <w:pPr>
        <w:spacing w:after="0" w:line="240" w:lineRule="auto"/>
        <w:rPr>
          <w:rFonts w:eastAsia="MS Gothic"/>
          <w:bCs/>
          <w:color w:val="53565A"/>
          <w:sz w:val="30"/>
          <w:szCs w:val="26"/>
        </w:rPr>
      </w:pPr>
      <w:r>
        <w:br w:type="page"/>
      </w:r>
    </w:p>
    <w:p w14:paraId="4602D3CA" w14:textId="77777777" w:rsidR="00415B49" w:rsidRPr="005B1788" w:rsidRDefault="00415B49" w:rsidP="00415B49">
      <w:pPr>
        <w:pStyle w:val="Heading3"/>
      </w:pPr>
      <w:r w:rsidRPr="009D69C9">
        <w:lastRenderedPageBreak/>
        <w:t>Clinical workforce</w:t>
      </w:r>
    </w:p>
    <w:p w14:paraId="2267FC0D" w14:textId="485864AB" w:rsidR="009D472C" w:rsidRPr="005B1788" w:rsidRDefault="009D472C" w:rsidP="009D472C">
      <w:pPr>
        <w:pStyle w:val="Body"/>
      </w:pPr>
      <w:r w:rsidRPr="005B1788">
        <w:t>This section outlines the requirements for the clinical workforce in Level 4 critical care services that are addition</w:t>
      </w:r>
      <w:r w:rsidR="009E6FDF">
        <w:t>al</w:t>
      </w:r>
      <w:r w:rsidRPr="005B1788">
        <w:t xml:space="preserve"> to </w:t>
      </w:r>
      <w:r>
        <w:t xml:space="preserve">both </w:t>
      </w:r>
      <w:r w:rsidRPr="005B1788">
        <w:t>Level</w:t>
      </w:r>
      <w:r>
        <w:t xml:space="preserve"> </w:t>
      </w:r>
      <w:r w:rsidRPr="005B1788">
        <w:t>3</w:t>
      </w:r>
      <w:r>
        <w:t xml:space="preserve"> paediatric and </w:t>
      </w:r>
      <w:r w:rsidRPr="005867D6">
        <w:t>Level 4 adult</w:t>
      </w:r>
      <w:r w:rsidRPr="005B1788">
        <w:t xml:space="preserve"> roles and responsibilities.</w:t>
      </w:r>
    </w:p>
    <w:tbl>
      <w:tblPr>
        <w:tblStyle w:val="DHV"/>
        <w:tblW w:w="9370" w:type="dxa"/>
        <w:tblLook w:val="04A0" w:firstRow="1" w:lastRow="0" w:firstColumn="1" w:lastColumn="0" w:noHBand="0" w:noVBand="1"/>
      </w:tblPr>
      <w:tblGrid>
        <w:gridCol w:w="1838"/>
        <w:gridCol w:w="7532"/>
      </w:tblGrid>
      <w:tr w:rsidR="005200CD" w:rsidRPr="002C03B7" w14:paraId="22D81288" w14:textId="77777777" w:rsidTr="00735195">
        <w:trPr>
          <w:cnfStyle w:val="100000000000" w:firstRow="1" w:lastRow="0" w:firstColumn="0" w:lastColumn="0" w:oddVBand="0" w:evenVBand="0" w:oddHBand="0" w:evenHBand="0" w:firstRowFirstColumn="0" w:firstRowLastColumn="0" w:lastRowFirstColumn="0" w:lastRowLastColumn="0"/>
          <w:tblHeader/>
        </w:trPr>
        <w:tc>
          <w:tcPr>
            <w:tcW w:w="1838" w:type="dxa"/>
          </w:tcPr>
          <w:p w14:paraId="5C38804A" w14:textId="77777777" w:rsidR="00415B49" w:rsidRPr="002C03B7" w:rsidRDefault="00415B49" w:rsidP="001B6C97">
            <w:pPr>
              <w:pStyle w:val="Tablecolhead"/>
              <w:rPr>
                <w:b w:val="0"/>
                <w:bCs/>
                <w:color w:val="FFFFFF" w:themeColor="background1"/>
              </w:rPr>
            </w:pPr>
            <w:r w:rsidRPr="002C03B7">
              <w:rPr>
                <w:color w:val="FFFFFF" w:themeColor="background1"/>
              </w:rPr>
              <w:t xml:space="preserve">Level 4 service </w:t>
            </w:r>
          </w:p>
        </w:tc>
        <w:tc>
          <w:tcPr>
            <w:tcW w:w="7532" w:type="dxa"/>
          </w:tcPr>
          <w:p w14:paraId="7E9E8819" w14:textId="77777777" w:rsidR="00415B49" w:rsidRPr="002C03B7" w:rsidRDefault="00415B49" w:rsidP="001B6C97">
            <w:pPr>
              <w:pStyle w:val="Tablecolhead"/>
              <w:rPr>
                <w:b w:val="0"/>
                <w:bCs/>
                <w:color w:val="FFFFFF" w:themeColor="background1"/>
              </w:rPr>
            </w:pPr>
            <w:r w:rsidRPr="002C03B7">
              <w:rPr>
                <w:color w:val="FFFFFF" w:themeColor="background1"/>
              </w:rPr>
              <w:t>Requirements</w:t>
            </w:r>
          </w:p>
        </w:tc>
      </w:tr>
      <w:tr w:rsidR="005200CD" w:rsidRPr="00A63ED1" w14:paraId="7B3C13A3" w14:textId="77777777" w:rsidTr="00735195">
        <w:trPr>
          <w:cnfStyle w:val="000000100000" w:firstRow="0" w:lastRow="0" w:firstColumn="0" w:lastColumn="0" w:oddVBand="0" w:evenVBand="0" w:oddHBand="1" w:evenHBand="0" w:firstRowFirstColumn="0" w:firstRowLastColumn="0" w:lastRowFirstColumn="0" w:lastRowLastColumn="0"/>
          <w:trHeight w:val="1437"/>
        </w:trPr>
        <w:tc>
          <w:tcPr>
            <w:tcW w:w="1838" w:type="dxa"/>
          </w:tcPr>
          <w:p w14:paraId="564BB12A" w14:textId="4C5783E3" w:rsidR="00415B49" w:rsidRPr="00C57049" w:rsidRDefault="00AE3739" w:rsidP="00C57049">
            <w:pPr>
              <w:pStyle w:val="Tabletext"/>
              <w:rPr>
                <w:b/>
                <w:bCs/>
              </w:rPr>
            </w:pPr>
            <w:r w:rsidRPr="00C57049">
              <w:rPr>
                <w:b/>
                <w:bCs/>
              </w:rPr>
              <w:t>U</w:t>
            </w:r>
            <w:r w:rsidR="00415B49" w:rsidRPr="00C57049">
              <w:rPr>
                <w:b/>
                <w:bCs/>
              </w:rPr>
              <w:t>nit</w:t>
            </w:r>
          </w:p>
        </w:tc>
        <w:tc>
          <w:tcPr>
            <w:tcW w:w="7532" w:type="dxa"/>
          </w:tcPr>
          <w:p w14:paraId="756B9E53" w14:textId="284FF8A2" w:rsidR="00415B49" w:rsidRPr="00131B9D" w:rsidRDefault="14AD1FC3" w:rsidP="69426586">
            <w:pPr>
              <w:pStyle w:val="Tabletext"/>
              <w:rPr>
                <w:rFonts w:cs="Arial"/>
              </w:rPr>
            </w:pPr>
            <w:r w:rsidRPr="69426586">
              <w:rPr>
                <w:rFonts w:cs="Arial"/>
              </w:rPr>
              <w:t xml:space="preserve">All </w:t>
            </w:r>
            <w:r w:rsidR="00022120">
              <w:rPr>
                <w:rFonts w:cs="Arial"/>
              </w:rPr>
              <w:t>paediatric</w:t>
            </w:r>
            <w:r w:rsidRPr="69426586">
              <w:rPr>
                <w:rFonts w:cs="Arial"/>
              </w:rPr>
              <w:t xml:space="preserve"> patients admitted to the </w:t>
            </w:r>
            <w:r w:rsidR="00AE3739">
              <w:rPr>
                <w:rFonts w:cs="Arial"/>
              </w:rPr>
              <w:t xml:space="preserve">adult </w:t>
            </w:r>
            <w:r w:rsidR="00DC7A54">
              <w:rPr>
                <w:rFonts w:cs="Arial"/>
              </w:rPr>
              <w:t>ICU</w:t>
            </w:r>
            <w:r w:rsidRPr="69426586">
              <w:rPr>
                <w:rFonts w:cs="Arial"/>
              </w:rPr>
              <w:t xml:space="preserve"> </w:t>
            </w:r>
            <w:r w:rsidR="628961DB" w:rsidRPr="69426586">
              <w:rPr>
                <w:rFonts w:cs="Arial"/>
              </w:rPr>
              <w:t>are referred to the medical specialist taking responsibility for the unit at the time of admission and are managed under a c</w:t>
            </w:r>
            <w:r w:rsidR="4E0F83D2" w:rsidRPr="69426586">
              <w:rPr>
                <w:rFonts w:cs="Arial"/>
              </w:rPr>
              <w:t>losed c</w:t>
            </w:r>
            <w:r w:rsidR="628961DB" w:rsidRPr="69426586">
              <w:rPr>
                <w:rFonts w:cs="Arial"/>
              </w:rPr>
              <w:t>ollaborative model</w:t>
            </w:r>
            <w:r w:rsidR="4E0F83D2" w:rsidRPr="69426586">
              <w:rPr>
                <w:rFonts w:cs="Arial"/>
              </w:rPr>
              <w:t xml:space="preserve"> with </w:t>
            </w:r>
            <w:r w:rsidR="4F2B0E43" w:rsidRPr="69426586">
              <w:rPr>
                <w:rFonts w:cs="Arial"/>
              </w:rPr>
              <w:t>a</w:t>
            </w:r>
            <w:r w:rsidR="4E0F83D2" w:rsidRPr="69426586">
              <w:rPr>
                <w:rFonts w:cs="Arial"/>
              </w:rPr>
              <w:t xml:space="preserve"> paediatric</w:t>
            </w:r>
            <w:r w:rsidR="4F2B0E43" w:rsidRPr="69426586">
              <w:rPr>
                <w:rFonts w:cs="Arial"/>
              </w:rPr>
              <w:t>ian</w:t>
            </w:r>
            <w:r w:rsidR="00433346">
              <w:rPr>
                <w:rFonts w:cs="Arial"/>
              </w:rPr>
              <w:t>.</w:t>
            </w:r>
            <w:r w:rsidR="00064C10" w:rsidRPr="69426586">
              <w:rPr>
                <w:rFonts w:cs="Arial"/>
                <w:vertAlign w:val="superscript"/>
              </w:rPr>
              <w:fldChar w:fldCharType="begin"/>
            </w:r>
            <w:r w:rsidR="00064C10" w:rsidRPr="69426586">
              <w:rPr>
                <w:rFonts w:cs="Arial"/>
                <w:vertAlign w:val="superscript"/>
              </w:rPr>
              <w:instrText xml:space="preserve"> NOTEREF _Ref188276683 \h </w:instrText>
            </w:r>
            <w:r w:rsidR="00373E4E" w:rsidRPr="69426586">
              <w:rPr>
                <w:rFonts w:cs="Arial"/>
                <w:vertAlign w:val="superscript"/>
              </w:rPr>
              <w:instrText xml:space="preserve"> \* MERGEFORMAT </w:instrText>
            </w:r>
            <w:r w:rsidR="00064C10" w:rsidRPr="69426586">
              <w:rPr>
                <w:rFonts w:cs="Arial"/>
                <w:vertAlign w:val="superscript"/>
              </w:rPr>
            </w:r>
            <w:r w:rsidR="00064C10" w:rsidRPr="69426586">
              <w:rPr>
                <w:rFonts w:cs="Arial"/>
                <w:vertAlign w:val="superscript"/>
              </w:rPr>
              <w:fldChar w:fldCharType="separate"/>
            </w:r>
            <w:r w:rsidR="000728C4">
              <w:rPr>
                <w:rFonts w:cs="Arial"/>
                <w:vertAlign w:val="superscript"/>
              </w:rPr>
              <w:t>12</w:t>
            </w:r>
            <w:r w:rsidR="00064C10" w:rsidRPr="69426586">
              <w:rPr>
                <w:rFonts w:cs="Arial"/>
                <w:vertAlign w:val="superscript"/>
              </w:rPr>
              <w:fldChar w:fldCharType="end"/>
            </w:r>
          </w:p>
          <w:p w14:paraId="30D87638" w14:textId="21920C8C" w:rsidR="00415B49" w:rsidRPr="00131B9D" w:rsidRDefault="495745CF" w:rsidP="69426586">
            <w:pPr>
              <w:pStyle w:val="Tabletext"/>
              <w:rPr>
                <w:rFonts w:cs="Arial"/>
              </w:rPr>
            </w:pPr>
            <w:r w:rsidRPr="00AE3739">
              <w:rPr>
                <w:rFonts w:cs="Arial"/>
              </w:rPr>
              <w:t>There</w:t>
            </w:r>
            <w:r w:rsidR="30378D2D" w:rsidRPr="00AE3739">
              <w:rPr>
                <w:rFonts w:cs="Arial"/>
              </w:rPr>
              <w:t xml:space="preserve"> </w:t>
            </w:r>
            <w:r w:rsidRPr="00AE3739">
              <w:rPr>
                <w:rFonts w:cs="Arial"/>
              </w:rPr>
              <w:t xml:space="preserve">is a </w:t>
            </w:r>
            <w:r w:rsidR="30378D2D" w:rsidRPr="00AE3739">
              <w:rPr>
                <w:rFonts w:cs="Arial"/>
              </w:rPr>
              <w:t xml:space="preserve">nominated </w:t>
            </w:r>
            <w:r w:rsidR="1FFFC43A" w:rsidRPr="00AE3739">
              <w:rPr>
                <w:rFonts w:cs="Arial"/>
              </w:rPr>
              <w:t>clinical lead (preferably intensivist) for paediatric governance</w:t>
            </w:r>
            <w:r w:rsidR="6581F23B" w:rsidRPr="00AE3739">
              <w:rPr>
                <w:rFonts w:cs="Arial"/>
              </w:rPr>
              <w:t>.</w:t>
            </w:r>
          </w:p>
        </w:tc>
      </w:tr>
      <w:tr w:rsidR="00415B49" w:rsidRPr="00A63ED1" w14:paraId="2B1FC968" w14:textId="77777777" w:rsidTr="00735195">
        <w:tc>
          <w:tcPr>
            <w:tcW w:w="1838" w:type="dxa"/>
          </w:tcPr>
          <w:p w14:paraId="4ACA577D" w14:textId="77777777" w:rsidR="00415B49" w:rsidRPr="00C57049" w:rsidRDefault="00415B49" w:rsidP="00C57049">
            <w:pPr>
              <w:pStyle w:val="Tabletext"/>
              <w:rPr>
                <w:b/>
                <w:bCs/>
              </w:rPr>
            </w:pPr>
            <w:r w:rsidRPr="00C57049">
              <w:rPr>
                <w:b/>
                <w:bCs/>
              </w:rPr>
              <w:t>Medical</w:t>
            </w:r>
          </w:p>
        </w:tc>
        <w:tc>
          <w:tcPr>
            <w:tcW w:w="7532" w:type="dxa"/>
          </w:tcPr>
          <w:p w14:paraId="4F8B393D" w14:textId="0A441E33" w:rsidR="00415B49" w:rsidRPr="00450F25" w:rsidRDefault="4BF6C12D" w:rsidP="001B6C97">
            <w:pPr>
              <w:pStyle w:val="Tabletext"/>
            </w:pPr>
            <w:r>
              <w:t xml:space="preserve">As for </w:t>
            </w:r>
            <w:r w:rsidR="00433346">
              <w:t>L</w:t>
            </w:r>
            <w:r>
              <w:t xml:space="preserve">evel 3 </w:t>
            </w:r>
            <w:r w:rsidR="00343D57">
              <w:t xml:space="preserve">paediatric </w:t>
            </w:r>
            <w:r>
              <w:t xml:space="preserve">and </w:t>
            </w:r>
            <w:r w:rsidR="00433346">
              <w:t>L</w:t>
            </w:r>
            <w:r>
              <w:t>evel 4</w:t>
            </w:r>
            <w:r w:rsidR="00343D57">
              <w:t xml:space="preserve"> adult</w:t>
            </w:r>
            <w:r w:rsidR="00433346">
              <w:t>.</w:t>
            </w:r>
          </w:p>
        </w:tc>
      </w:tr>
      <w:tr w:rsidR="005200CD" w:rsidRPr="00A63ED1" w14:paraId="54C5673A" w14:textId="77777777" w:rsidTr="00735195">
        <w:trPr>
          <w:cnfStyle w:val="000000100000" w:firstRow="0" w:lastRow="0" w:firstColumn="0" w:lastColumn="0" w:oddVBand="0" w:evenVBand="0" w:oddHBand="1" w:evenHBand="0" w:firstRowFirstColumn="0" w:firstRowLastColumn="0" w:lastRowFirstColumn="0" w:lastRowLastColumn="0"/>
        </w:trPr>
        <w:tc>
          <w:tcPr>
            <w:tcW w:w="1838" w:type="dxa"/>
          </w:tcPr>
          <w:p w14:paraId="7D7E5200" w14:textId="77777777" w:rsidR="00415B49" w:rsidRPr="00C57049" w:rsidRDefault="00415B49" w:rsidP="00C57049">
            <w:pPr>
              <w:pStyle w:val="Tabletext"/>
              <w:rPr>
                <w:b/>
                <w:bCs/>
              </w:rPr>
            </w:pPr>
            <w:r w:rsidRPr="00C57049">
              <w:rPr>
                <w:b/>
                <w:bCs/>
              </w:rPr>
              <w:t>Nursing</w:t>
            </w:r>
          </w:p>
        </w:tc>
        <w:tc>
          <w:tcPr>
            <w:tcW w:w="7532" w:type="dxa"/>
          </w:tcPr>
          <w:p w14:paraId="3BDA096F" w14:textId="309F4E7F" w:rsidR="004E0DB6" w:rsidRPr="00BC58FA" w:rsidRDefault="004E0DB6" w:rsidP="00BF463B">
            <w:pPr>
              <w:pStyle w:val="Tabletext"/>
            </w:pPr>
            <w:r w:rsidRPr="00255018">
              <w:t>Nursing staff with competence in intensive care</w:t>
            </w:r>
            <w:r>
              <w:t>,</w:t>
            </w:r>
            <w:r w:rsidRPr="00255018">
              <w:t xml:space="preserve"> </w:t>
            </w:r>
            <w:r>
              <w:t xml:space="preserve">paediatric </w:t>
            </w:r>
            <w:r w:rsidRPr="00255018">
              <w:t>advanced life support</w:t>
            </w:r>
            <w:r>
              <w:t xml:space="preserve">, as well </w:t>
            </w:r>
            <w:r w:rsidRPr="003507A2">
              <w:rPr>
                <w:rFonts w:cs="Arial"/>
              </w:rPr>
              <w:t>as</w:t>
            </w:r>
            <w:r>
              <w:t xml:space="preserve"> experience in paediatric management</w:t>
            </w:r>
            <w:r w:rsidRPr="00255018">
              <w:t xml:space="preserve"> </w:t>
            </w:r>
            <w:r>
              <w:t>are</w:t>
            </w:r>
            <w:r w:rsidRPr="00255018">
              <w:t xml:space="preserve"> exclusively </w:t>
            </w:r>
            <w:r w:rsidRPr="0007256C">
              <w:t>rostered to the unit 24/7 while paediatric patients are admitted</w:t>
            </w:r>
            <w:r w:rsidR="00433346">
              <w:t>.</w:t>
            </w:r>
            <w:r w:rsidR="00BC58FA" w:rsidRPr="00BC58FA">
              <w:rPr>
                <w:vertAlign w:val="superscript"/>
              </w:rPr>
              <w:fldChar w:fldCharType="begin"/>
            </w:r>
            <w:r w:rsidR="00BC58FA" w:rsidRPr="00BC58FA">
              <w:rPr>
                <w:vertAlign w:val="superscript"/>
              </w:rPr>
              <w:instrText xml:space="preserve"> NOTEREF _Ref202280781 \h </w:instrText>
            </w:r>
            <w:r w:rsidR="00BC58FA">
              <w:rPr>
                <w:vertAlign w:val="superscript"/>
              </w:rPr>
              <w:instrText xml:space="preserve"> \* MERGEFORMAT </w:instrText>
            </w:r>
            <w:r w:rsidR="00BC58FA" w:rsidRPr="00BC58FA">
              <w:rPr>
                <w:vertAlign w:val="superscript"/>
              </w:rPr>
            </w:r>
            <w:r w:rsidR="00BC58FA" w:rsidRPr="00BC58FA">
              <w:rPr>
                <w:vertAlign w:val="superscript"/>
              </w:rPr>
              <w:fldChar w:fldCharType="separate"/>
            </w:r>
            <w:r w:rsidR="000728C4">
              <w:rPr>
                <w:vertAlign w:val="superscript"/>
              </w:rPr>
              <w:t>88</w:t>
            </w:r>
            <w:r w:rsidR="00BC58FA" w:rsidRPr="00BC58FA">
              <w:rPr>
                <w:vertAlign w:val="superscript"/>
              </w:rPr>
              <w:fldChar w:fldCharType="end"/>
            </w:r>
          </w:p>
          <w:p w14:paraId="721CC52E" w14:textId="33D8DA50" w:rsidR="00415B49" w:rsidRPr="006733A9" w:rsidRDefault="004E0DB6" w:rsidP="00BF463B">
            <w:pPr>
              <w:pStyle w:val="Tabletext"/>
            </w:pPr>
            <w:r w:rsidRPr="00E86960">
              <w:t xml:space="preserve">For paediatric patients </w:t>
            </w:r>
            <w:r w:rsidR="00504AE1" w:rsidRPr="00E86960">
              <w:t xml:space="preserve">requiring </w:t>
            </w:r>
            <w:r w:rsidR="00EF4553" w:rsidRPr="00EF4553">
              <w:t xml:space="preserve">critical </w:t>
            </w:r>
            <w:r w:rsidR="00504AE1" w:rsidRPr="00EF4553">
              <w:t>care</w:t>
            </w:r>
            <w:r w:rsidR="00504AE1" w:rsidRPr="00E86960">
              <w:t xml:space="preserve"> </w:t>
            </w:r>
            <w:r w:rsidRPr="00E86960">
              <w:t>a 1:1 nursing ratio</w:t>
            </w:r>
            <w:r w:rsidR="00EF4553">
              <w:t xml:space="preserve"> may</w:t>
            </w:r>
            <w:r w:rsidRPr="00E86960">
              <w:t xml:space="preserve"> </w:t>
            </w:r>
            <w:r w:rsidR="003507A2">
              <w:t xml:space="preserve">be </w:t>
            </w:r>
            <w:r w:rsidR="00E70F70">
              <w:t>needed</w:t>
            </w:r>
            <w:r w:rsidR="00EF4553">
              <w:t>.</w:t>
            </w:r>
          </w:p>
        </w:tc>
      </w:tr>
      <w:tr w:rsidR="00415B49" w:rsidRPr="00A63ED1" w14:paraId="51DE5B51" w14:textId="77777777" w:rsidTr="00735195">
        <w:tc>
          <w:tcPr>
            <w:tcW w:w="1838" w:type="dxa"/>
          </w:tcPr>
          <w:p w14:paraId="3415FD1A" w14:textId="77777777" w:rsidR="00415B49" w:rsidRPr="00C57049" w:rsidRDefault="00415B49" w:rsidP="00C57049">
            <w:pPr>
              <w:pStyle w:val="Tabletext"/>
              <w:rPr>
                <w:b/>
                <w:bCs/>
              </w:rPr>
            </w:pPr>
            <w:r w:rsidRPr="00C57049">
              <w:rPr>
                <w:b/>
                <w:bCs/>
              </w:rPr>
              <w:t>Allied health</w:t>
            </w:r>
          </w:p>
        </w:tc>
        <w:tc>
          <w:tcPr>
            <w:tcW w:w="7532" w:type="dxa"/>
          </w:tcPr>
          <w:p w14:paraId="4A9BB0E7" w14:textId="46646B77" w:rsidR="00415B49" w:rsidRPr="00BD1654" w:rsidRDefault="3756EECC" w:rsidP="001B6C97">
            <w:pPr>
              <w:pStyle w:val="Tabletext"/>
            </w:pPr>
            <w:r w:rsidRPr="2B61D3CB">
              <w:rPr>
                <w:rFonts w:eastAsia="Arial" w:cs="Arial"/>
                <w:szCs w:val="21"/>
                <w:lang w:val="en-US"/>
              </w:rPr>
              <w:t xml:space="preserve">Allied health staff who are competent in </w:t>
            </w:r>
            <w:r w:rsidR="007C218E">
              <w:rPr>
                <w:rFonts w:eastAsia="Arial" w:cs="Arial"/>
                <w:szCs w:val="21"/>
                <w:lang w:val="en-US"/>
              </w:rPr>
              <w:t>managing</w:t>
            </w:r>
            <w:r w:rsidRPr="2B61D3CB">
              <w:rPr>
                <w:rFonts w:eastAsia="Arial" w:cs="Arial"/>
                <w:szCs w:val="21"/>
                <w:lang w:val="en-US"/>
              </w:rPr>
              <w:t xml:space="preserve"> paediatric critical care patients</w:t>
            </w:r>
            <w:r w:rsidRPr="2B61D3CB" w:rsidDel="003507A2">
              <w:rPr>
                <w:rFonts w:eastAsia="Arial" w:cs="Arial"/>
                <w:szCs w:val="21"/>
                <w:lang w:val="en-US"/>
              </w:rPr>
              <w:t xml:space="preserve"> </w:t>
            </w:r>
            <w:r w:rsidRPr="2B61D3CB">
              <w:rPr>
                <w:rFonts w:eastAsia="Arial" w:cs="Arial"/>
                <w:szCs w:val="21"/>
              </w:rPr>
              <w:t xml:space="preserve">with disciplines aligning with the case-mix and throughput of the intensive care services provided are available. </w:t>
            </w:r>
            <w:r w:rsidRPr="2B61D3CB">
              <w:rPr>
                <w:rFonts w:eastAsia="Arial" w:cs="Arial"/>
                <w:szCs w:val="21"/>
                <w:lang w:val="en-US"/>
              </w:rPr>
              <w:t>This may include allied health staff being available outside normal working hours, including</w:t>
            </w:r>
            <w:r w:rsidR="003507A2">
              <w:rPr>
                <w:rFonts w:eastAsia="Arial" w:cs="Arial"/>
                <w:szCs w:val="21"/>
                <w:lang w:val="en-US"/>
              </w:rPr>
              <w:t xml:space="preserve"> on</w:t>
            </w:r>
            <w:r w:rsidRPr="2B61D3CB">
              <w:rPr>
                <w:rFonts w:eastAsia="Arial" w:cs="Arial"/>
                <w:szCs w:val="21"/>
                <w:lang w:val="en-US"/>
              </w:rPr>
              <w:t xml:space="preserve"> weekends.</w:t>
            </w:r>
            <w:r w:rsidR="00903B57">
              <w:rPr>
                <w:rFonts w:eastAsia="Arial" w:cs="Arial"/>
                <w:szCs w:val="21"/>
                <w:lang w:val="en-US"/>
              </w:rPr>
              <w:t xml:space="preserve"> </w:t>
            </w:r>
          </w:p>
        </w:tc>
      </w:tr>
    </w:tbl>
    <w:p w14:paraId="5A62249D" w14:textId="77777777" w:rsidR="00415B49" w:rsidRPr="005B1788" w:rsidRDefault="00415B49" w:rsidP="00415B49">
      <w:pPr>
        <w:pStyle w:val="Heading3"/>
      </w:pPr>
      <w:r w:rsidRPr="005B1788">
        <w:t>Clinical support services</w:t>
      </w:r>
    </w:p>
    <w:p w14:paraId="267C670D" w14:textId="42DA799F" w:rsidR="009A2AEC" w:rsidRPr="005B1788" w:rsidRDefault="08EC5EB6" w:rsidP="009A2AEC">
      <w:pPr>
        <w:pStyle w:val="Body"/>
      </w:pPr>
      <w:r>
        <w:t>This section outlines the requirements for clinical support services in Level 4 critical care services that are addition</w:t>
      </w:r>
      <w:r w:rsidR="009E6FDF">
        <w:t>al</w:t>
      </w:r>
      <w:r>
        <w:t xml:space="preserve"> to both Level 3 paediatric and </w:t>
      </w:r>
      <w:r w:rsidRPr="005867D6">
        <w:t>Level 4 adult</w:t>
      </w:r>
      <w:r>
        <w:t xml:space="preserve"> responsibilities.</w:t>
      </w:r>
      <w:r w:rsidR="00CA7404">
        <w:t xml:space="preserve"> </w:t>
      </w:r>
      <w:r w:rsidR="00CA7404" w:rsidRPr="001E6764">
        <w:t xml:space="preserve">Each health service site may </w:t>
      </w:r>
      <w:r w:rsidR="003507A2">
        <w:t>need</w:t>
      </w:r>
      <w:r w:rsidR="003507A2" w:rsidRPr="001E6764">
        <w:t xml:space="preserve"> </w:t>
      </w:r>
      <w:r w:rsidR="00CA7404" w:rsidRPr="001E6764">
        <w:t>additional support services tailored to the specific intensive care capabilities and specialised services offered at that location.</w:t>
      </w:r>
    </w:p>
    <w:tbl>
      <w:tblPr>
        <w:tblStyle w:val="DHV"/>
        <w:tblW w:w="9208" w:type="dxa"/>
        <w:tblLook w:val="04A0" w:firstRow="1" w:lastRow="0" w:firstColumn="1" w:lastColumn="0" w:noHBand="0" w:noVBand="1"/>
      </w:tblPr>
      <w:tblGrid>
        <w:gridCol w:w="1838"/>
        <w:gridCol w:w="7370"/>
      </w:tblGrid>
      <w:tr w:rsidR="005200CD" w:rsidRPr="00687440" w14:paraId="52013024" w14:textId="77777777" w:rsidTr="00735195">
        <w:trPr>
          <w:cnfStyle w:val="100000000000" w:firstRow="1" w:lastRow="0" w:firstColumn="0" w:lastColumn="0" w:oddVBand="0" w:evenVBand="0" w:oddHBand="0" w:evenHBand="0" w:firstRowFirstColumn="0" w:firstRowLastColumn="0" w:lastRowFirstColumn="0" w:lastRowLastColumn="0"/>
          <w:tblHeader/>
        </w:trPr>
        <w:tc>
          <w:tcPr>
            <w:tcW w:w="1838" w:type="dxa"/>
          </w:tcPr>
          <w:p w14:paraId="29FED0BB" w14:textId="77777777" w:rsidR="00415B49" w:rsidRPr="00203EEE" w:rsidRDefault="00415B49" w:rsidP="001B6C97">
            <w:pPr>
              <w:pStyle w:val="Tablecolhead"/>
            </w:pPr>
            <w:r w:rsidRPr="00E1136E">
              <w:rPr>
                <w:color w:val="FFFFFF" w:themeColor="background1"/>
              </w:rPr>
              <w:t xml:space="preserve">Level 4 service </w:t>
            </w:r>
          </w:p>
        </w:tc>
        <w:tc>
          <w:tcPr>
            <w:tcW w:w="7370" w:type="dxa"/>
          </w:tcPr>
          <w:p w14:paraId="2F9A6AD5" w14:textId="77777777" w:rsidR="00415B49" w:rsidRPr="00203EEE" w:rsidRDefault="00415B49" w:rsidP="001B6C97">
            <w:pPr>
              <w:pStyle w:val="Tablecolhead"/>
            </w:pPr>
            <w:r w:rsidRPr="00E1136E">
              <w:rPr>
                <w:color w:val="FFFFFF" w:themeColor="background1"/>
              </w:rPr>
              <w:t>Requirements</w:t>
            </w:r>
          </w:p>
        </w:tc>
      </w:tr>
      <w:tr w:rsidR="005200CD" w:rsidRPr="00A63ED1" w14:paraId="4B2EE13E" w14:textId="77777777" w:rsidTr="00735195">
        <w:trPr>
          <w:cnfStyle w:val="000000100000" w:firstRow="0" w:lastRow="0" w:firstColumn="0" w:lastColumn="0" w:oddVBand="0" w:evenVBand="0" w:oddHBand="1" w:evenHBand="0" w:firstRowFirstColumn="0" w:firstRowLastColumn="0" w:lastRowFirstColumn="0" w:lastRowLastColumn="0"/>
        </w:trPr>
        <w:tc>
          <w:tcPr>
            <w:tcW w:w="1838" w:type="dxa"/>
          </w:tcPr>
          <w:p w14:paraId="12A0A8DA" w14:textId="77777777" w:rsidR="00415B49" w:rsidRPr="00C41490" w:rsidRDefault="00415B49" w:rsidP="001B6C97">
            <w:pPr>
              <w:pStyle w:val="Tabletext"/>
              <w:rPr>
                <w:rFonts w:eastAsia="MS Mincho"/>
                <w:b/>
              </w:rPr>
            </w:pPr>
            <w:r w:rsidRPr="009B01CE">
              <w:rPr>
                <w:rFonts w:eastAsia="MS Mincho"/>
                <w:b/>
              </w:rPr>
              <w:t>Emergency response</w:t>
            </w:r>
          </w:p>
        </w:tc>
        <w:tc>
          <w:tcPr>
            <w:tcW w:w="7370" w:type="dxa"/>
          </w:tcPr>
          <w:p w14:paraId="387A6985" w14:textId="290BAF35" w:rsidR="00415B49" w:rsidRPr="00C41490" w:rsidRDefault="00D57BBE" w:rsidP="001B6C97">
            <w:pPr>
              <w:pStyle w:val="Tabletext"/>
              <w:rPr>
                <w:vertAlign w:val="superscript"/>
              </w:rPr>
            </w:pPr>
            <w:r w:rsidRPr="002F13FA">
              <w:t xml:space="preserve">A documented local escalation procedure for managing deterioration </w:t>
            </w:r>
            <w:r w:rsidR="003507A2">
              <w:t>in</w:t>
            </w:r>
            <w:r w:rsidR="003507A2" w:rsidRPr="002F13FA">
              <w:t xml:space="preserve"> </w:t>
            </w:r>
            <w:r w:rsidRPr="002F13FA">
              <w:t>high-dependency paediatric patients, integrated into the</w:t>
            </w:r>
            <w:r w:rsidR="00AD2A83">
              <w:t xml:space="preserve"> </w:t>
            </w:r>
            <w:r w:rsidR="00FC4B53">
              <w:t>health service site</w:t>
            </w:r>
            <w:r w:rsidR="003507A2">
              <w:t>’s</w:t>
            </w:r>
            <w:r w:rsidRPr="002F13FA">
              <w:t xml:space="preserve"> </w:t>
            </w:r>
            <w:r w:rsidR="003507A2">
              <w:t>r</w:t>
            </w:r>
            <w:r w:rsidRPr="002F13FA">
              <w:t xml:space="preserve">apid </w:t>
            </w:r>
            <w:r w:rsidR="003507A2">
              <w:t>r</w:t>
            </w:r>
            <w:r w:rsidRPr="002F13FA">
              <w:t xml:space="preserve">esponse </w:t>
            </w:r>
            <w:r w:rsidR="003507A2">
              <w:t>s</w:t>
            </w:r>
            <w:r w:rsidRPr="002F13FA">
              <w:t>ystem</w:t>
            </w:r>
            <w:r w:rsidR="00433346">
              <w:t>.</w:t>
            </w:r>
            <w:r w:rsidRPr="002F13FA">
              <w:rPr>
                <w:vertAlign w:val="superscript"/>
              </w:rPr>
              <w:fldChar w:fldCharType="begin"/>
            </w:r>
            <w:r w:rsidRPr="002F13FA">
              <w:rPr>
                <w:vertAlign w:val="superscript"/>
              </w:rPr>
              <w:instrText xml:space="preserve"> NOTEREF _Ref188278045 \h  \* MERGEFORMAT </w:instrText>
            </w:r>
            <w:r w:rsidRPr="002F13FA">
              <w:rPr>
                <w:vertAlign w:val="superscript"/>
              </w:rPr>
            </w:r>
            <w:r w:rsidRPr="002F13FA">
              <w:rPr>
                <w:vertAlign w:val="superscript"/>
              </w:rPr>
              <w:fldChar w:fldCharType="separate"/>
            </w:r>
            <w:r w:rsidR="000728C4">
              <w:rPr>
                <w:vertAlign w:val="superscript"/>
              </w:rPr>
              <w:t>28</w:t>
            </w:r>
            <w:r w:rsidRPr="002F13FA">
              <w:rPr>
                <w:vertAlign w:val="superscript"/>
              </w:rPr>
              <w:fldChar w:fldCharType="end"/>
            </w:r>
          </w:p>
        </w:tc>
      </w:tr>
    </w:tbl>
    <w:p w14:paraId="45488E11" w14:textId="3900CD1D" w:rsidR="00953C2B" w:rsidRDefault="00A63940" w:rsidP="00953C2B">
      <w:pPr>
        <w:pStyle w:val="Heading3"/>
      </w:pPr>
      <w:r>
        <w:t>Infrastructure</w:t>
      </w:r>
    </w:p>
    <w:p w14:paraId="395C9016" w14:textId="7A9F0564" w:rsidR="00FF7DD7" w:rsidRDefault="00FF7DD7" w:rsidP="00FF7DD7">
      <w:pPr>
        <w:pStyle w:val="Body"/>
      </w:pPr>
      <w:r>
        <w:t xml:space="preserve">This section outlines the </w:t>
      </w:r>
      <w:r w:rsidR="002E740A">
        <w:t xml:space="preserve">infrastructure </w:t>
      </w:r>
      <w:r>
        <w:t xml:space="preserve">requirements for Level 4 </w:t>
      </w:r>
      <w:r w:rsidR="009F3106">
        <w:t xml:space="preserve">paediatric </w:t>
      </w:r>
      <w:r>
        <w:t xml:space="preserve">services that </w:t>
      </w:r>
      <w:r w:rsidR="00CC5861">
        <w:t xml:space="preserve">are </w:t>
      </w:r>
      <w:r w:rsidRPr="005B1788">
        <w:t>addition</w:t>
      </w:r>
      <w:r w:rsidR="009E6FDF">
        <w:t>al</w:t>
      </w:r>
      <w:r w:rsidRPr="005B1788">
        <w:t xml:space="preserve"> to </w:t>
      </w:r>
      <w:r w:rsidRPr="00F93B13">
        <w:t>Level 4 adult</w:t>
      </w:r>
      <w:r w:rsidRPr="005B1788">
        <w:t xml:space="preserve"> </w:t>
      </w:r>
      <w:r w:rsidR="005F0BCA" w:rsidRPr="005F0BCA">
        <w:t>clinical services</w:t>
      </w:r>
      <w:r w:rsidR="003507A2">
        <w:t>.</w:t>
      </w:r>
    </w:p>
    <w:tbl>
      <w:tblPr>
        <w:tblStyle w:val="DHV"/>
        <w:tblW w:w="9493" w:type="dxa"/>
        <w:tblLook w:val="04A0" w:firstRow="1" w:lastRow="0" w:firstColumn="1" w:lastColumn="0" w:noHBand="0" w:noVBand="1"/>
      </w:tblPr>
      <w:tblGrid>
        <w:gridCol w:w="1838"/>
        <w:gridCol w:w="7655"/>
      </w:tblGrid>
      <w:tr w:rsidR="00B24A10" w:rsidRPr="002C03B7" w14:paraId="5BCE8243" w14:textId="77777777" w:rsidTr="00735195">
        <w:trPr>
          <w:cnfStyle w:val="100000000000" w:firstRow="1" w:lastRow="0" w:firstColumn="0" w:lastColumn="0" w:oddVBand="0" w:evenVBand="0" w:oddHBand="0" w:evenHBand="0" w:firstRowFirstColumn="0" w:firstRowLastColumn="0" w:lastRowFirstColumn="0" w:lastRowLastColumn="0"/>
        </w:trPr>
        <w:tc>
          <w:tcPr>
            <w:tcW w:w="1838" w:type="dxa"/>
          </w:tcPr>
          <w:p w14:paraId="0BDB5806" w14:textId="77777777" w:rsidR="00415B49" w:rsidRPr="002C03B7" w:rsidRDefault="00415B49" w:rsidP="001B6C97">
            <w:pPr>
              <w:pStyle w:val="Tablecolhead"/>
              <w:rPr>
                <w:b w:val="0"/>
                <w:bCs/>
                <w:color w:val="FFFFFF" w:themeColor="background1"/>
              </w:rPr>
            </w:pPr>
            <w:r w:rsidRPr="002C03B7">
              <w:rPr>
                <w:color w:val="FFFFFF" w:themeColor="background1"/>
              </w:rPr>
              <w:t xml:space="preserve">Level 4 service </w:t>
            </w:r>
          </w:p>
        </w:tc>
        <w:tc>
          <w:tcPr>
            <w:tcW w:w="7655" w:type="dxa"/>
          </w:tcPr>
          <w:p w14:paraId="78CC971F" w14:textId="77777777" w:rsidR="00415B49" w:rsidRPr="002C03B7" w:rsidRDefault="00415B49" w:rsidP="001B6C97">
            <w:pPr>
              <w:pStyle w:val="Tablecolhead"/>
              <w:rPr>
                <w:b w:val="0"/>
                <w:bCs/>
                <w:color w:val="FFFFFF" w:themeColor="background1"/>
              </w:rPr>
            </w:pPr>
            <w:r w:rsidRPr="002C03B7">
              <w:rPr>
                <w:color w:val="FFFFFF" w:themeColor="background1"/>
              </w:rPr>
              <w:t>Requirements</w:t>
            </w:r>
          </w:p>
        </w:tc>
      </w:tr>
      <w:tr w:rsidR="0040543B" w14:paraId="2915A4AF" w14:textId="77777777" w:rsidTr="00735195">
        <w:trPr>
          <w:cnfStyle w:val="000000100000" w:firstRow="0" w:lastRow="0" w:firstColumn="0" w:lastColumn="0" w:oddVBand="0" w:evenVBand="0" w:oddHBand="1" w:evenHBand="0" w:firstRowFirstColumn="0" w:firstRowLastColumn="0" w:lastRowFirstColumn="0" w:lastRowLastColumn="0"/>
          <w:trHeight w:val="300"/>
        </w:trPr>
        <w:tc>
          <w:tcPr>
            <w:tcW w:w="1838" w:type="dxa"/>
          </w:tcPr>
          <w:p w14:paraId="1C6823E0" w14:textId="0523DE69" w:rsidR="00415B49" w:rsidRPr="00C57049" w:rsidRDefault="0048302F" w:rsidP="00C57049">
            <w:pPr>
              <w:pStyle w:val="Tabletext"/>
              <w:rPr>
                <w:b/>
                <w:bCs/>
              </w:rPr>
            </w:pPr>
            <w:r w:rsidRPr="00C57049">
              <w:rPr>
                <w:b/>
                <w:bCs/>
              </w:rPr>
              <w:t xml:space="preserve">Intensive </w:t>
            </w:r>
            <w:r w:rsidR="00433346">
              <w:rPr>
                <w:b/>
                <w:bCs/>
              </w:rPr>
              <w:t>c</w:t>
            </w:r>
            <w:r w:rsidRPr="00C57049">
              <w:rPr>
                <w:b/>
                <w:bCs/>
              </w:rPr>
              <w:t xml:space="preserve">are </w:t>
            </w:r>
            <w:r w:rsidR="00433346">
              <w:rPr>
                <w:b/>
                <w:bCs/>
              </w:rPr>
              <w:t>u</w:t>
            </w:r>
            <w:r w:rsidRPr="00C57049">
              <w:rPr>
                <w:b/>
                <w:bCs/>
              </w:rPr>
              <w:t>nit</w:t>
            </w:r>
          </w:p>
        </w:tc>
        <w:tc>
          <w:tcPr>
            <w:tcW w:w="7655" w:type="dxa"/>
            <w:vAlign w:val="center"/>
          </w:tcPr>
          <w:p w14:paraId="6235128D" w14:textId="4C1821E8" w:rsidR="00FF7E3B" w:rsidRPr="00655F2A" w:rsidRDefault="5B5BFF8B" w:rsidP="008E3815">
            <w:pPr>
              <w:pStyle w:val="Tabletext"/>
            </w:pPr>
            <w:r w:rsidRPr="003F6E67">
              <w:t xml:space="preserve">All </w:t>
            </w:r>
            <w:r w:rsidR="00555B49">
              <w:t>ICU</w:t>
            </w:r>
            <w:r w:rsidRPr="003F6E67">
              <w:t xml:space="preserve"> points of care are</w:t>
            </w:r>
            <w:r w:rsidR="73F13EC0" w:rsidRPr="003F6E67">
              <w:t xml:space="preserve"> equipped and organised to accommodate </w:t>
            </w:r>
            <w:r w:rsidR="4988F305" w:rsidRPr="003F6E67">
              <w:t>paediatric high</w:t>
            </w:r>
            <w:r w:rsidR="004A682B">
              <w:t>-</w:t>
            </w:r>
            <w:r w:rsidR="003F6E67" w:rsidRPr="003F6E67">
              <w:t xml:space="preserve">acuity </w:t>
            </w:r>
            <w:r w:rsidR="4988F305" w:rsidRPr="003F6E67">
              <w:t xml:space="preserve">care </w:t>
            </w:r>
            <w:r w:rsidR="3215E517" w:rsidRPr="003F6E67">
              <w:t xml:space="preserve">as demand </w:t>
            </w:r>
            <w:r w:rsidR="711603CC" w:rsidRPr="003F6E67">
              <w:t>arises</w:t>
            </w:r>
            <w:r w:rsidR="4988F305" w:rsidRPr="003F6E67">
              <w:t>.</w:t>
            </w:r>
            <w:r w:rsidR="4988F305" w:rsidRPr="69426586">
              <w:t xml:space="preserve"> </w:t>
            </w:r>
          </w:p>
        </w:tc>
      </w:tr>
      <w:tr w:rsidR="00F6286D" w14:paraId="1268EAD2" w14:textId="77777777" w:rsidTr="00735195">
        <w:trPr>
          <w:trHeight w:val="300"/>
        </w:trPr>
        <w:tc>
          <w:tcPr>
            <w:tcW w:w="1838" w:type="dxa"/>
          </w:tcPr>
          <w:p w14:paraId="4C5E6DFF" w14:textId="380157F7" w:rsidR="00F6286D" w:rsidRPr="00C57049" w:rsidRDefault="00F6286D" w:rsidP="00C57049">
            <w:pPr>
              <w:pStyle w:val="Tabletext"/>
              <w:rPr>
                <w:b/>
                <w:bCs/>
              </w:rPr>
            </w:pPr>
            <w:r w:rsidRPr="00C57049">
              <w:rPr>
                <w:b/>
                <w:bCs/>
              </w:rPr>
              <w:t>Equipment</w:t>
            </w:r>
          </w:p>
        </w:tc>
        <w:tc>
          <w:tcPr>
            <w:tcW w:w="7655" w:type="dxa"/>
            <w:vAlign w:val="center"/>
          </w:tcPr>
          <w:p w14:paraId="5DAEB52A" w14:textId="54D9B139" w:rsidR="00F6286D" w:rsidRPr="00655F2A" w:rsidRDefault="00F6286D" w:rsidP="008E3815">
            <w:pPr>
              <w:pStyle w:val="Tabletext"/>
            </w:pPr>
            <w:r>
              <w:t xml:space="preserve">As </w:t>
            </w:r>
            <w:r w:rsidR="003507A2">
              <w:t xml:space="preserve">for </w:t>
            </w:r>
            <w:r w:rsidR="00433346">
              <w:t>L</w:t>
            </w:r>
            <w:r>
              <w:t>evel 3 paediatric</w:t>
            </w:r>
            <w:r w:rsidR="00716CC7">
              <w:t xml:space="preserve"> critical care requirements</w:t>
            </w:r>
            <w:r w:rsidR="005A406D" w:rsidRPr="00D0275F">
              <w:rPr>
                <w:rFonts w:eastAsia="Aptos" w:cs="Arial"/>
                <w:color w:val="000000" w:themeColor="text1"/>
              </w:rPr>
              <w:t xml:space="preserve"> </w:t>
            </w:r>
            <w:r w:rsidR="005A406D" w:rsidRPr="00566BC6">
              <w:rPr>
                <w:rFonts w:eastAsia="Aptos" w:cs="Arial"/>
                <w:color w:val="000000" w:themeColor="text1"/>
              </w:rPr>
              <w:t xml:space="preserve">plus </w:t>
            </w:r>
            <w:r w:rsidR="00F03C19" w:rsidRPr="00566BC6">
              <w:rPr>
                <w:rFonts w:eastAsia="Aptos" w:cs="Arial"/>
                <w:color w:val="000000" w:themeColor="text1"/>
              </w:rPr>
              <w:t xml:space="preserve">necessary </w:t>
            </w:r>
            <w:r w:rsidR="005A406D" w:rsidRPr="00566BC6">
              <w:rPr>
                <w:rFonts w:eastAsia="Aptos" w:cs="Arial"/>
                <w:color w:val="000000" w:themeColor="text1"/>
              </w:rPr>
              <w:t>paediatric equipment for non-invasive ventilation respiratory support</w:t>
            </w:r>
            <w:r w:rsidR="00433346">
              <w:rPr>
                <w:rFonts w:eastAsia="Aptos" w:cs="Arial"/>
                <w:color w:val="000000" w:themeColor="text1"/>
              </w:rPr>
              <w:t>.</w:t>
            </w:r>
          </w:p>
        </w:tc>
      </w:tr>
      <w:tr w:rsidR="0040543B" w14:paraId="4F898A7B" w14:textId="77777777" w:rsidTr="00735195">
        <w:trPr>
          <w:cnfStyle w:val="000000100000" w:firstRow="0" w:lastRow="0" w:firstColumn="0" w:lastColumn="0" w:oddVBand="0" w:evenVBand="0" w:oddHBand="1" w:evenHBand="0" w:firstRowFirstColumn="0" w:firstRowLastColumn="0" w:lastRowFirstColumn="0" w:lastRowLastColumn="0"/>
          <w:trHeight w:val="300"/>
        </w:trPr>
        <w:tc>
          <w:tcPr>
            <w:tcW w:w="1838" w:type="dxa"/>
          </w:tcPr>
          <w:p w14:paraId="3E5B91E9" w14:textId="1E38E0F5" w:rsidR="00415B49" w:rsidRPr="00C57049" w:rsidRDefault="00F6286D" w:rsidP="00C57049">
            <w:pPr>
              <w:pStyle w:val="Tabletext"/>
              <w:rPr>
                <w:b/>
                <w:bCs/>
              </w:rPr>
            </w:pPr>
            <w:r w:rsidRPr="00C57049">
              <w:rPr>
                <w:b/>
                <w:bCs/>
              </w:rPr>
              <w:t>Retrieval and transfer</w:t>
            </w:r>
          </w:p>
        </w:tc>
        <w:tc>
          <w:tcPr>
            <w:tcW w:w="7655" w:type="dxa"/>
            <w:vAlign w:val="center"/>
          </w:tcPr>
          <w:p w14:paraId="59F9644B" w14:textId="067A40F7" w:rsidR="00415B49" w:rsidRPr="00655F2A" w:rsidRDefault="00565754" w:rsidP="008E3815">
            <w:pPr>
              <w:pStyle w:val="Tabletext"/>
              <w:rPr>
                <w:rFonts w:eastAsia="Arial" w:cs="Arial"/>
                <w:color w:val="000000" w:themeColor="text1"/>
              </w:rPr>
            </w:pPr>
            <w:r w:rsidRPr="00655F2A">
              <w:rPr>
                <w:rFonts w:eastAsia="Arial" w:cs="Arial"/>
                <w:color w:val="000000" w:themeColor="text1"/>
              </w:rPr>
              <w:t xml:space="preserve">As for </w:t>
            </w:r>
            <w:r w:rsidR="00433346">
              <w:rPr>
                <w:rFonts w:eastAsia="Arial" w:cs="Arial"/>
                <w:color w:val="000000" w:themeColor="text1"/>
              </w:rPr>
              <w:t>L</w:t>
            </w:r>
            <w:r w:rsidRPr="00655F2A">
              <w:rPr>
                <w:rFonts w:eastAsia="Arial" w:cs="Arial"/>
                <w:color w:val="000000" w:themeColor="text1"/>
              </w:rPr>
              <w:t>evel 3</w:t>
            </w:r>
            <w:r w:rsidR="00343D57" w:rsidRPr="00655F2A">
              <w:rPr>
                <w:rFonts w:eastAsia="Arial" w:cs="Arial"/>
                <w:color w:val="000000" w:themeColor="text1"/>
              </w:rPr>
              <w:t xml:space="preserve"> paediatric</w:t>
            </w:r>
            <w:r w:rsidR="00433346">
              <w:rPr>
                <w:rFonts w:eastAsia="Arial" w:cs="Arial"/>
                <w:color w:val="000000" w:themeColor="text1"/>
              </w:rPr>
              <w:t>.</w:t>
            </w:r>
          </w:p>
        </w:tc>
      </w:tr>
    </w:tbl>
    <w:p w14:paraId="6A926679" w14:textId="77777777" w:rsidR="00415B49" w:rsidRDefault="00415B49" w:rsidP="00C57049">
      <w:pPr>
        <w:pStyle w:val="Body"/>
        <w:rPr>
          <w:rFonts w:cs="Arial"/>
          <w:color w:val="201547"/>
          <w:kern w:val="32"/>
        </w:rPr>
      </w:pPr>
      <w:r>
        <w:br w:type="page"/>
      </w:r>
    </w:p>
    <w:p w14:paraId="0D722F57" w14:textId="1B1AE706" w:rsidR="00415B49" w:rsidRDefault="00415B49" w:rsidP="00415B49">
      <w:pPr>
        <w:pStyle w:val="Heading2"/>
        <w:rPr>
          <w:rFonts w:eastAsia="Times"/>
        </w:rPr>
      </w:pPr>
      <w:bookmarkStart w:id="84" w:name="_Toc227321248"/>
      <w:r w:rsidRPr="00D24952">
        <w:rPr>
          <w:rFonts w:eastAsia="Times"/>
        </w:rPr>
        <w:lastRenderedPageBreak/>
        <w:t xml:space="preserve">Level 5 </w:t>
      </w:r>
      <w:r w:rsidR="00343D57">
        <w:rPr>
          <w:rFonts w:eastAsia="Times"/>
        </w:rPr>
        <w:t>p</w:t>
      </w:r>
      <w:r w:rsidR="008866F0" w:rsidRPr="00D24952">
        <w:rPr>
          <w:rFonts w:eastAsia="Times"/>
        </w:rPr>
        <w:t xml:space="preserve">aediatric </w:t>
      </w:r>
      <w:r w:rsidRPr="00D24952">
        <w:rPr>
          <w:rFonts w:eastAsia="Times"/>
        </w:rPr>
        <w:t>critical care services</w:t>
      </w:r>
      <w:bookmarkEnd w:id="84"/>
    </w:p>
    <w:p w14:paraId="708EC7FC" w14:textId="77777777" w:rsidR="00415B49" w:rsidRDefault="00415B49" w:rsidP="00415B49">
      <w:pPr>
        <w:pStyle w:val="Heading3"/>
      </w:pPr>
      <w:r>
        <w:t>Service description</w:t>
      </w:r>
    </w:p>
    <w:p w14:paraId="4A6A9CC1" w14:textId="3062D4E0" w:rsidR="00452BEA" w:rsidRDefault="00452BEA" w:rsidP="00452BEA">
      <w:pPr>
        <w:pStyle w:val="Body"/>
      </w:pPr>
      <w:r w:rsidRPr="00894701">
        <w:t>Level 5 critical care services include all the roles and responsibilities in Level</w:t>
      </w:r>
      <w:r w:rsidR="00B5504A" w:rsidRPr="00894701">
        <w:t xml:space="preserve"> </w:t>
      </w:r>
      <w:r w:rsidRPr="00894701">
        <w:t xml:space="preserve">4 paediatric and </w:t>
      </w:r>
      <w:r w:rsidRPr="005E7A85">
        <w:t>Level 5 adult</w:t>
      </w:r>
      <w:r w:rsidRPr="00894701">
        <w:t xml:space="preserve"> critical care services, with </w:t>
      </w:r>
      <w:r w:rsidR="003507A2">
        <w:t xml:space="preserve">the </w:t>
      </w:r>
      <w:r w:rsidRPr="00894701">
        <w:t>additional requirements outlined below.</w:t>
      </w:r>
    </w:p>
    <w:tbl>
      <w:tblPr>
        <w:tblStyle w:val="DHV"/>
        <w:tblW w:w="9355" w:type="dxa"/>
        <w:tblLook w:val="04A0" w:firstRow="1" w:lastRow="0" w:firstColumn="1" w:lastColumn="0" w:noHBand="0" w:noVBand="1"/>
      </w:tblPr>
      <w:tblGrid>
        <w:gridCol w:w="1838"/>
        <w:gridCol w:w="7517"/>
      </w:tblGrid>
      <w:tr w:rsidR="005200CD" w:rsidRPr="002C03B7" w14:paraId="10769AC6" w14:textId="77777777" w:rsidTr="569EF399">
        <w:trPr>
          <w:cnfStyle w:val="100000000000" w:firstRow="1" w:lastRow="0" w:firstColumn="0" w:lastColumn="0" w:oddVBand="0" w:evenVBand="0" w:oddHBand="0" w:evenHBand="0" w:firstRowFirstColumn="0" w:firstRowLastColumn="0" w:lastRowFirstColumn="0" w:lastRowLastColumn="0"/>
          <w:tblHeader/>
        </w:trPr>
        <w:tc>
          <w:tcPr>
            <w:tcW w:w="1838" w:type="dxa"/>
          </w:tcPr>
          <w:p w14:paraId="488BC252" w14:textId="77777777" w:rsidR="00415B49" w:rsidRPr="002C03B7" w:rsidRDefault="00415B49" w:rsidP="001B6C97">
            <w:pPr>
              <w:pStyle w:val="Tablecolhead"/>
              <w:rPr>
                <w:b w:val="0"/>
                <w:bCs/>
                <w:color w:val="FFFFFF" w:themeColor="background1"/>
              </w:rPr>
            </w:pPr>
            <w:r w:rsidRPr="002C03B7">
              <w:rPr>
                <w:color w:val="FFFFFF" w:themeColor="background1"/>
              </w:rPr>
              <w:t xml:space="preserve">Level 5 service </w:t>
            </w:r>
          </w:p>
        </w:tc>
        <w:tc>
          <w:tcPr>
            <w:tcW w:w="7517" w:type="dxa"/>
          </w:tcPr>
          <w:p w14:paraId="34AA9DDB" w14:textId="77777777" w:rsidR="00415B49" w:rsidRPr="002C03B7" w:rsidRDefault="00415B49" w:rsidP="001B6C97">
            <w:pPr>
              <w:pStyle w:val="Tablecolhead"/>
              <w:rPr>
                <w:b w:val="0"/>
                <w:bCs/>
                <w:color w:val="FFFFFF" w:themeColor="background1"/>
              </w:rPr>
            </w:pPr>
            <w:r>
              <w:rPr>
                <w:color w:val="FFFFFF" w:themeColor="background1"/>
              </w:rPr>
              <w:t>Description</w:t>
            </w:r>
          </w:p>
        </w:tc>
      </w:tr>
      <w:tr w:rsidR="005200CD" w:rsidRPr="00A63ED1" w14:paraId="758D4C3E" w14:textId="77777777" w:rsidTr="569EF399">
        <w:trPr>
          <w:cnfStyle w:val="000000100000" w:firstRow="0" w:lastRow="0" w:firstColumn="0" w:lastColumn="0" w:oddVBand="0" w:evenVBand="0" w:oddHBand="1" w:evenHBand="0" w:firstRowFirstColumn="0" w:firstRowLastColumn="0" w:lastRowFirstColumn="0" w:lastRowLastColumn="0"/>
          <w:trHeight w:val="611"/>
        </w:trPr>
        <w:tc>
          <w:tcPr>
            <w:tcW w:w="1838" w:type="dxa"/>
          </w:tcPr>
          <w:p w14:paraId="10CBBC33" w14:textId="6AC7E07A" w:rsidR="00847BDB" w:rsidRPr="00C57049" w:rsidRDefault="00847BDB" w:rsidP="00C57049">
            <w:pPr>
              <w:pStyle w:val="Tabletext"/>
              <w:rPr>
                <w:b/>
                <w:bCs/>
              </w:rPr>
            </w:pPr>
            <w:r w:rsidRPr="00C57049">
              <w:rPr>
                <w:b/>
                <w:bCs/>
              </w:rPr>
              <w:t>Complexity of care</w:t>
            </w:r>
          </w:p>
        </w:tc>
        <w:tc>
          <w:tcPr>
            <w:tcW w:w="7517" w:type="dxa"/>
          </w:tcPr>
          <w:p w14:paraId="5B6D1AF1" w14:textId="77777777" w:rsidR="00847BDB" w:rsidRPr="00F64449" w:rsidRDefault="00847BDB" w:rsidP="008E3815">
            <w:pPr>
              <w:pStyle w:val="Tabletext"/>
            </w:pPr>
            <w:r w:rsidRPr="00F64449">
              <w:t xml:space="preserve">A Level 5 </w:t>
            </w:r>
            <w:r>
              <w:t>unit</w:t>
            </w:r>
            <w:r w:rsidRPr="00F64449">
              <w:t xml:space="preserve"> provides: </w:t>
            </w:r>
          </w:p>
          <w:p w14:paraId="7E7BAFB1" w14:textId="02AD3BC2" w:rsidR="00847BDB" w:rsidRPr="00894701" w:rsidRDefault="00847BDB" w:rsidP="008E3815">
            <w:pPr>
              <w:pStyle w:val="Tablebullet1"/>
            </w:pPr>
            <w:r w:rsidRPr="00F64449">
              <w:t xml:space="preserve">24/7 short-term intensive care services to paediatric patients </w:t>
            </w:r>
            <w:r w:rsidR="00754CFB">
              <w:t xml:space="preserve">with </w:t>
            </w:r>
            <w:r w:rsidR="00754CFB" w:rsidRPr="00AE0DD5">
              <w:t>single</w:t>
            </w:r>
            <w:r w:rsidR="009A7041">
              <w:t>-</w:t>
            </w:r>
            <w:r w:rsidR="00754CFB" w:rsidRPr="00AE0DD5">
              <w:t xml:space="preserve">system disorders </w:t>
            </w:r>
            <w:r w:rsidRPr="00F64449">
              <w:t xml:space="preserve">in an adult </w:t>
            </w:r>
            <w:r w:rsidR="00DC7A54">
              <w:t>ICU</w:t>
            </w:r>
          </w:p>
          <w:p w14:paraId="2A40085B" w14:textId="2F53D025" w:rsidR="00847BDB" w:rsidRPr="00F64449" w:rsidRDefault="00044166" w:rsidP="008E3815">
            <w:pPr>
              <w:pStyle w:val="Tablebullet1"/>
              <w:rPr>
                <w:rStyle w:val="normaltextrun"/>
                <w:rFonts w:cs="Arial"/>
                <w:szCs w:val="21"/>
              </w:rPr>
            </w:pPr>
            <w:r w:rsidRPr="00F64449">
              <w:rPr>
                <w:rFonts w:eastAsia="Times New Roman"/>
              </w:rPr>
              <w:t>short</w:t>
            </w:r>
            <w:r w:rsidR="00EE4954" w:rsidRPr="00F64449">
              <w:rPr>
                <w:rFonts w:eastAsia="Times New Roman"/>
              </w:rPr>
              <w:t>-</w:t>
            </w:r>
            <w:r w:rsidRPr="00F64449">
              <w:rPr>
                <w:rFonts w:eastAsia="Times New Roman"/>
              </w:rPr>
              <w:t xml:space="preserve">term </w:t>
            </w:r>
            <w:r w:rsidR="00847BDB" w:rsidRPr="00F64449">
              <w:rPr>
                <w:rFonts w:eastAsia="Times New Roman"/>
              </w:rPr>
              <w:t>intensive care</w:t>
            </w:r>
            <w:r w:rsidR="00EE4954" w:rsidRPr="00F64449">
              <w:rPr>
                <w:rFonts w:eastAsia="Times New Roman"/>
              </w:rPr>
              <w:t xml:space="preserve"> services </w:t>
            </w:r>
            <w:r w:rsidR="00847BDB" w:rsidRPr="00F64449">
              <w:t xml:space="preserve">for </w:t>
            </w:r>
            <w:r w:rsidR="00847BDB">
              <w:t xml:space="preserve">paediatric </w:t>
            </w:r>
            <w:r w:rsidR="00847BDB" w:rsidRPr="00F64449">
              <w:t>patients transferred from lower-level services</w:t>
            </w:r>
            <w:r w:rsidR="00433346">
              <w:t>.</w:t>
            </w:r>
          </w:p>
        </w:tc>
      </w:tr>
      <w:tr w:rsidR="00525D86" w:rsidRPr="00CA4193" w14:paraId="1C442FF9" w14:textId="77777777" w:rsidTr="569EF399">
        <w:tc>
          <w:tcPr>
            <w:tcW w:w="1838" w:type="dxa"/>
          </w:tcPr>
          <w:p w14:paraId="465408CA" w14:textId="37DAEC5D" w:rsidR="00525D86" w:rsidRPr="00C57049" w:rsidRDefault="00525D86" w:rsidP="00C57049">
            <w:pPr>
              <w:pStyle w:val="Tabletext"/>
              <w:rPr>
                <w:rFonts w:eastAsia="Arial" w:cs="Arial"/>
                <w:b/>
                <w:bCs/>
                <w:color w:val="000000" w:themeColor="text1"/>
              </w:rPr>
            </w:pPr>
            <w:r w:rsidRPr="00C57049">
              <w:rPr>
                <w:rFonts w:eastAsia="Arial" w:cs="Arial"/>
                <w:b/>
                <w:bCs/>
                <w:color w:val="000000" w:themeColor="text1"/>
              </w:rPr>
              <w:t xml:space="preserve">Unit </w:t>
            </w:r>
            <w:r w:rsidR="788D4ADD" w:rsidRPr="00C57049">
              <w:rPr>
                <w:rFonts w:eastAsia="Arial" w:cs="Arial"/>
                <w:b/>
                <w:bCs/>
                <w:color w:val="000000" w:themeColor="text1"/>
              </w:rPr>
              <w:t>s</w:t>
            </w:r>
            <w:r w:rsidRPr="00C57049">
              <w:rPr>
                <w:rFonts w:eastAsia="Arial" w:cs="Arial"/>
                <w:b/>
                <w:bCs/>
                <w:color w:val="000000" w:themeColor="text1"/>
              </w:rPr>
              <w:t>ize</w:t>
            </w:r>
          </w:p>
        </w:tc>
        <w:tc>
          <w:tcPr>
            <w:tcW w:w="7517" w:type="dxa"/>
          </w:tcPr>
          <w:p w14:paraId="20E214C9" w14:textId="6C28B78A" w:rsidR="00525D86" w:rsidRPr="00FD36B8" w:rsidRDefault="00A95D3E" w:rsidP="001B2C5C">
            <w:pPr>
              <w:pStyle w:val="Tabletext"/>
            </w:pPr>
            <w:r>
              <w:t>A Level 5 unit</w:t>
            </w:r>
            <w:r w:rsidR="006474BE">
              <w:t xml:space="preserve"> is capable</w:t>
            </w:r>
            <w:r w:rsidR="00072090" w:rsidRPr="00072090">
              <w:t xml:space="preserve"> of</w:t>
            </w:r>
            <w:r w:rsidR="00041AAC">
              <w:t xml:space="preserve"> </w:t>
            </w:r>
            <w:r w:rsidR="00072090" w:rsidRPr="00FD36B8">
              <w:t>managing at least</w:t>
            </w:r>
            <w:r w:rsidR="00072090" w:rsidRPr="00FD36B8" w:rsidDel="00E31092">
              <w:t xml:space="preserve"> </w:t>
            </w:r>
            <w:r w:rsidR="00E31092">
              <w:t>2</w:t>
            </w:r>
            <w:r w:rsidR="00072090" w:rsidRPr="00FD36B8">
              <w:t xml:space="preserve"> paediatric patients requiring intensive care simultaneously.</w:t>
            </w:r>
          </w:p>
        </w:tc>
      </w:tr>
      <w:tr w:rsidR="005200CD" w:rsidRPr="00CA4193" w14:paraId="4D45B141" w14:textId="77777777" w:rsidTr="569EF399">
        <w:trPr>
          <w:cnfStyle w:val="000000100000" w:firstRow="0" w:lastRow="0" w:firstColumn="0" w:lastColumn="0" w:oddVBand="0" w:evenVBand="0" w:oddHBand="1" w:evenHBand="0" w:firstRowFirstColumn="0" w:firstRowLastColumn="0" w:lastRowFirstColumn="0" w:lastRowLastColumn="0"/>
        </w:trPr>
        <w:tc>
          <w:tcPr>
            <w:tcW w:w="1838" w:type="dxa"/>
          </w:tcPr>
          <w:p w14:paraId="48B2E7C6" w14:textId="77777777" w:rsidR="00415B49" w:rsidRPr="00C57049" w:rsidRDefault="00415B49" w:rsidP="00C57049">
            <w:pPr>
              <w:pStyle w:val="Tabletext"/>
              <w:rPr>
                <w:rFonts w:eastAsia="Arial" w:cs="Arial"/>
                <w:b/>
                <w:bCs/>
                <w:color w:val="000000" w:themeColor="text1"/>
                <w:szCs w:val="21"/>
              </w:rPr>
            </w:pPr>
            <w:r w:rsidRPr="00C57049">
              <w:rPr>
                <w:rFonts w:eastAsia="Arial" w:cs="Arial"/>
                <w:b/>
                <w:bCs/>
                <w:color w:val="000000" w:themeColor="text1"/>
                <w:szCs w:val="21"/>
              </w:rPr>
              <w:t>Assessment</w:t>
            </w:r>
          </w:p>
        </w:tc>
        <w:tc>
          <w:tcPr>
            <w:tcW w:w="7517" w:type="dxa"/>
          </w:tcPr>
          <w:p w14:paraId="12727D82" w14:textId="34AA1C2F" w:rsidR="00032603" w:rsidRPr="001B4C21" w:rsidRDefault="003E5D25" w:rsidP="001B2C5C">
            <w:pPr>
              <w:pStyle w:val="Tabletext"/>
            </w:pPr>
            <w:r>
              <w:t xml:space="preserve">A </w:t>
            </w:r>
            <w:r w:rsidR="008A6D87">
              <w:t>L</w:t>
            </w:r>
            <w:r>
              <w:t>evel 5 unit provides</w:t>
            </w:r>
            <w:r w:rsidR="00041AAC">
              <w:t xml:space="preserve"> </w:t>
            </w:r>
            <w:r w:rsidR="00507D17">
              <w:t>c</w:t>
            </w:r>
            <w:r w:rsidR="00507D17" w:rsidRPr="00F64449">
              <w:t xml:space="preserve">are in consultation with PIPER or a Level 6 service where the patient </w:t>
            </w:r>
            <w:r w:rsidR="00A279E1">
              <w:t xml:space="preserve">may </w:t>
            </w:r>
            <w:r w:rsidR="00522984">
              <w:t>deteriorate</w:t>
            </w:r>
            <w:r w:rsidR="00507D17" w:rsidRPr="00F64449">
              <w:t xml:space="preserve"> beyond the </w:t>
            </w:r>
            <w:r w:rsidR="00635C2F">
              <w:t>unit</w:t>
            </w:r>
            <w:r w:rsidR="00041AAC">
              <w:t>’s</w:t>
            </w:r>
            <w:r w:rsidR="007111DC">
              <w:t xml:space="preserve"> capability </w:t>
            </w:r>
            <w:r w:rsidR="00507D17" w:rsidRPr="00F64449">
              <w:t xml:space="preserve">or </w:t>
            </w:r>
            <w:r w:rsidR="00041AAC">
              <w:t xml:space="preserve">where it </w:t>
            </w:r>
            <w:r w:rsidR="004C55AA">
              <w:t>becomes</w:t>
            </w:r>
            <w:r w:rsidR="00AD68BF">
              <w:t xml:space="preserve"> </w:t>
            </w:r>
            <w:r w:rsidR="00507D17" w:rsidRPr="00F64449">
              <w:t>clinically indicated</w:t>
            </w:r>
            <w:r w:rsidR="00433346">
              <w:t>.</w:t>
            </w:r>
          </w:p>
        </w:tc>
      </w:tr>
      <w:tr w:rsidR="00415B49" w:rsidRPr="00A63ED1" w14:paraId="1510A743" w14:textId="77777777" w:rsidTr="569EF399">
        <w:tc>
          <w:tcPr>
            <w:tcW w:w="1838" w:type="dxa"/>
          </w:tcPr>
          <w:p w14:paraId="05ADD9F7" w14:textId="77777777" w:rsidR="00415B49" w:rsidRPr="00C57049" w:rsidRDefault="00415B49" w:rsidP="00C57049">
            <w:pPr>
              <w:pStyle w:val="Tabletext"/>
              <w:rPr>
                <w:rFonts w:eastAsia="Arial" w:cs="Arial"/>
                <w:b/>
                <w:bCs/>
                <w:color w:val="000000" w:themeColor="text1"/>
                <w:szCs w:val="21"/>
              </w:rPr>
            </w:pPr>
            <w:r w:rsidRPr="00C57049">
              <w:rPr>
                <w:rFonts w:eastAsia="Arial" w:cs="Arial"/>
                <w:b/>
                <w:bCs/>
                <w:color w:val="000000" w:themeColor="text1"/>
                <w:szCs w:val="21"/>
              </w:rPr>
              <w:t>Treatment</w:t>
            </w:r>
          </w:p>
        </w:tc>
        <w:tc>
          <w:tcPr>
            <w:tcW w:w="7517" w:type="dxa"/>
          </w:tcPr>
          <w:p w14:paraId="418EF145" w14:textId="503F73D8" w:rsidR="00704303" w:rsidRDefault="00704303" w:rsidP="008E3815">
            <w:pPr>
              <w:pStyle w:val="Tabletext"/>
            </w:pPr>
            <w:r>
              <w:t xml:space="preserve">A </w:t>
            </w:r>
            <w:r w:rsidR="008A6D87">
              <w:t>L</w:t>
            </w:r>
            <w:r>
              <w:t>evel 5 unit provide</w:t>
            </w:r>
            <w:r w:rsidR="00E149DA">
              <w:t>s</w:t>
            </w:r>
            <w:r>
              <w:t>:</w:t>
            </w:r>
          </w:p>
          <w:p w14:paraId="604823F1" w14:textId="76A25C09" w:rsidR="00946759" w:rsidRPr="00F64449" w:rsidRDefault="56CFA0B8" w:rsidP="008E3815">
            <w:pPr>
              <w:pStyle w:val="Tablebullet1"/>
              <w:rPr>
                <w:szCs w:val="21"/>
              </w:rPr>
            </w:pPr>
            <w:r w:rsidRPr="64107DEF">
              <w:t>invasive monitoring for critically ill patients</w:t>
            </w:r>
            <w:bookmarkStart w:id="85" w:name="_Ref199759516"/>
            <w:r w:rsidR="00946759" w:rsidRPr="64107DEF">
              <w:rPr>
                <w:rStyle w:val="FootnoteReference"/>
                <w:rFonts w:eastAsia="Times New Roman" w:cs="Arial"/>
              </w:rPr>
              <w:footnoteReference w:id="72"/>
            </w:r>
            <w:bookmarkEnd w:id="85"/>
          </w:p>
          <w:p w14:paraId="798F99EA" w14:textId="36EB704C" w:rsidR="00415B49" w:rsidRPr="00E15838" w:rsidRDefault="739A3679" w:rsidP="008E3815">
            <w:pPr>
              <w:pStyle w:val="Tablebullet1"/>
            </w:pPr>
            <w:r w:rsidRPr="00F74EDA">
              <w:t>s</w:t>
            </w:r>
            <w:r w:rsidR="6675FB0A" w:rsidRPr="00F74EDA">
              <w:t>hort</w:t>
            </w:r>
            <w:r w:rsidR="6675FB0A" w:rsidRPr="6D8079FC">
              <w:t xml:space="preserve">-term management </w:t>
            </w:r>
            <w:r w:rsidR="00DD7E68" w:rsidRPr="00F74EDA">
              <w:t>of</w:t>
            </w:r>
            <w:r w:rsidR="6675FB0A" w:rsidRPr="6D8079FC">
              <w:t xml:space="preserve"> </w:t>
            </w:r>
            <w:r w:rsidR="00C267A3">
              <w:t>inva</w:t>
            </w:r>
            <w:r w:rsidR="000E60A3">
              <w:t>sively</w:t>
            </w:r>
            <w:r w:rsidR="00C267A3" w:rsidRPr="6D8079FC">
              <w:t xml:space="preserve"> </w:t>
            </w:r>
            <w:r w:rsidR="6675FB0A" w:rsidRPr="6D8079FC">
              <w:t xml:space="preserve">ventilated </w:t>
            </w:r>
            <w:r w:rsidR="0C43C75E" w:rsidRPr="6D8079FC">
              <w:t xml:space="preserve">paediatric </w:t>
            </w:r>
            <w:r w:rsidR="6675FB0A" w:rsidRPr="6D8079FC">
              <w:t>patients</w:t>
            </w:r>
            <w:r w:rsidR="00041AAC">
              <w:t xml:space="preserve"> –</w:t>
            </w:r>
            <w:r w:rsidR="00FB1733">
              <w:t xml:space="preserve"> patients requiring </w:t>
            </w:r>
            <w:r w:rsidR="00453D6D">
              <w:t>more than</w:t>
            </w:r>
            <w:r w:rsidR="00433346">
              <w:t xml:space="preserve"> </w:t>
            </w:r>
            <w:r w:rsidR="00FB1733">
              <w:t>24</w:t>
            </w:r>
            <w:r w:rsidR="00433346">
              <w:t xml:space="preserve"> </w:t>
            </w:r>
            <w:r w:rsidR="00FB1733">
              <w:t>h</w:t>
            </w:r>
            <w:r w:rsidR="00433346">
              <w:t>ou</w:t>
            </w:r>
            <w:r w:rsidR="00FB1733">
              <w:t>rs of invasive ventilation should be managed in consultation with PIPER or a Level 6 service</w:t>
            </w:r>
            <w:r w:rsidR="00433346">
              <w:t>.</w:t>
            </w:r>
          </w:p>
        </w:tc>
      </w:tr>
      <w:tr w:rsidR="005200CD" w:rsidRPr="00A63ED1" w14:paraId="644F7762" w14:textId="77777777" w:rsidTr="569EF399">
        <w:trPr>
          <w:cnfStyle w:val="000000100000" w:firstRow="0" w:lastRow="0" w:firstColumn="0" w:lastColumn="0" w:oddVBand="0" w:evenVBand="0" w:oddHBand="1" w:evenHBand="0" w:firstRowFirstColumn="0" w:firstRowLastColumn="0" w:lastRowFirstColumn="0" w:lastRowLastColumn="0"/>
        </w:trPr>
        <w:tc>
          <w:tcPr>
            <w:tcW w:w="1838" w:type="dxa"/>
          </w:tcPr>
          <w:p w14:paraId="3AED758E" w14:textId="59F7A098" w:rsidR="00415B49" w:rsidRPr="00C57049" w:rsidRDefault="00A02594" w:rsidP="00C57049">
            <w:pPr>
              <w:pStyle w:val="Tabletext"/>
              <w:rPr>
                <w:rFonts w:eastAsia="Arial" w:cs="Arial"/>
                <w:b/>
                <w:bCs/>
                <w:color w:val="000000" w:themeColor="text1"/>
                <w:szCs w:val="21"/>
              </w:rPr>
            </w:pPr>
            <w:r w:rsidRPr="00C57049">
              <w:rPr>
                <w:rFonts w:eastAsia="Arial" w:cs="Arial"/>
                <w:b/>
                <w:bCs/>
                <w:color w:val="000000" w:themeColor="text1"/>
                <w:szCs w:val="21"/>
              </w:rPr>
              <w:t>Transfer</w:t>
            </w:r>
          </w:p>
        </w:tc>
        <w:tc>
          <w:tcPr>
            <w:tcW w:w="7517" w:type="dxa"/>
          </w:tcPr>
          <w:p w14:paraId="5E3536E0" w14:textId="1B8EDA61" w:rsidR="00C94BF3" w:rsidRPr="00A30A86" w:rsidRDefault="00C94BF3" w:rsidP="008E3815">
            <w:pPr>
              <w:pStyle w:val="Tabletext"/>
              <w:rPr>
                <w:lang w:eastAsia="en-AU"/>
              </w:rPr>
            </w:pPr>
            <w:r w:rsidRPr="569EF399">
              <w:rPr>
                <w:lang w:eastAsia="en-AU"/>
              </w:rPr>
              <w:t xml:space="preserve">Patients may be admitted to the Level 5 </w:t>
            </w:r>
            <w:r w:rsidR="00204215" w:rsidRPr="569EF399">
              <w:rPr>
                <w:lang w:eastAsia="en-AU"/>
              </w:rPr>
              <w:t>beds</w:t>
            </w:r>
            <w:r w:rsidRPr="569EF399">
              <w:rPr>
                <w:lang w:eastAsia="en-AU"/>
              </w:rPr>
              <w:t>:</w:t>
            </w:r>
          </w:p>
          <w:p w14:paraId="222124EF" w14:textId="013FDDB8" w:rsidR="00415B49" w:rsidRPr="00044965" w:rsidRDefault="533E0BE7" w:rsidP="569EF399">
            <w:pPr>
              <w:pStyle w:val="Tablebullet1"/>
            </w:pPr>
            <w:r>
              <w:t>as a transfer from a lower-level service to receive intensive care</w:t>
            </w:r>
          </w:p>
          <w:p w14:paraId="4DFFA42A" w14:textId="02D401F9" w:rsidR="00415B49" w:rsidRPr="00044965" w:rsidRDefault="533E0BE7" w:rsidP="569EF399">
            <w:pPr>
              <w:pStyle w:val="Tablebullet1"/>
            </w:pPr>
            <w:r>
              <w:t>from a planned paediatric retrieval service transfer.</w:t>
            </w:r>
          </w:p>
          <w:p w14:paraId="1F88A110" w14:textId="2B592B3B" w:rsidR="00415B49" w:rsidRPr="00044965" w:rsidRDefault="533E0BE7" w:rsidP="001B2C5C">
            <w:pPr>
              <w:pStyle w:val="Tabletext"/>
            </w:pPr>
            <w:r w:rsidRPr="569EF399">
              <w:rPr>
                <w:lang w:eastAsia="en-AU"/>
              </w:rPr>
              <w:t>Patients may be transferred from the Level 5 area to step-down care in a suitable onsite ward, or to a lower-level service for suitable patients.</w:t>
            </w:r>
          </w:p>
          <w:p w14:paraId="42C3959D" w14:textId="6C9F33A5" w:rsidR="00415B49" w:rsidRPr="00044965" w:rsidRDefault="00415B49" w:rsidP="001B2C5C">
            <w:pPr>
              <w:pStyle w:val="Tabletext"/>
            </w:pPr>
          </w:p>
        </w:tc>
      </w:tr>
    </w:tbl>
    <w:p w14:paraId="7A21472D" w14:textId="77777777" w:rsidR="00A74D2E" w:rsidRDefault="00A74D2E">
      <w:pPr>
        <w:spacing w:after="0" w:line="240" w:lineRule="auto"/>
        <w:rPr>
          <w:rFonts w:eastAsia="MS Gothic"/>
          <w:bCs/>
          <w:color w:val="53565A"/>
          <w:sz w:val="30"/>
          <w:szCs w:val="26"/>
        </w:rPr>
      </w:pPr>
      <w:r>
        <w:br w:type="page"/>
      </w:r>
    </w:p>
    <w:p w14:paraId="42C1FD0E" w14:textId="6A273E34" w:rsidR="00415B49" w:rsidRPr="0005136C" w:rsidRDefault="00415B49" w:rsidP="00415B49">
      <w:pPr>
        <w:pStyle w:val="Heading3"/>
        <w:rPr>
          <w:rFonts w:eastAsia="Times"/>
        </w:rPr>
      </w:pPr>
      <w:r w:rsidRPr="0005136C">
        <w:lastRenderedPageBreak/>
        <w:t>Clinical w</w:t>
      </w:r>
      <w:r w:rsidRPr="0005136C">
        <w:rPr>
          <w:rFonts w:eastAsia="Times"/>
        </w:rPr>
        <w:t>orkforce</w:t>
      </w:r>
    </w:p>
    <w:p w14:paraId="7000491D" w14:textId="3881E159" w:rsidR="00C432F1" w:rsidRPr="0005136C" w:rsidRDefault="00C432F1" w:rsidP="00C432F1">
      <w:pPr>
        <w:pStyle w:val="Body"/>
      </w:pPr>
      <w:r w:rsidRPr="001224A7">
        <w:t>This section outlines the requirements for the clinical workforce in Level 5 critical care services that are addition</w:t>
      </w:r>
      <w:r w:rsidR="009E6FDF">
        <w:t>al</w:t>
      </w:r>
      <w:r w:rsidRPr="001224A7">
        <w:t xml:space="preserve"> to both Levels 3</w:t>
      </w:r>
      <w:r w:rsidR="005067E4">
        <w:t xml:space="preserve"> and </w:t>
      </w:r>
      <w:r w:rsidRPr="001224A7">
        <w:t xml:space="preserve">4 paediatric and </w:t>
      </w:r>
      <w:r w:rsidRPr="007111DC">
        <w:rPr>
          <w:bCs/>
        </w:rPr>
        <w:t>Level 5 adult</w:t>
      </w:r>
      <w:r w:rsidRPr="001224A7">
        <w:t xml:space="preserve"> roles and responsibilities.</w:t>
      </w:r>
    </w:p>
    <w:tbl>
      <w:tblPr>
        <w:tblStyle w:val="DHV"/>
        <w:tblW w:w="9662" w:type="dxa"/>
        <w:tblLook w:val="04A0" w:firstRow="1" w:lastRow="0" w:firstColumn="1" w:lastColumn="0" w:noHBand="0" w:noVBand="1"/>
      </w:tblPr>
      <w:tblGrid>
        <w:gridCol w:w="1838"/>
        <w:gridCol w:w="7824"/>
      </w:tblGrid>
      <w:tr w:rsidR="005200CD" w:rsidRPr="002C03B7" w14:paraId="3B23A17F" w14:textId="77777777" w:rsidTr="569EF399">
        <w:trPr>
          <w:cnfStyle w:val="100000000000" w:firstRow="1" w:lastRow="0" w:firstColumn="0" w:lastColumn="0" w:oddVBand="0" w:evenVBand="0" w:oddHBand="0" w:evenHBand="0" w:firstRowFirstColumn="0" w:firstRowLastColumn="0" w:lastRowFirstColumn="0" w:lastRowLastColumn="0"/>
          <w:tblHeader/>
        </w:trPr>
        <w:tc>
          <w:tcPr>
            <w:tcW w:w="1838" w:type="dxa"/>
          </w:tcPr>
          <w:p w14:paraId="0E88AEEB" w14:textId="77777777" w:rsidR="00415B49" w:rsidRPr="002C03B7" w:rsidRDefault="00415B49" w:rsidP="001B6C97">
            <w:pPr>
              <w:pStyle w:val="Tablecolhead"/>
              <w:rPr>
                <w:b w:val="0"/>
                <w:bCs/>
                <w:color w:val="FFFFFF" w:themeColor="background1"/>
              </w:rPr>
            </w:pPr>
            <w:r w:rsidRPr="002C03B7">
              <w:rPr>
                <w:color w:val="FFFFFF" w:themeColor="background1"/>
              </w:rPr>
              <w:t>Level 5 service roles</w:t>
            </w:r>
          </w:p>
        </w:tc>
        <w:tc>
          <w:tcPr>
            <w:tcW w:w="7824" w:type="dxa"/>
          </w:tcPr>
          <w:p w14:paraId="2CAB1A7B" w14:textId="77777777" w:rsidR="00415B49" w:rsidRPr="002C03B7" w:rsidRDefault="00415B49" w:rsidP="001B6C97">
            <w:pPr>
              <w:pStyle w:val="Tablecolhead"/>
              <w:rPr>
                <w:b w:val="0"/>
                <w:bCs/>
                <w:color w:val="FFFFFF" w:themeColor="background1"/>
              </w:rPr>
            </w:pPr>
            <w:r w:rsidRPr="002C03B7">
              <w:rPr>
                <w:color w:val="FFFFFF" w:themeColor="background1"/>
              </w:rPr>
              <w:t>Requirements</w:t>
            </w:r>
          </w:p>
        </w:tc>
      </w:tr>
      <w:tr w:rsidR="005200CD" w:rsidRPr="00A63ED1" w14:paraId="1E79EC7F" w14:textId="77777777" w:rsidTr="569EF399">
        <w:trPr>
          <w:cnfStyle w:val="000000100000" w:firstRow="0" w:lastRow="0" w:firstColumn="0" w:lastColumn="0" w:oddVBand="0" w:evenVBand="0" w:oddHBand="1" w:evenHBand="0" w:firstRowFirstColumn="0" w:firstRowLastColumn="0" w:lastRowFirstColumn="0" w:lastRowLastColumn="0"/>
        </w:trPr>
        <w:tc>
          <w:tcPr>
            <w:tcW w:w="1838" w:type="dxa"/>
          </w:tcPr>
          <w:p w14:paraId="60F7638B" w14:textId="576340A6" w:rsidR="00415B49" w:rsidRPr="00C57049" w:rsidRDefault="00550587" w:rsidP="00C57049">
            <w:pPr>
              <w:pStyle w:val="Tabletext"/>
              <w:rPr>
                <w:b/>
                <w:bCs/>
              </w:rPr>
            </w:pPr>
            <w:r w:rsidRPr="00C57049">
              <w:rPr>
                <w:b/>
                <w:bCs/>
              </w:rPr>
              <w:t xml:space="preserve">Intensive </w:t>
            </w:r>
            <w:r w:rsidR="00415B49" w:rsidRPr="00C57049">
              <w:rPr>
                <w:b/>
                <w:bCs/>
              </w:rPr>
              <w:t>care unit</w:t>
            </w:r>
          </w:p>
        </w:tc>
        <w:tc>
          <w:tcPr>
            <w:tcW w:w="7824" w:type="dxa"/>
          </w:tcPr>
          <w:p w14:paraId="2BD0A930" w14:textId="5DE80A8B" w:rsidR="00415B49" w:rsidRPr="003E5F52" w:rsidRDefault="0ACA6E26" w:rsidP="008E3815">
            <w:pPr>
              <w:pStyle w:val="Tabletext"/>
            </w:pPr>
            <w:r>
              <w:t>As for Level 5 adult and Level 4 paediatric.</w:t>
            </w:r>
          </w:p>
          <w:p w14:paraId="0DB2C69B" w14:textId="47F1B164" w:rsidR="00415B49" w:rsidRPr="003E5F52" w:rsidRDefault="00415B49" w:rsidP="008E3815">
            <w:pPr>
              <w:pStyle w:val="Tabletext"/>
            </w:pPr>
          </w:p>
        </w:tc>
      </w:tr>
      <w:tr w:rsidR="00415B49" w:rsidRPr="00A63ED1" w14:paraId="14686BBF" w14:textId="77777777" w:rsidTr="569EF399">
        <w:tc>
          <w:tcPr>
            <w:tcW w:w="1838" w:type="dxa"/>
          </w:tcPr>
          <w:p w14:paraId="467282DA" w14:textId="77777777" w:rsidR="00415B49" w:rsidRPr="00C57049" w:rsidRDefault="00415B49" w:rsidP="00C57049">
            <w:pPr>
              <w:pStyle w:val="Tabletext"/>
              <w:rPr>
                <w:b/>
                <w:bCs/>
              </w:rPr>
            </w:pPr>
            <w:r w:rsidRPr="00C57049">
              <w:rPr>
                <w:b/>
                <w:bCs/>
              </w:rPr>
              <w:t>Medical</w:t>
            </w:r>
          </w:p>
        </w:tc>
        <w:tc>
          <w:tcPr>
            <w:tcW w:w="7824" w:type="dxa"/>
          </w:tcPr>
          <w:p w14:paraId="3212C04F" w14:textId="770C5F69" w:rsidR="005867D6" w:rsidRPr="005867D6" w:rsidRDefault="0059462A" w:rsidP="008E3815">
            <w:pPr>
              <w:pStyle w:val="Tabletext"/>
            </w:pPr>
            <w:r w:rsidRPr="003E5F52">
              <w:t xml:space="preserve">A medical </w:t>
            </w:r>
            <w:r w:rsidR="00F444CC">
              <w:t>practitioner</w:t>
            </w:r>
            <w:r w:rsidR="00F444CC" w:rsidRPr="00044965">
              <w:t xml:space="preserve"> </w:t>
            </w:r>
            <w:r w:rsidRPr="003E5F52">
              <w:t>with competency in intensive care and paediatric patient management is exclusively rostered to the unit 24/7</w:t>
            </w:r>
            <w:r w:rsidR="003207F7">
              <w:t xml:space="preserve"> whil</w:t>
            </w:r>
            <w:r w:rsidR="004A682B">
              <w:t>e</w:t>
            </w:r>
            <w:r w:rsidR="003207F7">
              <w:t xml:space="preserve"> paediatric patient</w:t>
            </w:r>
            <w:r w:rsidR="00B874BE">
              <w:t>s</w:t>
            </w:r>
            <w:r w:rsidR="003207F7">
              <w:t xml:space="preserve"> </w:t>
            </w:r>
            <w:r w:rsidR="00B874BE">
              <w:t>are</w:t>
            </w:r>
            <w:r w:rsidR="003207F7">
              <w:t xml:space="preserve"> admitted</w:t>
            </w:r>
            <w:r w:rsidRPr="003E5F52">
              <w:t>.</w:t>
            </w:r>
          </w:p>
        </w:tc>
      </w:tr>
      <w:tr w:rsidR="005200CD" w:rsidRPr="00A63ED1" w14:paraId="3ACD3152" w14:textId="77777777" w:rsidTr="569EF399">
        <w:trPr>
          <w:cnfStyle w:val="000000100000" w:firstRow="0" w:lastRow="0" w:firstColumn="0" w:lastColumn="0" w:oddVBand="0" w:evenVBand="0" w:oddHBand="1" w:evenHBand="0" w:firstRowFirstColumn="0" w:firstRowLastColumn="0" w:lastRowFirstColumn="0" w:lastRowLastColumn="0"/>
        </w:trPr>
        <w:tc>
          <w:tcPr>
            <w:tcW w:w="1838" w:type="dxa"/>
            <w:hideMark/>
          </w:tcPr>
          <w:p w14:paraId="04FA3816" w14:textId="77777777" w:rsidR="00415B49" w:rsidRPr="00C57049" w:rsidRDefault="00415B49" w:rsidP="00C57049">
            <w:pPr>
              <w:pStyle w:val="Tabletext"/>
              <w:rPr>
                <w:b/>
                <w:bCs/>
              </w:rPr>
            </w:pPr>
            <w:r w:rsidRPr="00C57049">
              <w:rPr>
                <w:b/>
                <w:bCs/>
              </w:rPr>
              <w:t>Nursing</w:t>
            </w:r>
          </w:p>
        </w:tc>
        <w:tc>
          <w:tcPr>
            <w:tcW w:w="7824" w:type="dxa"/>
          </w:tcPr>
          <w:p w14:paraId="0E46523A" w14:textId="402DA3DA" w:rsidR="00D65151" w:rsidRPr="003E5F52" w:rsidRDefault="3FDC7714" w:rsidP="569EF399">
            <w:pPr>
              <w:pStyle w:val="Tabletext"/>
              <w:rPr>
                <w:vertAlign w:val="superscript"/>
              </w:rPr>
            </w:pPr>
            <w:r w:rsidRPr="569EF399">
              <w:rPr>
                <w:lang w:val="en-GB"/>
              </w:rPr>
              <w:t>Patients needing ventilation, or who are similarly critically ill, should be cared for on a 1:1 nursing ratio</w:t>
            </w:r>
            <w:r w:rsidR="004A682B">
              <w:rPr>
                <w:lang w:val="en-GB"/>
              </w:rPr>
              <w:t>.</w:t>
            </w:r>
            <w:r w:rsidR="009165ED" w:rsidRPr="00E113DE">
              <w:fldChar w:fldCharType="begin"/>
            </w:r>
            <w:r w:rsidR="009165ED" w:rsidRPr="00E113DE">
              <w:instrText xml:space="preserve"> NOTEREF _Ref200016844 \f \h </w:instrText>
            </w:r>
            <w:r w:rsidR="00E113DE">
              <w:instrText xml:space="preserve"> \* MERGEFORMAT </w:instrText>
            </w:r>
            <w:r w:rsidR="009165ED" w:rsidRPr="00E113DE">
              <w:fldChar w:fldCharType="separate"/>
            </w:r>
            <w:r w:rsidR="000728C4" w:rsidRPr="000728C4">
              <w:rPr>
                <w:rStyle w:val="FootnoteReference"/>
              </w:rPr>
              <w:t>8</w:t>
            </w:r>
            <w:r w:rsidR="009165ED" w:rsidRPr="00E113DE">
              <w:fldChar w:fldCharType="end"/>
            </w:r>
            <w:r w:rsidR="76C9D674" w:rsidRPr="00197145">
              <w:rPr>
                <w:vertAlign w:val="superscript"/>
              </w:rPr>
              <w:t>,</w:t>
            </w:r>
            <w:r w:rsidR="009165ED" w:rsidRPr="00E113DE">
              <w:fldChar w:fldCharType="begin"/>
            </w:r>
            <w:r w:rsidR="009165ED" w:rsidRPr="00E113DE">
              <w:instrText xml:space="preserve"> NOTEREF _Ref226721168 \f \h </w:instrText>
            </w:r>
            <w:r w:rsidR="00E113DE">
              <w:instrText xml:space="preserve"> \* MERGEFORMAT </w:instrText>
            </w:r>
            <w:r w:rsidR="009165ED" w:rsidRPr="00E113DE">
              <w:fldChar w:fldCharType="separate"/>
            </w:r>
            <w:r w:rsidR="000728C4" w:rsidRPr="000728C4">
              <w:rPr>
                <w:rStyle w:val="FootnoteReference"/>
              </w:rPr>
              <w:t>43</w:t>
            </w:r>
            <w:r w:rsidR="009165ED" w:rsidRPr="00E113DE">
              <w:fldChar w:fldCharType="end"/>
            </w:r>
            <w:r w:rsidR="76C9D674" w:rsidRPr="00197145">
              <w:rPr>
                <w:vertAlign w:val="superscript"/>
              </w:rPr>
              <w:t>,</w:t>
            </w:r>
            <w:r w:rsidR="009165ED" w:rsidRPr="00E113DE">
              <w:rPr>
                <w:vertAlign w:val="superscript"/>
              </w:rPr>
              <w:fldChar w:fldCharType="begin"/>
            </w:r>
            <w:r w:rsidR="009165ED" w:rsidRPr="00E113DE">
              <w:rPr>
                <w:vertAlign w:val="superscript"/>
              </w:rPr>
              <w:instrText xml:space="preserve"> NOTEREF _Ref200447294 \h  \* MERGEFORMAT </w:instrText>
            </w:r>
            <w:r w:rsidR="009165ED" w:rsidRPr="00E113DE">
              <w:rPr>
                <w:vertAlign w:val="superscript"/>
              </w:rPr>
            </w:r>
            <w:r w:rsidR="009165ED" w:rsidRPr="00E113DE">
              <w:rPr>
                <w:vertAlign w:val="superscript"/>
              </w:rPr>
              <w:fldChar w:fldCharType="separate"/>
            </w:r>
            <w:r w:rsidR="000728C4">
              <w:rPr>
                <w:vertAlign w:val="superscript"/>
              </w:rPr>
              <w:t>41</w:t>
            </w:r>
            <w:r w:rsidR="009165ED" w:rsidRPr="00E113DE">
              <w:rPr>
                <w:vertAlign w:val="superscript"/>
              </w:rPr>
              <w:fldChar w:fldCharType="end"/>
            </w:r>
          </w:p>
        </w:tc>
      </w:tr>
      <w:tr w:rsidR="00415B49" w:rsidRPr="00A63ED1" w14:paraId="2FF81BFD" w14:textId="77777777" w:rsidTr="569EF399">
        <w:tc>
          <w:tcPr>
            <w:tcW w:w="1838" w:type="dxa"/>
          </w:tcPr>
          <w:p w14:paraId="6CE9DDBE" w14:textId="34D63B43" w:rsidR="00415B49" w:rsidRPr="00C57049" w:rsidRDefault="00415B49" w:rsidP="00C57049">
            <w:pPr>
              <w:pStyle w:val="Tabletext"/>
              <w:rPr>
                <w:b/>
                <w:bCs/>
              </w:rPr>
            </w:pPr>
            <w:r w:rsidRPr="00C57049">
              <w:rPr>
                <w:b/>
                <w:bCs/>
              </w:rPr>
              <w:t>Allied health</w:t>
            </w:r>
          </w:p>
        </w:tc>
        <w:tc>
          <w:tcPr>
            <w:tcW w:w="7824" w:type="dxa"/>
          </w:tcPr>
          <w:p w14:paraId="62ECC2C0" w14:textId="6492B87D" w:rsidR="00415B49" w:rsidRPr="003E5F52" w:rsidRDefault="1C68C669" w:rsidP="569EF399">
            <w:pPr>
              <w:pStyle w:val="Tabletext"/>
              <w:rPr>
                <w:lang w:val="en-US"/>
              </w:rPr>
            </w:pPr>
            <w:r w:rsidRPr="569EF399">
              <w:rPr>
                <w:lang w:val="en-US"/>
              </w:rPr>
              <w:t>Allied health staff who are competent in managing paediatric intensive care patients</w:t>
            </w:r>
            <w:r>
              <w:t xml:space="preserve"> with disciplines aligning with the case-mix and throughput of the intensive care services provided are available. </w:t>
            </w:r>
            <w:r w:rsidRPr="569EF399">
              <w:rPr>
                <w:lang w:val="en-US"/>
              </w:rPr>
              <w:t>This may include allied health staff being available outside normal working hours, including on weekends.</w:t>
            </w:r>
            <w:r w:rsidR="00903B57" w:rsidRPr="569EF399">
              <w:rPr>
                <w:lang w:val="en-US"/>
              </w:rPr>
              <w:t xml:space="preserve"> </w:t>
            </w:r>
          </w:p>
        </w:tc>
      </w:tr>
    </w:tbl>
    <w:p w14:paraId="7DFB5BEE" w14:textId="77777777" w:rsidR="00415B49" w:rsidRPr="0005136C" w:rsidRDefault="00415B49" w:rsidP="00415B49">
      <w:pPr>
        <w:pStyle w:val="Heading3"/>
      </w:pPr>
      <w:r w:rsidRPr="0005136C">
        <w:t>Clinical support services</w:t>
      </w:r>
    </w:p>
    <w:p w14:paraId="3396BBA1" w14:textId="58403775" w:rsidR="00981518" w:rsidRPr="0005136C" w:rsidRDefault="00981518" w:rsidP="00981518">
      <w:pPr>
        <w:pStyle w:val="Body"/>
      </w:pPr>
      <w:r w:rsidRPr="0005136C">
        <w:t>This section outlines the requirements for clinical support services in Level 5 critical care services that are addition</w:t>
      </w:r>
      <w:r w:rsidR="009E6FDF">
        <w:t>al</w:t>
      </w:r>
      <w:r w:rsidRPr="0005136C">
        <w:t xml:space="preserve"> </w:t>
      </w:r>
      <w:r>
        <w:t>to both</w:t>
      </w:r>
      <w:r w:rsidRPr="0005136C">
        <w:t xml:space="preserve"> Levels </w:t>
      </w:r>
      <w:r>
        <w:t>3</w:t>
      </w:r>
      <w:r w:rsidR="005067E4">
        <w:t xml:space="preserve"> and </w:t>
      </w:r>
      <w:r w:rsidRPr="0005136C">
        <w:t xml:space="preserve">4 </w:t>
      </w:r>
      <w:r>
        <w:t xml:space="preserve">paediatric and </w:t>
      </w:r>
      <w:r w:rsidRPr="007111DC">
        <w:t>Level 5 adult</w:t>
      </w:r>
      <w:r>
        <w:t xml:space="preserve"> </w:t>
      </w:r>
      <w:r w:rsidRPr="0005136C">
        <w:t>responsibilities.</w:t>
      </w:r>
    </w:p>
    <w:tbl>
      <w:tblPr>
        <w:tblStyle w:val="DHV"/>
        <w:tblW w:w="9634" w:type="dxa"/>
        <w:tblLook w:val="04A0" w:firstRow="1" w:lastRow="0" w:firstColumn="1" w:lastColumn="0" w:noHBand="0" w:noVBand="1"/>
      </w:tblPr>
      <w:tblGrid>
        <w:gridCol w:w="1838"/>
        <w:gridCol w:w="7796"/>
      </w:tblGrid>
      <w:tr w:rsidR="005200CD" w:rsidRPr="002C03B7" w14:paraId="71E33CEE" w14:textId="77777777" w:rsidTr="00735195">
        <w:trPr>
          <w:cnfStyle w:val="100000000000" w:firstRow="1" w:lastRow="0" w:firstColumn="0" w:lastColumn="0" w:oddVBand="0" w:evenVBand="0" w:oddHBand="0" w:evenHBand="0" w:firstRowFirstColumn="0" w:firstRowLastColumn="0" w:lastRowFirstColumn="0" w:lastRowLastColumn="0"/>
          <w:tblHeader/>
        </w:trPr>
        <w:tc>
          <w:tcPr>
            <w:tcW w:w="1838" w:type="dxa"/>
          </w:tcPr>
          <w:p w14:paraId="16A7DFC9" w14:textId="77777777" w:rsidR="00415B49" w:rsidRPr="002C03B7" w:rsidRDefault="00415B49" w:rsidP="001B6C97">
            <w:pPr>
              <w:pStyle w:val="Tablecolhead"/>
              <w:rPr>
                <w:b w:val="0"/>
                <w:bCs/>
                <w:color w:val="FFFFFF" w:themeColor="background1"/>
              </w:rPr>
            </w:pPr>
            <w:r w:rsidRPr="002C03B7">
              <w:rPr>
                <w:color w:val="FFFFFF" w:themeColor="background1"/>
              </w:rPr>
              <w:t xml:space="preserve">Level 5 service </w:t>
            </w:r>
          </w:p>
        </w:tc>
        <w:tc>
          <w:tcPr>
            <w:tcW w:w="7796" w:type="dxa"/>
          </w:tcPr>
          <w:p w14:paraId="4140E6CE" w14:textId="77777777" w:rsidR="00415B49" w:rsidRPr="002C03B7" w:rsidRDefault="00415B49" w:rsidP="001B6C97">
            <w:pPr>
              <w:pStyle w:val="Tablecolhead"/>
              <w:rPr>
                <w:b w:val="0"/>
                <w:bCs/>
                <w:color w:val="FFFFFF" w:themeColor="background1"/>
              </w:rPr>
            </w:pPr>
            <w:r w:rsidRPr="002C03B7">
              <w:rPr>
                <w:color w:val="FFFFFF" w:themeColor="background1"/>
              </w:rPr>
              <w:t>Requirements</w:t>
            </w:r>
          </w:p>
        </w:tc>
      </w:tr>
      <w:tr w:rsidR="005200CD" w:rsidRPr="00A63ED1" w14:paraId="0A82637F" w14:textId="77777777" w:rsidTr="00735195">
        <w:trPr>
          <w:cnfStyle w:val="000000100000" w:firstRow="0" w:lastRow="0" w:firstColumn="0" w:lastColumn="0" w:oddVBand="0" w:evenVBand="0" w:oddHBand="1" w:evenHBand="0" w:firstRowFirstColumn="0" w:firstRowLastColumn="0" w:lastRowFirstColumn="0" w:lastRowLastColumn="0"/>
          <w:trHeight w:val="573"/>
        </w:trPr>
        <w:tc>
          <w:tcPr>
            <w:tcW w:w="1838" w:type="dxa"/>
          </w:tcPr>
          <w:p w14:paraId="6EE51603" w14:textId="796B8359" w:rsidR="005E5646" w:rsidRPr="009B01CE" w:rsidRDefault="005E5646" w:rsidP="005E5646">
            <w:pPr>
              <w:pStyle w:val="Tabletext"/>
              <w:rPr>
                <w:b/>
              </w:rPr>
            </w:pPr>
            <w:r w:rsidRPr="009B01CE">
              <w:rPr>
                <w:rFonts w:cs="Arial"/>
                <w:b/>
              </w:rPr>
              <w:t xml:space="preserve">Paediatric </w:t>
            </w:r>
            <w:r w:rsidR="004A682B">
              <w:rPr>
                <w:rFonts w:cs="Arial"/>
                <w:b/>
              </w:rPr>
              <w:t>w</w:t>
            </w:r>
            <w:r w:rsidRPr="009B01CE">
              <w:rPr>
                <w:rFonts w:cs="Arial"/>
                <w:b/>
              </w:rPr>
              <w:t>ard</w:t>
            </w:r>
          </w:p>
        </w:tc>
        <w:tc>
          <w:tcPr>
            <w:tcW w:w="7796" w:type="dxa"/>
          </w:tcPr>
          <w:p w14:paraId="658A6CF2" w14:textId="2C9ADA94" w:rsidR="005E5646" w:rsidRPr="00DF7789" w:rsidRDefault="00485A5A" w:rsidP="008E3815">
            <w:pPr>
              <w:pStyle w:val="Tabletext"/>
              <w:rPr>
                <w:iCs/>
              </w:rPr>
            </w:pPr>
            <w:r w:rsidRPr="00485A5A">
              <w:rPr>
                <w:iCs/>
              </w:rPr>
              <w:t>Typically</w:t>
            </w:r>
            <w:r w:rsidR="007B5759">
              <w:rPr>
                <w:szCs w:val="21"/>
              </w:rPr>
              <w:t>, this service would manage</w:t>
            </w:r>
            <w:r w:rsidR="007B5759" w:rsidRPr="00485A5A">
              <w:t xml:space="preserve"> </w:t>
            </w:r>
            <w:r w:rsidR="00EE4954" w:rsidRPr="00EE4954">
              <w:t>2,5</w:t>
            </w:r>
            <w:r w:rsidR="007B5759" w:rsidRPr="00EE4954">
              <w:t xml:space="preserve">00 </w:t>
            </w:r>
            <w:r w:rsidR="007B5759" w:rsidRPr="00EE4954">
              <w:rPr>
                <w:szCs w:val="21"/>
              </w:rPr>
              <w:t>or more</w:t>
            </w:r>
            <w:r w:rsidRPr="00EE4954">
              <w:rPr>
                <w:szCs w:val="21"/>
              </w:rPr>
              <w:t xml:space="preserve"> </w:t>
            </w:r>
            <w:r w:rsidRPr="00EE4954">
              <w:t>overnight stays</w:t>
            </w:r>
            <w:r w:rsidR="0079718C">
              <w:t xml:space="preserve"> per year</w:t>
            </w:r>
            <w:r w:rsidR="004A682B">
              <w:t>.</w:t>
            </w:r>
          </w:p>
        </w:tc>
      </w:tr>
      <w:tr w:rsidR="005E5646" w:rsidRPr="00A63ED1" w14:paraId="3C3D575E" w14:textId="77777777" w:rsidTr="00735195">
        <w:trPr>
          <w:trHeight w:val="674"/>
        </w:trPr>
        <w:tc>
          <w:tcPr>
            <w:tcW w:w="1838" w:type="dxa"/>
          </w:tcPr>
          <w:p w14:paraId="5B713A37" w14:textId="4BC0334F" w:rsidR="005E5646" w:rsidRPr="009B01CE" w:rsidRDefault="005E5646" w:rsidP="005E5646">
            <w:pPr>
              <w:pStyle w:val="Tabletext"/>
              <w:rPr>
                <w:b/>
              </w:rPr>
            </w:pPr>
            <w:r w:rsidRPr="009B01CE">
              <w:rPr>
                <w:rFonts w:cs="Arial"/>
                <w:b/>
              </w:rPr>
              <w:t>Newborn</w:t>
            </w:r>
            <w:r w:rsidR="004A682B">
              <w:rPr>
                <w:rFonts w:cs="Arial"/>
                <w:b/>
              </w:rPr>
              <w:t xml:space="preserve"> c</w:t>
            </w:r>
            <w:r w:rsidRPr="009B01CE">
              <w:rPr>
                <w:rFonts w:cs="Arial"/>
                <w:b/>
              </w:rPr>
              <w:t>are</w:t>
            </w:r>
          </w:p>
        </w:tc>
        <w:tc>
          <w:tcPr>
            <w:tcW w:w="7796" w:type="dxa"/>
          </w:tcPr>
          <w:p w14:paraId="21D324F4" w14:textId="5CEAD84C" w:rsidR="005E5646" w:rsidRPr="00DF7789" w:rsidRDefault="008E728E" w:rsidP="008E3815">
            <w:pPr>
              <w:pStyle w:val="Tabletext"/>
            </w:pPr>
            <w:r>
              <w:rPr>
                <w:rFonts w:eastAsia="Arial"/>
                <w:color w:val="000000" w:themeColor="text1"/>
              </w:rPr>
              <w:t xml:space="preserve">Provides </w:t>
            </w:r>
            <w:r w:rsidRPr="008E728E">
              <w:rPr>
                <w:rFonts w:eastAsia="Arial"/>
                <w:color w:val="000000" w:themeColor="text1"/>
              </w:rPr>
              <w:t>Level 4 newborn care</w:t>
            </w:r>
            <w:r w:rsidR="793EA4B2">
              <w:rPr>
                <w:rFonts w:eastAsia="Arial"/>
                <w:color w:val="000000" w:themeColor="text1"/>
              </w:rPr>
              <w:t xml:space="preserve"> </w:t>
            </w:r>
            <w:r>
              <w:rPr>
                <w:rFonts w:eastAsia="Arial"/>
                <w:color w:val="000000" w:themeColor="text1"/>
              </w:rPr>
              <w:t>being</w:t>
            </w:r>
            <w:r w:rsidR="793EA4B2">
              <w:rPr>
                <w:rFonts w:eastAsia="Arial"/>
                <w:color w:val="000000" w:themeColor="text1"/>
              </w:rPr>
              <w:t xml:space="preserve"> non-invasive ventilation respiratory support for moderately unwell newborns ≥ 32+0 weeks’ gestation or newborn birthweight of ≥ 1,500 grams.</w:t>
            </w:r>
            <w:r w:rsidR="1D3E99B0">
              <w:rPr>
                <w:rFonts w:eastAsia="Arial"/>
                <w:color w:val="000000" w:themeColor="text1"/>
              </w:rPr>
              <w:t xml:space="preserve"> </w:t>
            </w:r>
            <w:r w:rsidR="793EA4B2">
              <w:rPr>
                <w:rFonts w:eastAsia="Arial"/>
                <w:color w:val="000000" w:themeColor="text1"/>
              </w:rPr>
              <w:t xml:space="preserve">Care may include </w:t>
            </w:r>
            <w:bookmarkStart w:id="86" w:name="_Hlk78476314"/>
            <w:r w:rsidR="793EA4B2">
              <w:rPr>
                <w:color w:val="000000" w:themeColor="text1"/>
              </w:rPr>
              <w:t>m</w:t>
            </w:r>
            <w:r w:rsidR="793EA4B2">
              <w:t>anag</w:t>
            </w:r>
            <w:r w:rsidR="005067E4">
              <w:t>ing</w:t>
            </w:r>
            <w:r w:rsidR="793EA4B2">
              <w:t xml:space="preserve"> central venous lines </w:t>
            </w:r>
            <w:r w:rsidR="006F7382">
              <w:t xml:space="preserve">after </w:t>
            </w:r>
            <w:r w:rsidR="793EA4B2">
              <w:t>transfer from a higher</w:t>
            </w:r>
            <w:r w:rsidR="006F7382">
              <w:t>-</w:t>
            </w:r>
            <w:r w:rsidR="793EA4B2">
              <w:t>capability service</w:t>
            </w:r>
            <w:r w:rsidR="004A682B">
              <w:t>.</w:t>
            </w:r>
            <w:r w:rsidRPr="008E728E">
              <w:rPr>
                <w:vertAlign w:val="superscript"/>
              </w:rPr>
              <w:fldChar w:fldCharType="begin"/>
            </w:r>
            <w:r w:rsidRPr="008E728E">
              <w:rPr>
                <w:vertAlign w:val="superscript"/>
              </w:rPr>
              <w:instrText xml:space="preserve"> NOTEREF _Ref223953215 \h </w:instrText>
            </w:r>
            <w:r>
              <w:rPr>
                <w:vertAlign w:val="superscript"/>
              </w:rPr>
              <w:instrText xml:space="preserve"> \* MERGEFORMAT </w:instrText>
            </w:r>
            <w:r w:rsidRPr="008E728E">
              <w:rPr>
                <w:vertAlign w:val="superscript"/>
              </w:rPr>
            </w:r>
            <w:r w:rsidRPr="008E728E">
              <w:rPr>
                <w:vertAlign w:val="superscript"/>
              </w:rPr>
              <w:fldChar w:fldCharType="separate"/>
            </w:r>
            <w:r w:rsidR="000728C4">
              <w:rPr>
                <w:vertAlign w:val="superscript"/>
              </w:rPr>
              <w:t>3</w:t>
            </w:r>
            <w:r w:rsidRPr="008E728E">
              <w:rPr>
                <w:vertAlign w:val="superscript"/>
              </w:rPr>
              <w:fldChar w:fldCharType="end"/>
            </w:r>
            <w:bookmarkEnd w:id="86"/>
          </w:p>
        </w:tc>
      </w:tr>
      <w:tr w:rsidR="00415B49" w:rsidRPr="00A63ED1" w14:paraId="38047D29" w14:textId="77777777" w:rsidTr="00735195">
        <w:trPr>
          <w:cnfStyle w:val="000000100000" w:firstRow="0" w:lastRow="0" w:firstColumn="0" w:lastColumn="0" w:oddVBand="0" w:evenVBand="0" w:oddHBand="1" w:evenHBand="0" w:firstRowFirstColumn="0" w:firstRowLastColumn="0" w:lastRowFirstColumn="0" w:lastRowLastColumn="0"/>
          <w:trHeight w:val="416"/>
        </w:trPr>
        <w:tc>
          <w:tcPr>
            <w:tcW w:w="1838" w:type="dxa"/>
          </w:tcPr>
          <w:p w14:paraId="08964C00" w14:textId="418016D9" w:rsidR="00415B49" w:rsidRPr="009B01CE" w:rsidRDefault="00415B49" w:rsidP="001B6C97">
            <w:pPr>
              <w:pStyle w:val="Tabletext"/>
              <w:rPr>
                <w:b/>
                <w:highlight w:val="green"/>
              </w:rPr>
            </w:pPr>
            <w:r w:rsidRPr="009B01CE">
              <w:rPr>
                <w:b/>
              </w:rPr>
              <w:t xml:space="preserve">Perioperative </w:t>
            </w:r>
            <w:r w:rsidR="6DF73149" w:rsidRPr="009B01CE">
              <w:rPr>
                <w:b/>
              </w:rPr>
              <w:t>s</w:t>
            </w:r>
            <w:r w:rsidR="31379869" w:rsidRPr="009B01CE">
              <w:rPr>
                <w:b/>
              </w:rPr>
              <w:t>ervices</w:t>
            </w:r>
          </w:p>
        </w:tc>
        <w:tc>
          <w:tcPr>
            <w:tcW w:w="7796" w:type="dxa"/>
          </w:tcPr>
          <w:p w14:paraId="08EE461D" w14:textId="2DF30888" w:rsidR="00415B49" w:rsidRPr="00174503" w:rsidRDefault="01C2257B" w:rsidP="008E3815">
            <w:pPr>
              <w:pStyle w:val="Tabletext"/>
            </w:pPr>
            <w:r>
              <w:t>As for</w:t>
            </w:r>
            <w:r w:rsidR="42F76B8D">
              <w:t xml:space="preserve"> </w:t>
            </w:r>
            <w:r w:rsidR="004A682B">
              <w:t>L</w:t>
            </w:r>
            <w:r>
              <w:t xml:space="preserve">evel </w:t>
            </w:r>
            <w:r w:rsidR="2CCC5712">
              <w:t>5</w:t>
            </w:r>
            <w:r w:rsidR="00343D57">
              <w:t xml:space="preserve"> perioperative paediatric</w:t>
            </w:r>
            <w:r w:rsidR="004A682B">
              <w:t>.</w:t>
            </w:r>
            <w:r w:rsidR="00B67FBA">
              <w:fldChar w:fldCharType="begin"/>
            </w:r>
            <w:r w:rsidR="00B67FBA">
              <w:instrText xml:space="preserve"> NOTEREF _Ref225950978 \f \h </w:instrText>
            </w:r>
            <w:r w:rsidR="00B67FBA">
              <w:fldChar w:fldCharType="separate"/>
            </w:r>
            <w:r w:rsidR="000728C4" w:rsidRPr="000728C4">
              <w:rPr>
                <w:rStyle w:val="FootnoteReference"/>
              </w:rPr>
              <w:t>2</w:t>
            </w:r>
            <w:r w:rsidR="00B67FBA">
              <w:fldChar w:fldCharType="end"/>
            </w:r>
          </w:p>
        </w:tc>
      </w:tr>
    </w:tbl>
    <w:p w14:paraId="1B7EC954" w14:textId="12DB3CCE" w:rsidR="00415B49" w:rsidRDefault="00A63940" w:rsidP="00415B49">
      <w:pPr>
        <w:pStyle w:val="Heading3"/>
      </w:pPr>
      <w:r>
        <w:t>Infrastructure</w:t>
      </w:r>
    </w:p>
    <w:p w14:paraId="6A5A33E9" w14:textId="0FF15FE4" w:rsidR="001B4544" w:rsidRDefault="2793F6C3" w:rsidP="001B4544">
      <w:pPr>
        <w:pStyle w:val="Body"/>
      </w:pPr>
      <w:r>
        <w:t xml:space="preserve">This section outlines the </w:t>
      </w:r>
      <w:r w:rsidR="00555B49">
        <w:t xml:space="preserve">infrastructure </w:t>
      </w:r>
      <w:r>
        <w:t>requirements for Level 5 critical care services that are addition</w:t>
      </w:r>
      <w:r w:rsidR="009E6FDF">
        <w:t>al</w:t>
      </w:r>
      <w:r>
        <w:t xml:space="preserve"> to </w:t>
      </w:r>
      <w:r w:rsidR="00F31662">
        <w:t xml:space="preserve">Level </w:t>
      </w:r>
      <w:r>
        <w:t xml:space="preserve">4 paediatric and Level 5 adult </w:t>
      </w:r>
      <w:r w:rsidR="48C676A9">
        <w:t>clinical services</w:t>
      </w:r>
      <w:r>
        <w:t>.</w:t>
      </w:r>
    </w:p>
    <w:tbl>
      <w:tblPr>
        <w:tblStyle w:val="DHV"/>
        <w:tblW w:w="9634" w:type="dxa"/>
        <w:tblLook w:val="04A0" w:firstRow="1" w:lastRow="0" w:firstColumn="1" w:lastColumn="0" w:noHBand="0" w:noVBand="1"/>
      </w:tblPr>
      <w:tblGrid>
        <w:gridCol w:w="1838"/>
        <w:gridCol w:w="7796"/>
      </w:tblGrid>
      <w:tr w:rsidR="005200CD" w:rsidRPr="002C03B7" w14:paraId="55D34A07" w14:textId="77777777" w:rsidTr="00735195">
        <w:trPr>
          <w:cnfStyle w:val="100000000000" w:firstRow="1" w:lastRow="0" w:firstColumn="0" w:lastColumn="0" w:oddVBand="0" w:evenVBand="0" w:oddHBand="0" w:evenHBand="0" w:firstRowFirstColumn="0" w:firstRowLastColumn="0" w:lastRowFirstColumn="0" w:lastRowLastColumn="0"/>
          <w:tblHeader/>
        </w:trPr>
        <w:tc>
          <w:tcPr>
            <w:tcW w:w="1838" w:type="dxa"/>
          </w:tcPr>
          <w:p w14:paraId="5D3D2B87" w14:textId="77777777" w:rsidR="00415B49" w:rsidRPr="002C03B7" w:rsidRDefault="00415B49" w:rsidP="001B6C97">
            <w:pPr>
              <w:pStyle w:val="Tablecolhead"/>
              <w:rPr>
                <w:b w:val="0"/>
                <w:bCs/>
                <w:color w:val="FFFFFF" w:themeColor="background1"/>
              </w:rPr>
            </w:pPr>
            <w:r w:rsidRPr="002C03B7">
              <w:rPr>
                <w:color w:val="FFFFFF" w:themeColor="background1"/>
              </w:rPr>
              <w:t xml:space="preserve">Level 5 service </w:t>
            </w:r>
          </w:p>
        </w:tc>
        <w:tc>
          <w:tcPr>
            <w:tcW w:w="7796" w:type="dxa"/>
          </w:tcPr>
          <w:p w14:paraId="0EBBCDCF" w14:textId="77777777" w:rsidR="00415B49" w:rsidRPr="002C03B7" w:rsidRDefault="00415B49" w:rsidP="001B6C97">
            <w:pPr>
              <w:pStyle w:val="Tablecolhead"/>
              <w:rPr>
                <w:b w:val="0"/>
                <w:bCs/>
                <w:color w:val="FFFFFF" w:themeColor="background1"/>
              </w:rPr>
            </w:pPr>
            <w:r w:rsidRPr="002C03B7">
              <w:rPr>
                <w:color w:val="FFFFFF" w:themeColor="background1"/>
              </w:rPr>
              <w:t>Requirements</w:t>
            </w:r>
          </w:p>
        </w:tc>
      </w:tr>
      <w:tr w:rsidR="00725FC1" w14:paraId="3F952DE1" w14:textId="77777777" w:rsidTr="00735195">
        <w:trPr>
          <w:cnfStyle w:val="000000100000" w:firstRow="0" w:lastRow="0" w:firstColumn="0" w:lastColumn="0" w:oddVBand="0" w:evenVBand="0" w:oddHBand="1" w:evenHBand="0" w:firstRowFirstColumn="0" w:firstRowLastColumn="0" w:lastRowFirstColumn="0" w:lastRowLastColumn="0"/>
        </w:trPr>
        <w:tc>
          <w:tcPr>
            <w:tcW w:w="1838" w:type="dxa"/>
          </w:tcPr>
          <w:p w14:paraId="25CBC17E" w14:textId="0224514D" w:rsidR="00415B49" w:rsidRPr="00C57049" w:rsidRDefault="00416649" w:rsidP="00C57049">
            <w:pPr>
              <w:pStyle w:val="Tabletext"/>
              <w:rPr>
                <w:b/>
                <w:bCs/>
              </w:rPr>
            </w:pPr>
            <w:r w:rsidRPr="00C57049">
              <w:rPr>
                <w:b/>
                <w:bCs/>
              </w:rPr>
              <w:t xml:space="preserve">Intensive </w:t>
            </w:r>
            <w:r w:rsidR="004A682B">
              <w:rPr>
                <w:b/>
                <w:bCs/>
              </w:rPr>
              <w:t>c</w:t>
            </w:r>
            <w:r w:rsidRPr="00C57049">
              <w:rPr>
                <w:b/>
                <w:bCs/>
              </w:rPr>
              <w:t xml:space="preserve">are </w:t>
            </w:r>
            <w:r w:rsidR="004A682B">
              <w:rPr>
                <w:b/>
                <w:bCs/>
              </w:rPr>
              <w:t>u</w:t>
            </w:r>
            <w:r w:rsidRPr="00C57049">
              <w:rPr>
                <w:b/>
                <w:bCs/>
              </w:rPr>
              <w:t>nit</w:t>
            </w:r>
          </w:p>
        </w:tc>
        <w:tc>
          <w:tcPr>
            <w:tcW w:w="7796" w:type="dxa"/>
            <w:vAlign w:val="center"/>
          </w:tcPr>
          <w:p w14:paraId="14CAB52D" w14:textId="3B2F0E99" w:rsidR="00415B49" w:rsidRPr="00032449" w:rsidRDefault="31713AA2" w:rsidP="008E3815">
            <w:pPr>
              <w:pStyle w:val="Tabletext"/>
            </w:pPr>
            <w:r w:rsidRPr="69426586">
              <w:t>All points of care are</w:t>
            </w:r>
            <w:r w:rsidR="522EFE81" w:rsidRPr="69426586">
              <w:t xml:space="preserve"> equipped and organised to accommodate paediatric </w:t>
            </w:r>
            <w:r w:rsidR="3083E479" w:rsidRPr="69426586">
              <w:t>intensive</w:t>
            </w:r>
            <w:r w:rsidR="522EFE81" w:rsidRPr="69426586">
              <w:t xml:space="preserve"> care as demand arises.</w:t>
            </w:r>
          </w:p>
        </w:tc>
      </w:tr>
      <w:tr w:rsidR="00415B49" w14:paraId="12086457" w14:textId="77777777" w:rsidTr="00735195">
        <w:tc>
          <w:tcPr>
            <w:tcW w:w="1838" w:type="dxa"/>
          </w:tcPr>
          <w:p w14:paraId="590DE2DC" w14:textId="77777777" w:rsidR="00415B49" w:rsidRPr="00C57049" w:rsidRDefault="00415B49" w:rsidP="00C57049">
            <w:pPr>
              <w:pStyle w:val="Tabletext"/>
              <w:rPr>
                <w:b/>
                <w:bCs/>
              </w:rPr>
            </w:pPr>
            <w:r w:rsidRPr="00C57049">
              <w:rPr>
                <w:b/>
                <w:bCs/>
              </w:rPr>
              <w:t>Retrieval and transfer</w:t>
            </w:r>
          </w:p>
        </w:tc>
        <w:tc>
          <w:tcPr>
            <w:tcW w:w="7796" w:type="dxa"/>
          </w:tcPr>
          <w:p w14:paraId="04C4EEC3" w14:textId="464FB3AA" w:rsidR="00415B49" w:rsidRPr="00032449" w:rsidRDefault="009D26E5" w:rsidP="008E3815">
            <w:pPr>
              <w:pStyle w:val="Tabletext"/>
            </w:pPr>
            <w:r w:rsidRPr="00032449">
              <w:t xml:space="preserve">Will receive patients from facilities with lower levels of capability </w:t>
            </w:r>
            <w:r w:rsidR="006F7382">
              <w:t xml:space="preserve">who need </w:t>
            </w:r>
            <w:r w:rsidR="008606F8">
              <w:t>critical</w:t>
            </w:r>
            <w:r w:rsidRPr="00032449">
              <w:t xml:space="preserve"> care.</w:t>
            </w:r>
          </w:p>
        </w:tc>
      </w:tr>
    </w:tbl>
    <w:p w14:paraId="3FDBB685" w14:textId="77777777" w:rsidR="00415B49" w:rsidRDefault="00415B49" w:rsidP="00415B49">
      <w:pPr>
        <w:spacing w:after="200" w:line="276" w:lineRule="auto"/>
        <w:rPr>
          <w:rFonts w:eastAsia="Times" w:cs="Arial"/>
          <w:bCs/>
          <w:color w:val="201547"/>
          <w:kern w:val="32"/>
          <w:sz w:val="36"/>
          <w:szCs w:val="36"/>
        </w:rPr>
      </w:pPr>
      <w:r>
        <w:rPr>
          <w:rFonts w:eastAsia="Times"/>
          <w:sz w:val="36"/>
          <w:szCs w:val="36"/>
        </w:rPr>
        <w:br w:type="page"/>
      </w:r>
    </w:p>
    <w:p w14:paraId="6AF5E4A8" w14:textId="7AAC5F8B" w:rsidR="00415B49" w:rsidRPr="007C5E39" w:rsidRDefault="00415B49" w:rsidP="00415B49">
      <w:pPr>
        <w:pStyle w:val="Heading2"/>
        <w:rPr>
          <w:rFonts w:eastAsia="Times"/>
        </w:rPr>
      </w:pPr>
      <w:bookmarkStart w:id="87" w:name="_Toc227321249"/>
      <w:r w:rsidRPr="6346255E">
        <w:rPr>
          <w:rFonts w:eastAsia="Times"/>
        </w:rPr>
        <w:lastRenderedPageBreak/>
        <w:t xml:space="preserve">Level 6 </w:t>
      </w:r>
      <w:r w:rsidR="00343D57">
        <w:rPr>
          <w:rFonts w:eastAsia="Times"/>
        </w:rPr>
        <w:t>p</w:t>
      </w:r>
      <w:r w:rsidR="008866F0" w:rsidRPr="008866F0">
        <w:rPr>
          <w:rFonts w:eastAsia="Times"/>
        </w:rPr>
        <w:t xml:space="preserve">aediatric </w:t>
      </w:r>
      <w:r w:rsidRPr="016FA858">
        <w:rPr>
          <w:rFonts w:eastAsia="Times"/>
        </w:rPr>
        <w:t>critical</w:t>
      </w:r>
      <w:r w:rsidRPr="6346255E">
        <w:rPr>
          <w:rFonts w:eastAsia="Times"/>
        </w:rPr>
        <w:t xml:space="preserve"> care services</w:t>
      </w:r>
      <w:bookmarkEnd w:id="87"/>
    </w:p>
    <w:p w14:paraId="3E7B5BD4" w14:textId="1DB6EDEF" w:rsidR="009F5271" w:rsidRPr="009F5271" w:rsidRDefault="00415B49" w:rsidP="009F5271">
      <w:pPr>
        <w:pStyle w:val="Heading3"/>
      </w:pPr>
      <w:r>
        <w:t>Service description</w:t>
      </w:r>
    </w:p>
    <w:p w14:paraId="62C49540" w14:textId="6EBBD090" w:rsidR="005864EA" w:rsidRPr="001A5357" w:rsidRDefault="005864EA" w:rsidP="005864EA">
      <w:pPr>
        <w:pStyle w:val="Body"/>
      </w:pPr>
      <w:r w:rsidRPr="001224A7">
        <w:t xml:space="preserve">Level 6 </w:t>
      </w:r>
      <w:r w:rsidR="004B361E">
        <w:t>intensive</w:t>
      </w:r>
      <w:r w:rsidRPr="001224A7">
        <w:t xml:space="preserve"> care services include all the roles and responsibilities in Level</w:t>
      </w:r>
      <w:r w:rsidR="00DB6F70">
        <w:t xml:space="preserve"> </w:t>
      </w:r>
      <w:r w:rsidRPr="001224A7">
        <w:t>5, with additional requirements outlined below.</w:t>
      </w:r>
    </w:p>
    <w:tbl>
      <w:tblPr>
        <w:tblStyle w:val="DHV"/>
        <w:tblW w:w="9370" w:type="dxa"/>
        <w:tblLook w:val="04A0" w:firstRow="1" w:lastRow="0" w:firstColumn="1" w:lastColumn="0" w:noHBand="0" w:noVBand="1"/>
      </w:tblPr>
      <w:tblGrid>
        <w:gridCol w:w="1838"/>
        <w:gridCol w:w="7532"/>
      </w:tblGrid>
      <w:tr w:rsidR="005200CD" w:rsidRPr="0016155A" w14:paraId="5C193834" w14:textId="77777777" w:rsidTr="00735195">
        <w:trPr>
          <w:cnfStyle w:val="100000000000" w:firstRow="1" w:lastRow="0" w:firstColumn="0" w:lastColumn="0" w:oddVBand="0" w:evenVBand="0" w:oddHBand="0" w:evenHBand="0" w:firstRowFirstColumn="0" w:firstRowLastColumn="0" w:lastRowFirstColumn="0" w:lastRowLastColumn="0"/>
          <w:tblHeader/>
        </w:trPr>
        <w:tc>
          <w:tcPr>
            <w:tcW w:w="1838" w:type="dxa"/>
          </w:tcPr>
          <w:p w14:paraId="59D17624" w14:textId="77777777" w:rsidR="00415B49" w:rsidRPr="0016155A" w:rsidRDefault="00415B49" w:rsidP="001B6C97">
            <w:pPr>
              <w:pStyle w:val="Tablecolhead"/>
              <w:rPr>
                <w:b w:val="0"/>
                <w:bCs/>
                <w:color w:val="FFFFFF" w:themeColor="background1"/>
              </w:rPr>
            </w:pPr>
            <w:r w:rsidRPr="0016155A">
              <w:rPr>
                <w:color w:val="FFFFFF" w:themeColor="background1"/>
              </w:rPr>
              <w:t xml:space="preserve">Level 6 service </w:t>
            </w:r>
          </w:p>
        </w:tc>
        <w:tc>
          <w:tcPr>
            <w:tcW w:w="7532" w:type="dxa"/>
          </w:tcPr>
          <w:p w14:paraId="53AE2DA0" w14:textId="77777777" w:rsidR="00415B49" w:rsidRPr="0016155A" w:rsidRDefault="00415B49" w:rsidP="001B6C97">
            <w:pPr>
              <w:pStyle w:val="Tablecolhead"/>
              <w:rPr>
                <w:b w:val="0"/>
                <w:bCs/>
                <w:color w:val="FFFFFF" w:themeColor="background1"/>
              </w:rPr>
            </w:pPr>
            <w:r>
              <w:rPr>
                <w:color w:val="FFFFFF" w:themeColor="background1"/>
              </w:rPr>
              <w:t>Description</w:t>
            </w:r>
          </w:p>
        </w:tc>
      </w:tr>
      <w:tr w:rsidR="005200CD" w:rsidRPr="001F0BAF" w14:paraId="601812D6" w14:textId="77777777" w:rsidTr="00735195">
        <w:trPr>
          <w:cnfStyle w:val="000000100000" w:firstRow="0" w:lastRow="0" w:firstColumn="0" w:lastColumn="0" w:oddVBand="0" w:evenVBand="0" w:oddHBand="1" w:evenHBand="0" w:firstRowFirstColumn="0" w:firstRowLastColumn="0" w:lastRowFirstColumn="0" w:lastRowLastColumn="0"/>
        </w:trPr>
        <w:tc>
          <w:tcPr>
            <w:tcW w:w="1838" w:type="dxa"/>
          </w:tcPr>
          <w:p w14:paraId="4E8DFE01" w14:textId="77777777" w:rsidR="00415B49" w:rsidRPr="00C57049" w:rsidRDefault="00415B49" w:rsidP="00C57049">
            <w:pPr>
              <w:pStyle w:val="Tabletext"/>
              <w:rPr>
                <w:b/>
                <w:bCs/>
              </w:rPr>
            </w:pPr>
            <w:r w:rsidRPr="00C57049">
              <w:rPr>
                <w:b/>
                <w:bCs/>
              </w:rPr>
              <w:t xml:space="preserve">Complexity of care </w:t>
            </w:r>
          </w:p>
        </w:tc>
        <w:tc>
          <w:tcPr>
            <w:tcW w:w="7532" w:type="dxa"/>
          </w:tcPr>
          <w:p w14:paraId="68385B2E" w14:textId="2D306867" w:rsidR="00FF3845" w:rsidRPr="003E5F52" w:rsidRDefault="00FF3845" w:rsidP="008E3815">
            <w:pPr>
              <w:pStyle w:val="Tabletext"/>
            </w:pPr>
            <w:r w:rsidRPr="003E5F52">
              <w:t xml:space="preserve">A Level 6 </w:t>
            </w:r>
            <w:r w:rsidR="004C218F">
              <w:t>unit</w:t>
            </w:r>
            <w:r w:rsidRPr="003E5F52">
              <w:t xml:space="preserve"> provides:</w:t>
            </w:r>
          </w:p>
          <w:p w14:paraId="55230A41" w14:textId="655ED3A0" w:rsidR="00E038F1" w:rsidRPr="00E038F1" w:rsidRDefault="00EE6C58" w:rsidP="00903B57">
            <w:pPr>
              <w:pStyle w:val="Bullet1"/>
            </w:pPr>
            <w:r w:rsidRPr="00044965">
              <w:t xml:space="preserve">24/7 </w:t>
            </w:r>
            <w:r w:rsidR="00FF3845" w:rsidRPr="00044965">
              <w:t>intensive care services to</w:t>
            </w:r>
            <w:r w:rsidR="007111DC">
              <w:t xml:space="preserve"> children </w:t>
            </w:r>
            <w:r w:rsidR="00FF3845" w:rsidRPr="007111DC">
              <w:t>i</w:t>
            </w:r>
            <w:r w:rsidR="00FF3845" w:rsidRPr="00044965">
              <w:t xml:space="preserve">n a designated paediatric </w:t>
            </w:r>
            <w:r w:rsidR="00DC7A54">
              <w:t>ICU</w:t>
            </w:r>
            <w:r w:rsidR="00100710" w:rsidRPr="00044965">
              <w:t xml:space="preserve"> for an indefinite period</w:t>
            </w:r>
            <w:r w:rsidR="00820DC3" w:rsidRPr="00AB2F1B">
              <w:rPr>
                <w:vertAlign w:val="superscript"/>
              </w:rPr>
              <w:fldChar w:fldCharType="begin"/>
            </w:r>
            <w:r w:rsidR="00820DC3" w:rsidRPr="003962FD">
              <w:rPr>
                <w:vertAlign w:val="superscript"/>
              </w:rPr>
              <w:instrText xml:space="preserve"> NOTEREF _Ref198651174 \h </w:instrText>
            </w:r>
            <w:r w:rsidR="008612D2">
              <w:rPr>
                <w:vertAlign w:val="superscript"/>
              </w:rPr>
              <w:instrText xml:space="preserve"> \* MERGEFORMAT </w:instrText>
            </w:r>
            <w:r w:rsidR="00820DC3" w:rsidRPr="00AB2F1B">
              <w:rPr>
                <w:vertAlign w:val="superscript"/>
              </w:rPr>
            </w:r>
            <w:r w:rsidR="00820DC3" w:rsidRPr="00AB2F1B">
              <w:rPr>
                <w:vertAlign w:val="superscript"/>
              </w:rPr>
              <w:fldChar w:fldCharType="separate"/>
            </w:r>
            <w:r w:rsidR="000728C4">
              <w:rPr>
                <w:vertAlign w:val="superscript"/>
              </w:rPr>
              <w:t>8</w:t>
            </w:r>
            <w:r w:rsidR="00820DC3" w:rsidRPr="00AB2F1B">
              <w:rPr>
                <w:vertAlign w:val="superscript"/>
              </w:rPr>
              <w:fldChar w:fldCharType="end"/>
            </w:r>
            <w:r w:rsidR="004B361E">
              <w:rPr>
                <w:vertAlign w:val="superscript"/>
              </w:rPr>
              <w:t>,</w:t>
            </w:r>
            <w:r w:rsidR="006E3FC1" w:rsidRPr="006E3FC1">
              <w:rPr>
                <w:rFonts w:eastAsia="Arial"/>
                <w:color w:val="000000" w:themeColor="text1"/>
                <w:vertAlign w:val="superscript"/>
              </w:rPr>
              <w:fldChar w:fldCharType="begin"/>
            </w:r>
            <w:r w:rsidR="006E3FC1" w:rsidRPr="006E3FC1">
              <w:rPr>
                <w:rFonts w:eastAsia="Arial"/>
                <w:color w:val="000000" w:themeColor="text1"/>
                <w:vertAlign w:val="superscript"/>
              </w:rPr>
              <w:instrText xml:space="preserve"> NOTEREF _Ref199759516 \h </w:instrText>
            </w:r>
            <w:r w:rsidR="006E3FC1">
              <w:rPr>
                <w:rFonts w:eastAsia="Arial"/>
                <w:color w:val="000000" w:themeColor="text1"/>
                <w:vertAlign w:val="superscript"/>
              </w:rPr>
              <w:instrText xml:space="preserve"> \* MERGEFORMAT </w:instrText>
            </w:r>
            <w:r w:rsidR="006E3FC1" w:rsidRPr="006E3FC1">
              <w:rPr>
                <w:rFonts w:eastAsia="Arial"/>
                <w:color w:val="000000" w:themeColor="text1"/>
                <w:vertAlign w:val="superscript"/>
              </w:rPr>
            </w:r>
            <w:r w:rsidR="006E3FC1" w:rsidRPr="006E3FC1">
              <w:rPr>
                <w:rFonts w:eastAsia="Arial"/>
                <w:color w:val="000000" w:themeColor="text1"/>
                <w:vertAlign w:val="superscript"/>
              </w:rPr>
              <w:fldChar w:fldCharType="separate"/>
            </w:r>
            <w:r w:rsidR="000728C4">
              <w:rPr>
                <w:rFonts w:eastAsia="Arial"/>
                <w:color w:val="000000" w:themeColor="text1"/>
                <w:vertAlign w:val="superscript"/>
              </w:rPr>
              <w:t>72</w:t>
            </w:r>
            <w:r w:rsidR="006E3FC1" w:rsidRPr="006E3FC1">
              <w:rPr>
                <w:rFonts w:eastAsia="Arial"/>
                <w:color w:val="000000" w:themeColor="text1"/>
                <w:vertAlign w:val="superscript"/>
              </w:rPr>
              <w:fldChar w:fldCharType="end"/>
            </w:r>
          </w:p>
          <w:p w14:paraId="55A26CC9" w14:textId="7CFAECBA" w:rsidR="00E038F1" w:rsidRPr="00E038F1" w:rsidRDefault="00044965" w:rsidP="00903B57">
            <w:pPr>
              <w:pStyle w:val="Bullet1"/>
            </w:pPr>
            <w:r w:rsidRPr="00E038F1">
              <w:t>c</w:t>
            </w:r>
            <w:r w:rsidR="00FF3845" w:rsidRPr="00E038F1">
              <w:t xml:space="preserve">omprehensive care including complex multi-system life support for paediatric patients </w:t>
            </w:r>
            <w:r w:rsidR="00804C69" w:rsidRPr="00E038F1">
              <w:t xml:space="preserve">with </w:t>
            </w:r>
            <w:r w:rsidR="00FF3845" w:rsidRPr="00E038F1">
              <w:t>intensive care interventions, which could include those provided by statewide designated services</w:t>
            </w:r>
            <w:r w:rsidR="00E038F1" w:rsidRPr="00E038F1">
              <w:rPr>
                <w:vertAlign w:val="superscript"/>
              </w:rPr>
              <w:fldChar w:fldCharType="begin"/>
            </w:r>
            <w:r w:rsidR="00E038F1" w:rsidRPr="00E038F1">
              <w:rPr>
                <w:vertAlign w:val="superscript"/>
              </w:rPr>
              <w:instrText xml:space="preserve"> NOTEREF _Ref198651174 \h  \* MERGEFORMAT </w:instrText>
            </w:r>
            <w:r w:rsidR="00E038F1" w:rsidRPr="00E038F1">
              <w:rPr>
                <w:vertAlign w:val="superscript"/>
              </w:rPr>
            </w:r>
            <w:r w:rsidR="00E038F1" w:rsidRPr="00E038F1">
              <w:rPr>
                <w:vertAlign w:val="superscript"/>
              </w:rPr>
              <w:fldChar w:fldCharType="separate"/>
            </w:r>
            <w:r w:rsidR="000728C4">
              <w:rPr>
                <w:vertAlign w:val="superscript"/>
              </w:rPr>
              <w:t>8</w:t>
            </w:r>
            <w:r w:rsidR="00E038F1" w:rsidRPr="00E038F1">
              <w:rPr>
                <w:vertAlign w:val="superscript"/>
              </w:rPr>
              <w:fldChar w:fldCharType="end"/>
            </w:r>
            <w:r w:rsidR="00FA3D36">
              <w:rPr>
                <w:vertAlign w:val="superscript"/>
              </w:rPr>
              <w:t>,</w:t>
            </w:r>
            <w:r w:rsidR="006E3FC1" w:rsidRPr="006E3FC1">
              <w:rPr>
                <w:rFonts w:eastAsia="Arial"/>
                <w:color w:val="000000" w:themeColor="text1"/>
                <w:vertAlign w:val="superscript"/>
              </w:rPr>
              <w:fldChar w:fldCharType="begin"/>
            </w:r>
            <w:r w:rsidR="006E3FC1" w:rsidRPr="006E3FC1">
              <w:rPr>
                <w:rFonts w:eastAsia="Arial"/>
                <w:color w:val="000000" w:themeColor="text1"/>
                <w:vertAlign w:val="superscript"/>
              </w:rPr>
              <w:instrText xml:space="preserve"> NOTEREF _Ref199759516 \h </w:instrText>
            </w:r>
            <w:r w:rsidR="006E3FC1">
              <w:rPr>
                <w:rFonts w:eastAsia="Arial"/>
                <w:color w:val="000000" w:themeColor="text1"/>
                <w:vertAlign w:val="superscript"/>
              </w:rPr>
              <w:instrText xml:space="preserve"> \* MERGEFORMAT </w:instrText>
            </w:r>
            <w:r w:rsidR="006E3FC1" w:rsidRPr="006E3FC1">
              <w:rPr>
                <w:rFonts w:eastAsia="Arial"/>
                <w:color w:val="000000" w:themeColor="text1"/>
                <w:vertAlign w:val="superscript"/>
              </w:rPr>
            </w:r>
            <w:r w:rsidR="006E3FC1" w:rsidRPr="006E3FC1">
              <w:rPr>
                <w:rFonts w:eastAsia="Arial"/>
                <w:color w:val="000000" w:themeColor="text1"/>
                <w:vertAlign w:val="superscript"/>
              </w:rPr>
              <w:fldChar w:fldCharType="separate"/>
            </w:r>
            <w:r w:rsidR="000728C4">
              <w:rPr>
                <w:rFonts w:eastAsia="Arial"/>
                <w:color w:val="000000" w:themeColor="text1"/>
                <w:vertAlign w:val="superscript"/>
              </w:rPr>
              <w:t>72</w:t>
            </w:r>
            <w:r w:rsidR="006E3FC1" w:rsidRPr="006E3FC1">
              <w:rPr>
                <w:rFonts w:eastAsia="Arial"/>
                <w:color w:val="000000" w:themeColor="text1"/>
                <w:vertAlign w:val="superscript"/>
              </w:rPr>
              <w:fldChar w:fldCharType="end"/>
            </w:r>
          </w:p>
          <w:p w14:paraId="38564168" w14:textId="7C9C8C6F" w:rsidR="00415B49" w:rsidRPr="003E5F52" w:rsidRDefault="00E418E5" w:rsidP="00903B57">
            <w:pPr>
              <w:pStyle w:val="Bullet1"/>
            </w:pPr>
            <w:r>
              <w:t>c</w:t>
            </w:r>
            <w:r w:rsidR="00FF3845" w:rsidRPr="00044965">
              <w:t>are</w:t>
            </w:r>
            <w:r w:rsidR="00FF3845" w:rsidRPr="003E5F52">
              <w:t xml:space="preserve"> for time-critical patients requiring intensive care transfer from across the state</w:t>
            </w:r>
            <w:r w:rsidR="004A682B">
              <w:t>.</w:t>
            </w:r>
            <w:r w:rsidR="000A5DEA" w:rsidRPr="00216370">
              <w:rPr>
                <w:rFonts w:eastAsia="Calibri"/>
                <w:vertAlign w:val="superscript"/>
              </w:rPr>
              <w:fldChar w:fldCharType="begin"/>
            </w:r>
            <w:r w:rsidR="000A5DEA" w:rsidRPr="00216370">
              <w:rPr>
                <w:rFonts w:eastAsia="Calibri"/>
                <w:vertAlign w:val="superscript"/>
              </w:rPr>
              <w:instrText xml:space="preserve"> NOTEREF _Ref198651174 \h </w:instrText>
            </w:r>
            <w:r w:rsidR="000A5DEA">
              <w:rPr>
                <w:rFonts w:eastAsia="Calibri"/>
                <w:vertAlign w:val="superscript"/>
              </w:rPr>
              <w:instrText xml:space="preserve"> \* MERGEFORMAT </w:instrText>
            </w:r>
            <w:r w:rsidR="000A5DEA" w:rsidRPr="00216370">
              <w:rPr>
                <w:rFonts w:eastAsia="Calibri"/>
                <w:vertAlign w:val="superscript"/>
              </w:rPr>
            </w:r>
            <w:r w:rsidR="000A5DEA" w:rsidRPr="00216370">
              <w:rPr>
                <w:rFonts w:eastAsia="Calibri"/>
                <w:vertAlign w:val="superscript"/>
              </w:rPr>
              <w:fldChar w:fldCharType="separate"/>
            </w:r>
            <w:r w:rsidR="000728C4">
              <w:rPr>
                <w:rFonts w:eastAsia="Calibri"/>
                <w:vertAlign w:val="superscript"/>
              </w:rPr>
              <w:t>8</w:t>
            </w:r>
            <w:r w:rsidR="000A5DEA" w:rsidRPr="00216370">
              <w:rPr>
                <w:rFonts w:eastAsia="Calibri"/>
                <w:vertAlign w:val="superscript"/>
              </w:rPr>
              <w:fldChar w:fldCharType="end"/>
            </w:r>
          </w:p>
        </w:tc>
      </w:tr>
      <w:tr w:rsidR="00525D86" w:rsidRPr="001F0BAF" w14:paraId="06B52991" w14:textId="77777777" w:rsidTr="00735195">
        <w:tc>
          <w:tcPr>
            <w:tcW w:w="1838" w:type="dxa"/>
          </w:tcPr>
          <w:p w14:paraId="458AB4F0" w14:textId="0F03C6B4" w:rsidR="00525D86" w:rsidRPr="00C57049" w:rsidRDefault="00525D86" w:rsidP="00C57049">
            <w:pPr>
              <w:pStyle w:val="Tabletext"/>
              <w:rPr>
                <w:rFonts w:eastAsia="Arial" w:cs="Arial"/>
                <w:b/>
                <w:bCs/>
                <w:color w:val="000000" w:themeColor="text1"/>
              </w:rPr>
            </w:pPr>
            <w:r w:rsidRPr="00C57049">
              <w:rPr>
                <w:rFonts w:eastAsia="Arial" w:cs="Arial"/>
                <w:b/>
                <w:bCs/>
                <w:color w:val="000000" w:themeColor="text1"/>
              </w:rPr>
              <w:t xml:space="preserve">Unit </w:t>
            </w:r>
            <w:r w:rsidR="006A49E0">
              <w:rPr>
                <w:rFonts w:eastAsia="Arial" w:cs="Arial"/>
                <w:b/>
                <w:bCs/>
                <w:color w:val="000000" w:themeColor="text1"/>
              </w:rPr>
              <w:t>s</w:t>
            </w:r>
            <w:r w:rsidRPr="00C57049">
              <w:rPr>
                <w:rFonts w:eastAsia="Arial" w:cs="Arial"/>
                <w:b/>
                <w:bCs/>
                <w:color w:val="000000" w:themeColor="text1"/>
              </w:rPr>
              <w:t>ize</w:t>
            </w:r>
          </w:p>
        </w:tc>
        <w:tc>
          <w:tcPr>
            <w:tcW w:w="7532" w:type="dxa"/>
          </w:tcPr>
          <w:p w14:paraId="7431081F" w14:textId="1EEAA2D0" w:rsidR="004C218F" w:rsidRDefault="004C218F" w:rsidP="008E3815">
            <w:pPr>
              <w:pStyle w:val="Tabletext"/>
            </w:pPr>
            <w:r>
              <w:t xml:space="preserve">A </w:t>
            </w:r>
            <w:r w:rsidR="004A682B">
              <w:t>L</w:t>
            </w:r>
            <w:r>
              <w:t>evel 6 unit has</w:t>
            </w:r>
            <w:r w:rsidR="0090566B">
              <w:t>:</w:t>
            </w:r>
          </w:p>
          <w:p w14:paraId="6D1C2D27" w14:textId="375108B9" w:rsidR="00525D86" w:rsidRDefault="00C14B40" w:rsidP="008E3815">
            <w:pPr>
              <w:pStyle w:val="Tablebullet1"/>
            </w:pPr>
            <w:r>
              <w:t>(</w:t>
            </w:r>
            <w:r w:rsidR="009D0B6F">
              <w:t>usually</w:t>
            </w:r>
            <w:r>
              <w:t>)</w:t>
            </w:r>
            <w:r w:rsidR="009D0B6F">
              <w:t xml:space="preserve"> </w:t>
            </w:r>
            <w:r w:rsidR="0090566B">
              <w:t>a</w:t>
            </w:r>
            <w:r w:rsidR="008F7266">
              <w:t xml:space="preserve"> minimum of</w:t>
            </w:r>
            <w:r w:rsidR="00060D9E" w:rsidRPr="003E5F52">
              <w:t xml:space="preserve"> 8 equipped beds</w:t>
            </w:r>
            <w:r w:rsidR="004A682B">
              <w:t xml:space="preserve"> but m</w:t>
            </w:r>
            <w:r w:rsidR="00060D9E" w:rsidRPr="003E5F52">
              <w:t xml:space="preserve">ay be divided into smaller areas for </w:t>
            </w:r>
            <w:r>
              <w:t xml:space="preserve">better </w:t>
            </w:r>
            <w:r w:rsidR="00060D9E" w:rsidRPr="003E5F52">
              <w:t>clinical management</w:t>
            </w:r>
            <w:r w:rsidR="00633316" w:rsidRPr="00633316">
              <w:rPr>
                <w:vertAlign w:val="superscript"/>
              </w:rPr>
              <w:fldChar w:fldCharType="begin"/>
            </w:r>
            <w:r w:rsidR="00633316" w:rsidRPr="00633316">
              <w:rPr>
                <w:vertAlign w:val="superscript"/>
              </w:rPr>
              <w:instrText xml:space="preserve"> NOTEREF _Ref200016844 \h </w:instrText>
            </w:r>
            <w:r w:rsidR="00633316">
              <w:rPr>
                <w:vertAlign w:val="superscript"/>
              </w:rPr>
              <w:instrText xml:space="preserve"> \* MERGEFORMAT </w:instrText>
            </w:r>
            <w:r w:rsidR="00633316" w:rsidRPr="00633316">
              <w:rPr>
                <w:vertAlign w:val="superscript"/>
              </w:rPr>
            </w:r>
            <w:r w:rsidR="00633316" w:rsidRPr="00633316">
              <w:rPr>
                <w:vertAlign w:val="superscript"/>
              </w:rPr>
              <w:fldChar w:fldCharType="separate"/>
            </w:r>
            <w:r w:rsidR="000728C4">
              <w:rPr>
                <w:vertAlign w:val="superscript"/>
              </w:rPr>
              <w:t>8</w:t>
            </w:r>
            <w:r w:rsidR="00633316" w:rsidRPr="00633316">
              <w:rPr>
                <w:vertAlign w:val="superscript"/>
              </w:rPr>
              <w:fldChar w:fldCharType="end"/>
            </w:r>
          </w:p>
          <w:p w14:paraId="649FAA1A" w14:textId="5B7E5292" w:rsidR="00AB359F" w:rsidRPr="00CE5930" w:rsidRDefault="00C14B40" w:rsidP="008E3815">
            <w:pPr>
              <w:pStyle w:val="Tablebullet1"/>
            </w:pPr>
            <w:r>
              <w:t xml:space="preserve">the </w:t>
            </w:r>
            <w:r w:rsidR="00AB359F">
              <w:t xml:space="preserve">ability to staff a minimum of </w:t>
            </w:r>
            <w:r w:rsidR="00D95431">
              <w:t>8 occupied beds</w:t>
            </w:r>
          </w:p>
          <w:p w14:paraId="754C2F08" w14:textId="354E0DC0" w:rsidR="00525D86" w:rsidRPr="003E5F52" w:rsidRDefault="00453D6D" w:rsidP="008E3815">
            <w:pPr>
              <w:pStyle w:val="Tablebullet1"/>
            </w:pPr>
            <w:r>
              <w:t>more than</w:t>
            </w:r>
            <w:r w:rsidR="004A682B">
              <w:t xml:space="preserve"> </w:t>
            </w:r>
            <w:r w:rsidR="000039C9" w:rsidRPr="00633316">
              <w:t>3</w:t>
            </w:r>
            <w:r w:rsidR="000622BB" w:rsidRPr="00633316">
              <w:t>00 patient</w:t>
            </w:r>
            <w:r w:rsidR="000039C9" w:rsidRPr="00633316">
              <w:t xml:space="preserve"> admissions</w:t>
            </w:r>
            <w:r w:rsidR="000622BB" w:rsidRPr="00633316">
              <w:t xml:space="preserve"> p</w:t>
            </w:r>
            <w:r w:rsidR="00E0359E">
              <w:t xml:space="preserve">er </w:t>
            </w:r>
            <w:r w:rsidR="0079718C">
              <w:t>year</w:t>
            </w:r>
            <w:r w:rsidR="004A682B">
              <w:t>.</w:t>
            </w:r>
            <w:r w:rsidR="000039C9" w:rsidRPr="00633316">
              <w:rPr>
                <w:vertAlign w:val="superscript"/>
              </w:rPr>
              <w:fldChar w:fldCharType="begin"/>
            </w:r>
            <w:r w:rsidR="000039C9" w:rsidRPr="00633316">
              <w:rPr>
                <w:vertAlign w:val="superscript"/>
              </w:rPr>
              <w:instrText xml:space="preserve"> NOTEREF _Ref198651174 \h  \* MERGEFORMAT </w:instrText>
            </w:r>
            <w:r w:rsidR="000039C9" w:rsidRPr="00633316">
              <w:rPr>
                <w:vertAlign w:val="superscript"/>
              </w:rPr>
            </w:r>
            <w:r w:rsidR="000039C9" w:rsidRPr="00633316">
              <w:rPr>
                <w:vertAlign w:val="superscript"/>
              </w:rPr>
              <w:fldChar w:fldCharType="separate"/>
            </w:r>
            <w:r w:rsidR="000728C4">
              <w:rPr>
                <w:vertAlign w:val="superscript"/>
              </w:rPr>
              <w:t>8</w:t>
            </w:r>
            <w:r w:rsidR="000039C9" w:rsidRPr="00633316">
              <w:rPr>
                <w:vertAlign w:val="superscript"/>
              </w:rPr>
              <w:fldChar w:fldCharType="end"/>
            </w:r>
          </w:p>
        </w:tc>
      </w:tr>
      <w:tr w:rsidR="005200CD" w:rsidRPr="001F0BAF" w14:paraId="6D4CB388" w14:textId="77777777" w:rsidTr="00735195">
        <w:trPr>
          <w:cnfStyle w:val="000000100000" w:firstRow="0" w:lastRow="0" w:firstColumn="0" w:lastColumn="0" w:oddVBand="0" w:evenVBand="0" w:oddHBand="1" w:evenHBand="0" w:firstRowFirstColumn="0" w:firstRowLastColumn="0" w:lastRowFirstColumn="0" w:lastRowLastColumn="0"/>
        </w:trPr>
        <w:tc>
          <w:tcPr>
            <w:tcW w:w="1838" w:type="dxa"/>
          </w:tcPr>
          <w:p w14:paraId="169796B4" w14:textId="77777777" w:rsidR="00415B49" w:rsidRPr="00C57049" w:rsidRDefault="00415B49" w:rsidP="00C57049">
            <w:pPr>
              <w:pStyle w:val="Tabletext"/>
              <w:rPr>
                <w:rFonts w:eastAsia="Arial" w:cs="Arial"/>
                <w:b/>
                <w:bCs/>
                <w:color w:val="000000" w:themeColor="text1"/>
              </w:rPr>
            </w:pPr>
            <w:r w:rsidRPr="00C57049">
              <w:rPr>
                <w:rFonts w:eastAsia="Arial" w:cs="Arial"/>
                <w:b/>
                <w:bCs/>
                <w:color w:val="000000" w:themeColor="text1"/>
              </w:rPr>
              <w:t>Assessment</w:t>
            </w:r>
          </w:p>
        </w:tc>
        <w:tc>
          <w:tcPr>
            <w:tcW w:w="7532" w:type="dxa"/>
          </w:tcPr>
          <w:p w14:paraId="507D2DA3" w14:textId="7F7E139C" w:rsidR="00415B49" w:rsidRPr="00E038F1" w:rsidRDefault="00CA2C9A" w:rsidP="00E169B9">
            <w:pPr>
              <w:pStyle w:val="Tabletext"/>
            </w:pPr>
            <w:r>
              <w:t xml:space="preserve">A </w:t>
            </w:r>
            <w:r w:rsidR="004A682B">
              <w:t>L</w:t>
            </w:r>
            <w:r>
              <w:t>evel 6 unit</w:t>
            </w:r>
            <w:r w:rsidR="006868EF">
              <w:t xml:space="preserve"> provides</w:t>
            </w:r>
            <w:r w:rsidR="00C14B40">
              <w:t xml:space="preserve"> </w:t>
            </w:r>
            <w:r w:rsidR="004D736B">
              <w:t>c</w:t>
            </w:r>
            <w:r w:rsidR="3F2F8893" w:rsidRPr="00E418E5">
              <w:t>ollaborative</w:t>
            </w:r>
            <w:r w:rsidR="00FC2222" w:rsidRPr="00E418E5">
              <w:t xml:space="preserve"> care with perioperative teams to identify patients at risk of requiring intensive care admission postoperatively including as part of </w:t>
            </w:r>
            <w:r w:rsidR="00C14B40">
              <w:t xml:space="preserve">a </w:t>
            </w:r>
            <w:r w:rsidR="00CE5930">
              <w:t>planned</w:t>
            </w:r>
            <w:r w:rsidR="00FC2222" w:rsidRPr="00E418E5">
              <w:t xml:space="preserve"> preadmission proces</w:t>
            </w:r>
            <w:r w:rsidR="00D04955" w:rsidRPr="00E418E5">
              <w:t>s</w:t>
            </w:r>
            <w:r w:rsidR="00193B0E" w:rsidRPr="00E418E5">
              <w:t>.</w:t>
            </w:r>
            <w:r w:rsidR="00AB05E1" w:rsidRPr="00E038F1" w:rsidDel="00AB05E1">
              <w:rPr>
                <w:rFonts w:eastAsia="Arial"/>
                <w:color w:val="000000" w:themeColor="text1"/>
              </w:rPr>
              <w:t xml:space="preserve"> </w:t>
            </w:r>
          </w:p>
        </w:tc>
      </w:tr>
      <w:tr w:rsidR="00415B49" w:rsidRPr="001F0BAF" w14:paraId="42C88056" w14:textId="77777777" w:rsidTr="00735195">
        <w:tc>
          <w:tcPr>
            <w:tcW w:w="1838" w:type="dxa"/>
          </w:tcPr>
          <w:p w14:paraId="32906922" w14:textId="77777777" w:rsidR="00415B49" w:rsidRPr="00C57049" w:rsidRDefault="00415B49" w:rsidP="00C57049">
            <w:pPr>
              <w:pStyle w:val="Tabletext"/>
              <w:rPr>
                <w:rFonts w:eastAsia="Arial" w:cs="Arial"/>
                <w:b/>
                <w:bCs/>
                <w:color w:val="000000" w:themeColor="text1"/>
              </w:rPr>
            </w:pPr>
            <w:r w:rsidRPr="00C57049">
              <w:rPr>
                <w:rFonts w:eastAsia="Arial" w:cs="Arial"/>
                <w:b/>
                <w:bCs/>
                <w:color w:val="000000" w:themeColor="text1"/>
              </w:rPr>
              <w:t>Treatment</w:t>
            </w:r>
          </w:p>
        </w:tc>
        <w:tc>
          <w:tcPr>
            <w:tcW w:w="7532" w:type="dxa"/>
          </w:tcPr>
          <w:p w14:paraId="61E7D0A2" w14:textId="22C3361E" w:rsidR="003D0CA7" w:rsidRPr="0060655E" w:rsidRDefault="003D0CA7" w:rsidP="008E3815">
            <w:pPr>
              <w:pStyle w:val="Tabletext"/>
            </w:pPr>
            <w:r>
              <w:t>A</w:t>
            </w:r>
            <w:r w:rsidDel="004A682B">
              <w:t xml:space="preserve"> </w:t>
            </w:r>
            <w:r w:rsidR="004A682B">
              <w:t xml:space="preserve">Level </w:t>
            </w:r>
            <w:r>
              <w:t xml:space="preserve">6 unit </w:t>
            </w:r>
            <w:r w:rsidR="00E149DA">
              <w:t>provides</w:t>
            </w:r>
            <w:r w:rsidR="00BE3CB8">
              <w:t>:</w:t>
            </w:r>
          </w:p>
          <w:p w14:paraId="2ED7EC57" w14:textId="54B1BF89" w:rsidR="00CF136C" w:rsidRPr="00CF136C" w:rsidRDefault="004750C9" w:rsidP="008E3815">
            <w:pPr>
              <w:pStyle w:val="Tablebullet1"/>
            </w:pPr>
            <w:r>
              <w:t xml:space="preserve">care for patients requiring complex multi-system life support (including </w:t>
            </w:r>
            <w:r w:rsidR="005E0E43">
              <w:t>invasive</w:t>
            </w:r>
            <w:r>
              <w:t xml:space="preserve"> ventilation and renal replacement therapy)</w:t>
            </w:r>
            <w:r w:rsidR="008A40AC">
              <w:t xml:space="preserve"> for an indefinite period</w:t>
            </w:r>
            <w:r w:rsidR="006E3FC1" w:rsidRPr="006E3FC1">
              <w:rPr>
                <w:vertAlign w:val="superscript"/>
              </w:rPr>
              <w:fldChar w:fldCharType="begin"/>
            </w:r>
            <w:r w:rsidR="006E3FC1" w:rsidRPr="006E3FC1">
              <w:rPr>
                <w:vertAlign w:val="superscript"/>
              </w:rPr>
              <w:instrText xml:space="preserve"> NOTEREF _Ref199759516 \h </w:instrText>
            </w:r>
            <w:r w:rsidR="006E3FC1">
              <w:rPr>
                <w:vertAlign w:val="superscript"/>
              </w:rPr>
              <w:instrText xml:space="preserve"> \* MERGEFORMAT </w:instrText>
            </w:r>
            <w:r w:rsidR="006E3FC1" w:rsidRPr="006E3FC1">
              <w:rPr>
                <w:vertAlign w:val="superscript"/>
              </w:rPr>
            </w:r>
            <w:r w:rsidR="006E3FC1" w:rsidRPr="006E3FC1">
              <w:rPr>
                <w:vertAlign w:val="superscript"/>
              </w:rPr>
              <w:fldChar w:fldCharType="separate"/>
            </w:r>
            <w:r w:rsidR="000728C4">
              <w:rPr>
                <w:vertAlign w:val="superscript"/>
              </w:rPr>
              <w:t>72</w:t>
            </w:r>
            <w:r w:rsidR="006E3FC1" w:rsidRPr="006E3FC1">
              <w:rPr>
                <w:vertAlign w:val="superscript"/>
              </w:rPr>
              <w:fldChar w:fldCharType="end"/>
            </w:r>
            <w:r w:rsidR="006E3FC1" w:rsidRPr="00CF136C">
              <w:t xml:space="preserve"> </w:t>
            </w:r>
          </w:p>
          <w:p w14:paraId="691E1996" w14:textId="35C3BD4B" w:rsidR="00415B49" w:rsidRPr="0028509F" w:rsidRDefault="004A682B" w:rsidP="008E3815">
            <w:pPr>
              <w:pStyle w:val="Tablebullet1"/>
            </w:pPr>
            <w:r>
              <w:t>i</w:t>
            </w:r>
            <w:r w:rsidR="00B41D69" w:rsidRPr="00B41D69">
              <w:t>ndefinite care to subspecialty critical care patients</w:t>
            </w:r>
            <w:r w:rsidR="00E02891">
              <w:t>, including post</w:t>
            </w:r>
            <w:r w:rsidR="00C14B40">
              <w:t>operative</w:t>
            </w:r>
            <w:r w:rsidR="00E02891">
              <w:t xml:space="preserve"> patients (</w:t>
            </w:r>
            <w:r w:rsidR="000E3FB9">
              <w:t xml:space="preserve">for example, </w:t>
            </w:r>
            <w:r w:rsidR="00E02891">
              <w:t>neurosurgery, complex general surgery</w:t>
            </w:r>
            <w:r w:rsidR="00C14B40">
              <w:t xml:space="preserve"> or</w:t>
            </w:r>
            <w:r w:rsidR="001920F2">
              <w:t xml:space="preserve"> plastic surgery)</w:t>
            </w:r>
            <w:r>
              <w:t>.</w:t>
            </w:r>
          </w:p>
        </w:tc>
      </w:tr>
      <w:tr w:rsidR="005200CD" w:rsidRPr="001F0BAF" w14:paraId="77F4E082" w14:textId="77777777" w:rsidTr="00735195">
        <w:trPr>
          <w:cnfStyle w:val="000000100000" w:firstRow="0" w:lastRow="0" w:firstColumn="0" w:lastColumn="0" w:oddVBand="0" w:evenVBand="0" w:oddHBand="1" w:evenHBand="0" w:firstRowFirstColumn="0" w:firstRowLastColumn="0" w:lastRowFirstColumn="0" w:lastRowLastColumn="0"/>
        </w:trPr>
        <w:tc>
          <w:tcPr>
            <w:tcW w:w="1838" w:type="dxa"/>
          </w:tcPr>
          <w:p w14:paraId="20F02BDA" w14:textId="384892D0" w:rsidR="00415B49" w:rsidRPr="003E5F52" w:rsidRDefault="00A02594" w:rsidP="00F35DDA">
            <w:pPr>
              <w:pStyle w:val="Tabletext"/>
            </w:pPr>
            <w:r w:rsidRPr="00F35DDA">
              <w:rPr>
                <w:b/>
              </w:rPr>
              <w:t>Transfer</w:t>
            </w:r>
          </w:p>
        </w:tc>
        <w:tc>
          <w:tcPr>
            <w:tcW w:w="7532" w:type="dxa"/>
          </w:tcPr>
          <w:p w14:paraId="38CEFE0C" w14:textId="3141AE54" w:rsidR="00415B49" w:rsidRPr="003E5F52" w:rsidRDefault="00815639" w:rsidP="008E3815">
            <w:pPr>
              <w:pStyle w:val="Tabletext"/>
              <w:rPr>
                <w:lang w:eastAsia="en-AU"/>
              </w:rPr>
            </w:pPr>
            <w:r w:rsidRPr="003E5F52">
              <w:rPr>
                <w:lang w:eastAsia="en-AU"/>
              </w:rPr>
              <w:t>Patients may be transferred from any lower-level service.</w:t>
            </w:r>
          </w:p>
        </w:tc>
      </w:tr>
    </w:tbl>
    <w:p w14:paraId="0897DAFE" w14:textId="77777777" w:rsidR="00A74D2E" w:rsidRDefault="00A74D2E">
      <w:pPr>
        <w:spacing w:after="0" w:line="240" w:lineRule="auto"/>
      </w:pPr>
      <w:r>
        <w:br w:type="page"/>
      </w:r>
    </w:p>
    <w:p w14:paraId="5DA8211F" w14:textId="77777777" w:rsidR="00415B49" w:rsidRDefault="00415B49" w:rsidP="00415B49">
      <w:pPr>
        <w:pStyle w:val="Heading3"/>
      </w:pPr>
      <w:r>
        <w:lastRenderedPageBreak/>
        <w:t>Clinical w</w:t>
      </w:r>
      <w:r w:rsidRPr="00B308DB">
        <w:t>orkforce</w:t>
      </w:r>
    </w:p>
    <w:p w14:paraId="160B90B5" w14:textId="347E9410" w:rsidR="00415B49" w:rsidRPr="001A5357" w:rsidRDefault="00415B49" w:rsidP="00415B49">
      <w:pPr>
        <w:pStyle w:val="Body"/>
      </w:pPr>
      <w:r>
        <w:t>This section outlines the requirements for the clinical workforce in Level 6 critical care services that are addition</w:t>
      </w:r>
      <w:r w:rsidR="009E6FDF">
        <w:t>al</w:t>
      </w:r>
      <w:r>
        <w:t xml:space="preserve"> to all the roles and responsibilities in Levels </w:t>
      </w:r>
      <w:r w:rsidR="00031ABF">
        <w:t>3</w:t>
      </w:r>
      <w:r w:rsidR="00A9662D">
        <w:t xml:space="preserve"> to </w:t>
      </w:r>
      <w:r>
        <w:t>5.</w:t>
      </w:r>
    </w:p>
    <w:tbl>
      <w:tblPr>
        <w:tblStyle w:val="DHV"/>
        <w:tblW w:w="9247" w:type="dxa"/>
        <w:tblLook w:val="04A0" w:firstRow="1" w:lastRow="0" w:firstColumn="1" w:lastColumn="0" w:noHBand="0" w:noVBand="1"/>
      </w:tblPr>
      <w:tblGrid>
        <w:gridCol w:w="1980"/>
        <w:gridCol w:w="7267"/>
      </w:tblGrid>
      <w:tr w:rsidR="005200CD" w:rsidRPr="0016155A" w14:paraId="49C31FDE" w14:textId="77777777" w:rsidTr="00086E5F">
        <w:trPr>
          <w:cnfStyle w:val="100000000000" w:firstRow="1" w:lastRow="0" w:firstColumn="0" w:lastColumn="0" w:oddVBand="0" w:evenVBand="0" w:oddHBand="0" w:evenHBand="0" w:firstRowFirstColumn="0" w:firstRowLastColumn="0" w:lastRowFirstColumn="0" w:lastRowLastColumn="0"/>
          <w:trHeight w:val="254"/>
          <w:tblHeader/>
        </w:trPr>
        <w:tc>
          <w:tcPr>
            <w:tcW w:w="1980" w:type="dxa"/>
          </w:tcPr>
          <w:p w14:paraId="54BB3F8D" w14:textId="77777777" w:rsidR="00415B49" w:rsidRPr="0016155A" w:rsidRDefault="00415B49" w:rsidP="001B6C97">
            <w:pPr>
              <w:pStyle w:val="Tablecolhead"/>
              <w:rPr>
                <w:b w:val="0"/>
                <w:color w:val="FFFFFF" w:themeColor="background1"/>
                <w:szCs w:val="21"/>
              </w:rPr>
            </w:pPr>
            <w:r w:rsidRPr="6346255E">
              <w:rPr>
                <w:color w:val="FFFFFF" w:themeColor="background1"/>
                <w:szCs w:val="21"/>
              </w:rPr>
              <w:t>Level 6 service roles</w:t>
            </w:r>
          </w:p>
        </w:tc>
        <w:tc>
          <w:tcPr>
            <w:tcW w:w="7267" w:type="dxa"/>
          </w:tcPr>
          <w:p w14:paraId="2E81EF39" w14:textId="77777777" w:rsidR="00415B49" w:rsidRPr="0016155A" w:rsidRDefault="00415B49" w:rsidP="001B6C97">
            <w:pPr>
              <w:pStyle w:val="Tablecolhead"/>
              <w:rPr>
                <w:b w:val="0"/>
                <w:color w:val="FFFFFF" w:themeColor="background1"/>
                <w:szCs w:val="21"/>
              </w:rPr>
            </w:pPr>
            <w:r w:rsidRPr="6346255E">
              <w:rPr>
                <w:color w:val="FFFFFF" w:themeColor="background1"/>
                <w:szCs w:val="21"/>
              </w:rPr>
              <w:t>Requirements</w:t>
            </w:r>
          </w:p>
        </w:tc>
      </w:tr>
      <w:tr w:rsidR="005200CD" w:rsidRPr="00A63ED1" w14:paraId="1093B143" w14:textId="77777777" w:rsidTr="00086E5F">
        <w:trPr>
          <w:cnfStyle w:val="000000100000" w:firstRow="0" w:lastRow="0" w:firstColumn="0" w:lastColumn="0" w:oddVBand="0" w:evenVBand="0" w:oddHBand="1" w:evenHBand="0" w:firstRowFirstColumn="0" w:firstRowLastColumn="0" w:lastRowFirstColumn="0" w:lastRowLastColumn="0"/>
          <w:trHeight w:val="130"/>
        </w:trPr>
        <w:tc>
          <w:tcPr>
            <w:tcW w:w="1980" w:type="dxa"/>
          </w:tcPr>
          <w:p w14:paraId="5DAA7066" w14:textId="77777777" w:rsidR="00415B49" w:rsidRPr="003E5F52" w:rsidRDefault="00415B49" w:rsidP="001B6C97">
            <w:pPr>
              <w:pStyle w:val="Tabletext"/>
              <w:rPr>
                <w:b/>
                <w:bCs/>
                <w:szCs w:val="21"/>
              </w:rPr>
            </w:pPr>
            <w:r w:rsidRPr="009B01CE">
              <w:rPr>
                <w:b/>
                <w:szCs w:val="21"/>
              </w:rPr>
              <w:t>Intensive care unit</w:t>
            </w:r>
          </w:p>
        </w:tc>
        <w:tc>
          <w:tcPr>
            <w:tcW w:w="7267" w:type="dxa"/>
          </w:tcPr>
          <w:p w14:paraId="15906A6B" w14:textId="488E8587" w:rsidR="009D7CE1" w:rsidRDefault="00355EC8" w:rsidP="008E3815">
            <w:pPr>
              <w:pStyle w:val="Tabletext"/>
            </w:pPr>
            <w:r w:rsidRPr="003E5F52">
              <w:t>A medical specialist credential</w:t>
            </w:r>
            <w:r w:rsidR="00B6422E">
              <w:t>l</w:t>
            </w:r>
            <w:r w:rsidRPr="003E5F52">
              <w:t xml:space="preserve">ed at the health service for paediatric intensive care medicine is employed as </w:t>
            </w:r>
            <w:r w:rsidR="00A9662D">
              <w:t>the d</w:t>
            </w:r>
            <w:r w:rsidRPr="003E5F52">
              <w:t>irector/</w:t>
            </w:r>
            <w:r w:rsidR="00A9662D">
              <w:t>h</w:t>
            </w:r>
            <w:r w:rsidRPr="003E5F52">
              <w:t xml:space="preserve">ead of </w:t>
            </w:r>
            <w:r w:rsidR="00A9662D">
              <w:t>c</w:t>
            </w:r>
            <w:r w:rsidRPr="003E5F52">
              <w:t>ritical care and has clinical governance responsibilities.</w:t>
            </w:r>
            <w:r w:rsidR="0060655E">
              <w:t xml:space="preserve"> </w:t>
            </w:r>
          </w:p>
          <w:p w14:paraId="6EA6D058" w14:textId="246A8FC9" w:rsidR="00415B49" w:rsidRPr="004F0909" w:rsidRDefault="2432BD47" w:rsidP="008E3815">
            <w:pPr>
              <w:pStyle w:val="Tabletext"/>
            </w:pPr>
            <w:r>
              <w:t xml:space="preserve">All patients admitted to the unit are referred to the medical specialist </w:t>
            </w:r>
            <w:r w:rsidR="2D76ED3D">
              <w:t>with</w:t>
            </w:r>
            <w:r>
              <w:t xml:space="preserve"> responsibility for the unit at the time of admission</w:t>
            </w:r>
            <w:r w:rsidR="004A682B">
              <w:t>.</w:t>
            </w:r>
            <w:r w:rsidR="0083294C" w:rsidRPr="0083294C">
              <w:rPr>
                <w:vertAlign w:val="superscript"/>
              </w:rPr>
              <w:fldChar w:fldCharType="begin"/>
            </w:r>
            <w:r w:rsidR="0083294C" w:rsidRPr="0083294C">
              <w:rPr>
                <w:vertAlign w:val="superscript"/>
              </w:rPr>
              <w:instrText xml:space="preserve"> NOTEREF _Ref200016844 \h  \* MERGEFORMAT </w:instrText>
            </w:r>
            <w:r w:rsidR="0083294C" w:rsidRPr="0083294C">
              <w:rPr>
                <w:vertAlign w:val="superscript"/>
              </w:rPr>
            </w:r>
            <w:r w:rsidR="0083294C" w:rsidRPr="0083294C">
              <w:rPr>
                <w:vertAlign w:val="superscript"/>
              </w:rPr>
              <w:fldChar w:fldCharType="separate"/>
            </w:r>
            <w:r w:rsidR="000728C4">
              <w:rPr>
                <w:vertAlign w:val="superscript"/>
              </w:rPr>
              <w:t>8</w:t>
            </w:r>
            <w:r w:rsidR="0083294C" w:rsidRPr="0083294C">
              <w:rPr>
                <w:vertAlign w:val="superscript"/>
              </w:rPr>
              <w:fldChar w:fldCharType="end"/>
            </w:r>
            <w:r w:rsidRPr="005F66BF" w:rsidDel="003B26B6">
              <w:t xml:space="preserve"> </w:t>
            </w:r>
          </w:p>
        </w:tc>
      </w:tr>
      <w:tr w:rsidR="00415B49" w:rsidRPr="00A63ED1" w14:paraId="7B24041B" w14:textId="77777777" w:rsidTr="00086E5F">
        <w:trPr>
          <w:trHeight w:val="130"/>
        </w:trPr>
        <w:tc>
          <w:tcPr>
            <w:tcW w:w="1980" w:type="dxa"/>
          </w:tcPr>
          <w:p w14:paraId="0D042365" w14:textId="77777777" w:rsidR="00415B49" w:rsidRPr="009B01CE" w:rsidRDefault="00415B49" w:rsidP="001B6C97">
            <w:pPr>
              <w:pStyle w:val="Tabletext"/>
              <w:spacing w:line="259" w:lineRule="auto"/>
              <w:rPr>
                <w:b/>
                <w:szCs w:val="21"/>
              </w:rPr>
            </w:pPr>
            <w:r w:rsidRPr="4D1C15E9">
              <w:rPr>
                <w:b/>
                <w:bCs/>
              </w:rPr>
              <w:t>Medical</w:t>
            </w:r>
          </w:p>
        </w:tc>
        <w:tc>
          <w:tcPr>
            <w:tcW w:w="7267" w:type="dxa"/>
          </w:tcPr>
          <w:p w14:paraId="4CB3B9D1" w14:textId="577D917C" w:rsidR="00F16A57" w:rsidRPr="003E5F52" w:rsidRDefault="00F16A57" w:rsidP="008E3815">
            <w:pPr>
              <w:pStyle w:val="Tabletext"/>
            </w:pPr>
            <w:r w:rsidRPr="003E5F52">
              <w:t>Medical specialists credential</w:t>
            </w:r>
            <w:r w:rsidR="00B6422E">
              <w:t>l</w:t>
            </w:r>
            <w:r w:rsidRPr="003E5F52">
              <w:t xml:space="preserve">ed at the health service for paediatric intensive care medicine are exclusively rostered to the unit, </w:t>
            </w:r>
            <w:r w:rsidR="00A9662D">
              <w:t xml:space="preserve">are </w:t>
            </w:r>
            <w:r w:rsidRPr="003E5F52">
              <w:t xml:space="preserve">onsite during business hours and </w:t>
            </w:r>
            <w:r w:rsidR="00A9662D">
              <w:t xml:space="preserve">are </w:t>
            </w:r>
            <w:r w:rsidRPr="003E5F52">
              <w:t>available 24/7</w:t>
            </w:r>
            <w:r w:rsidR="005720D1">
              <w:t>.</w:t>
            </w:r>
          </w:p>
          <w:p w14:paraId="72CE9B2D" w14:textId="3391D0A6" w:rsidR="00415B49" w:rsidRPr="00E418E5" w:rsidRDefault="04323187" w:rsidP="008E3815">
            <w:pPr>
              <w:pStyle w:val="Tabletext"/>
            </w:pPr>
            <w:r w:rsidRPr="4D1C15E9">
              <w:t xml:space="preserve">Medical practitioners with </w:t>
            </w:r>
            <w:r w:rsidR="4E928AE3" w:rsidRPr="4D1C15E9">
              <w:t>competency</w:t>
            </w:r>
            <w:r w:rsidRPr="4D1C15E9">
              <w:t xml:space="preserve"> in intensive care</w:t>
            </w:r>
            <w:r w:rsidR="00A9662D">
              <w:t xml:space="preserve"> and who are</w:t>
            </w:r>
            <w:r w:rsidRPr="4D1C15E9">
              <w:t xml:space="preserve"> credential</w:t>
            </w:r>
            <w:r w:rsidR="00B6422E">
              <w:t>l</w:t>
            </w:r>
            <w:r w:rsidRPr="4D1C15E9">
              <w:t>ed to manage paediatric intensive care patients are exclusively rostered to the unit 24/7</w:t>
            </w:r>
            <w:r w:rsidR="2E394E0D" w:rsidRPr="4D1C15E9">
              <w:t>.</w:t>
            </w:r>
          </w:p>
        </w:tc>
      </w:tr>
      <w:tr w:rsidR="005200CD" w:rsidRPr="00A63ED1" w14:paraId="7E687790" w14:textId="77777777" w:rsidTr="00086E5F">
        <w:trPr>
          <w:cnfStyle w:val="000000100000" w:firstRow="0" w:lastRow="0" w:firstColumn="0" w:lastColumn="0" w:oddVBand="0" w:evenVBand="0" w:oddHBand="1" w:evenHBand="0" w:firstRowFirstColumn="0" w:firstRowLastColumn="0" w:lastRowFirstColumn="0" w:lastRowLastColumn="0"/>
        </w:trPr>
        <w:tc>
          <w:tcPr>
            <w:tcW w:w="1980" w:type="dxa"/>
          </w:tcPr>
          <w:p w14:paraId="2FBE7C44" w14:textId="77777777" w:rsidR="00415B49" w:rsidRPr="003E5F52" w:rsidRDefault="00415B49" w:rsidP="001B6C97">
            <w:pPr>
              <w:pStyle w:val="Tabletext"/>
              <w:rPr>
                <w:b/>
                <w:bCs/>
                <w:szCs w:val="21"/>
              </w:rPr>
            </w:pPr>
            <w:r w:rsidRPr="009B01CE">
              <w:rPr>
                <w:b/>
                <w:szCs w:val="21"/>
              </w:rPr>
              <w:t>Nursing</w:t>
            </w:r>
          </w:p>
        </w:tc>
        <w:tc>
          <w:tcPr>
            <w:tcW w:w="7267" w:type="dxa"/>
          </w:tcPr>
          <w:p w14:paraId="39B20B4E" w14:textId="7BFE38D5" w:rsidR="00A15568" w:rsidRPr="008E3815" w:rsidRDefault="529798F0" w:rsidP="008E3815">
            <w:pPr>
              <w:pStyle w:val="Tabletext"/>
              <w:rPr>
                <w:szCs w:val="21"/>
              </w:rPr>
            </w:pPr>
            <w:r>
              <w:t>Nursing staff with competence in paediatric intensive care and paediatric advanced life support are exclusively rostered to the unit 24/7</w:t>
            </w:r>
            <w:r w:rsidR="5DAC957E">
              <w:t>.</w:t>
            </w:r>
            <w:r w:rsidR="58821103">
              <w:t xml:space="preserve"> </w:t>
            </w:r>
            <w:r w:rsidR="2B7536A1">
              <w:t xml:space="preserve">An intensive care (nurse) liaison service operates </w:t>
            </w:r>
            <w:r w:rsidR="27AC950A" w:rsidRPr="64107DEF">
              <w:t>extended hours</w:t>
            </w:r>
            <w:r w:rsidR="004A682B">
              <w:t>.</w:t>
            </w:r>
            <w:r w:rsidR="00D841BF" w:rsidRPr="003E5F52">
              <w:rPr>
                <w:vertAlign w:val="superscript"/>
              </w:rPr>
              <w:footnoteReference w:id="73"/>
            </w:r>
          </w:p>
        </w:tc>
      </w:tr>
      <w:tr w:rsidR="00415B49" w:rsidRPr="00A63ED1" w14:paraId="1E6F51B4" w14:textId="77777777" w:rsidTr="00086E5F">
        <w:tc>
          <w:tcPr>
            <w:tcW w:w="1980" w:type="dxa"/>
          </w:tcPr>
          <w:p w14:paraId="08BFD36A" w14:textId="4B47A9BF" w:rsidR="00415B49" w:rsidRPr="003E5F52" w:rsidRDefault="00415B49" w:rsidP="001B6C97">
            <w:pPr>
              <w:pStyle w:val="Tabletext"/>
              <w:rPr>
                <w:b/>
                <w:bCs/>
                <w:szCs w:val="21"/>
              </w:rPr>
            </w:pPr>
            <w:r w:rsidRPr="009B01CE">
              <w:rPr>
                <w:b/>
                <w:szCs w:val="21"/>
              </w:rPr>
              <w:t>Allied health</w:t>
            </w:r>
          </w:p>
        </w:tc>
        <w:tc>
          <w:tcPr>
            <w:tcW w:w="7267" w:type="dxa"/>
          </w:tcPr>
          <w:p w14:paraId="421E45FA" w14:textId="764B8841" w:rsidR="00415B49" w:rsidRPr="003E5F52" w:rsidRDefault="1FB8481D" w:rsidP="008E3815">
            <w:pPr>
              <w:pStyle w:val="Tabletext"/>
              <w:rPr>
                <w:rFonts w:eastAsia="Arial" w:cs="Arial"/>
                <w:color w:val="000000" w:themeColor="text1"/>
              </w:rPr>
            </w:pPr>
            <w:r w:rsidRPr="001E4E93">
              <w:rPr>
                <w:rFonts w:eastAsia="Arial" w:cs="Arial"/>
                <w:color w:val="000000" w:themeColor="text1"/>
              </w:rPr>
              <w:t xml:space="preserve">As for </w:t>
            </w:r>
            <w:r w:rsidR="004A682B">
              <w:rPr>
                <w:rFonts w:eastAsia="Arial" w:cs="Arial"/>
                <w:color w:val="000000" w:themeColor="text1"/>
              </w:rPr>
              <w:t>L</w:t>
            </w:r>
            <w:r w:rsidRPr="001E4E93">
              <w:rPr>
                <w:rFonts w:eastAsia="Arial" w:cs="Arial"/>
                <w:color w:val="000000" w:themeColor="text1"/>
              </w:rPr>
              <w:t>evel 5</w:t>
            </w:r>
            <w:r w:rsidR="00343D57" w:rsidRPr="001E4E93">
              <w:rPr>
                <w:rFonts w:eastAsia="Arial" w:cs="Arial"/>
                <w:color w:val="000000" w:themeColor="text1"/>
              </w:rPr>
              <w:t xml:space="preserve"> paediatric</w:t>
            </w:r>
            <w:r w:rsidRPr="001E4E93">
              <w:rPr>
                <w:rFonts w:eastAsia="Arial" w:cs="Arial"/>
                <w:color w:val="000000" w:themeColor="text1"/>
              </w:rPr>
              <w:t>.</w:t>
            </w:r>
            <w:r w:rsidRPr="1037225F">
              <w:rPr>
                <w:rFonts w:eastAsia="Arial" w:cs="Arial"/>
                <w:color w:val="000000" w:themeColor="text1"/>
              </w:rPr>
              <w:t xml:space="preserve"> </w:t>
            </w:r>
          </w:p>
        </w:tc>
      </w:tr>
    </w:tbl>
    <w:p w14:paraId="2F9E1D9D" w14:textId="77777777" w:rsidR="00415B49" w:rsidRDefault="00415B49" w:rsidP="00415B49">
      <w:r>
        <w:br w:type="page"/>
      </w:r>
    </w:p>
    <w:p w14:paraId="5FE2E4DA" w14:textId="77777777" w:rsidR="00415B49" w:rsidRPr="00C0101B" w:rsidRDefault="00415B49" w:rsidP="00415B49">
      <w:pPr>
        <w:pStyle w:val="Heading3"/>
      </w:pPr>
      <w:r w:rsidRPr="00C0101B">
        <w:lastRenderedPageBreak/>
        <w:t>Clinical support services</w:t>
      </w:r>
    </w:p>
    <w:p w14:paraId="1E7270B7" w14:textId="38939D7B" w:rsidR="00415B49" w:rsidRPr="00C0101B" w:rsidRDefault="00415B49" w:rsidP="00415B49">
      <w:pPr>
        <w:pStyle w:val="Body"/>
      </w:pPr>
      <w:r w:rsidRPr="00C0101B">
        <w:t xml:space="preserve">This section outlines the requirements for clinical support services in Level 6 </w:t>
      </w:r>
      <w:r w:rsidR="00A20564">
        <w:t xml:space="preserve">paediatric </w:t>
      </w:r>
      <w:r w:rsidRPr="00C0101B">
        <w:t>critical care services that are addition</w:t>
      </w:r>
      <w:r w:rsidR="009E6FDF">
        <w:t>al</w:t>
      </w:r>
      <w:r w:rsidRPr="00C0101B">
        <w:t xml:space="preserve"> to the responsibilities in Levels </w:t>
      </w:r>
      <w:r w:rsidR="00031ABF">
        <w:t>3</w:t>
      </w:r>
      <w:r w:rsidR="00A9662D">
        <w:t xml:space="preserve"> to </w:t>
      </w:r>
      <w:r w:rsidRPr="00C0101B">
        <w:t>5</w:t>
      </w:r>
      <w:r w:rsidR="00847F61">
        <w:t xml:space="preserve"> </w:t>
      </w:r>
      <w:r w:rsidR="00A9662D">
        <w:t xml:space="preserve">paediatric </w:t>
      </w:r>
      <w:r w:rsidR="00847F61">
        <w:t>and Level 6</w:t>
      </w:r>
      <w:r w:rsidR="00343D57" w:rsidRPr="00343D57">
        <w:t xml:space="preserve"> </w:t>
      </w:r>
      <w:r w:rsidR="00343D57">
        <w:t>adult</w:t>
      </w:r>
      <w:r w:rsidR="00DF6C3F">
        <w:t>.</w:t>
      </w:r>
    </w:p>
    <w:tbl>
      <w:tblPr>
        <w:tblStyle w:val="DHV"/>
        <w:tblW w:w="9067" w:type="dxa"/>
        <w:tblLook w:val="04A0" w:firstRow="1" w:lastRow="0" w:firstColumn="1" w:lastColumn="0" w:noHBand="0" w:noVBand="1"/>
      </w:tblPr>
      <w:tblGrid>
        <w:gridCol w:w="1980"/>
        <w:gridCol w:w="7087"/>
      </w:tblGrid>
      <w:tr w:rsidR="005200CD" w:rsidRPr="0016155A" w14:paraId="249600DA" w14:textId="77777777" w:rsidTr="00086E5F">
        <w:trPr>
          <w:cnfStyle w:val="100000000000" w:firstRow="1" w:lastRow="0" w:firstColumn="0" w:lastColumn="0" w:oddVBand="0" w:evenVBand="0" w:oddHBand="0" w:evenHBand="0" w:firstRowFirstColumn="0" w:firstRowLastColumn="0" w:lastRowFirstColumn="0" w:lastRowLastColumn="0"/>
          <w:tblHeader/>
        </w:trPr>
        <w:tc>
          <w:tcPr>
            <w:tcW w:w="1980" w:type="dxa"/>
          </w:tcPr>
          <w:p w14:paraId="275AD714" w14:textId="77777777" w:rsidR="00415B49" w:rsidRPr="0016155A" w:rsidRDefault="00415B49" w:rsidP="001B6C97">
            <w:pPr>
              <w:pStyle w:val="Tablecolhead"/>
              <w:rPr>
                <w:b w:val="0"/>
                <w:bCs/>
                <w:color w:val="FFFFFF" w:themeColor="background1"/>
              </w:rPr>
            </w:pPr>
            <w:r w:rsidRPr="0016155A">
              <w:rPr>
                <w:color w:val="FFFFFF" w:themeColor="background1"/>
              </w:rPr>
              <w:t xml:space="preserve">Level 6 service </w:t>
            </w:r>
          </w:p>
        </w:tc>
        <w:tc>
          <w:tcPr>
            <w:tcW w:w="7087" w:type="dxa"/>
          </w:tcPr>
          <w:p w14:paraId="62F9CF63" w14:textId="77777777" w:rsidR="00415B49" w:rsidRPr="0016155A" w:rsidRDefault="00415B49" w:rsidP="001B6C97">
            <w:pPr>
              <w:pStyle w:val="Tablecolhead"/>
              <w:rPr>
                <w:b w:val="0"/>
                <w:bCs/>
                <w:color w:val="FFFFFF" w:themeColor="background1"/>
              </w:rPr>
            </w:pPr>
            <w:r w:rsidRPr="0016155A">
              <w:rPr>
                <w:color w:val="FFFFFF" w:themeColor="background1"/>
              </w:rPr>
              <w:t>Requirements</w:t>
            </w:r>
          </w:p>
        </w:tc>
      </w:tr>
      <w:tr w:rsidR="005200CD" w:rsidRPr="00A63ED1" w14:paraId="3819627E" w14:textId="77777777" w:rsidTr="00086E5F">
        <w:trPr>
          <w:cnfStyle w:val="000000100000" w:firstRow="0" w:lastRow="0" w:firstColumn="0" w:lastColumn="0" w:oddVBand="0" w:evenVBand="0" w:oddHBand="1" w:evenHBand="0" w:firstRowFirstColumn="0" w:firstRowLastColumn="0" w:lastRowFirstColumn="0" w:lastRowLastColumn="0"/>
        </w:trPr>
        <w:tc>
          <w:tcPr>
            <w:tcW w:w="1980" w:type="dxa"/>
          </w:tcPr>
          <w:p w14:paraId="40B68130" w14:textId="120D4743" w:rsidR="00213060" w:rsidRPr="00C57049" w:rsidRDefault="00213060" w:rsidP="00213060">
            <w:pPr>
              <w:pStyle w:val="Tabletext"/>
              <w:rPr>
                <w:b/>
              </w:rPr>
            </w:pPr>
            <w:r w:rsidRPr="00C57049">
              <w:rPr>
                <w:rFonts w:cs="Arial"/>
                <w:b/>
              </w:rPr>
              <w:t xml:space="preserve">Paediatric </w:t>
            </w:r>
            <w:r w:rsidR="004A682B">
              <w:rPr>
                <w:rFonts w:cs="Arial"/>
                <w:b/>
              </w:rPr>
              <w:t>w</w:t>
            </w:r>
            <w:r w:rsidRPr="00C57049">
              <w:rPr>
                <w:rFonts w:cs="Arial"/>
                <w:b/>
              </w:rPr>
              <w:t>ard</w:t>
            </w:r>
            <w:r w:rsidR="00BE699B" w:rsidRPr="00C57049">
              <w:rPr>
                <w:rFonts w:cs="Arial"/>
                <w:b/>
              </w:rPr>
              <w:t>s</w:t>
            </w:r>
          </w:p>
        </w:tc>
        <w:tc>
          <w:tcPr>
            <w:tcW w:w="7087" w:type="dxa"/>
          </w:tcPr>
          <w:p w14:paraId="3486F2B2" w14:textId="2F9F4C05" w:rsidR="00213060" w:rsidRPr="00C0101B" w:rsidRDefault="00F31B90" w:rsidP="00213060">
            <w:pPr>
              <w:pStyle w:val="Tabletext"/>
            </w:pPr>
            <w:r>
              <w:t>Full ward service for all paediatric subspecialties</w:t>
            </w:r>
            <w:r w:rsidR="00453D6D">
              <w:t>.</w:t>
            </w:r>
          </w:p>
        </w:tc>
      </w:tr>
      <w:tr w:rsidR="00213060" w:rsidRPr="00A63ED1" w14:paraId="29F26419" w14:textId="77777777" w:rsidTr="00086E5F">
        <w:tc>
          <w:tcPr>
            <w:tcW w:w="1980" w:type="dxa"/>
          </w:tcPr>
          <w:p w14:paraId="61B15C44" w14:textId="22738512" w:rsidR="00213060" w:rsidRPr="00C57049" w:rsidRDefault="00213060" w:rsidP="00213060">
            <w:pPr>
              <w:pStyle w:val="Tabletext"/>
              <w:rPr>
                <w:b/>
              </w:rPr>
            </w:pPr>
            <w:r w:rsidRPr="00C57049">
              <w:rPr>
                <w:rFonts w:cs="Arial"/>
                <w:b/>
              </w:rPr>
              <w:t xml:space="preserve">Newborn </w:t>
            </w:r>
            <w:r w:rsidR="004A682B">
              <w:rPr>
                <w:rFonts w:cs="Arial"/>
                <w:b/>
              </w:rPr>
              <w:t>c</w:t>
            </w:r>
            <w:r w:rsidRPr="00C57049">
              <w:rPr>
                <w:rFonts w:cs="Arial"/>
                <w:b/>
              </w:rPr>
              <w:t>are</w:t>
            </w:r>
          </w:p>
        </w:tc>
        <w:tc>
          <w:tcPr>
            <w:tcW w:w="7087" w:type="dxa"/>
          </w:tcPr>
          <w:p w14:paraId="6C2D891F" w14:textId="4DDD13D8" w:rsidR="00DB48B5" w:rsidRPr="00C0101B" w:rsidRDefault="00A9662D" w:rsidP="00213060">
            <w:pPr>
              <w:pStyle w:val="Tabletext"/>
            </w:pPr>
            <w:r>
              <w:t>A f</w:t>
            </w:r>
            <w:r w:rsidR="00382F6B" w:rsidRPr="00382F6B">
              <w:t xml:space="preserve">ormal relationship with </w:t>
            </w:r>
            <w:r>
              <w:t xml:space="preserve">a </w:t>
            </w:r>
            <w:r w:rsidR="00382F6B" w:rsidRPr="00382F6B">
              <w:t>Level 6 newborn care service</w:t>
            </w:r>
            <w:r w:rsidR="00382F6B">
              <w:t xml:space="preserve"> being s</w:t>
            </w:r>
            <w:r w:rsidR="4DAD5A06">
              <w:t>pecialist newborn</w:t>
            </w:r>
            <w:r w:rsidR="6A84D3BB">
              <w:t xml:space="preserve"> care</w:t>
            </w:r>
            <w:r w:rsidR="45E02AD6">
              <w:t xml:space="preserve"> (including intensive care) for critically unwell newborns of any gestation.</w:t>
            </w:r>
            <w:r w:rsidR="00382F6B" w:rsidRPr="00382F6B">
              <w:rPr>
                <w:vertAlign w:val="superscript"/>
              </w:rPr>
              <w:fldChar w:fldCharType="begin"/>
            </w:r>
            <w:r w:rsidR="00382F6B" w:rsidRPr="00382F6B">
              <w:rPr>
                <w:vertAlign w:val="superscript"/>
              </w:rPr>
              <w:instrText xml:space="preserve"> NOTEREF _Ref223953215 \h </w:instrText>
            </w:r>
            <w:r w:rsidR="00382F6B">
              <w:rPr>
                <w:vertAlign w:val="superscript"/>
              </w:rPr>
              <w:instrText xml:space="preserve"> \* MERGEFORMAT </w:instrText>
            </w:r>
            <w:r w:rsidR="00382F6B" w:rsidRPr="00382F6B">
              <w:rPr>
                <w:vertAlign w:val="superscript"/>
              </w:rPr>
            </w:r>
            <w:r w:rsidR="00382F6B" w:rsidRPr="00382F6B">
              <w:rPr>
                <w:vertAlign w:val="superscript"/>
              </w:rPr>
              <w:fldChar w:fldCharType="separate"/>
            </w:r>
            <w:r w:rsidR="000728C4">
              <w:rPr>
                <w:vertAlign w:val="superscript"/>
              </w:rPr>
              <w:t>3</w:t>
            </w:r>
            <w:r w:rsidR="00382F6B" w:rsidRPr="00382F6B">
              <w:rPr>
                <w:vertAlign w:val="superscript"/>
              </w:rPr>
              <w:fldChar w:fldCharType="end"/>
            </w:r>
            <w:r w:rsidR="323DA88E" w:rsidRPr="00382F6B">
              <w:rPr>
                <w:vertAlign w:val="superscript"/>
              </w:rPr>
              <w:t xml:space="preserve"> </w:t>
            </w:r>
          </w:p>
        </w:tc>
      </w:tr>
      <w:tr w:rsidR="005200CD" w:rsidRPr="00A63ED1" w14:paraId="689F3AEE" w14:textId="77777777" w:rsidTr="00086E5F">
        <w:trPr>
          <w:cnfStyle w:val="000000100000" w:firstRow="0" w:lastRow="0" w:firstColumn="0" w:lastColumn="0" w:oddVBand="0" w:evenVBand="0" w:oddHBand="1" w:evenHBand="0" w:firstRowFirstColumn="0" w:firstRowLastColumn="0" w:lastRowFirstColumn="0" w:lastRowLastColumn="0"/>
        </w:trPr>
        <w:tc>
          <w:tcPr>
            <w:tcW w:w="1980" w:type="dxa"/>
          </w:tcPr>
          <w:p w14:paraId="29AB76A6" w14:textId="77777777" w:rsidR="00415B49" w:rsidRPr="00C57049" w:rsidRDefault="00415B49" w:rsidP="001B6C97">
            <w:pPr>
              <w:pStyle w:val="Tabletext"/>
              <w:rPr>
                <w:b/>
              </w:rPr>
            </w:pPr>
            <w:r w:rsidRPr="00C57049">
              <w:rPr>
                <w:b/>
              </w:rPr>
              <w:t xml:space="preserve">Emergency response </w:t>
            </w:r>
          </w:p>
        </w:tc>
        <w:tc>
          <w:tcPr>
            <w:tcW w:w="7087" w:type="dxa"/>
          </w:tcPr>
          <w:p w14:paraId="7F84ECA0" w14:textId="395C7542" w:rsidR="00047331" w:rsidRDefault="00A9662D" w:rsidP="00F35DDA">
            <w:pPr>
              <w:pStyle w:val="Tabletext"/>
            </w:pPr>
            <w:r>
              <w:t>A r</w:t>
            </w:r>
            <w:r w:rsidR="511BBB8A" w:rsidRPr="005E7C5C">
              <w:t>ecognition</w:t>
            </w:r>
            <w:r w:rsidR="002E0ACA" w:rsidRPr="00766CF2">
              <w:rPr>
                <w:vertAlign w:val="superscript"/>
              </w:rPr>
              <w:footnoteReference w:id="74"/>
            </w:r>
            <w:r w:rsidR="511BBB8A" w:rsidRPr="005E7C5C">
              <w:t xml:space="preserve"> and response system</w:t>
            </w:r>
            <w:r w:rsidR="002E0ACA" w:rsidRPr="00766CF2">
              <w:rPr>
                <w:vertAlign w:val="superscript"/>
              </w:rPr>
              <w:footnoteReference w:id="75"/>
            </w:r>
            <w:r w:rsidR="217A94F0" w:rsidRPr="005E7C5C">
              <w:rPr>
                <w:vertAlign w:val="superscript"/>
              </w:rPr>
              <w:t>,</w:t>
            </w:r>
            <w:r w:rsidR="002E0ACA" w:rsidRPr="00766CF2">
              <w:rPr>
                <w:vertAlign w:val="superscript"/>
              </w:rPr>
              <w:footnoteReference w:id="76"/>
            </w:r>
            <w:r w:rsidR="727C2B10" w:rsidRPr="005E7C5C">
              <w:t xml:space="preserve"> </w:t>
            </w:r>
            <w:r w:rsidR="5F93A3EC" w:rsidRPr="005E7C5C">
              <w:t xml:space="preserve">is </w:t>
            </w:r>
            <w:r w:rsidR="727C2B10" w:rsidRPr="005E7C5C">
              <w:t>under</w:t>
            </w:r>
            <w:r w:rsidR="35A4C51E" w:rsidRPr="005E7C5C">
              <w:t xml:space="preserve"> the governance of the</w:t>
            </w:r>
            <w:r w:rsidR="1B0C70C4" w:rsidRPr="005E7C5C">
              <w:t xml:space="preserve"> </w:t>
            </w:r>
            <w:r w:rsidR="094910D7">
              <w:t>P</w:t>
            </w:r>
            <w:r w:rsidR="35A4C51E" w:rsidRPr="005E7C5C">
              <w:t>ICU</w:t>
            </w:r>
            <w:r w:rsidR="77E92443">
              <w:t xml:space="preserve">, with dedicated </w:t>
            </w:r>
            <w:r w:rsidR="00CA4A76">
              <w:t>PICU</w:t>
            </w:r>
            <w:r w:rsidR="77E92443">
              <w:t xml:space="preserve"> staff rostered 24/7 to the rapid response team</w:t>
            </w:r>
            <w:r w:rsidR="004A682B">
              <w:t>.</w:t>
            </w:r>
            <w:r w:rsidR="00177F5B" w:rsidRPr="005E7C5C">
              <w:rPr>
                <w:vertAlign w:val="superscript"/>
              </w:rPr>
              <w:fldChar w:fldCharType="begin"/>
            </w:r>
            <w:r w:rsidR="00177F5B" w:rsidRPr="005E7C5C">
              <w:rPr>
                <w:vertAlign w:val="superscript"/>
              </w:rPr>
              <w:instrText xml:space="preserve"> NOTEREF _Ref198651174 \h </w:instrText>
            </w:r>
            <w:r w:rsidR="00177F5B">
              <w:rPr>
                <w:vertAlign w:val="superscript"/>
              </w:rPr>
              <w:instrText xml:space="preserve"> \* MERGEFORMAT </w:instrText>
            </w:r>
            <w:r w:rsidR="00177F5B" w:rsidRPr="005E7C5C">
              <w:rPr>
                <w:vertAlign w:val="superscript"/>
              </w:rPr>
            </w:r>
            <w:r w:rsidR="00177F5B" w:rsidRPr="005E7C5C">
              <w:rPr>
                <w:vertAlign w:val="superscript"/>
              </w:rPr>
              <w:fldChar w:fldCharType="separate"/>
            </w:r>
            <w:r w:rsidR="000728C4">
              <w:rPr>
                <w:vertAlign w:val="superscript"/>
              </w:rPr>
              <w:t>8</w:t>
            </w:r>
            <w:r w:rsidR="00177F5B" w:rsidRPr="005E7C5C">
              <w:rPr>
                <w:vertAlign w:val="superscript"/>
              </w:rPr>
              <w:fldChar w:fldCharType="end"/>
            </w:r>
          </w:p>
          <w:p w14:paraId="31F394C6" w14:textId="5D2ABC22" w:rsidR="00415B49" w:rsidRPr="00C0101B" w:rsidRDefault="00F02F19" w:rsidP="00F35DDA">
            <w:pPr>
              <w:pStyle w:val="Tabletext"/>
            </w:pPr>
            <w:r>
              <w:t>Staff rostered to the r</w:t>
            </w:r>
            <w:r w:rsidR="00C635BF">
              <w:t>apid response team</w:t>
            </w:r>
            <w:r w:rsidR="004E7DDD">
              <w:t xml:space="preserve"> are credentialled in paediatric intensive care medicine</w:t>
            </w:r>
            <w:r w:rsidR="00D72618">
              <w:t>.</w:t>
            </w:r>
          </w:p>
        </w:tc>
      </w:tr>
      <w:tr w:rsidR="00415B49" w:rsidRPr="00A63ED1" w14:paraId="4F448C4D" w14:textId="77777777" w:rsidTr="00086E5F">
        <w:tc>
          <w:tcPr>
            <w:tcW w:w="1980" w:type="dxa"/>
          </w:tcPr>
          <w:p w14:paraId="3FA4B5D8" w14:textId="77777777" w:rsidR="00415B49" w:rsidRPr="00C57049" w:rsidRDefault="00415B49" w:rsidP="001B6C97">
            <w:pPr>
              <w:pStyle w:val="Tabletext"/>
              <w:rPr>
                <w:rFonts w:eastAsia="MS Mincho"/>
                <w:b/>
              </w:rPr>
            </w:pPr>
            <w:r w:rsidRPr="00C57049">
              <w:rPr>
                <w:b/>
              </w:rPr>
              <w:t>Medical imaging</w:t>
            </w:r>
          </w:p>
        </w:tc>
        <w:tc>
          <w:tcPr>
            <w:tcW w:w="7087" w:type="dxa"/>
          </w:tcPr>
          <w:p w14:paraId="2CE10333" w14:textId="0BE907E1" w:rsidR="00415B49" w:rsidRPr="00462616" w:rsidRDefault="00E9546B" w:rsidP="00903B57">
            <w:pPr>
              <w:pStyle w:val="Bullet1"/>
              <w:numPr>
                <w:ilvl w:val="0"/>
                <w:numId w:val="0"/>
              </w:numPr>
              <w:rPr>
                <w:rFonts w:eastAsia="Calibri"/>
              </w:rPr>
            </w:pPr>
            <w:r>
              <w:t xml:space="preserve">A comprehensive range of paediatric specialty and subspecialty imaging and radiology services </w:t>
            </w:r>
            <w:r w:rsidR="00A9662D">
              <w:t xml:space="preserve">are </w:t>
            </w:r>
            <w:r>
              <w:t>onsite and available 24/7</w:t>
            </w:r>
            <w:r w:rsidR="00125C59">
              <w:t>.</w:t>
            </w:r>
          </w:p>
        </w:tc>
      </w:tr>
      <w:tr w:rsidR="005200CD" w:rsidRPr="00A63ED1" w14:paraId="6C9DADE6" w14:textId="77777777" w:rsidTr="00086E5F">
        <w:trPr>
          <w:cnfStyle w:val="000000100000" w:firstRow="0" w:lastRow="0" w:firstColumn="0" w:lastColumn="0" w:oddVBand="0" w:evenVBand="0" w:oddHBand="1" w:evenHBand="0" w:firstRowFirstColumn="0" w:firstRowLastColumn="0" w:lastRowFirstColumn="0" w:lastRowLastColumn="0"/>
        </w:trPr>
        <w:tc>
          <w:tcPr>
            <w:tcW w:w="1980" w:type="dxa"/>
          </w:tcPr>
          <w:p w14:paraId="13C73879" w14:textId="77777777" w:rsidR="00415B49" w:rsidRPr="00C57049" w:rsidRDefault="00415B49" w:rsidP="001B6C97">
            <w:pPr>
              <w:pStyle w:val="Tabletext"/>
              <w:rPr>
                <w:b/>
              </w:rPr>
            </w:pPr>
            <w:r w:rsidRPr="00C57049">
              <w:rPr>
                <w:b/>
              </w:rPr>
              <w:t xml:space="preserve">Medical specialties </w:t>
            </w:r>
          </w:p>
        </w:tc>
        <w:tc>
          <w:tcPr>
            <w:tcW w:w="7087" w:type="dxa"/>
          </w:tcPr>
          <w:p w14:paraId="5CCE2CE8" w14:textId="0D131F66" w:rsidR="00415B49" w:rsidRPr="00480AE9" w:rsidRDefault="004B2E74" w:rsidP="001B6C97">
            <w:pPr>
              <w:pStyle w:val="Tabletext"/>
              <w:rPr>
                <w:iCs/>
              </w:rPr>
            </w:pPr>
            <w:r>
              <w:t>A p</w:t>
            </w:r>
            <w:r w:rsidR="000B0817">
              <w:t xml:space="preserve">aediatric specialty and subspecialty </w:t>
            </w:r>
            <w:r w:rsidR="00E00308">
              <w:t>workforce</w:t>
            </w:r>
            <w:r w:rsidR="000B0817">
              <w:t xml:space="preserve"> relevant to the services provided</w:t>
            </w:r>
            <w:r>
              <w:t xml:space="preserve"> is </w:t>
            </w:r>
            <w:r w:rsidR="000B0817">
              <w:t>available 24/7.</w:t>
            </w:r>
          </w:p>
        </w:tc>
      </w:tr>
      <w:tr w:rsidR="00415B49" w14:paraId="77EEEB8D" w14:textId="77777777" w:rsidTr="00086E5F">
        <w:trPr>
          <w:trHeight w:val="300"/>
        </w:trPr>
        <w:tc>
          <w:tcPr>
            <w:tcW w:w="1980" w:type="dxa"/>
          </w:tcPr>
          <w:p w14:paraId="782546CA" w14:textId="77777777" w:rsidR="00415B49" w:rsidRPr="00C57049" w:rsidRDefault="00415B49" w:rsidP="001B6C97">
            <w:pPr>
              <w:pStyle w:val="Tabletext"/>
              <w:rPr>
                <w:rFonts w:eastAsia="MS Mincho"/>
                <w:b/>
              </w:rPr>
            </w:pPr>
            <w:r w:rsidRPr="00C57049">
              <w:rPr>
                <w:rFonts w:eastAsia="MS Mincho"/>
                <w:b/>
              </w:rPr>
              <w:t>Perioperative specialities</w:t>
            </w:r>
          </w:p>
        </w:tc>
        <w:tc>
          <w:tcPr>
            <w:tcW w:w="7087" w:type="dxa"/>
          </w:tcPr>
          <w:p w14:paraId="4919A580" w14:textId="674522D0" w:rsidR="00415B49" w:rsidRPr="00C0101B" w:rsidRDefault="004B2E74" w:rsidP="001B6C97">
            <w:pPr>
              <w:pStyle w:val="Tabletext"/>
            </w:pPr>
            <w:r>
              <w:t>A p</w:t>
            </w:r>
            <w:r w:rsidR="00371CD5" w:rsidRPr="00CE367F">
              <w:t xml:space="preserve">aediatric surgical specialty and subspecialty </w:t>
            </w:r>
            <w:r w:rsidR="00FF04FF" w:rsidRPr="001E6A98">
              <w:t>workforce</w:t>
            </w:r>
            <w:r w:rsidR="00371CD5" w:rsidRPr="00CE367F">
              <w:t xml:space="preserve"> relevant to the services provided</w:t>
            </w:r>
            <w:r>
              <w:t xml:space="preserve"> is</w:t>
            </w:r>
            <w:r w:rsidR="00371CD5" w:rsidRPr="00CE367F">
              <w:t xml:space="preserve"> available 24/7</w:t>
            </w:r>
            <w:r w:rsidR="004A682B">
              <w:t>.</w:t>
            </w:r>
            <w:r w:rsidR="001004F9" w:rsidRPr="001E6A98">
              <w:rPr>
                <w:vertAlign w:val="superscript"/>
              </w:rPr>
              <w:fldChar w:fldCharType="begin"/>
            </w:r>
            <w:r w:rsidR="001004F9" w:rsidRPr="001E6A98">
              <w:rPr>
                <w:rFonts w:eastAsia="Times New Roman" w:cs="Times New Roman"/>
                <w:vertAlign w:val="superscript"/>
              </w:rPr>
              <w:instrText xml:space="preserve"> NOTEREF _Ref225950978 \f \h </w:instrText>
            </w:r>
            <w:r w:rsidR="00CE367F">
              <w:rPr>
                <w:vertAlign w:val="superscript"/>
              </w:rPr>
              <w:instrText xml:space="preserve"> \* MERGEFORMAT </w:instrText>
            </w:r>
            <w:r w:rsidR="001004F9" w:rsidRPr="001E6A98">
              <w:rPr>
                <w:vertAlign w:val="superscript"/>
              </w:rPr>
            </w:r>
            <w:r w:rsidR="001004F9" w:rsidRPr="001E6A98">
              <w:rPr>
                <w:vertAlign w:val="superscript"/>
              </w:rPr>
              <w:fldChar w:fldCharType="separate"/>
            </w:r>
            <w:r w:rsidR="000728C4" w:rsidRPr="000728C4">
              <w:rPr>
                <w:rStyle w:val="FootnoteReference"/>
              </w:rPr>
              <w:t>2</w:t>
            </w:r>
            <w:r w:rsidR="001004F9" w:rsidRPr="001E6A98">
              <w:rPr>
                <w:vertAlign w:val="superscript"/>
              </w:rPr>
              <w:fldChar w:fldCharType="end"/>
            </w:r>
            <w:r w:rsidR="0035127B" w:rsidRPr="00C0101B">
              <w:t xml:space="preserve"> </w:t>
            </w:r>
          </w:p>
        </w:tc>
      </w:tr>
    </w:tbl>
    <w:p w14:paraId="3F9335F1" w14:textId="77777777" w:rsidR="00A74D2E" w:rsidRDefault="00A74D2E">
      <w:pPr>
        <w:spacing w:after="0" w:line="240" w:lineRule="auto"/>
        <w:rPr>
          <w:rFonts w:eastAsia="MS Gothic"/>
          <w:bCs/>
          <w:color w:val="53565A"/>
          <w:sz w:val="30"/>
          <w:szCs w:val="26"/>
        </w:rPr>
      </w:pPr>
      <w:r>
        <w:br w:type="page"/>
      </w:r>
    </w:p>
    <w:p w14:paraId="29D48357" w14:textId="30FB66CF" w:rsidR="00415B49" w:rsidRDefault="00A63940" w:rsidP="00415B49">
      <w:pPr>
        <w:pStyle w:val="Heading3"/>
      </w:pPr>
      <w:r>
        <w:lastRenderedPageBreak/>
        <w:t>Infrastructure</w:t>
      </w:r>
      <w:r w:rsidR="00415B49">
        <w:t xml:space="preserve"> </w:t>
      </w:r>
    </w:p>
    <w:p w14:paraId="58BF5E1F" w14:textId="559C0050" w:rsidR="00415B49" w:rsidRPr="001A5357" w:rsidRDefault="00415B49" w:rsidP="00415B49">
      <w:pPr>
        <w:pStyle w:val="Body"/>
      </w:pPr>
      <w:r>
        <w:t xml:space="preserve">This section outlines the requirements for infrastructure in Level 6 </w:t>
      </w:r>
      <w:r w:rsidR="006866C0" w:rsidRPr="006866C0">
        <w:t xml:space="preserve">paediatric </w:t>
      </w:r>
      <w:r>
        <w:t>critical care services that are addition</w:t>
      </w:r>
      <w:r w:rsidR="009E6FDF">
        <w:t>al</w:t>
      </w:r>
      <w:r>
        <w:t xml:space="preserve"> to the requirements in Levels 3</w:t>
      </w:r>
      <w:r w:rsidR="009E6FDF">
        <w:t xml:space="preserve"> to</w:t>
      </w:r>
      <w:r w:rsidR="00280DBA">
        <w:t xml:space="preserve"> </w:t>
      </w:r>
      <w:r>
        <w:t>5</w:t>
      </w:r>
      <w:r w:rsidR="00907880">
        <w:t xml:space="preserve"> paediatric</w:t>
      </w:r>
      <w:r>
        <w:t>.</w:t>
      </w:r>
    </w:p>
    <w:tbl>
      <w:tblPr>
        <w:tblStyle w:val="DHV"/>
        <w:tblW w:w="9067" w:type="dxa"/>
        <w:tblLook w:val="04A0" w:firstRow="1" w:lastRow="0" w:firstColumn="1" w:lastColumn="0" w:noHBand="0" w:noVBand="1"/>
      </w:tblPr>
      <w:tblGrid>
        <w:gridCol w:w="2122"/>
        <w:gridCol w:w="6945"/>
      </w:tblGrid>
      <w:tr w:rsidR="005200CD" w:rsidRPr="0016155A" w14:paraId="0EDB432F" w14:textId="77777777" w:rsidTr="00086E5F">
        <w:trPr>
          <w:cnfStyle w:val="100000000000" w:firstRow="1" w:lastRow="0" w:firstColumn="0" w:lastColumn="0" w:oddVBand="0" w:evenVBand="0" w:oddHBand="0" w:evenHBand="0" w:firstRowFirstColumn="0" w:firstRowLastColumn="0" w:lastRowFirstColumn="0" w:lastRowLastColumn="0"/>
          <w:tblHeader/>
        </w:trPr>
        <w:tc>
          <w:tcPr>
            <w:tcW w:w="2122" w:type="dxa"/>
          </w:tcPr>
          <w:p w14:paraId="408AA9F9" w14:textId="77777777" w:rsidR="00415B49" w:rsidRPr="0016155A" w:rsidRDefault="00415B49" w:rsidP="001B6C97">
            <w:pPr>
              <w:pStyle w:val="Tablecolhead"/>
              <w:rPr>
                <w:b w:val="0"/>
                <w:bCs/>
                <w:color w:val="FFFFFF" w:themeColor="background1"/>
              </w:rPr>
            </w:pPr>
            <w:r w:rsidRPr="0016155A">
              <w:rPr>
                <w:color w:val="FFFFFF" w:themeColor="background1"/>
              </w:rPr>
              <w:t xml:space="preserve">Level 6 service </w:t>
            </w:r>
          </w:p>
        </w:tc>
        <w:tc>
          <w:tcPr>
            <w:tcW w:w="6945" w:type="dxa"/>
          </w:tcPr>
          <w:p w14:paraId="22A77FB7" w14:textId="77777777" w:rsidR="00415B49" w:rsidRPr="0016155A" w:rsidRDefault="00415B49" w:rsidP="001B6C97">
            <w:pPr>
              <w:pStyle w:val="Tablecolhead"/>
              <w:rPr>
                <w:b w:val="0"/>
                <w:bCs/>
                <w:color w:val="FFFFFF" w:themeColor="background1"/>
              </w:rPr>
            </w:pPr>
            <w:r w:rsidRPr="0016155A">
              <w:rPr>
                <w:color w:val="FFFFFF" w:themeColor="background1"/>
              </w:rPr>
              <w:t>Requirements</w:t>
            </w:r>
          </w:p>
        </w:tc>
      </w:tr>
      <w:tr w:rsidR="005200CD" w:rsidRPr="00A63ED1" w14:paraId="515BC2AA" w14:textId="77777777" w:rsidTr="00086E5F">
        <w:trPr>
          <w:cnfStyle w:val="000000100000" w:firstRow="0" w:lastRow="0" w:firstColumn="0" w:lastColumn="0" w:oddVBand="0" w:evenVBand="0" w:oddHBand="1" w:evenHBand="0" w:firstRowFirstColumn="0" w:firstRowLastColumn="0" w:lastRowFirstColumn="0" w:lastRowLastColumn="0"/>
        </w:trPr>
        <w:tc>
          <w:tcPr>
            <w:tcW w:w="2122" w:type="dxa"/>
          </w:tcPr>
          <w:p w14:paraId="77D74FB1" w14:textId="57BD2FFD" w:rsidR="009B01CE" w:rsidRPr="00C57049" w:rsidRDefault="009B01CE" w:rsidP="00C57049">
            <w:pPr>
              <w:pStyle w:val="Tabletext"/>
              <w:rPr>
                <w:b/>
                <w:bCs/>
              </w:rPr>
            </w:pPr>
            <w:r w:rsidRPr="00C57049">
              <w:rPr>
                <w:b/>
                <w:bCs/>
              </w:rPr>
              <w:t xml:space="preserve">Paediatric </w:t>
            </w:r>
            <w:r w:rsidR="004A682B">
              <w:rPr>
                <w:b/>
                <w:bCs/>
              </w:rPr>
              <w:t>i</w:t>
            </w:r>
            <w:r w:rsidRPr="00C57049">
              <w:rPr>
                <w:b/>
                <w:bCs/>
              </w:rPr>
              <w:t xml:space="preserve">ntensive </w:t>
            </w:r>
            <w:r w:rsidR="004A682B">
              <w:rPr>
                <w:b/>
                <w:bCs/>
              </w:rPr>
              <w:t>c</w:t>
            </w:r>
            <w:r w:rsidRPr="00C57049">
              <w:rPr>
                <w:b/>
                <w:bCs/>
              </w:rPr>
              <w:t xml:space="preserve">are </w:t>
            </w:r>
            <w:r w:rsidR="004A682B">
              <w:rPr>
                <w:b/>
                <w:bCs/>
              </w:rPr>
              <w:t>u</w:t>
            </w:r>
            <w:r w:rsidRPr="00C57049">
              <w:rPr>
                <w:b/>
                <w:bCs/>
              </w:rPr>
              <w:t>nit</w:t>
            </w:r>
          </w:p>
        </w:tc>
        <w:tc>
          <w:tcPr>
            <w:tcW w:w="6945" w:type="dxa"/>
          </w:tcPr>
          <w:p w14:paraId="484CDBA0" w14:textId="059AA626" w:rsidR="009B01CE" w:rsidRPr="00A20A64" w:rsidRDefault="009B01CE" w:rsidP="008E3815">
            <w:pPr>
              <w:pStyle w:val="Tabletext"/>
            </w:pPr>
            <w:r w:rsidRPr="00032449">
              <w:t xml:space="preserve">A </w:t>
            </w:r>
            <w:r w:rsidRPr="00A20A64">
              <w:t xml:space="preserve">dedicated paediatric </w:t>
            </w:r>
            <w:r w:rsidR="00DC7A54">
              <w:t>ICU</w:t>
            </w:r>
            <w:r w:rsidRPr="00A20A64">
              <w:t xml:space="preserve"> with a minimum of 8 equipped physical bed spaces</w:t>
            </w:r>
            <w:r w:rsidR="004A682B">
              <w:t>.</w:t>
            </w:r>
            <w:r w:rsidRPr="00A20A64">
              <w:rPr>
                <w:vertAlign w:val="superscript"/>
              </w:rPr>
              <w:fldChar w:fldCharType="begin"/>
            </w:r>
            <w:r w:rsidRPr="00A20A64">
              <w:rPr>
                <w:vertAlign w:val="superscript"/>
              </w:rPr>
              <w:instrText xml:space="preserve"> NOTEREF _Ref198651174 \h  \* MERGEFORMAT </w:instrText>
            </w:r>
            <w:r w:rsidRPr="00A20A64">
              <w:rPr>
                <w:vertAlign w:val="superscript"/>
              </w:rPr>
            </w:r>
            <w:r w:rsidRPr="00A20A64">
              <w:rPr>
                <w:vertAlign w:val="superscript"/>
              </w:rPr>
              <w:fldChar w:fldCharType="separate"/>
            </w:r>
            <w:r w:rsidR="000728C4">
              <w:rPr>
                <w:vertAlign w:val="superscript"/>
              </w:rPr>
              <w:t>8</w:t>
            </w:r>
            <w:r w:rsidRPr="00A20A64">
              <w:rPr>
                <w:vertAlign w:val="superscript"/>
              </w:rPr>
              <w:fldChar w:fldCharType="end"/>
            </w:r>
          </w:p>
          <w:p w14:paraId="1A1922E1" w14:textId="2106745E" w:rsidR="009B01CE" w:rsidRPr="00A20A64" w:rsidRDefault="009B01CE" w:rsidP="008E3815">
            <w:pPr>
              <w:pStyle w:val="Tabletext"/>
            </w:pPr>
            <w:r w:rsidRPr="00A20A64">
              <w:t>Larger paediatric ICUs should be divided into smaller areas or ‘pods’ of 8 to 15 beds</w:t>
            </w:r>
            <w:r w:rsidR="004A682B">
              <w:t>.</w:t>
            </w:r>
            <w:r w:rsidRPr="00A20A64">
              <w:rPr>
                <w:vertAlign w:val="superscript"/>
              </w:rPr>
              <w:t>3</w:t>
            </w:r>
          </w:p>
        </w:tc>
      </w:tr>
      <w:tr w:rsidR="005200CD" w:rsidRPr="00A63ED1" w14:paraId="52F7C159" w14:textId="77777777" w:rsidTr="00086E5F">
        <w:tc>
          <w:tcPr>
            <w:tcW w:w="2122" w:type="dxa"/>
          </w:tcPr>
          <w:p w14:paraId="23776B07" w14:textId="6D5A4EDF" w:rsidR="009B01CE" w:rsidRPr="00C57049" w:rsidRDefault="009B01CE" w:rsidP="00C57049">
            <w:pPr>
              <w:pStyle w:val="Tabletext"/>
              <w:rPr>
                <w:b/>
                <w:bCs/>
              </w:rPr>
            </w:pPr>
            <w:r w:rsidRPr="00C57049">
              <w:rPr>
                <w:b/>
                <w:bCs/>
              </w:rPr>
              <w:t>Equipment</w:t>
            </w:r>
          </w:p>
        </w:tc>
        <w:tc>
          <w:tcPr>
            <w:tcW w:w="6945" w:type="dxa"/>
          </w:tcPr>
          <w:p w14:paraId="6E361ACF" w14:textId="55E9D6B7" w:rsidR="007D3673" w:rsidRDefault="007D3673" w:rsidP="008E3815">
            <w:pPr>
              <w:pStyle w:val="Tabletext"/>
            </w:pPr>
            <w:r>
              <w:t>Equipment</w:t>
            </w:r>
            <w:r w:rsidR="00D446D0">
              <w:t xml:space="preserve"> </w:t>
            </w:r>
            <w:r>
              <w:t xml:space="preserve">available to </w:t>
            </w:r>
            <w:r w:rsidR="00D446D0" w:rsidRPr="00042271">
              <w:t xml:space="preserve">simultaneously manage </w:t>
            </w:r>
            <w:r w:rsidR="00E31092">
              <w:t>4</w:t>
            </w:r>
            <w:r w:rsidR="00D446D0" w:rsidRPr="00042271">
              <w:t xml:space="preserve"> or more complex and/or invasively ventilated patients</w:t>
            </w:r>
            <w:r>
              <w:t>.</w:t>
            </w:r>
          </w:p>
          <w:p w14:paraId="665ABF71" w14:textId="33C13A74" w:rsidR="009B01CE" w:rsidRPr="00655F2A" w:rsidRDefault="009B01CE" w:rsidP="008E3815">
            <w:pPr>
              <w:pStyle w:val="Tabletext"/>
              <w:rPr>
                <w:rFonts w:eastAsia="Arial" w:cs="Arial"/>
                <w:color w:val="000000" w:themeColor="text1"/>
                <w:sz w:val="20"/>
              </w:rPr>
            </w:pPr>
            <w:r w:rsidRPr="00024955">
              <w:t xml:space="preserve">Appropriate equipment levels to support </w:t>
            </w:r>
            <w:r>
              <w:t xml:space="preserve">paediatric </w:t>
            </w:r>
            <w:r w:rsidRPr="00024955">
              <w:t>specialties and subspecialties relevant to that organisation</w:t>
            </w:r>
            <w:r w:rsidR="00456CD4">
              <w:t xml:space="preserve"> </w:t>
            </w:r>
            <w:r w:rsidRPr="00032449">
              <w:t>24/7</w:t>
            </w:r>
            <w:r w:rsidR="007D3673">
              <w:t>.</w:t>
            </w:r>
            <w:r w:rsidRPr="00032449">
              <w:t xml:space="preserve"> </w:t>
            </w:r>
            <w:r w:rsidR="007D3673">
              <w:t>A</w:t>
            </w:r>
            <w:r w:rsidRPr="00032449">
              <w:t>ccess to arterial blood gas analysis in the unit</w:t>
            </w:r>
            <w:r w:rsidR="004A682B">
              <w:t>.</w:t>
            </w:r>
          </w:p>
          <w:p w14:paraId="3751AA1C" w14:textId="26FC5148" w:rsidR="009B01CE" w:rsidRPr="00032449" w:rsidRDefault="009B01CE" w:rsidP="008E3815">
            <w:pPr>
              <w:pStyle w:val="Tabletext"/>
              <w:rPr>
                <w:rFonts w:eastAsia="Arial" w:cs="Arial"/>
                <w:color w:val="000000" w:themeColor="text1"/>
              </w:rPr>
            </w:pPr>
            <w:r w:rsidRPr="00032449">
              <w:t>24/7 access to electrocardiography and point</w:t>
            </w:r>
            <w:r w:rsidR="00280DBA">
              <w:t>-</w:t>
            </w:r>
            <w:r w:rsidRPr="00032449">
              <w:t>of</w:t>
            </w:r>
            <w:r w:rsidR="00280DBA">
              <w:t>-</w:t>
            </w:r>
            <w:r w:rsidRPr="00032449">
              <w:t>care ultrasound in the unit</w:t>
            </w:r>
            <w:r w:rsidR="007D3673">
              <w:t>.</w:t>
            </w:r>
          </w:p>
        </w:tc>
      </w:tr>
      <w:tr w:rsidR="00415B49" w:rsidRPr="00A63ED1" w14:paraId="3C2AE2A3" w14:textId="77777777" w:rsidTr="00086E5F">
        <w:trPr>
          <w:cnfStyle w:val="000000100000" w:firstRow="0" w:lastRow="0" w:firstColumn="0" w:lastColumn="0" w:oddVBand="0" w:evenVBand="0" w:oddHBand="1" w:evenHBand="0" w:firstRowFirstColumn="0" w:firstRowLastColumn="0" w:lastRowFirstColumn="0" w:lastRowLastColumn="0"/>
        </w:trPr>
        <w:tc>
          <w:tcPr>
            <w:tcW w:w="2122" w:type="dxa"/>
          </w:tcPr>
          <w:p w14:paraId="5E4911D3" w14:textId="77777777" w:rsidR="00415B49" w:rsidRPr="00C57049" w:rsidRDefault="00415B49" w:rsidP="00C57049">
            <w:pPr>
              <w:pStyle w:val="Tabletext"/>
              <w:rPr>
                <w:b/>
                <w:bCs/>
              </w:rPr>
            </w:pPr>
            <w:r w:rsidRPr="00C57049">
              <w:rPr>
                <w:b/>
                <w:bCs/>
              </w:rPr>
              <w:t>Retrieval and transfer</w:t>
            </w:r>
          </w:p>
        </w:tc>
        <w:tc>
          <w:tcPr>
            <w:tcW w:w="6945" w:type="dxa"/>
          </w:tcPr>
          <w:p w14:paraId="343DA68B" w14:textId="160FA1BD" w:rsidR="00415B49" w:rsidRDefault="00A51E42" w:rsidP="008E3815">
            <w:pPr>
              <w:pStyle w:val="Tabletext"/>
              <w:rPr>
                <w:rFonts w:eastAsia="Arial" w:cs="Arial"/>
                <w:color w:val="000000" w:themeColor="text1"/>
              </w:rPr>
            </w:pPr>
            <w:r w:rsidRPr="007D3673">
              <w:t>Will receive patients from facilities with lower levels of capability for intensive care</w:t>
            </w:r>
            <w:r w:rsidR="004A682B">
              <w:t>.</w:t>
            </w:r>
            <w:r w:rsidR="00831E6B" w:rsidRPr="007D3673">
              <w:rPr>
                <w:vertAlign w:val="superscript"/>
              </w:rPr>
              <w:fldChar w:fldCharType="begin"/>
            </w:r>
            <w:r w:rsidR="00831E6B" w:rsidRPr="004E3A99">
              <w:rPr>
                <w:vertAlign w:val="superscript"/>
              </w:rPr>
              <w:instrText xml:space="preserve"> NOTEREF _Ref202281599 \h </w:instrText>
            </w:r>
            <w:r w:rsidR="004E3A99">
              <w:rPr>
                <w:vertAlign w:val="superscript"/>
              </w:rPr>
              <w:instrText xml:space="preserve"> \* MERGEFORMAT </w:instrText>
            </w:r>
            <w:r w:rsidR="00831E6B" w:rsidRPr="007D3673">
              <w:rPr>
                <w:vertAlign w:val="superscript"/>
              </w:rPr>
            </w:r>
            <w:r w:rsidR="00831E6B" w:rsidRPr="007D3673">
              <w:rPr>
                <w:vertAlign w:val="superscript"/>
              </w:rPr>
              <w:fldChar w:fldCharType="separate"/>
            </w:r>
            <w:r w:rsidR="000728C4">
              <w:rPr>
                <w:vertAlign w:val="superscript"/>
              </w:rPr>
              <w:t>82</w:t>
            </w:r>
            <w:r w:rsidR="00831E6B" w:rsidRPr="007D3673">
              <w:rPr>
                <w:vertAlign w:val="superscript"/>
              </w:rPr>
              <w:fldChar w:fldCharType="end"/>
            </w:r>
          </w:p>
        </w:tc>
      </w:tr>
    </w:tbl>
    <w:p w14:paraId="54454D46" w14:textId="77777777" w:rsidR="00415B49" w:rsidRDefault="00415B49" w:rsidP="00415B49">
      <w:pPr>
        <w:pStyle w:val="Body"/>
        <w:rPr>
          <w:szCs w:val="21"/>
        </w:rPr>
      </w:pPr>
      <w:r w:rsidRPr="103ED33C">
        <w:rPr>
          <w:szCs w:val="21"/>
        </w:rPr>
        <w:br w:type="page"/>
      </w:r>
    </w:p>
    <w:p w14:paraId="03AE9959" w14:textId="77777777" w:rsidR="00992912" w:rsidRPr="009434B7" w:rsidRDefault="00992912" w:rsidP="306BDFD6">
      <w:pPr>
        <w:pStyle w:val="Heading1"/>
        <w:rPr>
          <w:rStyle w:val="Heading1Char"/>
        </w:rPr>
      </w:pPr>
      <w:bookmarkStart w:id="88" w:name="_Toc227321250"/>
      <w:bookmarkStart w:id="89" w:name="_Toc148718462"/>
      <w:bookmarkStart w:id="90" w:name="_Toc148718460"/>
      <w:r w:rsidRPr="306BDFD6">
        <w:rPr>
          <w:rStyle w:val="Heading1Char"/>
        </w:rPr>
        <w:lastRenderedPageBreak/>
        <w:t>Appendix: References and relevant professional documents</w:t>
      </w:r>
      <w:bookmarkEnd w:id="88"/>
    </w:p>
    <w:p w14:paraId="2E266C0F" w14:textId="2C953E65" w:rsidR="00992912" w:rsidRPr="00CA25A8" w:rsidRDefault="00992912" w:rsidP="00992912">
      <w:pPr>
        <w:pStyle w:val="Body"/>
      </w:pPr>
      <w:r w:rsidRPr="00992912">
        <w:rPr>
          <w:b/>
          <w:bCs/>
        </w:rPr>
        <w:t>Professional resources</w:t>
      </w:r>
      <w:r w:rsidRPr="00B33F67">
        <w:rPr>
          <w:vertAlign w:val="superscript"/>
        </w:rPr>
        <w:footnoteReference w:id="77"/>
      </w:r>
      <w:bookmarkEnd w:id="89"/>
      <w:r w:rsidRPr="00992912">
        <w:rPr>
          <w:vertAlign w:val="superscript"/>
        </w:rPr>
        <w:t>,</w:t>
      </w:r>
      <w:r w:rsidRPr="00B33F67">
        <w:rPr>
          <w:vertAlign w:val="superscript"/>
        </w:rPr>
        <w:footnoteReference w:id="78"/>
      </w:r>
    </w:p>
    <w:p w14:paraId="130C54EB" w14:textId="77777777" w:rsidR="00992912" w:rsidRDefault="00992912" w:rsidP="00992912">
      <w:pPr>
        <w:pStyle w:val="Body"/>
      </w:pPr>
      <w:r w:rsidRPr="001B0B01">
        <w:t xml:space="preserve">Australian and New Zealand Intensive Care Society </w:t>
      </w:r>
      <w:r>
        <w:t xml:space="preserve">(2014) </w:t>
      </w:r>
      <w:r w:rsidRPr="00C64219">
        <w:t>ANZICS Statement on Care and Decision-Making at the End of Life for the Critically Ill</w:t>
      </w:r>
    </w:p>
    <w:p w14:paraId="5B226A33" w14:textId="77777777" w:rsidR="00992912" w:rsidRDefault="00992912" w:rsidP="00992912">
      <w:pPr>
        <w:pStyle w:val="Body"/>
      </w:pPr>
      <w:r>
        <w:t xml:space="preserve">IC-1 </w:t>
      </w:r>
      <w:r w:rsidRPr="00957F81">
        <w:t>Minimum Standards for Intensive Care Units</w:t>
      </w:r>
      <w:r>
        <w:t xml:space="preserve"> </w:t>
      </w:r>
    </w:p>
    <w:p w14:paraId="52511485" w14:textId="77777777" w:rsidR="00992912" w:rsidRDefault="00992912" w:rsidP="00992912">
      <w:pPr>
        <w:pStyle w:val="Body"/>
      </w:pPr>
      <w:r>
        <w:t xml:space="preserve">IC-2 </w:t>
      </w:r>
      <w:r w:rsidRPr="00957F81">
        <w:t>Statement on the Role of Intensive Care Specialists</w:t>
      </w:r>
      <w:r>
        <w:t xml:space="preserve"> </w:t>
      </w:r>
    </w:p>
    <w:p w14:paraId="0B8D2509" w14:textId="77777777" w:rsidR="00992912" w:rsidRPr="00957F81" w:rsidRDefault="00992912" w:rsidP="00992912">
      <w:pPr>
        <w:pStyle w:val="Body"/>
      </w:pPr>
      <w:r>
        <w:t xml:space="preserve">IC-7 </w:t>
      </w:r>
      <w:r w:rsidRPr="00957F81">
        <w:t xml:space="preserve">Administrative Services to Intensive Care Units </w:t>
      </w:r>
    </w:p>
    <w:p w14:paraId="40D28144" w14:textId="77777777" w:rsidR="00992912" w:rsidRDefault="00992912" w:rsidP="00992912">
      <w:pPr>
        <w:pStyle w:val="Body"/>
      </w:pPr>
      <w:r>
        <w:t xml:space="preserve">IC-10 </w:t>
      </w:r>
      <w:r w:rsidRPr="00957F81">
        <w:t>Guidelines for Transport of Critically Ill Patients</w:t>
      </w:r>
      <w:r>
        <w:t xml:space="preserve"> </w:t>
      </w:r>
    </w:p>
    <w:p w14:paraId="66B5F3FA" w14:textId="77777777" w:rsidR="00992912" w:rsidRDefault="00992912" w:rsidP="00992912">
      <w:pPr>
        <w:pStyle w:val="Body"/>
      </w:pPr>
      <w:r>
        <w:t xml:space="preserve">IC-13 </w:t>
      </w:r>
      <w:r w:rsidRPr="00957F81">
        <w:t>Guidelines on Standards for High Dependency Units in Intensive Care Medicine</w:t>
      </w:r>
      <w:r>
        <w:t xml:space="preserve"> </w:t>
      </w:r>
    </w:p>
    <w:p w14:paraId="6D5DBBB3" w14:textId="77777777" w:rsidR="00992912" w:rsidRPr="00957F81" w:rsidRDefault="00992912" w:rsidP="00992912">
      <w:pPr>
        <w:pStyle w:val="Body"/>
      </w:pPr>
      <w:r>
        <w:t xml:space="preserve">IC-14 </w:t>
      </w:r>
      <w:r w:rsidRPr="00957F81">
        <w:t xml:space="preserve">Statement on Withholding and Withdrawing Treatment </w:t>
      </w:r>
    </w:p>
    <w:p w14:paraId="3FF6A1DC" w14:textId="77777777" w:rsidR="00992912" w:rsidRDefault="00992912" w:rsidP="00992912">
      <w:pPr>
        <w:pStyle w:val="Body"/>
      </w:pPr>
      <w:r>
        <w:t xml:space="preserve">IC-16 </w:t>
      </w:r>
      <w:r w:rsidRPr="00957F81">
        <w:t>Guidelines on the Use of Telemedicine in the Intensive Care Unit</w:t>
      </w:r>
      <w:r>
        <w:t xml:space="preserve"> </w:t>
      </w:r>
    </w:p>
    <w:p w14:paraId="73AC5B0C" w14:textId="77777777" w:rsidR="00992912" w:rsidRDefault="00992912" w:rsidP="00992912">
      <w:pPr>
        <w:pStyle w:val="Body"/>
      </w:pPr>
      <w:r w:rsidRPr="00281EFD">
        <w:t>IC-24 Statement on the Role of Ultrasonography in Intensive Care Medicine</w:t>
      </w:r>
    </w:p>
    <w:p w14:paraId="362DCB4E" w14:textId="77777777" w:rsidR="00992912" w:rsidRDefault="00992912" w:rsidP="00992912">
      <w:pPr>
        <w:pStyle w:val="Body"/>
      </w:pPr>
      <w:r>
        <w:t xml:space="preserve">IC-25 </w:t>
      </w:r>
      <w:r w:rsidRPr="00957F81">
        <w:t>Joint Position Statement on Rapid Response Systems in Australia and New Zealand and the Roles of Intensive Care</w:t>
      </w:r>
      <w:r>
        <w:t xml:space="preserve"> </w:t>
      </w:r>
    </w:p>
    <w:p w14:paraId="15DD3133" w14:textId="77777777" w:rsidR="00992912" w:rsidRPr="00957F81" w:rsidRDefault="00992912" w:rsidP="00992912">
      <w:pPr>
        <w:pStyle w:val="Body"/>
      </w:pPr>
      <w:r>
        <w:t xml:space="preserve">IC-26 </w:t>
      </w:r>
      <w:r w:rsidRPr="00957F81">
        <w:t xml:space="preserve">Minimum Standards for Intensive Care Unit Based Rapid Response Systems </w:t>
      </w:r>
    </w:p>
    <w:p w14:paraId="61B53E67" w14:textId="77777777" w:rsidR="00992912" w:rsidRPr="00DC6D56" w:rsidRDefault="00992912" w:rsidP="00992912">
      <w:pPr>
        <w:pStyle w:val="Body"/>
      </w:pPr>
      <w:r w:rsidRPr="00281EFD">
        <w:t>IC-29 Levels of Training in Adult Critical Care Echocardiography</w:t>
      </w:r>
    </w:p>
    <w:p w14:paraId="0127DD33" w14:textId="77777777" w:rsidR="00992912" w:rsidRPr="00957F81" w:rsidRDefault="00992912" w:rsidP="00992912">
      <w:pPr>
        <w:pStyle w:val="Body"/>
      </w:pPr>
      <w:r>
        <w:t xml:space="preserve">IC-30 </w:t>
      </w:r>
      <w:r w:rsidRPr="00957F81">
        <w:t xml:space="preserve">Statement on Sustainability </w:t>
      </w:r>
    </w:p>
    <w:p w14:paraId="715D9097" w14:textId="77777777" w:rsidR="00992912" w:rsidRPr="00957F81" w:rsidRDefault="00992912" w:rsidP="00992912">
      <w:pPr>
        <w:pStyle w:val="Body"/>
      </w:pPr>
      <w:r>
        <w:t xml:space="preserve">IC-31 </w:t>
      </w:r>
      <w:r w:rsidRPr="00957F81">
        <w:t xml:space="preserve">Guidelines on the Welfare Advocate Role in Intensive Care Units </w:t>
      </w:r>
    </w:p>
    <w:p w14:paraId="2D80F15C" w14:textId="77777777" w:rsidR="00992912" w:rsidRPr="00957F81" w:rsidRDefault="00992912" w:rsidP="00992912">
      <w:pPr>
        <w:pStyle w:val="Body"/>
      </w:pPr>
      <w:r>
        <w:t xml:space="preserve">IC-33 </w:t>
      </w:r>
      <w:r w:rsidRPr="00957F81">
        <w:t xml:space="preserve">Minimum Criteria for Hospitals Seeking Accreditation for Foundation Training for Intensive Care </w:t>
      </w:r>
    </w:p>
    <w:p w14:paraId="46B82938" w14:textId="77777777" w:rsidR="00992912" w:rsidRPr="00957F81" w:rsidRDefault="00992912" w:rsidP="00992912">
      <w:pPr>
        <w:pStyle w:val="Body"/>
      </w:pPr>
      <w:r>
        <w:t xml:space="preserve">IC-34 </w:t>
      </w:r>
      <w:r w:rsidRPr="00957F81">
        <w:t>Statement on Racism in the Healthcare System</w:t>
      </w:r>
      <w:r>
        <w:t xml:space="preserve"> </w:t>
      </w:r>
    </w:p>
    <w:p w14:paraId="2212182C" w14:textId="77777777" w:rsidR="00992912" w:rsidRPr="00200409" w:rsidRDefault="00992912" w:rsidP="00992912">
      <w:pPr>
        <w:pStyle w:val="Body"/>
      </w:pPr>
      <w:r w:rsidRPr="00200409">
        <w:t>PG29(A) Guideline for the provision of anaesthesia care to children 2020</w:t>
      </w:r>
    </w:p>
    <w:p w14:paraId="2B3606C2" w14:textId="77777777" w:rsidR="00992912" w:rsidRPr="00200409" w:rsidRDefault="00992912" w:rsidP="00992912">
      <w:pPr>
        <w:pStyle w:val="Body"/>
        <w:rPr>
          <w:b/>
        </w:rPr>
      </w:pPr>
      <w:r>
        <w:rPr>
          <w:b/>
        </w:rPr>
        <w:t>Other</w:t>
      </w:r>
      <w:r w:rsidRPr="00200409">
        <w:rPr>
          <w:b/>
        </w:rPr>
        <w:t xml:space="preserve"> resources</w:t>
      </w:r>
    </w:p>
    <w:p w14:paraId="52AE11D9" w14:textId="77777777" w:rsidR="00992912" w:rsidRDefault="00992912" w:rsidP="00992912">
      <w:pPr>
        <w:pStyle w:val="Body"/>
      </w:pPr>
      <w:hyperlink r:id="rId24" w:history="1">
        <w:r w:rsidRPr="00ED7020">
          <w:rPr>
            <w:rStyle w:val="Hyperlink"/>
          </w:rPr>
          <w:t>College of Intensive Care Medicine, Professional documents</w:t>
        </w:r>
      </w:hyperlink>
      <w:r w:rsidRPr="00B56EBF">
        <w:t xml:space="preserve"> &lt;https://www.cicm.org.au/Web/Web/Policy-Advocacy/Professional-Documents.aspx?hkey=f57f39ed-54da-42f5-81a9-a8eb18886cb3&gt;</w:t>
      </w:r>
    </w:p>
    <w:p w14:paraId="7AEF95B5" w14:textId="49FF2932" w:rsidR="00992912" w:rsidRPr="000F0F36" w:rsidRDefault="00992912" w:rsidP="00992912">
      <w:pPr>
        <w:pStyle w:val="Body"/>
      </w:pPr>
      <w:hyperlink r:id="rId25">
        <w:r w:rsidRPr="306BDFD6">
          <w:rPr>
            <w:rStyle w:val="Hyperlink"/>
          </w:rPr>
          <w:t>NSQHS Standards</w:t>
        </w:r>
      </w:hyperlink>
      <w:r>
        <w:t xml:space="preserve"> &lt;</w:t>
      </w:r>
      <w:r w:rsidR="009434B7">
        <w:t>https://www.safetyandquality.gov.au/national-standards/nsqhs-standards</w:t>
      </w:r>
      <w:r>
        <w:t>&gt;</w:t>
      </w:r>
    </w:p>
    <w:p w14:paraId="544F45D3" w14:textId="22270D29" w:rsidR="00992912" w:rsidRPr="00200409" w:rsidRDefault="00992912" w:rsidP="00992912">
      <w:pPr>
        <w:pStyle w:val="Body"/>
      </w:pPr>
      <w:hyperlink r:id="rId26">
        <w:r w:rsidRPr="306BDFD6">
          <w:rPr>
            <w:rStyle w:val="Hyperlink"/>
          </w:rPr>
          <w:t>Joint Consultative Committee on Anaesthesia (JCCA)</w:t>
        </w:r>
      </w:hyperlink>
      <w:r>
        <w:t xml:space="preserve"> &lt;</w:t>
      </w:r>
      <w:r w:rsidR="00AD6267">
        <w:t>https://www.anzca.edu.au/about-us/our-people-and-structure/anzca-council/committees-of-the-anzca-council/education-executive-management-committee/joint-consultative-committee-on-anaesthesia&gt;</w:t>
      </w:r>
    </w:p>
    <w:p w14:paraId="0036A046" w14:textId="77777777" w:rsidR="00992912" w:rsidRPr="00200409" w:rsidRDefault="00992912" w:rsidP="00992912">
      <w:pPr>
        <w:pStyle w:val="Body"/>
      </w:pPr>
      <w:hyperlink r:id="rId27" w:history="1">
        <w:r w:rsidRPr="00200409">
          <w:rPr>
            <w:rStyle w:val="Hyperlink"/>
          </w:rPr>
          <w:t>Australian Society of Anaesthetists, position statements and professional standards</w:t>
        </w:r>
      </w:hyperlink>
      <w:r w:rsidRPr="00200409">
        <w:t xml:space="preserve"> &lt;www.asa.org.au/&gt;</w:t>
      </w:r>
    </w:p>
    <w:p w14:paraId="4AAF5121" w14:textId="7FA0B6B5" w:rsidR="00992912" w:rsidRPr="000F0F36" w:rsidRDefault="00992912" w:rsidP="00992912">
      <w:pPr>
        <w:pStyle w:val="Body"/>
      </w:pPr>
      <w:hyperlink r:id="rId28">
        <w:r w:rsidRPr="306BDFD6">
          <w:rPr>
            <w:rStyle w:val="Hyperlink"/>
          </w:rPr>
          <w:t>NSW Health</w:t>
        </w:r>
      </w:hyperlink>
      <w:r>
        <w:t xml:space="preserve"> &lt;</w:t>
      </w:r>
      <w:r w:rsidR="00AD6267">
        <w:t>https://www.health.nsw.gov.au/services/Pages/role-delineation-of-clinical-services.aspx</w:t>
      </w:r>
      <w:r>
        <w:t>&gt;</w:t>
      </w:r>
    </w:p>
    <w:p w14:paraId="42C84591" w14:textId="77777777" w:rsidR="00992912" w:rsidRDefault="00992912" w:rsidP="00992912">
      <w:pPr>
        <w:pStyle w:val="Body"/>
      </w:pPr>
      <w:r w:rsidRPr="000F0F36">
        <w:t xml:space="preserve">Australian Commission for Safety and Quality in Healthcare </w:t>
      </w:r>
      <w:r>
        <w:t>(</w:t>
      </w:r>
      <w:r w:rsidRPr="000F0F36">
        <w:t>2017</w:t>
      </w:r>
      <w:r>
        <w:t>)</w:t>
      </w:r>
      <w:r w:rsidRPr="000F0F36">
        <w:t xml:space="preserve"> </w:t>
      </w:r>
      <w:r w:rsidRPr="00957524">
        <w:rPr>
          <w:i/>
          <w:iCs/>
        </w:rPr>
        <w:t>National consensus statement: Essential elements for recognising and responding to acute physiological deterioration</w:t>
      </w:r>
      <w:r w:rsidRPr="000F0F36">
        <w:t>, Second Edition.</w:t>
      </w:r>
    </w:p>
    <w:p w14:paraId="340FC993" w14:textId="77777777" w:rsidR="00992912" w:rsidRDefault="00992912">
      <w:pPr>
        <w:spacing w:after="0" w:line="240" w:lineRule="auto"/>
        <w:rPr>
          <w:rStyle w:val="Heading1Char"/>
          <w:bCs w:val="0"/>
          <w:sz w:val="36"/>
          <w:szCs w:val="36"/>
        </w:rPr>
      </w:pPr>
      <w:r>
        <w:rPr>
          <w:rStyle w:val="Heading1Char"/>
          <w:sz w:val="36"/>
          <w:szCs w:val="36"/>
        </w:rPr>
        <w:br w:type="page"/>
      </w:r>
    </w:p>
    <w:p w14:paraId="5ABA7F45" w14:textId="563E6E06" w:rsidR="00992912" w:rsidRPr="00AD6267" w:rsidRDefault="00992912" w:rsidP="306BDFD6">
      <w:pPr>
        <w:pStyle w:val="Heading1"/>
        <w:rPr>
          <w:rStyle w:val="Heading1Char"/>
        </w:rPr>
      </w:pPr>
      <w:bookmarkStart w:id="91" w:name="_Toc227321251"/>
      <w:r w:rsidRPr="306BDFD6">
        <w:rPr>
          <w:rStyle w:val="Heading1Char"/>
        </w:rPr>
        <w:lastRenderedPageBreak/>
        <w:t>Abbreviations</w:t>
      </w:r>
      <w:bookmarkEnd w:id="91"/>
    </w:p>
    <w:tbl>
      <w:tblPr>
        <w:tblStyle w:val="GridTable4-Accent1"/>
        <w:tblW w:w="9288" w:type="dxa"/>
        <w:tblLook w:val="04A0" w:firstRow="1" w:lastRow="0" w:firstColumn="1" w:lastColumn="0" w:noHBand="0" w:noVBand="1"/>
      </w:tblPr>
      <w:tblGrid>
        <w:gridCol w:w="2410"/>
        <w:gridCol w:w="6878"/>
      </w:tblGrid>
      <w:tr w:rsidR="00992912" w:rsidRPr="002A3568" w14:paraId="74AE2DDC"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tcPr>
          <w:p w14:paraId="3FB15AE0" w14:textId="77777777" w:rsidR="00992912" w:rsidRPr="00155D8F" w:rsidRDefault="00992912">
            <w:pPr>
              <w:pStyle w:val="Tablecolhead"/>
              <w:rPr>
                <w:b/>
                <w:color w:val="FFFFFF" w:themeColor="background1"/>
              </w:rPr>
            </w:pPr>
            <w:r>
              <w:rPr>
                <w:b/>
                <w:color w:val="FFFFFF" w:themeColor="background1"/>
              </w:rPr>
              <w:t>Abbreviation</w:t>
            </w:r>
          </w:p>
        </w:tc>
        <w:tc>
          <w:tcPr>
            <w:tcW w:w="6878" w:type="dxa"/>
          </w:tcPr>
          <w:p w14:paraId="11F810EE" w14:textId="77777777" w:rsidR="00992912" w:rsidRPr="00155D8F" w:rsidRDefault="00992912">
            <w:pPr>
              <w:pStyle w:val="Tablecolhead"/>
              <w:cnfStyle w:val="100000000000" w:firstRow="1" w:lastRow="0" w:firstColumn="0" w:lastColumn="0" w:oddVBand="0" w:evenVBand="0" w:oddHBand="0" w:evenHBand="0" w:firstRowFirstColumn="0" w:firstRowLastColumn="0" w:lastRowFirstColumn="0" w:lastRowLastColumn="0"/>
              <w:rPr>
                <w:b/>
                <w:color w:val="FFFFFF" w:themeColor="background1"/>
              </w:rPr>
            </w:pPr>
            <w:r w:rsidRPr="00155D8F">
              <w:rPr>
                <w:b/>
                <w:color w:val="FFFFFF" w:themeColor="background1"/>
              </w:rPr>
              <w:t>Definition</w:t>
            </w:r>
          </w:p>
        </w:tc>
      </w:tr>
      <w:tr w:rsidR="00992912" w:rsidRPr="009D4B10" w14:paraId="4AFE30F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noWrap/>
            <w:hideMark/>
          </w:tcPr>
          <w:p w14:paraId="592241FD" w14:textId="77777777" w:rsidR="00992912" w:rsidRPr="009D4B10" w:rsidRDefault="00992912">
            <w:pPr>
              <w:pStyle w:val="Tabletext"/>
              <w:rPr>
                <w:color w:val="000000"/>
                <w:lang w:eastAsia="en-AU"/>
              </w:rPr>
            </w:pPr>
            <w:r w:rsidRPr="2E59A5F6">
              <w:rPr>
                <w:lang w:eastAsia="en-AU"/>
              </w:rPr>
              <w:t>ACCO</w:t>
            </w:r>
          </w:p>
        </w:tc>
        <w:tc>
          <w:tcPr>
            <w:tcW w:w="6878" w:type="dxa"/>
            <w:noWrap/>
            <w:hideMark/>
          </w:tcPr>
          <w:p w14:paraId="124A6480" w14:textId="77777777" w:rsidR="00992912" w:rsidRPr="009D4B10" w:rsidRDefault="00992912">
            <w:pPr>
              <w:pStyle w:val="Tabletext"/>
              <w:cnfStyle w:val="000000100000" w:firstRow="0" w:lastRow="0" w:firstColumn="0" w:lastColumn="0" w:oddVBand="0" w:evenVBand="0" w:oddHBand="1" w:evenHBand="0" w:firstRowFirstColumn="0" w:firstRowLastColumn="0" w:lastRowFirstColumn="0" w:lastRowLastColumn="0"/>
              <w:rPr>
                <w:lang w:eastAsia="en-AU"/>
              </w:rPr>
            </w:pPr>
            <w:r w:rsidRPr="009D4B10">
              <w:rPr>
                <w:lang w:eastAsia="en-AU"/>
              </w:rPr>
              <w:t>Aboriginal Community Controlled Organisation</w:t>
            </w:r>
          </w:p>
        </w:tc>
      </w:tr>
      <w:tr w:rsidR="00992912" w:rsidRPr="009D4B10" w14:paraId="3F649BE6" w14:textId="77777777">
        <w:trPr>
          <w:trHeight w:val="300"/>
        </w:trPr>
        <w:tc>
          <w:tcPr>
            <w:cnfStyle w:val="001000000000" w:firstRow="0" w:lastRow="0" w:firstColumn="1" w:lastColumn="0" w:oddVBand="0" w:evenVBand="0" w:oddHBand="0" w:evenHBand="0" w:firstRowFirstColumn="0" w:firstRowLastColumn="0" w:lastRowFirstColumn="0" w:lastRowLastColumn="0"/>
            <w:tcW w:w="2410" w:type="dxa"/>
            <w:noWrap/>
            <w:hideMark/>
          </w:tcPr>
          <w:p w14:paraId="14A8F229" w14:textId="77777777" w:rsidR="00992912" w:rsidRPr="009D4B10" w:rsidRDefault="00992912">
            <w:pPr>
              <w:pStyle w:val="Tabletext"/>
              <w:rPr>
                <w:color w:val="000000"/>
                <w:szCs w:val="21"/>
                <w:lang w:eastAsia="en-AU"/>
              </w:rPr>
            </w:pPr>
            <w:r w:rsidRPr="009D4B10">
              <w:rPr>
                <w:color w:val="000000"/>
                <w:szCs w:val="21"/>
                <w:lang w:eastAsia="en-AU"/>
              </w:rPr>
              <w:t>AHLO</w:t>
            </w:r>
          </w:p>
        </w:tc>
        <w:tc>
          <w:tcPr>
            <w:tcW w:w="6878" w:type="dxa"/>
            <w:noWrap/>
            <w:hideMark/>
          </w:tcPr>
          <w:p w14:paraId="305EC97D" w14:textId="77777777" w:rsidR="00992912" w:rsidRPr="009D4B10" w:rsidRDefault="00992912">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9D4B10">
              <w:rPr>
                <w:lang w:eastAsia="en-AU"/>
              </w:rPr>
              <w:t xml:space="preserve">Aboriginal </w:t>
            </w:r>
            <w:r>
              <w:rPr>
                <w:lang w:eastAsia="en-AU"/>
              </w:rPr>
              <w:t>h</w:t>
            </w:r>
            <w:r w:rsidRPr="009D4B10">
              <w:rPr>
                <w:lang w:eastAsia="en-AU"/>
              </w:rPr>
              <w:t xml:space="preserve">ealth </w:t>
            </w:r>
            <w:r>
              <w:rPr>
                <w:lang w:eastAsia="en-AU"/>
              </w:rPr>
              <w:t>l</w:t>
            </w:r>
            <w:r w:rsidRPr="009D4B10">
              <w:rPr>
                <w:lang w:eastAsia="en-AU"/>
              </w:rPr>
              <w:t xml:space="preserve">iaison </w:t>
            </w:r>
            <w:r>
              <w:rPr>
                <w:lang w:eastAsia="en-AU"/>
              </w:rPr>
              <w:t>o</w:t>
            </w:r>
            <w:r w:rsidRPr="009D4B10">
              <w:rPr>
                <w:lang w:eastAsia="en-AU"/>
              </w:rPr>
              <w:t>fficer</w:t>
            </w:r>
          </w:p>
        </w:tc>
      </w:tr>
      <w:tr w:rsidR="00992912" w:rsidRPr="009D4B10" w:rsidDel="0098321D" w14:paraId="16F5235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noWrap/>
            <w:hideMark/>
          </w:tcPr>
          <w:p w14:paraId="11BD9814" w14:textId="77777777" w:rsidR="00992912" w:rsidRPr="009D4B10" w:rsidDel="0098321D" w:rsidRDefault="00992912">
            <w:pPr>
              <w:pStyle w:val="Tabletext"/>
              <w:rPr>
                <w:color w:val="000000"/>
                <w:lang w:eastAsia="en-AU"/>
              </w:rPr>
            </w:pPr>
            <w:r w:rsidRPr="2E59A5F6" w:rsidDel="0098321D">
              <w:rPr>
                <w:lang w:eastAsia="en-AU"/>
              </w:rPr>
              <w:t>ANZICS</w:t>
            </w:r>
          </w:p>
        </w:tc>
        <w:tc>
          <w:tcPr>
            <w:tcW w:w="6878" w:type="dxa"/>
            <w:noWrap/>
            <w:hideMark/>
          </w:tcPr>
          <w:p w14:paraId="318002B8" w14:textId="77777777" w:rsidR="00992912" w:rsidRPr="009D4B10" w:rsidDel="0098321D" w:rsidRDefault="00992912">
            <w:pPr>
              <w:pStyle w:val="Tabletext"/>
              <w:cnfStyle w:val="000000100000" w:firstRow="0" w:lastRow="0" w:firstColumn="0" w:lastColumn="0" w:oddVBand="0" w:evenVBand="0" w:oddHBand="1" w:evenHBand="0" w:firstRowFirstColumn="0" w:firstRowLastColumn="0" w:lastRowFirstColumn="0" w:lastRowLastColumn="0"/>
              <w:rPr>
                <w:lang w:eastAsia="en-AU"/>
              </w:rPr>
            </w:pPr>
            <w:r w:rsidRPr="2E59A5F6" w:rsidDel="0098321D">
              <w:rPr>
                <w:color w:val="000000" w:themeColor="text1"/>
                <w:lang w:eastAsia="en-AU"/>
              </w:rPr>
              <w:t>Australian and New Zealand Intensive Care Society</w:t>
            </w:r>
          </w:p>
        </w:tc>
      </w:tr>
      <w:tr w:rsidR="00992912" w:rsidRPr="009D4B10" w14:paraId="51029BE5" w14:textId="77777777">
        <w:trPr>
          <w:trHeight w:val="300"/>
        </w:trPr>
        <w:tc>
          <w:tcPr>
            <w:cnfStyle w:val="001000000000" w:firstRow="0" w:lastRow="0" w:firstColumn="1" w:lastColumn="0" w:oddVBand="0" w:evenVBand="0" w:oddHBand="0" w:evenHBand="0" w:firstRowFirstColumn="0" w:firstRowLastColumn="0" w:lastRowFirstColumn="0" w:lastRowLastColumn="0"/>
            <w:tcW w:w="2410" w:type="dxa"/>
            <w:noWrap/>
          </w:tcPr>
          <w:p w14:paraId="55587F11" w14:textId="77777777" w:rsidR="00992912" w:rsidRPr="2E59A5F6" w:rsidRDefault="00992912">
            <w:pPr>
              <w:pStyle w:val="Tabletext"/>
              <w:rPr>
                <w:lang w:eastAsia="en-AU"/>
              </w:rPr>
            </w:pPr>
            <w:r>
              <w:rPr>
                <w:lang w:eastAsia="en-AU"/>
              </w:rPr>
              <w:t>ARV</w:t>
            </w:r>
          </w:p>
        </w:tc>
        <w:tc>
          <w:tcPr>
            <w:tcW w:w="6878" w:type="dxa"/>
            <w:noWrap/>
          </w:tcPr>
          <w:p w14:paraId="3F0F8232" w14:textId="77777777" w:rsidR="00992912" w:rsidRPr="2E59A5F6" w:rsidRDefault="00992912">
            <w:pPr>
              <w:pStyle w:val="Tabletext"/>
              <w:cnfStyle w:val="000000000000" w:firstRow="0" w:lastRow="0" w:firstColumn="0" w:lastColumn="0" w:oddVBand="0" w:evenVBand="0" w:oddHBand="0" w:evenHBand="0" w:firstRowFirstColumn="0" w:firstRowLastColumn="0" w:lastRowFirstColumn="0" w:lastRowLastColumn="0"/>
              <w:rPr>
                <w:color w:val="000000" w:themeColor="text1"/>
                <w:lang w:eastAsia="en-AU"/>
              </w:rPr>
            </w:pPr>
            <w:r>
              <w:rPr>
                <w:color w:val="000000" w:themeColor="text1"/>
                <w:lang w:eastAsia="en-AU"/>
              </w:rPr>
              <w:t>Adult Retrieval Victoria</w:t>
            </w:r>
          </w:p>
        </w:tc>
      </w:tr>
      <w:tr w:rsidR="00992912" w:rsidRPr="009D4B10" w14:paraId="03773877"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noWrap/>
            <w:hideMark/>
          </w:tcPr>
          <w:p w14:paraId="6C2370F6" w14:textId="77777777" w:rsidR="00992912" w:rsidRPr="009D4B10" w:rsidRDefault="00992912">
            <w:pPr>
              <w:pStyle w:val="Tabletext"/>
              <w:rPr>
                <w:color w:val="000000"/>
                <w:lang w:eastAsia="en-AU"/>
              </w:rPr>
            </w:pPr>
            <w:r w:rsidRPr="5AA95852">
              <w:rPr>
                <w:lang w:eastAsia="en-AU"/>
              </w:rPr>
              <w:t>HDU</w:t>
            </w:r>
          </w:p>
        </w:tc>
        <w:tc>
          <w:tcPr>
            <w:tcW w:w="6878" w:type="dxa"/>
            <w:noWrap/>
            <w:hideMark/>
          </w:tcPr>
          <w:p w14:paraId="26B1863A" w14:textId="77777777" w:rsidR="00992912" w:rsidRPr="009D4B10" w:rsidRDefault="00992912">
            <w:pPr>
              <w:pStyle w:val="Tabletext"/>
              <w:cnfStyle w:val="000000100000" w:firstRow="0" w:lastRow="0" w:firstColumn="0" w:lastColumn="0" w:oddVBand="0" w:evenVBand="0" w:oddHBand="1" w:evenHBand="0" w:firstRowFirstColumn="0" w:firstRowLastColumn="0" w:lastRowFirstColumn="0" w:lastRowLastColumn="0"/>
              <w:rPr>
                <w:lang w:eastAsia="en-AU"/>
              </w:rPr>
            </w:pPr>
            <w:r>
              <w:rPr>
                <w:color w:val="000000" w:themeColor="text1"/>
                <w:lang w:eastAsia="en-AU"/>
              </w:rPr>
              <w:t>h</w:t>
            </w:r>
            <w:r w:rsidRPr="5AA95852">
              <w:rPr>
                <w:color w:val="000000" w:themeColor="text1"/>
                <w:lang w:eastAsia="en-AU"/>
              </w:rPr>
              <w:t xml:space="preserve">igh </w:t>
            </w:r>
            <w:r>
              <w:rPr>
                <w:color w:val="000000" w:themeColor="text1"/>
                <w:lang w:eastAsia="en-AU"/>
              </w:rPr>
              <w:t>d</w:t>
            </w:r>
            <w:r w:rsidRPr="5AA95852">
              <w:rPr>
                <w:color w:val="000000" w:themeColor="text1"/>
                <w:lang w:eastAsia="en-AU"/>
              </w:rPr>
              <w:t xml:space="preserve">ependency </w:t>
            </w:r>
            <w:r>
              <w:rPr>
                <w:color w:val="000000" w:themeColor="text1"/>
                <w:lang w:eastAsia="en-AU"/>
              </w:rPr>
              <w:t>u</w:t>
            </w:r>
            <w:r w:rsidRPr="5AA95852">
              <w:rPr>
                <w:color w:val="000000" w:themeColor="text1"/>
                <w:lang w:eastAsia="en-AU"/>
              </w:rPr>
              <w:t>nit</w:t>
            </w:r>
          </w:p>
        </w:tc>
      </w:tr>
      <w:tr w:rsidR="00992912" w:rsidRPr="009D4B10" w14:paraId="4C387EEF" w14:textId="77777777">
        <w:trPr>
          <w:trHeight w:val="300"/>
        </w:trPr>
        <w:tc>
          <w:tcPr>
            <w:cnfStyle w:val="001000000000" w:firstRow="0" w:lastRow="0" w:firstColumn="1" w:lastColumn="0" w:oddVBand="0" w:evenVBand="0" w:oddHBand="0" w:evenHBand="0" w:firstRowFirstColumn="0" w:firstRowLastColumn="0" w:lastRowFirstColumn="0" w:lastRowLastColumn="0"/>
            <w:tcW w:w="2410" w:type="dxa"/>
            <w:noWrap/>
            <w:hideMark/>
          </w:tcPr>
          <w:p w14:paraId="0FBDD518" w14:textId="77777777" w:rsidR="00992912" w:rsidRPr="009D4B10" w:rsidRDefault="00992912">
            <w:pPr>
              <w:pStyle w:val="Tabletext"/>
              <w:rPr>
                <w:color w:val="000000"/>
                <w:szCs w:val="21"/>
                <w:lang w:eastAsia="en-AU"/>
              </w:rPr>
            </w:pPr>
            <w:r w:rsidRPr="009D4B10">
              <w:rPr>
                <w:color w:val="000000"/>
                <w:szCs w:val="21"/>
                <w:lang w:eastAsia="en-AU"/>
              </w:rPr>
              <w:t>ICU</w:t>
            </w:r>
          </w:p>
        </w:tc>
        <w:tc>
          <w:tcPr>
            <w:tcW w:w="6878" w:type="dxa"/>
            <w:noWrap/>
            <w:hideMark/>
          </w:tcPr>
          <w:p w14:paraId="00A4C57A" w14:textId="77777777" w:rsidR="00992912" w:rsidRPr="009D4B10" w:rsidRDefault="00992912">
            <w:pPr>
              <w:pStyle w:val="Tabletext"/>
              <w:cnfStyle w:val="000000000000" w:firstRow="0" w:lastRow="0" w:firstColumn="0" w:lastColumn="0" w:oddVBand="0" w:evenVBand="0" w:oddHBand="0" w:evenHBand="0" w:firstRowFirstColumn="0" w:firstRowLastColumn="0" w:lastRowFirstColumn="0" w:lastRowLastColumn="0"/>
              <w:rPr>
                <w:lang w:eastAsia="en-AU"/>
              </w:rPr>
            </w:pPr>
            <w:r>
              <w:rPr>
                <w:lang w:eastAsia="en-AU"/>
              </w:rPr>
              <w:t>i</w:t>
            </w:r>
            <w:r w:rsidRPr="009D4B10">
              <w:rPr>
                <w:lang w:eastAsia="en-AU"/>
              </w:rPr>
              <w:t xml:space="preserve">ntensive </w:t>
            </w:r>
            <w:r>
              <w:rPr>
                <w:lang w:eastAsia="en-AU"/>
              </w:rPr>
              <w:t>c</w:t>
            </w:r>
            <w:r w:rsidRPr="009D4B10">
              <w:rPr>
                <w:lang w:eastAsia="en-AU"/>
              </w:rPr>
              <w:t xml:space="preserve">are </w:t>
            </w:r>
            <w:r>
              <w:rPr>
                <w:lang w:eastAsia="en-AU"/>
              </w:rPr>
              <w:t>u</w:t>
            </w:r>
            <w:r w:rsidRPr="009D4B10">
              <w:rPr>
                <w:lang w:eastAsia="en-AU"/>
              </w:rPr>
              <w:t>nit</w:t>
            </w:r>
          </w:p>
        </w:tc>
      </w:tr>
      <w:tr w:rsidR="00992912" w:rsidRPr="009D4B10" w14:paraId="3CFD324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noWrap/>
            <w:hideMark/>
          </w:tcPr>
          <w:p w14:paraId="2E6A77B6" w14:textId="77777777" w:rsidR="00992912" w:rsidRPr="009D4B10" w:rsidRDefault="00992912">
            <w:pPr>
              <w:pStyle w:val="Tabletext"/>
              <w:rPr>
                <w:color w:val="000000"/>
                <w:szCs w:val="21"/>
                <w:lang w:eastAsia="en-AU"/>
              </w:rPr>
            </w:pPr>
            <w:r w:rsidRPr="009D4B10">
              <w:rPr>
                <w:color w:val="000000"/>
                <w:szCs w:val="21"/>
                <w:lang w:eastAsia="en-AU"/>
              </w:rPr>
              <w:t>NSQHS</w:t>
            </w:r>
          </w:p>
        </w:tc>
        <w:tc>
          <w:tcPr>
            <w:tcW w:w="6878" w:type="dxa"/>
            <w:noWrap/>
            <w:hideMark/>
          </w:tcPr>
          <w:p w14:paraId="457F3ABD" w14:textId="77777777" w:rsidR="00992912" w:rsidRPr="009D4B10" w:rsidRDefault="00992912">
            <w:pPr>
              <w:pStyle w:val="Tabletext"/>
              <w:cnfStyle w:val="000000100000" w:firstRow="0" w:lastRow="0" w:firstColumn="0" w:lastColumn="0" w:oddVBand="0" w:evenVBand="0" w:oddHBand="1" w:evenHBand="0" w:firstRowFirstColumn="0" w:firstRowLastColumn="0" w:lastRowFirstColumn="0" w:lastRowLastColumn="0"/>
              <w:rPr>
                <w:lang w:eastAsia="en-AU"/>
              </w:rPr>
            </w:pPr>
            <w:r w:rsidRPr="009D4B10">
              <w:rPr>
                <w:lang w:eastAsia="en-AU"/>
              </w:rPr>
              <w:t>National Safety and Quality Health Service</w:t>
            </w:r>
          </w:p>
        </w:tc>
      </w:tr>
      <w:tr w:rsidR="00992912" w:rsidRPr="009D4B10" w14:paraId="49DC630D" w14:textId="77777777">
        <w:trPr>
          <w:trHeight w:val="300"/>
        </w:trPr>
        <w:tc>
          <w:tcPr>
            <w:cnfStyle w:val="001000000000" w:firstRow="0" w:lastRow="0" w:firstColumn="1" w:lastColumn="0" w:oddVBand="0" w:evenVBand="0" w:oddHBand="0" w:evenHBand="0" w:firstRowFirstColumn="0" w:firstRowLastColumn="0" w:lastRowFirstColumn="0" w:lastRowLastColumn="0"/>
            <w:tcW w:w="2410" w:type="dxa"/>
            <w:noWrap/>
            <w:hideMark/>
          </w:tcPr>
          <w:p w14:paraId="587EFB40" w14:textId="77777777" w:rsidR="00992912" w:rsidRPr="009D4B10" w:rsidRDefault="00992912">
            <w:pPr>
              <w:pStyle w:val="Tabletext"/>
              <w:rPr>
                <w:color w:val="000000"/>
                <w:szCs w:val="21"/>
                <w:lang w:eastAsia="en-AU"/>
              </w:rPr>
            </w:pPr>
            <w:r w:rsidRPr="009D4B10">
              <w:rPr>
                <w:color w:val="000000"/>
                <w:szCs w:val="21"/>
                <w:lang w:eastAsia="en-AU"/>
              </w:rPr>
              <w:t>PICU</w:t>
            </w:r>
          </w:p>
        </w:tc>
        <w:tc>
          <w:tcPr>
            <w:tcW w:w="6878" w:type="dxa"/>
            <w:noWrap/>
            <w:hideMark/>
          </w:tcPr>
          <w:p w14:paraId="1A79B333" w14:textId="77777777" w:rsidR="00992912" w:rsidRPr="009D4B10" w:rsidRDefault="00992912">
            <w:pPr>
              <w:pStyle w:val="Tabletext"/>
              <w:cnfStyle w:val="000000000000" w:firstRow="0" w:lastRow="0" w:firstColumn="0" w:lastColumn="0" w:oddVBand="0" w:evenVBand="0" w:oddHBand="0" w:evenHBand="0" w:firstRowFirstColumn="0" w:firstRowLastColumn="0" w:lastRowFirstColumn="0" w:lastRowLastColumn="0"/>
              <w:rPr>
                <w:lang w:eastAsia="en-AU"/>
              </w:rPr>
            </w:pPr>
            <w:r>
              <w:rPr>
                <w:lang w:eastAsia="en-AU"/>
              </w:rPr>
              <w:t>p</w:t>
            </w:r>
            <w:r w:rsidRPr="009D4B10">
              <w:rPr>
                <w:lang w:eastAsia="en-AU"/>
              </w:rPr>
              <w:t xml:space="preserve">aediatric </w:t>
            </w:r>
            <w:r>
              <w:rPr>
                <w:lang w:eastAsia="en-AU"/>
              </w:rPr>
              <w:t>i</w:t>
            </w:r>
            <w:r w:rsidRPr="009D4B10">
              <w:rPr>
                <w:lang w:eastAsia="en-AU"/>
              </w:rPr>
              <w:t xml:space="preserve">ntensive </w:t>
            </w:r>
            <w:r>
              <w:rPr>
                <w:lang w:eastAsia="en-AU"/>
              </w:rPr>
              <w:t>c</w:t>
            </w:r>
            <w:r w:rsidRPr="009D4B10">
              <w:rPr>
                <w:lang w:eastAsia="en-AU"/>
              </w:rPr>
              <w:t xml:space="preserve">are </w:t>
            </w:r>
            <w:r>
              <w:rPr>
                <w:lang w:eastAsia="en-AU"/>
              </w:rPr>
              <w:t>u</w:t>
            </w:r>
            <w:r w:rsidRPr="009D4B10">
              <w:rPr>
                <w:lang w:eastAsia="en-AU"/>
              </w:rPr>
              <w:t>nit</w:t>
            </w:r>
          </w:p>
        </w:tc>
      </w:tr>
      <w:tr w:rsidR="00992912" w:rsidRPr="009D4B10" w14:paraId="7D9FC99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noWrap/>
          </w:tcPr>
          <w:p w14:paraId="26D0B40E" w14:textId="77777777" w:rsidR="00992912" w:rsidRPr="009D4B10" w:rsidRDefault="00992912">
            <w:pPr>
              <w:pStyle w:val="Tabletext"/>
              <w:rPr>
                <w:color w:val="000000"/>
                <w:szCs w:val="21"/>
                <w:lang w:eastAsia="en-AU"/>
              </w:rPr>
            </w:pPr>
            <w:r>
              <w:rPr>
                <w:color w:val="000000"/>
                <w:szCs w:val="21"/>
                <w:lang w:eastAsia="en-AU"/>
              </w:rPr>
              <w:t>PIPER</w:t>
            </w:r>
          </w:p>
        </w:tc>
        <w:tc>
          <w:tcPr>
            <w:tcW w:w="6878" w:type="dxa"/>
            <w:noWrap/>
          </w:tcPr>
          <w:p w14:paraId="2F9837C2" w14:textId="77777777" w:rsidR="00992912" w:rsidRPr="009D4B10" w:rsidRDefault="00992912">
            <w:pPr>
              <w:pStyle w:val="Tabletext"/>
              <w:cnfStyle w:val="000000100000" w:firstRow="0" w:lastRow="0" w:firstColumn="0" w:lastColumn="0" w:oddVBand="0" w:evenVBand="0" w:oddHBand="1" w:evenHBand="0" w:firstRowFirstColumn="0" w:firstRowLastColumn="0" w:lastRowFirstColumn="0" w:lastRowLastColumn="0"/>
              <w:rPr>
                <w:lang w:eastAsia="en-AU"/>
              </w:rPr>
            </w:pPr>
            <w:r w:rsidRPr="00FB38DC">
              <w:rPr>
                <w:lang w:eastAsia="en-AU"/>
              </w:rPr>
              <w:t>Paediatric Infant Perinatal Emergency Retrieval</w:t>
            </w:r>
          </w:p>
        </w:tc>
      </w:tr>
    </w:tbl>
    <w:p w14:paraId="7604B370" w14:textId="77777777" w:rsidR="00992912" w:rsidRPr="00281C2F" w:rsidRDefault="00992912" w:rsidP="00992912">
      <w:pPr>
        <w:pStyle w:val="Body"/>
        <w:rPr>
          <w:rStyle w:val="Heading1Char"/>
          <w:rFonts w:eastAsia="Times" w:cs="Times New Roman"/>
          <w:bCs w:val="0"/>
          <w:color w:val="auto"/>
          <w:kern w:val="0"/>
          <w:sz w:val="21"/>
          <w:szCs w:val="20"/>
        </w:rPr>
      </w:pPr>
      <w:r>
        <w:rPr>
          <w:rStyle w:val="Heading1Char"/>
          <w:sz w:val="36"/>
        </w:rPr>
        <w:br w:type="page"/>
      </w:r>
    </w:p>
    <w:p w14:paraId="7672CD8A" w14:textId="77777777" w:rsidR="00281C2F" w:rsidRPr="002A3568" w:rsidRDefault="6AB8EB57" w:rsidP="00907880">
      <w:pPr>
        <w:pStyle w:val="Heading1"/>
      </w:pPr>
      <w:bookmarkStart w:id="92" w:name="_Toc227321252"/>
      <w:r>
        <w:lastRenderedPageBreak/>
        <w:t>Glossary</w:t>
      </w:r>
      <w:bookmarkEnd w:id="90"/>
      <w:bookmarkEnd w:id="92"/>
    </w:p>
    <w:tbl>
      <w:tblPr>
        <w:tblStyle w:val="GridTable4-Accent1"/>
        <w:tblW w:w="10124" w:type="dxa"/>
        <w:jc w:val="center"/>
        <w:tblLook w:val="04A0" w:firstRow="1" w:lastRow="0" w:firstColumn="1" w:lastColumn="0" w:noHBand="0" w:noVBand="1"/>
      </w:tblPr>
      <w:tblGrid>
        <w:gridCol w:w="2282"/>
        <w:gridCol w:w="7842"/>
      </w:tblGrid>
      <w:tr w:rsidR="005200CD" w:rsidRPr="002A3568" w14:paraId="3EFE281A" w14:textId="77777777" w:rsidTr="00C358E8">
        <w:trPr>
          <w:cnfStyle w:val="100000000000" w:firstRow="1" w:lastRow="0" w:firstColumn="0" w:lastColumn="0" w:oddVBand="0" w:evenVBand="0" w:oddHBand="0" w:evenHBand="0" w:firstRowFirstColumn="0" w:firstRowLastColumn="0" w:lastRowFirstColumn="0" w:lastRowLastColumn="0"/>
          <w:trHeight w:val="315"/>
          <w:tblHeader/>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2D441235" w14:textId="77777777" w:rsidR="00281C2F" w:rsidRPr="006647F6" w:rsidRDefault="00281C2F" w:rsidP="103ED33C">
            <w:pPr>
              <w:pStyle w:val="Tablecolhead"/>
              <w:rPr>
                <w:b/>
                <w:color w:val="FFFFFF" w:themeColor="background1"/>
                <w:szCs w:val="21"/>
              </w:rPr>
            </w:pPr>
            <w:r w:rsidRPr="003C6A77">
              <w:rPr>
                <w:b/>
                <w:color w:val="FFFFFF" w:themeColor="background1"/>
                <w:szCs w:val="21"/>
              </w:rPr>
              <w:t>Term </w:t>
            </w:r>
          </w:p>
        </w:tc>
        <w:tc>
          <w:tcPr>
            <w:tcW w:w="7842" w:type="dxa"/>
            <w:hideMark/>
          </w:tcPr>
          <w:p w14:paraId="277B4476" w14:textId="77777777" w:rsidR="00281C2F" w:rsidRPr="006647F6" w:rsidRDefault="00281C2F" w:rsidP="103ED33C">
            <w:pPr>
              <w:pStyle w:val="Tablecolhead"/>
              <w:cnfStyle w:val="100000000000" w:firstRow="1" w:lastRow="0" w:firstColumn="0" w:lastColumn="0" w:oddVBand="0" w:evenVBand="0" w:oddHBand="0" w:evenHBand="0" w:firstRowFirstColumn="0" w:firstRowLastColumn="0" w:lastRowFirstColumn="0" w:lastRowLastColumn="0"/>
              <w:rPr>
                <w:b/>
                <w:color w:val="FFFFFF" w:themeColor="background1"/>
                <w:szCs w:val="21"/>
              </w:rPr>
            </w:pPr>
            <w:r w:rsidRPr="003C6A77">
              <w:rPr>
                <w:b/>
                <w:color w:val="FFFFFF" w:themeColor="background1"/>
                <w:szCs w:val="21"/>
              </w:rPr>
              <w:t>Meaning in this document</w:t>
            </w:r>
          </w:p>
        </w:tc>
      </w:tr>
      <w:tr w:rsidR="005200CD" w14:paraId="2AC6AB60" w14:textId="77777777" w:rsidTr="00C358E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375540FE" w14:textId="49A10859" w:rsidR="00281C2F" w:rsidRPr="006647F6" w:rsidRDefault="00281C2F" w:rsidP="103ED33C">
            <w:pPr>
              <w:pStyle w:val="Tabletext"/>
              <w:rPr>
                <w:szCs w:val="21"/>
              </w:rPr>
            </w:pPr>
            <w:r w:rsidRPr="006647F6">
              <w:rPr>
                <w:szCs w:val="21"/>
              </w:rPr>
              <w:t>24/7</w:t>
            </w:r>
          </w:p>
        </w:tc>
        <w:tc>
          <w:tcPr>
            <w:tcW w:w="7842" w:type="dxa"/>
            <w:hideMark/>
          </w:tcPr>
          <w:p w14:paraId="5CAB180E" w14:textId="3B1AE51C" w:rsidR="00281C2F" w:rsidRPr="006647F6" w:rsidRDefault="00281C2F" w:rsidP="103ED33C">
            <w:pPr>
              <w:pStyle w:val="Tabletext"/>
              <w:cnfStyle w:val="000000100000" w:firstRow="0" w:lastRow="0" w:firstColumn="0" w:lastColumn="0" w:oddVBand="0" w:evenVBand="0" w:oddHBand="1" w:evenHBand="0" w:firstRowFirstColumn="0" w:firstRowLastColumn="0" w:lastRowFirstColumn="0" w:lastRowLastColumn="0"/>
              <w:rPr>
                <w:szCs w:val="21"/>
              </w:rPr>
            </w:pPr>
            <w:r w:rsidRPr="006647F6">
              <w:rPr>
                <w:szCs w:val="21"/>
              </w:rPr>
              <w:t>24 hours a day, 7 days a week.</w:t>
            </w:r>
            <w:r w:rsidR="00903B57">
              <w:rPr>
                <w:szCs w:val="21"/>
              </w:rPr>
              <w:t xml:space="preserve"> </w:t>
            </w:r>
          </w:p>
        </w:tc>
      </w:tr>
      <w:tr w:rsidR="00281C2F" w14:paraId="72B89B71" w14:textId="77777777" w:rsidTr="00C358E8">
        <w:trPr>
          <w:trHeight w:val="780"/>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22A956FF" w14:textId="54DD5209" w:rsidR="00281C2F" w:rsidRPr="006647F6" w:rsidRDefault="00281C2F" w:rsidP="103ED33C">
            <w:pPr>
              <w:pStyle w:val="Tabletext"/>
              <w:rPr>
                <w:szCs w:val="21"/>
              </w:rPr>
            </w:pPr>
            <w:r w:rsidRPr="006647F6">
              <w:rPr>
                <w:szCs w:val="21"/>
              </w:rPr>
              <w:t>Access/accessible</w:t>
            </w:r>
          </w:p>
        </w:tc>
        <w:tc>
          <w:tcPr>
            <w:tcW w:w="7842" w:type="dxa"/>
            <w:hideMark/>
          </w:tcPr>
          <w:p w14:paraId="557B354D" w14:textId="27C41119" w:rsidR="00281C2F" w:rsidRPr="006647F6" w:rsidRDefault="00281C2F" w:rsidP="103ED33C">
            <w:pPr>
              <w:pStyle w:val="Tabletext"/>
              <w:cnfStyle w:val="000000000000" w:firstRow="0" w:lastRow="0" w:firstColumn="0" w:lastColumn="0" w:oddVBand="0" w:evenVBand="0" w:oddHBand="0" w:evenHBand="0" w:firstRowFirstColumn="0" w:firstRowLastColumn="0" w:lastRowFirstColumn="0" w:lastRowLastColumn="0"/>
              <w:rPr>
                <w:szCs w:val="21"/>
              </w:rPr>
            </w:pPr>
            <w:r w:rsidRPr="006647F6">
              <w:rPr>
                <w:szCs w:val="21"/>
              </w:rPr>
              <w:t xml:space="preserve">Refers to the ability to use resources, a service or the skills of a suitably qualified person without difficulty or delay (may be located onsite or offsite, in </w:t>
            </w:r>
            <w:r w:rsidR="00A06078">
              <w:rPr>
                <w:szCs w:val="21"/>
              </w:rPr>
              <w:t>line</w:t>
            </w:r>
            <w:r w:rsidR="00A06078" w:rsidRPr="006647F6">
              <w:rPr>
                <w:szCs w:val="21"/>
              </w:rPr>
              <w:t xml:space="preserve"> </w:t>
            </w:r>
            <w:r w:rsidRPr="006647F6">
              <w:rPr>
                <w:szCs w:val="21"/>
              </w:rPr>
              <w:t>with requirements).</w:t>
            </w:r>
            <w:r w:rsidR="00903B57">
              <w:rPr>
                <w:szCs w:val="21"/>
              </w:rPr>
              <w:t xml:space="preserve"> </w:t>
            </w:r>
          </w:p>
        </w:tc>
      </w:tr>
      <w:tr w:rsidR="005200CD" w14:paraId="4FBAAA30" w14:textId="77777777" w:rsidTr="00C358E8">
        <w:trPr>
          <w:cnfStyle w:val="000000100000" w:firstRow="0" w:lastRow="0" w:firstColumn="0" w:lastColumn="0" w:oddVBand="0" w:evenVBand="0" w:oddHBand="1"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2F304167" w14:textId="77777777" w:rsidR="00281C2F" w:rsidRPr="006647F6" w:rsidRDefault="00281C2F" w:rsidP="103ED33C">
            <w:pPr>
              <w:pStyle w:val="Tabletext"/>
              <w:rPr>
                <w:szCs w:val="21"/>
              </w:rPr>
            </w:pPr>
            <w:r w:rsidRPr="006647F6">
              <w:rPr>
                <w:szCs w:val="21"/>
              </w:rPr>
              <w:t>Acute care </w:t>
            </w:r>
          </w:p>
        </w:tc>
        <w:tc>
          <w:tcPr>
            <w:tcW w:w="7842" w:type="dxa"/>
            <w:hideMark/>
          </w:tcPr>
          <w:p w14:paraId="6949CFED" w14:textId="0A915699" w:rsidR="00281C2F" w:rsidRPr="006647F6" w:rsidRDefault="00A06078" w:rsidP="103ED33C">
            <w:pPr>
              <w:pStyle w:val="Tabletext"/>
              <w:cnfStyle w:val="000000100000" w:firstRow="0" w:lastRow="0" w:firstColumn="0" w:lastColumn="0" w:oddVBand="0" w:evenVBand="0" w:oddHBand="1" w:evenHBand="0" w:firstRowFirstColumn="0" w:firstRowLastColumn="0" w:lastRowFirstColumn="0" w:lastRowLastColumn="0"/>
              <w:rPr>
                <w:szCs w:val="21"/>
              </w:rPr>
            </w:pPr>
            <w:r>
              <w:rPr>
                <w:szCs w:val="21"/>
              </w:rPr>
              <w:t>I</w:t>
            </w:r>
            <w:r w:rsidR="00281C2F" w:rsidRPr="006647F6">
              <w:rPr>
                <w:szCs w:val="21"/>
              </w:rPr>
              <w:t xml:space="preserve">ncludes admitted and non-admitted services such as critical care, surgical services, admitted care (including Hospital in the Home), specialist clinics, trauma </w:t>
            </w:r>
            <w:r>
              <w:rPr>
                <w:szCs w:val="21"/>
              </w:rPr>
              <w:t xml:space="preserve">care </w:t>
            </w:r>
            <w:r w:rsidR="00281C2F" w:rsidRPr="006647F6">
              <w:rPr>
                <w:szCs w:val="21"/>
              </w:rPr>
              <w:t>and emergency services. </w:t>
            </w:r>
          </w:p>
        </w:tc>
      </w:tr>
      <w:tr w:rsidR="0014353B" w14:paraId="0ACD9D31" w14:textId="77777777" w:rsidTr="00C358E8">
        <w:trPr>
          <w:trHeight w:val="510"/>
          <w:jc w:val="center"/>
        </w:trPr>
        <w:tc>
          <w:tcPr>
            <w:cnfStyle w:val="001000000000" w:firstRow="0" w:lastRow="0" w:firstColumn="1" w:lastColumn="0" w:oddVBand="0" w:evenVBand="0" w:oddHBand="0" w:evenHBand="0" w:firstRowFirstColumn="0" w:firstRowLastColumn="0" w:lastRowFirstColumn="0" w:lastRowLastColumn="0"/>
            <w:tcW w:w="2282" w:type="dxa"/>
          </w:tcPr>
          <w:p w14:paraId="73C75DA5" w14:textId="768DAA46" w:rsidR="0014353B" w:rsidRPr="006647F6" w:rsidRDefault="0014353B" w:rsidP="0014353B">
            <w:pPr>
              <w:pStyle w:val="Tabletext"/>
              <w:rPr>
                <w:szCs w:val="21"/>
              </w:rPr>
            </w:pPr>
            <w:r w:rsidRPr="005052A1">
              <w:rPr>
                <w:rFonts w:cs="Arial"/>
                <w:color w:val="000000"/>
                <w:szCs w:val="21"/>
                <w:lang w:eastAsia="en-AU"/>
              </w:rPr>
              <w:t xml:space="preserve">Admissions </w:t>
            </w:r>
          </w:p>
        </w:tc>
        <w:tc>
          <w:tcPr>
            <w:tcW w:w="7842" w:type="dxa"/>
          </w:tcPr>
          <w:p w14:paraId="42607DF9" w14:textId="1032E6CF" w:rsidR="0014353B" w:rsidRPr="006647F6" w:rsidRDefault="0014353B" w:rsidP="0014353B">
            <w:pPr>
              <w:pStyle w:val="Tabletext"/>
              <w:cnfStyle w:val="000000000000" w:firstRow="0" w:lastRow="0" w:firstColumn="0" w:lastColumn="0" w:oddVBand="0" w:evenVBand="0" w:oddHBand="0" w:evenHBand="0" w:firstRowFirstColumn="0" w:firstRowLastColumn="0" w:lastRowFirstColumn="0" w:lastRowLastColumn="0"/>
              <w:rPr>
                <w:szCs w:val="21"/>
              </w:rPr>
            </w:pPr>
            <w:r w:rsidRPr="005052A1">
              <w:rPr>
                <w:rFonts w:cs="Arial"/>
                <w:color w:val="000000"/>
                <w:szCs w:val="21"/>
                <w:lang w:eastAsia="en-AU"/>
              </w:rPr>
              <w:t xml:space="preserve">All </w:t>
            </w:r>
            <w:r w:rsidR="008A73FA">
              <w:rPr>
                <w:rFonts w:cs="Arial"/>
                <w:color w:val="000000"/>
                <w:szCs w:val="21"/>
                <w:lang w:eastAsia="en-AU"/>
              </w:rPr>
              <w:t>critical care</w:t>
            </w:r>
            <w:r>
              <w:rPr>
                <w:rFonts w:cs="Arial"/>
                <w:color w:val="000000"/>
                <w:szCs w:val="21"/>
                <w:lang w:eastAsia="en-AU"/>
              </w:rPr>
              <w:t xml:space="preserve"> </w:t>
            </w:r>
            <w:r w:rsidRPr="001D1BA2">
              <w:rPr>
                <w:rFonts w:cs="Arial"/>
                <w:color w:val="000000"/>
                <w:szCs w:val="21"/>
                <w:lang w:eastAsia="en-AU"/>
              </w:rPr>
              <w:t>admissions</w:t>
            </w:r>
            <w:r w:rsidRPr="005052A1">
              <w:rPr>
                <w:rFonts w:cs="Arial"/>
                <w:color w:val="000000"/>
                <w:szCs w:val="21"/>
                <w:lang w:eastAsia="en-AU"/>
              </w:rPr>
              <w:t xml:space="preserve"> including readmissions but not including transfers between </w:t>
            </w:r>
            <w:r w:rsidR="00C247BD">
              <w:rPr>
                <w:rFonts w:cs="Arial"/>
                <w:color w:val="000000"/>
                <w:szCs w:val="21"/>
                <w:lang w:eastAsia="en-AU"/>
              </w:rPr>
              <w:t>within an</w:t>
            </w:r>
            <w:r w:rsidR="00621990">
              <w:rPr>
                <w:rFonts w:cs="Arial"/>
                <w:color w:val="000000"/>
                <w:szCs w:val="21"/>
                <w:lang w:eastAsia="en-AU"/>
              </w:rPr>
              <w:t xml:space="preserve"> </w:t>
            </w:r>
            <w:r w:rsidRPr="005052A1">
              <w:rPr>
                <w:rFonts w:cs="Arial"/>
                <w:color w:val="000000"/>
                <w:szCs w:val="21"/>
                <w:lang w:eastAsia="en-AU"/>
              </w:rPr>
              <w:t xml:space="preserve">ICU </w:t>
            </w:r>
            <w:r w:rsidR="00C247BD">
              <w:rPr>
                <w:rFonts w:cs="Arial"/>
                <w:color w:val="000000"/>
                <w:szCs w:val="21"/>
                <w:lang w:eastAsia="en-AU"/>
              </w:rPr>
              <w:t>(e.g. to a</w:t>
            </w:r>
            <w:r w:rsidRPr="005052A1">
              <w:rPr>
                <w:rFonts w:cs="Arial"/>
                <w:color w:val="000000"/>
                <w:szCs w:val="21"/>
                <w:lang w:eastAsia="en-AU"/>
              </w:rPr>
              <w:t xml:space="preserve"> </w:t>
            </w:r>
            <w:r w:rsidRPr="001D1BA2">
              <w:rPr>
                <w:rFonts w:cs="Arial"/>
                <w:color w:val="000000"/>
                <w:szCs w:val="21"/>
                <w:lang w:eastAsia="en-AU"/>
              </w:rPr>
              <w:t>HDU</w:t>
            </w:r>
            <w:r w:rsidR="00C247BD" w:rsidRPr="001D1BA2">
              <w:rPr>
                <w:rFonts w:cs="Arial"/>
                <w:color w:val="000000"/>
                <w:szCs w:val="21"/>
                <w:lang w:eastAsia="en-AU"/>
              </w:rPr>
              <w:t xml:space="preserve"> bed)</w:t>
            </w:r>
            <w:r w:rsidRPr="001D1BA2">
              <w:rPr>
                <w:rFonts w:cs="Arial"/>
                <w:color w:val="000000"/>
                <w:szCs w:val="21"/>
                <w:lang w:eastAsia="en-AU"/>
              </w:rPr>
              <w:t xml:space="preserve">. </w:t>
            </w:r>
          </w:p>
        </w:tc>
      </w:tr>
      <w:tr w:rsidR="0014353B" w14:paraId="17B0B5FD" w14:textId="77777777" w:rsidTr="00C358E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471FCD47" w14:textId="41CA1972" w:rsidR="0014353B" w:rsidRPr="006647F6" w:rsidRDefault="0014353B" w:rsidP="0014353B">
            <w:pPr>
              <w:pStyle w:val="Tabletext"/>
              <w:rPr>
                <w:szCs w:val="21"/>
              </w:rPr>
            </w:pPr>
            <w:r w:rsidRPr="006647F6">
              <w:rPr>
                <w:szCs w:val="21"/>
              </w:rPr>
              <w:t>Admitted care</w:t>
            </w:r>
          </w:p>
        </w:tc>
        <w:tc>
          <w:tcPr>
            <w:tcW w:w="7842" w:type="dxa"/>
            <w:hideMark/>
          </w:tcPr>
          <w:p w14:paraId="2A12EE77" w14:textId="77777777" w:rsidR="0014353B" w:rsidRPr="006647F6" w:rsidRDefault="0014353B" w:rsidP="0014353B">
            <w:pPr>
              <w:pStyle w:val="Tabletext"/>
              <w:cnfStyle w:val="000000100000" w:firstRow="0" w:lastRow="0" w:firstColumn="0" w:lastColumn="0" w:oddVBand="0" w:evenVBand="0" w:oddHBand="1" w:evenHBand="0" w:firstRowFirstColumn="0" w:firstRowLastColumn="0" w:lastRowFirstColumn="0" w:lastRowLastColumn="0"/>
              <w:rPr>
                <w:szCs w:val="21"/>
              </w:rPr>
            </w:pPr>
            <w:r w:rsidRPr="006647F6">
              <w:rPr>
                <w:szCs w:val="21"/>
              </w:rPr>
              <w:t>Sufficient dedicated facilities that are fit for purpose for the clinical services are provided to an admitted patient during an episode of care.</w:t>
            </w:r>
          </w:p>
          <w:p w14:paraId="3353249F" w14:textId="77777777" w:rsidR="0014353B" w:rsidRPr="006647F6" w:rsidRDefault="0014353B" w:rsidP="0014353B">
            <w:pPr>
              <w:pStyle w:val="Tabletext"/>
              <w:cnfStyle w:val="000000100000" w:firstRow="0" w:lastRow="0" w:firstColumn="0" w:lastColumn="0" w:oddVBand="0" w:evenVBand="0" w:oddHBand="1" w:evenHBand="0" w:firstRowFirstColumn="0" w:firstRowLastColumn="0" w:lastRowFirstColumn="0" w:lastRowLastColumn="0"/>
              <w:rPr>
                <w:szCs w:val="21"/>
              </w:rPr>
            </w:pPr>
            <w:r w:rsidRPr="006647F6">
              <w:rPr>
                <w:szCs w:val="21"/>
              </w:rPr>
              <w:t>Accommodation should support the care of diverse and speciality groups. </w:t>
            </w:r>
          </w:p>
        </w:tc>
      </w:tr>
      <w:tr w:rsidR="0014353B" w14:paraId="2E9AC455" w14:textId="77777777" w:rsidTr="00C358E8">
        <w:trPr>
          <w:trHeight w:val="663"/>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714276A9" w14:textId="013EFF76" w:rsidR="0014353B" w:rsidRPr="006647F6" w:rsidRDefault="0014353B" w:rsidP="0014353B">
            <w:pPr>
              <w:pStyle w:val="Tabletext"/>
              <w:rPr>
                <w:szCs w:val="21"/>
              </w:rPr>
            </w:pPr>
            <w:r w:rsidRPr="006647F6">
              <w:rPr>
                <w:szCs w:val="21"/>
              </w:rPr>
              <w:t>Admitted patient</w:t>
            </w:r>
          </w:p>
        </w:tc>
        <w:tc>
          <w:tcPr>
            <w:tcW w:w="7842" w:type="dxa"/>
            <w:hideMark/>
          </w:tcPr>
          <w:p w14:paraId="1DCF23BD" w14:textId="2BB9BDE5" w:rsidR="0014353B" w:rsidRPr="006647F6" w:rsidRDefault="0014353B" w:rsidP="0014353B">
            <w:pPr>
              <w:pStyle w:val="Tabletext"/>
              <w:cnfStyle w:val="000000000000" w:firstRow="0" w:lastRow="0" w:firstColumn="0" w:lastColumn="0" w:oddVBand="0" w:evenVBand="0" w:oddHBand="0" w:evenHBand="0" w:firstRowFirstColumn="0" w:firstRowLastColumn="0" w:lastRowFirstColumn="0" w:lastRowLastColumn="0"/>
              <w:rPr>
                <w:szCs w:val="21"/>
              </w:rPr>
            </w:pPr>
            <w:r w:rsidRPr="006647F6">
              <w:rPr>
                <w:szCs w:val="21"/>
              </w:rPr>
              <w:t>A patient who undergoes a hospital’s formal admission process to receive treatment or care. This treatment or care is provided over a period of time</w:t>
            </w:r>
            <w:r w:rsidR="008E2EAE">
              <w:rPr>
                <w:szCs w:val="21"/>
              </w:rPr>
              <w:t>.</w:t>
            </w:r>
          </w:p>
        </w:tc>
      </w:tr>
      <w:tr w:rsidR="0014353B" w14:paraId="676D58C0" w14:textId="77777777" w:rsidTr="00C358E8">
        <w:trPr>
          <w:cnfStyle w:val="000000100000" w:firstRow="0" w:lastRow="0" w:firstColumn="0" w:lastColumn="0" w:oddVBand="0" w:evenVBand="0" w:oddHBand="1" w:evenHBand="0" w:firstRowFirstColumn="0" w:firstRowLastColumn="0" w:lastRowFirstColumn="0" w:lastRowLastColumn="0"/>
          <w:trHeight w:val="1035"/>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026AACFA" w14:textId="1AF538E3" w:rsidR="0014353B" w:rsidRPr="006647F6" w:rsidRDefault="0014353B" w:rsidP="0014353B">
            <w:pPr>
              <w:pStyle w:val="Tabletext"/>
            </w:pPr>
            <w:r>
              <w:t xml:space="preserve">Advanced </w:t>
            </w:r>
            <w:r w:rsidR="0079718C">
              <w:t>l</w:t>
            </w:r>
            <w:r>
              <w:t xml:space="preserve">ife </w:t>
            </w:r>
            <w:r w:rsidR="0079718C">
              <w:t>s</w:t>
            </w:r>
            <w:r>
              <w:t>upport</w:t>
            </w:r>
          </w:p>
        </w:tc>
        <w:tc>
          <w:tcPr>
            <w:tcW w:w="7842" w:type="dxa"/>
            <w:hideMark/>
          </w:tcPr>
          <w:p w14:paraId="517A99DB" w14:textId="4C941B41" w:rsidR="0014353B" w:rsidRPr="006647F6" w:rsidRDefault="0014353B" w:rsidP="0014353B">
            <w:pPr>
              <w:pStyle w:val="Tabletext"/>
              <w:cnfStyle w:val="000000100000" w:firstRow="0" w:lastRow="0" w:firstColumn="0" w:lastColumn="0" w:oddVBand="0" w:evenVBand="0" w:oddHBand="1" w:evenHBand="0" w:firstRowFirstColumn="0" w:firstRowLastColumn="0" w:lastRowFirstColumn="0" w:lastRowLastColumn="0"/>
              <w:rPr>
                <w:szCs w:val="21"/>
              </w:rPr>
            </w:pPr>
            <w:r w:rsidRPr="006647F6">
              <w:rPr>
                <w:szCs w:val="21"/>
              </w:rPr>
              <w:t>The provision of effective airway management, ventilation of the lungs and production of a circulation by means of techniques additional to those of basic life support. These techniques may include, but not be limited to, advanced airway management, vascular access/drug therapy and defibrillation.</w:t>
            </w:r>
            <w:r w:rsidR="00903B57">
              <w:rPr>
                <w:rFonts w:cs="Arial"/>
                <w:szCs w:val="21"/>
              </w:rPr>
              <w:t xml:space="preserve"> </w:t>
            </w:r>
          </w:p>
        </w:tc>
      </w:tr>
      <w:tr w:rsidR="0014353B" w14:paraId="0003FBEE" w14:textId="77777777" w:rsidTr="00C358E8">
        <w:trPr>
          <w:trHeight w:val="801"/>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68F2A7B2" w14:textId="365767E9" w:rsidR="0014353B" w:rsidRPr="006647F6" w:rsidRDefault="0014353B" w:rsidP="0014353B">
            <w:pPr>
              <w:pStyle w:val="Tabletext"/>
              <w:rPr>
                <w:szCs w:val="21"/>
              </w:rPr>
            </w:pPr>
            <w:r w:rsidRPr="006647F6">
              <w:rPr>
                <w:szCs w:val="21"/>
              </w:rPr>
              <w:t>Allied health</w:t>
            </w:r>
          </w:p>
        </w:tc>
        <w:tc>
          <w:tcPr>
            <w:tcW w:w="7842" w:type="dxa"/>
            <w:hideMark/>
          </w:tcPr>
          <w:p w14:paraId="401851B9" w14:textId="632C21EC" w:rsidR="0014353B" w:rsidRPr="006647F6" w:rsidRDefault="00A06078" w:rsidP="5EB0540B">
            <w:pPr>
              <w:pStyle w:val="Tabletext"/>
              <w:spacing w:after="120"/>
              <w:cnfStyle w:val="000000000000" w:firstRow="0" w:lastRow="0" w:firstColumn="0" w:lastColumn="0" w:oddVBand="0" w:evenVBand="0" w:oddHBand="0" w:evenHBand="0" w:firstRowFirstColumn="0" w:firstRowLastColumn="0" w:lastRowFirstColumn="0" w:lastRowLastColumn="0"/>
              <w:rPr>
                <w:rStyle w:val="FootnoteReference"/>
                <w:rFonts w:ascii="Calibri" w:hAnsi="Calibri" w:cs="Calibri"/>
                <w:sz w:val="20"/>
                <w:lang w:val="en-GB"/>
              </w:rPr>
            </w:pPr>
            <w:r>
              <w:rPr>
                <w:rFonts w:eastAsia="Arial" w:cs="Arial"/>
                <w:color w:val="000000" w:themeColor="text1"/>
                <w:szCs w:val="21"/>
                <w:lang w:val="en-GB"/>
              </w:rPr>
              <w:t>H</w:t>
            </w:r>
            <w:r w:rsidR="07BC3083" w:rsidRPr="00D55258">
              <w:rPr>
                <w:rFonts w:eastAsia="Arial" w:cs="Arial"/>
                <w:color w:val="000000" w:themeColor="text1"/>
                <w:szCs w:val="21"/>
                <w:lang w:val="en-GB"/>
              </w:rPr>
              <w:t>ealth profession</w:t>
            </w:r>
            <w:r>
              <w:rPr>
                <w:rFonts w:eastAsia="Arial" w:cs="Arial"/>
                <w:color w:val="000000" w:themeColor="text1"/>
                <w:szCs w:val="21"/>
                <w:lang w:val="en-GB"/>
              </w:rPr>
              <w:t>als</w:t>
            </w:r>
            <w:r w:rsidR="07BC3083" w:rsidRPr="00D55258" w:rsidDel="00A06078">
              <w:rPr>
                <w:rFonts w:eastAsia="Arial" w:cs="Arial"/>
                <w:color w:val="000000" w:themeColor="text1"/>
                <w:szCs w:val="21"/>
                <w:lang w:val="en-GB"/>
              </w:rPr>
              <w:t xml:space="preserve"> </w:t>
            </w:r>
            <w:r>
              <w:rPr>
                <w:rFonts w:eastAsia="Arial" w:cs="Arial"/>
                <w:color w:val="000000" w:themeColor="text1"/>
                <w:szCs w:val="21"/>
                <w:lang w:val="en-GB"/>
              </w:rPr>
              <w:t>wi</w:t>
            </w:r>
            <w:r w:rsidR="00707F6F">
              <w:rPr>
                <w:rFonts w:eastAsia="Arial" w:cs="Arial"/>
                <w:color w:val="000000" w:themeColor="text1"/>
                <w:szCs w:val="21"/>
                <w:lang w:val="en-GB"/>
              </w:rPr>
              <w:t>th</w:t>
            </w:r>
            <w:r w:rsidRPr="00D55258">
              <w:rPr>
                <w:rFonts w:eastAsia="Arial" w:cs="Arial"/>
                <w:color w:val="000000" w:themeColor="text1"/>
                <w:szCs w:val="21"/>
                <w:lang w:val="en-GB"/>
              </w:rPr>
              <w:t xml:space="preserve"> </w:t>
            </w:r>
            <w:r w:rsidR="07BC3083" w:rsidRPr="00D55258">
              <w:rPr>
                <w:rFonts w:eastAsia="Arial" w:cs="Arial"/>
                <w:color w:val="000000" w:themeColor="text1"/>
                <w:szCs w:val="21"/>
                <w:lang w:val="en-GB"/>
              </w:rPr>
              <w:t>a university qualification accredited by a relevant national accreditation body, a national professional organisation with clearly defined membership criteria, clear national entry-level competency standards and assessment processes, autonomy of practice and a clearly defined scope of practice. An allied health professional is eligible to belong to a national professional organisation</w:t>
            </w:r>
            <w:r w:rsidR="07BC3083" w:rsidRPr="00D55258">
              <w:rPr>
                <w:rFonts w:ascii="Calibri" w:eastAsia="Calibri" w:hAnsi="Calibri" w:cs="Calibri"/>
                <w:color w:val="000000" w:themeColor="text1"/>
                <w:sz w:val="20"/>
                <w:lang w:val="en-GB"/>
              </w:rPr>
              <w:t>.</w:t>
            </w:r>
            <w:r w:rsidR="0014353B" w:rsidRPr="00D55258">
              <w:rPr>
                <w:rStyle w:val="FootnoteReference"/>
                <w:rFonts w:ascii="Calibri" w:eastAsia="Calibri" w:hAnsi="Calibri" w:cs="Calibri"/>
                <w:color w:val="000000" w:themeColor="text1"/>
                <w:sz w:val="20"/>
                <w:lang w:val="en-GB"/>
              </w:rPr>
              <w:footnoteReference w:id="79"/>
            </w:r>
          </w:p>
        </w:tc>
      </w:tr>
      <w:tr w:rsidR="0014353B" w14:paraId="5AC96E81" w14:textId="77777777" w:rsidTr="00C358E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33E48525" w14:textId="77777777" w:rsidR="0014353B" w:rsidRPr="006647F6" w:rsidRDefault="0014353B" w:rsidP="0014353B">
            <w:pPr>
              <w:pStyle w:val="Tabletext"/>
              <w:rPr>
                <w:szCs w:val="21"/>
              </w:rPr>
            </w:pPr>
            <w:r w:rsidRPr="006647F6">
              <w:rPr>
                <w:szCs w:val="21"/>
              </w:rPr>
              <w:t>Anaesthesia</w:t>
            </w:r>
          </w:p>
        </w:tc>
        <w:tc>
          <w:tcPr>
            <w:tcW w:w="7842" w:type="dxa"/>
            <w:hideMark/>
          </w:tcPr>
          <w:p w14:paraId="60D4B24F" w14:textId="2F1E523F" w:rsidR="0014353B" w:rsidRPr="006647F6" w:rsidRDefault="0014353B" w:rsidP="0014353B">
            <w:pPr>
              <w:pStyle w:val="Tabletext"/>
              <w:cnfStyle w:val="000000100000" w:firstRow="0" w:lastRow="0" w:firstColumn="0" w:lastColumn="0" w:oddVBand="0" w:evenVBand="0" w:oddHBand="1" w:evenHBand="0" w:firstRowFirstColumn="0" w:firstRowLastColumn="0" w:lastRowFirstColumn="0" w:lastRowLastColumn="0"/>
              <w:rPr>
                <w:szCs w:val="21"/>
              </w:rPr>
            </w:pPr>
            <w:r w:rsidRPr="006647F6">
              <w:rPr>
                <w:szCs w:val="21"/>
              </w:rPr>
              <w:t>A loss of sensation or awareness brought about by medication to a patient. It allows procedures or surgery to be undertaken safely with minimal discomfort. It includes, but is not limited to, general anaesthesia, regional anaesthesia and sedation. For the purposes of this document, it excludes small procedures done under topical anaesthetic or local anaesthetic infiltration.</w:t>
            </w:r>
          </w:p>
        </w:tc>
      </w:tr>
      <w:tr w:rsidR="0014353B" w14:paraId="70D4117F" w14:textId="77777777" w:rsidTr="00C358E8">
        <w:trPr>
          <w:trHeight w:val="510"/>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7B500BE4" w14:textId="523A175B" w:rsidR="0014353B" w:rsidRPr="006647F6" w:rsidRDefault="0014353B" w:rsidP="0014353B">
            <w:pPr>
              <w:pStyle w:val="Tabletext"/>
              <w:rPr>
                <w:szCs w:val="21"/>
              </w:rPr>
            </w:pPr>
            <w:r w:rsidRPr="006647F6">
              <w:rPr>
                <w:szCs w:val="21"/>
              </w:rPr>
              <w:t>Available</w:t>
            </w:r>
          </w:p>
        </w:tc>
        <w:tc>
          <w:tcPr>
            <w:tcW w:w="7842" w:type="dxa"/>
            <w:hideMark/>
          </w:tcPr>
          <w:p w14:paraId="48E534AC" w14:textId="2F7A64BA" w:rsidR="0014353B" w:rsidRPr="006647F6" w:rsidRDefault="0014353B" w:rsidP="0014353B">
            <w:pPr>
              <w:pStyle w:val="Tabletext"/>
              <w:cnfStyle w:val="000000000000" w:firstRow="0" w:lastRow="0" w:firstColumn="0" w:lastColumn="0" w:oddVBand="0" w:evenVBand="0" w:oddHBand="0" w:evenHBand="0" w:firstRowFirstColumn="0" w:firstRowLastColumn="0" w:lastRowFirstColumn="0" w:lastRowLastColumn="0"/>
              <w:rPr>
                <w:szCs w:val="21"/>
              </w:rPr>
            </w:pPr>
            <w:r w:rsidRPr="006647F6">
              <w:rPr>
                <w:szCs w:val="21"/>
              </w:rPr>
              <w:t>Refers to the ability to immediately access and use resources, a service or the skills of a suitably qualified person.</w:t>
            </w:r>
            <w:r w:rsidR="00903B57">
              <w:rPr>
                <w:szCs w:val="21"/>
              </w:rPr>
              <w:t xml:space="preserve"> </w:t>
            </w:r>
          </w:p>
          <w:p w14:paraId="1C22744B" w14:textId="744419D4" w:rsidR="0014353B" w:rsidRPr="006647F6" w:rsidRDefault="0014353B" w:rsidP="0014353B">
            <w:pPr>
              <w:pStyle w:val="Tabletext"/>
              <w:cnfStyle w:val="000000000000" w:firstRow="0" w:lastRow="0" w:firstColumn="0" w:lastColumn="0" w:oddVBand="0" w:evenVBand="0" w:oddHBand="0" w:evenHBand="0" w:firstRowFirstColumn="0" w:firstRowLastColumn="0" w:lastRowFirstColumn="0" w:lastRowLastColumn="0"/>
              <w:rPr>
                <w:szCs w:val="21"/>
              </w:rPr>
            </w:pPr>
            <w:r w:rsidRPr="006647F6">
              <w:rPr>
                <w:szCs w:val="21"/>
              </w:rPr>
              <w:t>In relation to workforce, an available staff member is formally on call and can be immediately contacted to provide advice and/or deliver face-to-face care within the timeframes agreed by the health service. </w:t>
            </w:r>
          </w:p>
        </w:tc>
      </w:tr>
      <w:tr w:rsidR="0014353B" w14:paraId="6D2E925D" w14:textId="77777777" w:rsidTr="00C358E8">
        <w:trPr>
          <w:cnfStyle w:val="000000100000" w:firstRow="0" w:lastRow="0" w:firstColumn="0" w:lastColumn="0" w:oddVBand="0" w:evenVBand="0" w:oddHBand="1"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2282" w:type="dxa"/>
          </w:tcPr>
          <w:p w14:paraId="12B03471" w14:textId="11576309" w:rsidR="0014353B" w:rsidRPr="006647F6" w:rsidRDefault="0014353B" w:rsidP="0014353B">
            <w:pPr>
              <w:pStyle w:val="Tabletext"/>
            </w:pPr>
            <w:r>
              <w:t xml:space="preserve">Basic </w:t>
            </w:r>
            <w:r w:rsidR="0079718C">
              <w:t>l</w:t>
            </w:r>
            <w:r>
              <w:t xml:space="preserve">ife </w:t>
            </w:r>
            <w:r w:rsidR="0079718C">
              <w:t>s</w:t>
            </w:r>
            <w:r>
              <w:t xml:space="preserve">upport </w:t>
            </w:r>
          </w:p>
        </w:tc>
        <w:tc>
          <w:tcPr>
            <w:tcW w:w="7842" w:type="dxa"/>
          </w:tcPr>
          <w:p w14:paraId="0CD89DE8" w14:textId="607EF8E1" w:rsidR="0014353B" w:rsidRPr="006647F6" w:rsidRDefault="0014353B" w:rsidP="0014353B">
            <w:pPr>
              <w:pStyle w:val="Tabletext"/>
              <w:cnfStyle w:val="000000100000" w:firstRow="0" w:lastRow="0" w:firstColumn="0" w:lastColumn="0" w:oddVBand="0" w:evenVBand="0" w:oddHBand="1" w:evenHBand="0" w:firstRowFirstColumn="0" w:firstRowLastColumn="0" w:lastRowFirstColumn="0" w:lastRowLastColumn="0"/>
              <w:rPr>
                <w:szCs w:val="21"/>
              </w:rPr>
            </w:pPr>
            <w:r w:rsidRPr="006647F6">
              <w:rPr>
                <w:szCs w:val="21"/>
              </w:rPr>
              <w:t>The preservation of life by the initial establishment of, and/or maintenance of, airway, breathing, circulation and related emergency care, including us</w:t>
            </w:r>
            <w:r w:rsidR="00707F6F">
              <w:rPr>
                <w:szCs w:val="21"/>
              </w:rPr>
              <w:t>ing</w:t>
            </w:r>
            <w:r w:rsidRPr="006647F6">
              <w:rPr>
                <w:szCs w:val="21"/>
              </w:rPr>
              <w:t xml:space="preserve"> an automated external defibrillator. </w:t>
            </w:r>
          </w:p>
        </w:tc>
      </w:tr>
      <w:tr w:rsidR="0014353B" w14:paraId="4286C258" w14:textId="77777777" w:rsidTr="00C358E8">
        <w:trPr>
          <w:trHeight w:val="780"/>
          <w:jc w:val="center"/>
        </w:trPr>
        <w:tc>
          <w:tcPr>
            <w:cnfStyle w:val="001000000000" w:firstRow="0" w:lastRow="0" w:firstColumn="1" w:lastColumn="0" w:oddVBand="0" w:evenVBand="0" w:oddHBand="0" w:evenHBand="0" w:firstRowFirstColumn="0" w:firstRowLastColumn="0" w:lastRowFirstColumn="0" w:lastRowLastColumn="0"/>
            <w:tcW w:w="2282" w:type="dxa"/>
          </w:tcPr>
          <w:p w14:paraId="7FD1BADC" w14:textId="4B79F9DE" w:rsidR="0014353B" w:rsidRDefault="0014353B" w:rsidP="0014353B">
            <w:pPr>
              <w:pStyle w:val="Tabletext"/>
            </w:pPr>
            <w:r>
              <w:t>Bed</w:t>
            </w:r>
          </w:p>
        </w:tc>
        <w:tc>
          <w:tcPr>
            <w:tcW w:w="7842" w:type="dxa"/>
          </w:tcPr>
          <w:p w14:paraId="2BFA75D2" w14:textId="6FF186B1" w:rsidR="0014353B" w:rsidRPr="006647F6" w:rsidRDefault="0014353B" w:rsidP="0014353B">
            <w:pPr>
              <w:pStyle w:val="Tabletext"/>
              <w:cnfStyle w:val="000000000000" w:firstRow="0" w:lastRow="0" w:firstColumn="0" w:lastColumn="0" w:oddVBand="0" w:evenVBand="0" w:oddHBand="0" w:evenHBand="0" w:firstRowFirstColumn="0" w:firstRowLastColumn="0" w:lastRowFirstColumn="0" w:lastRowLastColumn="0"/>
              <w:rPr>
                <w:szCs w:val="21"/>
              </w:rPr>
            </w:pPr>
            <w:r>
              <w:rPr>
                <w:szCs w:val="21"/>
              </w:rPr>
              <w:t>For the purpose of this framework</w:t>
            </w:r>
            <w:r w:rsidR="001B5547">
              <w:rPr>
                <w:szCs w:val="21"/>
              </w:rPr>
              <w:t>,</w:t>
            </w:r>
            <w:r>
              <w:rPr>
                <w:szCs w:val="21"/>
              </w:rPr>
              <w:t xml:space="preserve"> ‘</w:t>
            </w:r>
            <w:r w:rsidRPr="00E001F4">
              <w:rPr>
                <w:szCs w:val="21"/>
              </w:rPr>
              <w:t>bed</w:t>
            </w:r>
            <w:r>
              <w:rPr>
                <w:szCs w:val="21"/>
              </w:rPr>
              <w:t>’</w:t>
            </w:r>
            <w:r w:rsidRPr="00E001F4">
              <w:rPr>
                <w:szCs w:val="21"/>
              </w:rPr>
              <w:t xml:space="preserve"> includes </w:t>
            </w:r>
            <w:r w:rsidR="001B5547">
              <w:rPr>
                <w:szCs w:val="21"/>
              </w:rPr>
              <w:t xml:space="preserve">a </w:t>
            </w:r>
            <w:r w:rsidRPr="00E001F4">
              <w:rPr>
                <w:szCs w:val="21"/>
              </w:rPr>
              <w:t>cubicle, trolley</w:t>
            </w:r>
            <w:r w:rsidR="001B5547">
              <w:rPr>
                <w:szCs w:val="21"/>
              </w:rPr>
              <w:t xml:space="preserve"> or</w:t>
            </w:r>
            <w:r w:rsidRPr="00E001F4">
              <w:rPr>
                <w:szCs w:val="21"/>
              </w:rPr>
              <w:t xml:space="preserve"> treatment chair</w:t>
            </w:r>
            <w:r>
              <w:rPr>
                <w:szCs w:val="21"/>
              </w:rPr>
              <w:t xml:space="preserve">. A bed may be available to be occupied, be occupied by a patient, </w:t>
            </w:r>
            <w:r w:rsidR="001B5547">
              <w:rPr>
                <w:szCs w:val="21"/>
              </w:rPr>
              <w:t xml:space="preserve">or </w:t>
            </w:r>
            <w:r>
              <w:rPr>
                <w:szCs w:val="21"/>
              </w:rPr>
              <w:t xml:space="preserve">be a </w:t>
            </w:r>
            <w:r>
              <w:rPr>
                <w:szCs w:val="21"/>
              </w:rPr>
              <w:lastRenderedPageBreak/>
              <w:t>physical or an operational bed. These references may be used interchangeably throughout this document.</w:t>
            </w:r>
            <w:r w:rsidR="00903B57">
              <w:rPr>
                <w:szCs w:val="21"/>
              </w:rPr>
              <w:t xml:space="preserve"> </w:t>
            </w:r>
          </w:p>
        </w:tc>
      </w:tr>
      <w:tr w:rsidR="0014353B" w:rsidRPr="00A22D58" w14:paraId="76694822" w14:textId="77777777" w:rsidTr="00C358E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82" w:type="dxa"/>
            <w:noWrap/>
            <w:hideMark/>
          </w:tcPr>
          <w:p w14:paraId="479FBF99" w14:textId="1FC918EF" w:rsidR="0014353B" w:rsidRPr="005052A1" w:rsidRDefault="0014353B" w:rsidP="0014353B">
            <w:pPr>
              <w:spacing w:after="0" w:line="240" w:lineRule="auto"/>
              <w:rPr>
                <w:rFonts w:cs="Arial"/>
                <w:color w:val="000000"/>
                <w:szCs w:val="21"/>
                <w:lang w:eastAsia="en-AU"/>
              </w:rPr>
            </w:pPr>
            <w:r w:rsidRPr="005052A1">
              <w:rPr>
                <w:rFonts w:cs="Arial"/>
                <w:color w:val="000000"/>
                <w:szCs w:val="21"/>
                <w:lang w:eastAsia="en-AU"/>
              </w:rPr>
              <w:lastRenderedPageBreak/>
              <w:t xml:space="preserve">Clinical </w:t>
            </w:r>
            <w:r w:rsidR="00D51A6B">
              <w:rPr>
                <w:rFonts w:cs="Arial"/>
                <w:color w:val="000000"/>
                <w:szCs w:val="21"/>
                <w:lang w:eastAsia="en-AU"/>
              </w:rPr>
              <w:t>h</w:t>
            </w:r>
            <w:r w:rsidRPr="005052A1">
              <w:rPr>
                <w:rFonts w:cs="Arial"/>
                <w:color w:val="000000"/>
                <w:szCs w:val="21"/>
                <w:lang w:eastAsia="en-AU"/>
              </w:rPr>
              <w:t>andover</w:t>
            </w:r>
          </w:p>
        </w:tc>
        <w:tc>
          <w:tcPr>
            <w:tcW w:w="7842" w:type="dxa"/>
            <w:noWrap/>
            <w:hideMark/>
          </w:tcPr>
          <w:p w14:paraId="568639EE" w14:textId="060B43B2" w:rsidR="0014353B" w:rsidRPr="005052A1" w:rsidRDefault="0014353B" w:rsidP="0014353B">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szCs w:val="21"/>
                <w:lang w:eastAsia="en-AU"/>
              </w:rPr>
            </w:pPr>
            <w:r w:rsidRPr="005052A1">
              <w:rPr>
                <w:rFonts w:cs="Arial"/>
                <w:color w:val="000000"/>
                <w:szCs w:val="21"/>
                <w:lang w:eastAsia="en-AU"/>
              </w:rPr>
              <w:t>The communication and transfer of responsibility and accountability for some or all aspects of care from one health professional to another at the end of a shift.</w:t>
            </w:r>
            <w:r>
              <w:t xml:space="preserve"> </w:t>
            </w:r>
            <w:r w:rsidRPr="005052A1">
              <w:rPr>
                <w:rFonts w:cs="Arial"/>
                <w:color w:val="000000"/>
                <w:szCs w:val="21"/>
                <w:lang w:eastAsia="en-AU"/>
              </w:rPr>
              <w:t xml:space="preserve">Please refer to </w:t>
            </w:r>
            <w:r w:rsidR="001B5547">
              <w:rPr>
                <w:rFonts w:cs="Arial"/>
                <w:color w:val="000000"/>
                <w:szCs w:val="21"/>
                <w:lang w:eastAsia="en-AU"/>
              </w:rPr>
              <w:t>NSQHS Standard.</w:t>
            </w:r>
            <w:r w:rsidR="001B5547">
              <w:rPr>
                <w:rStyle w:val="FootnoteReference"/>
                <w:rFonts w:cs="Arial"/>
                <w:color w:val="000000"/>
                <w:szCs w:val="21"/>
                <w:lang w:eastAsia="en-AU"/>
              </w:rPr>
              <w:footnoteReference w:id="80"/>
            </w:r>
          </w:p>
        </w:tc>
      </w:tr>
      <w:tr w:rsidR="0014353B" w14:paraId="1D7276DC" w14:textId="77777777" w:rsidTr="00C358E8">
        <w:trPr>
          <w:trHeight w:val="780"/>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264598B0" w14:textId="77777777" w:rsidR="0014353B" w:rsidRPr="006647F6" w:rsidRDefault="0014353B" w:rsidP="0014353B">
            <w:pPr>
              <w:pStyle w:val="Tabletext"/>
              <w:rPr>
                <w:szCs w:val="21"/>
              </w:rPr>
            </w:pPr>
            <w:r w:rsidRPr="006647F6">
              <w:rPr>
                <w:szCs w:val="21"/>
              </w:rPr>
              <w:t>Clinical mental health consultation-liaison service</w:t>
            </w:r>
          </w:p>
        </w:tc>
        <w:tc>
          <w:tcPr>
            <w:tcW w:w="7842" w:type="dxa"/>
            <w:hideMark/>
          </w:tcPr>
          <w:p w14:paraId="56FF5BD2" w14:textId="7930BBEF" w:rsidR="0014353B" w:rsidRPr="006647F6" w:rsidRDefault="0014353B" w:rsidP="0014353B">
            <w:pPr>
              <w:pStyle w:val="Tabletext"/>
              <w:cnfStyle w:val="000000000000" w:firstRow="0" w:lastRow="0" w:firstColumn="0" w:lastColumn="0" w:oddVBand="0" w:evenVBand="0" w:oddHBand="0" w:evenHBand="0" w:firstRowFirstColumn="0" w:firstRowLastColumn="0" w:lastRowFirstColumn="0" w:lastRowLastColumn="0"/>
              <w:rPr>
                <w:szCs w:val="21"/>
              </w:rPr>
            </w:pPr>
            <w:r w:rsidRPr="006647F6">
              <w:rPr>
                <w:szCs w:val="21"/>
              </w:rPr>
              <w:t xml:space="preserve">This service comprises specialist mental health assessment, intervention and management for hospital patients </w:t>
            </w:r>
            <w:r w:rsidR="00543A0A">
              <w:rPr>
                <w:szCs w:val="21"/>
              </w:rPr>
              <w:t>needing</w:t>
            </w:r>
            <w:r w:rsidR="00543A0A" w:rsidRPr="006647F6">
              <w:rPr>
                <w:szCs w:val="21"/>
              </w:rPr>
              <w:t xml:space="preserve"> </w:t>
            </w:r>
            <w:r w:rsidRPr="006647F6">
              <w:rPr>
                <w:szCs w:val="21"/>
              </w:rPr>
              <w:t>immediate mental health care, as well as providing support and training to hospital staff.</w:t>
            </w:r>
          </w:p>
        </w:tc>
      </w:tr>
      <w:tr w:rsidR="0014353B" w14:paraId="1BF0C40D" w14:textId="77777777" w:rsidTr="00C358E8">
        <w:trPr>
          <w:cnfStyle w:val="000000100000" w:firstRow="0" w:lastRow="0" w:firstColumn="0" w:lastColumn="0" w:oddVBand="0" w:evenVBand="0" w:oddHBand="1"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4B469B28" w14:textId="083E799A" w:rsidR="0014353B" w:rsidRPr="00095EB0" w:rsidRDefault="0014353B" w:rsidP="0014353B">
            <w:pPr>
              <w:pStyle w:val="Tabletext"/>
              <w:rPr>
                <w:szCs w:val="21"/>
              </w:rPr>
            </w:pPr>
            <w:r w:rsidRPr="00095EB0">
              <w:rPr>
                <w:szCs w:val="21"/>
              </w:rPr>
              <w:t>Clinical governance</w:t>
            </w:r>
            <w:r w:rsidR="00903B57">
              <w:rPr>
                <w:szCs w:val="21"/>
              </w:rPr>
              <w:t xml:space="preserve"> </w:t>
            </w:r>
          </w:p>
        </w:tc>
        <w:tc>
          <w:tcPr>
            <w:tcW w:w="7842" w:type="dxa"/>
            <w:hideMark/>
          </w:tcPr>
          <w:p w14:paraId="6EBB2113" w14:textId="293C6464" w:rsidR="006B1C30" w:rsidRPr="00095EB0" w:rsidRDefault="27E808B5" w:rsidP="006B1C30">
            <w:pPr>
              <w:pStyle w:val="Tabletext"/>
              <w:cnfStyle w:val="000000100000" w:firstRow="0" w:lastRow="0" w:firstColumn="0" w:lastColumn="0" w:oddVBand="0" w:evenVBand="0" w:oddHBand="1" w:evenHBand="0" w:firstRowFirstColumn="0" w:firstRowLastColumn="0" w:lastRowFirstColumn="0" w:lastRowLastColumn="0"/>
              <w:rPr>
                <w:szCs w:val="21"/>
              </w:rPr>
            </w:pPr>
            <w:r w:rsidRPr="5EB0540B">
              <w:t xml:space="preserve">The set of relationships and responsibilities established by a health service organisation between </w:t>
            </w:r>
            <w:r w:rsidR="00543A0A">
              <w:t>the</w:t>
            </w:r>
            <w:r w:rsidR="00543A0A" w:rsidRPr="5EB0540B">
              <w:t xml:space="preserve"> </w:t>
            </w:r>
            <w:r w:rsidR="00543A0A">
              <w:t>D</w:t>
            </w:r>
            <w:r w:rsidRPr="5EB0540B">
              <w:t xml:space="preserve">epartment of </w:t>
            </w:r>
            <w:r w:rsidR="00543A0A">
              <w:t>H</w:t>
            </w:r>
            <w:r w:rsidRPr="5EB0540B">
              <w:t>ealth (for the public sector), governing body, executive, clinicians, patients, consumers and other stakeholders to ensure good clinical outcomes.</w:t>
            </w:r>
            <w:r w:rsidR="001D2A0F" w:rsidRPr="5EB0540B">
              <w:rPr>
                <w:rStyle w:val="FootnoteReference"/>
              </w:rPr>
              <w:footnoteReference w:id="81"/>
            </w:r>
          </w:p>
        </w:tc>
      </w:tr>
      <w:tr w:rsidR="0014353B" w14:paraId="74580F34" w14:textId="77777777" w:rsidTr="00C358E8">
        <w:trPr>
          <w:trHeight w:val="780"/>
          <w:jc w:val="center"/>
        </w:trPr>
        <w:tc>
          <w:tcPr>
            <w:cnfStyle w:val="001000000000" w:firstRow="0" w:lastRow="0" w:firstColumn="1" w:lastColumn="0" w:oddVBand="0" w:evenVBand="0" w:oddHBand="0" w:evenHBand="0" w:firstRowFirstColumn="0" w:firstRowLastColumn="0" w:lastRowFirstColumn="0" w:lastRowLastColumn="0"/>
            <w:tcW w:w="2282" w:type="dxa"/>
          </w:tcPr>
          <w:p w14:paraId="401BFE5E" w14:textId="255E25E3" w:rsidR="0014353B" w:rsidRPr="006647F6" w:rsidRDefault="0014353B" w:rsidP="0014353B">
            <w:pPr>
              <w:pStyle w:val="Tabletext"/>
              <w:rPr>
                <w:szCs w:val="21"/>
              </w:rPr>
            </w:pPr>
            <w:r>
              <w:rPr>
                <w:szCs w:val="21"/>
              </w:rPr>
              <w:t xml:space="preserve">Clinical </w:t>
            </w:r>
            <w:r w:rsidR="00D51A6B">
              <w:rPr>
                <w:szCs w:val="21"/>
              </w:rPr>
              <w:t>s</w:t>
            </w:r>
            <w:r>
              <w:rPr>
                <w:szCs w:val="21"/>
              </w:rPr>
              <w:t xml:space="preserve">upport </w:t>
            </w:r>
            <w:r w:rsidR="00D51A6B">
              <w:rPr>
                <w:szCs w:val="21"/>
              </w:rPr>
              <w:t>s</w:t>
            </w:r>
            <w:r>
              <w:rPr>
                <w:szCs w:val="21"/>
              </w:rPr>
              <w:t>ervices</w:t>
            </w:r>
          </w:p>
        </w:tc>
        <w:tc>
          <w:tcPr>
            <w:tcW w:w="7842" w:type="dxa"/>
          </w:tcPr>
          <w:p w14:paraId="0CFA2B34" w14:textId="5DE5B357" w:rsidR="0014353B" w:rsidRPr="006647F6" w:rsidRDefault="009170F7" w:rsidP="0014353B">
            <w:pPr>
              <w:pStyle w:val="Tabletext"/>
              <w:cnfStyle w:val="000000000000" w:firstRow="0" w:lastRow="0" w:firstColumn="0" w:lastColumn="0" w:oddVBand="0" w:evenVBand="0" w:oddHBand="0" w:evenHBand="0" w:firstRowFirstColumn="0" w:firstRowLastColumn="0" w:lastRowFirstColumn="0" w:lastRowLastColumn="0"/>
              <w:rPr>
                <w:szCs w:val="21"/>
              </w:rPr>
            </w:pPr>
            <w:r>
              <w:rPr>
                <w:szCs w:val="21"/>
              </w:rPr>
              <w:t>O</w:t>
            </w:r>
            <w:r w:rsidR="0014353B">
              <w:rPr>
                <w:szCs w:val="21"/>
              </w:rPr>
              <w:t>nsite or adjacent services that support clinical service delivery.</w:t>
            </w:r>
          </w:p>
        </w:tc>
      </w:tr>
      <w:tr w:rsidR="0014353B" w14:paraId="13762C4D" w14:textId="77777777" w:rsidTr="00C358E8">
        <w:trPr>
          <w:cnfStyle w:val="000000100000" w:firstRow="0" w:lastRow="0" w:firstColumn="0" w:lastColumn="0" w:oddVBand="0" w:evenVBand="0" w:oddHBand="1"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2282" w:type="dxa"/>
          </w:tcPr>
          <w:p w14:paraId="4D8C01D3" w14:textId="776D2B91" w:rsidR="0014353B" w:rsidRPr="006647F6" w:rsidRDefault="0014353B" w:rsidP="0014353B">
            <w:pPr>
              <w:pStyle w:val="Tabletext"/>
              <w:rPr>
                <w:szCs w:val="21"/>
              </w:rPr>
            </w:pPr>
            <w:r>
              <w:rPr>
                <w:szCs w:val="21"/>
              </w:rPr>
              <w:t>Closed collaborative model</w:t>
            </w:r>
          </w:p>
        </w:tc>
        <w:tc>
          <w:tcPr>
            <w:tcW w:w="7842" w:type="dxa"/>
          </w:tcPr>
          <w:p w14:paraId="0F2EDA37" w14:textId="6F18AB05" w:rsidR="0014353B" w:rsidRPr="006647F6" w:rsidRDefault="07BC3083" w:rsidP="0014353B">
            <w:pPr>
              <w:pStyle w:val="Tabletext"/>
              <w:cnfStyle w:val="000000100000" w:firstRow="0" w:lastRow="0" w:firstColumn="0" w:lastColumn="0" w:oddVBand="0" w:evenVBand="0" w:oddHBand="1" w:evenHBand="0" w:firstRowFirstColumn="0" w:firstRowLastColumn="0" w:lastRowFirstColumn="0" w:lastRowLastColumn="0"/>
              <w:rPr>
                <w:szCs w:val="21"/>
              </w:rPr>
            </w:pPr>
            <w:r w:rsidRPr="64107DEF">
              <w:t>A model of care in the ICU.</w:t>
            </w:r>
            <w:r>
              <w:rPr>
                <w:szCs w:val="21"/>
              </w:rPr>
              <w:t xml:space="preserve"> </w:t>
            </w:r>
            <w:r w:rsidRPr="64107DEF">
              <w:t>The intensive care team has primary responsibility for patient management, with support and input from the admitting consultant</w:t>
            </w:r>
            <w:r w:rsidR="009170F7">
              <w:t xml:space="preserve"> or </w:t>
            </w:r>
            <w:r w:rsidRPr="64107DEF">
              <w:t>inpatient team</w:t>
            </w:r>
            <w:bookmarkStart w:id="93" w:name="_Ref202281599"/>
            <w:r w:rsidR="00513609">
              <w:t>.</w:t>
            </w:r>
            <w:r w:rsidR="0014353B" w:rsidRPr="64107DEF">
              <w:rPr>
                <w:rStyle w:val="FootnoteReference"/>
              </w:rPr>
              <w:footnoteReference w:id="82"/>
            </w:r>
            <w:bookmarkEnd w:id="93"/>
          </w:p>
        </w:tc>
      </w:tr>
      <w:tr w:rsidR="0014353B" w14:paraId="5783094E" w14:textId="77777777" w:rsidTr="00C358E8">
        <w:trPr>
          <w:trHeight w:val="1020"/>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782B97F5" w14:textId="77777777" w:rsidR="0014353B" w:rsidRPr="006647F6" w:rsidRDefault="0014353B" w:rsidP="0014353B">
            <w:pPr>
              <w:pStyle w:val="Tabletext"/>
            </w:pPr>
            <w:r>
              <w:t>Competency </w:t>
            </w:r>
          </w:p>
        </w:tc>
        <w:tc>
          <w:tcPr>
            <w:tcW w:w="7842" w:type="dxa"/>
            <w:hideMark/>
          </w:tcPr>
          <w:p w14:paraId="3B718612" w14:textId="6F9E5C69" w:rsidR="0014353B" w:rsidRPr="006647F6" w:rsidRDefault="07BC3083" w:rsidP="0014353B">
            <w:pPr>
              <w:pStyle w:val="Tabletext"/>
              <w:cnfStyle w:val="000000000000" w:firstRow="0" w:lastRow="0" w:firstColumn="0" w:lastColumn="0" w:oddVBand="0" w:evenVBand="0" w:oddHBand="0" w:evenHBand="0" w:firstRowFirstColumn="0" w:firstRowLastColumn="0" w:lastRowFirstColumn="0" w:lastRowLastColumn="0"/>
              <w:rPr>
                <w:szCs w:val="21"/>
              </w:rPr>
            </w:pPr>
            <w:r w:rsidRPr="5EB0540B">
              <w:t xml:space="preserve">Refers to the demonstration of a current set of skills, knowledge and practice expertise </w:t>
            </w:r>
            <w:r w:rsidR="00E70F70">
              <w:t>needed</w:t>
            </w:r>
            <w:r w:rsidRPr="5EB0540B">
              <w:t xml:space="preserve"> to provide care that is safe and high quality</w:t>
            </w:r>
            <w:r w:rsidR="00513609">
              <w:t>.</w:t>
            </w:r>
            <w:r w:rsidR="003A00CB" w:rsidRPr="5EB0540B">
              <w:rPr>
                <w:rStyle w:val="FootnoteReference"/>
              </w:rPr>
              <w:footnoteReference w:id="83"/>
            </w:r>
            <w:r w:rsidR="13BB0E0F">
              <w:rPr>
                <w:szCs w:val="21"/>
              </w:rPr>
              <w:t xml:space="preserve"> </w:t>
            </w:r>
            <w:r w:rsidRPr="5EB0540B">
              <w:t>Competency may be demonstrated across a scope of practice or depth of practice, both during training or after formal assessment or credential</w:t>
            </w:r>
            <w:r w:rsidR="0007696A">
              <w:t>l</w:t>
            </w:r>
            <w:r w:rsidRPr="5EB0540B">
              <w:t>ing.</w:t>
            </w:r>
            <w:r w:rsidR="00903B57">
              <w:t xml:space="preserve"> </w:t>
            </w:r>
          </w:p>
          <w:p w14:paraId="0D3121F4" w14:textId="77777777" w:rsidR="0014353B" w:rsidRPr="006647F6" w:rsidRDefault="0014353B" w:rsidP="0014353B">
            <w:pPr>
              <w:pStyle w:val="Tabletext"/>
              <w:cnfStyle w:val="000000000000" w:firstRow="0" w:lastRow="0" w:firstColumn="0" w:lastColumn="0" w:oddVBand="0" w:evenVBand="0" w:oddHBand="0" w:evenHBand="0" w:firstRowFirstColumn="0" w:firstRowLastColumn="0" w:lastRowFirstColumn="0" w:lastRowLastColumn="0"/>
              <w:rPr>
                <w:szCs w:val="21"/>
              </w:rPr>
            </w:pPr>
            <w:r w:rsidRPr="006647F6">
              <w:rPr>
                <w:szCs w:val="21"/>
              </w:rPr>
              <w:t>Competency is usually demonstrated through: </w:t>
            </w:r>
          </w:p>
          <w:p w14:paraId="30F05712" w14:textId="77777777" w:rsidR="0014353B" w:rsidRPr="006647F6" w:rsidRDefault="0014353B" w:rsidP="0014353B">
            <w:pPr>
              <w:pStyle w:val="Tablebullet1"/>
              <w:numPr>
                <w:ilvl w:val="0"/>
                <w:numId w:val="6"/>
              </w:numPr>
              <w:ind w:left="227" w:hanging="227"/>
              <w:cnfStyle w:val="000000000000" w:firstRow="0" w:lastRow="0" w:firstColumn="0" w:lastColumn="0" w:oddVBand="0" w:evenVBand="0" w:oddHBand="0" w:evenHBand="0" w:firstRowFirstColumn="0" w:firstRowLastColumn="0" w:lastRowFirstColumn="0" w:lastRowLastColumn="0"/>
              <w:rPr>
                <w:szCs w:val="21"/>
              </w:rPr>
            </w:pPr>
            <w:r>
              <w:t>regular training and education </w:t>
            </w:r>
          </w:p>
          <w:p w14:paraId="0F4927AE" w14:textId="77777777" w:rsidR="0014353B" w:rsidRPr="006647F6" w:rsidRDefault="0014353B" w:rsidP="0014353B">
            <w:pPr>
              <w:pStyle w:val="Tablebullet1"/>
              <w:numPr>
                <w:ilvl w:val="0"/>
                <w:numId w:val="6"/>
              </w:numPr>
              <w:ind w:left="227" w:hanging="227"/>
              <w:cnfStyle w:val="000000000000" w:firstRow="0" w:lastRow="0" w:firstColumn="0" w:lastColumn="0" w:oddVBand="0" w:evenVBand="0" w:oddHBand="0" w:evenHBand="0" w:firstRowFirstColumn="0" w:firstRowLastColumn="0" w:lastRowFirstColumn="0" w:lastRowLastColumn="0"/>
              <w:rPr>
                <w:szCs w:val="21"/>
              </w:rPr>
            </w:pPr>
            <w:r>
              <w:t>ongoing workplace assessment and review </w:t>
            </w:r>
          </w:p>
          <w:p w14:paraId="04840566" w14:textId="77777777" w:rsidR="0014353B" w:rsidRPr="006647F6" w:rsidRDefault="0014353B" w:rsidP="0014353B">
            <w:pPr>
              <w:pStyle w:val="Tablebullet1"/>
              <w:numPr>
                <w:ilvl w:val="0"/>
                <w:numId w:val="6"/>
              </w:numPr>
              <w:ind w:left="227" w:hanging="227"/>
              <w:cnfStyle w:val="000000000000" w:firstRow="0" w:lastRow="0" w:firstColumn="0" w:lastColumn="0" w:oddVBand="0" w:evenVBand="0" w:oddHBand="0" w:evenHBand="0" w:firstRowFirstColumn="0" w:firstRowLastColumn="0" w:lastRowFirstColumn="0" w:lastRowLastColumn="0"/>
              <w:rPr>
                <w:szCs w:val="21"/>
              </w:rPr>
            </w:pPr>
            <w:r>
              <w:t>recency of practice (within 12 months).</w:t>
            </w:r>
          </w:p>
          <w:p w14:paraId="57CFBC98" w14:textId="294C2BDF" w:rsidR="0014353B" w:rsidRPr="006647F6" w:rsidRDefault="0014353B" w:rsidP="0014353B">
            <w:pPr>
              <w:pStyle w:val="Tabletext"/>
              <w:cnfStyle w:val="000000000000" w:firstRow="0" w:lastRow="0" w:firstColumn="0" w:lastColumn="0" w:oddVBand="0" w:evenVBand="0" w:oddHBand="0" w:evenHBand="0" w:firstRowFirstColumn="0" w:firstRowLastColumn="0" w:lastRowFirstColumn="0" w:lastRowLastColumn="0"/>
              <w:rPr>
                <w:szCs w:val="21"/>
              </w:rPr>
            </w:pPr>
            <w:r w:rsidRPr="006647F6">
              <w:rPr>
                <w:szCs w:val="21"/>
              </w:rPr>
              <w:t>It may be used to offer privilege to provide specific services in a health service and be recognised through formal endorsement by a registering authority or a formal credential</w:t>
            </w:r>
            <w:r w:rsidR="0007696A">
              <w:rPr>
                <w:szCs w:val="21"/>
              </w:rPr>
              <w:t>l</w:t>
            </w:r>
            <w:r w:rsidRPr="006647F6">
              <w:rPr>
                <w:szCs w:val="21"/>
              </w:rPr>
              <w:t>ing process. </w:t>
            </w:r>
          </w:p>
        </w:tc>
      </w:tr>
      <w:tr w:rsidR="0014353B" w14:paraId="47AEB156" w14:textId="77777777" w:rsidTr="00C358E8">
        <w:trPr>
          <w:cnfStyle w:val="000000100000" w:firstRow="0" w:lastRow="0" w:firstColumn="0" w:lastColumn="0" w:oddVBand="0" w:evenVBand="0" w:oddHBand="1" w:evenHBand="0" w:firstRowFirstColumn="0" w:firstRowLastColumn="0" w:lastRowFirstColumn="0" w:lastRowLastColumn="0"/>
          <w:trHeight w:val="695"/>
          <w:jc w:val="center"/>
        </w:trPr>
        <w:tc>
          <w:tcPr>
            <w:cnfStyle w:val="001000000000" w:firstRow="0" w:lastRow="0" w:firstColumn="1" w:lastColumn="0" w:oddVBand="0" w:evenVBand="0" w:oddHBand="0" w:evenHBand="0" w:firstRowFirstColumn="0" w:firstRowLastColumn="0" w:lastRowFirstColumn="0" w:lastRowLastColumn="0"/>
            <w:tcW w:w="2282" w:type="dxa"/>
          </w:tcPr>
          <w:p w14:paraId="5908D95D" w14:textId="77777777" w:rsidR="0014353B" w:rsidRPr="006647F6" w:rsidRDefault="0014353B" w:rsidP="0014353B">
            <w:pPr>
              <w:pStyle w:val="Tabletext"/>
              <w:rPr>
                <w:szCs w:val="21"/>
              </w:rPr>
            </w:pPr>
            <w:r w:rsidRPr="006647F6">
              <w:rPr>
                <w:szCs w:val="21"/>
              </w:rPr>
              <w:t>Consumer</w:t>
            </w:r>
          </w:p>
        </w:tc>
        <w:tc>
          <w:tcPr>
            <w:tcW w:w="7842" w:type="dxa"/>
          </w:tcPr>
          <w:p w14:paraId="4387B16E" w14:textId="6A3BCA13" w:rsidR="0014353B" w:rsidRPr="006647F6" w:rsidRDefault="0014353B" w:rsidP="0014353B">
            <w:pPr>
              <w:pStyle w:val="Tabletext"/>
              <w:cnfStyle w:val="000000100000" w:firstRow="0" w:lastRow="0" w:firstColumn="0" w:lastColumn="0" w:oddVBand="0" w:evenVBand="0" w:oddHBand="1" w:evenHBand="0" w:firstRowFirstColumn="0" w:firstRowLastColumn="0" w:lastRowFirstColumn="0" w:lastRowLastColumn="0"/>
              <w:rPr>
                <w:szCs w:val="21"/>
              </w:rPr>
            </w:pPr>
            <w:r w:rsidRPr="006647F6">
              <w:rPr>
                <w:szCs w:val="21"/>
              </w:rPr>
              <w:t>A person, their family or carer</w:t>
            </w:r>
            <w:r w:rsidR="009170F7">
              <w:rPr>
                <w:szCs w:val="21"/>
              </w:rPr>
              <w:t>(</w:t>
            </w:r>
            <w:r w:rsidRPr="006647F6">
              <w:rPr>
                <w:szCs w:val="21"/>
              </w:rPr>
              <w:t>s</w:t>
            </w:r>
            <w:r w:rsidR="009170F7">
              <w:rPr>
                <w:szCs w:val="21"/>
              </w:rPr>
              <w:t>)</w:t>
            </w:r>
            <w:r w:rsidRPr="006647F6">
              <w:rPr>
                <w:szCs w:val="21"/>
              </w:rPr>
              <w:t xml:space="preserve"> who are current or potential users of health services.</w:t>
            </w:r>
          </w:p>
        </w:tc>
      </w:tr>
      <w:tr w:rsidR="0014353B" w:rsidRPr="00E71BBC" w14:paraId="5395D59A" w14:textId="77777777" w:rsidTr="00C358E8">
        <w:trPr>
          <w:trHeight w:val="300"/>
          <w:jc w:val="center"/>
        </w:trPr>
        <w:tc>
          <w:tcPr>
            <w:cnfStyle w:val="001000000000" w:firstRow="0" w:lastRow="0" w:firstColumn="1" w:lastColumn="0" w:oddVBand="0" w:evenVBand="0" w:oddHBand="0" w:evenHBand="0" w:firstRowFirstColumn="0" w:firstRowLastColumn="0" w:lastRowFirstColumn="0" w:lastRowLastColumn="0"/>
            <w:tcW w:w="2282" w:type="dxa"/>
            <w:noWrap/>
            <w:hideMark/>
          </w:tcPr>
          <w:p w14:paraId="7110AA5C" w14:textId="497D391B" w:rsidR="0014353B" w:rsidRPr="005052A1" w:rsidRDefault="0014353B" w:rsidP="00F56871">
            <w:pPr>
              <w:pStyle w:val="Tabletext"/>
              <w:rPr>
                <w:lang w:eastAsia="en-AU"/>
              </w:rPr>
            </w:pPr>
            <w:r w:rsidRPr="005052A1">
              <w:rPr>
                <w:lang w:eastAsia="en-AU"/>
              </w:rPr>
              <w:t xml:space="preserve">Coronary </w:t>
            </w:r>
            <w:r w:rsidR="00D51A6B">
              <w:rPr>
                <w:lang w:eastAsia="en-AU"/>
              </w:rPr>
              <w:t>c</w:t>
            </w:r>
            <w:r w:rsidRPr="005052A1">
              <w:rPr>
                <w:lang w:eastAsia="en-AU"/>
              </w:rPr>
              <w:t xml:space="preserve">are </w:t>
            </w:r>
            <w:r w:rsidR="00D51A6B">
              <w:rPr>
                <w:lang w:eastAsia="en-AU"/>
              </w:rPr>
              <w:t>u</w:t>
            </w:r>
            <w:r w:rsidRPr="005052A1">
              <w:rPr>
                <w:lang w:eastAsia="en-AU"/>
              </w:rPr>
              <w:t>nit</w:t>
            </w:r>
          </w:p>
        </w:tc>
        <w:tc>
          <w:tcPr>
            <w:tcW w:w="7842" w:type="dxa"/>
            <w:noWrap/>
            <w:hideMark/>
          </w:tcPr>
          <w:p w14:paraId="276472D3" w14:textId="496092A0" w:rsidR="0014353B" w:rsidRPr="005052A1" w:rsidRDefault="0014353B" w:rsidP="00F56871">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5052A1">
              <w:rPr>
                <w:lang w:eastAsia="en-AU"/>
              </w:rPr>
              <w:t xml:space="preserve">Hospital ward </w:t>
            </w:r>
            <w:r w:rsidR="009170F7">
              <w:rPr>
                <w:lang w:eastAsia="en-AU"/>
              </w:rPr>
              <w:t xml:space="preserve">that </w:t>
            </w:r>
            <w:r w:rsidRPr="005052A1">
              <w:rPr>
                <w:lang w:eastAsia="en-AU"/>
              </w:rPr>
              <w:t>specialise</w:t>
            </w:r>
            <w:r w:rsidR="009170F7">
              <w:rPr>
                <w:lang w:eastAsia="en-AU"/>
              </w:rPr>
              <w:t>s</w:t>
            </w:r>
            <w:r w:rsidRPr="005052A1">
              <w:rPr>
                <w:lang w:eastAsia="en-AU"/>
              </w:rPr>
              <w:t xml:space="preserve"> in car</w:t>
            </w:r>
            <w:r w:rsidR="009170F7">
              <w:rPr>
                <w:lang w:eastAsia="en-AU"/>
              </w:rPr>
              <w:t>ing</w:t>
            </w:r>
            <w:r w:rsidRPr="005052A1">
              <w:rPr>
                <w:lang w:eastAsia="en-AU"/>
              </w:rPr>
              <w:t xml:space="preserve"> </w:t>
            </w:r>
            <w:r w:rsidR="009170F7">
              <w:rPr>
                <w:lang w:eastAsia="en-AU"/>
              </w:rPr>
              <w:t>for</w:t>
            </w:r>
            <w:r w:rsidRPr="005052A1">
              <w:rPr>
                <w:lang w:eastAsia="en-AU"/>
              </w:rPr>
              <w:t xml:space="preserve"> patients with cardiac conditions that require continuous monitoring and treatment.</w:t>
            </w:r>
          </w:p>
        </w:tc>
      </w:tr>
      <w:tr w:rsidR="0014353B" w14:paraId="0B6BECB8" w14:textId="77777777" w:rsidTr="00C358E8">
        <w:trPr>
          <w:cnfStyle w:val="000000100000" w:firstRow="0" w:lastRow="0" w:firstColumn="0" w:lastColumn="0" w:oddVBand="0" w:evenVBand="0" w:oddHBand="1" w:evenHBand="0" w:firstRowFirstColumn="0" w:firstRowLastColumn="0" w:lastRowFirstColumn="0" w:lastRowLastColumn="0"/>
          <w:trHeight w:val="1440"/>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13D60B0F" w14:textId="1E27CCA1" w:rsidR="0014353B" w:rsidRDefault="0014353B" w:rsidP="00736C22">
            <w:pPr>
              <w:pStyle w:val="Tabletext"/>
              <w:rPr>
                <w:color w:val="000000"/>
              </w:rPr>
            </w:pPr>
            <w:r>
              <w:lastRenderedPageBreak/>
              <w:t>Credential</w:t>
            </w:r>
            <w:r w:rsidR="00295CE6">
              <w:t>l</w:t>
            </w:r>
            <w:r>
              <w:t>ing</w:t>
            </w:r>
          </w:p>
        </w:tc>
        <w:tc>
          <w:tcPr>
            <w:tcW w:w="7842" w:type="dxa"/>
            <w:hideMark/>
          </w:tcPr>
          <w:p w14:paraId="1572F79F" w14:textId="51D4F939" w:rsidR="0014353B" w:rsidRPr="006647F6" w:rsidRDefault="0014353B" w:rsidP="0014353B">
            <w:pPr>
              <w:pStyle w:val="Tabletext"/>
              <w:cnfStyle w:val="000000100000" w:firstRow="0" w:lastRow="0" w:firstColumn="0" w:lastColumn="0" w:oddVBand="0" w:evenVBand="0" w:oddHBand="1" w:evenHBand="0" w:firstRowFirstColumn="0" w:firstRowLastColumn="0" w:lastRowFirstColumn="0" w:lastRowLastColumn="0"/>
              <w:rPr>
                <w:szCs w:val="21"/>
              </w:rPr>
            </w:pPr>
            <w:r w:rsidRPr="006647F6">
              <w:rPr>
                <w:szCs w:val="21"/>
              </w:rPr>
              <w:t xml:space="preserve">The formal process used to verify the qualifications, experience, professional standing and other relevant professional attributes of medical practitioners or dentists </w:t>
            </w:r>
            <w:r w:rsidR="00C773C9">
              <w:rPr>
                <w:szCs w:val="21"/>
              </w:rPr>
              <w:t>to</w:t>
            </w:r>
            <w:r w:rsidRPr="006647F6">
              <w:rPr>
                <w:szCs w:val="21"/>
              </w:rPr>
              <w:t xml:space="preserve"> form a view about their competence, performance and professional suitability to provide safe, high-quality healthcare services in specific organisational environments.</w:t>
            </w:r>
          </w:p>
          <w:p w14:paraId="769258F0" w14:textId="7B86FEDA" w:rsidR="0014353B" w:rsidRPr="006647F6" w:rsidRDefault="07BC3083" w:rsidP="0014353B">
            <w:pPr>
              <w:pStyle w:val="Tabletext"/>
              <w:cnfStyle w:val="000000100000" w:firstRow="0" w:lastRow="0" w:firstColumn="0" w:lastColumn="0" w:oddVBand="0" w:evenVBand="0" w:oddHBand="1" w:evenHBand="0" w:firstRowFirstColumn="0" w:firstRowLastColumn="0" w:lastRowFirstColumn="0" w:lastRowLastColumn="0"/>
            </w:pPr>
            <w:r w:rsidRPr="46C12DF1">
              <w:t>For</w:t>
            </w:r>
            <w:r w:rsidRPr="46C12DF1" w:rsidDel="006647F6">
              <w:t xml:space="preserve"> </w:t>
            </w:r>
            <w:r w:rsidRPr="46C12DF1">
              <w:t>medical specialists, credential</w:t>
            </w:r>
            <w:r w:rsidR="0007696A">
              <w:t>l</w:t>
            </w:r>
            <w:r w:rsidRPr="46C12DF1">
              <w:t xml:space="preserve">ing is per the </w:t>
            </w:r>
            <w:r w:rsidR="00295CE6" w:rsidRPr="007A0BF2">
              <w:rPr>
                <w:i/>
                <w:iCs/>
              </w:rPr>
              <w:t>Credentialing and scope of clinical practice for senior medical practitioners policy</w:t>
            </w:r>
            <w:r w:rsidR="00295CE6">
              <w:t>.</w:t>
            </w:r>
            <w:r w:rsidR="0014353B" w:rsidRPr="007A0BF2">
              <w:rPr>
                <w:rStyle w:val="FootnoteReference"/>
              </w:rPr>
              <w:footnoteReference w:id="84"/>
            </w:r>
          </w:p>
          <w:p w14:paraId="676AE8A5" w14:textId="10E8E4E1" w:rsidR="0014353B" w:rsidRDefault="0014353B" w:rsidP="0014353B">
            <w:pPr>
              <w:pStyle w:val="Tabletext"/>
              <w:cnfStyle w:val="000000100000" w:firstRow="0" w:lastRow="0" w:firstColumn="0" w:lastColumn="0" w:oddVBand="0" w:evenVBand="0" w:oddHBand="1" w:evenHBand="0" w:firstRowFirstColumn="0" w:firstRowLastColumn="0" w:lastRowFirstColumn="0" w:lastRowLastColumn="0"/>
              <w:rPr>
                <w:color w:val="000000"/>
              </w:rPr>
            </w:pPr>
            <w:r>
              <w:t>For</w:t>
            </w:r>
            <w:r w:rsidDel="006647F6">
              <w:t xml:space="preserve"> </w:t>
            </w:r>
            <w:r>
              <w:t>medical practitioners (non-specialists) and non-medical health professionals, credential</w:t>
            </w:r>
            <w:r w:rsidR="0007696A">
              <w:t>l</w:t>
            </w:r>
            <w:r>
              <w:t>ing is a health service process, whereby a medical specialist, or other suitably qualified person, assesses and documents that a health professional is appropriately qualified and competent to deliver safe, high-quality care within a specified scope of practice.</w:t>
            </w:r>
          </w:p>
        </w:tc>
      </w:tr>
      <w:tr w:rsidR="0014353B" w14:paraId="4B0A09E0" w14:textId="77777777" w:rsidTr="00C358E8">
        <w:trPr>
          <w:trHeight w:val="300"/>
          <w:jc w:val="center"/>
        </w:trPr>
        <w:tc>
          <w:tcPr>
            <w:cnfStyle w:val="001000000000" w:firstRow="0" w:lastRow="0" w:firstColumn="1" w:lastColumn="0" w:oddVBand="0" w:evenVBand="0" w:oddHBand="0" w:evenHBand="0" w:firstRowFirstColumn="0" w:firstRowLastColumn="0" w:lastRowFirstColumn="0" w:lastRowLastColumn="0"/>
            <w:tcW w:w="2282" w:type="dxa"/>
            <w:noWrap/>
            <w:hideMark/>
          </w:tcPr>
          <w:p w14:paraId="1ACD6CFA" w14:textId="69651590" w:rsidR="0014353B" w:rsidRPr="00095EB0" w:rsidRDefault="0014353B" w:rsidP="00736C22">
            <w:pPr>
              <w:pStyle w:val="Tabletext"/>
              <w:rPr>
                <w:rFonts w:cs="Arial"/>
                <w:color w:val="000000" w:themeColor="text1"/>
                <w:lang w:eastAsia="en-AU"/>
              </w:rPr>
            </w:pPr>
            <w:r w:rsidRPr="00095EB0">
              <w:rPr>
                <w:rFonts w:cs="Arial"/>
                <w:color w:val="000000" w:themeColor="text1"/>
                <w:lang w:eastAsia="en-AU"/>
              </w:rPr>
              <w:t xml:space="preserve">Critical </w:t>
            </w:r>
            <w:r w:rsidR="00D51A6B">
              <w:rPr>
                <w:rFonts w:cs="Arial"/>
                <w:color w:val="000000" w:themeColor="text1"/>
                <w:lang w:eastAsia="en-AU"/>
              </w:rPr>
              <w:t>c</w:t>
            </w:r>
            <w:r w:rsidRPr="00095EB0">
              <w:rPr>
                <w:rFonts w:cs="Arial"/>
                <w:color w:val="000000" w:themeColor="text1"/>
                <w:lang w:eastAsia="en-AU"/>
              </w:rPr>
              <w:t xml:space="preserve">are </w:t>
            </w:r>
            <w:r w:rsidR="00D51A6B">
              <w:rPr>
                <w:rFonts w:cs="Arial"/>
                <w:color w:val="000000" w:themeColor="text1"/>
                <w:lang w:eastAsia="en-AU"/>
              </w:rPr>
              <w:t>m</w:t>
            </w:r>
            <w:r w:rsidRPr="00095EB0">
              <w:rPr>
                <w:rFonts w:cs="Arial"/>
                <w:color w:val="000000" w:themeColor="text1"/>
                <w:lang w:eastAsia="en-AU"/>
              </w:rPr>
              <w:t>edicine</w:t>
            </w:r>
          </w:p>
        </w:tc>
        <w:tc>
          <w:tcPr>
            <w:tcW w:w="7842" w:type="dxa"/>
            <w:noWrap/>
            <w:hideMark/>
          </w:tcPr>
          <w:p w14:paraId="2C5D6DE0" w14:textId="6EF2ACC3" w:rsidR="0014353B" w:rsidRPr="00095EB0" w:rsidRDefault="07BC3083" w:rsidP="00F5153B">
            <w:pPr>
              <w:pStyle w:val="Tabletext"/>
              <w:cnfStyle w:val="000000000000" w:firstRow="0" w:lastRow="0" w:firstColumn="0" w:lastColumn="0" w:oddVBand="0" w:evenVBand="0" w:oddHBand="0" w:evenHBand="0" w:firstRowFirstColumn="0" w:firstRowLastColumn="0" w:lastRowFirstColumn="0" w:lastRowLastColumn="0"/>
            </w:pPr>
            <w:r w:rsidRPr="00095EB0">
              <w:t>The prevention and management of healthcare crises, which is a common feature of (but not limited to) anaesthesia, emergency and intensive care medicine. Patients cared for under this paradigm are typically high-risk, deteriorating and critically ill with increased potential for poor outcomes.</w:t>
            </w:r>
            <w:r w:rsidR="0063449E" w:rsidRPr="00095EB0">
              <w:rPr>
                <w:rStyle w:val="FootnoteReference"/>
              </w:rPr>
              <w:footnoteReference w:id="85"/>
            </w:r>
            <w:r w:rsidRPr="00095EB0">
              <w:t xml:space="preserve"> </w:t>
            </w:r>
          </w:p>
        </w:tc>
      </w:tr>
      <w:tr w:rsidR="0014353B" w14:paraId="42339455" w14:textId="77777777" w:rsidTr="00C358E8">
        <w:trPr>
          <w:cnfStyle w:val="000000100000" w:firstRow="0" w:lastRow="0" w:firstColumn="0" w:lastColumn="0" w:oddVBand="0" w:evenVBand="0" w:oddHBand="1" w:evenHBand="0" w:firstRowFirstColumn="0" w:firstRowLastColumn="0" w:lastRowFirstColumn="0" w:lastRowLastColumn="0"/>
          <w:trHeight w:val="553"/>
          <w:jc w:val="center"/>
        </w:trPr>
        <w:tc>
          <w:tcPr>
            <w:cnfStyle w:val="001000000000" w:firstRow="0" w:lastRow="0" w:firstColumn="1" w:lastColumn="0" w:oddVBand="0" w:evenVBand="0" w:oddHBand="0" w:evenHBand="0" w:firstRowFirstColumn="0" w:firstRowLastColumn="0" w:lastRowFirstColumn="0" w:lastRowLastColumn="0"/>
            <w:tcW w:w="2282" w:type="dxa"/>
          </w:tcPr>
          <w:p w14:paraId="4664FC1A" w14:textId="33A027BB" w:rsidR="0014353B" w:rsidRPr="006647F6" w:rsidRDefault="0014353B" w:rsidP="00736C22">
            <w:pPr>
              <w:pStyle w:val="Tabletext"/>
              <w:rPr>
                <w:szCs w:val="21"/>
              </w:rPr>
            </w:pPr>
            <w:r w:rsidRPr="006647F6">
              <w:rPr>
                <w:szCs w:val="21"/>
              </w:rPr>
              <w:t>Cultural competency</w:t>
            </w:r>
          </w:p>
        </w:tc>
        <w:tc>
          <w:tcPr>
            <w:tcW w:w="7842" w:type="dxa"/>
          </w:tcPr>
          <w:p w14:paraId="2B284032" w14:textId="77777777" w:rsidR="0014353B" w:rsidRPr="006647F6" w:rsidRDefault="07BC3083" w:rsidP="0014353B">
            <w:pPr>
              <w:pStyle w:val="Tabletext"/>
              <w:cnfStyle w:val="000000100000" w:firstRow="0" w:lastRow="0" w:firstColumn="0" w:lastColumn="0" w:oddVBand="0" w:evenVBand="0" w:oddHBand="1" w:evenHBand="0" w:firstRowFirstColumn="0" w:firstRowLastColumn="0" w:lastRowFirstColumn="0" w:lastRowLastColumn="0"/>
              <w:rPr>
                <w:szCs w:val="21"/>
              </w:rPr>
            </w:pPr>
            <w:r w:rsidRPr="46C12DF1">
              <w:t>Cultural competence is a set of congruent behaviours, attitudes and policies that come together in a system, agency or among professionals, enabling that system, agency or those professionals to work effectively in cross-cultural situations. Cultural competence offers a framework to ensure consumers receive safe, high-quality and culturally appropriate health care.</w:t>
            </w:r>
            <w:r w:rsidR="0014353B" w:rsidRPr="46C12DF1">
              <w:rPr>
                <w:rStyle w:val="FootnoteReference"/>
              </w:rPr>
              <w:footnoteReference w:id="86"/>
            </w:r>
          </w:p>
        </w:tc>
      </w:tr>
      <w:tr w:rsidR="0014353B" w14:paraId="7F93DB41" w14:textId="77777777" w:rsidTr="00C358E8">
        <w:trPr>
          <w:trHeight w:val="780"/>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4FCE565F" w14:textId="22211245" w:rsidR="0014353B" w:rsidRPr="006647F6" w:rsidRDefault="0014353B" w:rsidP="0014353B">
            <w:pPr>
              <w:pStyle w:val="Tabletext"/>
              <w:rPr>
                <w:szCs w:val="21"/>
              </w:rPr>
            </w:pPr>
            <w:r w:rsidRPr="006647F6">
              <w:rPr>
                <w:szCs w:val="21"/>
              </w:rPr>
              <w:t>Cultural respect and safety</w:t>
            </w:r>
          </w:p>
        </w:tc>
        <w:tc>
          <w:tcPr>
            <w:tcW w:w="7842" w:type="dxa"/>
            <w:hideMark/>
          </w:tcPr>
          <w:p w14:paraId="39D45E04" w14:textId="53864507" w:rsidR="0014353B" w:rsidRPr="006647F6" w:rsidRDefault="0014353B" w:rsidP="0014353B">
            <w:pPr>
              <w:pStyle w:val="Tabletext"/>
              <w:cnfStyle w:val="000000000000" w:firstRow="0" w:lastRow="0" w:firstColumn="0" w:lastColumn="0" w:oddVBand="0" w:evenVBand="0" w:oddHBand="0" w:evenHBand="0" w:firstRowFirstColumn="0" w:firstRowLastColumn="0" w:lastRowFirstColumn="0" w:lastRowLastColumn="0"/>
              <w:rPr>
                <w:szCs w:val="21"/>
              </w:rPr>
            </w:pPr>
            <w:r w:rsidRPr="006647F6">
              <w:rPr>
                <w:szCs w:val="21"/>
              </w:rPr>
              <w:t>Aboriginal cultural safety is defined as an environment that is safe for Aboriginal peoples, where there is no assault, challenge or denial of their identity and experience.</w:t>
            </w:r>
          </w:p>
          <w:p w14:paraId="2327A1B0" w14:textId="7BF4C89F" w:rsidR="0014353B" w:rsidRPr="006647F6" w:rsidRDefault="0014353B" w:rsidP="0014353B">
            <w:pPr>
              <w:pStyle w:val="Tabletext"/>
              <w:cnfStyle w:val="000000000000" w:firstRow="0" w:lastRow="0" w:firstColumn="0" w:lastColumn="0" w:oddVBand="0" w:evenVBand="0" w:oddHBand="0" w:evenHBand="0" w:firstRowFirstColumn="0" w:firstRowLastColumn="0" w:lastRowFirstColumn="0" w:lastRowLastColumn="0"/>
              <w:rPr>
                <w:szCs w:val="21"/>
              </w:rPr>
            </w:pPr>
            <w:r w:rsidRPr="006647F6">
              <w:rPr>
                <w:szCs w:val="21"/>
              </w:rPr>
              <w:t xml:space="preserve">In a health service context, elements to consider include: </w:t>
            </w:r>
          </w:p>
          <w:p w14:paraId="4272956F" w14:textId="77777777" w:rsidR="0014353B" w:rsidRPr="006647F6" w:rsidRDefault="0014353B" w:rsidP="0014353B">
            <w:pPr>
              <w:pStyle w:val="Tablebullet1"/>
              <w:numPr>
                <w:ilvl w:val="0"/>
                <w:numId w:val="6"/>
              </w:numPr>
              <w:ind w:left="227" w:hanging="227"/>
              <w:cnfStyle w:val="000000000000" w:firstRow="0" w:lastRow="0" w:firstColumn="0" w:lastColumn="0" w:oddVBand="0" w:evenVBand="0" w:oddHBand="0" w:evenHBand="0" w:firstRowFirstColumn="0" w:firstRowLastColumn="0" w:lastRowFirstColumn="0" w:lastRowLastColumn="0"/>
              <w:rPr>
                <w:szCs w:val="21"/>
              </w:rPr>
            </w:pPr>
            <w:r>
              <w:t>individual staff knowledge and respect for self (reflection on knowledge, bias and learning journey)</w:t>
            </w:r>
          </w:p>
          <w:p w14:paraId="40DB9B84" w14:textId="78C18879" w:rsidR="0014353B" w:rsidRPr="006647F6" w:rsidRDefault="0014353B" w:rsidP="0014353B">
            <w:pPr>
              <w:pStyle w:val="Tablebullet1"/>
              <w:numPr>
                <w:ilvl w:val="0"/>
                <w:numId w:val="6"/>
              </w:numPr>
              <w:ind w:left="227" w:hanging="227"/>
              <w:cnfStyle w:val="000000000000" w:firstRow="0" w:lastRow="0" w:firstColumn="0" w:lastColumn="0" w:oddVBand="0" w:evenVBand="0" w:oddHBand="0" w:evenHBand="0" w:firstRowFirstColumn="0" w:firstRowLastColumn="0" w:lastRowFirstColumn="0" w:lastRowLastColumn="0"/>
              <w:rPr>
                <w:szCs w:val="21"/>
              </w:rPr>
            </w:pPr>
            <w:r>
              <w:t>knowledge and respect for Aboriginal people and culture</w:t>
            </w:r>
          </w:p>
          <w:p w14:paraId="43E9E8C6" w14:textId="339D8EF5" w:rsidR="0014353B" w:rsidRPr="006647F6" w:rsidRDefault="0014353B" w:rsidP="0014353B">
            <w:pPr>
              <w:pStyle w:val="Tablebullet1"/>
              <w:numPr>
                <w:ilvl w:val="0"/>
                <w:numId w:val="6"/>
              </w:numPr>
              <w:ind w:left="227" w:hanging="227"/>
              <w:cnfStyle w:val="000000000000" w:firstRow="0" w:lastRow="0" w:firstColumn="0" w:lastColumn="0" w:oddVBand="0" w:evenVBand="0" w:oddHBand="0" w:evenHBand="0" w:firstRowFirstColumn="0" w:firstRowLastColumn="0" w:lastRowFirstColumn="0" w:lastRowLastColumn="0"/>
              <w:rPr>
                <w:szCs w:val="21"/>
              </w:rPr>
            </w:pPr>
            <w:r>
              <w:t>organisational reflection, a commitment to organisational review and system redesign to eliminate racism and discrimination.</w:t>
            </w:r>
          </w:p>
        </w:tc>
      </w:tr>
      <w:tr w:rsidR="0014353B" w14:paraId="16F9BCA9" w14:textId="77777777" w:rsidTr="00C358E8">
        <w:trPr>
          <w:cnfStyle w:val="000000100000" w:firstRow="0" w:lastRow="0" w:firstColumn="0" w:lastColumn="0" w:oddVBand="0" w:evenVBand="0" w:oddHBand="1" w:evenHBand="0" w:firstRowFirstColumn="0" w:firstRowLastColumn="0" w:lastRowFirstColumn="0" w:lastRowLastColumn="0"/>
          <w:trHeight w:val="781"/>
          <w:jc w:val="center"/>
        </w:trPr>
        <w:tc>
          <w:tcPr>
            <w:cnfStyle w:val="001000000000" w:firstRow="0" w:lastRow="0" w:firstColumn="1" w:lastColumn="0" w:oddVBand="0" w:evenVBand="0" w:oddHBand="0" w:evenHBand="0" w:firstRowFirstColumn="0" w:firstRowLastColumn="0" w:lastRowFirstColumn="0" w:lastRowLastColumn="0"/>
            <w:tcW w:w="2282" w:type="dxa"/>
            <w:noWrap/>
          </w:tcPr>
          <w:p w14:paraId="23285F6E" w14:textId="3173BC05" w:rsidR="0014353B" w:rsidRPr="006647F6" w:rsidRDefault="0014353B" w:rsidP="0014353B">
            <w:pPr>
              <w:pStyle w:val="Tabletext"/>
              <w:rPr>
                <w:szCs w:val="21"/>
              </w:rPr>
            </w:pPr>
            <w:r w:rsidRPr="006647F6">
              <w:rPr>
                <w:szCs w:val="21"/>
              </w:rPr>
              <w:t>Designated staffing</w:t>
            </w:r>
          </w:p>
        </w:tc>
        <w:tc>
          <w:tcPr>
            <w:tcW w:w="7842" w:type="dxa"/>
          </w:tcPr>
          <w:p w14:paraId="5EE1C970" w14:textId="5FCF52EB" w:rsidR="0014353B" w:rsidRPr="006647F6" w:rsidRDefault="0014353B" w:rsidP="0014353B">
            <w:pPr>
              <w:pStyle w:val="Tabletext"/>
              <w:cnfStyle w:val="000000100000" w:firstRow="0" w:lastRow="0" w:firstColumn="0" w:lastColumn="0" w:oddVBand="0" w:evenVBand="0" w:oddHBand="1" w:evenHBand="0" w:firstRowFirstColumn="0" w:firstRowLastColumn="0" w:lastRowFirstColumn="0" w:lastRowLastColumn="0"/>
              <w:rPr>
                <w:rFonts w:cs="Arial"/>
                <w:color w:val="000000" w:themeColor="text1"/>
              </w:rPr>
            </w:pPr>
            <w:r>
              <w:t>Specifically defined and named staffing available for providing a service</w:t>
            </w:r>
            <w:r w:rsidR="00C773C9">
              <w:t xml:space="preserve"> –</w:t>
            </w:r>
            <w:r>
              <w:t xml:space="preserve"> for example, where a designated medical practitioner is readily contactable and able to attend immediately.</w:t>
            </w:r>
          </w:p>
        </w:tc>
      </w:tr>
      <w:tr w:rsidR="0014353B" w14:paraId="5E44526A" w14:textId="77777777" w:rsidTr="00C358E8">
        <w:trPr>
          <w:trHeight w:val="525"/>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05C75340" w14:textId="2412FF3E" w:rsidR="0014353B" w:rsidRPr="00E2083E" w:rsidRDefault="0014353B" w:rsidP="0014353B">
            <w:pPr>
              <w:pStyle w:val="Tabletext"/>
              <w:rPr>
                <w:szCs w:val="21"/>
              </w:rPr>
            </w:pPr>
            <w:r w:rsidRPr="00E2083E">
              <w:rPr>
                <w:szCs w:val="21"/>
              </w:rPr>
              <w:t>Dedicated space</w:t>
            </w:r>
            <w:r w:rsidR="00903B57">
              <w:rPr>
                <w:szCs w:val="21"/>
              </w:rPr>
              <w:t xml:space="preserve"> </w:t>
            </w:r>
          </w:p>
        </w:tc>
        <w:tc>
          <w:tcPr>
            <w:tcW w:w="7842" w:type="dxa"/>
            <w:hideMark/>
          </w:tcPr>
          <w:p w14:paraId="4AD16609" w14:textId="6E87F483" w:rsidR="0014353B" w:rsidRPr="00E2083E" w:rsidRDefault="0014353B" w:rsidP="0014353B">
            <w:pPr>
              <w:pStyle w:val="Tabletext"/>
              <w:cnfStyle w:val="000000000000" w:firstRow="0" w:lastRow="0" w:firstColumn="0" w:lastColumn="0" w:oddVBand="0" w:evenVBand="0" w:oddHBand="0" w:evenHBand="0" w:firstRowFirstColumn="0" w:firstRowLastColumn="0" w:lastRowFirstColumn="0" w:lastRowLastColumn="0"/>
              <w:rPr>
                <w:szCs w:val="21"/>
              </w:rPr>
            </w:pPr>
            <w:r w:rsidRPr="00E2083E">
              <w:rPr>
                <w:szCs w:val="21"/>
              </w:rPr>
              <w:t>An agreed area with the necessary equipment and resources for clinical assessment and care. </w:t>
            </w:r>
          </w:p>
        </w:tc>
      </w:tr>
      <w:tr w:rsidR="0014353B" w14:paraId="22500026" w14:textId="77777777" w:rsidTr="00C358E8">
        <w:trPr>
          <w:cnfStyle w:val="000000100000" w:firstRow="0" w:lastRow="0" w:firstColumn="0" w:lastColumn="0" w:oddVBand="0" w:evenVBand="0" w:oddHBand="1" w:evenHBand="0" w:firstRowFirstColumn="0" w:firstRowLastColumn="0" w:lastRowFirstColumn="0" w:lastRowLastColumn="0"/>
          <w:trHeight w:val="1035"/>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73CA09F5" w14:textId="2C2A18B5" w:rsidR="0014353B" w:rsidRPr="006647F6" w:rsidRDefault="0014353B" w:rsidP="0014353B">
            <w:pPr>
              <w:pStyle w:val="Tabletext"/>
              <w:rPr>
                <w:szCs w:val="21"/>
              </w:rPr>
            </w:pPr>
            <w:r w:rsidRPr="006647F6">
              <w:rPr>
                <w:szCs w:val="21"/>
              </w:rPr>
              <w:t>Documented process</w:t>
            </w:r>
            <w:r w:rsidR="00C773C9">
              <w:rPr>
                <w:szCs w:val="21"/>
              </w:rPr>
              <w:t xml:space="preserve"> or </w:t>
            </w:r>
            <w:r w:rsidRPr="006647F6">
              <w:rPr>
                <w:szCs w:val="21"/>
              </w:rPr>
              <w:t>guidelines</w:t>
            </w:r>
          </w:p>
        </w:tc>
        <w:tc>
          <w:tcPr>
            <w:tcW w:w="7842" w:type="dxa"/>
            <w:hideMark/>
          </w:tcPr>
          <w:p w14:paraId="28ECDFBC" w14:textId="66029FC2" w:rsidR="0014353B" w:rsidRPr="006647F6" w:rsidRDefault="0014353B" w:rsidP="0014353B">
            <w:pPr>
              <w:pStyle w:val="Tabletext"/>
              <w:cnfStyle w:val="000000100000" w:firstRow="0" w:lastRow="0" w:firstColumn="0" w:lastColumn="0" w:oddVBand="0" w:evenVBand="0" w:oddHBand="1" w:evenHBand="0" w:firstRowFirstColumn="0" w:firstRowLastColumn="0" w:lastRowFirstColumn="0" w:lastRowLastColumn="0"/>
              <w:rPr>
                <w:szCs w:val="21"/>
              </w:rPr>
            </w:pPr>
            <w:r w:rsidRPr="006647F6">
              <w:rPr>
                <w:szCs w:val="21"/>
              </w:rPr>
              <w:t>A process agreed by services involved. It may include a networking agreement, letter of agreement between parties, a policy arrangement, memorandum of understanding or a contractual arrangement for the delivery and receipt of services, however defined between</w:t>
            </w:r>
            <w:r w:rsidRPr="006647F6" w:rsidDel="00E31092">
              <w:rPr>
                <w:szCs w:val="21"/>
              </w:rPr>
              <w:t xml:space="preserve"> </w:t>
            </w:r>
            <w:r w:rsidR="00E31092">
              <w:rPr>
                <w:szCs w:val="21"/>
              </w:rPr>
              <w:t>2</w:t>
            </w:r>
            <w:r w:rsidRPr="006647F6">
              <w:rPr>
                <w:szCs w:val="21"/>
              </w:rPr>
              <w:t xml:space="preserve"> organisations. </w:t>
            </w:r>
          </w:p>
        </w:tc>
      </w:tr>
      <w:tr w:rsidR="0014353B" w14:paraId="28F42907" w14:textId="77777777" w:rsidTr="00C358E8">
        <w:trPr>
          <w:trHeight w:val="680"/>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722264E7" w14:textId="01F58D68" w:rsidR="0014353B" w:rsidRPr="006647F6" w:rsidRDefault="0014353B" w:rsidP="0014353B">
            <w:pPr>
              <w:pStyle w:val="Tabletext"/>
              <w:rPr>
                <w:szCs w:val="21"/>
              </w:rPr>
            </w:pPr>
            <w:r w:rsidRPr="006647F6">
              <w:rPr>
                <w:szCs w:val="21"/>
              </w:rPr>
              <w:lastRenderedPageBreak/>
              <w:t>Emergency department</w:t>
            </w:r>
          </w:p>
        </w:tc>
        <w:tc>
          <w:tcPr>
            <w:tcW w:w="7842" w:type="dxa"/>
            <w:hideMark/>
          </w:tcPr>
          <w:p w14:paraId="2C85ED7A" w14:textId="77777777" w:rsidR="0014353B" w:rsidRPr="006647F6" w:rsidRDefault="0014353B" w:rsidP="0014353B">
            <w:pPr>
              <w:pStyle w:val="Tabletext"/>
              <w:cnfStyle w:val="000000000000" w:firstRow="0" w:lastRow="0" w:firstColumn="0" w:lastColumn="0" w:oddVBand="0" w:evenVBand="0" w:oddHBand="0" w:evenHBand="0" w:firstRowFirstColumn="0" w:firstRowLastColumn="0" w:lastRowFirstColumn="0" w:lastRowLastColumn="0"/>
              <w:rPr>
                <w:szCs w:val="21"/>
              </w:rPr>
            </w:pPr>
            <w:r w:rsidRPr="006647F6">
              <w:rPr>
                <w:szCs w:val="21"/>
              </w:rPr>
              <w:t>A dedicated hospital-based facility specifically designed and staffed to provide 24-hour emergency care. </w:t>
            </w:r>
          </w:p>
        </w:tc>
      </w:tr>
      <w:tr w:rsidR="0014353B" w14:paraId="01D19A56" w14:textId="77777777" w:rsidTr="00C358E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39D6C4DD" w14:textId="77777777" w:rsidR="0014353B" w:rsidRPr="006647F6" w:rsidRDefault="0014353B" w:rsidP="0014353B">
            <w:pPr>
              <w:pStyle w:val="Tabletext"/>
              <w:rPr>
                <w:szCs w:val="21"/>
              </w:rPr>
            </w:pPr>
            <w:r w:rsidRPr="006647F6">
              <w:rPr>
                <w:szCs w:val="21"/>
              </w:rPr>
              <w:t>Emergency surgery</w:t>
            </w:r>
          </w:p>
        </w:tc>
        <w:tc>
          <w:tcPr>
            <w:tcW w:w="7842" w:type="dxa"/>
            <w:hideMark/>
          </w:tcPr>
          <w:p w14:paraId="7F4B2B85" w14:textId="77777777" w:rsidR="0014353B" w:rsidRPr="006647F6" w:rsidRDefault="0014353B" w:rsidP="0014353B">
            <w:pPr>
              <w:pStyle w:val="Tabletext"/>
              <w:cnfStyle w:val="000000100000" w:firstRow="0" w:lastRow="0" w:firstColumn="0" w:lastColumn="0" w:oddVBand="0" w:evenVBand="0" w:oddHBand="1" w:evenHBand="0" w:firstRowFirstColumn="0" w:firstRowLastColumn="0" w:lastRowFirstColumn="0" w:lastRowLastColumn="0"/>
              <w:rPr>
                <w:szCs w:val="21"/>
              </w:rPr>
            </w:pPr>
            <w:r w:rsidRPr="006647F6">
              <w:rPr>
                <w:szCs w:val="21"/>
              </w:rPr>
              <w:t>Surgery to treat trauma or acute surgical illness following a presentation to an emergency department, an emergency admission directly to the ward, or clinical deterioration during hospital admission.</w:t>
            </w:r>
          </w:p>
        </w:tc>
      </w:tr>
      <w:tr w:rsidR="0014353B" w14:paraId="0D1ABB41" w14:textId="77777777" w:rsidTr="00C358E8">
        <w:trPr>
          <w:trHeight w:val="515"/>
          <w:jc w:val="center"/>
        </w:trPr>
        <w:tc>
          <w:tcPr>
            <w:cnfStyle w:val="001000000000" w:firstRow="0" w:lastRow="0" w:firstColumn="1" w:lastColumn="0" w:oddVBand="0" w:evenVBand="0" w:oddHBand="0" w:evenHBand="0" w:firstRowFirstColumn="0" w:firstRowLastColumn="0" w:lastRowFirstColumn="0" w:lastRowLastColumn="0"/>
            <w:tcW w:w="2282" w:type="dxa"/>
          </w:tcPr>
          <w:p w14:paraId="2C00815B" w14:textId="0DB7C4AC" w:rsidR="0014353B" w:rsidRDefault="0014353B" w:rsidP="0014353B">
            <w:pPr>
              <w:pStyle w:val="Tabletext"/>
            </w:pPr>
            <w:r>
              <w:t xml:space="preserve">Exclusively </w:t>
            </w:r>
            <w:r w:rsidR="00215D15">
              <w:t>r</w:t>
            </w:r>
            <w:r>
              <w:t>ostered</w:t>
            </w:r>
          </w:p>
        </w:tc>
        <w:tc>
          <w:tcPr>
            <w:tcW w:w="7842" w:type="dxa"/>
          </w:tcPr>
          <w:p w14:paraId="2A6F5B9F" w14:textId="113C9E57" w:rsidR="0014353B" w:rsidRPr="006647F6" w:rsidRDefault="0014353B" w:rsidP="0014353B">
            <w:pPr>
              <w:pStyle w:val="Tabletext"/>
              <w:cnfStyle w:val="000000000000" w:firstRow="0" w:lastRow="0" w:firstColumn="0" w:lastColumn="0" w:oddVBand="0" w:evenVBand="0" w:oddHBand="0" w:evenHBand="0" w:firstRowFirstColumn="0" w:firstRowLastColumn="0" w:lastRowFirstColumn="0" w:lastRowLastColumn="0"/>
              <w:rPr>
                <w:szCs w:val="21"/>
              </w:rPr>
            </w:pPr>
            <w:r>
              <w:rPr>
                <w:szCs w:val="21"/>
              </w:rPr>
              <w:t xml:space="preserve">Refers to staff who are </w:t>
            </w:r>
            <w:r w:rsidRPr="00676E47">
              <w:rPr>
                <w:szCs w:val="21"/>
              </w:rPr>
              <w:t xml:space="preserve">providing a </w:t>
            </w:r>
            <w:r>
              <w:rPr>
                <w:szCs w:val="21"/>
              </w:rPr>
              <w:t xml:space="preserve">designated </w:t>
            </w:r>
            <w:r w:rsidRPr="00676E47">
              <w:rPr>
                <w:szCs w:val="21"/>
              </w:rPr>
              <w:t>service and</w:t>
            </w:r>
            <w:r>
              <w:rPr>
                <w:szCs w:val="21"/>
              </w:rPr>
              <w:t xml:space="preserve"> are not available to service other clinical areas. </w:t>
            </w:r>
          </w:p>
        </w:tc>
      </w:tr>
      <w:tr w:rsidR="0014353B" w14:paraId="5A8BF8B5" w14:textId="77777777" w:rsidTr="00C358E8">
        <w:trPr>
          <w:cnfStyle w:val="000000100000" w:firstRow="0" w:lastRow="0" w:firstColumn="0" w:lastColumn="0" w:oddVBand="0" w:evenVBand="0" w:oddHBand="1"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4EF45014" w14:textId="2B37E540" w:rsidR="0014353B" w:rsidRPr="006647F6" w:rsidRDefault="0014353B" w:rsidP="0014353B">
            <w:pPr>
              <w:pStyle w:val="Tabletext"/>
              <w:rPr>
                <w:szCs w:val="21"/>
              </w:rPr>
            </w:pPr>
            <w:r w:rsidRPr="006647F6">
              <w:rPr>
                <w:szCs w:val="21"/>
              </w:rPr>
              <w:t>Extended hours</w:t>
            </w:r>
          </w:p>
        </w:tc>
        <w:tc>
          <w:tcPr>
            <w:tcW w:w="7842" w:type="dxa"/>
            <w:hideMark/>
          </w:tcPr>
          <w:p w14:paraId="0DB1014F" w14:textId="77777777" w:rsidR="0014353B" w:rsidRPr="006647F6" w:rsidRDefault="0014353B" w:rsidP="0014353B">
            <w:pPr>
              <w:pStyle w:val="Tabletext"/>
              <w:cnfStyle w:val="000000100000" w:firstRow="0" w:lastRow="0" w:firstColumn="0" w:lastColumn="0" w:oddVBand="0" w:evenVBand="0" w:oddHBand="1" w:evenHBand="0" w:firstRowFirstColumn="0" w:firstRowLastColumn="0" w:lastRowFirstColumn="0" w:lastRowLastColumn="0"/>
              <w:rPr>
                <w:szCs w:val="21"/>
              </w:rPr>
            </w:pPr>
            <w:r w:rsidRPr="006647F6">
              <w:rPr>
                <w:szCs w:val="21"/>
              </w:rPr>
              <w:t>The service is available beyond common standard hours (9 am to 5 pm Monday to Friday); this may be extended hours during the day/evening or over the weekend. </w:t>
            </w:r>
          </w:p>
        </w:tc>
      </w:tr>
      <w:tr w:rsidR="0014353B" w14:paraId="115C36EE" w14:textId="77777777" w:rsidTr="00C358E8">
        <w:trPr>
          <w:trHeight w:val="525"/>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46D11CC2" w14:textId="1A628FF6" w:rsidR="0014353B" w:rsidRDefault="0014353B" w:rsidP="0014353B">
            <w:pPr>
              <w:pStyle w:val="Tabletext"/>
            </w:pPr>
            <w:r>
              <w:t>Facility</w:t>
            </w:r>
          </w:p>
        </w:tc>
        <w:tc>
          <w:tcPr>
            <w:tcW w:w="7842" w:type="dxa"/>
            <w:hideMark/>
          </w:tcPr>
          <w:p w14:paraId="5F49129F" w14:textId="5E00C33D" w:rsidR="0014353B" w:rsidRDefault="0014353B" w:rsidP="0014353B">
            <w:pPr>
              <w:pStyle w:val="Tabletext"/>
              <w:cnfStyle w:val="000000000000" w:firstRow="0" w:lastRow="0" w:firstColumn="0" w:lastColumn="0" w:oddVBand="0" w:evenVBand="0" w:oddHBand="0" w:evenHBand="0" w:firstRowFirstColumn="0" w:firstRowLastColumn="0" w:lastRowFirstColumn="0" w:lastRowLastColumn="0"/>
            </w:pPr>
            <w:r>
              <w:t xml:space="preserve">A physical or organisational structure that may operate </w:t>
            </w:r>
            <w:r w:rsidR="00215D15">
              <w:t>several</w:t>
            </w:r>
            <w:r>
              <w:t xml:space="preserve"> services of a similar or differing capability level. </w:t>
            </w:r>
          </w:p>
        </w:tc>
      </w:tr>
      <w:tr w:rsidR="0014353B" w14:paraId="26A9CFC9" w14:textId="77777777" w:rsidTr="00C358E8">
        <w:trPr>
          <w:cnfStyle w:val="000000100000" w:firstRow="0" w:lastRow="0" w:firstColumn="0" w:lastColumn="0" w:oddVBand="0" w:evenVBand="0" w:oddHBand="1"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19B401C9" w14:textId="52397D53" w:rsidR="0014353B" w:rsidRDefault="0014353B" w:rsidP="0014353B">
            <w:pPr>
              <w:pStyle w:val="Tabletext"/>
            </w:pPr>
            <w:r>
              <w:t>Guideline</w:t>
            </w:r>
          </w:p>
        </w:tc>
        <w:tc>
          <w:tcPr>
            <w:tcW w:w="7842" w:type="dxa"/>
            <w:hideMark/>
          </w:tcPr>
          <w:p w14:paraId="29B52DC6" w14:textId="2DF0B366" w:rsidR="0014353B" w:rsidRDefault="0014353B" w:rsidP="0014353B">
            <w:pPr>
              <w:pStyle w:val="Tabletext"/>
              <w:cnfStyle w:val="000000100000" w:firstRow="0" w:lastRow="0" w:firstColumn="0" w:lastColumn="0" w:oddVBand="0" w:evenVBand="0" w:oddHBand="1" w:evenHBand="0" w:firstRowFirstColumn="0" w:firstRowLastColumn="0" w:lastRowFirstColumn="0" w:lastRowLastColumn="0"/>
            </w:pPr>
            <w:r>
              <w:t>Evidence-based statement(s) and/or recommendations that assist decision</w:t>
            </w:r>
            <w:r w:rsidR="008655A2">
              <w:t>-</w:t>
            </w:r>
            <w:r>
              <w:t xml:space="preserve">making to optimise patient care and outcomes. Guidelines include information and advice </w:t>
            </w:r>
            <w:r w:rsidR="00400C95">
              <w:t xml:space="preserve">on </w:t>
            </w:r>
            <w:r>
              <w:t>referral pathways.</w:t>
            </w:r>
            <w:r w:rsidR="00903B57">
              <w:t xml:space="preserve"> </w:t>
            </w:r>
          </w:p>
        </w:tc>
      </w:tr>
      <w:tr w:rsidR="0014353B" w14:paraId="1248D4E6" w14:textId="77777777" w:rsidTr="00C358E8">
        <w:trPr>
          <w:trHeight w:val="525"/>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5B95171A" w14:textId="0289B265" w:rsidR="0014353B" w:rsidRPr="00640997" w:rsidRDefault="7427992B" w:rsidP="0014353B">
            <w:pPr>
              <w:pStyle w:val="Tabletext"/>
            </w:pPr>
            <w:r w:rsidRPr="00640997">
              <w:t>Health practitioner</w:t>
            </w:r>
          </w:p>
        </w:tc>
        <w:tc>
          <w:tcPr>
            <w:tcW w:w="7842" w:type="dxa"/>
            <w:hideMark/>
          </w:tcPr>
          <w:p w14:paraId="3AB03726" w14:textId="27693089" w:rsidR="0014353B" w:rsidRPr="00640997" w:rsidRDefault="2C0B7F61" w:rsidP="4D1C15E9">
            <w:pPr>
              <w:pStyle w:val="Tabletext"/>
              <w:cnfStyle w:val="000000000000" w:firstRow="0" w:lastRow="0" w:firstColumn="0" w:lastColumn="0" w:oddVBand="0" w:evenVBand="0" w:oddHBand="0" w:evenHBand="0" w:firstRowFirstColumn="0" w:firstRowLastColumn="0" w:lastRowFirstColumn="0" w:lastRowLastColumn="0"/>
              <w:rPr>
                <w:color w:val="000000" w:themeColor="text1"/>
                <w:szCs w:val="21"/>
              </w:rPr>
            </w:pPr>
            <w:r w:rsidRPr="00640997">
              <w:rPr>
                <w:color w:val="000000" w:themeColor="text1"/>
                <w:szCs w:val="21"/>
              </w:rPr>
              <w:t>A health practitioner registered through the Australian Health Practitioner Regulation Agency (Ahpra), other than as a student.</w:t>
            </w:r>
          </w:p>
          <w:p w14:paraId="381F70E3" w14:textId="57930E5B" w:rsidR="0014353B" w:rsidRPr="00640997" w:rsidRDefault="2C0B7F61" w:rsidP="00A02C5A">
            <w:pPr>
              <w:pStyle w:val="Tabletext"/>
              <w:cnfStyle w:val="000000000000" w:firstRow="0" w:lastRow="0" w:firstColumn="0" w:lastColumn="0" w:oddVBand="0" w:evenVBand="0" w:oddHBand="0" w:evenHBand="0" w:firstRowFirstColumn="0" w:firstRowLastColumn="0" w:lastRowFirstColumn="0" w:lastRowLastColumn="0"/>
              <w:rPr>
                <w:color w:val="000000" w:themeColor="text1"/>
                <w:szCs w:val="21"/>
              </w:rPr>
            </w:pPr>
            <w:r w:rsidRPr="00640997">
              <w:rPr>
                <w:color w:val="000000" w:themeColor="text1"/>
                <w:szCs w:val="21"/>
              </w:rPr>
              <w:t>For this framework, this includes non</w:t>
            </w:r>
            <w:r w:rsidR="00215D15">
              <w:rPr>
                <w:color w:val="000000" w:themeColor="text1"/>
                <w:szCs w:val="21"/>
              </w:rPr>
              <w:t>–</w:t>
            </w:r>
            <w:r w:rsidRPr="00640997">
              <w:rPr>
                <w:color w:val="000000" w:themeColor="text1"/>
                <w:szCs w:val="21"/>
              </w:rPr>
              <w:t>Ahpra registered health professionals who practise under self-regulatory arrangements administered by a recognised professional association.</w:t>
            </w:r>
          </w:p>
          <w:p w14:paraId="01A42C6C" w14:textId="5CCFB8D7" w:rsidR="0014353B" w:rsidRPr="00640997" w:rsidRDefault="0014353B" w:rsidP="0014353B">
            <w:pPr>
              <w:pStyle w:val="Tabletext"/>
              <w:cnfStyle w:val="000000000000" w:firstRow="0" w:lastRow="0" w:firstColumn="0" w:lastColumn="0" w:oddVBand="0" w:evenVBand="0" w:oddHBand="0" w:evenHBand="0" w:firstRowFirstColumn="0" w:firstRowLastColumn="0" w:lastRowFirstColumn="0" w:lastRowLastColumn="0"/>
            </w:pPr>
          </w:p>
        </w:tc>
      </w:tr>
      <w:tr w:rsidR="0014353B" w14:paraId="0945F6BF" w14:textId="77777777" w:rsidTr="00C358E8">
        <w:trPr>
          <w:cnfStyle w:val="000000100000" w:firstRow="0" w:lastRow="0" w:firstColumn="0" w:lastColumn="0" w:oddVBand="0" w:evenVBand="0" w:oddHBand="1" w:evenHBand="0" w:firstRowFirstColumn="0" w:firstRowLastColumn="0" w:lastRowFirstColumn="0" w:lastRowLastColumn="0"/>
          <w:trHeight w:val="856"/>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0F1C2EBC" w14:textId="778D8CFA" w:rsidR="0014353B" w:rsidRDefault="0014353B" w:rsidP="0014353B">
            <w:pPr>
              <w:pStyle w:val="Tabletext"/>
            </w:pPr>
            <w:r>
              <w:t>Health service</w:t>
            </w:r>
          </w:p>
        </w:tc>
        <w:tc>
          <w:tcPr>
            <w:tcW w:w="7842" w:type="dxa"/>
            <w:hideMark/>
          </w:tcPr>
          <w:p w14:paraId="4739A399" w14:textId="57878966" w:rsidR="0014353B" w:rsidRDefault="07BC3083" w:rsidP="0014353B">
            <w:pPr>
              <w:pStyle w:val="Tabletext"/>
              <w:cnfStyle w:val="000000100000" w:firstRow="0" w:lastRow="0" w:firstColumn="0" w:lastColumn="0" w:oddVBand="0" w:evenVBand="0" w:oddHBand="1" w:evenHBand="0" w:firstRowFirstColumn="0" w:firstRowLastColumn="0" w:lastRowFirstColumn="0" w:lastRowLastColumn="0"/>
            </w:pPr>
            <w:r>
              <w:t xml:space="preserve">A registered funded agency, multipurpose service or health service establishment, as defined by the </w:t>
            </w:r>
            <w:r w:rsidR="00215D15" w:rsidRPr="001F7290">
              <w:t>Health Services Act 1988</w:t>
            </w:r>
            <w:r w:rsidR="00215D15">
              <w:t>,</w:t>
            </w:r>
            <w:r w:rsidR="0014353B" w:rsidRPr="001F7290">
              <w:rPr>
                <w:rStyle w:val="FootnoteReference"/>
                <w:rFonts w:cs="Arial"/>
              </w:rPr>
              <w:footnoteReference w:id="87"/>
            </w:r>
            <w:r w:rsidDel="00215D15">
              <w:t xml:space="preserve"> </w:t>
            </w:r>
            <w:r>
              <w:t>regard</w:t>
            </w:r>
            <w:r w:rsidR="00215D15">
              <w:t>ing</w:t>
            </w:r>
            <w:r w:rsidDel="00215D15">
              <w:t xml:space="preserve"> </w:t>
            </w:r>
            <w:r>
              <w:t>services provided in a hospital or a hospital-equivalent setting. </w:t>
            </w:r>
          </w:p>
        </w:tc>
      </w:tr>
      <w:tr w:rsidR="0014353B" w14:paraId="0D476BAA" w14:textId="77777777" w:rsidTr="00C358E8">
        <w:trPr>
          <w:trHeight w:val="780"/>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0BD95D93" w14:textId="530DD941" w:rsidR="0014353B" w:rsidRDefault="0014353B" w:rsidP="0014353B">
            <w:pPr>
              <w:pStyle w:val="Tabletext"/>
            </w:pPr>
            <w:r>
              <w:t>Health service site</w:t>
            </w:r>
          </w:p>
        </w:tc>
        <w:tc>
          <w:tcPr>
            <w:tcW w:w="7842" w:type="dxa"/>
            <w:hideMark/>
          </w:tcPr>
          <w:p w14:paraId="46636D72" w14:textId="37056EFD" w:rsidR="0014353B" w:rsidRDefault="0014353B" w:rsidP="0014353B">
            <w:pPr>
              <w:pStyle w:val="Tabletext"/>
              <w:cnfStyle w:val="000000000000" w:firstRow="0" w:lastRow="0" w:firstColumn="0" w:lastColumn="0" w:oddVBand="0" w:evenVBand="0" w:oddHBand="0" w:evenHBand="0" w:firstRowFirstColumn="0" w:firstRowLastColumn="0" w:lastRowFirstColumn="0" w:lastRowLastColumn="0"/>
            </w:pPr>
            <w:r>
              <w:t xml:space="preserve">A Victorian public hospital that provides admitted care and is a registered funded agency where healthcare services are delivered. This includes hospitals, health centres, community clinics and smaller rural facilities. The term </w:t>
            </w:r>
            <w:r w:rsidR="000E3FB9">
              <w:t>‘</w:t>
            </w:r>
            <w:r>
              <w:t>campus</w:t>
            </w:r>
            <w:r w:rsidR="000E3FB9">
              <w:t>’</w:t>
            </w:r>
            <w:r>
              <w:t xml:space="preserve"> or </w:t>
            </w:r>
            <w:r w:rsidR="000E3FB9">
              <w:t>‘</w:t>
            </w:r>
            <w:r>
              <w:t>services</w:t>
            </w:r>
            <w:r w:rsidR="000E3FB9">
              <w:t>’</w:t>
            </w:r>
            <w:r>
              <w:t xml:space="preserve"> may be used in other </w:t>
            </w:r>
            <w:r w:rsidR="00215D15">
              <w:t>d</w:t>
            </w:r>
            <w:r>
              <w:t>epartment</w:t>
            </w:r>
            <w:r w:rsidR="00215D15">
              <w:t>al</w:t>
            </w:r>
            <w:r>
              <w:t xml:space="preserve"> documents to describe similar concepts.</w:t>
            </w:r>
            <w:r w:rsidR="00903B57">
              <w:t xml:space="preserve"> </w:t>
            </w:r>
          </w:p>
        </w:tc>
      </w:tr>
      <w:tr w:rsidR="0014353B" w14:paraId="6676C3B5" w14:textId="77777777" w:rsidTr="00C358E8">
        <w:trPr>
          <w:cnfStyle w:val="000000100000" w:firstRow="0" w:lastRow="0" w:firstColumn="0" w:lastColumn="0" w:oddVBand="0" w:evenVBand="0" w:oddHBand="1"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2282" w:type="dxa"/>
          </w:tcPr>
          <w:p w14:paraId="27674F6C" w14:textId="4CEC0497" w:rsidR="0014353B" w:rsidRPr="00BF6C75" w:rsidRDefault="0014353B" w:rsidP="0014353B">
            <w:pPr>
              <w:pStyle w:val="Tabletext"/>
            </w:pPr>
            <w:r w:rsidRPr="00BF6C75">
              <w:t>High</w:t>
            </w:r>
            <w:r w:rsidR="004A682B">
              <w:t>-a</w:t>
            </w:r>
            <w:r w:rsidRPr="00BF6C75">
              <w:t>cuity</w:t>
            </w:r>
            <w:r w:rsidR="004A682B">
              <w:t xml:space="preserve"> a</w:t>
            </w:r>
            <w:r w:rsidRPr="00BF6C75">
              <w:t>rea</w:t>
            </w:r>
          </w:p>
        </w:tc>
        <w:tc>
          <w:tcPr>
            <w:tcW w:w="7842" w:type="dxa"/>
          </w:tcPr>
          <w:p w14:paraId="415EA1EC" w14:textId="425B7092" w:rsidR="0014353B" w:rsidRPr="00BF6C75" w:rsidRDefault="0014353B" w:rsidP="0014353B">
            <w:pPr>
              <w:pStyle w:val="Tabletext"/>
              <w:cnfStyle w:val="000000100000" w:firstRow="0" w:lastRow="0" w:firstColumn="0" w:lastColumn="0" w:oddVBand="0" w:evenVBand="0" w:oddHBand="1" w:evenHBand="0" w:firstRowFirstColumn="0" w:firstRowLastColumn="0" w:lastRowFirstColumn="0" w:lastRowLastColumn="0"/>
            </w:pPr>
            <w:r w:rsidRPr="00BF6C75">
              <w:t>A</w:t>
            </w:r>
            <w:r w:rsidRPr="00BF6C75" w:rsidDel="00215D15">
              <w:t xml:space="preserve"> </w:t>
            </w:r>
            <w:r w:rsidRPr="00BF6C75">
              <w:t xml:space="preserve">specially staffed and equipped area located on a paediatric ward that provides </w:t>
            </w:r>
            <w:r w:rsidR="00C50A19">
              <w:t xml:space="preserve">a level of monitoring and </w:t>
            </w:r>
            <w:r w:rsidRPr="00BF6C75">
              <w:t>care to children</w:t>
            </w:r>
            <w:r w:rsidR="00C50A19">
              <w:t xml:space="preserve"> that is higher than what is available in </w:t>
            </w:r>
            <w:r w:rsidR="00215D15">
              <w:t xml:space="preserve">a </w:t>
            </w:r>
            <w:r w:rsidR="00C50A19">
              <w:t>general ward</w:t>
            </w:r>
            <w:r w:rsidRPr="00BF6C75">
              <w:t xml:space="preserve">. </w:t>
            </w:r>
          </w:p>
        </w:tc>
      </w:tr>
      <w:tr w:rsidR="0014353B" w14:paraId="25578B1E" w14:textId="77777777" w:rsidTr="00C358E8">
        <w:trPr>
          <w:trHeight w:val="780"/>
          <w:jc w:val="center"/>
        </w:trPr>
        <w:tc>
          <w:tcPr>
            <w:cnfStyle w:val="001000000000" w:firstRow="0" w:lastRow="0" w:firstColumn="1" w:lastColumn="0" w:oddVBand="0" w:evenVBand="0" w:oddHBand="0" w:evenHBand="0" w:firstRowFirstColumn="0" w:firstRowLastColumn="0" w:lastRowFirstColumn="0" w:lastRowLastColumn="0"/>
            <w:tcW w:w="2282" w:type="dxa"/>
          </w:tcPr>
          <w:p w14:paraId="4CD12EBD" w14:textId="4EA67658" w:rsidR="0014353B" w:rsidRPr="001F5E41" w:rsidRDefault="0014353B" w:rsidP="0014353B">
            <w:pPr>
              <w:pStyle w:val="Tabletext"/>
            </w:pPr>
            <w:r w:rsidRPr="001F5E41">
              <w:t>High</w:t>
            </w:r>
            <w:r w:rsidR="00B4504D">
              <w:t>-d</w:t>
            </w:r>
            <w:r w:rsidRPr="001F5E41">
              <w:t xml:space="preserve">ependency </w:t>
            </w:r>
            <w:r w:rsidR="00B4504D">
              <w:t>c</w:t>
            </w:r>
            <w:r w:rsidRPr="001F5E41">
              <w:t>are</w:t>
            </w:r>
          </w:p>
        </w:tc>
        <w:tc>
          <w:tcPr>
            <w:tcW w:w="7842" w:type="dxa"/>
          </w:tcPr>
          <w:p w14:paraId="0FFAD8B0" w14:textId="46E44B6A" w:rsidR="0014353B" w:rsidRPr="001F5E41" w:rsidRDefault="00215D15" w:rsidP="0014353B">
            <w:pPr>
              <w:pStyle w:val="Tabletext"/>
              <w:cnfStyle w:val="000000000000" w:firstRow="0" w:lastRow="0" w:firstColumn="0" w:lastColumn="0" w:oddVBand="0" w:evenVBand="0" w:oddHBand="0" w:evenHBand="0" w:firstRowFirstColumn="0" w:firstRowLastColumn="0" w:lastRowFirstColumn="0" w:lastRowLastColumn="0"/>
            </w:pPr>
            <w:r>
              <w:t>A</w:t>
            </w:r>
            <w:r w:rsidR="07BC3083" w:rsidRPr="001F5E41">
              <w:t xml:space="preserve"> level of care that is intermediate between general ward care </w:t>
            </w:r>
            <w:r w:rsidR="07BC3083" w:rsidRPr="001F5E41" w:rsidDel="006647F6">
              <w:t>and intensive</w:t>
            </w:r>
            <w:r w:rsidR="07BC3083" w:rsidRPr="001F5E41">
              <w:t xml:space="preserve"> care</w:t>
            </w:r>
            <w:bookmarkStart w:id="94" w:name="_Ref202280781"/>
            <w:r w:rsidR="00B4504D">
              <w:t>.</w:t>
            </w:r>
            <w:r w:rsidR="0014353B" w:rsidRPr="001F5E41">
              <w:rPr>
                <w:rStyle w:val="FootnoteReference"/>
              </w:rPr>
              <w:footnoteReference w:id="88"/>
            </w:r>
            <w:bookmarkEnd w:id="94"/>
          </w:p>
        </w:tc>
      </w:tr>
      <w:tr w:rsidR="0014353B" w14:paraId="73AFE69F" w14:textId="77777777" w:rsidTr="00C358E8">
        <w:trPr>
          <w:cnfStyle w:val="000000100000" w:firstRow="0" w:lastRow="0" w:firstColumn="0" w:lastColumn="0" w:oddVBand="0" w:evenVBand="0" w:oddHBand="1"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19A597E5" w14:textId="4091778D" w:rsidR="0014353B" w:rsidRPr="00FB34E0" w:rsidRDefault="0014353B" w:rsidP="0014353B">
            <w:pPr>
              <w:pStyle w:val="Tabletext"/>
            </w:pPr>
            <w:r w:rsidRPr="00FB34E0">
              <w:t>High</w:t>
            </w:r>
            <w:r w:rsidR="00B4504D">
              <w:t>-f</w:t>
            </w:r>
            <w:r w:rsidRPr="00FB34E0">
              <w:t xml:space="preserve">low </w:t>
            </w:r>
            <w:r w:rsidR="00B4504D">
              <w:t>o</w:t>
            </w:r>
            <w:r w:rsidRPr="00FB34E0">
              <w:t>xygen</w:t>
            </w:r>
          </w:p>
        </w:tc>
        <w:tc>
          <w:tcPr>
            <w:tcW w:w="7842" w:type="dxa"/>
            <w:hideMark/>
          </w:tcPr>
          <w:p w14:paraId="07CB6F4A" w14:textId="6F98AAE6" w:rsidR="0014353B" w:rsidRPr="00FB34E0" w:rsidRDefault="00215D15" w:rsidP="0014353B">
            <w:pPr>
              <w:pStyle w:val="Tabletext"/>
              <w:cnfStyle w:val="000000100000" w:firstRow="0" w:lastRow="0" w:firstColumn="0" w:lastColumn="0" w:oddVBand="0" w:evenVBand="0" w:oddHBand="1" w:evenHBand="0" w:firstRowFirstColumn="0" w:firstRowLastColumn="0" w:lastRowFirstColumn="0" w:lastRowLastColumn="0"/>
            </w:pPr>
            <w:r>
              <w:t>A</w:t>
            </w:r>
            <w:r w:rsidR="1632D835" w:rsidRPr="00FB34E0">
              <w:t xml:space="preserve"> form of non-invasive respiratory support</w:t>
            </w:r>
            <w:r w:rsidR="006C2953" w:rsidRPr="0049574F">
              <w:t xml:space="preserve"> (</w:t>
            </w:r>
            <w:r w:rsidR="005A2756" w:rsidRPr="0049574F">
              <w:t>often delivered by humidified high</w:t>
            </w:r>
            <w:r w:rsidR="008655A2">
              <w:t>-</w:t>
            </w:r>
            <w:r w:rsidR="005A2756" w:rsidRPr="0049574F">
              <w:t>flow nasal prong)</w:t>
            </w:r>
            <w:r w:rsidR="1632D835" w:rsidRPr="0049574F">
              <w:t xml:space="preserve">. </w:t>
            </w:r>
            <w:r w:rsidR="005124B5" w:rsidRPr="0049574F">
              <w:t>High</w:t>
            </w:r>
            <w:r w:rsidR="008655A2">
              <w:t>-</w:t>
            </w:r>
            <w:r w:rsidR="005124B5" w:rsidRPr="0049574F">
              <w:t>flow oxygen</w:t>
            </w:r>
            <w:r w:rsidR="1632D835" w:rsidRPr="00FB34E0">
              <w:t xml:space="preserve"> may act as a bridge between low</w:t>
            </w:r>
            <w:r w:rsidR="008655A2">
              <w:t>-</w:t>
            </w:r>
            <w:r w:rsidR="1632D835" w:rsidRPr="00FB34E0">
              <w:t xml:space="preserve">flow oxygen therapies and </w:t>
            </w:r>
            <w:r>
              <w:t>c</w:t>
            </w:r>
            <w:r w:rsidRPr="00215D15">
              <w:t xml:space="preserve">ontinuous positive airway pressure </w:t>
            </w:r>
            <w:r>
              <w:t>(</w:t>
            </w:r>
            <w:r w:rsidR="1632D835" w:rsidRPr="00FB34E0">
              <w:t>CPAP</w:t>
            </w:r>
            <w:r>
              <w:t>)</w:t>
            </w:r>
            <w:r w:rsidR="1632D835" w:rsidRPr="00FB34E0">
              <w:t>, reducing the need for CPAP/intubation.</w:t>
            </w:r>
            <w:r w:rsidR="2ACD0F9B" w:rsidRPr="00FB34E0">
              <w:t xml:space="preserve"> The high flows and humidification improve functional residual capacity and </w:t>
            </w:r>
            <w:r w:rsidR="6A02B127" w:rsidRPr="00FB34E0">
              <w:t>mucociliary</w:t>
            </w:r>
            <w:r w:rsidR="2ACD0F9B" w:rsidRPr="00FB34E0">
              <w:t xml:space="preserve"> clearance of secretions thereby reducing </w:t>
            </w:r>
            <w:r>
              <w:t xml:space="preserve">the </w:t>
            </w:r>
            <w:r w:rsidR="2ACD0F9B" w:rsidRPr="00FB34E0">
              <w:t xml:space="preserve">work of </w:t>
            </w:r>
            <w:r w:rsidR="2ACD0F9B" w:rsidRPr="00FB34E0">
              <w:lastRenderedPageBreak/>
              <w:t>breathing.</w:t>
            </w:r>
            <w:r w:rsidR="2C708B86" w:rsidRPr="00FB34E0">
              <w:t xml:space="preserve"> </w:t>
            </w:r>
            <w:r w:rsidR="005124B5" w:rsidRPr="0049574F">
              <w:t>High</w:t>
            </w:r>
            <w:r w:rsidR="008655A2">
              <w:t>-</w:t>
            </w:r>
            <w:r w:rsidR="005124B5" w:rsidRPr="0049574F">
              <w:t>flow oxygen</w:t>
            </w:r>
            <w:r w:rsidR="6A02B127" w:rsidRPr="00FB34E0">
              <w:t xml:space="preserve"> therapy</w:t>
            </w:r>
            <w:r w:rsidR="2C708B86" w:rsidRPr="00FB34E0">
              <w:t xml:space="preserve"> </w:t>
            </w:r>
            <w:r w:rsidR="6A02B127" w:rsidRPr="00FB34E0">
              <w:t xml:space="preserve">should be delivered </w:t>
            </w:r>
            <w:r w:rsidR="2C708B86" w:rsidRPr="00FB34E0">
              <w:t>in approved areas only</w:t>
            </w:r>
            <w:r w:rsidR="6A02B127" w:rsidRPr="00FB34E0">
              <w:t>.</w:t>
            </w:r>
            <w:r w:rsidR="0009373B" w:rsidRPr="00FB34E0">
              <w:rPr>
                <w:rStyle w:val="FootnoteReference"/>
              </w:rPr>
              <w:footnoteReference w:id="89"/>
            </w:r>
          </w:p>
        </w:tc>
      </w:tr>
      <w:tr w:rsidR="0014353B" w14:paraId="00ACC395" w14:textId="77777777" w:rsidTr="00C358E8">
        <w:trPr>
          <w:trHeight w:val="525"/>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27F503BA" w14:textId="16EF5F6A" w:rsidR="0014353B" w:rsidRPr="006C7992" w:rsidRDefault="0014353B" w:rsidP="0014353B">
            <w:pPr>
              <w:pStyle w:val="Tabletext"/>
            </w:pPr>
            <w:r w:rsidRPr="006C7992">
              <w:lastRenderedPageBreak/>
              <w:t>Infrastructure</w:t>
            </w:r>
          </w:p>
        </w:tc>
        <w:tc>
          <w:tcPr>
            <w:tcW w:w="7842" w:type="dxa"/>
            <w:hideMark/>
          </w:tcPr>
          <w:p w14:paraId="7D9CBA87" w14:textId="35AEACCE" w:rsidR="0014353B" w:rsidRPr="006C7992" w:rsidRDefault="00D358B0" w:rsidP="0014353B">
            <w:pPr>
              <w:pStyle w:val="Tabletext"/>
              <w:cnfStyle w:val="000000000000" w:firstRow="0" w:lastRow="0" w:firstColumn="0" w:lastColumn="0" w:oddVBand="0" w:evenVBand="0" w:oddHBand="0" w:evenHBand="0" w:firstRowFirstColumn="0" w:firstRowLastColumn="0" w:lastRowFirstColumn="0" w:lastRowLastColumn="0"/>
            </w:pPr>
            <w:r w:rsidRPr="006C7992">
              <w:t>All-encompassing</w:t>
            </w:r>
            <w:r w:rsidR="000B646A" w:rsidRPr="006C7992">
              <w:t xml:space="preserve"> of the facility construction and spatial arrangement (the facility), as well as the fixtures, fittings and equipment </w:t>
            </w:r>
            <w:r w:rsidR="000C1654" w:rsidRPr="006C7992">
              <w:t xml:space="preserve">(including </w:t>
            </w:r>
            <w:r w:rsidR="000B646A" w:rsidRPr="006C7992">
              <w:t>medical</w:t>
            </w:r>
            <w:r w:rsidR="000C1654" w:rsidRPr="006C7992">
              <w:t xml:space="preserve">, </w:t>
            </w:r>
            <w:r w:rsidR="000B646A" w:rsidRPr="006C7992">
              <w:t>non-medical and ICT)</w:t>
            </w:r>
            <w:r w:rsidR="00043C57" w:rsidRPr="006C7992">
              <w:t xml:space="preserve"> </w:t>
            </w:r>
            <w:r w:rsidR="00E70F70">
              <w:t>needed</w:t>
            </w:r>
            <w:r w:rsidR="0014353B" w:rsidRPr="006C7992">
              <w:t xml:space="preserve"> to support service configuration and capacities necessary to achieve </w:t>
            </w:r>
            <w:r w:rsidR="00303434" w:rsidRPr="006C7992">
              <w:t xml:space="preserve">agreed scope of practice </w:t>
            </w:r>
            <w:r w:rsidR="0014353B" w:rsidRPr="006C7992">
              <w:t>outcomes.</w:t>
            </w:r>
            <w:r w:rsidR="00903B57">
              <w:t xml:space="preserve"> </w:t>
            </w:r>
          </w:p>
        </w:tc>
      </w:tr>
      <w:tr w:rsidR="0014353B" w14:paraId="009FCE92" w14:textId="77777777" w:rsidTr="00C358E8">
        <w:trPr>
          <w:cnfStyle w:val="000000100000" w:firstRow="0" w:lastRow="0" w:firstColumn="0" w:lastColumn="0" w:oddVBand="0" w:evenVBand="0" w:oddHBand="1"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7ED7EC63" w14:textId="3C1BAD5C" w:rsidR="0014353B" w:rsidRDefault="0014353B" w:rsidP="0014353B">
            <w:pPr>
              <w:pStyle w:val="Tabletext"/>
            </w:pPr>
            <w:r>
              <w:t xml:space="preserve">Intensive </w:t>
            </w:r>
            <w:r w:rsidR="00B4504D">
              <w:t>c</w:t>
            </w:r>
            <w:r>
              <w:t xml:space="preserve">are </w:t>
            </w:r>
            <w:r w:rsidR="00B4504D">
              <w:t>u</w:t>
            </w:r>
            <w:r>
              <w:t xml:space="preserve">nit </w:t>
            </w:r>
          </w:p>
        </w:tc>
        <w:tc>
          <w:tcPr>
            <w:tcW w:w="7842" w:type="dxa"/>
            <w:hideMark/>
          </w:tcPr>
          <w:p w14:paraId="3C949A30" w14:textId="07B499FC" w:rsidR="0014353B" w:rsidRDefault="0014353B" w:rsidP="006821C4">
            <w:pPr>
              <w:pStyle w:val="Body"/>
              <w:cnfStyle w:val="000000100000" w:firstRow="0" w:lastRow="0" w:firstColumn="0" w:lastColumn="0" w:oddVBand="0" w:evenVBand="0" w:oddHBand="1" w:evenHBand="0" w:firstRowFirstColumn="0" w:firstRowLastColumn="0" w:lastRowFirstColumn="0" w:lastRowLastColumn="0"/>
            </w:pPr>
            <w:r w:rsidRPr="0021204F">
              <w:rPr>
                <w:rFonts w:eastAsia="Times New Roman"/>
              </w:rPr>
              <w:t>A</w:t>
            </w:r>
            <w:r w:rsidRPr="0021204F" w:rsidDel="00215D15">
              <w:rPr>
                <w:rFonts w:eastAsia="Times New Roman"/>
              </w:rPr>
              <w:t xml:space="preserve"> </w:t>
            </w:r>
            <w:r w:rsidRPr="0021204F">
              <w:rPr>
                <w:rFonts w:eastAsia="Times New Roman"/>
              </w:rPr>
              <w:t>specialised department in a hospital that provides intensive care medicine.</w:t>
            </w:r>
            <w:r w:rsidR="00215D15">
              <w:rPr>
                <w:rFonts w:eastAsia="Times New Roman"/>
              </w:rPr>
              <w:t xml:space="preserve"> </w:t>
            </w:r>
            <w:r>
              <w:t xml:space="preserve">It has </w:t>
            </w:r>
            <w:r w:rsidR="008655A2">
              <w:t xml:space="preserve">extra </w:t>
            </w:r>
            <w:r>
              <w:t>equipment and infrastructure to support: </w:t>
            </w:r>
          </w:p>
          <w:p w14:paraId="2BEBEAFF" w14:textId="36840761" w:rsidR="0014353B" w:rsidRDefault="0014353B" w:rsidP="0014353B">
            <w:pPr>
              <w:pStyle w:val="Tablebullet1"/>
              <w:numPr>
                <w:ilvl w:val="0"/>
                <w:numId w:val="6"/>
              </w:numPr>
              <w:ind w:left="227" w:hanging="227"/>
              <w:cnfStyle w:val="000000100000" w:firstRow="0" w:lastRow="0" w:firstColumn="0" w:lastColumn="0" w:oddVBand="0" w:evenVBand="0" w:oddHBand="1" w:evenHBand="0" w:firstRowFirstColumn="0" w:firstRowLastColumn="0" w:lastRowFirstColumn="0" w:lastRowLastColumn="0"/>
            </w:pPr>
            <w:r>
              <w:t>immediate resuscitation and short-term cardiorespiratory support</w:t>
            </w:r>
            <w:r w:rsidR="00903B57">
              <w:t xml:space="preserve"> </w:t>
            </w:r>
          </w:p>
          <w:p w14:paraId="14A2FE06" w14:textId="021BDBE0" w:rsidR="0014353B" w:rsidRDefault="0014353B" w:rsidP="0014353B">
            <w:pPr>
              <w:pStyle w:val="Tablebullet1"/>
              <w:numPr>
                <w:ilvl w:val="0"/>
                <w:numId w:val="6"/>
              </w:numPr>
              <w:ind w:left="227" w:hanging="227"/>
              <w:cnfStyle w:val="000000100000" w:firstRow="0" w:lastRow="0" w:firstColumn="0" w:lastColumn="0" w:oddVBand="0" w:evenVBand="0" w:oddHBand="1" w:evenHBand="0" w:firstRowFirstColumn="0" w:firstRowLastColumn="0" w:lastRowFirstColumn="0" w:lastRowLastColumn="0"/>
            </w:pPr>
            <w:r>
              <w:t>invasive ventilation</w:t>
            </w:r>
          </w:p>
          <w:p w14:paraId="4BF7E74C" w14:textId="01CEC65E" w:rsidR="0014353B" w:rsidRDefault="0014353B" w:rsidP="0014353B">
            <w:pPr>
              <w:pStyle w:val="Tablebullet1"/>
              <w:numPr>
                <w:ilvl w:val="0"/>
                <w:numId w:val="6"/>
              </w:numPr>
              <w:ind w:left="227" w:hanging="227"/>
              <w:cnfStyle w:val="000000100000" w:firstRow="0" w:lastRow="0" w:firstColumn="0" w:lastColumn="0" w:oddVBand="0" w:evenVBand="0" w:oddHBand="1" w:evenHBand="0" w:firstRowFirstColumn="0" w:firstRowLastColumn="0" w:lastRowFirstColumn="0" w:lastRowLastColumn="0"/>
            </w:pPr>
            <w:r>
              <w:t>invasive cardiovascular monitoring</w:t>
            </w:r>
          </w:p>
          <w:p w14:paraId="00713484" w14:textId="749CBB25" w:rsidR="0014353B" w:rsidRDefault="0014353B" w:rsidP="0014353B">
            <w:pPr>
              <w:pStyle w:val="Tablebullet1"/>
              <w:numPr>
                <w:ilvl w:val="0"/>
                <w:numId w:val="6"/>
              </w:numPr>
              <w:ind w:left="227" w:hanging="227"/>
              <w:cnfStyle w:val="000000100000" w:firstRow="0" w:lastRow="0" w:firstColumn="0" w:lastColumn="0" w:oddVBand="0" w:evenVBand="0" w:oddHBand="1" w:evenHBand="0" w:firstRowFirstColumn="0" w:firstRowLastColumn="0" w:lastRowFirstColumn="0" w:lastRowLastColumn="0"/>
            </w:pPr>
            <w:r>
              <w:t>renal replacement therapy</w:t>
            </w:r>
          </w:p>
          <w:p w14:paraId="11F860A1" w14:textId="3BC477B8" w:rsidR="0014353B" w:rsidRDefault="0014353B" w:rsidP="0014353B">
            <w:pPr>
              <w:pStyle w:val="Tablebullet1"/>
              <w:numPr>
                <w:ilvl w:val="0"/>
                <w:numId w:val="6"/>
              </w:numPr>
              <w:ind w:left="227" w:hanging="227"/>
              <w:cnfStyle w:val="000000100000" w:firstRow="0" w:lastRow="0" w:firstColumn="0" w:lastColumn="0" w:oddVBand="0" w:evenVBand="0" w:oddHBand="1" w:evenHBand="0" w:firstRowFirstColumn="0" w:firstRowLastColumn="0" w:lastRowFirstColumn="0" w:lastRowLastColumn="0"/>
            </w:pPr>
            <w:r>
              <w:t>complex multi-system life support.</w:t>
            </w:r>
          </w:p>
        </w:tc>
      </w:tr>
      <w:tr w:rsidR="0014353B" w:rsidRPr="002A613D" w14:paraId="1AE53B37" w14:textId="77777777" w:rsidTr="00C358E8">
        <w:trPr>
          <w:trHeight w:val="300"/>
          <w:jc w:val="center"/>
        </w:trPr>
        <w:tc>
          <w:tcPr>
            <w:cnfStyle w:val="001000000000" w:firstRow="0" w:lastRow="0" w:firstColumn="1" w:lastColumn="0" w:oddVBand="0" w:evenVBand="0" w:oddHBand="0" w:evenHBand="0" w:firstRowFirstColumn="0" w:firstRowLastColumn="0" w:lastRowFirstColumn="0" w:lastRowLastColumn="0"/>
            <w:tcW w:w="2282" w:type="dxa"/>
            <w:noWrap/>
          </w:tcPr>
          <w:p w14:paraId="1C389108" w14:textId="382656D6" w:rsidR="0014353B" w:rsidRPr="00670D55" w:rsidRDefault="0014353B" w:rsidP="00736C22">
            <w:pPr>
              <w:pStyle w:val="Tabletext"/>
              <w:rPr>
                <w:color w:val="000000"/>
                <w:lang w:eastAsia="en-AU"/>
              </w:rPr>
            </w:pPr>
            <w:r w:rsidRPr="00670D55">
              <w:rPr>
                <w:rStyle w:val="cf01"/>
                <w:rFonts w:ascii="Arial" w:eastAsia="MS Mincho" w:hAnsi="Arial" w:cs="Arial"/>
                <w:sz w:val="21"/>
                <w:szCs w:val="21"/>
              </w:rPr>
              <w:t xml:space="preserve">Intensive </w:t>
            </w:r>
            <w:r w:rsidR="00B4504D">
              <w:rPr>
                <w:rStyle w:val="cf01"/>
                <w:rFonts w:ascii="Arial" w:eastAsia="MS Mincho" w:hAnsi="Arial" w:cs="Arial"/>
                <w:sz w:val="21"/>
                <w:szCs w:val="21"/>
              </w:rPr>
              <w:t>c</w:t>
            </w:r>
            <w:r w:rsidRPr="00670D55">
              <w:rPr>
                <w:rStyle w:val="cf01"/>
                <w:rFonts w:ascii="Arial" w:eastAsia="MS Mincho" w:hAnsi="Arial" w:cs="Arial"/>
                <w:sz w:val="21"/>
                <w:szCs w:val="21"/>
              </w:rPr>
              <w:t xml:space="preserve">are </w:t>
            </w:r>
            <w:r w:rsidR="00B4504D">
              <w:rPr>
                <w:rStyle w:val="cf01"/>
                <w:rFonts w:ascii="Arial" w:eastAsia="MS Mincho" w:hAnsi="Arial" w:cs="Arial"/>
                <w:sz w:val="21"/>
                <w:szCs w:val="21"/>
              </w:rPr>
              <w:t>m</w:t>
            </w:r>
            <w:r w:rsidRPr="00670D55">
              <w:rPr>
                <w:rStyle w:val="cf01"/>
                <w:rFonts w:ascii="Arial" w:eastAsia="MS Mincho" w:hAnsi="Arial" w:cs="Arial"/>
                <w:sz w:val="21"/>
                <w:szCs w:val="21"/>
              </w:rPr>
              <w:t>edicine</w:t>
            </w:r>
          </w:p>
        </w:tc>
        <w:tc>
          <w:tcPr>
            <w:tcW w:w="7842" w:type="dxa"/>
            <w:noWrap/>
          </w:tcPr>
          <w:p w14:paraId="41209AF3" w14:textId="7ABDE037" w:rsidR="0014353B" w:rsidRPr="00670D55" w:rsidRDefault="0014353B" w:rsidP="00C10B78">
            <w:pPr>
              <w:pStyle w:val="Tabletext"/>
              <w:cnfStyle w:val="000000000000" w:firstRow="0" w:lastRow="0" w:firstColumn="0" w:lastColumn="0" w:oddVBand="0" w:evenVBand="0" w:oddHBand="0" w:evenHBand="0" w:firstRowFirstColumn="0" w:firstRowLastColumn="0" w:lastRowFirstColumn="0" w:lastRowLastColumn="0"/>
              <w:rPr>
                <w:color w:val="000000"/>
              </w:rPr>
            </w:pPr>
            <w:r>
              <w:rPr>
                <w:rStyle w:val="cf01"/>
                <w:rFonts w:ascii="Arial" w:eastAsia="MS Mincho" w:hAnsi="Arial" w:cs="Arial"/>
                <w:sz w:val="21"/>
                <w:szCs w:val="21"/>
              </w:rPr>
              <w:t>A</w:t>
            </w:r>
            <w:r w:rsidRPr="00670D55">
              <w:rPr>
                <w:rStyle w:val="cf01"/>
                <w:rFonts w:ascii="Arial" w:eastAsia="MS Mincho" w:hAnsi="Arial" w:cs="Arial"/>
                <w:sz w:val="21"/>
                <w:szCs w:val="21"/>
              </w:rPr>
              <w:t xml:space="preserve"> medical specialty that provides specialised longitudinal multi-organ treatments to critically unwell patients in partnership with a multidisciplinary health professional team. </w:t>
            </w:r>
          </w:p>
        </w:tc>
      </w:tr>
      <w:tr w:rsidR="0014353B" w:rsidRPr="002A613D" w14:paraId="0009815F" w14:textId="77777777" w:rsidTr="00C358E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82" w:type="dxa"/>
            <w:noWrap/>
            <w:hideMark/>
          </w:tcPr>
          <w:p w14:paraId="78549BCB" w14:textId="31DE2BFB" w:rsidR="0014353B" w:rsidRPr="00670D55" w:rsidRDefault="0014353B" w:rsidP="00736C22">
            <w:pPr>
              <w:pStyle w:val="Tabletext"/>
              <w:rPr>
                <w:color w:val="000000"/>
                <w:lang w:eastAsia="en-AU"/>
              </w:rPr>
            </w:pPr>
            <w:r w:rsidRPr="00670D55">
              <w:rPr>
                <w:color w:val="000000"/>
                <w:lang w:eastAsia="en-AU"/>
              </w:rPr>
              <w:t xml:space="preserve">Invasive </w:t>
            </w:r>
            <w:r w:rsidR="00B4504D">
              <w:rPr>
                <w:color w:val="000000"/>
                <w:lang w:eastAsia="en-AU"/>
              </w:rPr>
              <w:t>v</w:t>
            </w:r>
            <w:r w:rsidRPr="00670D55">
              <w:rPr>
                <w:color w:val="000000"/>
                <w:lang w:eastAsia="en-AU"/>
              </w:rPr>
              <w:t>entilation</w:t>
            </w:r>
          </w:p>
        </w:tc>
        <w:tc>
          <w:tcPr>
            <w:tcW w:w="7842" w:type="dxa"/>
            <w:noWrap/>
            <w:hideMark/>
          </w:tcPr>
          <w:p w14:paraId="60E9AFC8" w14:textId="54B29965" w:rsidR="0014353B" w:rsidRPr="00670D55" w:rsidRDefault="0014353B" w:rsidP="006821C4">
            <w:pPr>
              <w:pStyle w:val="Tabletext"/>
              <w:cnfStyle w:val="000000100000" w:firstRow="0" w:lastRow="0" w:firstColumn="0" w:lastColumn="0" w:oddVBand="0" w:evenVBand="0" w:oddHBand="1" w:evenHBand="0" w:firstRowFirstColumn="0" w:firstRowLastColumn="0" w:lastRowFirstColumn="0" w:lastRowLastColumn="0"/>
              <w:rPr>
                <w:color w:val="000000"/>
                <w:lang w:eastAsia="en-AU"/>
              </w:rPr>
            </w:pPr>
            <w:r w:rsidRPr="00670D55">
              <w:rPr>
                <w:color w:val="000000"/>
                <w:lang w:eastAsia="en-AU"/>
              </w:rPr>
              <w:t>Mechanical ventilator support via oral/nasal intubation or tracheostomy tube</w:t>
            </w:r>
            <w:r>
              <w:rPr>
                <w:color w:val="000000"/>
                <w:lang w:eastAsia="en-AU"/>
              </w:rPr>
              <w:t xml:space="preserve"> that moves gases into/from a patient’s lungs to augment/replace respiratory effort</w:t>
            </w:r>
            <w:r w:rsidRPr="00670D55">
              <w:rPr>
                <w:color w:val="000000"/>
                <w:lang w:eastAsia="en-AU"/>
              </w:rPr>
              <w:t>.</w:t>
            </w:r>
          </w:p>
        </w:tc>
      </w:tr>
      <w:tr w:rsidR="0014353B" w:rsidRPr="005E20FF" w14:paraId="57043F73" w14:textId="77777777" w:rsidTr="00C358E8">
        <w:trPr>
          <w:trHeight w:val="300"/>
          <w:jc w:val="center"/>
        </w:trPr>
        <w:tc>
          <w:tcPr>
            <w:cnfStyle w:val="001000000000" w:firstRow="0" w:lastRow="0" w:firstColumn="1" w:lastColumn="0" w:oddVBand="0" w:evenVBand="0" w:oddHBand="0" w:evenHBand="0" w:firstRowFirstColumn="0" w:firstRowLastColumn="0" w:lastRowFirstColumn="0" w:lastRowLastColumn="0"/>
            <w:tcW w:w="2282" w:type="dxa"/>
            <w:noWrap/>
            <w:hideMark/>
          </w:tcPr>
          <w:p w14:paraId="5A5F0934" w14:textId="5C281E7C" w:rsidR="0014353B" w:rsidRPr="006B5D91" w:rsidRDefault="0014353B" w:rsidP="00736C22">
            <w:pPr>
              <w:pStyle w:val="Tabletext"/>
              <w:rPr>
                <w:color w:val="000000"/>
                <w:lang w:eastAsia="en-AU"/>
              </w:rPr>
            </w:pPr>
            <w:r w:rsidRPr="006B5D91">
              <w:rPr>
                <w:color w:val="000000"/>
                <w:lang w:eastAsia="en-AU"/>
              </w:rPr>
              <w:t xml:space="preserve">Medical Emergency Team / Rapid Response Team </w:t>
            </w:r>
          </w:p>
        </w:tc>
        <w:tc>
          <w:tcPr>
            <w:tcW w:w="7842" w:type="dxa"/>
            <w:noWrap/>
            <w:hideMark/>
          </w:tcPr>
          <w:p w14:paraId="0AF0E816" w14:textId="6F1AA5DC" w:rsidR="0014353B" w:rsidRPr="006B5D91" w:rsidRDefault="0014353B" w:rsidP="008E3815">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6B5D91">
              <w:rPr>
                <w:lang w:eastAsia="en-AU"/>
              </w:rPr>
              <w:t>Medical and nursing staff with advanced clinical and resuscitation skills who respond to at-risk patients in settings outside the ICU. Such patients present with specific clinical criteria.</w:t>
            </w:r>
          </w:p>
        </w:tc>
      </w:tr>
      <w:tr w:rsidR="0014353B" w14:paraId="17325039" w14:textId="77777777" w:rsidTr="00C358E8">
        <w:trPr>
          <w:cnfStyle w:val="000000100000" w:firstRow="0" w:lastRow="0" w:firstColumn="0" w:lastColumn="0" w:oddVBand="0" w:evenVBand="0" w:oddHBand="1" w:evenHBand="0" w:firstRowFirstColumn="0" w:firstRowLastColumn="0" w:lastRowFirstColumn="0" w:lastRowLastColumn="0"/>
          <w:trHeight w:val="553"/>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7384979D" w14:textId="54DD1D23" w:rsidR="0014353B" w:rsidRDefault="0014353B" w:rsidP="00736C22">
            <w:pPr>
              <w:pStyle w:val="Tabletext"/>
            </w:pPr>
            <w:r>
              <w:t>Medical practitioner</w:t>
            </w:r>
          </w:p>
        </w:tc>
        <w:tc>
          <w:tcPr>
            <w:tcW w:w="7842" w:type="dxa"/>
            <w:hideMark/>
          </w:tcPr>
          <w:p w14:paraId="2250F777" w14:textId="6907715B" w:rsidR="0014353B" w:rsidRDefault="0014353B" w:rsidP="008E3815">
            <w:pPr>
              <w:pStyle w:val="Tabletext"/>
              <w:cnfStyle w:val="000000100000" w:firstRow="0" w:lastRow="0" w:firstColumn="0" w:lastColumn="0" w:oddVBand="0" w:evenVBand="0" w:oddHBand="1" w:evenHBand="0" w:firstRowFirstColumn="0" w:firstRowLastColumn="0" w:lastRowFirstColumn="0" w:lastRowLastColumn="0"/>
            </w:pPr>
            <w:r>
              <w:t xml:space="preserve">A health practitioner, commonly referred to as a doctor, who </w:t>
            </w:r>
            <w:r w:rsidRPr="00971387">
              <w:rPr>
                <w:rFonts w:eastAsia="Arial" w:cs="Arial"/>
              </w:rPr>
              <w:t>is registered with the Medical Board of Australia</w:t>
            </w:r>
            <w:r w:rsidRPr="0015202E">
              <w:t>. Medical practitioners have completed a Bachelor of Medicine, Bachelor of Surgery or equivalent, accredited or recognised by the Australian Medical Council.</w:t>
            </w:r>
            <w:r>
              <w:t xml:space="preserve"> </w:t>
            </w:r>
          </w:p>
        </w:tc>
      </w:tr>
      <w:tr w:rsidR="0014353B" w14:paraId="00054801" w14:textId="77777777" w:rsidTr="00C358E8">
        <w:trPr>
          <w:trHeight w:val="1035"/>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003C52D5" w14:textId="41B3B410" w:rsidR="0014353B" w:rsidRDefault="0014353B" w:rsidP="00736C22">
            <w:pPr>
              <w:pStyle w:val="Tabletext"/>
            </w:pPr>
            <w:r>
              <w:t>Medical specialist</w:t>
            </w:r>
          </w:p>
        </w:tc>
        <w:tc>
          <w:tcPr>
            <w:tcW w:w="7842" w:type="dxa"/>
            <w:hideMark/>
          </w:tcPr>
          <w:p w14:paraId="25426ABB" w14:textId="5D949895" w:rsidR="0014353B" w:rsidRDefault="07BC3083" w:rsidP="0014353B">
            <w:pPr>
              <w:pStyle w:val="Tabletext"/>
              <w:cnfStyle w:val="000000000000" w:firstRow="0" w:lastRow="0" w:firstColumn="0" w:lastColumn="0" w:oddVBand="0" w:evenVBand="0" w:oddHBand="0" w:evenHBand="0" w:firstRowFirstColumn="0" w:firstRowLastColumn="0" w:lastRowFirstColumn="0" w:lastRowLastColumn="0"/>
            </w:pPr>
            <w:r>
              <w:t xml:space="preserve">A medical practitioner who holds specialist registration with the </w:t>
            </w:r>
            <w:r w:rsidRPr="00C9326F">
              <w:t>Medical Board of Australia</w:t>
            </w:r>
            <w:r w:rsidR="00187EED">
              <w:t>.</w:t>
            </w:r>
            <w:r w:rsidR="0014353B" w:rsidRPr="64107DEF">
              <w:rPr>
                <w:rStyle w:val="FootnoteReference"/>
                <w:rFonts w:cs="Arial"/>
              </w:rPr>
              <w:footnoteReference w:id="90"/>
            </w:r>
            <w:r w:rsidR="00903B57">
              <w:t xml:space="preserve"> </w:t>
            </w:r>
            <w:r w:rsidRPr="5EB0540B">
              <w:rPr>
                <w:color w:val="000000" w:themeColor="text1"/>
                <w:lang w:val="en-GB"/>
              </w:rPr>
              <w:t xml:space="preserve">Medical specialties relevant to this framework include but are not limited to </w:t>
            </w:r>
            <w:r w:rsidR="00BC6F78" w:rsidRPr="5EB0540B">
              <w:rPr>
                <w:color w:val="000000" w:themeColor="text1"/>
                <w:lang w:val="en-GB"/>
              </w:rPr>
              <w:t>intensive care medicine, anaesthesia, emergency medicine and general practice.</w:t>
            </w:r>
            <w:r w:rsidR="00BC6F78" w:rsidRPr="109BAF75">
              <w:rPr>
                <w:szCs w:val="21"/>
              </w:rPr>
              <w:t xml:space="preserve"> </w:t>
            </w:r>
          </w:p>
        </w:tc>
      </w:tr>
      <w:tr w:rsidR="0014353B" w:rsidDel="00BC6F78" w14:paraId="0DFE537F" w14:textId="207859BB" w:rsidTr="00C358E8">
        <w:trPr>
          <w:cnfStyle w:val="000000100000" w:firstRow="0" w:lastRow="0" w:firstColumn="0" w:lastColumn="0" w:oddVBand="0" w:evenVBand="0" w:oddHBand="1" w:evenHBand="0" w:firstRowFirstColumn="0" w:firstRowLastColumn="0" w:lastRowFirstColumn="0" w:lastRowLastColumn="0"/>
          <w:trHeight w:val="588"/>
          <w:jc w:val="center"/>
        </w:trPr>
        <w:tc>
          <w:tcPr>
            <w:cnfStyle w:val="001000000000" w:firstRow="0" w:lastRow="0" w:firstColumn="1" w:lastColumn="0" w:oddVBand="0" w:evenVBand="0" w:oddHBand="0" w:evenHBand="0" w:firstRowFirstColumn="0" w:firstRowLastColumn="0" w:lastRowFirstColumn="0" w:lastRowLastColumn="0"/>
            <w:tcW w:w="2282" w:type="dxa"/>
          </w:tcPr>
          <w:p w14:paraId="65A7F579" w14:textId="0E74AC43" w:rsidR="0014353B" w:rsidRPr="002E5E71" w:rsidDel="00BC6F78" w:rsidRDefault="0014353B" w:rsidP="00736C22">
            <w:pPr>
              <w:pStyle w:val="Tabletext"/>
            </w:pPr>
            <w:r w:rsidRPr="002E5E71" w:rsidDel="00BC6F78">
              <w:t>Medical specialist – General practitioner</w:t>
            </w:r>
          </w:p>
        </w:tc>
        <w:tc>
          <w:tcPr>
            <w:tcW w:w="7842" w:type="dxa"/>
          </w:tcPr>
          <w:p w14:paraId="2F208796" w14:textId="2ACD490E" w:rsidR="0014353B" w:rsidRPr="002E5E71" w:rsidDel="00BC6F78" w:rsidRDefault="0014353B" w:rsidP="0014353B">
            <w:pPr>
              <w:pStyle w:val="Tabletext"/>
              <w:cnfStyle w:val="000000100000" w:firstRow="0" w:lastRow="0" w:firstColumn="0" w:lastColumn="0" w:oddVBand="0" w:evenVBand="0" w:oddHBand="1" w:evenHBand="0" w:firstRowFirstColumn="0" w:firstRowLastColumn="0" w:lastRowFirstColumn="0" w:lastRowLastColumn="0"/>
            </w:pPr>
            <w:r w:rsidDel="00BC6F78">
              <w:t>A medical practitioner with specialist registration in the speciality of General Practice with the Medical Board of Australia. Medical specialist – General Practitioners may be credentialed to provide procedures.</w:t>
            </w:r>
            <w:r w:rsidR="00903B57" w:rsidDel="00BC6F78">
              <w:t xml:space="preserve"> </w:t>
            </w:r>
          </w:p>
        </w:tc>
      </w:tr>
      <w:tr w:rsidR="0014353B" w14:paraId="5C95004C" w14:textId="77777777" w:rsidTr="00C358E8">
        <w:trPr>
          <w:trHeight w:val="1035"/>
          <w:jc w:val="center"/>
        </w:trPr>
        <w:tc>
          <w:tcPr>
            <w:cnfStyle w:val="001000000000" w:firstRow="0" w:lastRow="0" w:firstColumn="1" w:lastColumn="0" w:oddVBand="0" w:evenVBand="0" w:oddHBand="0" w:evenHBand="0" w:firstRowFirstColumn="0" w:firstRowLastColumn="0" w:lastRowFirstColumn="0" w:lastRowLastColumn="0"/>
            <w:tcW w:w="2282" w:type="dxa"/>
          </w:tcPr>
          <w:p w14:paraId="70D5E5FB" w14:textId="2E061F10" w:rsidR="0014353B" w:rsidRDefault="0014353B" w:rsidP="00736C22">
            <w:pPr>
              <w:pStyle w:val="Tabletext"/>
            </w:pPr>
            <w:r>
              <w:t xml:space="preserve">Medical specialist – </w:t>
            </w:r>
            <w:r w:rsidR="00BC6F78">
              <w:t xml:space="preserve">general practitioner anaesthetist, or medical specialist – rural generalist anaesthetist </w:t>
            </w:r>
          </w:p>
        </w:tc>
        <w:tc>
          <w:tcPr>
            <w:tcW w:w="7842" w:type="dxa"/>
          </w:tcPr>
          <w:p w14:paraId="34511CBB" w14:textId="47C6B308" w:rsidR="0014353B" w:rsidRDefault="0014353B" w:rsidP="006B5A44">
            <w:pPr>
              <w:pStyle w:val="Tabletext"/>
              <w:cnfStyle w:val="000000000000" w:firstRow="0" w:lastRow="0" w:firstColumn="0" w:lastColumn="0" w:oddVBand="0" w:evenVBand="0" w:oddHBand="0" w:evenHBand="0" w:firstRowFirstColumn="0" w:firstRowLastColumn="0" w:lastRowFirstColumn="0" w:lastRowLastColumn="0"/>
              <w:rPr>
                <w:szCs w:val="21"/>
              </w:rPr>
            </w:pPr>
            <w:r w:rsidRPr="109BAF75">
              <w:rPr>
                <w:color w:val="000000" w:themeColor="text1"/>
                <w:szCs w:val="21"/>
                <w:lang w:val="en-GB"/>
              </w:rPr>
              <w:t xml:space="preserve">A medical practitioner with specialist registration in the specialty of </w:t>
            </w:r>
            <w:r w:rsidR="00BC6F78">
              <w:rPr>
                <w:color w:val="000000" w:themeColor="text1"/>
                <w:szCs w:val="21"/>
                <w:lang w:val="en-GB"/>
              </w:rPr>
              <w:t>g</w:t>
            </w:r>
            <w:r w:rsidRPr="109BAF75">
              <w:rPr>
                <w:color w:val="000000" w:themeColor="text1"/>
                <w:szCs w:val="21"/>
                <w:lang w:val="en-GB"/>
              </w:rPr>
              <w:t xml:space="preserve">eneral </w:t>
            </w:r>
            <w:r w:rsidR="00BC6F78">
              <w:rPr>
                <w:color w:val="000000" w:themeColor="text1"/>
                <w:szCs w:val="21"/>
                <w:lang w:val="en-GB"/>
              </w:rPr>
              <w:t>p</w:t>
            </w:r>
            <w:r w:rsidRPr="109BAF75">
              <w:rPr>
                <w:color w:val="000000" w:themeColor="text1"/>
                <w:szCs w:val="21"/>
                <w:lang w:val="en-GB"/>
              </w:rPr>
              <w:t>ractice with the Medical Board of Australia who has obtained a Diploma of Rural Generalist Anaesthesia (DipRGA).</w:t>
            </w:r>
            <w:r w:rsidR="00903B57">
              <w:rPr>
                <w:color w:val="000000" w:themeColor="text1"/>
                <w:szCs w:val="21"/>
                <w:lang w:val="en-GB"/>
              </w:rPr>
              <w:t xml:space="preserve"> </w:t>
            </w:r>
          </w:p>
          <w:p w14:paraId="58E4CCE3" w14:textId="72F5004E" w:rsidR="0014353B" w:rsidRDefault="0014353B" w:rsidP="0014353B">
            <w:pPr>
              <w:pStyle w:val="Tabletext"/>
              <w:cnfStyle w:val="000000000000" w:firstRow="0" w:lastRow="0" w:firstColumn="0" w:lastColumn="0" w:oddVBand="0" w:evenVBand="0" w:oddHBand="0" w:evenHBand="0" w:firstRowFirstColumn="0" w:firstRowLastColumn="0" w:lastRowFirstColumn="0" w:lastRowLastColumn="0"/>
            </w:pPr>
          </w:p>
        </w:tc>
      </w:tr>
      <w:tr w:rsidR="0014353B" w:rsidRPr="004A5D53" w14:paraId="79EAE336" w14:textId="77777777" w:rsidTr="00C358E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82" w:type="dxa"/>
            <w:noWrap/>
            <w:hideMark/>
          </w:tcPr>
          <w:p w14:paraId="6EB6B42D" w14:textId="1CF951CC" w:rsidR="0014353B" w:rsidRPr="006433AA" w:rsidRDefault="0014353B" w:rsidP="00736C22">
            <w:pPr>
              <w:pStyle w:val="Tabletext"/>
              <w:rPr>
                <w:color w:val="000000"/>
                <w:lang w:eastAsia="en-AU"/>
              </w:rPr>
            </w:pPr>
            <w:r w:rsidRPr="00CC34D7">
              <w:lastRenderedPageBreak/>
              <w:t xml:space="preserve">Medical specialist – </w:t>
            </w:r>
            <w:r w:rsidR="00ED4847">
              <w:rPr>
                <w:color w:val="000000"/>
                <w:lang w:eastAsia="en-AU"/>
              </w:rPr>
              <w:t>i</w:t>
            </w:r>
            <w:r w:rsidRPr="00CC34D7">
              <w:rPr>
                <w:color w:val="000000"/>
                <w:lang w:eastAsia="en-AU"/>
              </w:rPr>
              <w:t xml:space="preserve">nfectious </w:t>
            </w:r>
            <w:r w:rsidR="00ED4847">
              <w:rPr>
                <w:color w:val="000000"/>
                <w:lang w:eastAsia="en-AU"/>
              </w:rPr>
              <w:t>d</w:t>
            </w:r>
            <w:r w:rsidRPr="00CC34D7">
              <w:rPr>
                <w:color w:val="000000"/>
                <w:lang w:eastAsia="en-AU"/>
              </w:rPr>
              <w:t>isease</w:t>
            </w:r>
            <w:r w:rsidR="00CA6571">
              <w:rPr>
                <w:color w:val="000000"/>
                <w:lang w:eastAsia="en-AU"/>
              </w:rPr>
              <w:t>s</w:t>
            </w:r>
          </w:p>
        </w:tc>
        <w:tc>
          <w:tcPr>
            <w:tcW w:w="7842" w:type="dxa"/>
            <w:noWrap/>
            <w:hideMark/>
          </w:tcPr>
          <w:p w14:paraId="40697962" w14:textId="21AD7091" w:rsidR="0014353B" w:rsidRPr="006433AA" w:rsidRDefault="0014353B" w:rsidP="008E3815">
            <w:pPr>
              <w:pStyle w:val="Tabletext"/>
              <w:cnfStyle w:val="000000100000" w:firstRow="0" w:lastRow="0" w:firstColumn="0" w:lastColumn="0" w:oddVBand="0" w:evenVBand="0" w:oddHBand="1" w:evenHBand="0" w:firstRowFirstColumn="0" w:firstRowLastColumn="0" w:lastRowFirstColumn="0" w:lastRowLastColumn="0"/>
            </w:pPr>
            <w:r w:rsidRPr="006433AA">
              <w:rPr>
                <w:lang w:val="en-GB"/>
              </w:rPr>
              <w:t>A medical practitioner with specialist registration:</w:t>
            </w:r>
          </w:p>
          <w:p w14:paraId="523F2BC9" w14:textId="1530C72A" w:rsidR="0014353B" w:rsidRPr="006821C4" w:rsidRDefault="00BC6F78" w:rsidP="006821C4">
            <w:pPr>
              <w:pStyle w:val="Tablebullet1"/>
              <w:cnfStyle w:val="000000100000" w:firstRow="0" w:lastRow="0" w:firstColumn="0" w:lastColumn="0" w:oddVBand="0" w:evenVBand="0" w:oddHBand="1" w:evenHBand="0" w:firstRowFirstColumn="0" w:firstRowLastColumn="0" w:lastRowFirstColumn="0" w:lastRowLastColumn="0"/>
              <w:rPr>
                <w:lang w:val="en-GB"/>
              </w:rPr>
            </w:pPr>
            <w:r>
              <w:rPr>
                <w:lang w:val="en-GB"/>
              </w:rPr>
              <w:t>a</w:t>
            </w:r>
            <w:r w:rsidR="0014353B" w:rsidRPr="006433AA">
              <w:rPr>
                <w:lang w:val="en-GB"/>
              </w:rPr>
              <w:t xml:space="preserve">s a </w:t>
            </w:r>
            <w:r w:rsidR="00187EED">
              <w:rPr>
                <w:lang w:val="en-GB"/>
              </w:rPr>
              <w:t>p</w:t>
            </w:r>
            <w:r w:rsidR="0014353B" w:rsidRPr="006433AA">
              <w:rPr>
                <w:lang w:val="en-GB"/>
              </w:rPr>
              <w:t xml:space="preserve">hysician with a specialty field of practice in </w:t>
            </w:r>
            <w:r w:rsidR="00187EED">
              <w:rPr>
                <w:lang w:val="en-GB"/>
              </w:rPr>
              <w:t>i</w:t>
            </w:r>
            <w:r w:rsidR="0014353B" w:rsidRPr="006433AA">
              <w:rPr>
                <w:lang w:val="en-GB"/>
              </w:rPr>
              <w:t xml:space="preserve">nfectious </w:t>
            </w:r>
            <w:r w:rsidR="00187EED">
              <w:rPr>
                <w:lang w:val="en-GB"/>
              </w:rPr>
              <w:t>d</w:t>
            </w:r>
            <w:r w:rsidR="0014353B" w:rsidRPr="006433AA">
              <w:rPr>
                <w:lang w:val="en-GB"/>
              </w:rPr>
              <w:t>iseases</w:t>
            </w:r>
          </w:p>
          <w:p w14:paraId="722B15A9" w14:textId="3C008B5C" w:rsidR="0014353B" w:rsidRPr="006433AA" w:rsidRDefault="00BC6F78" w:rsidP="006821C4">
            <w:pPr>
              <w:pStyle w:val="Tablebullet1"/>
              <w:cnfStyle w:val="000000100000" w:firstRow="0" w:lastRow="0" w:firstColumn="0" w:lastColumn="0" w:oddVBand="0" w:evenVBand="0" w:oddHBand="1" w:evenHBand="0" w:firstRowFirstColumn="0" w:firstRowLastColumn="0" w:lastRowFirstColumn="0" w:lastRowLastColumn="0"/>
              <w:rPr>
                <w:color w:val="000000"/>
                <w:lang w:eastAsia="en-AU"/>
              </w:rPr>
            </w:pPr>
            <w:r>
              <w:rPr>
                <w:lang w:val="en-GB"/>
              </w:rPr>
              <w:t>i</w:t>
            </w:r>
            <w:r w:rsidR="0014353B" w:rsidRPr="006433AA">
              <w:rPr>
                <w:lang w:val="en-GB"/>
              </w:rPr>
              <w:t xml:space="preserve">n </w:t>
            </w:r>
            <w:r w:rsidR="00187EED">
              <w:rPr>
                <w:lang w:val="en-GB"/>
              </w:rPr>
              <w:t>p</w:t>
            </w:r>
            <w:r w:rsidR="0014353B" w:rsidRPr="006433AA">
              <w:rPr>
                <w:lang w:val="en-GB"/>
              </w:rPr>
              <w:t xml:space="preserve">aediatrics and </w:t>
            </w:r>
            <w:r w:rsidR="00187EED">
              <w:rPr>
                <w:lang w:val="en-GB"/>
              </w:rPr>
              <w:t>c</w:t>
            </w:r>
            <w:r w:rsidR="0014353B" w:rsidRPr="006433AA">
              <w:rPr>
                <w:lang w:val="en-GB"/>
              </w:rPr>
              <w:t xml:space="preserve">hild </w:t>
            </w:r>
            <w:r w:rsidR="00187EED">
              <w:rPr>
                <w:lang w:val="en-GB"/>
              </w:rPr>
              <w:t>h</w:t>
            </w:r>
            <w:r w:rsidR="0014353B" w:rsidRPr="006433AA">
              <w:rPr>
                <w:lang w:val="en-GB"/>
              </w:rPr>
              <w:t xml:space="preserve">ealth with a specialty field of </w:t>
            </w:r>
            <w:r w:rsidR="00187EED">
              <w:rPr>
                <w:lang w:val="en-GB"/>
              </w:rPr>
              <w:t>p</w:t>
            </w:r>
            <w:r w:rsidR="0014353B" w:rsidRPr="006433AA">
              <w:rPr>
                <w:lang w:val="en-GB"/>
              </w:rPr>
              <w:t xml:space="preserve">aediatric </w:t>
            </w:r>
            <w:r w:rsidR="00187EED">
              <w:rPr>
                <w:lang w:val="en-GB"/>
              </w:rPr>
              <w:t>i</w:t>
            </w:r>
            <w:r w:rsidR="0014353B" w:rsidRPr="006433AA">
              <w:rPr>
                <w:lang w:val="en-GB"/>
              </w:rPr>
              <w:t xml:space="preserve">nfectious </w:t>
            </w:r>
            <w:r w:rsidR="00187EED">
              <w:rPr>
                <w:lang w:val="en-GB"/>
              </w:rPr>
              <w:t>d</w:t>
            </w:r>
            <w:r w:rsidR="0014353B" w:rsidRPr="006433AA">
              <w:rPr>
                <w:lang w:val="en-GB"/>
              </w:rPr>
              <w:t>iseases.</w:t>
            </w:r>
          </w:p>
        </w:tc>
      </w:tr>
      <w:tr w:rsidR="0014353B" w:rsidRPr="00992AE2" w14:paraId="0F98EDBE" w14:textId="77777777" w:rsidTr="00C358E8">
        <w:trPr>
          <w:trHeight w:val="300"/>
          <w:jc w:val="center"/>
        </w:trPr>
        <w:tc>
          <w:tcPr>
            <w:cnfStyle w:val="001000000000" w:firstRow="0" w:lastRow="0" w:firstColumn="1" w:lastColumn="0" w:oddVBand="0" w:evenVBand="0" w:oddHBand="0" w:evenHBand="0" w:firstRowFirstColumn="0" w:firstRowLastColumn="0" w:lastRowFirstColumn="0" w:lastRowLastColumn="0"/>
            <w:tcW w:w="2282" w:type="dxa"/>
            <w:noWrap/>
            <w:hideMark/>
          </w:tcPr>
          <w:p w14:paraId="6963AEF7" w14:textId="2044530A" w:rsidR="0014353B" w:rsidRPr="006433AA" w:rsidRDefault="0014353B" w:rsidP="00736C22">
            <w:pPr>
              <w:pStyle w:val="Tabletext"/>
              <w:rPr>
                <w:color w:val="000000"/>
                <w:lang w:eastAsia="en-AU"/>
              </w:rPr>
            </w:pPr>
            <w:r w:rsidRPr="006433AA">
              <w:t xml:space="preserve">Medical specialist – </w:t>
            </w:r>
            <w:r w:rsidR="00ED4847">
              <w:rPr>
                <w:color w:val="000000"/>
                <w:lang w:eastAsia="en-AU"/>
              </w:rPr>
              <w:t>i</w:t>
            </w:r>
            <w:r w:rsidRPr="006433AA">
              <w:rPr>
                <w:color w:val="000000"/>
                <w:lang w:eastAsia="en-AU"/>
              </w:rPr>
              <w:t xml:space="preserve">ntensive </w:t>
            </w:r>
            <w:r w:rsidR="00ED4847">
              <w:rPr>
                <w:color w:val="000000"/>
                <w:lang w:eastAsia="en-AU"/>
              </w:rPr>
              <w:t>c</w:t>
            </w:r>
            <w:r w:rsidRPr="006433AA">
              <w:rPr>
                <w:color w:val="000000"/>
                <w:lang w:eastAsia="en-AU"/>
              </w:rPr>
              <w:t>are</w:t>
            </w:r>
          </w:p>
        </w:tc>
        <w:tc>
          <w:tcPr>
            <w:tcW w:w="7842" w:type="dxa"/>
            <w:noWrap/>
            <w:hideMark/>
          </w:tcPr>
          <w:p w14:paraId="7EEBF28C" w14:textId="0E3705AD" w:rsidR="0014353B" w:rsidRPr="006433AA" w:rsidRDefault="0014353B" w:rsidP="008E3815">
            <w:pPr>
              <w:pStyle w:val="Tabletext"/>
              <w:cnfStyle w:val="000000000000" w:firstRow="0" w:lastRow="0" w:firstColumn="0" w:lastColumn="0" w:oddVBand="0" w:evenVBand="0" w:oddHBand="0" w:evenHBand="0" w:firstRowFirstColumn="0" w:firstRowLastColumn="0" w:lastRowFirstColumn="0" w:lastRowLastColumn="0"/>
            </w:pPr>
            <w:r w:rsidRPr="006433AA">
              <w:rPr>
                <w:lang w:val="en-GB"/>
              </w:rPr>
              <w:t>A medical practitioner with specialist registration in:</w:t>
            </w:r>
          </w:p>
          <w:p w14:paraId="51A9FD4A" w14:textId="78326E09" w:rsidR="0014353B" w:rsidRPr="006433AA" w:rsidRDefault="00187EED" w:rsidP="008E3815">
            <w:pPr>
              <w:pStyle w:val="Tablebullet1"/>
              <w:cnfStyle w:val="000000000000" w:firstRow="0" w:lastRow="0" w:firstColumn="0" w:lastColumn="0" w:oddVBand="0" w:evenVBand="0" w:oddHBand="0" w:evenHBand="0" w:firstRowFirstColumn="0" w:firstRowLastColumn="0" w:lastRowFirstColumn="0" w:lastRowLastColumn="0"/>
            </w:pPr>
            <w:r>
              <w:rPr>
                <w:lang w:val="en-GB"/>
              </w:rPr>
              <w:t>i</w:t>
            </w:r>
            <w:r w:rsidR="0014353B" w:rsidRPr="006433AA">
              <w:rPr>
                <w:lang w:val="en-GB"/>
              </w:rPr>
              <w:t xml:space="preserve">ntensive care medicine </w:t>
            </w:r>
          </w:p>
          <w:p w14:paraId="303C2D0C" w14:textId="336F760A" w:rsidR="0014353B" w:rsidRPr="006433AA" w:rsidRDefault="00187EED" w:rsidP="008E3815">
            <w:pPr>
              <w:pStyle w:val="Tablebullet1"/>
              <w:cnfStyle w:val="000000000000" w:firstRow="0" w:lastRow="0" w:firstColumn="0" w:lastColumn="0" w:oddVBand="0" w:evenVBand="0" w:oddHBand="0" w:evenHBand="0" w:firstRowFirstColumn="0" w:firstRowLastColumn="0" w:lastRowFirstColumn="0" w:lastRowLastColumn="0"/>
              <w:rPr>
                <w:color w:val="000000"/>
                <w:lang w:eastAsia="en-AU"/>
              </w:rPr>
            </w:pPr>
            <w:r>
              <w:rPr>
                <w:lang w:val="en-GB"/>
              </w:rPr>
              <w:t>p</w:t>
            </w:r>
            <w:r w:rsidR="0014353B" w:rsidRPr="006433AA">
              <w:rPr>
                <w:lang w:val="en-GB"/>
              </w:rPr>
              <w:t xml:space="preserve">aediatrics and child health with </w:t>
            </w:r>
            <w:r>
              <w:rPr>
                <w:lang w:val="en-GB"/>
              </w:rPr>
              <w:t>p</w:t>
            </w:r>
            <w:r w:rsidR="0014353B" w:rsidRPr="006433AA">
              <w:rPr>
                <w:lang w:val="en-GB"/>
              </w:rPr>
              <w:t xml:space="preserve">aediatric </w:t>
            </w:r>
            <w:r>
              <w:rPr>
                <w:lang w:val="en-GB"/>
              </w:rPr>
              <w:t>i</w:t>
            </w:r>
            <w:r w:rsidR="0014353B" w:rsidRPr="006433AA">
              <w:rPr>
                <w:lang w:val="en-GB"/>
              </w:rPr>
              <w:t xml:space="preserve">ntensive </w:t>
            </w:r>
            <w:r>
              <w:rPr>
                <w:lang w:val="en-GB"/>
              </w:rPr>
              <w:t>c</w:t>
            </w:r>
            <w:r w:rsidR="0014353B" w:rsidRPr="006433AA">
              <w:rPr>
                <w:lang w:val="en-GB"/>
              </w:rPr>
              <w:t xml:space="preserve">are </w:t>
            </w:r>
            <w:r>
              <w:rPr>
                <w:lang w:val="en-GB"/>
              </w:rPr>
              <w:t>m</w:t>
            </w:r>
            <w:r w:rsidR="0014353B" w:rsidRPr="006433AA">
              <w:rPr>
                <w:lang w:val="en-GB"/>
              </w:rPr>
              <w:t>edicine as a specialty field of practice.</w:t>
            </w:r>
            <w:r w:rsidR="00903B57">
              <w:rPr>
                <w:lang w:val="en-GB"/>
              </w:rPr>
              <w:t xml:space="preserve"> </w:t>
            </w:r>
          </w:p>
        </w:tc>
      </w:tr>
      <w:tr w:rsidR="0014353B" w:rsidRPr="003D0E6E" w14:paraId="6D085CA2" w14:textId="77777777" w:rsidTr="00C358E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82" w:type="dxa"/>
            <w:noWrap/>
          </w:tcPr>
          <w:p w14:paraId="24B74B16" w14:textId="5ED9F325" w:rsidR="0014353B" w:rsidRPr="008350A7" w:rsidRDefault="0014353B" w:rsidP="00736C22">
            <w:pPr>
              <w:pStyle w:val="Tabletext"/>
            </w:pPr>
            <w:r>
              <w:t xml:space="preserve">Medical specialist – </w:t>
            </w:r>
            <w:r w:rsidR="00ED4847">
              <w:rPr>
                <w:color w:val="000000" w:themeColor="text1"/>
                <w:lang w:eastAsia="en-AU"/>
              </w:rPr>
              <w:t>p</w:t>
            </w:r>
            <w:r w:rsidRPr="109BAF75">
              <w:rPr>
                <w:color w:val="000000" w:themeColor="text1"/>
                <w:lang w:eastAsia="en-AU"/>
              </w:rPr>
              <w:t xml:space="preserve">aediatrics and </w:t>
            </w:r>
            <w:r w:rsidR="00ED4847">
              <w:rPr>
                <w:color w:val="000000" w:themeColor="text1"/>
                <w:lang w:eastAsia="en-AU"/>
              </w:rPr>
              <w:t>c</w:t>
            </w:r>
            <w:r w:rsidRPr="109BAF75">
              <w:rPr>
                <w:color w:val="000000" w:themeColor="text1"/>
                <w:lang w:eastAsia="en-AU"/>
              </w:rPr>
              <w:t xml:space="preserve">hild </w:t>
            </w:r>
            <w:r w:rsidR="00ED4847">
              <w:rPr>
                <w:color w:val="000000" w:themeColor="text1"/>
                <w:lang w:eastAsia="en-AU"/>
              </w:rPr>
              <w:t>h</w:t>
            </w:r>
            <w:r w:rsidRPr="109BAF75">
              <w:rPr>
                <w:color w:val="000000" w:themeColor="text1"/>
                <w:lang w:eastAsia="en-AU"/>
              </w:rPr>
              <w:t>ealth (</w:t>
            </w:r>
            <w:r w:rsidR="00ED4847">
              <w:rPr>
                <w:color w:val="000000" w:themeColor="text1"/>
                <w:lang w:eastAsia="en-AU"/>
              </w:rPr>
              <w:t>p</w:t>
            </w:r>
            <w:r w:rsidRPr="109BAF75">
              <w:rPr>
                <w:color w:val="000000" w:themeColor="text1"/>
                <w:lang w:eastAsia="en-AU"/>
              </w:rPr>
              <w:t>aediatrician)</w:t>
            </w:r>
          </w:p>
        </w:tc>
        <w:tc>
          <w:tcPr>
            <w:tcW w:w="7842" w:type="dxa"/>
            <w:noWrap/>
          </w:tcPr>
          <w:p w14:paraId="26C84B95" w14:textId="37440C08" w:rsidR="0014353B" w:rsidRPr="00EF63DF" w:rsidRDefault="0014353B" w:rsidP="008E3815">
            <w:pPr>
              <w:pStyle w:val="Tabletext"/>
              <w:cnfStyle w:val="000000100000" w:firstRow="0" w:lastRow="0" w:firstColumn="0" w:lastColumn="0" w:oddVBand="0" w:evenVBand="0" w:oddHBand="1" w:evenHBand="0" w:firstRowFirstColumn="0" w:firstRowLastColumn="0" w:lastRowFirstColumn="0" w:lastRowLastColumn="0"/>
              <w:rPr>
                <w:color w:val="000000"/>
                <w:lang w:eastAsia="en-AU"/>
              </w:rPr>
            </w:pPr>
            <w:r w:rsidRPr="109BAF75">
              <w:rPr>
                <w:lang w:val="en-GB"/>
              </w:rPr>
              <w:t xml:space="preserve">A medical practitioner with specialist registration in </w:t>
            </w:r>
            <w:r w:rsidR="00187EED">
              <w:rPr>
                <w:lang w:val="en-GB"/>
              </w:rPr>
              <w:t>p</w:t>
            </w:r>
            <w:r w:rsidRPr="109BAF75">
              <w:rPr>
                <w:lang w:val="en-GB"/>
              </w:rPr>
              <w:t xml:space="preserve">aediatrics and </w:t>
            </w:r>
            <w:r w:rsidR="00187EED">
              <w:rPr>
                <w:lang w:val="en-GB"/>
              </w:rPr>
              <w:t>c</w:t>
            </w:r>
            <w:r w:rsidRPr="109BAF75">
              <w:rPr>
                <w:lang w:val="en-GB"/>
              </w:rPr>
              <w:t xml:space="preserve">hild </w:t>
            </w:r>
            <w:r w:rsidR="00187EED">
              <w:rPr>
                <w:lang w:val="en-GB"/>
              </w:rPr>
              <w:t>h</w:t>
            </w:r>
            <w:r w:rsidRPr="109BAF75">
              <w:rPr>
                <w:lang w:val="en-GB"/>
              </w:rPr>
              <w:t>ealth.</w:t>
            </w:r>
            <w:r w:rsidR="00903B57">
              <w:rPr>
                <w:lang w:val="en-GB"/>
              </w:rPr>
              <w:t xml:space="preserve"> </w:t>
            </w:r>
          </w:p>
        </w:tc>
      </w:tr>
      <w:tr w:rsidR="0014353B" w14:paraId="05529166" w14:textId="77777777" w:rsidTr="00C358E8">
        <w:trPr>
          <w:trHeight w:val="957"/>
          <w:jc w:val="center"/>
        </w:trPr>
        <w:tc>
          <w:tcPr>
            <w:cnfStyle w:val="001000000000" w:firstRow="0" w:lastRow="0" w:firstColumn="1" w:lastColumn="0" w:oddVBand="0" w:evenVBand="0" w:oddHBand="0" w:evenHBand="0" w:firstRowFirstColumn="0" w:firstRowLastColumn="0" w:lastRowFirstColumn="0" w:lastRowLastColumn="0"/>
            <w:tcW w:w="2282" w:type="dxa"/>
          </w:tcPr>
          <w:p w14:paraId="0A11DFBC" w14:textId="488E5424" w:rsidR="0014353B" w:rsidRPr="00755A53" w:rsidRDefault="0014353B" w:rsidP="00736C22">
            <w:pPr>
              <w:pStyle w:val="Tabletext"/>
            </w:pPr>
            <w:r w:rsidRPr="00755A53">
              <w:t>Medical specialist –</w:t>
            </w:r>
            <w:r w:rsidR="00ED4847">
              <w:t>a</w:t>
            </w:r>
            <w:r w:rsidRPr="00755A53">
              <w:t>naesthetist</w:t>
            </w:r>
          </w:p>
        </w:tc>
        <w:tc>
          <w:tcPr>
            <w:tcW w:w="7842" w:type="dxa"/>
          </w:tcPr>
          <w:p w14:paraId="6AC0E65E" w14:textId="67A793CE" w:rsidR="0014353B" w:rsidRPr="00755A53" w:rsidRDefault="0014353B" w:rsidP="008E3815">
            <w:pPr>
              <w:pStyle w:val="Tabletext"/>
              <w:cnfStyle w:val="000000000000" w:firstRow="0" w:lastRow="0" w:firstColumn="0" w:lastColumn="0" w:oddVBand="0" w:evenVBand="0" w:oddHBand="0" w:evenHBand="0" w:firstRowFirstColumn="0" w:firstRowLastColumn="0" w:lastRowFirstColumn="0" w:lastRowLastColumn="0"/>
            </w:pPr>
            <w:r w:rsidRPr="109BAF75">
              <w:rPr>
                <w:lang w:val="en-GB"/>
              </w:rPr>
              <w:t xml:space="preserve">A medical practitioner with specialist registration in </w:t>
            </w:r>
            <w:r w:rsidR="000C7D3D">
              <w:rPr>
                <w:lang w:val="en-GB"/>
              </w:rPr>
              <w:t>a</w:t>
            </w:r>
            <w:r w:rsidRPr="109BAF75">
              <w:rPr>
                <w:lang w:val="en-GB"/>
              </w:rPr>
              <w:t>naesthesia.</w:t>
            </w:r>
            <w:r w:rsidR="00903B57">
              <w:rPr>
                <w:lang w:val="en-GB"/>
              </w:rPr>
              <w:t xml:space="preserve"> </w:t>
            </w:r>
          </w:p>
        </w:tc>
      </w:tr>
      <w:tr w:rsidR="0014353B" w14:paraId="6CF37E0E" w14:textId="77777777" w:rsidTr="00C358E8">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2282" w:type="dxa"/>
          </w:tcPr>
          <w:p w14:paraId="4BA0A316" w14:textId="173EBCA0" w:rsidR="0014353B" w:rsidRPr="00755A53" w:rsidRDefault="0014353B" w:rsidP="00736C22">
            <w:pPr>
              <w:pStyle w:val="Tabletext"/>
            </w:pPr>
            <w:r w:rsidRPr="00755A53">
              <w:t xml:space="preserve">Medical specialist – </w:t>
            </w:r>
            <w:r w:rsidR="00ED4847">
              <w:t>s</w:t>
            </w:r>
            <w:r w:rsidRPr="00755A53">
              <w:t>urgeon</w:t>
            </w:r>
          </w:p>
        </w:tc>
        <w:tc>
          <w:tcPr>
            <w:tcW w:w="7842" w:type="dxa"/>
          </w:tcPr>
          <w:p w14:paraId="008781D8" w14:textId="2B37427E" w:rsidR="0014353B" w:rsidRDefault="0014353B" w:rsidP="008E3815">
            <w:pPr>
              <w:pStyle w:val="Tabletext"/>
              <w:cnfStyle w:val="000000100000" w:firstRow="0" w:lastRow="0" w:firstColumn="0" w:lastColumn="0" w:oddVBand="0" w:evenVBand="0" w:oddHBand="1" w:evenHBand="0" w:firstRowFirstColumn="0" w:firstRowLastColumn="0" w:lastRowFirstColumn="0" w:lastRowLastColumn="0"/>
            </w:pPr>
            <w:r w:rsidRPr="109BAF75">
              <w:rPr>
                <w:lang w:val="en-GB"/>
              </w:rPr>
              <w:t>A medical practitioner credentialled at the health service to provide surgical care who has specialist registration in specialties including:</w:t>
            </w:r>
          </w:p>
          <w:p w14:paraId="09898AC3" w14:textId="5CD70DE8" w:rsidR="0014353B" w:rsidRDefault="00187EED" w:rsidP="008E3815">
            <w:pPr>
              <w:pStyle w:val="Tablebullet1"/>
              <w:cnfStyle w:val="000000100000" w:firstRow="0" w:lastRow="0" w:firstColumn="0" w:lastColumn="0" w:oddVBand="0" w:evenVBand="0" w:oddHBand="1" w:evenHBand="0" w:firstRowFirstColumn="0" w:firstRowLastColumn="0" w:lastRowFirstColumn="0" w:lastRowLastColumn="0"/>
            </w:pPr>
            <w:r>
              <w:rPr>
                <w:lang w:val="en-GB"/>
              </w:rPr>
              <w:t>s</w:t>
            </w:r>
            <w:r w:rsidR="0014353B" w:rsidRPr="109BAF75">
              <w:rPr>
                <w:lang w:val="en-GB"/>
              </w:rPr>
              <w:t>urgery</w:t>
            </w:r>
          </w:p>
          <w:p w14:paraId="447C57AF" w14:textId="69555128" w:rsidR="0014353B" w:rsidRDefault="00187EED" w:rsidP="008E3815">
            <w:pPr>
              <w:pStyle w:val="Tablebullet1"/>
              <w:cnfStyle w:val="000000100000" w:firstRow="0" w:lastRow="0" w:firstColumn="0" w:lastColumn="0" w:oddVBand="0" w:evenVBand="0" w:oddHBand="1" w:evenHBand="0" w:firstRowFirstColumn="0" w:firstRowLastColumn="0" w:lastRowFirstColumn="0" w:lastRowLastColumn="0"/>
            </w:pPr>
            <w:r>
              <w:rPr>
                <w:lang w:val="en-GB"/>
              </w:rPr>
              <w:t>o</w:t>
            </w:r>
            <w:r w:rsidR="0014353B" w:rsidRPr="109BAF75">
              <w:rPr>
                <w:lang w:val="en-GB"/>
              </w:rPr>
              <w:t xml:space="preserve">bstetrics and </w:t>
            </w:r>
            <w:r>
              <w:rPr>
                <w:lang w:val="en-GB"/>
              </w:rPr>
              <w:t>g</w:t>
            </w:r>
            <w:r w:rsidR="0014353B" w:rsidRPr="109BAF75">
              <w:rPr>
                <w:lang w:val="en-GB"/>
              </w:rPr>
              <w:t>ynaecology</w:t>
            </w:r>
          </w:p>
          <w:p w14:paraId="6C9D6333" w14:textId="09175290" w:rsidR="0014353B" w:rsidRPr="00755A53" w:rsidRDefault="00187EED" w:rsidP="0014353B">
            <w:pPr>
              <w:pStyle w:val="Tablebullet1"/>
              <w:cnfStyle w:val="000000100000" w:firstRow="0" w:lastRow="0" w:firstColumn="0" w:lastColumn="0" w:oddVBand="0" w:evenVBand="0" w:oddHBand="1" w:evenHBand="0" w:firstRowFirstColumn="0" w:firstRowLastColumn="0" w:lastRowFirstColumn="0" w:lastRowLastColumn="0"/>
            </w:pPr>
            <w:r>
              <w:rPr>
                <w:lang w:val="en-GB"/>
              </w:rPr>
              <w:t>o</w:t>
            </w:r>
            <w:r w:rsidR="0014353B" w:rsidRPr="109BAF75">
              <w:rPr>
                <w:lang w:val="en-GB"/>
              </w:rPr>
              <w:t>phthalmology</w:t>
            </w:r>
            <w:r>
              <w:rPr>
                <w:lang w:val="en-GB"/>
              </w:rPr>
              <w:t>.</w:t>
            </w:r>
          </w:p>
        </w:tc>
      </w:tr>
      <w:tr w:rsidR="0014353B" w:rsidRPr="00325801" w14:paraId="4B04A982" w14:textId="77777777" w:rsidTr="00C358E8">
        <w:trPr>
          <w:trHeight w:val="300"/>
          <w:jc w:val="center"/>
        </w:trPr>
        <w:tc>
          <w:tcPr>
            <w:cnfStyle w:val="001000000000" w:firstRow="0" w:lastRow="0" w:firstColumn="1" w:lastColumn="0" w:oddVBand="0" w:evenVBand="0" w:oddHBand="0" w:evenHBand="0" w:firstRowFirstColumn="0" w:firstRowLastColumn="0" w:lastRowFirstColumn="0" w:lastRowLastColumn="0"/>
            <w:tcW w:w="2282" w:type="dxa"/>
            <w:noWrap/>
            <w:hideMark/>
          </w:tcPr>
          <w:p w14:paraId="5A07C20D" w14:textId="77777777" w:rsidR="0014353B" w:rsidRPr="00EF63DF" w:rsidRDefault="0014353B" w:rsidP="00736C22">
            <w:pPr>
              <w:pStyle w:val="Tabletext"/>
              <w:rPr>
                <w:color w:val="000000"/>
                <w:lang w:eastAsia="en-AU"/>
              </w:rPr>
            </w:pPr>
            <w:r w:rsidRPr="00EF63DF">
              <w:rPr>
                <w:color w:val="000000"/>
                <w:lang w:eastAsia="en-AU"/>
              </w:rPr>
              <w:t>Medication Safety Standard</w:t>
            </w:r>
          </w:p>
        </w:tc>
        <w:tc>
          <w:tcPr>
            <w:tcW w:w="7842" w:type="dxa"/>
            <w:noWrap/>
            <w:hideMark/>
          </w:tcPr>
          <w:p w14:paraId="76AC4CA1" w14:textId="3C7C8782" w:rsidR="0014353B" w:rsidRPr="00EF63DF" w:rsidRDefault="00F75794" w:rsidP="008E3815">
            <w:pPr>
              <w:pStyle w:val="Tabletext"/>
              <w:cnfStyle w:val="000000000000" w:firstRow="0" w:lastRow="0" w:firstColumn="0" w:lastColumn="0" w:oddVBand="0" w:evenVBand="0" w:oddHBand="0" w:evenHBand="0" w:firstRowFirstColumn="0" w:firstRowLastColumn="0" w:lastRowFirstColumn="0" w:lastRowLastColumn="0"/>
              <w:rPr>
                <w:lang w:eastAsia="en-AU"/>
              </w:rPr>
            </w:pPr>
            <w:r>
              <w:rPr>
                <w:lang w:eastAsia="en-AU"/>
              </w:rPr>
              <w:t>A</w:t>
            </w:r>
            <w:r w:rsidR="0014353B" w:rsidRPr="00EF63DF">
              <w:rPr>
                <w:lang w:eastAsia="en-AU"/>
              </w:rPr>
              <w:t xml:space="preserve"> system in place to ensure clinicians safely prescribe, dispense and administer appropriate medicines and monitor medicine use.</w:t>
            </w:r>
            <w:r w:rsidR="0014353B">
              <w:t xml:space="preserve"> </w:t>
            </w:r>
            <w:r w:rsidR="000C7D3D">
              <w:rPr>
                <w:lang w:eastAsia="en-AU"/>
              </w:rPr>
              <w:t>R</w:t>
            </w:r>
            <w:r w:rsidR="0014353B" w:rsidRPr="00EF63DF">
              <w:rPr>
                <w:lang w:eastAsia="en-AU"/>
              </w:rPr>
              <w:t xml:space="preserve">efer to </w:t>
            </w:r>
            <w:r w:rsidR="000C7D3D">
              <w:rPr>
                <w:lang w:eastAsia="en-AU"/>
              </w:rPr>
              <w:t>the NSQHS Standard.</w:t>
            </w:r>
            <w:r w:rsidR="000C7D3D">
              <w:rPr>
                <w:rStyle w:val="FootnoteReference"/>
                <w:lang w:eastAsia="en-AU"/>
              </w:rPr>
              <w:footnoteReference w:id="91"/>
            </w:r>
            <w:r w:rsidR="000C7D3D">
              <w:rPr>
                <w:lang w:eastAsia="en-AU"/>
              </w:rPr>
              <w:t xml:space="preserve"> </w:t>
            </w:r>
          </w:p>
        </w:tc>
      </w:tr>
      <w:tr w:rsidR="0014353B" w14:paraId="3BF797B8" w14:textId="77777777" w:rsidTr="00C358E8">
        <w:trPr>
          <w:cnfStyle w:val="000000100000" w:firstRow="0" w:lastRow="0" w:firstColumn="0" w:lastColumn="0" w:oddVBand="0" w:evenVBand="0" w:oddHBand="1" w:evenHBand="0" w:firstRowFirstColumn="0" w:firstRowLastColumn="0" w:lastRowFirstColumn="0" w:lastRowLastColumn="0"/>
          <w:trHeight w:val="1035"/>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5437D9E4" w14:textId="527B5B81" w:rsidR="0014353B" w:rsidRDefault="0014353B" w:rsidP="00736C22">
            <w:pPr>
              <w:pStyle w:val="Tabletext"/>
            </w:pPr>
            <w:r>
              <w:t>Multidisciplinary care</w:t>
            </w:r>
          </w:p>
        </w:tc>
        <w:tc>
          <w:tcPr>
            <w:tcW w:w="7842" w:type="dxa"/>
            <w:hideMark/>
          </w:tcPr>
          <w:p w14:paraId="7DAEF4F0" w14:textId="3A505EE1" w:rsidR="0014353B" w:rsidRDefault="0014353B" w:rsidP="008E3815">
            <w:pPr>
              <w:pStyle w:val="Tabletext"/>
              <w:cnfStyle w:val="000000100000" w:firstRow="0" w:lastRow="0" w:firstColumn="0" w:lastColumn="0" w:oddVBand="0" w:evenVBand="0" w:oddHBand="1" w:evenHBand="0" w:firstRowFirstColumn="0" w:firstRowLastColumn="0" w:lastRowFirstColumn="0" w:lastRowLastColumn="0"/>
            </w:pPr>
            <w:r>
              <w:t xml:space="preserve">Multidisciplinary care happens when medical, nursing and allied health professionals involved in </w:t>
            </w:r>
            <w:r w:rsidR="00084904">
              <w:t xml:space="preserve">a </w:t>
            </w:r>
            <w:r>
              <w:t>patient</w:t>
            </w:r>
            <w:r w:rsidR="00084904">
              <w:t>’</w:t>
            </w:r>
            <w:r>
              <w:t>s treatment hold regular structured meetings to together consider all treatment options and personal preferences of patients and collaboratively develop individual care plans that best meet the needs of patients. </w:t>
            </w:r>
          </w:p>
        </w:tc>
      </w:tr>
      <w:tr w:rsidR="0014353B" w14:paraId="0735670F" w14:textId="77777777" w:rsidTr="00C358E8">
        <w:trPr>
          <w:trHeight w:val="479"/>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34A3C47E" w14:textId="3854A91E" w:rsidR="0014353B" w:rsidRPr="00B431F9" w:rsidRDefault="0014353B" w:rsidP="00736C22">
            <w:pPr>
              <w:pStyle w:val="Tabletext"/>
            </w:pPr>
            <w:r w:rsidRPr="00B431F9">
              <w:t>Newborn/</w:t>
            </w:r>
            <w:r w:rsidR="004A682B">
              <w:t>n</w:t>
            </w:r>
            <w:r w:rsidRPr="00B431F9">
              <w:t>eonate</w:t>
            </w:r>
          </w:p>
        </w:tc>
        <w:tc>
          <w:tcPr>
            <w:tcW w:w="7842" w:type="dxa"/>
            <w:hideMark/>
          </w:tcPr>
          <w:p w14:paraId="70C0EF30" w14:textId="0ECE1B8C" w:rsidR="0014353B" w:rsidRPr="00B431F9" w:rsidRDefault="0014353B" w:rsidP="008E3815">
            <w:pPr>
              <w:pStyle w:val="Tabletext"/>
              <w:cnfStyle w:val="000000000000" w:firstRow="0" w:lastRow="0" w:firstColumn="0" w:lastColumn="0" w:oddVBand="0" w:evenVBand="0" w:oddHBand="0" w:evenHBand="0" w:firstRowFirstColumn="0" w:firstRowLastColumn="0" w:lastRowFirstColumn="0" w:lastRowLastColumn="0"/>
            </w:pPr>
            <w:r w:rsidRPr="00B431F9">
              <w:t>A baby aged from birth to 28 days (corrected for prematurity).</w:t>
            </w:r>
            <w:r w:rsidR="00315DFF" w:rsidRPr="00B431F9">
              <w:rPr>
                <w:vertAlign w:val="superscript"/>
              </w:rPr>
              <w:fldChar w:fldCharType="begin"/>
            </w:r>
            <w:r w:rsidR="00315DFF" w:rsidRPr="00B431F9">
              <w:rPr>
                <w:vertAlign w:val="superscript"/>
              </w:rPr>
              <w:instrText xml:space="preserve"> NOTEREF _Ref223953215 \h  \* MERGEFORMAT </w:instrText>
            </w:r>
            <w:r w:rsidR="00315DFF" w:rsidRPr="00B431F9">
              <w:rPr>
                <w:vertAlign w:val="superscript"/>
              </w:rPr>
            </w:r>
            <w:r w:rsidR="00315DFF" w:rsidRPr="00B431F9">
              <w:rPr>
                <w:vertAlign w:val="superscript"/>
              </w:rPr>
              <w:fldChar w:fldCharType="separate"/>
            </w:r>
            <w:r w:rsidR="000728C4">
              <w:rPr>
                <w:vertAlign w:val="superscript"/>
              </w:rPr>
              <w:t>3</w:t>
            </w:r>
            <w:r w:rsidR="00315DFF" w:rsidRPr="00B431F9">
              <w:rPr>
                <w:vertAlign w:val="superscript"/>
              </w:rPr>
              <w:fldChar w:fldCharType="end"/>
            </w:r>
          </w:p>
        </w:tc>
      </w:tr>
      <w:tr w:rsidR="0014353B" w:rsidRPr="00345F2F" w14:paraId="6E55786C" w14:textId="77777777" w:rsidTr="00C358E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82" w:type="dxa"/>
            <w:noWrap/>
            <w:hideMark/>
          </w:tcPr>
          <w:p w14:paraId="68CB082A" w14:textId="61B3FA5B" w:rsidR="0014353B" w:rsidRPr="00E0266E" w:rsidRDefault="0014353B" w:rsidP="00736C22">
            <w:pPr>
              <w:pStyle w:val="Tabletext"/>
              <w:rPr>
                <w:color w:val="000000"/>
                <w:lang w:eastAsia="en-AU"/>
              </w:rPr>
            </w:pPr>
            <w:r w:rsidRPr="00E0266E">
              <w:rPr>
                <w:lang w:eastAsia="en-AU"/>
              </w:rPr>
              <w:t>Non-</w:t>
            </w:r>
            <w:r w:rsidR="00ED4847">
              <w:rPr>
                <w:lang w:eastAsia="en-AU"/>
              </w:rPr>
              <w:t>i</w:t>
            </w:r>
            <w:r w:rsidRPr="00E0266E">
              <w:rPr>
                <w:lang w:eastAsia="en-AU"/>
              </w:rPr>
              <w:t xml:space="preserve">nvasive </w:t>
            </w:r>
            <w:r w:rsidR="00ED4847">
              <w:rPr>
                <w:lang w:eastAsia="en-AU"/>
              </w:rPr>
              <w:t>v</w:t>
            </w:r>
            <w:r w:rsidRPr="00E0266E">
              <w:rPr>
                <w:lang w:eastAsia="en-AU"/>
              </w:rPr>
              <w:t>entilation</w:t>
            </w:r>
          </w:p>
        </w:tc>
        <w:tc>
          <w:tcPr>
            <w:tcW w:w="7842" w:type="dxa"/>
            <w:noWrap/>
            <w:hideMark/>
          </w:tcPr>
          <w:p w14:paraId="50051723" w14:textId="030EDDEA" w:rsidR="0014353B" w:rsidRPr="00E0266E" w:rsidRDefault="0A980102" w:rsidP="008E3815">
            <w:pPr>
              <w:pStyle w:val="Tabletext"/>
              <w:cnfStyle w:val="000000100000" w:firstRow="0" w:lastRow="0" w:firstColumn="0" w:lastColumn="0" w:oddVBand="0" w:evenVBand="0" w:oddHBand="1" w:evenHBand="0" w:firstRowFirstColumn="0" w:firstRowLastColumn="0" w:lastRowFirstColumn="0" w:lastRowLastColumn="0"/>
              <w:rPr>
                <w:rFonts w:cs="Arial"/>
                <w:color w:val="000000"/>
                <w:szCs w:val="21"/>
                <w:lang w:eastAsia="en-AU"/>
              </w:rPr>
            </w:pPr>
            <w:r w:rsidRPr="00E0266E">
              <w:rPr>
                <w:rFonts w:cs="Arial"/>
                <w:color w:val="000000"/>
                <w:lang w:eastAsia="en-AU"/>
              </w:rPr>
              <w:t xml:space="preserve">Ventilatory support delivered via a nasal mask or similar non-invasive interface. This includes </w:t>
            </w:r>
            <w:r w:rsidR="00A25F55">
              <w:rPr>
                <w:rFonts w:cs="Arial"/>
                <w:color w:val="000000"/>
                <w:lang w:eastAsia="en-AU"/>
              </w:rPr>
              <w:t>continuous positive airway pressure</w:t>
            </w:r>
            <w:r w:rsidR="00CF1F36">
              <w:rPr>
                <w:rFonts w:cs="Arial"/>
                <w:color w:val="000000"/>
                <w:lang w:eastAsia="en-AU"/>
              </w:rPr>
              <w:t xml:space="preserve"> (</w:t>
            </w:r>
            <w:r w:rsidR="21853CD7" w:rsidRPr="00E0266E">
              <w:rPr>
                <w:rFonts w:cs="Arial"/>
                <w:color w:val="000000"/>
                <w:lang w:eastAsia="en-AU"/>
              </w:rPr>
              <w:t>CPAP</w:t>
            </w:r>
            <w:r w:rsidR="00CF1F36">
              <w:rPr>
                <w:rFonts w:cs="Arial"/>
                <w:color w:val="000000"/>
                <w:lang w:eastAsia="en-AU"/>
              </w:rPr>
              <w:t>)</w:t>
            </w:r>
            <w:r w:rsidR="21853CD7" w:rsidRPr="00E0266E">
              <w:rPr>
                <w:rFonts w:cs="Arial"/>
                <w:color w:val="000000"/>
                <w:lang w:eastAsia="en-AU"/>
              </w:rPr>
              <w:t xml:space="preserve"> </w:t>
            </w:r>
            <w:r w:rsidR="261F0841" w:rsidRPr="00E0266E">
              <w:rPr>
                <w:rFonts w:cs="Arial"/>
                <w:color w:val="000000"/>
                <w:lang w:eastAsia="en-AU"/>
              </w:rPr>
              <w:t xml:space="preserve">and </w:t>
            </w:r>
            <w:r w:rsidRPr="00E0266E">
              <w:rPr>
                <w:rFonts w:cs="Arial"/>
                <w:color w:val="000000"/>
                <w:lang w:eastAsia="en-AU"/>
              </w:rPr>
              <w:t xml:space="preserve">bi-level positive airway pressure </w:t>
            </w:r>
            <w:r w:rsidR="261F0841" w:rsidRPr="00E0266E">
              <w:rPr>
                <w:rFonts w:cs="Arial"/>
                <w:color w:val="000000"/>
                <w:lang w:eastAsia="en-AU"/>
              </w:rPr>
              <w:t>(</w:t>
            </w:r>
            <w:r w:rsidRPr="00E0266E">
              <w:rPr>
                <w:rFonts w:cs="Arial"/>
                <w:color w:val="000000"/>
                <w:lang w:eastAsia="en-AU"/>
              </w:rPr>
              <w:t>BPAP</w:t>
            </w:r>
            <w:r w:rsidR="261F0841" w:rsidRPr="00E0266E">
              <w:rPr>
                <w:rFonts w:cs="Arial"/>
                <w:color w:val="000000"/>
                <w:lang w:eastAsia="en-AU"/>
              </w:rPr>
              <w:t>)</w:t>
            </w:r>
            <w:r w:rsidRPr="00E0266E">
              <w:rPr>
                <w:rFonts w:cs="Arial"/>
                <w:color w:val="000000"/>
                <w:lang w:eastAsia="en-AU"/>
              </w:rPr>
              <w:t xml:space="preserve"> support.</w:t>
            </w:r>
            <w:r w:rsidR="00B66288" w:rsidRPr="00E0266E">
              <w:rPr>
                <w:rStyle w:val="FootnoteReference"/>
                <w:rFonts w:cs="Arial"/>
                <w:color w:val="000000"/>
                <w:szCs w:val="21"/>
                <w:lang w:eastAsia="en-AU"/>
              </w:rPr>
              <w:footnoteReference w:id="92"/>
            </w:r>
          </w:p>
        </w:tc>
      </w:tr>
      <w:tr w:rsidR="0014353B" w14:paraId="3CBB4E1C" w14:textId="77777777" w:rsidTr="00C358E8">
        <w:trPr>
          <w:trHeight w:val="525"/>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79BFC30A" w14:textId="068057E4" w:rsidR="0014353B" w:rsidRDefault="0014353B" w:rsidP="00736C22">
            <w:pPr>
              <w:pStyle w:val="Tabletext"/>
            </w:pPr>
            <w:r>
              <w:t>Onsite</w:t>
            </w:r>
          </w:p>
        </w:tc>
        <w:tc>
          <w:tcPr>
            <w:tcW w:w="7842" w:type="dxa"/>
            <w:hideMark/>
          </w:tcPr>
          <w:p w14:paraId="4CAA4F91" w14:textId="04B88A65" w:rsidR="0014353B" w:rsidRDefault="0014353B" w:rsidP="008E3815">
            <w:pPr>
              <w:pStyle w:val="Tabletext"/>
              <w:cnfStyle w:val="000000000000" w:firstRow="0" w:lastRow="0" w:firstColumn="0" w:lastColumn="0" w:oddVBand="0" w:evenVBand="0" w:oddHBand="0" w:evenHBand="0" w:firstRowFirstColumn="0" w:firstRowLastColumn="0" w:lastRowFirstColumn="0" w:lastRowLastColumn="0"/>
            </w:pPr>
            <w:r>
              <w:t>Located in the health service site or an adjacent health service site, this may refer to staff, services and/or resources, including third-party providers. </w:t>
            </w:r>
          </w:p>
        </w:tc>
      </w:tr>
      <w:tr w:rsidR="0014353B" w14:paraId="19BC5319" w14:textId="77777777" w:rsidTr="00C358E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78B0593E" w14:textId="7A33EBD7" w:rsidR="0014353B" w:rsidRPr="0071584F" w:rsidRDefault="0014353B" w:rsidP="00736C22">
            <w:pPr>
              <w:pStyle w:val="Tabletext"/>
            </w:pPr>
            <w:r w:rsidRPr="0071584F">
              <w:t>Operating hours</w:t>
            </w:r>
          </w:p>
        </w:tc>
        <w:tc>
          <w:tcPr>
            <w:tcW w:w="7842" w:type="dxa"/>
            <w:hideMark/>
          </w:tcPr>
          <w:p w14:paraId="205C8DE5" w14:textId="77777777" w:rsidR="0014353B" w:rsidRPr="0071584F" w:rsidRDefault="0014353B" w:rsidP="008E3815">
            <w:pPr>
              <w:pStyle w:val="Tabletext"/>
              <w:cnfStyle w:val="000000100000" w:firstRow="0" w:lastRow="0" w:firstColumn="0" w:lastColumn="0" w:oddVBand="0" w:evenVBand="0" w:oddHBand="1" w:evenHBand="0" w:firstRowFirstColumn="0" w:firstRowLastColumn="0" w:lastRowFirstColumn="0" w:lastRowLastColumn="0"/>
            </w:pPr>
            <w:r w:rsidRPr="0071584F">
              <w:t>The hours a specific service is open and provides services to patients. </w:t>
            </w:r>
          </w:p>
        </w:tc>
      </w:tr>
      <w:tr w:rsidR="0014353B" w14:paraId="51FDDF6C" w14:textId="77777777" w:rsidTr="00C358E8">
        <w:trPr>
          <w:trHeight w:val="586"/>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5A630FD6" w14:textId="34EB8733" w:rsidR="0014353B" w:rsidRDefault="0014353B" w:rsidP="00736C22">
            <w:pPr>
              <w:pStyle w:val="Tabletext"/>
            </w:pPr>
            <w:r>
              <w:t>Or equivalent</w:t>
            </w:r>
          </w:p>
        </w:tc>
        <w:tc>
          <w:tcPr>
            <w:tcW w:w="7842" w:type="dxa"/>
            <w:hideMark/>
          </w:tcPr>
          <w:p w14:paraId="25635FA2" w14:textId="011205FF" w:rsidR="0014353B" w:rsidRDefault="0014353B" w:rsidP="0014353B">
            <w:pPr>
              <w:pStyle w:val="Tabletext"/>
              <w:cnfStyle w:val="000000000000" w:firstRow="0" w:lastRow="0" w:firstColumn="0" w:lastColumn="0" w:oddVBand="0" w:evenVBand="0" w:oddHBand="0" w:evenHBand="0" w:firstRowFirstColumn="0" w:firstRowLastColumn="0" w:lastRowFirstColumn="0" w:lastRowLastColumn="0"/>
            </w:pPr>
            <w:r>
              <w:t>A health professional determined via a credentia</w:t>
            </w:r>
            <w:r w:rsidR="0007696A">
              <w:t>l</w:t>
            </w:r>
            <w:r>
              <w:t>ling process to have met the required workforce capability level as a minimum. This applies to, but is not limited to: </w:t>
            </w:r>
          </w:p>
          <w:p w14:paraId="705889FD" w14:textId="4F0C12E8" w:rsidR="0014353B" w:rsidRPr="002C683E" w:rsidRDefault="00187EED" w:rsidP="0014353B">
            <w:pPr>
              <w:pStyle w:val="Tablebullet1"/>
              <w:numPr>
                <w:ilvl w:val="0"/>
                <w:numId w:val="6"/>
              </w:numPr>
              <w:ind w:left="227" w:hanging="227"/>
              <w:cnfStyle w:val="000000000000" w:firstRow="0" w:lastRow="0" w:firstColumn="0" w:lastColumn="0" w:oddVBand="0" w:evenVBand="0" w:oddHBand="0" w:evenHBand="0" w:firstRowFirstColumn="0" w:firstRowLastColumn="0" w:lastRowFirstColumn="0" w:lastRowLastColumn="0"/>
            </w:pPr>
            <w:r>
              <w:lastRenderedPageBreak/>
              <w:t>m</w:t>
            </w:r>
            <w:r w:rsidR="0014353B" w:rsidRPr="00E0266E">
              <w:t>edical practitioners</w:t>
            </w:r>
            <w:r w:rsidR="0014353B" w:rsidRPr="002C683E">
              <w:t xml:space="preserve"> with Limited Registration (or Provisional Registration) on either the Specialist Pathway – specialist recognition, or the Specialist Pathway – area of need </w:t>
            </w:r>
          </w:p>
          <w:p w14:paraId="0FB29B56" w14:textId="1D3E335D" w:rsidR="0014353B" w:rsidRDefault="00187EED" w:rsidP="0014353B">
            <w:pPr>
              <w:pStyle w:val="Tablebullet1"/>
              <w:numPr>
                <w:ilvl w:val="0"/>
                <w:numId w:val="6"/>
              </w:numPr>
              <w:ind w:left="227" w:hanging="227"/>
              <w:cnfStyle w:val="000000000000" w:firstRow="0" w:lastRow="0" w:firstColumn="0" w:lastColumn="0" w:oddVBand="0" w:evenVBand="0" w:oddHBand="0" w:evenHBand="0" w:firstRowFirstColumn="0" w:firstRowLastColumn="0" w:lastRowFirstColumn="0" w:lastRowLastColumn="0"/>
            </w:pPr>
            <w:r>
              <w:t>m</w:t>
            </w:r>
            <w:r w:rsidR="0014353B" w:rsidRPr="00E0266E">
              <w:t>edical practitioners</w:t>
            </w:r>
            <w:r w:rsidR="0014353B" w:rsidRPr="002C683E">
              <w:t xml:space="preserve"> on accredited training programs with previous training undertaken interstate.</w:t>
            </w:r>
            <w:r w:rsidR="0014353B">
              <w:t> </w:t>
            </w:r>
          </w:p>
        </w:tc>
      </w:tr>
      <w:tr w:rsidR="0014353B" w14:paraId="0E0CEA3E" w14:textId="77777777" w:rsidTr="00C358E8">
        <w:trPr>
          <w:cnfStyle w:val="000000100000" w:firstRow="0" w:lastRow="0" w:firstColumn="0" w:lastColumn="0" w:oddVBand="0" w:evenVBand="0" w:oddHBand="1"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2282" w:type="dxa"/>
          </w:tcPr>
          <w:p w14:paraId="5E4336EB" w14:textId="4AAE7F2D" w:rsidR="0014353B" w:rsidRDefault="0014353B" w:rsidP="00736C22">
            <w:pPr>
              <w:pStyle w:val="Tabletext"/>
            </w:pPr>
            <w:r>
              <w:lastRenderedPageBreak/>
              <w:t>Paediatric</w:t>
            </w:r>
          </w:p>
        </w:tc>
        <w:tc>
          <w:tcPr>
            <w:tcW w:w="7842" w:type="dxa"/>
          </w:tcPr>
          <w:p w14:paraId="539ECC35" w14:textId="56A3FBD0" w:rsidR="0014353B" w:rsidRDefault="007D08BE" w:rsidP="0014353B">
            <w:pPr>
              <w:pStyle w:val="Tabletext"/>
              <w:cnfStyle w:val="000000100000" w:firstRow="0" w:lastRow="0" w:firstColumn="0" w:lastColumn="0" w:oddVBand="0" w:evenVBand="0" w:oddHBand="1" w:evenHBand="0" w:firstRowFirstColumn="0" w:firstRowLastColumn="0" w:lastRowFirstColumn="0" w:lastRowLastColumn="0"/>
            </w:pPr>
            <w:r>
              <w:t>For the purposes of this framework, paediatric refers to infants (excluding newborns), children and adolescents up to 15 years o</w:t>
            </w:r>
            <w:r w:rsidR="001E7B5C">
              <w:t>ld</w:t>
            </w:r>
            <w:r>
              <w:t xml:space="preserve">. </w:t>
            </w:r>
            <w:r w:rsidR="00184F9D">
              <w:t xml:space="preserve">Patients </w:t>
            </w:r>
            <w:r>
              <w:t>aged 16</w:t>
            </w:r>
            <w:r w:rsidR="00CC66F8">
              <w:t>+</w:t>
            </w:r>
            <w:r>
              <w:t xml:space="preserve"> years may be managed in adult critical care services where clinically appropriate (for example, where presentation aligns with adult pathways and local capability supports safe care). Newborns (birth to 28 days o</w:t>
            </w:r>
            <w:r w:rsidR="001E7B5C">
              <w:t>ld</w:t>
            </w:r>
            <w:r>
              <w:t xml:space="preserve">) are covered under the </w:t>
            </w:r>
            <w:r w:rsidRPr="003855E4">
              <w:rPr>
                <w:i/>
              </w:rPr>
              <w:t>Capability framework for Victorian maternity and newborn services</w:t>
            </w:r>
            <w:r>
              <w:t>.</w:t>
            </w:r>
          </w:p>
        </w:tc>
      </w:tr>
      <w:tr w:rsidR="0014353B" w14:paraId="13CE4F4D" w14:textId="77777777" w:rsidTr="00C358E8">
        <w:trPr>
          <w:trHeight w:val="780"/>
          <w:jc w:val="center"/>
        </w:trPr>
        <w:tc>
          <w:tcPr>
            <w:cnfStyle w:val="001000000000" w:firstRow="0" w:lastRow="0" w:firstColumn="1" w:lastColumn="0" w:oddVBand="0" w:evenVBand="0" w:oddHBand="0" w:evenHBand="0" w:firstRowFirstColumn="0" w:firstRowLastColumn="0" w:lastRowFirstColumn="0" w:lastRowLastColumn="0"/>
            <w:tcW w:w="2282" w:type="dxa"/>
          </w:tcPr>
          <w:p w14:paraId="6AA2FE76" w14:textId="3513CA63" w:rsidR="0014353B" w:rsidRDefault="0014353B" w:rsidP="0014353B">
            <w:pPr>
              <w:pStyle w:val="Tabletext"/>
            </w:pPr>
            <w:r>
              <w:t xml:space="preserve">Paediatric </w:t>
            </w:r>
            <w:r w:rsidR="00ED4847">
              <w:t>i</w:t>
            </w:r>
            <w:r>
              <w:t xml:space="preserve">ntensive </w:t>
            </w:r>
            <w:r w:rsidR="00ED4847">
              <w:t>c</w:t>
            </w:r>
            <w:r>
              <w:t xml:space="preserve">are </w:t>
            </w:r>
            <w:r w:rsidR="00ED4847">
              <w:t>u</w:t>
            </w:r>
            <w:r>
              <w:t>nit</w:t>
            </w:r>
          </w:p>
        </w:tc>
        <w:tc>
          <w:tcPr>
            <w:tcW w:w="7842" w:type="dxa"/>
          </w:tcPr>
          <w:p w14:paraId="0A08EF3B" w14:textId="683937E4" w:rsidR="0014353B" w:rsidRDefault="0014353B" w:rsidP="0014353B">
            <w:pPr>
              <w:pStyle w:val="Tabletext"/>
              <w:cnfStyle w:val="000000000000" w:firstRow="0" w:lastRow="0" w:firstColumn="0" w:lastColumn="0" w:oddVBand="0" w:evenVBand="0" w:oddHBand="0" w:evenHBand="0" w:firstRowFirstColumn="0" w:firstRowLastColumn="0" w:lastRowFirstColumn="0" w:lastRowLastColumn="0"/>
            </w:pPr>
            <w:r w:rsidRPr="0021204F">
              <w:t>A</w:t>
            </w:r>
            <w:r w:rsidRPr="0021204F" w:rsidDel="00084904">
              <w:t xml:space="preserve"> </w:t>
            </w:r>
            <w:r w:rsidRPr="0021204F">
              <w:t xml:space="preserve">specialised department in a hospital </w:t>
            </w:r>
            <w:r>
              <w:t xml:space="preserve">with specific equipment and infrastructure </w:t>
            </w:r>
            <w:r w:rsidRPr="0021204F">
              <w:t>that provides intensive care medicine</w:t>
            </w:r>
            <w:r>
              <w:t xml:space="preserve"> to children</w:t>
            </w:r>
            <w:r w:rsidR="00187EED">
              <w:t>.</w:t>
            </w:r>
            <w:r w:rsidRPr="001D1EB6">
              <w:rPr>
                <w:vertAlign w:val="superscript"/>
              </w:rPr>
              <w:fldChar w:fldCharType="begin"/>
            </w:r>
            <w:r w:rsidRPr="001D1EB6">
              <w:rPr>
                <w:vertAlign w:val="superscript"/>
              </w:rPr>
              <w:instrText xml:space="preserve"> NOTEREF _Ref200016844 \h </w:instrText>
            </w:r>
            <w:r>
              <w:rPr>
                <w:vertAlign w:val="superscript"/>
              </w:rPr>
              <w:instrText xml:space="preserve"> \* MERGEFORMAT </w:instrText>
            </w:r>
            <w:r w:rsidRPr="001D1EB6">
              <w:rPr>
                <w:vertAlign w:val="superscript"/>
              </w:rPr>
            </w:r>
            <w:r w:rsidRPr="001D1EB6">
              <w:rPr>
                <w:vertAlign w:val="superscript"/>
              </w:rPr>
              <w:fldChar w:fldCharType="separate"/>
            </w:r>
            <w:r w:rsidR="000728C4">
              <w:rPr>
                <w:vertAlign w:val="superscript"/>
              </w:rPr>
              <w:t>8</w:t>
            </w:r>
            <w:r w:rsidRPr="001D1EB6">
              <w:rPr>
                <w:vertAlign w:val="superscript"/>
              </w:rPr>
              <w:fldChar w:fldCharType="end"/>
            </w:r>
          </w:p>
        </w:tc>
      </w:tr>
      <w:tr w:rsidR="0014353B" w14:paraId="5445A796" w14:textId="77777777" w:rsidTr="00C358E8">
        <w:trPr>
          <w:cnfStyle w:val="000000100000" w:firstRow="0" w:lastRow="0" w:firstColumn="0" w:lastColumn="0" w:oddVBand="0" w:evenVBand="0" w:oddHBand="1"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20830FF6" w14:textId="2351BE69" w:rsidR="0014353B" w:rsidRDefault="0014353B" w:rsidP="0014353B">
            <w:pPr>
              <w:pStyle w:val="Tabletext"/>
            </w:pPr>
            <w:r>
              <w:t>Peer review process</w:t>
            </w:r>
          </w:p>
        </w:tc>
        <w:tc>
          <w:tcPr>
            <w:tcW w:w="7842" w:type="dxa"/>
            <w:hideMark/>
          </w:tcPr>
          <w:p w14:paraId="5F081620" w14:textId="2BD68888" w:rsidR="0014353B" w:rsidRDefault="0014353B" w:rsidP="0014353B">
            <w:pPr>
              <w:pStyle w:val="Tabletext"/>
              <w:cnfStyle w:val="000000100000" w:firstRow="0" w:lastRow="0" w:firstColumn="0" w:lastColumn="0" w:oddVBand="0" w:evenVBand="0" w:oddHBand="1" w:evenHBand="0" w:firstRowFirstColumn="0" w:firstRowLastColumn="0" w:lastRowFirstColumn="0" w:lastRowLastColumn="0"/>
            </w:pPr>
            <w:r>
              <w:t>The evaluation by a practitioner of creative work or performance by other practitioners in the same field</w:t>
            </w:r>
            <w:r w:rsidDel="00187EED">
              <w:t xml:space="preserve"> </w:t>
            </w:r>
            <w:r>
              <w:t>to assure, maintain and/or enhance the quality of work or performance. </w:t>
            </w:r>
          </w:p>
        </w:tc>
      </w:tr>
      <w:tr w:rsidR="0014353B" w14:paraId="67B8A013" w14:textId="77777777" w:rsidTr="00C358E8">
        <w:trPr>
          <w:trHeight w:val="780"/>
          <w:jc w:val="center"/>
        </w:trPr>
        <w:tc>
          <w:tcPr>
            <w:cnfStyle w:val="001000000000" w:firstRow="0" w:lastRow="0" w:firstColumn="1" w:lastColumn="0" w:oddVBand="0" w:evenVBand="0" w:oddHBand="0" w:evenHBand="0" w:firstRowFirstColumn="0" w:firstRowLastColumn="0" w:lastRowFirstColumn="0" w:lastRowLastColumn="0"/>
            <w:tcW w:w="2282" w:type="dxa"/>
          </w:tcPr>
          <w:p w14:paraId="0F3AF6CB" w14:textId="604084BF" w:rsidR="0014353B" w:rsidRDefault="0014353B" w:rsidP="0014353B">
            <w:pPr>
              <w:pStyle w:val="Tabletext"/>
            </w:pPr>
            <w:r>
              <w:t xml:space="preserve">Perioperative </w:t>
            </w:r>
            <w:r w:rsidR="00084904">
              <w:t>care</w:t>
            </w:r>
          </w:p>
        </w:tc>
        <w:tc>
          <w:tcPr>
            <w:tcW w:w="7842" w:type="dxa"/>
          </w:tcPr>
          <w:p w14:paraId="641A804B" w14:textId="26318E32" w:rsidR="0014353B" w:rsidRPr="008265B5" w:rsidRDefault="00084904" w:rsidP="0014353B">
            <w:pPr>
              <w:pStyle w:val="Tabletext"/>
              <w:cnfStyle w:val="000000000000" w:firstRow="0" w:lastRow="0" w:firstColumn="0" w:lastColumn="0" w:oddVBand="0" w:evenVBand="0" w:oddHBand="0" w:evenHBand="0" w:firstRowFirstColumn="0" w:firstRowLastColumn="0" w:lastRowFirstColumn="0" w:lastRowLastColumn="0"/>
            </w:pPr>
            <w:r>
              <w:t>T</w:t>
            </w:r>
            <w:r w:rsidR="0014353B" w:rsidRPr="008265B5">
              <w:t>he continuum of multidisciplinary and patient-centred care that is provided before, during and after surgery. This includes the integrated, planned and personalised approach to patient care before, during and after a surgical procedure involving anaesthetics.</w:t>
            </w:r>
          </w:p>
        </w:tc>
      </w:tr>
      <w:tr w:rsidR="0014353B" w14:paraId="7FC3BBED" w14:textId="77777777" w:rsidTr="00C358E8">
        <w:trPr>
          <w:cnfStyle w:val="000000100000" w:firstRow="0" w:lastRow="0" w:firstColumn="0" w:lastColumn="0" w:oddVBand="0" w:evenVBand="0" w:oddHBand="1"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2BF675F1" w14:textId="5628E2D6" w:rsidR="0014353B" w:rsidRDefault="0014353B" w:rsidP="00736C22">
            <w:pPr>
              <w:pStyle w:val="Tabletext"/>
            </w:pPr>
            <w:r>
              <w:t xml:space="preserve">Planned surgery and </w:t>
            </w:r>
            <w:r w:rsidRPr="00F36AF3">
              <w:t>procedures</w:t>
            </w:r>
            <w:r>
              <w:t xml:space="preserve"> </w:t>
            </w:r>
            <w:r w:rsidRPr="00E1136E">
              <w:t>(</w:t>
            </w:r>
            <w:r w:rsidR="00280DBA">
              <w:t>previously</w:t>
            </w:r>
            <w:r w:rsidR="00280DBA" w:rsidRPr="00E1136E">
              <w:t xml:space="preserve"> </w:t>
            </w:r>
            <w:r w:rsidRPr="00E1136E">
              <w:t>known as elective surgery)</w:t>
            </w:r>
          </w:p>
        </w:tc>
        <w:tc>
          <w:tcPr>
            <w:tcW w:w="7842" w:type="dxa"/>
            <w:hideMark/>
          </w:tcPr>
          <w:p w14:paraId="29175925" w14:textId="7993214D" w:rsidR="0014353B" w:rsidRDefault="07BC3083" w:rsidP="008E3815">
            <w:pPr>
              <w:pStyle w:val="Tabletext"/>
              <w:cnfStyle w:val="000000100000" w:firstRow="0" w:lastRow="0" w:firstColumn="0" w:lastColumn="0" w:oddVBand="0" w:evenVBand="0" w:oddHBand="1" w:evenHBand="0" w:firstRowFirstColumn="0" w:firstRowLastColumn="0" w:lastRowFirstColumn="0" w:lastRowLastColumn="0"/>
            </w:pPr>
            <w:r>
              <w:t>Surgery or procedures that, in the opinion of the treating clinician, is necessary, but for which admission can be delayed for at least 24 hours</w:t>
            </w:r>
            <w:r w:rsidR="00187EED">
              <w:t>.</w:t>
            </w:r>
            <w:r w:rsidR="0014353B" w:rsidRPr="64107DEF">
              <w:rPr>
                <w:rStyle w:val="FootnoteReference"/>
                <w:rFonts w:cs="Arial"/>
              </w:rPr>
              <w:footnoteReference w:id="93"/>
            </w:r>
            <w:r>
              <w:t xml:space="preserve"> Planned surgery refers to planned surgical procedures that can be booked in advance and scheduled for normal working hours.</w:t>
            </w:r>
            <w:r w:rsidR="0014353B">
              <w:rPr>
                <w:rStyle w:val="FootnoteReference"/>
              </w:rPr>
              <w:footnoteReference w:id="94"/>
            </w:r>
          </w:p>
        </w:tc>
      </w:tr>
      <w:tr w:rsidR="0014353B" w14:paraId="687E1C9E" w14:textId="77777777" w:rsidTr="00C358E8">
        <w:trPr>
          <w:trHeight w:val="525"/>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6DE4DD98" w14:textId="1C7186F4" w:rsidR="0014353B" w:rsidRDefault="0014353B" w:rsidP="00736C22">
            <w:pPr>
              <w:pStyle w:val="Tabletext"/>
            </w:pPr>
            <w:r>
              <w:t>Point-of-care</w:t>
            </w:r>
            <w:r w:rsidDel="00280DBA">
              <w:t xml:space="preserve"> </w:t>
            </w:r>
            <w:r>
              <w:t>testing</w:t>
            </w:r>
          </w:p>
        </w:tc>
        <w:tc>
          <w:tcPr>
            <w:tcW w:w="7842" w:type="dxa"/>
            <w:hideMark/>
          </w:tcPr>
          <w:p w14:paraId="001609AF" w14:textId="66826AA5" w:rsidR="0014353B" w:rsidRDefault="0014353B" w:rsidP="008E3815">
            <w:pPr>
              <w:pStyle w:val="Tabletext"/>
              <w:cnfStyle w:val="000000000000" w:firstRow="0" w:lastRow="0" w:firstColumn="0" w:lastColumn="0" w:oddVBand="0" w:evenVBand="0" w:oddHBand="0" w:evenHBand="0" w:firstRowFirstColumn="0" w:firstRowLastColumn="0" w:lastRowFirstColumn="0" w:lastRowLastColumn="0"/>
            </w:pPr>
            <w:r>
              <w:t>Diagnostic testing that takes place at or near the point of care – at the time and place of patient care. </w:t>
            </w:r>
            <w:r w:rsidR="003D3951">
              <w:t>Also referred to as bedside testing.</w:t>
            </w:r>
          </w:p>
        </w:tc>
      </w:tr>
      <w:tr w:rsidR="0014353B" w14:paraId="52F23E64" w14:textId="77777777" w:rsidTr="00C358E8">
        <w:trPr>
          <w:cnfStyle w:val="000000100000" w:firstRow="0" w:lastRow="0" w:firstColumn="0" w:lastColumn="0" w:oddVBand="0" w:evenVBand="0" w:oddHBand="1"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0B4E189F" w14:textId="33CF5B9F" w:rsidR="0014353B" w:rsidRDefault="0014353B" w:rsidP="00736C22">
            <w:pPr>
              <w:pStyle w:val="Tabletext"/>
            </w:pPr>
            <w:r>
              <w:t>Protocol</w:t>
            </w:r>
          </w:p>
        </w:tc>
        <w:tc>
          <w:tcPr>
            <w:tcW w:w="7842" w:type="dxa"/>
            <w:hideMark/>
          </w:tcPr>
          <w:p w14:paraId="4E133C04" w14:textId="23699B3E" w:rsidR="0014353B" w:rsidRDefault="0014353B" w:rsidP="008E3815">
            <w:pPr>
              <w:pStyle w:val="Tabletext"/>
              <w:cnfStyle w:val="000000100000" w:firstRow="0" w:lastRow="0" w:firstColumn="0" w:lastColumn="0" w:oddVBand="0" w:evenVBand="0" w:oddHBand="1" w:evenHBand="0" w:firstRowFirstColumn="0" w:firstRowLastColumn="0" w:lastRowFirstColumn="0" w:lastRowLastColumn="0"/>
            </w:pPr>
            <w:r>
              <w:t>An agreed framework outlining the care to be provided to patients in a given situation.</w:t>
            </w:r>
            <w:r w:rsidR="00903B57">
              <w:t xml:space="preserve"> </w:t>
            </w:r>
          </w:p>
        </w:tc>
      </w:tr>
      <w:tr w:rsidR="0014353B" w14:paraId="79E624B7" w14:textId="77777777" w:rsidTr="00C358E8">
        <w:trPr>
          <w:trHeight w:val="726"/>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16E70F81" w14:textId="549C1C1E" w:rsidR="0014353B" w:rsidRDefault="0014353B" w:rsidP="00736C22">
            <w:pPr>
              <w:pStyle w:val="Tabletext"/>
            </w:pPr>
            <w:r w:rsidRPr="00EF63DF">
              <w:rPr>
                <w:rFonts w:cs="Arial"/>
                <w:color w:val="000000"/>
                <w:szCs w:val="21"/>
                <w:lang w:eastAsia="en-AU"/>
              </w:rPr>
              <w:t xml:space="preserve">Rapid Response Team / Medical Emergency Team </w:t>
            </w:r>
          </w:p>
        </w:tc>
        <w:tc>
          <w:tcPr>
            <w:tcW w:w="7842" w:type="dxa"/>
            <w:hideMark/>
          </w:tcPr>
          <w:p w14:paraId="394A7E90" w14:textId="4B8B7CED" w:rsidR="0014353B" w:rsidRDefault="0014353B" w:rsidP="008E3815">
            <w:pPr>
              <w:pStyle w:val="Tabletext"/>
              <w:cnfStyle w:val="000000000000" w:firstRow="0" w:lastRow="0" w:firstColumn="0" w:lastColumn="0" w:oddVBand="0" w:evenVBand="0" w:oddHBand="0" w:evenHBand="0" w:firstRowFirstColumn="0" w:firstRowLastColumn="0" w:lastRowFirstColumn="0" w:lastRowLastColumn="0"/>
            </w:pPr>
            <w:r w:rsidRPr="00EF63DF">
              <w:rPr>
                <w:rFonts w:cs="Arial"/>
                <w:color w:val="000000" w:themeColor="text1"/>
                <w:szCs w:val="21"/>
                <w:lang w:eastAsia="en-AU"/>
              </w:rPr>
              <w:t>A team of medical and nursing staff with advanced clinical and resuscitation skills who respond to at-risk patients in settings outside the ICU. Such patients present with specific at-risk clinical criteria.</w:t>
            </w:r>
          </w:p>
        </w:tc>
      </w:tr>
      <w:tr w:rsidR="0014353B" w14:paraId="39272E98" w14:textId="77777777" w:rsidTr="00C358E8">
        <w:trPr>
          <w:cnfStyle w:val="000000100000" w:firstRow="0" w:lastRow="0" w:firstColumn="0" w:lastColumn="0" w:oddVBand="0" w:evenVBand="0" w:oddHBand="1"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0D1B687C" w14:textId="34FABDA7" w:rsidR="0014353B" w:rsidRDefault="0014353B" w:rsidP="00736C22">
            <w:pPr>
              <w:pStyle w:val="Tabletext"/>
            </w:pPr>
            <w:r>
              <w:t xml:space="preserve">Registered nurse </w:t>
            </w:r>
          </w:p>
        </w:tc>
        <w:tc>
          <w:tcPr>
            <w:tcW w:w="7842" w:type="dxa"/>
            <w:hideMark/>
          </w:tcPr>
          <w:p w14:paraId="6F841504" w14:textId="77777777" w:rsidR="0014353B" w:rsidRDefault="0014353B" w:rsidP="008E3815">
            <w:pPr>
              <w:pStyle w:val="Tabletext"/>
              <w:cnfStyle w:val="000000100000" w:firstRow="0" w:lastRow="0" w:firstColumn="0" w:lastColumn="0" w:oddVBand="0" w:evenVBand="0" w:oddHBand="1" w:evenHBand="0" w:firstRowFirstColumn="0" w:firstRowLastColumn="0" w:lastRowFirstColumn="0" w:lastRowLastColumn="0"/>
            </w:pPr>
            <w:r>
              <w:t>A person registered as a registered nurse in the Register of Nurses kept by the Nursing and Midwifery Board of Australia under the Health Practitioner Regulation National Law, other than as a student. </w:t>
            </w:r>
          </w:p>
        </w:tc>
      </w:tr>
      <w:tr w:rsidR="0014353B" w:rsidRPr="002D268F" w14:paraId="3162784A" w14:textId="77777777" w:rsidTr="00C358E8">
        <w:trPr>
          <w:trHeight w:val="300"/>
          <w:jc w:val="center"/>
        </w:trPr>
        <w:tc>
          <w:tcPr>
            <w:cnfStyle w:val="001000000000" w:firstRow="0" w:lastRow="0" w:firstColumn="1" w:lastColumn="0" w:oddVBand="0" w:evenVBand="0" w:oddHBand="0" w:evenHBand="0" w:firstRowFirstColumn="0" w:firstRowLastColumn="0" w:lastRowFirstColumn="0" w:lastRowLastColumn="0"/>
            <w:tcW w:w="2282" w:type="dxa"/>
            <w:noWrap/>
            <w:hideMark/>
          </w:tcPr>
          <w:p w14:paraId="00ECB4F9" w14:textId="124A6FCF" w:rsidR="0014353B" w:rsidRPr="00002E1D" w:rsidRDefault="0014353B" w:rsidP="00736C22">
            <w:pPr>
              <w:pStyle w:val="Tabletext"/>
              <w:rPr>
                <w:rFonts w:cs="Arial"/>
                <w:color w:val="000000"/>
                <w:szCs w:val="21"/>
                <w:lang w:eastAsia="en-AU"/>
              </w:rPr>
            </w:pPr>
            <w:r w:rsidRPr="00002E1D">
              <w:rPr>
                <w:rFonts w:cs="Arial"/>
                <w:color w:val="000000"/>
                <w:szCs w:val="21"/>
                <w:lang w:eastAsia="en-AU"/>
              </w:rPr>
              <w:t xml:space="preserve">Retrieval </w:t>
            </w:r>
            <w:r w:rsidR="00ED4847">
              <w:rPr>
                <w:rFonts w:cs="Arial"/>
                <w:color w:val="000000"/>
                <w:szCs w:val="21"/>
                <w:lang w:eastAsia="en-AU"/>
              </w:rPr>
              <w:t>s</w:t>
            </w:r>
            <w:r w:rsidRPr="00002E1D">
              <w:rPr>
                <w:rFonts w:cs="Arial"/>
                <w:color w:val="000000"/>
                <w:szCs w:val="21"/>
                <w:lang w:eastAsia="en-AU"/>
              </w:rPr>
              <w:t>ervice</w:t>
            </w:r>
          </w:p>
        </w:tc>
        <w:tc>
          <w:tcPr>
            <w:tcW w:w="7842" w:type="dxa"/>
            <w:noWrap/>
            <w:hideMark/>
          </w:tcPr>
          <w:p w14:paraId="13E77439" w14:textId="4CB01E42" w:rsidR="0014353B" w:rsidRPr="00002E1D" w:rsidRDefault="0014353B" w:rsidP="008E3815">
            <w:pPr>
              <w:pStyle w:val="Tabletext"/>
              <w:cnfStyle w:val="000000000000" w:firstRow="0" w:lastRow="0" w:firstColumn="0" w:lastColumn="0" w:oddVBand="0" w:evenVBand="0" w:oddHBand="0" w:evenHBand="0" w:firstRowFirstColumn="0" w:firstRowLastColumn="0" w:lastRowFirstColumn="0" w:lastRowLastColumn="0"/>
              <w:rPr>
                <w:rFonts w:cs="Arial"/>
                <w:color w:val="000000"/>
                <w:szCs w:val="21"/>
                <w:lang w:eastAsia="en-AU"/>
              </w:rPr>
            </w:pPr>
            <w:r w:rsidRPr="00002E1D">
              <w:rPr>
                <w:rFonts w:cs="Arial"/>
                <w:color w:val="000000"/>
                <w:szCs w:val="21"/>
                <w:lang w:eastAsia="en-AU"/>
              </w:rPr>
              <w:t xml:space="preserve">The provision of medical and nursing/ambulance staff, appropriately equipped to undertake out of hospital patient transportation of critically ill patients in </w:t>
            </w:r>
            <w:r w:rsidR="003D3951">
              <w:rPr>
                <w:rFonts w:cs="Arial"/>
                <w:color w:val="000000"/>
                <w:szCs w:val="21"/>
                <w:lang w:eastAsia="en-AU"/>
              </w:rPr>
              <w:t>line</w:t>
            </w:r>
            <w:r w:rsidR="003D3951" w:rsidRPr="00002E1D">
              <w:rPr>
                <w:rFonts w:cs="Arial"/>
                <w:color w:val="000000"/>
                <w:szCs w:val="21"/>
                <w:lang w:eastAsia="en-AU"/>
              </w:rPr>
              <w:t xml:space="preserve"> </w:t>
            </w:r>
            <w:r w:rsidRPr="00002E1D">
              <w:rPr>
                <w:rFonts w:cs="Arial"/>
                <w:color w:val="000000"/>
                <w:szCs w:val="21"/>
                <w:lang w:eastAsia="en-AU"/>
              </w:rPr>
              <w:t>with the joint CICM/ANZCA/ACEM IC-10 (2015) guidelines.</w:t>
            </w:r>
          </w:p>
        </w:tc>
      </w:tr>
      <w:tr w:rsidR="0014353B" w14:paraId="1BCB0405" w14:textId="77777777" w:rsidTr="00C358E8">
        <w:trPr>
          <w:cnfStyle w:val="000000100000" w:firstRow="0" w:lastRow="0" w:firstColumn="0" w:lastColumn="0" w:oddVBand="0" w:evenVBand="0" w:oddHBand="1" w:evenHBand="0" w:firstRowFirstColumn="0" w:firstRowLastColumn="0" w:lastRowFirstColumn="0" w:lastRowLastColumn="0"/>
          <w:trHeight w:val="893"/>
          <w:jc w:val="center"/>
        </w:trPr>
        <w:tc>
          <w:tcPr>
            <w:cnfStyle w:val="001000000000" w:firstRow="0" w:lastRow="0" w:firstColumn="1" w:lastColumn="0" w:oddVBand="0" w:evenVBand="0" w:oddHBand="0" w:evenHBand="0" w:firstRowFirstColumn="0" w:firstRowLastColumn="0" w:lastRowFirstColumn="0" w:lastRowLastColumn="0"/>
            <w:tcW w:w="2282" w:type="dxa"/>
            <w:noWrap/>
            <w:hideMark/>
          </w:tcPr>
          <w:p w14:paraId="2F3345AD" w14:textId="77777777" w:rsidR="0014353B" w:rsidRPr="00EF63DF" w:rsidRDefault="0014353B" w:rsidP="00736C22">
            <w:pPr>
              <w:pStyle w:val="Tabletext"/>
              <w:rPr>
                <w:rFonts w:cs="Arial"/>
                <w:color w:val="000000"/>
                <w:szCs w:val="21"/>
              </w:rPr>
            </w:pPr>
            <w:r>
              <w:t>Scope of clinical practice</w:t>
            </w:r>
          </w:p>
        </w:tc>
        <w:tc>
          <w:tcPr>
            <w:tcW w:w="7842" w:type="dxa"/>
            <w:hideMark/>
          </w:tcPr>
          <w:p w14:paraId="5D04CA20" w14:textId="0D8A5F2C" w:rsidR="0014353B" w:rsidRDefault="07BC3083" w:rsidP="008E3815">
            <w:pPr>
              <w:pStyle w:val="Tabletext"/>
              <w:cnfStyle w:val="000000100000" w:firstRow="0" w:lastRow="0" w:firstColumn="0" w:lastColumn="0" w:oddVBand="0" w:evenVBand="0" w:oddHBand="1" w:evenHBand="0" w:firstRowFirstColumn="0" w:firstRowLastColumn="0" w:lastRowFirstColumn="0" w:lastRowLastColumn="0"/>
            </w:pPr>
            <w:r>
              <w:t xml:space="preserve">Delineating the extent of </w:t>
            </w:r>
            <w:r w:rsidR="003D3951">
              <w:t>a</w:t>
            </w:r>
            <w:r>
              <w:t xml:space="preserve"> practitioner’s clinical practice in a particular organisation or facility, based on the </w:t>
            </w:r>
            <w:r w:rsidR="003D3951">
              <w:t xml:space="preserve">practitioner’s </w:t>
            </w:r>
            <w:r>
              <w:t xml:space="preserve">credentials, competence, </w:t>
            </w:r>
            <w:r>
              <w:lastRenderedPageBreak/>
              <w:t>performance and professional suitability, and the needs and capability of the organisation to support the scope of clinical practice</w:t>
            </w:r>
            <w:r w:rsidR="003D3951">
              <w:t>.</w:t>
            </w:r>
            <w:r w:rsidR="0014353B" w:rsidRPr="64107DEF">
              <w:rPr>
                <w:rStyle w:val="FootnoteReference"/>
                <w:rFonts w:cs="Arial"/>
              </w:rPr>
              <w:footnoteReference w:id="95"/>
            </w:r>
          </w:p>
        </w:tc>
      </w:tr>
      <w:tr w:rsidR="0014353B" w14:paraId="228F94E1" w14:textId="77777777" w:rsidTr="00C358E8">
        <w:trPr>
          <w:trHeight w:val="395"/>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5665F7DA" w14:textId="73629DC0" w:rsidR="0014353B" w:rsidRDefault="0014353B" w:rsidP="00736C22">
            <w:pPr>
              <w:pStyle w:val="Tabletext"/>
            </w:pPr>
            <w:r>
              <w:lastRenderedPageBreak/>
              <w:t>Service (health)</w:t>
            </w:r>
          </w:p>
        </w:tc>
        <w:tc>
          <w:tcPr>
            <w:tcW w:w="7842" w:type="dxa"/>
            <w:hideMark/>
          </w:tcPr>
          <w:p w14:paraId="20E23D57" w14:textId="76E54F3D" w:rsidR="0014353B" w:rsidRDefault="00B57EED" w:rsidP="008E3815">
            <w:pPr>
              <w:pStyle w:val="Tabletext"/>
              <w:cnfStyle w:val="000000000000" w:firstRow="0" w:lastRow="0" w:firstColumn="0" w:lastColumn="0" w:oddVBand="0" w:evenVBand="0" w:oddHBand="0" w:evenHBand="0" w:firstRowFirstColumn="0" w:firstRowLastColumn="0" w:lastRowFirstColumn="0" w:lastRowLastColumn="0"/>
            </w:pPr>
            <w:r>
              <w:t>A</w:t>
            </w:r>
            <w:r w:rsidR="0014353B">
              <w:t xml:space="preserve"> clinical service provided under the auspices of an organisation or facility. The word ‘facility’ usually refers to a physical or organisational structure that may operate </w:t>
            </w:r>
            <w:r w:rsidR="00187EED">
              <w:t>several</w:t>
            </w:r>
            <w:r w:rsidR="0014353B">
              <w:t xml:space="preserve"> services of a similar or differing capability level.</w:t>
            </w:r>
            <w:r w:rsidR="00903B57">
              <w:t xml:space="preserve"> </w:t>
            </w:r>
          </w:p>
          <w:p w14:paraId="2257EF99" w14:textId="561DC468" w:rsidR="0014353B" w:rsidRPr="00EF63DF" w:rsidRDefault="00B57EED" w:rsidP="008E3815">
            <w:pPr>
              <w:pStyle w:val="Tabletext"/>
              <w:cnfStyle w:val="000000000000" w:firstRow="0" w:lastRow="0" w:firstColumn="0" w:lastColumn="0" w:oddVBand="0" w:evenVBand="0" w:oddHBand="0" w:evenHBand="0" w:firstRowFirstColumn="0" w:firstRowLastColumn="0" w:lastRowFirstColumn="0" w:lastRowLastColumn="0"/>
              <w:rPr>
                <w:rFonts w:cs="Arial"/>
                <w:color w:val="000000"/>
                <w:szCs w:val="21"/>
              </w:rPr>
            </w:pPr>
            <w:r>
              <w:t>In this framework</w:t>
            </w:r>
            <w:r w:rsidR="0014353B">
              <w:t xml:space="preserve">, a ‘health service’ includes all public hospitals, public health services and multipurpose services established under the </w:t>
            </w:r>
            <w:r w:rsidR="0014353B" w:rsidRPr="00E1136E">
              <w:rPr>
                <w:i/>
                <w:iCs/>
              </w:rPr>
              <w:t>Health Services Act 1988</w:t>
            </w:r>
            <w:r w:rsidR="0014353B">
              <w:t xml:space="preserve"> (Vic).</w:t>
            </w:r>
          </w:p>
        </w:tc>
      </w:tr>
      <w:tr w:rsidR="0014353B" w14:paraId="169470C8" w14:textId="77777777" w:rsidTr="00C358E8">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794F3C79" w14:textId="77777777" w:rsidR="0014353B" w:rsidRDefault="0014353B" w:rsidP="00736C22">
            <w:pPr>
              <w:pStyle w:val="Tabletext"/>
            </w:pPr>
            <w:r>
              <w:t xml:space="preserve">Service </w:t>
            </w:r>
            <w:r w:rsidRPr="00B57EED">
              <w:t xml:space="preserve">(as referred to in </w:t>
            </w:r>
            <w:r>
              <w:t>clinical support services</w:t>
            </w:r>
            <w:r>
              <w:rPr>
                <w:b w:val="0"/>
              </w:rPr>
              <w:t>)</w:t>
            </w:r>
          </w:p>
        </w:tc>
        <w:tc>
          <w:tcPr>
            <w:tcW w:w="7842" w:type="dxa"/>
            <w:hideMark/>
          </w:tcPr>
          <w:p w14:paraId="6FCFEBC2" w14:textId="7F14674B" w:rsidR="0014353B" w:rsidRDefault="00B57EED" w:rsidP="008E3815">
            <w:pPr>
              <w:pStyle w:val="Tabletext"/>
              <w:cnfStyle w:val="000000100000" w:firstRow="0" w:lastRow="0" w:firstColumn="0" w:lastColumn="0" w:oddVBand="0" w:evenVBand="0" w:oddHBand="1" w:evenHBand="0" w:firstRowFirstColumn="0" w:firstRowLastColumn="0" w:lastRowFirstColumn="0" w:lastRowLastColumn="0"/>
            </w:pPr>
            <w:r>
              <w:t>The</w:t>
            </w:r>
            <w:r w:rsidR="0014353B">
              <w:t xml:space="preserve"> equipment and workforce </w:t>
            </w:r>
            <w:r w:rsidR="00E70F70">
              <w:t>needed</w:t>
            </w:r>
            <w:r w:rsidR="0014353B">
              <w:t xml:space="preserve"> to deliver clinical support services.</w:t>
            </w:r>
          </w:p>
        </w:tc>
      </w:tr>
      <w:tr w:rsidR="0014353B" w14:paraId="2E269D75" w14:textId="77777777" w:rsidTr="00C358E8">
        <w:trPr>
          <w:trHeight w:val="764"/>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7357A093" w14:textId="294ABD92" w:rsidR="0014353B" w:rsidRPr="009C789E" w:rsidRDefault="0014353B" w:rsidP="00736C22">
            <w:pPr>
              <w:pStyle w:val="Tabletext"/>
            </w:pPr>
            <w:r w:rsidRPr="009C789E">
              <w:t>Short term</w:t>
            </w:r>
          </w:p>
        </w:tc>
        <w:tc>
          <w:tcPr>
            <w:tcW w:w="7842" w:type="dxa"/>
            <w:hideMark/>
          </w:tcPr>
          <w:p w14:paraId="1C7BA9CC" w14:textId="4CCBA8E6" w:rsidR="0014353B" w:rsidRPr="009C789E" w:rsidRDefault="00B57EED" w:rsidP="008E3815">
            <w:pPr>
              <w:pStyle w:val="Tabletext"/>
              <w:cnfStyle w:val="000000000000" w:firstRow="0" w:lastRow="0" w:firstColumn="0" w:lastColumn="0" w:oddVBand="0" w:evenVBand="0" w:oddHBand="0" w:evenHBand="0" w:firstRowFirstColumn="0" w:firstRowLastColumn="0" w:lastRowFirstColumn="0" w:lastRowLastColumn="0"/>
            </w:pPr>
            <w:r>
              <w:t>C</w:t>
            </w:r>
            <w:r w:rsidR="00AB500C" w:rsidRPr="009C789E">
              <w:t xml:space="preserve">linical interventions or monitoring up to </w:t>
            </w:r>
            <w:r w:rsidR="00476924" w:rsidRPr="009C789E">
              <w:t>24</w:t>
            </w:r>
            <w:r w:rsidR="00AB500C" w:rsidRPr="009C789E">
              <w:t xml:space="preserve"> hours. </w:t>
            </w:r>
            <w:r w:rsidR="00082643" w:rsidRPr="009C789E">
              <w:t>Beyond this time if the patient has not improved further advice or escalation should be considered.</w:t>
            </w:r>
          </w:p>
        </w:tc>
      </w:tr>
      <w:tr w:rsidR="0014353B" w14:paraId="252276BB" w14:textId="77777777" w:rsidTr="00C358E8">
        <w:trPr>
          <w:cnfStyle w:val="000000100000" w:firstRow="0" w:lastRow="0" w:firstColumn="0" w:lastColumn="0" w:oddVBand="0" w:evenVBand="0" w:oddHBand="1"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2282" w:type="dxa"/>
            <w:hideMark/>
          </w:tcPr>
          <w:p w14:paraId="2E8AD7C2" w14:textId="33575664" w:rsidR="0014353B" w:rsidRDefault="0014353B" w:rsidP="00736C22">
            <w:pPr>
              <w:pStyle w:val="Tabletext"/>
            </w:pPr>
            <w:r>
              <w:t>Statewide service</w:t>
            </w:r>
          </w:p>
        </w:tc>
        <w:tc>
          <w:tcPr>
            <w:tcW w:w="7842" w:type="dxa"/>
            <w:hideMark/>
          </w:tcPr>
          <w:p w14:paraId="1F83FA35" w14:textId="5A239E46" w:rsidR="0014353B" w:rsidRDefault="0014353B" w:rsidP="008E3815">
            <w:pPr>
              <w:pStyle w:val="Tabletext"/>
              <w:cnfStyle w:val="000000100000" w:firstRow="0" w:lastRow="0" w:firstColumn="0" w:lastColumn="0" w:oddVBand="0" w:evenVBand="0" w:oddHBand="1" w:evenHBand="0" w:firstRowFirstColumn="0" w:firstRowLastColumn="0" w:lastRowFirstColumn="0" w:lastRowLastColumn="0"/>
            </w:pPr>
            <w:r>
              <w:t>A specialist service that is provided by a defined number of health services with agreed referral pathways for the entire state. Examples include transplant services, specialist services for children and endovascular clot retrieval for acute stroke. </w:t>
            </w:r>
          </w:p>
        </w:tc>
      </w:tr>
      <w:tr w:rsidR="0014353B" w14:paraId="1CBCA541" w14:textId="77777777" w:rsidTr="00C358E8">
        <w:trPr>
          <w:trHeight w:val="635"/>
          <w:jc w:val="center"/>
        </w:trPr>
        <w:tc>
          <w:tcPr>
            <w:cnfStyle w:val="001000000000" w:firstRow="0" w:lastRow="0" w:firstColumn="1" w:lastColumn="0" w:oddVBand="0" w:evenVBand="0" w:oddHBand="0" w:evenHBand="0" w:firstRowFirstColumn="0" w:firstRowLastColumn="0" w:lastRowFirstColumn="0" w:lastRowLastColumn="0"/>
            <w:tcW w:w="2282" w:type="dxa"/>
          </w:tcPr>
          <w:p w14:paraId="3631B59B" w14:textId="77777777" w:rsidR="0014353B" w:rsidRDefault="0014353B" w:rsidP="00736C22">
            <w:pPr>
              <w:pStyle w:val="Tabletext"/>
            </w:pPr>
            <w:r>
              <w:t>Standard hours</w:t>
            </w:r>
          </w:p>
        </w:tc>
        <w:tc>
          <w:tcPr>
            <w:tcW w:w="7842" w:type="dxa"/>
          </w:tcPr>
          <w:p w14:paraId="2C10D4B3" w14:textId="64E5598D" w:rsidR="0014353B" w:rsidRDefault="0014353B" w:rsidP="008E3815">
            <w:pPr>
              <w:pStyle w:val="Tabletext"/>
              <w:cnfStyle w:val="000000000000" w:firstRow="0" w:lastRow="0" w:firstColumn="0" w:lastColumn="0" w:oddVBand="0" w:evenVBand="0" w:oddHBand="0" w:evenHBand="0" w:firstRowFirstColumn="0" w:firstRowLastColumn="0" w:lastRowFirstColumn="0" w:lastRowLastColumn="0"/>
            </w:pPr>
            <w:r>
              <w:t xml:space="preserve">Commonly defined as Monday to Friday, 9 am to 5 pm. Standard hours </w:t>
            </w:r>
            <w:r w:rsidR="00E50F41">
              <w:t xml:space="preserve">for specific services </w:t>
            </w:r>
            <w:r>
              <w:t>may otherwise be determined by the health service site</w:t>
            </w:r>
            <w:r w:rsidR="00187EED">
              <w:t xml:space="preserve"> –</w:t>
            </w:r>
            <w:r w:rsidR="00E50F41">
              <w:t xml:space="preserve"> </w:t>
            </w:r>
            <w:r w:rsidR="000E3FB9">
              <w:t xml:space="preserve">for example, </w:t>
            </w:r>
            <w:r w:rsidR="00E50F41">
              <w:t>8</w:t>
            </w:r>
            <w:r w:rsidR="00187EED">
              <w:t xml:space="preserve"> </w:t>
            </w:r>
            <w:r w:rsidR="00E50F41">
              <w:t xml:space="preserve">am </w:t>
            </w:r>
            <w:r w:rsidR="00187EED">
              <w:t>to</w:t>
            </w:r>
            <w:r w:rsidR="00E50F41">
              <w:t xml:space="preserve"> </w:t>
            </w:r>
            <w:r w:rsidR="00E31EE1">
              <w:t>10</w:t>
            </w:r>
            <w:r w:rsidR="00187EED">
              <w:t xml:space="preserve"> </w:t>
            </w:r>
            <w:r w:rsidR="00E50F41">
              <w:t>pm</w:t>
            </w:r>
            <w:r w:rsidR="008F6FE2">
              <w:t>.</w:t>
            </w:r>
          </w:p>
        </w:tc>
      </w:tr>
      <w:tr w:rsidR="0014353B" w:rsidRPr="00F959F8" w14:paraId="381BBB0C" w14:textId="77777777" w:rsidTr="00C358E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82" w:type="dxa"/>
            <w:noWrap/>
            <w:hideMark/>
          </w:tcPr>
          <w:p w14:paraId="3EADD04A" w14:textId="77777777" w:rsidR="0014353B" w:rsidRPr="00EF63DF" w:rsidRDefault="0014353B" w:rsidP="00736C22">
            <w:pPr>
              <w:pStyle w:val="Tabletext"/>
              <w:rPr>
                <w:rFonts w:cs="Arial"/>
                <w:color w:val="000000"/>
                <w:szCs w:val="21"/>
                <w:lang w:eastAsia="en-AU"/>
              </w:rPr>
            </w:pPr>
            <w:r w:rsidRPr="00EF63DF">
              <w:rPr>
                <w:rFonts w:cs="Arial"/>
                <w:color w:val="000000"/>
                <w:szCs w:val="21"/>
                <w:lang w:eastAsia="en-AU"/>
              </w:rPr>
              <w:t>Transfers</w:t>
            </w:r>
          </w:p>
        </w:tc>
        <w:tc>
          <w:tcPr>
            <w:tcW w:w="7842" w:type="dxa"/>
            <w:noWrap/>
            <w:hideMark/>
          </w:tcPr>
          <w:p w14:paraId="2D1C775B" w14:textId="06100A02" w:rsidR="0014353B" w:rsidRPr="00EF63DF" w:rsidRDefault="0014353B" w:rsidP="008E3815">
            <w:pPr>
              <w:pStyle w:val="Tabletext"/>
              <w:cnfStyle w:val="000000100000" w:firstRow="0" w:lastRow="0" w:firstColumn="0" w:lastColumn="0" w:oddVBand="0" w:evenVBand="0" w:oddHBand="1" w:evenHBand="0" w:firstRowFirstColumn="0" w:firstRowLastColumn="0" w:lastRowFirstColumn="0" w:lastRowLastColumn="0"/>
              <w:rPr>
                <w:rFonts w:cs="Arial"/>
                <w:color w:val="000000"/>
                <w:szCs w:val="21"/>
                <w:lang w:eastAsia="en-AU"/>
              </w:rPr>
            </w:pPr>
            <w:r w:rsidRPr="00EF63DF">
              <w:rPr>
                <w:rFonts w:cs="Arial"/>
                <w:color w:val="000000" w:themeColor="text1"/>
                <w:szCs w:val="21"/>
                <w:lang w:eastAsia="en-AU"/>
              </w:rPr>
              <w:t xml:space="preserve">Transfer of a patient from </w:t>
            </w:r>
            <w:r w:rsidR="009C4BC4">
              <w:rPr>
                <w:rFonts w:cs="Arial"/>
                <w:color w:val="000000" w:themeColor="text1"/>
                <w:szCs w:val="21"/>
                <w:lang w:eastAsia="en-AU"/>
              </w:rPr>
              <w:t>critical care</w:t>
            </w:r>
            <w:r>
              <w:rPr>
                <w:rFonts w:cs="Arial"/>
                <w:color w:val="000000" w:themeColor="text1"/>
                <w:szCs w:val="21"/>
                <w:lang w:eastAsia="en-AU"/>
              </w:rPr>
              <w:t xml:space="preserve"> </w:t>
            </w:r>
            <w:r w:rsidRPr="00280B72">
              <w:rPr>
                <w:rFonts w:cs="Arial"/>
                <w:color w:val="000000" w:themeColor="text1"/>
                <w:szCs w:val="21"/>
                <w:lang w:eastAsia="en-AU"/>
              </w:rPr>
              <w:t>to another facility/ICU/HDU or</w:t>
            </w:r>
            <w:r w:rsidRPr="00EF63DF">
              <w:rPr>
                <w:rFonts w:cs="Arial"/>
                <w:color w:val="000000" w:themeColor="text1"/>
                <w:szCs w:val="21"/>
                <w:lang w:eastAsia="en-AU"/>
              </w:rPr>
              <w:t xml:space="preserve"> ward</w:t>
            </w:r>
            <w:r w:rsidR="00B57EED">
              <w:rPr>
                <w:rFonts w:cs="Arial"/>
                <w:color w:val="000000" w:themeColor="text1"/>
                <w:szCs w:val="21"/>
                <w:lang w:eastAsia="en-AU"/>
              </w:rPr>
              <w:t>.</w:t>
            </w:r>
          </w:p>
        </w:tc>
      </w:tr>
      <w:tr w:rsidR="0014353B" w14:paraId="0FBA55FD" w14:textId="77777777" w:rsidTr="00C358E8">
        <w:trPr>
          <w:trHeight w:val="510"/>
          <w:jc w:val="center"/>
        </w:trPr>
        <w:tc>
          <w:tcPr>
            <w:cnfStyle w:val="001000000000" w:firstRow="0" w:lastRow="0" w:firstColumn="1" w:lastColumn="0" w:oddVBand="0" w:evenVBand="0" w:oddHBand="0" w:evenHBand="0" w:firstRowFirstColumn="0" w:firstRowLastColumn="0" w:lastRowFirstColumn="0" w:lastRowLastColumn="0"/>
            <w:tcW w:w="2282" w:type="dxa"/>
          </w:tcPr>
          <w:p w14:paraId="58E79FBF" w14:textId="77777777" w:rsidR="0014353B" w:rsidRDefault="0014353B" w:rsidP="00736C22">
            <w:pPr>
              <w:pStyle w:val="Tabletext"/>
            </w:pPr>
            <w:r>
              <w:t>Virtual care</w:t>
            </w:r>
          </w:p>
        </w:tc>
        <w:tc>
          <w:tcPr>
            <w:tcW w:w="7842" w:type="dxa"/>
          </w:tcPr>
          <w:p w14:paraId="48E83808" w14:textId="6A8AEE45" w:rsidR="0014353B" w:rsidRDefault="07BC3083" w:rsidP="008E3815">
            <w:pPr>
              <w:pStyle w:val="Tabletext"/>
              <w:cnfStyle w:val="000000000000" w:firstRow="0" w:lastRow="0" w:firstColumn="0" w:lastColumn="0" w:oddVBand="0" w:evenVBand="0" w:oddHBand="0" w:evenHBand="0" w:firstRowFirstColumn="0" w:firstRowLastColumn="0" w:lastRowFirstColumn="0" w:lastRowLastColumn="0"/>
            </w:pPr>
            <w:r>
              <w:t>The delivery of health</w:t>
            </w:r>
            <w:r w:rsidR="00187EED">
              <w:t xml:space="preserve"> </w:t>
            </w:r>
            <w:r>
              <w:t>care and related services where care is provided by using information and communications technologies (including telephone</w:t>
            </w:r>
            <w:r w:rsidRPr="1AC5FC4B">
              <w:t>,</w:t>
            </w:r>
            <w:r>
              <w:t xml:space="preserve"> video-enabled</w:t>
            </w:r>
            <w:r w:rsidRPr="1AC5FC4B">
              <w:t xml:space="preserve"> and remote monitoring</w:t>
            </w:r>
            <w:r>
              <w:t>)</w:t>
            </w:r>
            <w:r w:rsidR="00ED4847">
              <w:t>.</w:t>
            </w:r>
            <w:r w:rsidR="0014353B" w:rsidRPr="64107DEF">
              <w:rPr>
                <w:rStyle w:val="FootnoteReference"/>
                <w:rFonts w:cs="Arial"/>
              </w:rPr>
              <w:footnoteReference w:id="96"/>
            </w:r>
            <w:r>
              <w:t xml:space="preserve"> </w:t>
            </w:r>
          </w:p>
        </w:tc>
      </w:tr>
    </w:tbl>
    <w:p w14:paraId="54E02D61" w14:textId="77777777" w:rsidR="00281C2F" w:rsidRDefault="00281C2F" w:rsidP="00736C22">
      <w:pPr>
        <w:pStyle w:val="Body"/>
        <w:rPr>
          <w:rStyle w:val="Heading1Char"/>
          <w:sz w:val="36"/>
        </w:rPr>
      </w:pPr>
      <w:r>
        <w:rPr>
          <w:rStyle w:val="Heading1Char"/>
          <w:sz w:val="36"/>
        </w:rPr>
        <w:br w:type="page"/>
      </w:r>
    </w:p>
    <w:sectPr w:rsidR="00281C2F" w:rsidSect="00E449CC">
      <w:headerReference w:type="even" r:id="rId29"/>
      <w:headerReference w:type="default" r:id="rId30"/>
      <w:footerReference w:type="even" r:id="rId31"/>
      <w:footerReference w:type="default" r:id="rId32"/>
      <w:headerReference w:type="first" r:id="rId33"/>
      <w:pgSz w:w="11906" w:h="16838" w:code="9"/>
      <w:pgMar w:top="1418" w:right="1304" w:bottom="1134" w:left="1304" w:header="680"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4DE8D" w14:textId="77777777" w:rsidR="00F07C5E" w:rsidRDefault="00F07C5E">
      <w:r>
        <w:separator/>
      </w:r>
    </w:p>
    <w:p w14:paraId="1DCA6BDD" w14:textId="77777777" w:rsidR="00F07C5E" w:rsidRDefault="00F07C5E"/>
  </w:endnote>
  <w:endnote w:type="continuationSeparator" w:id="0">
    <w:p w14:paraId="767C2410" w14:textId="77777777" w:rsidR="00F07C5E" w:rsidRDefault="00F07C5E">
      <w:r>
        <w:continuationSeparator/>
      </w:r>
    </w:p>
    <w:p w14:paraId="13807107" w14:textId="77777777" w:rsidR="00F07C5E" w:rsidRDefault="00F07C5E"/>
  </w:endnote>
  <w:endnote w:type="continuationNotice" w:id="1">
    <w:p w14:paraId="6BC68B01" w14:textId="77777777" w:rsidR="00F07C5E" w:rsidRDefault="00F07C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 w:name="VIC SemiBold">
    <w:panose1 w:val="00000700000000000000"/>
    <w:charset w:val="00"/>
    <w:family w:val="auto"/>
    <w:pitch w:val="variable"/>
    <w:sig w:usb0="00000007" w:usb1="00000000" w:usb2="00000000" w:usb3="00000000" w:csb0="00000093" w:csb1="00000000"/>
  </w:font>
  <w:font w:name="Segoe Script">
    <w:panose1 w:val="030B0504020000000003"/>
    <w:charset w:val="00"/>
    <w:family w:val="script"/>
    <w:pitch w:val="variable"/>
    <w:sig w:usb0="0000028F"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VIC">
    <w:altName w:val="Calibri"/>
    <w:panose1 w:val="00000500000000000000"/>
    <w:charset w:val="00"/>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EEB24" w14:textId="43C237BC" w:rsidR="00EB4BC7" w:rsidRDefault="00BF5293">
    <w:pPr>
      <w:pStyle w:val="Footer"/>
    </w:pPr>
    <w:r>
      <w:rPr>
        <w:noProof/>
      </w:rPr>
      <mc:AlternateContent>
        <mc:Choice Requires="wps">
          <w:drawing>
            <wp:anchor distT="0" distB="0" distL="0" distR="0" simplePos="0" relativeHeight="251660296" behindDoc="0" locked="0" layoutInCell="1" allowOverlap="1" wp14:anchorId="0CE104F6" wp14:editId="40A76DBF">
              <wp:simplePos x="635" y="635"/>
              <wp:positionH relativeFrom="page">
                <wp:align>center</wp:align>
              </wp:positionH>
              <wp:positionV relativeFrom="page">
                <wp:align>bottom</wp:align>
              </wp:positionV>
              <wp:extent cx="656590" cy="369570"/>
              <wp:effectExtent l="0" t="0" r="10160" b="0"/>
              <wp:wrapNone/>
              <wp:docPr id="69500076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B8293A1" w14:textId="7B663916" w:rsidR="00BF5293" w:rsidRPr="00BF5293" w:rsidRDefault="00BF5293" w:rsidP="00BF5293">
                          <w:pPr>
                            <w:spacing w:after="0"/>
                            <w:rPr>
                              <w:rFonts w:ascii="Arial Black" w:eastAsia="Arial Black" w:hAnsi="Arial Black" w:cs="Arial Black"/>
                              <w:noProof/>
                              <w:color w:val="000000"/>
                              <w:sz w:val="20"/>
                            </w:rPr>
                          </w:pPr>
                          <w:r w:rsidRPr="00BF5293">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E104F6" id="_x0000_t202" coordsize="21600,21600" o:spt="202" path="m,l,21600r21600,l21600,xe">
              <v:stroke joinstyle="miter"/>
              <v:path gradientshapeok="t" o:connecttype="rect"/>
            </v:shapetype>
            <v:shape id="Text Box 11" o:spid="_x0000_s1026" type="#_x0000_t202" alt="OFFICIAL" style="position:absolute;left:0;text-align:left;margin-left:0;margin-top:0;width:51.7pt;height:29.1pt;z-index:2516602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" filled="f" stroked="f">
              <v:fill o:detectmouseclick="t"/>
              <v:textbox style="mso-fit-shape-to-text:t" inset="0,0,0,15pt">
                <w:txbxContent>
                  <w:p w14:paraId="1B8293A1" w14:textId="7B663916" w:rsidR="00BF5293" w:rsidRPr="00BF5293" w:rsidRDefault="00BF5293" w:rsidP="00BF5293">
                    <w:pPr>
                      <w:spacing w:after="0"/>
                      <w:rPr>
                        <w:rFonts w:ascii="Arial Black" w:eastAsia="Arial Black" w:hAnsi="Arial Black" w:cs="Arial Black"/>
                        <w:noProof/>
                        <w:color w:val="000000"/>
                        <w:sz w:val="20"/>
                      </w:rPr>
                    </w:pPr>
                    <w:r w:rsidRPr="00BF5293">
                      <w:rPr>
                        <w:rFonts w:ascii="Arial Black" w:eastAsia="Arial Black" w:hAnsi="Arial Black" w:cs="Arial Black"/>
                        <w:noProof/>
                        <w:color w:val="000000"/>
                        <w:sz w:val="20"/>
                      </w:rPr>
                      <w:t>OFFICIAL</w:t>
                    </w:r>
                  </w:p>
                </w:txbxContent>
              </v:textbox>
              <w10:wrap anchorx="page" anchory="page"/>
            </v:shape>
          </w:pict>
        </mc:Fallback>
      </mc:AlternateContent>
    </w:r>
    <w:r w:rsidR="00EB4BC7">
      <w:rPr>
        <w:noProof/>
      </w:rPr>
      <mc:AlternateContent>
        <mc:Choice Requires="wps">
          <w:drawing>
            <wp:anchor distT="0" distB="0" distL="114300" distR="114300" simplePos="0" relativeHeight="251658242" behindDoc="0" locked="0" layoutInCell="0" allowOverlap="1" wp14:anchorId="3FFAD216" wp14:editId="145A692A">
              <wp:simplePos x="0" y="0"/>
              <wp:positionH relativeFrom="page">
                <wp:posOffset>0</wp:posOffset>
              </wp:positionH>
              <wp:positionV relativeFrom="page">
                <wp:posOffset>10189845</wp:posOffset>
              </wp:positionV>
              <wp:extent cx="7560310" cy="311785"/>
              <wp:effectExtent l="0" t="0" r="0" b="12065"/>
              <wp:wrapNone/>
              <wp:docPr id="7" name="Text Box 7"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501EB3"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FFAD216" id="Text Box 7" o:spid="_x0000_s1027" type="#_x0000_t202" alt="{&quot;HashCode&quot;:904758361,&quot;Height&quot;:841.0,&quot;Width&quot;:595.0,&quot;Placement&quot;:&quot;Footer&quot;,&quot;Index&quot;:&quot;OddAndEven&quot;,&quot;Section&quot;:1,&quot;Top&quot;:0.0,&quot;Left&quot;:0.0}" style="position:absolute;left:0;text-align:left;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39501EB3"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DCFB8" w14:textId="5143E12D" w:rsidR="00431A70" w:rsidRDefault="00BF5293">
    <w:pPr>
      <w:pStyle w:val="Footer"/>
    </w:pPr>
    <w:r>
      <w:rPr>
        <w:noProof/>
        <w:lang w:eastAsia="en-AU"/>
      </w:rPr>
      <mc:AlternateContent>
        <mc:Choice Requires="wps">
          <w:drawing>
            <wp:anchor distT="0" distB="0" distL="0" distR="0" simplePos="0" relativeHeight="251661320" behindDoc="0" locked="0" layoutInCell="1" allowOverlap="1" wp14:anchorId="342253B0" wp14:editId="2A11D767">
              <wp:simplePos x="831850" y="9817100"/>
              <wp:positionH relativeFrom="page">
                <wp:align>center</wp:align>
              </wp:positionH>
              <wp:positionV relativeFrom="page">
                <wp:align>bottom</wp:align>
              </wp:positionV>
              <wp:extent cx="656590" cy="369570"/>
              <wp:effectExtent l="0" t="0" r="10160" b="0"/>
              <wp:wrapNone/>
              <wp:docPr id="1206546159"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200217B" w14:textId="3A115782" w:rsidR="00BF5293" w:rsidRPr="00BF5293" w:rsidRDefault="00BF5293" w:rsidP="00BF5293">
                          <w:pPr>
                            <w:spacing w:after="0"/>
                            <w:rPr>
                              <w:rFonts w:ascii="Arial Black" w:eastAsia="Arial Black" w:hAnsi="Arial Black" w:cs="Arial Black"/>
                              <w:noProof/>
                              <w:color w:val="000000"/>
                              <w:sz w:val="20"/>
                            </w:rPr>
                          </w:pPr>
                          <w:r w:rsidRPr="00BF5293">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2253B0" id="_x0000_t202" coordsize="21600,21600" o:spt="202" path="m,l,21600r21600,l21600,xe">
              <v:stroke joinstyle="miter"/>
              <v:path gradientshapeok="t" o:connecttype="rect"/>
            </v:shapetype>
            <v:shape id="Text Box 12" o:spid="_x0000_s1028" type="#_x0000_t202" alt="OFFICIAL" style="position:absolute;left:0;text-align:left;margin-left:0;margin-top:0;width:51.7pt;height:29.1pt;z-index:2516613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6200217B" w14:textId="3A115782" w:rsidR="00BF5293" w:rsidRPr="00BF5293" w:rsidRDefault="00BF5293" w:rsidP="00BF5293">
                    <w:pPr>
                      <w:spacing w:after="0"/>
                      <w:rPr>
                        <w:rFonts w:ascii="Arial Black" w:eastAsia="Arial Black" w:hAnsi="Arial Black" w:cs="Arial Black"/>
                        <w:noProof/>
                        <w:color w:val="000000"/>
                        <w:sz w:val="20"/>
                      </w:rPr>
                    </w:pPr>
                    <w:r w:rsidRPr="00BF5293">
                      <w:rPr>
                        <w:rFonts w:ascii="Arial Black" w:eastAsia="Arial Black" w:hAnsi="Arial Black" w:cs="Arial Black"/>
                        <w:noProof/>
                        <w:color w:val="000000"/>
                        <w:sz w:val="20"/>
                      </w:rPr>
                      <w:t>OFFICIAL</w:t>
                    </w:r>
                  </w:p>
                </w:txbxContent>
              </v:textbox>
              <w10:wrap anchorx="page" anchory="page"/>
            </v:shape>
          </w:pict>
        </mc:Fallback>
      </mc:AlternateContent>
    </w:r>
    <w:r w:rsidR="00BA2E98">
      <w:rPr>
        <w:noProof/>
        <w:lang w:eastAsia="en-AU"/>
      </w:rPr>
      <mc:AlternateContent>
        <mc:Choice Requires="wps">
          <w:drawing>
            <wp:anchor distT="0" distB="0" distL="114300" distR="114300" simplePos="0" relativeHeight="251658246" behindDoc="0" locked="0" layoutInCell="0" allowOverlap="1" wp14:anchorId="76C3DFB8" wp14:editId="708428A5">
              <wp:simplePos x="0" y="0"/>
              <wp:positionH relativeFrom="page">
                <wp:posOffset>0</wp:posOffset>
              </wp:positionH>
              <wp:positionV relativeFrom="page">
                <wp:posOffset>10189210</wp:posOffset>
              </wp:positionV>
              <wp:extent cx="7560310" cy="311785"/>
              <wp:effectExtent l="0" t="0" r="0" b="12065"/>
              <wp:wrapNone/>
              <wp:docPr id="1" name="Text Box 1"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4F98EF" w14:textId="3863417D" w:rsidR="00BA2E98" w:rsidRPr="00BA2E98" w:rsidRDefault="00BA2E98" w:rsidP="00BA2E98">
                          <w:pPr>
                            <w:spacing w:after="0"/>
                            <w:jc w:val="center"/>
                            <w:rPr>
                              <w:rFonts w:ascii="Arial Black" w:hAnsi="Arial Black"/>
                              <w:color w:val="000000"/>
                              <w:sz w:val="20"/>
                            </w:rPr>
                          </w:pPr>
                          <w:r w:rsidRPr="00BA2E9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6C3DFB8" id="Text Box 1" o:spid="_x0000_s1029"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094F98EF" w14:textId="3863417D" w:rsidR="00BA2E98" w:rsidRPr="00BA2E98" w:rsidRDefault="00BA2E98" w:rsidP="00BA2E98">
                    <w:pPr>
                      <w:spacing w:after="0"/>
                      <w:jc w:val="center"/>
                      <w:rPr>
                        <w:rFonts w:ascii="Arial Black" w:hAnsi="Arial Black"/>
                        <w:color w:val="000000"/>
                        <w:sz w:val="20"/>
                      </w:rPr>
                    </w:pPr>
                    <w:r w:rsidRPr="00BA2E9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0" behindDoc="0" locked="0" layoutInCell="0" allowOverlap="1" wp14:anchorId="6B813B8F" wp14:editId="57D6CBD8">
              <wp:simplePos x="0" y="0"/>
              <wp:positionH relativeFrom="page">
                <wp:posOffset>0</wp:posOffset>
              </wp:positionH>
              <wp:positionV relativeFrom="page">
                <wp:posOffset>10189687</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F98E28"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B813B8F" id="Text Box 5" o:spid="_x0000_s1030" type="#_x0000_t202" alt="{&quot;HashCode&quot;:904758361,&quot;Height&quot;:841.0,&quot;Width&quot;:595.0,&quot;Placement&quot;:&quot;Footer&quot;,&quot;Index&quot;:&quot;Primary&quot;,&quot;Section&quot;:1,&quot;Top&quot;:0.0,&quot;Left&quot;:0.0}" style="position:absolute;left:0;text-align:left;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GaH+OhgCAAArBAAADgAAAAAAAAAAAAAAAAAuAgAAZHJzL2Uyb0RvYy54bWxQSwECLQAU&#10;AAYACAAAACEAL5BIl+AAAAALAQAADwAAAAAAAAAAAAAAAAByBAAAZHJzL2Rvd25yZXYueG1sUEsF&#10;BgAAAAAEAAQA8wAAAH8FAAAAAA==&#10;" o:allowincell="f" filled="f" stroked="f" strokeweight=".5pt">
              <v:textbox inset=",0,,0">
                <w:txbxContent>
                  <w:p w14:paraId="62F98E28"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486E2" w14:textId="6A20C0AB" w:rsidR="00EB4BC7" w:rsidRDefault="00BF5293">
    <w:pPr>
      <w:pStyle w:val="Footer"/>
    </w:pPr>
    <w:r>
      <w:rPr>
        <w:noProof/>
      </w:rPr>
      <mc:AlternateContent>
        <mc:Choice Requires="wps">
          <w:drawing>
            <wp:anchor distT="0" distB="0" distL="0" distR="0" simplePos="0" relativeHeight="251659272" behindDoc="0" locked="0" layoutInCell="1" allowOverlap="1" wp14:anchorId="058C4A00" wp14:editId="0D4C6721">
              <wp:simplePos x="828675" y="9815830"/>
              <wp:positionH relativeFrom="page">
                <wp:align>center</wp:align>
              </wp:positionH>
              <wp:positionV relativeFrom="page">
                <wp:align>bottom</wp:align>
              </wp:positionV>
              <wp:extent cx="656590" cy="369570"/>
              <wp:effectExtent l="0" t="0" r="10160" b="0"/>
              <wp:wrapNone/>
              <wp:docPr id="1286439512"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0EBF98E0" w14:textId="67588371" w:rsidR="00BF5293" w:rsidRPr="00BF5293" w:rsidRDefault="00BF5293" w:rsidP="00BF5293">
                          <w:pPr>
                            <w:spacing w:after="0"/>
                            <w:rPr>
                              <w:rFonts w:ascii="Arial Black" w:eastAsia="Arial Black" w:hAnsi="Arial Black" w:cs="Arial Black"/>
                              <w:noProof/>
                              <w:color w:val="000000"/>
                              <w:sz w:val="20"/>
                            </w:rPr>
                          </w:pPr>
                          <w:r w:rsidRPr="00BF5293">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8C4A00" id="_x0000_t202" coordsize="21600,21600" o:spt="202" path="m,l,21600r21600,l21600,xe">
              <v:stroke joinstyle="miter"/>
              <v:path gradientshapeok="t" o:connecttype="rect"/>
            </v:shapetype>
            <v:shape id="Text Box 10" o:spid="_x0000_s1031" type="#_x0000_t202" alt="OFFICIAL" style="position:absolute;left:0;text-align:left;margin-left:0;margin-top:0;width:51.7pt;height:29.1pt;z-index:2516592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qjjvL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0EBF98E0" w14:textId="67588371" w:rsidR="00BF5293" w:rsidRPr="00BF5293" w:rsidRDefault="00BF5293" w:rsidP="00BF5293">
                    <w:pPr>
                      <w:spacing w:after="0"/>
                      <w:rPr>
                        <w:rFonts w:ascii="Arial Black" w:eastAsia="Arial Black" w:hAnsi="Arial Black" w:cs="Arial Black"/>
                        <w:noProof/>
                        <w:color w:val="000000"/>
                        <w:sz w:val="20"/>
                      </w:rPr>
                    </w:pPr>
                    <w:r w:rsidRPr="00BF5293">
                      <w:rPr>
                        <w:rFonts w:ascii="Arial Black" w:eastAsia="Arial Black" w:hAnsi="Arial Black" w:cs="Arial Black"/>
                        <w:noProof/>
                        <w:color w:val="000000"/>
                        <w:sz w:val="20"/>
                      </w:rPr>
                      <w:t>OFFICIAL</w:t>
                    </w:r>
                  </w:p>
                </w:txbxContent>
              </v:textbox>
              <w10:wrap anchorx="page" anchory="page"/>
            </v:shape>
          </w:pict>
        </mc:Fallback>
      </mc:AlternateContent>
    </w:r>
    <w:r w:rsidR="00BA2E98">
      <w:rPr>
        <w:noProof/>
      </w:rPr>
      <mc:AlternateContent>
        <mc:Choice Requires="wps">
          <w:drawing>
            <wp:anchor distT="0" distB="0" distL="114300" distR="114300" simplePos="0" relativeHeight="251658247" behindDoc="0" locked="0" layoutInCell="0" allowOverlap="1" wp14:anchorId="2D2D52CF" wp14:editId="6F48A167">
              <wp:simplePos x="0" y="0"/>
              <wp:positionH relativeFrom="page">
                <wp:posOffset>0</wp:posOffset>
              </wp:positionH>
              <wp:positionV relativeFrom="page">
                <wp:posOffset>10189210</wp:posOffset>
              </wp:positionV>
              <wp:extent cx="7560310" cy="311785"/>
              <wp:effectExtent l="0" t="0" r="0" b="12065"/>
              <wp:wrapNone/>
              <wp:docPr id="8" name="Text Box 8"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ADB81E" w14:textId="73BC858A" w:rsidR="00BA2E98" w:rsidRPr="00BA2E98" w:rsidRDefault="00BA2E98" w:rsidP="00BA2E98">
                          <w:pPr>
                            <w:spacing w:after="0"/>
                            <w:jc w:val="center"/>
                            <w:rPr>
                              <w:rFonts w:ascii="Arial Black" w:hAnsi="Arial Black"/>
                              <w:color w:val="000000"/>
                              <w:sz w:val="20"/>
                            </w:rPr>
                          </w:pPr>
                          <w:r w:rsidRPr="00BA2E9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2D2D52CF" id="Text Box 8" o:spid="_x0000_s1032" type="#_x0000_t202" alt="{&quot;HashCode&quot;:904758361,&quot;Height&quot;:841.0,&quot;Width&quot;:595.0,&quot;Placement&quot;:&quot;Footer&quot;,&quot;Index&quot;:&quot;FirstPage&quot;,&quot;Section&quot;:1,&quot;Top&quot;:0.0,&quot;Left&quot;:0.0}" style="position:absolute;left:0;text-align:left;margin-left:0;margin-top:802.3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25ADB81E" w14:textId="73BC858A" w:rsidR="00BA2E98" w:rsidRPr="00BA2E98" w:rsidRDefault="00BA2E98" w:rsidP="00BA2E98">
                    <w:pPr>
                      <w:spacing w:after="0"/>
                      <w:jc w:val="center"/>
                      <w:rPr>
                        <w:rFonts w:ascii="Arial Black" w:hAnsi="Arial Black"/>
                        <w:color w:val="000000"/>
                        <w:sz w:val="20"/>
                      </w:rPr>
                    </w:pPr>
                    <w:r w:rsidRPr="00BA2E98">
                      <w:rPr>
                        <w:rFonts w:ascii="Arial Black" w:hAnsi="Arial Black"/>
                        <w:color w:val="000000"/>
                        <w:sz w:val="20"/>
                      </w:rPr>
                      <w:t>OFFICIAL</w:t>
                    </w:r>
                  </w:p>
                </w:txbxContent>
              </v:textbox>
              <w10:wrap anchorx="page" anchory="page"/>
            </v:shape>
          </w:pict>
        </mc:Fallback>
      </mc:AlternateContent>
    </w:r>
    <w:r w:rsidR="00EB4BC7">
      <w:rPr>
        <w:noProof/>
      </w:rPr>
      <mc:AlternateContent>
        <mc:Choice Requires="wps">
          <w:drawing>
            <wp:anchor distT="0" distB="0" distL="114300" distR="114300" simplePos="0" relativeHeight="251658241" behindDoc="0" locked="0" layoutInCell="0" allowOverlap="1" wp14:anchorId="6656F0B6" wp14:editId="305D6EC1">
              <wp:simplePos x="0" y="0"/>
              <wp:positionH relativeFrom="page">
                <wp:posOffset>0</wp:posOffset>
              </wp:positionH>
              <wp:positionV relativeFrom="page">
                <wp:posOffset>10189845</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90043E"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656F0B6" id="Text Box 6" o:spid="_x0000_s1033" type="#_x0000_t202" alt="{&quot;HashCode&quot;:904758361,&quot;Height&quot;:841.0,&quot;Width&quot;:595.0,&quot;Placement&quot;:&quot;Footer&quot;,&quot;Index&quot;:&quot;FirstPage&quot;,&quot;Section&quot;:1,&quot;Top&quot;:0.0,&quot;Left&quot;:0.0}" style="position:absolute;left:0;text-align:left;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DcNeBgCAAArBAAADgAAAAAAAAAAAAAAAAAuAgAAZHJzL2Uyb0RvYy54bWxQSwECLQAU&#10;AAYACAAAACEAL5BIl+AAAAALAQAADwAAAAAAAAAAAAAAAAByBAAAZHJzL2Rvd25yZXYueG1sUEsF&#10;BgAAAAAEAAQA8wAAAH8FAAAAAA==&#10;" o:allowincell="f" filled="f" stroked="f" strokeweight=".5pt">
              <v:textbox inset=",0,,0">
                <w:txbxContent>
                  <w:p w14:paraId="2590043E"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5EA5" w14:textId="4240DD0C" w:rsidR="00D63636" w:rsidRDefault="00BF5293">
    <w:pPr>
      <w:pStyle w:val="Footer"/>
    </w:pPr>
    <w:r>
      <w:rPr>
        <w:noProof/>
        <w:lang w:eastAsia="en-AU"/>
      </w:rPr>
      <mc:AlternateContent>
        <mc:Choice Requires="wps">
          <w:drawing>
            <wp:anchor distT="0" distB="0" distL="0" distR="0" simplePos="0" relativeHeight="251662344" behindDoc="0" locked="0" layoutInCell="1" allowOverlap="1" wp14:anchorId="4D6CF318" wp14:editId="7714E412">
              <wp:simplePos x="635" y="635"/>
              <wp:positionH relativeFrom="page">
                <wp:align>center</wp:align>
              </wp:positionH>
              <wp:positionV relativeFrom="page">
                <wp:align>bottom</wp:align>
              </wp:positionV>
              <wp:extent cx="656590" cy="369570"/>
              <wp:effectExtent l="0" t="0" r="10160" b="0"/>
              <wp:wrapNone/>
              <wp:docPr id="761552776"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2AB70A24" w14:textId="4B0CDB86" w:rsidR="00BF5293" w:rsidRPr="00BF5293" w:rsidRDefault="00BF5293" w:rsidP="00BF5293">
                          <w:pPr>
                            <w:spacing w:after="0"/>
                            <w:rPr>
                              <w:rFonts w:ascii="Arial Black" w:eastAsia="Arial Black" w:hAnsi="Arial Black" w:cs="Arial Black"/>
                              <w:noProof/>
                              <w:color w:val="000000"/>
                              <w:sz w:val="20"/>
                            </w:rPr>
                          </w:pPr>
                          <w:r w:rsidRPr="00BF5293">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6CF318" id="_x0000_t202" coordsize="21600,21600" o:spt="202" path="m,l,21600r21600,l21600,xe">
              <v:stroke joinstyle="miter"/>
              <v:path gradientshapeok="t" o:connecttype="rect"/>
            </v:shapetype>
            <v:shape id="Text Box 13" o:spid="_x0000_s1034" type="#_x0000_t202" alt="OFFICIAL" style="position:absolute;left:0;text-align:left;margin-left:0;margin-top:0;width:51.7pt;height:29.1pt;z-index:2516623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DaMac2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2AB70A24" w14:textId="4B0CDB86" w:rsidR="00BF5293" w:rsidRPr="00BF5293" w:rsidRDefault="00BF5293" w:rsidP="00BF5293">
                    <w:pPr>
                      <w:spacing w:after="0"/>
                      <w:rPr>
                        <w:rFonts w:ascii="Arial Black" w:eastAsia="Arial Black" w:hAnsi="Arial Black" w:cs="Arial Black"/>
                        <w:noProof/>
                        <w:color w:val="000000"/>
                        <w:sz w:val="20"/>
                      </w:rPr>
                    </w:pPr>
                    <w:r w:rsidRPr="00BF5293">
                      <w:rPr>
                        <w:rFonts w:ascii="Arial Black" w:eastAsia="Arial Black" w:hAnsi="Arial Black" w:cs="Arial Black"/>
                        <w:noProof/>
                        <w:color w:val="000000"/>
                        <w:sz w:val="20"/>
                      </w:rPr>
                      <w:t>OFFICIAL</w:t>
                    </w:r>
                  </w:p>
                </w:txbxContent>
              </v:textbox>
              <w10:wrap anchorx="page" anchory="page"/>
            </v:shape>
          </w:pict>
        </mc:Fallback>
      </mc:AlternateContent>
    </w:r>
    <w:r w:rsidR="002C5B7C">
      <w:rPr>
        <w:noProof/>
        <w:lang w:eastAsia="en-AU"/>
      </w:rPr>
      <mc:AlternateContent>
        <mc:Choice Requires="wps">
          <w:drawing>
            <wp:anchor distT="0" distB="0" distL="114300" distR="114300" simplePos="0" relativeHeight="251658244" behindDoc="0" locked="0" layoutInCell="0" allowOverlap="1" wp14:anchorId="0B6EA687" wp14:editId="2EF7364D">
              <wp:simplePos x="0" y="0"/>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62FD8B"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B6EA687" id="Text Box 4" o:spid="_x0000_s1035" type="#_x0000_t202" alt="{&quot;HashCode&quot;:904758361,&quot;Height&quot;:841.0,&quot;Width&quot;:595.0,&quot;Placement&quot;:&quot;Footer&quot;,&quot;Index&quot;:&quot;OddAndEven&quot;,&quot;Section&quot;:3,&quot;Top&quot;:0.0,&quot;Left&quot;:0.0}" style="position:absolute;left:0;text-align:left;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cBi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FfRu3KOE6ojrWRiYd4avG5xh&#10;w5x/YRapxrFRvv4ZD6kAe8HJoqQG++tv/pCPDGCUkg6lU1D3c8+soER918jNXXZ9HbQWL2jY995y&#10;9Op9+wCoygwfiOHRDLlejaa00L6hulehG4aY5tizoOVoPvhByPg6uFitYhKqyjC/0VvDQ+mAZkD2&#10;tX9j1pzg90jcE4ziYvkHFobcgYfV3oNsIkUB3wHNE+yoyEjy6fUEyb+/x6zLG1/+B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DsccBiGAIAACsEAAAOAAAAAAAAAAAAAAAAAC4CAABkcnMvZTJvRG9jLnhtbFBLAQItABQA&#10;BgAIAAAAIQBIDV6a3wAAAAsBAAAPAAAAAAAAAAAAAAAAAHIEAABkcnMvZG93bnJldi54bWxQSwUG&#10;AAAAAAQABADzAAAAfgUAAAAA&#10;" o:allowincell="f" filled="f" stroked="f" strokeweight=".5pt">
              <v:textbox inset=",0,,0">
                <w:txbxContent>
                  <w:p w14:paraId="0562FD8B"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40DEC" w14:textId="4B7FBEB8" w:rsidR="00431A70" w:rsidRDefault="00BF5293">
    <w:pPr>
      <w:pStyle w:val="Footer"/>
    </w:pPr>
    <w:r>
      <w:rPr>
        <w:noProof/>
        <w:lang w:eastAsia="en-AU"/>
      </w:rPr>
      <mc:AlternateContent>
        <mc:Choice Requires="wps">
          <w:drawing>
            <wp:anchor distT="0" distB="0" distL="0" distR="0" simplePos="0" relativeHeight="251663368" behindDoc="0" locked="0" layoutInCell="1" allowOverlap="1" wp14:anchorId="7EC47706" wp14:editId="669C9BF8">
              <wp:simplePos x="635" y="635"/>
              <wp:positionH relativeFrom="page">
                <wp:align>center</wp:align>
              </wp:positionH>
              <wp:positionV relativeFrom="page">
                <wp:align>bottom</wp:align>
              </wp:positionV>
              <wp:extent cx="656590" cy="369570"/>
              <wp:effectExtent l="0" t="0" r="10160" b="0"/>
              <wp:wrapNone/>
              <wp:docPr id="1837378531"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3235CC7" w14:textId="3EAB23F9" w:rsidR="00BF5293" w:rsidRPr="00BF5293" w:rsidRDefault="00BF5293" w:rsidP="00BF5293">
                          <w:pPr>
                            <w:spacing w:after="0"/>
                            <w:rPr>
                              <w:rFonts w:ascii="Arial Black" w:eastAsia="Arial Black" w:hAnsi="Arial Black" w:cs="Arial Black"/>
                              <w:noProof/>
                              <w:color w:val="000000"/>
                              <w:sz w:val="20"/>
                            </w:rPr>
                          </w:pPr>
                          <w:r w:rsidRPr="00BF5293">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C47706" id="_x0000_t202" coordsize="21600,21600" o:spt="202" path="m,l,21600r21600,l21600,xe">
              <v:stroke joinstyle="miter"/>
              <v:path gradientshapeok="t" o:connecttype="rect"/>
            </v:shapetype>
            <v:shape id="Text Box 14" o:spid="_x0000_s1036" type="#_x0000_t202" alt="OFFICIAL" style="position:absolute;left:0;text-align:left;margin-left:0;margin-top:0;width:51.7pt;height:29.1pt;z-index:2516633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xqIDQ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" filled="f" stroked="f">
              <v:fill o:detectmouseclick="t"/>
              <v:textbox style="mso-fit-shape-to-text:t" inset="0,0,0,15pt">
                <w:txbxContent>
                  <w:p w14:paraId="43235CC7" w14:textId="3EAB23F9" w:rsidR="00BF5293" w:rsidRPr="00BF5293" w:rsidRDefault="00BF5293" w:rsidP="00BF5293">
                    <w:pPr>
                      <w:spacing w:after="0"/>
                      <w:rPr>
                        <w:rFonts w:ascii="Arial Black" w:eastAsia="Arial Black" w:hAnsi="Arial Black" w:cs="Arial Black"/>
                        <w:noProof/>
                        <w:color w:val="000000"/>
                        <w:sz w:val="20"/>
                      </w:rPr>
                    </w:pPr>
                    <w:r w:rsidRPr="00BF5293">
                      <w:rPr>
                        <w:rFonts w:ascii="Arial Black" w:eastAsia="Arial Black" w:hAnsi="Arial Black" w:cs="Arial Black"/>
                        <w:noProof/>
                        <w:color w:val="000000"/>
                        <w:sz w:val="20"/>
                      </w:rPr>
                      <w:t>OFFICIAL</w:t>
                    </w:r>
                  </w:p>
                </w:txbxContent>
              </v:textbox>
              <w10:wrap anchorx="page" anchory="page"/>
            </v:shape>
          </w:pict>
        </mc:Fallback>
      </mc:AlternateContent>
    </w:r>
    <w:r w:rsidR="00BA2E98">
      <w:rPr>
        <w:noProof/>
        <w:lang w:eastAsia="en-AU"/>
      </w:rPr>
      <mc:AlternateContent>
        <mc:Choice Requires="wps">
          <w:drawing>
            <wp:anchor distT="0" distB="0" distL="114300" distR="114300" simplePos="0" relativeHeight="251658248" behindDoc="0" locked="0" layoutInCell="0" allowOverlap="1" wp14:anchorId="474A1FA3" wp14:editId="29B65E7A">
              <wp:simplePos x="0" y="0"/>
              <wp:positionH relativeFrom="page">
                <wp:posOffset>0</wp:posOffset>
              </wp:positionH>
              <wp:positionV relativeFrom="page">
                <wp:posOffset>10189210</wp:posOffset>
              </wp:positionV>
              <wp:extent cx="7560310" cy="311785"/>
              <wp:effectExtent l="0" t="0" r="0" b="12065"/>
              <wp:wrapNone/>
              <wp:docPr id="9" name="Text Box 9"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D06625" w14:textId="779D683D" w:rsidR="00BA2E98" w:rsidRPr="00BA2E98" w:rsidRDefault="00BA2E98" w:rsidP="00BA2E98">
                          <w:pPr>
                            <w:spacing w:after="0"/>
                            <w:jc w:val="center"/>
                            <w:rPr>
                              <w:rFonts w:ascii="Arial Black" w:hAnsi="Arial Black"/>
                              <w:color w:val="000000"/>
                              <w:sz w:val="20"/>
                            </w:rPr>
                          </w:pPr>
                          <w:r w:rsidRPr="00BA2E9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74A1FA3" id="Text Box 9" o:spid="_x0000_s1037" type="#_x0000_t202" alt="{&quot;HashCode&quot;:904758361,&quot;Height&quot;:841.0,&quot;Width&quot;:595.0,&quot;Placement&quot;:&quot;Footer&quot;,&quot;Index&quot;:&quot;Primary&quot;,&quot;Section&quot;:2,&quot;Top&quot;:0.0,&quot;Left&quot;:0.0}" style="position:absolute;left:0;text-align:left;margin-left:0;margin-top:802.3pt;width:595.3pt;height:24.55pt;z-index:2516582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etN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c6LbKA+4H4OBuq95UuFQ6yY&#10;Dy/MIdc4N+o3POMhNWAzOFqUNOB+/c0f85ECjFLSoXYq6n/umBOU6O8Gybkrrq+j2NIFDffeuzl5&#10;za59AJRlgS/E8mTG3KBPpnTQvqG8F7Ebhpjh2LOim5P5EAYl4/PgYrFISSgry8LKrC2PpSOcEdrX&#10;/o05e8Q/IHNPcFIXKz/QMOQORCx2AaRKHEWABzSPuKMkE8vH5xM1//6esi6PfP4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C/1600XAgAALAQAAA4AAAAAAAAAAAAAAAAALgIAAGRycy9lMm9Eb2MueG1sUEsBAi0AFAAG&#10;AAgAAAAhAEgNXprfAAAACwEAAA8AAAAAAAAAAAAAAAAAcQQAAGRycy9kb3ducmV2LnhtbFBLBQYA&#10;AAAABAAEAPMAAAB9BQAAAAA=&#10;" o:allowincell="f" filled="f" stroked="f" strokeweight=".5pt">
              <v:textbox inset=",0,,0">
                <w:txbxContent>
                  <w:p w14:paraId="50D06625" w14:textId="779D683D" w:rsidR="00BA2E98" w:rsidRPr="00BA2E98" w:rsidRDefault="00BA2E98" w:rsidP="00BA2E98">
                    <w:pPr>
                      <w:spacing w:after="0"/>
                      <w:jc w:val="center"/>
                      <w:rPr>
                        <w:rFonts w:ascii="Arial Black" w:hAnsi="Arial Black"/>
                        <w:color w:val="000000"/>
                        <w:sz w:val="20"/>
                      </w:rPr>
                    </w:pPr>
                    <w:r w:rsidRPr="00BA2E98">
                      <w:rPr>
                        <w:rFonts w:ascii="Arial Black" w:hAnsi="Arial Black"/>
                        <w:color w:val="000000"/>
                        <w:sz w:val="20"/>
                      </w:rPr>
                      <w:t>OFFICIAL</w:t>
                    </w:r>
                  </w:p>
                </w:txbxContent>
              </v:textbox>
              <w10:wrap anchorx="page" anchory="page"/>
            </v:shape>
          </w:pict>
        </mc:Fallback>
      </mc:AlternateContent>
    </w:r>
    <w:r w:rsidR="008977D1">
      <w:rPr>
        <w:noProof/>
        <w:lang w:eastAsia="en-AU"/>
      </w:rPr>
      <mc:AlternateContent>
        <mc:Choice Requires="wps">
          <w:drawing>
            <wp:anchor distT="0" distB="0" distL="114300" distR="114300" simplePos="0" relativeHeight="251658245" behindDoc="0" locked="0" layoutInCell="0" allowOverlap="1" wp14:anchorId="5CEAF6B9" wp14:editId="3D07ED60">
              <wp:simplePos x="0" y="0"/>
              <wp:positionH relativeFrom="page">
                <wp:posOffset>0</wp:posOffset>
              </wp:positionH>
              <wp:positionV relativeFrom="page">
                <wp:posOffset>10189210</wp:posOffset>
              </wp:positionV>
              <wp:extent cx="7560310" cy="311785"/>
              <wp:effectExtent l="0" t="0" r="0" b="12065"/>
              <wp:wrapNone/>
              <wp:docPr id="2" name="Text Box 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AF74D9" w14:textId="77777777" w:rsidR="008977D1" w:rsidRPr="008977D1" w:rsidRDefault="008977D1" w:rsidP="008977D1">
                          <w:pPr>
                            <w:spacing w:after="0"/>
                            <w:jc w:val="center"/>
                            <w:rPr>
                              <w:rFonts w:ascii="Arial Black" w:hAnsi="Arial Black"/>
                              <w:color w:val="000000"/>
                              <w:sz w:val="20"/>
                            </w:rPr>
                          </w:pPr>
                          <w:r w:rsidRPr="008977D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CEAF6B9" id="Text Box 2" o:spid="_x0000_s1038" type="#_x0000_t202" alt="{&quot;HashCode&quot;:904758361,&quot;Height&quot;:841.0,&quot;Width&quot;:595.0,&quot;Placement&quot;:&quot;Footer&quot;,&quot;Index&quot;:&quot;Primary&quot;,&quot;Section&quot;:2,&quot;Top&quot;:0.0,&quot;Left&quot;:0.0}" style="position:absolute;left:0;text-align:left;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PGAIAACw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lL3GM8LLKF8oj7Weipd4avahxi&#10;zZx/Zha5xrlRv/4JD6kAm8HJoqQC++d//pCPFGCUkha1U1D3e8+soET91EjObXZ1FcQWL2jYt97t&#10;4NX75h5Qlhm+EMOjGXK9GkxpoXlFeS9DNwwxzbFnQbeDee97JePz4GK5jEkoK8P8Wm8MD6UDnAHa&#10;l+6VWXPC3yNzjzCoi+XvaOhzeyKWew+yjhwFgHs0T7ijJCPLp+cTNP/2HrMuj3zxFw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YxgPGAIAACwEAAAOAAAAAAAAAAAAAAAAAC4CAABkcnMvZTJvRG9jLnhtbFBLAQItABQA&#10;BgAIAAAAIQBIDV6a3wAAAAsBAAAPAAAAAAAAAAAAAAAAAHIEAABkcnMvZG93bnJldi54bWxQSwUG&#10;AAAAAAQABADzAAAAfgUAAAAA&#10;" o:allowincell="f" filled="f" stroked="f" strokeweight=".5pt">
              <v:textbox inset=",0,,0">
                <w:txbxContent>
                  <w:p w14:paraId="02AF74D9" w14:textId="77777777" w:rsidR="008977D1" w:rsidRPr="008977D1" w:rsidRDefault="008977D1" w:rsidP="008977D1">
                    <w:pPr>
                      <w:spacing w:after="0"/>
                      <w:jc w:val="center"/>
                      <w:rPr>
                        <w:rFonts w:ascii="Arial Black" w:hAnsi="Arial Black"/>
                        <w:color w:val="000000"/>
                        <w:sz w:val="20"/>
                      </w:rPr>
                    </w:pPr>
                    <w:r w:rsidRPr="008977D1">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742A515E" wp14:editId="168066A8">
              <wp:simplePos x="0" y="0"/>
              <wp:positionH relativeFrom="page">
                <wp:posOffset>0</wp:posOffset>
              </wp:positionH>
              <wp:positionV relativeFrom="page">
                <wp:posOffset>10189845</wp:posOffset>
              </wp:positionV>
              <wp:extent cx="7560310" cy="311785"/>
              <wp:effectExtent l="0" t="0" r="0" b="12065"/>
              <wp:wrapNone/>
              <wp:docPr id="11" name="Text Box 11"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A36435"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42A515E" id="_x0000_s1039" type="#_x0000_t202" alt="{&quot;HashCode&quot;:904758361,&quot;Height&quot;:841.0,&quot;Width&quot;:595.0,&quot;Placement&quot;:&quot;Footer&quot;,&quot;Index&quot;:&quot;Primary&quot;,&quot;Section&quot;:3,&quot;Top&quot;:0.0,&quot;Left&quot;:0.0}" style="position:absolute;left:0;text-align:left;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JmHGAIAACw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7TcZESqiPuZ2Gg3hm+bnCI&#10;DXP+hVnkGudG/fpnPKQCbAYni5Ia7K+/+UM+UoBRSjrUTkHdzz2zghL1XSM5d9n1dRBbvKBh33vL&#10;0av37QOgLDN8IYZHM+R6NZrSQvuG8l6FbhhimmPPgpaj+eAHJePz4GK1ikkoK8P8Rm8ND6UDnAHa&#10;1/6NWXPC3yNzTzCqi+UfaBhyByJWew+yiRwFgAc0T7ijJCPLp+cTNP/+HrMuj3z5Gw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juyZhxgCAAAsBAAADgAAAAAAAAAAAAAAAAAuAgAAZHJzL2Uyb0RvYy54bWxQSwECLQAU&#10;AAYACAAAACEAL5BIl+AAAAALAQAADwAAAAAAAAAAAAAAAAByBAAAZHJzL2Rvd25yZXYueG1sUEsF&#10;BgAAAAAEAAQA8wAAAH8FAAAAAA==&#10;" o:allowincell="f" filled="f" stroked="f" strokeweight=".5pt">
              <v:textbox inset=",0,,0">
                <w:txbxContent>
                  <w:p w14:paraId="62A36435"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9BF5C" w14:textId="77777777" w:rsidR="00F07C5E" w:rsidRDefault="00F07C5E" w:rsidP="00207717">
      <w:pPr>
        <w:spacing w:before="120"/>
      </w:pPr>
      <w:r>
        <w:separator/>
      </w:r>
    </w:p>
  </w:footnote>
  <w:footnote w:type="continuationSeparator" w:id="0">
    <w:p w14:paraId="6DE74B31" w14:textId="77777777" w:rsidR="00F07C5E" w:rsidRDefault="00F07C5E">
      <w:r>
        <w:continuationSeparator/>
      </w:r>
    </w:p>
    <w:p w14:paraId="5D3C810C" w14:textId="77777777" w:rsidR="00F07C5E" w:rsidRDefault="00F07C5E"/>
  </w:footnote>
  <w:footnote w:type="continuationNotice" w:id="1">
    <w:p w14:paraId="3E106770" w14:textId="77777777" w:rsidR="00F07C5E" w:rsidRDefault="00F07C5E">
      <w:pPr>
        <w:spacing w:after="0" w:line="240" w:lineRule="auto"/>
      </w:pPr>
    </w:p>
  </w:footnote>
  <w:footnote w:id="2">
    <w:p w14:paraId="20F29F8B" w14:textId="4B84061A" w:rsidR="00D51A6B" w:rsidRDefault="00D51A6B">
      <w:pPr>
        <w:pStyle w:val="FootnoteText"/>
      </w:pPr>
      <w:r>
        <w:rPr>
          <w:rStyle w:val="FootnoteReference"/>
        </w:rPr>
        <w:footnoteRef/>
      </w:r>
      <w:r>
        <w:t xml:space="preserve"> Refer to the </w:t>
      </w:r>
      <w:hyperlink r:id="rId1" w:history="1">
        <w:r w:rsidRPr="00D51A6B">
          <w:rPr>
            <w:rStyle w:val="Hyperlink"/>
          </w:rPr>
          <w:t>Department of Health website</w:t>
        </w:r>
      </w:hyperlink>
      <w:r>
        <w:t xml:space="preserve"> &lt;</w:t>
      </w:r>
      <w:r w:rsidRPr="004B0E35">
        <w:t>https://www.health.vic.gov.au/research-and-reports/health-services-plan</w:t>
      </w:r>
      <w:r>
        <w:t>&gt;.</w:t>
      </w:r>
    </w:p>
  </w:footnote>
  <w:footnote w:id="3">
    <w:p w14:paraId="743DC2D0" w14:textId="248ADC1D" w:rsidR="00C11EB9" w:rsidRDefault="00C11EB9" w:rsidP="0010599D">
      <w:pPr>
        <w:pStyle w:val="FootnoteText"/>
      </w:pPr>
      <w:r>
        <w:rPr>
          <w:rStyle w:val="FootnoteReference"/>
        </w:rPr>
        <w:footnoteRef/>
      </w:r>
      <w:r>
        <w:t xml:space="preserve"> </w:t>
      </w:r>
      <w:r w:rsidR="0010599D">
        <w:t xml:space="preserve">Department of Health </w:t>
      </w:r>
      <w:r w:rsidR="00D51A6B">
        <w:t>(</w:t>
      </w:r>
      <w:r w:rsidR="0010599D">
        <w:t>2023</w:t>
      </w:r>
      <w:r w:rsidR="00D51A6B">
        <w:t>)</w:t>
      </w:r>
      <w:r w:rsidR="0010599D">
        <w:t xml:space="preserve"> </w:t>
      </w:r>
      <w:r w:rsidR="0010599D" w:rsidRPr="002269D7">
        <w:rPr>
          <w:i/>
          <w:iCs/>
        </w:rPr>
        <w:t>Perioperative service capability framework</w:t>
      </w:r>
      <w:r w:rsidR="0010599D">
        <w:t xml:space="preserve">, State Government of Victoria, Melbourne. </w:t>
      </w:r>
    </w:p>
  </w:footnote>
  <w:footnote w:id="4">
    <w:p w14:paraId="43465978" w14:textId="1536AF15" w:rsidR="00E33A19" w:rsidRDefault="00E33A19" w:rsidP="00E33A19">
      <w:pPr>
        <w:pStyle w:val="FootnoteText"/>
      </w:pPr>
      <w:r>
        <w:rPr>
          <w:rStyle w:val="FootnoteReference"/>
        </w:rPr>
        <w:footnoteRef/>
      </w:r>
      <w:r>
        <w:t xml:space="preserve"> Department of Health </w:t>
      </w:r>
      <w:r w:rsidR="00D51A6B">
        <w:t>(</w:t>
      </w:r>
      <w:r>
        <w:t>2022</w:t>
      </w:r>
      <w:r w:rsidR="00D51A6B">
        <w:t>)</w:t>
      </w:r>
      <w:r>
        <w:t xml:space="preserve"> </w:t>
      </w:r>
      <w:r w:rsidRPr="002269D7">
        <w:rPr>
          <w:i/>
          <w:iCs/>
        </w:rPr>
        <w:t>Capability framework for Victorian maternity and newborn services</w:t>
      </w:r>
      <w:r>
        <w:t>, State Government of Victoria, Melbourne.</w:t>
      </w:r>
    </w:p>
  </w:footnote>
  <w:footnote w:id="5">
    <w:p w14:paraId="7D904F7E" w14:textId="203B500D" w:rsidR="00A207BA" w:rsidRDefault="00A207BA" w:rsidP="00A207BA">
      <w:pPr>
        <w:pStyle w:val="FootnoteText"/>
      </w:pPr>
      <w:r>
        <w:rPr>
          <w:rStyle w:val="FootnoteReference"/>
        </w:rPr>
        <w:footnoteRef/>
      </w:r>
      <w:r>
        <w:t xml:space="preserve"> </w:t>
      </w:r>
      <w:r w:rsidRPr="00732F37">
        <w:t>College of Intensive Care Medicine</w:t>
      </w:r>
      <w:r>
        <w:t xml:space="preserve"> (2021) </w:t>
      </w:r>
      <w:hyperlink r:id="rId2" w:history="1">
        <w:r w:rsidRPr="00772747">
          <w:rPr>
            <w:rStyle w:val="Hyperlink"/>
          </w:rPr>
          <w:t>IC-14 Statement on withholding and withdrawing treatment</w:t>
        </w:r>
      </w:hyperlink>
      <w:r>
        <w:t>,</w:t>
      </w:r>
      <w:r w:rsidRPr="00732F37">
        <w:t xml:space="preserve"> </w:t>
      </w:r>
      <w:r w:rsidRPr="00903A8C">
        <w:t>&lt;https://cicm.org.au/common/Uploaded%20files/Assets/Professional%20Documents/IC-14-Statement-on-Withholding-and-Withdrawing-Treatment.pdf&gt;</w:t>
      </w:r>
      <w:r>
        <w:t>.</w:t>
      </w:r>
    </w:p>
  </w:footnote>
  <w:footnote w:id="6">
    <w:p w14:paraId="2A989722" w14:textId="0F5F356E" w:rsidR="002015CA" w:rsidRDefault="002015CA">
      <w:pPr>
        <w:pStyle w:val="FootnoteText"/>
      </w:pPr>
      <w:r>
        <w:rPr>
          <w:rStyle w:val="FootnoteReference"/>
        </w:rPr>
        <w:footnoteRef/>
      </w:r>
      <w:r>
        <w:t xml:space="preserve"> </w:t>
      </w:r>
      <w:r w:rsidR="00002290">
        <w:t xml:space="preserve">Australian Commission on Safety and Quality in Health Care, </w:t>
      </w:r>
      <w:hyperlink r:id="rId3" w:history="1">
        <w:r w:rsidRPr="00C740AF">
          <w:rPr>
            <w:rStyle w:val="Hyperlink"/>
            <w:i/>
            <w:iCs/>
          </w:rPr>
          <w:t>National Safety and Quality Health Service Standards, Second Edition</w:t>
        </w:r>
      </w:hyperlink>
      <w:r w:rsidR="00AD41E9">
        <w:t xml:space="preserve"> &lt;</w:t>
      </w:r>
      <w:r w:rsidR="00AD41E9" w:rsidRPr="00AD41E9">
        <w:t>https://www.safetyandquality.gov.au/sites/default/files/2021-05/national_safety_and_quality_health_service_nsqhs_standards_second_edition_-_updated_may_2021.pdf</w:t>
      </w:r>
      <w:r w:rsidR="00AD41E9">
        <w:t>&gt;</w:t>
      </w:r>
    </w:p>
  </w:footnote>
  <w:footnote w:id="7">
    <w:p w14:paraId="124A8BD7" w14:textId="2AA31DFA" w:rsidR="0009139D" w:rsidRDefault="0009139D">
      <w:pPr>
        <w:pStyle w:val="FootnoteText"/>
      </w:pPr>
      <w:r>
        <w:rPr>
          <w:rStyle w:val="FootnoteReference"/>
        </w:rPr>
        <w:footnoteRef/>
      </w:r>
      <w:r>
        <w:t xml:space="preserve"> Refer to the </w:t>
      </w:r>
      <w:hyperlink r:id="rId4" w:history="1">
        <w:r w:rsidRPr="0009139D">
          <w:rPr>
            <w:rStyle w:val="Hyperlink"/>
          </w:rPr>
          <w:t>Department of Health website</w:t>
        </w:r>
      </w:hyperlink>
      <w:r>
        <w:t xml:space="preserve"> &lt;</w:t>
      </w:r>
      <w:r w:rsidRPr="00D35F8D">
        <w:t>https://www.health.vic.gov.au/patient-care/capability-frameworks-for-maternity-and-newborn-care-in-victoria</w:t>
      </w:r>
      <w:r w:rsidR="00B21EE7">
        <w:t>&gt;.</w:t>
      </w:r>
    </w:p>
  </w:footnote>
  <w:footnote w:id="8">
    <w:p w14:paraId="2851145D" w14:textId="22107A54" w:rsidR="1A0A9092" w:rsidRDefault="1A0A9092" w:rsidP="1A0A9092">
      <w:pPr>
        <w:pStyle w:val="FootnoteText"/>
      </w:pPr>
      <w:r w:rsidRPr="1A0A9092">
        <w:rPr>
          <w:rStyle w:val="FootnoteReference"/>
        </w:rPr>
        <w:footnoteRef/>
      </w:r>
      <w:r>
        <w:t xml:space="preserve"> Refer to the </w:t>
      </w:r>
      <w:hyperlink r:id="rId5">
        <w:r w:rsidRPr="1A0A9092">
          <w:rPr>
            <w:rStyle w:val="Hyperlink"/>
          </w:rPr>
          <w:t>Department of Health website</w:t>
        </w:r>
      </w:hyperlink>
      <w:r>
        <w:t xml:space="preserve"> &lt;https://www.health.vic.gov.au/health-system-design-planning/service-capability-frameworks-for-victoria&gt;</w:t>
      </w:r>
    </w:p>
  </w:footnote>
  <w:footnote w:id="9">
    <w:p w14:paraId="15521989" w14:textId="0DC6C5CF" w:rsidR="00F21025" w:rsidRDefault="00F21025" w:rsidP="00F21025">
      <w:pPr>
        <w:pStyle w:val="FootnoteText"/>
      </w:pPr>
      <w:r>
        <w:rPr>
          <w:rStyle w:val="FootnoteReference"/>
        </w:rPr>
        <w:footnoteRef/>
      </w:r>
      <w:r>
        <w:t xml:space="preserve"> </w:t>
      </w:r>
      <w:r w:rsidRPr="00F17CC5">
        <w:t>College of Intensive Care Medicin</w:t>
      </w:r>
      <w:r>
        <w:t xml:space="preserve">e, </w:t>
      </w:r>
      <w:hyperlink r:id="rId6" w:history="1">
        <w:r w:rsidRPr="00205125">
          <w:rPr>
            <w:rStyle w:val="Hyperlink"/>
            <w:i/>
            <w:iCs/>
          </w:rPr>
          <w:t xml:space="preserve">Minimum </w:t>
        </w:r>
        <w:r w:rsidR="0075303F" w:rsidRPr="0075303F">
          <w:rPr>
            <w:rStyle w:val="Hyperlink"/>
            <w:i/>
            <w:iCs/>
          </w:rPr>
          <w:t>standards for intensive care u</w:t>
        </w:r>
        <w:r w:rsidRPr="00205125">
          <w:rPr>
            <w:rStyle w:val="Hyperlink"/>
            <w:i/>
            <w:iCs/>
          </w:rPr>
          <w:t>nits</w:t>
        </w:r>
      </w:hyperlink>
      <w:r w:rsidRPr="006368B3">
        <w:t xml:space="preserve"> &lt;</w:t>
      </w:r>
      <w:r w:rsidR="0075303F" w:rsidRPr="00205125">
        <w:t>IC-1-Minimum-Standards-for-Intensive-Care-Units.pdf</w:t>
      </w:r>
      <w:r w:rsidRPr="006368B3">
        <w:t>&gt;</w:t>
      </w:r>
    </w:p>
  </w:footnote>
  <w:footnote w:id="10">
    <w:p w14:paraId="253D2215" w14:textId="39528524" w:rsidR="00B21EE7" w:rsidRDefault="00B21EE7">
      <w:pPr>
        <w:pStyle w:val="FootnoteText"/>
      </w:pPr>
      <w:r>
        <w:rPr>
          <w:rStyle w:val="FootnoteReference"/>
        </w:rPr>
        <w:footnoteRef/>
      </w:r>
      <w:r>
        <w:t xml:space="preserve">  </w:t>
      </w:r>
      <w:r w:rsidRPr="00B21EE7">
        <w:t>College of Intensive Care Medicine of Australia and New Zealand</w:t>
      </w:r>
      <w:r>
        <w:t xml:space="preserve"> </w:t>
      </w:r>
      <w:r w:rsidRPr="00B21EE7">
        <w:rPr>
          <w:szCs w:val="18"/>
        </w:rPr>
        <w:t xml:space="preserve">(2021) </w:t>
      </w:r>
      <w:hyperlink r:id="rId7" w:history="1">
        <w:r w:rsidRPr="00205125">
          <w:rPr>
            <w:rStyle w:val="Hyperlink"/>
            <w:i/>
            <w:iCs/>
            <w:szCs w:val="18"/>
          </w:rPr>
          <w:t>Minimum standards for intensive care units seeking accreditation for training in intensive care medicine</w:t>
        </w:r>
      </w:hyperlink>
      <w:r w:rsidRPr="00205125">
        <w:rPr>
          <w:i/>
          <w:iCs/>
          <w:szCs w:val="18"/>
        </w:rPr>
        <w:t xml:space="preserve"> </w:t>
      </w:r>
      <w:r w:rsidRPr="00B21EE7">
        <w:rPr>
          <w:szCs w:val="18"/>
        </w:rPr>
        <w:t>&lt;</w:t>
      </w:r>
      <w:r w:rsidRPr="00205125">
        <w:rPr>
          <w:szCs w:val="18"/>
        </w:rPr>
        <w:t>IC-3-Minimum-standards-for-intensive-care-units-seeking-accreditation-for-training-in-intensive-care-medicine.pdf&gt;.</w:t>
      </w:r>
    </w:p>
  </w:footnote>
  <w:footnote w:id="11">
    <w:p w14:paraId="48E26356" w14:textId="154C57C3" w:rsidR="00043B40" w:rsidRDefault="00043B40" w:rsidP="00043B40">
      <w:pPr>
        <w:pStyle w:val="FootnoteText"/>
      </w:pPr>
      <w:r>
        <w:rPr>
          <w:rStyle w:val="FootnoteReference"/>
        </w:rPr>
        <w:footnoteRef/>
      </w:r>
      <w:r>
        <w:t xml:space="preserve"> </w:t>
      </w:r>
      <w:r w:rsidRPr="00457151">
        <w:t xml:space="preserve">Duke T (2024) Services for critical and emergency care of children in Victoria. </w:t>
      </w:r>
      <w:r w:rsidRPr="00457151">
        <w:rPr>
          <w:i/>
          <w:iCs/>
        </w:rPr>
        <w:t>Critical Care and Resuscitation</w:t>
      </w:r>
      <w:r w:rsidRPr="00457151">
        <w:t>, 26(1),54–57.</w:t>
      </w:r>
      <w:r w:rsidR="009C32C0" w:rsidRPr="00457151" w:rsidDel="009C32C0">
        <w:t xml:space="preserve"> </w:t>
      </w:r>
    </w:p>
  </w:footnote>
  <w:footnote w:id="12">
    <w:p w14:paraId="5545FE7F" w14:textId="7B4CED35" w:rsidR="00430BD9" w:rsidRDefault="00430BD9">
      <w:pPr>
        <w:pStyle w:val="FootnoteText"/>
      </w:pPr>
      <w:r>
        <w:rPr>
          <w:rStyle w:val="FootnoteReference"/>
        </w:rPr>
        <w:footnoteRef/>
      </w:r>
      <w:r>
        <w:t xml:space="preserve"> </w:t>
      </w:r>
      <w:hyperlink r:id="rId8" w:history="1">
        <w:r w:rsidRPr="009C32C0">
          <w:rPr>
            <w:rStyle w:val="Hyperlink"/>
          </w:rPr>
          <w:t>PICU Victoria Network</w:t>
        </w:r>
      </w:hyperlink>
      <w:r w:rsidR="00E51C9A">
        <w:t xml:space="preserve"> &lt;</w:t>
      </w:r>
      <w:r w:rsidR="00600CDF" w:rsidRPr="00600CDF">
        <w:t>https://www.rch.org.au/picu/links/PICU_Victoria_Network/</w:t>
      </w:r>
      <w:r w:rsidR="00600CDF">
        <w:t>&gt;</w:t>
      </w:r>
    </w:p>
  </w:footnote>
  <w:footnote w:id="13">
    <w:p w14:paraId="0EEE8AE8" w14:textId="6F1714B7" w:rsidR="0099517C" w:rsidRDefault="0099517C" w:rsidP="000634C7">
      <w:pPr>
        <w:pStyle w:val="FootnoteText"/>
      </w:pPr>
      <w:r>
        <w:rPr>
          <w:rStyle w:val="FootnoteReference"/>
        </w:rPr>
        <w:footnoteRef/>
      </w:r>
      <w:r>
        <w:t xml:space="preserve"> </w:t>
      </w:r>
      <w:r w:rsidR="000634C7">
        <w:t>NSW Agency for Clinical Innovation</w:t>
      </w:r>
      <w:r w:rsidR="009C32C0">
        <w:t xml:space="preserve"> (2024)</w:t>
      </w:r>
      <w:r w:rsidR="000634C7">
        <w:t xml:space="preserve"> </w:t>
      </w:r>
      <w:r w:rsidR="000634C7" w:rsidRPr="00205125">
        <w:rPr>
          <w:i/>
          <w:iCs/>
        </w:rPr>
        <w:t xml:space="preserve">Managing a high acuity child outside of a tertiary children’s hospital: </w:t>
      </w:r>
      <w:r w:rsidR="009C32C0" w:rsidRPr="00205125">
        <w:rPr>
          <w:i/>
          <w:iCs/>
        </w:rPr>
        <w:t>k</w:t>
      </w:r>
      <w:r w:rsidR="000634C7" w:rsidRPr="00205125">
        <w:rPr>
          <w:i/>
          <w:iCs/>
        </w:rPr>
        <w:t>ey principles</w:t>
      </w:r>
      <w:r w:rsidR="009C32C0">
        <w:t xml:space="preserve">, </w:t>
      </w:r>
      <w:r w:rsidR="000634C7">
        <w:t>ACI</w:t>
      </w:r>
      <w:r w:rsidR="009C32C0">
        <w:t>, Sydney.</w:t>
      </w:r>
      <w:r w:rsidR="000634C7">
        <w:t xml:space="preserve"> </w:t>
      </w:r>
    </w:p>
  </w:footnote>
  <w:footnote w:id="14">
    <w:p w14:paraId="67BBBDEF" w14:textId="2490A00D" w:rsidR="001622CA" w:rsidRDefault="001622CA">
      <w:pPr>
        <w:pStyle w:val="FootnoteText"/>
      </w:pPr>
      <w:r>
        <w:rPr>
          <w:rStyle w:val="FootnoteReference"/>
        </w:rPr>
        <w:footnoteRef/>
      </w:r>
      <w:r>
        <w:t xml:space="preserve"> Royal Children’s Hospital</w:t>
      </w:r>
      <w:r w:rsidR="001D26F4">
        <w:t>,</w:t>
      </w:r>
      <w:r>
        <w:t xml:space="preserve"> </w:t>
      </w:r>
      <w:hyperlink r:id="rId9" w:history="1">
        <w:r w:rsidRPr="00205125">
          <w:rPr>
            <w:rStyle w:val="Hyperlink"/>
            <w:i/>
            <w:iCs/>
          </w:rPr>
          <w:t>Criteria for admission of children to a regional hospital ICU or a paediatric ward HDU</w:t>
        </w:r>
      </w:hyperlink>
      <w:r w:rsidRPr="00C4685B">
        <w:t xml:space="preserve"> </w:t>
      </w:r>
      <w:r w:rsidR="001D26F4">
        <w:t>&lt;</w:t>
      </w:r>
      <w:r w:rsidR="001D26F4" w:rsidRPr="001D26F4">
        <w:t>https://www.rch.org.au/uploadedFiles/Main/Content/picu/Criteria%20for%20admission%20of%20children%20to%20a%20regional%20hospital%20ICU%20or%20a%20paediatric%20ward%20HDU%20December%202017(2).pdf</w:t>
      </w:r>
      <w:r w:rsidR="001D26F4">
        <w:t>&gt;</w:t>
      </w:r>
    </w:p>
  </w:footnote>
  <w:footnote w:id="15">
    <w:p w14:paraId="1FCDC0CF" w14:textId="323AA8F5" w:rsidR="00BD5F13" w:rsidRDefault="00BD5F13">
      <w:pPr>
        <w:pStyle w:val="FootnoteText"/>
      </w:pPr>
      <w:r>
        <w:rPr>
          <w:rStyle w:val="FootnoteReference"/>
        </w:rPr>
        <w:footnoteRef/>
      </w:r>
      <w:r>
        <w:t xml:space="preserve"> </w:t>
      </w:r>
      <w:r w:rsidRPr="00BD5F13">
        <w:t>Starr M (2024) Towards national paediatric clinical practice guidelines</w:t>
      </w:r>
      <w:r w:rsidR="00D170DC">
        <w:t>,</w:t>
      </w:r>
      <w:r w:rsidRPr="00BD5F13">
        <w:t xml:space="preserve"> </w:t>
      </w:r>
      <w:r w:rsidRPr="00BD5F13">
        <w:rPr>
          <w:i/>
          <w:iCs/>
        </w:rPr>
        <w:t>The Medical Journal of Australia</w:t>
      </w:r>
      <w:r w:rsidRPr="00BD5F13">
        <w:t>, 220(8), 392–393.</w:t>
      </w:r>
    </w:p>
  </w:footnote>
  <w:footnote w:id="16">
    <w:p w14:paraId="58E90CFD" w14:textId="6C62769F" w:rsidR="009C3EC8" w:rsidRDefault="009C3EC8">
      <w:pPr>
        <w:pStyle w:val="FootnoteText"/>
      </w:pPr>
      <w:r>
        <w:rPr>
          <w:rStyle w:val="FootnoteReference"/>
        </w:rPr>
        <w:footnoteRef/>
      </w:r>
      <w:r>
        <w:t xml:space="preserve"> </w:t>
      </w:r>
      <w:r w:rsidR="0095795A">
        <w:t xml:space="preserve">Safer Care Victoria, </w:t>
      </w:r>
      <w:hyperlink r:id="rId10" w:history="1">
        <w:r w:rsidR="00137D9C" w:rsidRPr="00205125">
          <w:rPr>
            <w:rStyle w:val="Hyperlink"/>
            <w:i/>
            <w:iCs/>
          </w:rPr>
          <w:t xml:space="preserve">Victoria’s </w:t>
        </w:r>
        <w:r w:rsidR="0095795A" w:rsidRPr="0095795A">
          <w:rPr>
            <w:rStyle w:val="Hyperlink"/>
            <w:i/>
            <w:iCs/>
          </w:rPr>
          <w:t>mothers, babies and chi</w:t>
        </w:r>
        <w:r w:rsidR="00137D9C" w:rsidRPr="00205125">
          <w:rPr>
            <w:rStyle w:val="Hyperlink"/>
            <w:i/>
            <w:iCs/>
          </w:rPr>
          <w:t xml:space="preserve">ldren 2022 </w:t>
        </w:r>
        <w:r w:rsidR="0095795A" w:rsidRPr="00205125">
          <w:rPr>
            <w:rStyle w:val="Hyperlink"/>
            <w:i/>
            <w:iCs/>
          </w:rPr>
          <w:t>r</w:t>
        </w:r>
        <w:r w:rsidR="00137D9C" w:rsidRPr="00205125">
          <w:rPr>
            <w:rStyle w:val="Hyperlink"/>
            <w:i/>
            <w:iCs/>
          </w:rPr>
          <w:t>eport</w:t>
        </w:r>
      </w:hyperlink>
      <w:r w:rsidR="00137D9C">
        <w:t xml:space="preserve"> &lt;</w:t>
      </w:r>
      <w:r w:rsidR="0095795A" w:rsidRPr="0095795A">
        <w:t>https://www.safercare.vic.gov.au/publications/victorias-mothers-babies-and-children-2022-report</w:t>
      </w:r>
      <w:r w:rsidR="0095795A">
        <w:t xml:space="preserve">&gt;; </w:t>
      </w:r>
      <w:r w:rsidR="00AB7F7D" w:rsidRPr="00AB7F7D">
        <w:t>Consultative Council on Obstetric and Paediatric Mortality and Morbidity</w:t>
      </w:r>
      <w:r w:rsidR="0095795A">
        <w:t xml:space="preserve"> (2024)</w:t>
      </w:r>
      <w:r w:rsidR="00AB7F7D" w:rsidRPr="00AB7F7D">
        <w:t xml:space="preserve"> </w:t>
      </w:r>
      <w:hyperlink r:id="rId11" w:history="1">
        <w:r w:rsidR="00AB7F7D" w:rsidRPr="00205125">
          <w:rPr>
            <w:rStyle w:val="Hyperlink"/>
            <w:i/>
            <w:iCs/>
          </w:rPr>
          <w:t>Good practice points for clinicians caring for children</w:t>
        </w:r>
      </w:hyperlink>
      <w:r w:rsidR="0095795A" w:rsidRPr="00205125">
        <w:rPr>
          <w:i/>
          <w:iCs/>
        </w:rPr>
        <w:t xml:space="preserve"> </w:t>
      </w:r>
      <w:r w:rsidR="0095795A">
        <w:t>&lt;</w:t>
      </w:r>
      <w:r w:rsidR="0095795A" w:rsidRPr="0095795A">
        <w:t>https://www.safercare.vic.gov.au/councils/ccopmm/resources/practice-points/child-adolescent</w:t>
      </w:r>
      <w:r w:rsidR="0095795A">
        <w:t>&gt;</w:t>
      </w:r>
    </w:p>
  </w:footnote>
  <w:footnote w:id="17">
    <w:p w14:paraId="63246F67" w14:textId="186DB2B7" w:rsidR="003B6420" w:rsidRDefault="00FD4D58">
      <w:pPr>
        <w:pStyle w:val="FootnoteText"/>
      </w:pPr>
      <w:r>
        <w:rPr>
          <w:rStyle w:val="FootnoteReference"/>
        </w:rPr>
        <w:footnoteRef/>
      </w:r>
      <w:r>
        <w:t xml:space="preserve"> </w:t>
      </w:r>
      <w:r w:rsidR="00FF4216">
        <w:t xml:space="preserve">The Royal Children’s Hospital, </w:t>
      </w:r>
      <w:hyperlink r:id="rId12" w:history="1">
        <w:r w:rsidR="00FF4216" w:rsidRPr="00B21EE7">
          <w:rPr>
            <w:rStyle w:val="Hyperlink"/>
          </w:rPr>
          <w:t>ViCTOR</w:t>
        </w:r>
      </w:hyperlink>
      <w:r w:rsidR="00FF4216">
        <w:t xml:space="preserve"> </w:t>
      </w:r>
      <w:r w:rsidR="003B6420">
        <w:t>&lt;</w:t>
      </w:r>
      <w:r w:rsidR="00B21EE7" w:rsidRPr="00205125">
        <w:t>https://www.rch.org.au/educationhub/Education_resources/ViCTOR/</w:t>
      </w:r>
      <w:r w:rsidR="003B6420">
        <w:t>&gt;</w:t>
      </w:r>
    </w:p>
  </w:footnote>
  <w:footnote w:id="18">
    <w:p w14:paraId="3A168216" w14:textId="6B7B23E6" w:rsidR="00E30BF0" w:rsidRDefault="00E30BF0">
      <w:pPr>
        <w:pStyle w:val="FootnoteText"/>
      </w:pPr>
      <w:r>
        <w:rPr>
          <w:rStyle w:val="FootnoteReference"/>
        </w:rPr>
        <w:footnoteRef/>
      </w:r>
      <w:r>
        <w:t xml:space="preserve"> </w:t>
      </w:r>
      <w:r w:rsidR="002D6C17">
        <w:t xml:space="preserve">The Royal Children’s Hospital, </w:t>
      </w:r>
      <w:hyperlink r:id="rId13" w:history="1">
        <w:r w:rsidR="004E0C1E" w:rsidRPr="00B21EE7">
          <w:rPr>
            <w:rStyle w:val="Hyperlink"/>
          </w:rPr>
          <w:t>Retrievals and referrals</w:t>
        </w:r>
      </w:hyperlink>
      <w:r w:rsidR="004E0C1E">
        <w:t xml:space="preserve"> &lt;</w:t>
      </w:r>
      <w:r w:rsidR="00B21EE7" w:rsidRPr="00205125">
        <w:t>https://www.rch.org.au/piper/</w:t>
      </w:r>
      <w:r w:rsidR="004E0C1E">
        <w:t>&gt;</w:t>
      </w:r>
    </w:p>
  </w:footnote>
  <w:footnote w:id="19">
    <w:p w14:paraId="0BF8119E" w14:textId="01EF0003" w:rsidR="009F5FA0" w:rsidRDefault="009F5FA0">
      <w:pPr>
        <w:pStyle w:val="FootnoteText"/>
      </w:pPr>
      <w:r>
        <w:rPr>
          <w:rStyle w:val="FootnoteReference"/>
        </w:rPr>
        <w:footnoteRef/>
      </w:r>
      <w:r>
        <w:t xml:space="preserve"> </w:t>
      </w:r>
      <w:hyperlink r:id="rId14" w:history="1">
        <w:r w:rsidR="00D170DC" w:rsidRPr="00205125">
          <w:rPr>
            <w:rStyle w:val="Hyperlink"/>
            <w:i/>
            <w:iCs/>
          </w:rPr>
          <w:t xml:space="preserve">Health </w:t>
        </w:r>
        <w:r w:rsidR="00D170DC" w:rsidRPr="00D170DC">
          <w:rPr>
            <w:rStyle w:val="Hyperlink"/>
            <w:i/>
            <w:iCs/>
          </w:rPr>
          <w:t>s</w:t>
        </w:r>
        <w:r w:rsidR="00D170DC" w:rsidRPr="00205125">
          <w:rPr>
            <w:rStyle w:val="Hyperlink"/>
            <w:i/>
            <w:iCs/>
          </w:rPr>
          <w:t xml:space="preserve">ervices </w:t>
        </w:r>
        <w:r w:rsidR="00D170DC" w:rsidRPr="00D170DC">
          <w:rPr>
            <w:rStyle w:val="Hyperlink"/>
            <w:i/>
            <w:iCs/>
          </w:rPr>
          <w:t>p</w:t>
        </w:r>
        <w:r w:rsidR="00D170DC" w:rsidRPr="00205125">
          <w:rPr>
            <w:rStyle w:val="Hyperlink"/>
            <w:i/>
            <w:iCs/>
          </w:rPr>
          <w:t>lan</w:t>
        </w:r>
      </w:hyperlink>
      <w:r w:rsidR="00B21EE7">
        <w:t xml:space="preserve"> &lt;</w:t>
      </w:r>
      <w:r w:rsidR="00B21EE7" w:rsidRPr="00B21EE7">
        <w:t>https://www.health.vic.gov.au/research-and-reports/health-services-plan</w:t>
      </w:r>
      <w:r w:rsidR="00B21EE7">
        <w:t>&gt;.</w:t>
      </w:r>
    </w:p>
  </w:footnote>
  <w:footnote w:id="20">
    <w:p w14:paraId="4BBC541E" w14:textId="5FBFBFAA" w:rsidR="00281C2F" w:rsidRDefault="00281C2F" w:rsidP="00281C2F">
      <w:pPr>
        <w:pStyle w:val="FootnoteText"/>
      </w:pPr>
      <w:r w:rsidRPr="00910E81">
        <w:rPr>
          <w:rStyle w:val="FootnoteReference"/>
        </w:rPr>
        <w:footnoteRef/>
      </w:r>
      <w:r w:rsidRPr="00910E81">
        <w:t xml:space="preserve"> </w:t>
      </w:r>
      <w:r w:rsidR="0093715C">
        <w:t>Safer Care Victoria,</w:t>
      </w:r>
      <w:r w:rsidR="0093715C" w:rsidRPr="00910E81">
        <w:t xml:space="preserve"> </w:t>
      </w:r>
      <w:hyperlink r:id="rId15" w:history="1">
        <w:r w:rsidRPr="00910E81">
          <w:rPr>
            <w:rStyle w:val="Hyperlink"/>
          </w:rPr>
          <w:t>Policy and guideline: Adverse patient safety events</w:t>
        </w:r>
      </w:hyperlink>
      <w:r w:rsidRPr="00910E81">
        <w:t xml:space="preserve"> &lt;https://www.safercare.vic.gov.au/publications/policy-adverse-patient-safety-events&gt;</w:t>
      </w:r>
    </w:p>
  </w:footnote>
  <w:footnote w:id="21">
    <w:p w14:paraId="176D1A2F" w14:textId="5A28C4D5" w:rsidR="0091270D" w:rsidRDefault="0091270D">
      <w:pPr>
        <w:pStyle w:val="FootnoteText"/>
      </w:pPr>
      <w:r>
        <w:rPr>
          <w:rStyle w:val="FootnoteReference"/>
        </w:rPr>
        <w:footnoteRef/>
      </w:r>
      <w:r>
        <w:t xml:space="preserve"> </w:t>
      </w:r>
      <w:r w:rsidR="0093715C">
        <w:t xml:space="preserve">VAHI, </w:t>
      </w:r>
      <w:hyperlink r:id="rId16" w:history="1">
        <w:r w:rsidR="0093715C" w:rsidRPr="007A561E">
          <w:rPr>
            <w:rStyle w:val="Hyperlink"/>
          </w:rPr>
          <w:t>Victorian Hospital Incidence Management System</w:t>
        </w:r>
      </w:hyperlink>
      <w:r w:rsidRPr="0091270D">
        <w:t xml:space="preserve"> </w:t>
      </w:r>
      <w:r w:rsidR="005B5B6A">
        <w:t>&lt;</w:t>
      </w:r>
      <w:r w:rsidRPr="0091270D">
        <w:t>https://vahi.vic.gov.au/ourwork/vhims-program-of-reforms</w:t>
      </w:r>
      <w:r w:rsidR="005B5B6A">
        <w:t>&gt;</w:t>
      </w:r>
    </w:p>
  </w:footnote>
  <w:footnote w:id="22">
    <w:p w14:paraId="0C36F019" w14:textId="691404AE" w:rsidR="0091270D" w:rsidRDefault="0091270D">
      <w:pPr>
        <w:pStyle w:val="FootnoteText"/>
      </w:pPr>
      <w:r>
        <w:rPr>
          <w:rStyle w:val="FootnoteReference"/>
        </w:rPr>
        <w:footnoteRef/>
      </w:r>
      <w:r w:rsidR="18DC7ABF">
        <w:t xml:space="preserve"> </w:t>
      </w:r>
      <w:r w:rsidR="0093715C">
        <w:t>Safer Care Victoria,</w:t>
      </w:r>
      <w:r w:rsidR="0093715C" w:rsidRPr="00910E81">
        <w:t xml:space="preserve"> </w:t>
      </w:r>
      <w:hyperlink r:id="rId17">
        <w:r w:rsidR="18DC7ABF" w:rsidRPr="18DC7ABF">
          <w:rPr>
            <w:rStyle w:val="Hyperlink"/>
          </w:rPr>
          <w:t>Sentinel events</w:t>
        </w:r>
      </w:hyperlink>
      <w:r w:rsidR="18DC7ABF">
        <w:t xml:space="preserve"> &lt;https://www.safercare.vic.gov.au/notify-us/sentinel-events&gt;</w:t>
      </w:r>
    </w:p>
  </w:footnote>
  <w:footnote w:id="23">
    <w:p w14:paraId="0041CDED" w14:textId="408B8F13" w:rsidR="00D13471" w:rsidRDefault="00D13471">
      <w:pPr>
        <w:pStyle w:val="FootnoteText"/>
      </w:pPr>
      <w:r>
        <w:rPr>
          <w:rStyle w:val="FootnoteReference"/>
        </w:rPr>
        <w:footnoteRef/>
      </w:r>
      <w:r>
        <w:t xml:space="preserve"> </w:t>
      </w:r>
      <w:r w:rsidR="002A00C2" w:rsidRPr="002A00C2">
        <w:t>ANZICS</w:t>
      </w:r>
      <w:r w:rsidR="0093715C">
        <w:t>,</w:t>
      </w:r>
      <w:r w:rsidR="002A00C2" w:rsidRPr="002A00C2">
        <w:t xml:space="preserve"> </w:t>
      </w:r>
      <w:hyperlink r:id="rId18" w:history="1">
        <w:r w:rsidR="0093715C" w:rsidRPr="0093715C">
          <w:rPr>
            <w:rStyle w:val="Hyperlink"/>
          </w:rPr>
          <w:t>Centre for Outcome and Resource Evaluation r</w:t>
        </w:r>
        <w:r w:rsidR="002A00C2" w:rsidRPr="0093715C">
          <w:rPr>
            <w:rStyle w:val="Hyperlink"/>
          </w:rPr>
          <w:t>egistries</w:t>
        </w:r>
      </w:hyperlink>
      <w:r w:rsidR="002A00C2">
        <w:t xml:space="preserve"> </w:t>
      </w:r>
      <w:r w:rsidR="0093715C" w:rsidRPr="00BA48A3">
        <w:t>&lt;https://www.anzics.org/anzics-registries/&gt;</w:t>
      </w:r>
    </w:p>
  </w:footnote>
  <w:footnote w:id="24">
    <w:p w14:paraId="12F3F0F9" w14:textId="6C0904DF" w:rsidR="00281C2F" w:rsidRPr="00910E81" w:rsidRDefault="00281C2F" w:rsidP="00281C2F">
      <w:pPr>
        <w:pStyle w:val="FootnoteText"/>
      </w:pPr>
      <w:r w:rsidRPr="00910E81">
        <w:rPr>
          <w:rStyle w:val="FootnoteReference"/>
        </w:rPr>
        <w:footnoteRef/>
      </w:r>
      <w:r w:rsidRPr="00910E81">
        <w:t xml:space="preserve"> </w:t>
      </w:r>
      <w:r w:rsidR="0093715C">
        <w:t>Safer Care Victoria,</w:t>
      </w:r>
      <w:r w:rsidR="0093715C" w:rsidRPr="00910E81">
        <w:t xml:space="preserve"> </w:t>
      </w:r>
      <w:hyperlink r:id="rId19" w:history="1">
        <w:r w:rsidR="005E308C" w:rsidRPr="00910E81">
          <w:rPr>
            <w:rStyle w:val="Hyperlink"/>
          </w:rPr>
          <w:t>Adverse Patient Safety Event policy</w:t>
        </w:r>
      </w:hyperlink>
      <w:r w:rsidR="005E308C" w:rsidRPr="00910E81">
        <w:t xml:space="preserve"> &lt;https://www.safercare.vic.gov.au/publications/policy-adverse-patient-safety-events&gt;</w:t>
      </w:r>
    </w:p>
  </w:footnote>
  <w:footnote w:id="25">
    <w:p w14:paraId="718B14BF" w14:textId="310CCA89" w:rsidR="00281C2F" w:rsidRPr="00910E81" w:rsidRDefault="00281C2F" w:rsidP="00281C2F">
      <w:pPr>
        <w:pStyle w:val="FootnoteText"/>
      </w:pPr>
      <w:r w:rsidRPr="00910E81">
        <w:rPr>
          <w:rStyle w:val="FootnoteReference"/>
        </w:rPr>
        <w:footnoteRef/>
      </w:r>
      <w:r w:rsidR="0093715C">
        <w:t xml:space="preserve"> Safer Care Victoria,</w:t>
      </w:r>
      <w:r w:rsidRPr="00910E81">
        <w:t xml:space="preserve"> </w:t>
      </w:r>
      <w:hyperlink r:id="rId20" w:history="1">
        <w:r w:rsidRPr="00910E81">
          <w:rPr>
            <w:rStyle w:val="Hyperlink"/>
          </w:rPr>
          <w:t>Perioperative harm or death</w:t>
        </w:r>
      </w:hyperlink>
      <w:r w:rsidRPr="00910E81">
        <w:t xml:space="preserve"> &lt;https://www.safercare.vic.gov.au/notify-us/perioperative-harm-or-death&gt;</w:t>
      </w:r>
    </w:p>
  </w:footnote>
  <w:footnote w:id="26">
    <w:p w14:paraId="24291382" w14:textId="52C2C40F" w:rsidR="00B77583" w:rsidRDefault="00B77583" w:rsidP="00B77583">
      <w:pPr>
        <w:pStyle w:val="FootnoteText"/>
      </w:pPr>
      <w:r>
        <w:rPr>
          <w:rStyle w:val="FootnoteReference"/>
        </w:rPr>
        <w:footnoteRef/>
      </w:r>
      <w:r>
        <w:t xml:space="preserve"> </w:t>
      </w:r>
      <w:r w:rsidR="002C404C">
        <w:t>Safer Care Victoria,</w:t>
      </w:r>
      <w:r w:rsidR="002C404C" w:rsidRPr="00910E81">
        <w:t xml:space="preserve"> </w:t>
      </w:r>
      <w:hyperlink r:id="rId21" w:history="1">
        <w:r w:rsidRPr="008C7422">
          <w:rPr>
            <w:rStyle w:val="Hyperlink"/>
            <w:i/>
          </w:rPr>
          <w:t>Clinical governance framework</w:t>
        </w:r>
      </w:hyperlink>
      <w:r>
        <w:t xml:space="preserve"> &lt;</w:t>
      </w:r>
      <w:r w:rsidRPr="009347F4">
        <w:t>https://www.safercare.vic.gov.au/publications/</w:t>
      </w:r>
      <w:r>
        <w:t>victorian-</w:t>
      </w:r>
      <w:r w:rsidRPr="009347F4">
        <w:t>clinical-governance-framework</w:t>
      </w:r>
      <w:r>
        <w:t>&gt;</w:t>
      </w:r>
    </w:p>
  </w:footnote>
  <w:footnote w:id="27">
    <w:p w14:paraId="56DE3612" w14:textId="4C81AC62" w:rsidR="00B77583" w:rsidRDefault="00B77583" w:rsidP="00B77583">
      <w:pPr>
        <w:pStyle w:val="FootnoteText"/>
      </w:pPr>
      <w:r>
        <w:rPr>
          <w:rStyle w:val="FootnoteReference"/>
        </w:rPr>
        <w:footnoteRef/>
      </w:r>
      <w:r>
        <w:t xml:space="preserve"> College of Intensive Care Medicine, </w:t>
      </w:r>
      <w:hyperlink r:id="rId22" w:history="1">
        <w:r w:rsidR="00F60E71" w:rsidRPr="0088235B">
          <w:rPr>
            <w:rStyle w:val="Hyperlink"/>
            <w:i/>
          </w:rPr>
          <w:t>Minimum standards for intensive care unit-based rapid response systems</w:t>
        </w:r>
      </w:hyperlink>
      <w:r>
        <w:t>,</w:t>
      </w:r>
      <w:r w:rsidR="005C3D5E">
        <w:t>&lt;</w:t>
      </w:r>
      <w:r w:rsidR="00106EE0" w:rsidRPr="0088235B">
        <w:t>IC-26-Minimum-Standards-for-Intensive-Care-Unit-Based-Rapid-Response-Systems.pdf</w:t>
      </w:r>
      <w:r>
        <w:t>&gt;</w:t>
      </w:r>
    </w:p>
  </w:footnote>
  <w:footnote w:id="28">
    <w:p w14:paraId="4C582BF8" w14:textId="1B8D97B1" w:rsidR="00B77583" w:rsidRDefault="00B77583" w:rsidP="00B77583">
      <w:pPr>
        <w:pStyle w:val="FootnoteText"/>
      </w:pPr>
      <w:r>
        <w:rPr>
          <w:rStyle w:val="FootnoteReference"/>
        </w:rPr>
        <w:footnoteRef/>
      </w:r>
      <w:r>
        <w:t xml:space="preserve"> </w:t>
      </w:r>
      <w:r w:rsidR="00F60E71">
        <w:t>College of Intensive Care Medicine</w:t>
      </w:r>
      <w:r w:rsidRPr="007C3DE1">
        <w:t xml:space="preserve">, </w:t>
      </w:r>
      <w:hyperlink r:id="rId23" w:history="1">
        <w:r w:rsidRPr="00845976">
          <w:rPr>
            <w:rStyle w:val="Hyperlink"/>
            <w:i/>
          </w:rPr>
          <w:t>M</w:t>
        </w:r>
        <w:r w:rsidR="00106EE0" w:rsidRPr="00106EE0">
          <w:rPr>
            <w:rStyle w:val="Hyperlink"/>
            <w:i/>
            <w:iCs/>
          </w:rPr>
          <w:t>inimum standards for intensive care unit</w:t>
        </w:r>
        <w:r w:rsidRPr="00845976">
          <w:rPr>
            <w:rStyle w:val="Hyperlink"/>
            <w:i/>
          </w:rPr>
          <w:t>s</w:t>
        </w:r>
      </w:hyperlink>
      <w:r w:rsidRPr="00E9291D">
        <w:t xml:space="preserve"> </w:t>
      </w:r>
      <w:r>
        <w:t>&lt;</w:t>
      </w:r>
      <w:r w:rsidR="00106EE0" w:rsidRPr="0088235B">
        <w:t>IC-1-Minimum-Standards-for-Intensive-Care-Units.pdf</w:t>
      </w:r>
      <w:r>
        <w:t>&gt;</w:t>
      </w:r>
    </w:p>
  </w:footnote>
  <w:footnote w:id="29">
    <w:p w14:paraId="064AE210" w14:textId="2201147B" w:rsidR="00B77583" w:rsidRDefault="00B77583" w:rsidP="00B77583">
      <w:pPr>
        <w:pStyle w:val="FootnoteText"/>
      </w:pPr>
      <w:r>
        <w:rPr>
          <w:rStyle w:val="FootnoteReference"/>
        </w:rPr>
        <w:footnoteRef/>
      </w:r>
      <w:r>
        <w:t xml:space="preserve"> Australian and New Zealand Intensive Care Society</w:t>
      </w:r>
      <w:r w:rsidR="00E1779A">
        <w:t xml:space="preserve"> </w:t>
      </w:r>
      <w:r w:rsidR="002C404C">
        <w:t>(</w:t>
      </w:r>
      <w:r w:rsidR="00E1779A">
        <w:t>2014</w:t>
      </w:r>
      <w:r w:rsidR="002C404C">
        <w:t>)</w:t>
      </w:r>
      <w:r>
        <w:t xml:space="preserve"> </w:t>
      </w:r>
      <w:r>
        <w:rPr>
          <w:i/>
          <w:iCs/>
        </w:rPr>
        <w:t xml:space="preserve">Statement on </w:t>
      </w:r>
      <w:r w:rsidR="00ED4847">
        <w:rPr>
          <w:i/>
          <w:iCs/>
        </w:rPr>
        <w:t xml:space="preserve">care and decision making at </w:t>
      </w:r>
      <w:r>
        <w:rPr>
          <w:i/>
          <w:iCs/>
        </w:rPr>
        <w:t>the end of life</w:t>
      </w:r>
      <w:r w:rsidR="00903B57">
        <w:t xml:space="preserve"> </w:t>
      </w:r>
      <w:r>
        <w:t>&lt;</w:t>
      </w:r>
      <w:hyperlink r:id="rId24" w:history="1">
        <w:r w:rsidRPr="00A35918">
          <w:rPr>
            <w:rStyle w:val="Hyperlink"/>
          </w:rPr>
          <w:t>ANZICS-Statement-on-Care-and-Decision-Making-at-the-End-of-Life.pdf</w:t>
        </w:r>
      </w:hyperlink>
      <w:r>
        <w:t>&gt;</w:t>
      </w:r>
    </w:p>
  </w:footnote>
  <w:footnote w:id="30">
    <w:p w14:paraId="172F0B99" w14:textId="072B4812" w:rsidR="008D3DA4" w:rsidRDefault="008D3DA4">
      <w:pPr>
        <w:pStyle w:val="FootnoteText"/>
      </w:pPr>
      <w:r>
        <w:rPr>
          <w:rStyle w:val="FootnoteReference"/>
        </w:rPr>
        <w:footnoteRef/>
      </w:r>
      <w:r>
        <w:t xml:space="preserve"> </w:t>
      </w:r>
      <w:r w:rsidR="00D2650B">
        <w:t xml:space="preserve">Department of Health, </w:t>
      </w:r>
      <w:hyperlink r:id="rId25" w:history="1">
        <w:r w:rsidR="00106EE0" w:rsidRPr="0088235B">
          <w:rPr>
            <w:rStyle w:val="Hyperlink"/>
            <w:i/>
            <w:iCs/>
          </w:rPr>
          <w:t>Goals of care</w:t>
        </w:r>
      </w:hyperlink>
      <w:r w:rsidR="009A4264">
        <w:t xml:space="preserve"> &lt;</w:t>
      </w:r>
      <w:r w:rsidRPr="008D3DA4">
        <w:t>https://www.health.vic.gov.au/patient-care/goals-of-care</w:t>
      </w:r>
      <w:r w:rsidR="00A778F4">
        <w:t>&gt;</w:t>
      </w:r>
    </w:p>
  </w:footnote>
  <w:footnote w:id="31">
    <w:p w14:paraId="42DB3EE8" w14:textId="7F64208E" w:rsidR="000C507C" w:rsidRDefault="000C507C">
      <w:pPr>
        <w:pStyle w:val="FootnoteText"/>
      </w:pPr>
      <w:r>
        <w:rPr>
          <w:rStyle w:val="FootnoteReference"/>
        </w:rPr>
        <w:footnoteRef/>
      </w:r>
      <w:r>
        <w:t xml:space="preserve"> </w:t>
      </w:r>
      <w:r w:rsidR="00E33AED">
        <w:t>Department of Health</w:t>
      </w:r>
      <w:r w:rsidR="00106EE0">
        <w:t xml:space="preserve">, </w:t>
      </w:r>
      <w:hyperlink r:id="rId26" w:history="1">
        <w:r w:rsidR="00106EE0" w:rsidRPr="00845976">
          <w:rPr>
            <w:rStyle w:val="Hyperlink"/>
            <w:i/>
          </w:rPr>
          <w:t>Informed consent and presumption of capacity</w:t>
        </w:r>
      </w:hyperlink>
      <w:r w:rsidR="00106EE0" w:rsidRPr="00106EE0">
        <w:t xml:space="preserve"> </w:t>
      </w:r>
      <w:r w:rsidR="009D5E55">
        <w:t>&lt;</w:t>
      </w:r>
      <w:r w:rsidR="00106EE0" w:rsidRPr="00106EE0">
        <w:t>https://www.health.vic.gov.au/mental-health-and-wellbeing-act-handbook/supported-decision-making/informed-consent-and-presumption</w:t>
      </w:r>
      <w:r w:rsidR="009D5E55">
        <w:t>&gt;</w:t>
      </w:r>
    </w:p>
  </w:footnote>
  <w:footnote w:id="32">
    <w:p w14:paraId="01CF244F" w14:textId="3F41DAAD" w:rsidR="00B77583" w:rsidRDefault="00B77583" w:rsidP="00B77583">
      <w:pPr>
        <w:pStyle w:val="FootnoteText"/>
      </w:pPr>
      <w:r>
        <w:rPr>
          <w:rStyle w:val="FootnoteReference"/>
        </w:rPr>
        <w:footnoteRef/>
      </w:r>
      <w:r>
        <w:t xml:space="preserve"> </w:t>
      </w:r>
      <w:r w:rsidR="002441B0">
        <w:t xml:space="preserve">Victorian Government, </w:t>
      </w:r>
      <w:hyperlink r:id="rId27" w:history="1">
        <w:r w:rsidRPr="00B474B4">
          <w:rPr>
            <w:rStyle w:val="Hyperlink"/>
          </w:rPr>
          <w:t>About Child Safe Standards</w:t>
        </w:r>
      </w:hyperlink>
      <w:r>
        <w:t xml:space="preserve"> &lt;</w:t>
      </w:r>
      <w:r w:rsidR="00B474B4" w:rsidRPr="0088235B">
        <w:t>https://www.vic.gov.au/about-child-safe-standards</w:t>
      </w:r>
      <w:r>
        <w:t>&gt;</w:t>
      </w:r>
    </w:p>
  </w:footnote>
  <w:footnote w:id="33">
    <w:p w14:paraId="76789ED1" w14:textId="5C6EF8AF" w:rsidR="00A65542" w:rsidRDefault="00A65542">
      <w:pPr>
        <w:pStyle w:val="FootnoteText"/>
      </w:pPr>
      <w:r>
        <w:rPr>
          <w:rStyle w:val="FootnoteReference"/>
        </w:rPr>
        <w:footnoteRef/>
      </w:r>
      <w:r>
        <w:t xml:space="preserve"> Safer Care Victoria,</w:t>
      </w:r>
      <w:r w:rsidR="0034037C">
        <w:t xml:space="preserve"> </w:t>
      </w:r>
      <w:hyperlink r:id="rId28" w:history="1">
        <w:r w:rsidR="0034037C" w:rsidRPr="00B474B4">
          <w:rPr>
            <w:rStyle w:val="Hyperlink"/>
            <w:i/>
            <w:iCs/>
          </w:rPr>
          <w:t>Safer Care for Kids</w:t>
        </w:r>
      </w:hyperlink>
      <w:r w:rsidR="0034037C">
        <w:t xml:space="preserve"> &lt;</w:t>
      </w:r>
      <w:r w:rsidR="00B474B4" w:rsidRPr="0088235B">
        <w:t>https://www.safercare.vic.gov.au/safer-care-for-kids</w:t>
      </w:r>
      <w:r w:rsidR="0034037C">
        <w:t>&gt;</w:t>
      </w:r>
    </w:p>
  </w:footnote>
  <w:footnote w:id="34">
    <w:p w14:paraId="66C96572" w14:textId="23BD0367" w:rsidR="000E3171" w:rsidRDefault="000E3171">
      <w:pPr>
        <w:pStyle w:val="FootnoteText"/>
      </w:pPr>
      <w:r>
        <w:rPr>
          <w:rStyle w:val="FootnoteReference"/>
        </w:rPr>
        <w:footnoteRef/>
      </w:r>
      <w:r>
        <w:t xml:space="preserve"> The Royal Children’s Hospital Melbourne, </w:t>
      </w:r>
      <w:hyperlink r:id="rId29" w:history="1">
        <w:r w:rsidRPr="000E3171">
          <w:rPr>
            <w:rStyle w:val="Hyperlink"/>
          </w:rPr>
          <w:t>PIPER Paediatric ‘Go Now’ criteria</w:t>
        </w:r>
      </w:hyperlink>
      <w:r>
        <w:t xml:space="preserve"> &lt;</w:t>
      </w:r>
      <w:r w:rsidRPr="000E3171">
        <w:t>https://www.rch.org.au/uploadedFiles/Main/Content/piper/PIPER-Paediatric-Go-Now-Criteria.pdf</w:t>
      </w:r>
      <w:r>
        <w:t>&gt;</w:t>
      </w:r>
    </w:p>
  </w:footnote>
  <w:footnote w:id="35">
    <w:p w14:paraId="2EA7EEFC" w14:textId="2847499C" w:rsidR="00777F5C" w:rsidRPr="008E091E" w:rsidRDefault="00777F5C" w:rsidP="00777F5C">
      <w:pPr>
        <w:pStyle w:val="FootnoteText"/>
      </w:pPr>
      <w:r>
        <w:rPr>
          <w:rStyle w:val="FootnoteReference"/>
        </w:rPr>
        <w:footnoteRef/>
      </w:r>
      <w:r>
        <w:t xml:space="preserve"> The Royal Children’s Hospital Melbourne, </w:t>
      </w:r>
      <w:hyperlink r:id="rId30" w:history="1">
        <w:r w:rsidRPr="00B474B4">
          <w:rPr>
            <w:rStyle w:val="Hyperlink"/>
            <w:i/>
            <w:iCs/>
          </w:rPr>
          <w:t xml:space="preserve">Law, </w:t>
        </w:r>
        <w:r w:rsidR="0013013A" w:rsidRPr="00B474B4">
          <w:rPr>
            <w:rStyle w:val="Hyperlink"/>
            <w:i/>
            <w:iCs/>
          </w:rPr>
          <w:t>ethics and com</w:t>
        </w:r>
        <w:r w:rsidRPr="00B474B4">
          <w:rPr>
            <w:rStyle w:val="Hyperlink"/>
            <w:i/>
            <w:iCs/>
          </w:rPr>
          <w:t>munication</w:t>
        </w:r>
      </w:hyperlink>
      <w:r>
        <w:t xml:space="preserve"> &lt;</w:t>
      </w:r>
      <w:r w:rsidR="00B474B4" w:rsidRPr="0088235B">
        <w:t>https://www.rch.org.au/uploadedFiles/Main/Content/bioethics/130276%20DELANEY%20A%20guide%20informed%20consent_web(1).pdf</w:t>
      </w:r>
      <w:r>
        <w:t>&gt;</w:t>
      </w:r>
    </w:p>
  </w:footnote>
  <w:footnote w:id="36">
    <w:p w14:paraId="65767A50" w14:textId="51D5C097" w:rsidR="00106EE0" w:rsidRDefault="00106EE0">
      <w:pPr>
        <w:pStyle w:val="FootnoteText"/>
      </w:pPr>
      <w:r>
        <w:rPr>
          <w:rStyle w:val="FootnoteReference"/>
        </w:rPr>
        <w:footnoteRef/>
      </w:r>
      <w:r>
        <w:t xml:space="preserve"> </w:t>
      </w:r>
      <w:r w:rsidR="000E3171">
        <w:t xml:space="preserve">Victorian Government, </w:t>
      </w:r>
      <w:hyperlink r:id="rId31" w:history="1">
        <w:r w:rsidRPr="00577E31">
          <w:rPr>
            <w:rStyle w:val="Hyperlink"/>
            <w:i/>
            <w:szCs w:val="18"/>
          </w:rPr>
          <w:t>MARAM Framework and Family Violence Information Sharing Scheme</w:t>
        </w:r>
      </w:hyperlink>
      <w:r w:rsidRPr="00577E31">
        <w:rPr>
          <w:rStyle w:val="A16"/>
          <w:rFonts w:cs="Arial"/>
          <w:u w:val="none"/>
        </w:rPr>
        <w:t xml:space="preserve"> </w:t>
      </w:r>
      <w:r>
        <w:rPr>
          <w:rStyle w:val="A16"/>
          <w:rFonts w:cs="Arial"/>
          <w:sz w:val="21"/>
          <w:szCs w:val="21"/>
          <w:u w:val="none"/>
        </w:rPr>
        <w:t>&lt;</w:t>
      </w:r>
      <w:r w:rsidRPr="00577E31">
        <w:t>https://www.vic.gov.au/information-sharing-schemes-and-the-maram-framework</w:t>
      </w:r>
      <w:r>
        <w:t>&gt;</w:t>
      </w:r>
    </w:p>
  </w:footnote>
  <w:footnote w:id="37">
    <w:p w14:paraId="7D732384" w14:textId="29700F74" w:rsidR="00133C19" w:rsidRPr="007B1B0B" w:rsidRDefault="00133C19" w:rsidP="00133C19">
      <w:pPr>
        <w:pStyle w:val="FootnoteText"/>
        <w:rPr>
          <w:szCs w:val="18"/>
        </w:rPr>
      </w:pPr>
      <w:r w:rsidRPr="007B1B0B">
        <w:rPr>
          <w:rStyle w:val="FootnoteReference"/>
          <w:szCs w:val="18"/>
        </w:rPr>
        <w:footnoteRef/>
      </w:r>
      <w:r w:rsidRPr="007B1B0B">
        <w:rPr>
          <w:szCs w:val="18"/>
        </w:rPr>
        <w:t xml:space="preserve"> </w:t>
      </w:r>
      <w:hyperlink r:id="rId32" w:history="1">
        <w:r w:rsidRPr="00106EE0">
          <w:rPr>
            <w:rStyle w:val="Hyperlink"/>
            <w:i/>
            <w:iCs/>
            <w:szCs w:val="18"/>
          </w:rPr>
          <w:t>Children, Youth and Families Act 2005</w:t>
        </w:r>
      </w:hyperlink>
      <w:r w:rsidR="00106EE0">
        <w:rPr>
          <w:i/>
          <w:iCs/>
          <w:szCs w:val="18"/>
        </w:rPr>
        <w:t xml:space="preserve"> </w:t>
      </w:r>
      <w:r w:rsidRPr="007B1B0B">
        <w:rPr>
          <w:color w:val="000000"/>
          <w:szCs w:val="18"/>
        </w:rPr>
        <w:t>&lt;https://www.legislation.vic.gov.au/in-force/acts/children-youth-and-families-act-2005&gt;</w:t>
      </w:r>
    </w:p>
  </w:footnote>
  <w:footnote w:id="38">
    <w:p w14:paraId="6CF1B03B" w14:textId="6F945F84" w:rsidR="00D302A8" w:rsidRPr="007B1B0B" w:rsidRDefault="00D302A8" w:rsidP="00D302A8">
      <w:pPr>
        <w:pStyle w:val="FootnoteText"/>
        <w:rPr>
          <w:szCs w:val="18"/>
        </w:rPr>
      </w:pPr>
      <w:r w:rsidRPr="007B1B0B">
        <w:rPr>
          <w:rStyle w:val="FootnoteReference"/>
          <w:szCs w:val="18"/>
        </w:rPr>
        <w:footnoteRef/>
      </w:r>
      <w:r w:rsidRPr="007B1B0B">
        <w:rPr>
          <w:szCs w:val="18"/>
        </w:rPr>
        <w:t xml:space="preserve"> Department of Health,</w:t>
      </w:r>
      <w:r w:rsidRPr="007B1B0B">
        <w:rPr>
          <w:i/>
          <w:iCs/>
          <w:szCs w:val="18"/>
        </w:rPr>
        <w:t xml:space="preserve"> </w:t>
      </w:r>
      <w:hyperlink r:id="rId33" w:history="1">
        <w:r w:rsidRPr="00B474B4">
          <w:rPr>
            <w:rStyle w:val="Hyperlink"/>
            <w:i/>
            <w:iCs/>
            <w:szCs w:val="18"/>
          </w:rPr>
          <w:t>Healthcare that counts</w:t>
        </w:r>
      </w:hyperlink>
      <w:r w:rsidRPr="007B1B0B">
        <w:rPr>
          <w:i/>
          <w:iCs/>
          <w:szCs w:val="18"/>
        </w:rPr>
        <w:t xml:space="preserve"> </w:t>
      </w:r>
      <w:r w:rsidRPr="007B1B0B">
        <w:rPr>
          <w:szCs w:val="18"/>
        </w:rPr>
        <w:t>&lt;</w:t>
      </w:r>
      <w:r w:rsidRPr="007B1B0B">
        <w:rPr>
          <w:color w:val="000000"/>
          <w:szCs w:val="18"/>
        </w:rPr>
        <w:t>https://www.health.vic.gov.au/publications/healthcare-that-counts-a-framework-for-improving-care-for-vulnerable-children-in&gt;</w:t>
      </w:r>
    </w:p>
  </w:footnote>
  <w:footnote w:id="39">
    <w:p w14:paraId="0F02BB80" w14:textId="5EAFA1F5" w:rsidR="00D302A8" w:rsidRPr="007B1B0B" w:rsidRDefault="00D302A8" w:rsidP="00D302A8">
      <w:pPr>
        <w:pStyle w:val="FootnoteText"/>
        <w:rPr>
          <w:szCs w:val="18"/>
        </w:rPr>
      </w:pPr>
      <w:r w:rsidRPr="007B1B0B">
        <w:rPr>
          <w:rStyle w:val="FootnoteReference"/>
          <w:szCs w:val="18"/>
        </w:rPr>
        <w:footnoteRef/>
      </w:r>
      <w:r w:rsidRPr="007B1B0B">
        <w:rPr>
          <w:szCs w:val="18"/>
        </w:rPr>
        <w:t xml:space="preserve"> </w:t>
      </w:r>
      <w:hyperlink r:id="rId34" w:history="1">
        <w:r w:rsidRPr="00B474B4">
          <w:rPr>
            <w:rStyle w:val="Hyperlink"/>
            <w:szCs w:val="18"/>
          </w:rPr>
          <w:t>The Orange Door</w:t>
        </w:r>
      </w:hyperlink>
      <w:r w:rsidRPr="007B1B0B">
        <w:rPr>
          <w:szCs w:val="18"/>
        </w:rPr>
        <w:t xml:space="preserve"> </w:t>
      </w:r>
      <w:r w:rsidRPr="007B1B0B">
        <w:rPr>
          <w:color w:val="000000"/>
          <w:szCs w:val="18"/>
        </w:rPr>
        <w:t>&lt;https://orangedoor.vic.gov.au/&gt;</w:t>
      </w:r>
    </w:p>
  </w:footnote>
  <w:footnote w:id="40">
    <w:p w14:paraId="4994B9D8" w14:textId="15B07DDA" w:rsidR="00B77583" w:rsidRPr="007B1B0B" w:rsidRDefault="00B77583" w:rsidP="00B77583">
      <w:pPr>
        <w:pStyle w:val="FootnoteText"/>
        <w:rPr>
          <w:szCs w:val="18"/>
        </w:rPr>
      </w:pPr>
      <w:r w:rsidRPr="007B1B0B">
        <w:rPr>
          <w:rStyle w:val="FootnoteReference"/>
          <w:szCs w:val="18"/>
        </w:rPr>
        <w:footnoteRef/>
      </w:r>
      <w:r w:rsidRPr="007B1B0B">
        <w:rPr>
          <w:szCs w:val="18"/>
        </w:rPr>
        <w:t xml:space="preserve"> </w:t>
      </w:r>
      <w:r w:rsidR="002441B0">
        <w:t xml:space="preserve">Safer Care Victoria, </w:t>
      </w:r>
      <w:hyperlink r:id="rId35" w:history="1">
        <w:r w:rsidRPr="00577E31">
          <w:rPr>
            <w:rStyle w:val="Hyperlink"/>
            <w:i/>
            <w:szCs w:val="18"/>
          </w:rPr>
          <w:t>Credentialing and scope of clinical practice for senior medical practitioners policy</w:t>
        </w:r>
      </w:hyperlink>
      <w:r w:rsidRPr="007B1B0B">
        <w:rPr>
          <w:szCs w:val="18"/>
        </w:rPr>
        <w:t xml:space="preserve"> &lt;https://www.safercare.vic.gov.au/publications/credentialing-and-scope-of-clinical-practice-for-senior-medical-practitioners-policy&gt;</w:t>
      </w:r>
    </w:p>
  </w:footnote>
  <w:footnote w:id="41">
    <w:p w14:paraId="69AA7A7D" w14:textId="4FCC87FF" w:rsidR="00B77583" w:rsidRPr="007B1B0B" w:rsidRDefault="00B77583" w:rsidP="00B77583">
      <w:pPr>
        <w:pStyle w:val="FootnoteText"/>
        <w:rPr>
          <w:szCs w:val="18"/>
        </w:rPr>
      </w:pPr>
      <w:r w:rsidRPr="007B1B0B">
        <w:rPr>
          <w:rStyle w:val="FootnoteReference"/>
          <w:szCs w:val="18"/>
        </w:rPr>
        <w:footnoteRef/>
      </w:r>
      <w:r w:rsidRPr="007B1B0B">
        <w:rPr>
          <w:szCs w:val="18"/>
        </w:rPr>
        <w:t xml:space="preserve"> </w:t>
      </w:r>
      <w:r w:rsidR="00241365">
        <w:rPr>
          <w:szCs w:val="18"/>
        </w:rPr>
        <w:t xml:space="preserve">Department of Health, </w:t>
      </w:r>
      <w:hyperlink r:id="rId36" w:history="1">
        <w:r w:rsidRPr="007B1B0B">
          <w:rPr>
            <w:rStyle w:val="Hyperlink"/>
            <w:i/>
            <w:szCs w:val="18"/>
          </w:rPr>
          <w:t>Safe Patient Care (Nurse to Patient and Midwife to Patient Ratios) Act 2015</w:t>
        </w:r>
        <w:r w:rsidRPr="007B1B0B">
          <w:rPr>
            <w:rStyle w:val="Hyperlink"/>
            <w:szCs w:val="18"/>
          </w:rPr>
          <w:t>,</w:t>
        </w:r>
      </w:hyperlink>
      <w:r w:rsidRPr="007B1B0B">
        <w:rPr>
          <w:szCs w:val="18"/>
        </w:rPr>
        <w:t xml:space="preserve"> &lt;https://www.health.vic.gov.au/nursing-and-midwifery/nursing-and-midwifery-legislation-and-regulation&gt; </w:t>
      </w:r>
    </w:p>
  </w:footnote>
  <w:footnote w:id="42">
    <w:p w14:paraId="4C29FC9A" w14:textId="357FC169" w:rsidR="00B77583" w:rsidRPr="007B1B0B" w:rsidRDefault="00B77583" w:rsidP="00B77583">
      <w:pPr>
        <w:pStyle w:val="FootnoteText"/>
        <w:rPr>
          <w:szCs w:val="18"/>
        </w:rPr>
      </w:pPr>
      <w:r w:rsidRPr="007B1B0B">
        <w:rPr>
          <w:rStyle w:val="FootnoteReference"/>
          <w:szCs w:val="18"/>
        </w:rPr>
        <w:footnoteRef/>
      </w:r>
      <w:r w:rsidRPr="007B1B0B">
        <w:rPr>
          <w:szCs w:val="18"/>
        </w:rPr>
        <w:t xml:space="preserve"> </w:t>
      </w:r>
      <w:r w:rsidR="002044CC">
        <w:rPr>
          <w:szCs w:val="18"/>
        </w:rPr>
        <w:t>Australian Nursing and Midwifery F</w:t>
      </w:r>
      <w:r w:rsidR="002441B0">
        <w:rPr>
          <w:szCs w:val="18"/>
        </w:rPr>
        <w:t>e</w:t>
      </w:r>
      <w:r w:rsidR="002044CC">
        <w:rPr>
          <w:szCs w:val="18"/>
        </w:rPr>
        <w:t xml:space="preserve">deration, </w:t>
      </w:r>
      <w:hyperlink r:id="rId37" w:history="1">
        <w:r w:rsidR="004F018F" w:rsidRPr="007B1B0B">
          <w:rPr>
            <w:rStyle w:val="Hyperlink"/>
            <w:i/>
            <w:szCs w:val="18"/>
          </w:rPr>
          <w:t xml:space="preserve">Nurses and midwives (Victorian Public Sector)(Single Interest Employers) </w:t>
        </w:r>
        <w:r w:rsidR="002044CC">
          <w:rPr>
            <w:rStyle w:val="Hyperlink"/>
            <w:i/>
            <w:szCs w:val="18"/>
          </w:rPr>
          <w:t>E</w:t>
        </w:r>
        <w:r w:rsidR="004F018F" w:rsidRPr="007B1B0B">
          <w:rPr>
            <w:rStyle w:val="Hyperlink"/>
            <w:i/>
            <w:szCs w:val="18"/>
          </w:rPr>
          <w:t xml:space="preserve">nterprise </w:t>
        </w:r>
        <w:r w:rsidR="002044CC">
          <w:rPr>
            <w:rStyle w:val="Hyperlink"/>
            <w:i/>
            <w:szCs w:val="18"/>
          </w:rPr>
          <w:t>A</w:t>
        </w:r>
        <w:r w:rsidR="004F018F" w:rsidRPr="007B1B0B">
          <w:rPr>
            <w:rStyle w:val="Hyperlink"/>
            <w:i/>
            <w:szCs w:val="18"/>
          </w:rPr>
          <w:t>greement 2024–2028</w:t>
        </w:r>
      </w:hyperlink>
      <w:r w:rsidRPr="007B1B0B">
        <w:rPr>
          <w:szCs w:val="18"/>
        </w:rPr>
        <w:t xml:space="preserve"> &lt;</w:t>
      </w:r>
      <w:r w:rsidR="002044CC" w:rsidRPr="002044CC">
        <w:rPr>
          <w:szCs w:val="18"/>
        </w:rPr>
        <w:t>https://www.anmfvic.asn.au/voteyes-eba2024</w:t>
      </w:r>
      <w:r w:rsidRPr="007B1B0B">
        <w:rPr>
          <w:szCs w:val="18"/>
        </w:rPr>
        <w:t>&gt;.</w:t>
      </w:r>
    </w:p>
  </w:footnote>
  <w:footnote w:id="43">
    <w:p w14:paraId="2B92D739" w14:textId="0114668A" w:rsidR="006A1B98" w:rsidRPr="007B1B0B" w:rsidRDefault="006A1B98" w:rsidP="006A1B98">
      <w:pPr>
        <w:pStyle w:val="FootnoteText"/>
        <w:rPr>
          <w:szCs w:val="18"/>
        </w:rPr>
      </w:pPr>
      <w:r w:rsidRPr="007B1B0B">
        <w:rPr>
          <w:rStyle w:val="FootnoteReference"/>
          <w:szCs w:val="18"/>
        </w:rPr>
        <w:footnoteRef/>
      </w:r>
      <w:r w:rsidR="00241365">
        <w:rPr>
          <w:szCs w:val="18"/>
        </w:rPr>
        <w:t xml:space="preserve"> </w:t>
      </w:r>
      <w:r w:rsidR="002044CC" w:rsidRPr="00577E31">
        <w:rPr>
          <w:szCs w:val="18"/>
        </w:rPr>
        <w:t>Australian College of Critical Care Nurses</w:t>
      </w:r>
      <w:r w:rsidR="00241365">
        <w:rPr>
          <w:szCs w:val="18"/>
        </w:rPr>
        <w:t>,</w:t>
      </w:r>
      <w:r w:rsidRPr="007B1B0B">
        <w:rPr>
          <w:szCs w:val="18"/>
        </w:rPr>
        <w:t xml:space="preserve"> </w:t>
      </w:r>
      <w:hyperlink r:id="rId38" w:history="1">
        <w:r w:rsidRPr="003218CC">
          <w:rPr>
            <w:rStyle w:val="Hyperlink"/>
            <w:szCs w:val="18"/>
          </w:rPr>
          <w:t>Workforce Standards for Intensive Care Nursing</w:t>
        </w:r>
      </w:hyperlink>
      <w:r w:rsidRPr="007B1B0B">
        <w:rPr>
          <w:szCs w:val="18"/>
        </w:rPr>
        <w:t xml:space="preserve"> &lt;</w:t>
      </w:r>
      <w:r w:rsidR="003218CC" w:rsidRPr="0088235B">
        <w:t>https://acccn.com.au/wp-content/uploads/Workforce-Standards.pdf</w:t>
      </w:r>
      <w:r w:rsidRPr="007B1B0B">
        <w:rPr>
          <w:szCs w:val="18"/>
        </w:rPr>
        <w:t>&gt;</w:t>
      </w:r>
    </w:p>
  </w:footnote>
  <w:footnote w:id="44">
    <w:p w14:paraId="1F9940F7" w14:textId="06AE61FA" w:rsidR="00B77583" w:rsidRPr="007B1B0B" w:rsidRDefault="00B77583" w:rsidP="00B77583">
      <w:pPr>
        <w:pStyle w:val="FootnoteText"/>
        <w:rPr>
          <w:szCs w:val="18"/>
        </w:rPr>
      </w:pPr>
      <w:r w:rsidRPr="007B1B0B">
        <w:rPr>
          <w:rStyle w:val="FootnoteReference"/>
          <w:szCs w:val="18"/>
        </w:rPr>
        <w:footnoteRef/>
      </w:r>
      <w:r w:rsidRPr="007B1B0B">
        <w:rPr>
          <w:szCs w:val="18"/>
        </w:rPr>
        <w:t xml:space="preserve"> </w:t>
      </w:r>
      <w:r w:rsidR="00241365">
        <w:rPr>
          <w:szCs w:val="18"/>
        </w:rPr>
        <w:t xml:space="preserve">Department of Health, </w:t>
      </w:r>
      <w:hyperlink r:id="rId39" w:history="1">
        <w:r w:rsidRPr="00577E31">
          <w:rPr>
            <w:rStyle w:val="Hyperlink"/>
            <w:i/>
            <w:szCs w:val="18"/>
          </w:rPr>
          <w:t>Aboriginal and Torres Strait Islander cultural safety framework</w:t>
        </w:r>
      </w:hyperlink>
      <w:r w:rsidRPr="007B1B0B">
        <w:rPr>
          <w:szCs w:val="18"/>
        </w:rPr>
        <w:t xml:space="preserve"> &lt;https://www.health.vic.gov.au/publications/aboriginal-and-torres-strait-islander-cultural-safety-framework-part-1&gt;</w:t>
      </w:r>
    </w:p>
  </w:footnote>
  <w:footnote w:id="45">
    <w:p w14:paraId="555E09A4" w14:textId="4A3E3769" w:rsidR="00B77583" w:rsidRPr="00CC0553" w:rsidRDefault="00B77583" w:rsidP="00B77583">
      <w:pPr>
        <w:pStyle w:val="FootnoteText"/>
        <w:rPr>
          <w:szCs w:val="18"/>
        </w:rPr>
      </w:pPr>
      <w:r w:rsidRPr="007B1B0B">
        <w:rPr>
          <w:rStyle w:val="FootnoteReference"/>
          <w:szCs w:val="18"/>
        </w:rPr>
        <w:footnoteRef/>
      </w:r>
      <w:r w:rsidRPr="007B1B0B">
        <w:rPr>
          <w:szCs w:val="18"/>
        </w:rPr>
        <w:t xml:space="preserve"> </w:t>
      </w:r>
      <w:r w:rsidR="00241365">
        <w:rPr>
          <w:szCs w:val="18"/>
        </w:rPr>
        <w:t xml:space="preserve">Department of Health, </w:t>
      </w:r>
      <w:hyperlink r:id="rId40" w:history="1">
        <w:r w:rsidRPr="00577E31">
          <w:rPr>
            <w:rStyle w:val="Hyperlink"/>
            <w:i/>
            <w:szCs w:val="18"/>
          </w:rPr>
          <w:t>Aboriginal cultural safety fixed grant guidelines – Cultural safety planning and reporting 2021–22</w:t>
        </w:r>
      </w:hyperlink>
      <w:r w:rsidRPr="007B1B0B">
        <w:rPr>
          <w:szCs w:val="18"/>
        </w:rPr>
        <w:t xml:space="preserve"> &lt;https://www.health.vic.gov.au/publications/aboriginal-cultural-safety-fixed-grant-guidelines-cultural-safety-planning-and&gt;</w:t>
      </w:r>
    </w:p>
  </w:footnote>
  <w:footnote w:id="46">
    <w:p w14:paraId="50F9CBD2" w14:textId="09A1773C" w:rsidR="006D05DC" w:rsidRDefault="006D05DC">
      <w:pPr>
        <w:pStyle w:val="FootnoteText"/>
      </w:pPr>
      <w:r>
        <w:rPr>
          <w:rStyle w:val="FootnoteReference"/>
        </w:rPr>
        <w:footnoteRef/>
      </w:r>
      <w:r>
        <w:t xml:space="preserve"> </w:t>
      </w:r>
      <w:r w:rsidR="006559CF">
        <w:rPr>
          <w:szCs w:val="18"/>
        </w:rPr>
        <w:t xml:space="preserve">Department of Health, </w:t>
      </w:r>
      <w:hyperlink r:id="rId41" w:history="1">
        <w:r w:rsidRPr="00E46DCF">
          <w:rPr>
            <w:rStyle w:val="Hyperlink"/>
            <w:i/>
          </w:rPr>
          <w:t>Credentialling, competency and capability framework</w:t>
        </w:r>
      </w:hyperlink>
      <w:r w:rsidR="00E37263" w:rsidRPr="00E37263">
        <w:rPr>
          <w:rFonts w:eastAsia="Times New Roman" w:cs="Times New Roman"/>
        </w:rPr>
        <w:t xml:space="preserve"> &lt;https://www.health.vic.gov.au/allied-health-workforce/credentialling-competency-and-capability-framework&gt;</w:t>
      </w:r>
    </w:p>
  </w:footnote>
  <w:footnote w:id="47">
    <w:p w14:paraId="13A4B51E" w14:textId="6F87CCC4" w:rsidR="00B77583" w:rsidRPr="00CC0553" w:rsidRDefault="00B77583" w:rsidP="00B77583">
      <w:pPr>
        <w:pStyle w:val="FootnoteText"/>
        <w:rPr>
          <w:szCs w:val="18"/>
        </w:rPr>
      </w:pPr>
      <w:r w:rsidRPr="00CC0553">
        <w:rPr>
          <w:rStyle w:val="FootnoteReference"/>
          <w:szCs w:val="18"/>
        </w:rPr>
        <w:footnoteRef/>
      </w:r>
      <w:r w:rsidRPr="00CC0553">
        <w:rPr>
          <w:szCs w:val="18"/>
        </w:rPr>
        <w:t xml:space="preserve"> </w:t>
      </w:r>
      <w:r w:rsidR="006559CF">
        <w:rPr>
          <w:szCs w:val="18"/>
        </w:rPr>
        <w:t xml:space="preserve">NSQHS, </w:t>
      </w:r>
      <w:hyperlink r:id="rId42" w:history="1">
        <w:r w:rsidRPr="00E46DCF">
          <w:rPr>
            <w:rStyle w:val="Hyperlink"/>
            <w:i/>
            <w:szCs w:val="18"/>
          </w:rPr>
          <w:t>Australian Charter of Healthcare Rights</w:t>
        </w:r>
      </w:hyperlink>
      <w:r w:rsidRPr="00CC0553">
        <w:rPr>
          <w:szCs w:val="18"/>
        </w:rPr>
        <w:t xml:space="preserve"> &lt;https://www.safetyandquality.gov.au/our-work/partnering-consumers/australian-charter-healthcare-rights&gt;</w:t>
      </w:r>
    </w:p>
  </w:footnote>
  <w:footnote w:id="48">
    <w:p w14:paraId="30C4FFE3" w14:textId="47C75F28" w:rsidR="00B77583" w:rsidRPr="00CC0553" w:rsidRDefault="00B77583" w:rsidP="00B77583">
      <w:pPr>
        <w:pStyle w:val="FootnoteText"/>
        <w:rPr>
          <w:szCs w:val="18"/>
        </w:rPr>
      </w:pPr>
      <w:r w:rsidRPr="00CC0553">
        <w:rPr>
          <w:rStyle w:val="FootnoteReference"/>
          <w:szCs w:val="18"/>
        </w:rPr>
        <w:footnoteRef/>
      </w:r>
      <w:r w:rsidRPr="00CC0553">
        <w:rPr>
          <w:szCs w:val="18"/>
        </w:rPr>
        <w:t xml:space="preserve"> </w:t>
      </w:r>
      <w:r w:rsidR="006559CF" w:rsidRPr="006559CF">
        <w:rPr>
          <w:szCs w:val="18"/>
        </w:rPr>
        <w:t>Victorian Equal Opportunity and Human Rights Commission</w:t>
      </w:r>
      <w:r w:rsidR="006559CF">
        <w:rPr>
          <w:szCs w:val="18"/>
        </w:rPr>
        <w:t xml:space="preserve">, </w:t>
      </w:r>
      <w:hyperlink r:id="rId43" w:history="1">
        <w:r w:rsidRPr="009A3CD4">
          <w:rPr>
            <w:rStyle w:val="Hyperlink"/>
            <w:szCs w:val="18"/>
          </w:rPr>
          <w:t>The Charter of Human Rights and Responsibilities</w:t>
        </w:r>
      </w:hyperlink>
      <w:r w:rsidRPr="00CC0553">
        <w:rPr>
          <w:szCs w:val="18"/>
        </w:rPr>
        <w:t xml:space="preserve"> &lt;https://www.humanrights.vic.gov.au/legal-and-policy/victorias-human-rights-laws/the-charter/&gt;</w:t>
      </w:r>
    </w:p>
  </w:footnote>
  <w:footnote w:id="49">
    <w:p w14:paraId="109985F4" w14:textId="469A675C" w:rsidR="00B77583" w:rsidRDefault="00B77583" w:rsidP="00B77583">
      <w:pPr>
        <w:pStyle w:val="FootnoteText"/>
      </w:pPr>
      <w:r>
        <w:rPr>
          <w:rStyle w:val="FootnoteReference"/>
        </w:rPr>
        <w:footnoteRef/>
      </w:r>
      <w:r>
        <w:t xml:space="preserve"> </w:t>
      </w:r>
      <w:r w:rsidR="006559CF">
        <w:rPr>
          <w:szCs w:val="18"/>
        </w:rPr>
        <w:t xml:space="preserve">NSQHS, </w:t>
      </w:r>
      <w:hyperlink r:id="rId44" w:history="1">
        <w:r w:rsidRPr="00E46DCF">
          <w:rPr>
            <w:rStyle w:val="Hyperlink"/>
            <w:i/>
          </w:rPr>
          <w:t>Partnering with Consumers Standard</w:t>
        </w:r>
      </w:hyperlink>
      <w:r>
        <w:t xml:space="preserve"> &lt;</w:t>
      </w:r>
      <w:r w:rsidRPr="00B22896">
        <w:t>https://www.safetyandquality.gov.au/standards/nsqhs-standards/partnering-consumers-standard</w:t>
      </w:r>
      <w:r>
        <w:t>&gt;</w:t>
      </w:r>
    </w:p>
  </w:footnote>
  <w:footnote w:id="50">
    <w:p w14:paraId="67114E56" w14:textId="21925CE7" w:rsidR="00B77583" w:rsidRDefault="00B77583" w:rsidP="00B77583">
      <w:pPr>
        <w:pStyle w:val="FootnoteText"/>
      </w:pPr>
      <w:r>
        <w:rPr>
          <w:rStyle w:val="FootnoteReference"/>
        </w:rPr>
        <w:footnoteRef/>
      </w:r>
      <w:r>
        <w:t xml:space="preserve"> </w:t>
      </w:r>
      <w:r w:rsidR="006559CF">
        <w:rPr>
          <w:szCs w:val="18"/>
        </w:rPr>
        <w:t xml:space="preserve">Department of Health, </w:t>
      </w:r>
      <w:hyperlink r:id="rId45" w:history="1">
        <w:r w:rsidR="006559CF" w:rsidRPr="006559CF">
          <w:rPr>
            <w:rStyle w:val="Hyperlink"/>
          </w:rPr>
          <w:t>Language services policy and guidelines</w:t>
        </w:r>
      </w:hyperlink>
      <w:r>
        <w:t xml:space="preserve"> &lt;</w:t>
      </w:r>
      <w:r w:rsidRPr="00061535">
        <w:t>https://www.health.vic.gov.au/publications/language-services-policy</w:t>
      </w:r>
      <w:r>
        <w:t>&gt;</w:t>
      </w:r>
    </w:p>
  </w:footnote>
  <w:footnote w:id="51">
    <w:p w14:paraId="1DF71EC6" w14:textId="14763D3D" w:rsidR="00B77583" w:rsidRDefault="00B77583" w:rsidP="00B77583">
      <w:pPr>
        <w:pStyle w:val="FootnoteText"/>
      </w:pPr>
      <w:r>
        <w:rPr>
          <w:rStyle w:val="FootnoteReference"/>
        </w:rPr>
        <w:footnoteRef/>
      </w:r>
      <w:r>
        <w:t xml:space="preserve"> </w:t>
      </w:r>
      <w:r w:rsidR="006559CF">
        <w:rPr>
          <w:szCs w:val="18"/>
        </w:rPr>
        <w:t xml:space="preserve">Department of Health, </w:t>
      </w:r>
      <w:hyperlink r:id="rId46" w:history="1">
        <w:r w:rsidRPr="00E46DCF">
          <w:rPr>
            <w:rStyle w:val="Hyperlink"/>
            <w:i/>
          </w:rPr>
          <w:t xml:space="preserve">Policy and </w:t>
        </w:r>
        <w:r w:rsidR="002441B0" w:rsidRPr="00E46DCF">
          <w:rPr>
            <w:rStyle w:val="Hyperlink"/>
            <w:i/>
            <w:iCs/>
          </w:rPr>
          <w:t>f</w:t>
        </w:r>
        <w:r w:rsidRPr="00E46DCF">
          <w:rPr>
            <w:rStyle w:val="Hyperlink"/>
            <w:i/>
            <w:iCs/>
          </w:rPr>
          <w:t xml:space="preserve">unding </w:t>
        </w:r>
        <w:r w:rsidR="002441B0" w:rsidRPr="00E46DCF">
          <w:rPr>
            <w:rStyle w:val="Hyperlink"/>
            <w:i/>
            <w:iCs/>
          </w:rPr>
          <w:t>g</w:t>
        </w:r>
        <w:r w:rsidRPr="00E46DCF">
          <w:rPr>
            <w:rStyle w:val="Hyperlink"/>
            <w:i/>
            <w:iCs/>
          </w:rPr>
          <w:t>uidelines</w:t>
        </w:r>
        <w:r w:rsidRPr="00E46DCF">
          <w:rPr>
            <w:rStyle w:val="Hyperlink"/>
            <w:i/>
          </w:rPr>
          <w:t xml:space="preserve"> for health services</w:t>
        </w:r>
      </w:hyperlink>
      <w:r w:rsidRPr="001F6EA7">
        <w:t xml:space="preserve"> </w:t>
      </w:r>
      <w:r>
        <w:t>&lt;</w:t>
      </w:r>
      <w:r w:rsidRPr="00450B77">
        <w:t>https://www.health.vic.gov.au/policy-and-funding-guidelines-for-health-services</w:t>
      </w:r>
      <w:r>
        <w:t>&gt;</w:t>
      </w:r>
    </w:p>
  </w:footnote>
  <w:footnote w:id="52">
    <w:p w14:paraId="2C644A21" w14:textId="171810E6" w:rsidR="00B77583" w:rsidRDefault="00B77583" w:rsidP="00B77583">
      <w:pPr>
        <w:pStyle w:val="FootnoteText"/>
      </w:pPr>
      <w:r>
        <w:rPr>
          <w:rStyle w:val="FootnoteReference"/>
        </w:rPr>
        <w:footnoteRef/>
      </w:r>
      <w:r>
        <w:t xml:space="preserve"> </w:t>
      </w:r>
      <w:r w:rsidR="006559CF">
        <w:rPr>
          <w:szCs w:val="18"/>
        </w:rPr>
        <w:t xml:space="preserve">Department of Health, </w:t>
      </w:r>
      <w:hyperlink r:id="rId47" w:history="1">
        <w:r w:rsidRPr="00E46DCF">
          <w:rPr>
            <w:rStyle w:val="Hyperlink"/>
            <w:i/>
          </w:rPr>
          <w:t>Hospital access for people seeking asylum</w:t>
        </w:r>
      </w:hyperlink>
      <w:r w:rsidRPr="00B856EC">
        <w:t xml:space="preserve"> </w:t>
      </w:r>
      <w:r>
        <w:t>&lt;</w:t>
      </w:r>
      <w:r w:rsidRPr="00B45619">
        <w:t>https://www.health.vic.gov.au/publications/hospital-access-for-people-seeking-asylum</w:t>
      </w:r>
      <w:r>
        <w:t>&gt;</w:t>
      </w:r>
    </w:p>
  </w:footnote>
  <w:footnote w:id="53">
    <w:p w14:paraId="1E7C904F" w14:textId="002D92CA" w:rsidR="00B77583" w:rsidRDefault="00B77583" w:rsidP="00B77583">
      <w:pPr>
        <w:pStyle w:val="FootnoteText"/>
      </w:pPr>
      <w:r>
        <w:rPr>
          <w:rStyle w:val="FootnoteReference"/>
        </w:rPr>
        <w:footnoteRef/>
      </w:r>
      <w:r>
        <w:t xml:space="preserve"> </w:t>
      </w:r>
      <w:r w:rsidR="00A1557D">
        <w:t xml:space="preserve">Safer Care Victoria, </w:t>
      </w:r>
      <w:hyperlink r:id="rId48" w:history="1">
        <w:r w:rsidR="00A1557D" w:rsidRPr="00E46DCF">
          <w:rPr>
            <w:rStyle w:val="Hyperlink"/>
            <w:i/>
            <w:iCs/>
          </w:rPr>
          <w:t>Partnering in healthcare framework</w:t>
        </w:r>
      </w:hyperlink>
      <w:r>
        <w:t xml:space="preserve"> &lt;</w:t>
      </w:r>
      <w:r w:rsidRPr="00A94B2D">
        <w:t>https://www.safercare.vic.gov.au/publications/partnering-in-healthcare</w:t>
      </w:r>
      <w:r>
        <w:t>&gt;</w:t>
      </w:r>
    </w:p>
  </w:footnote>
  <w:footnote w:id="54">
    <w:p w14:paraId="2BB8E2A5" w14:textId="6F64F7D7" w:rsidR="00B77583" w:rsidRDefault="00B77583" w:rsidP="00B77583">
      <w:pPr>
        <w:pStyle w:val="FootnoteText"/>
      </w:pPr>
      <w:r>
        <w:rPr>
          <w:rStyle w:val="FootnoteReference"/>
        </w:rPr>
        <w:footnoteRef/>
      </w:r>
      <w:r>
        <w:t xml:space="preserve"> </w:t>
      </w:r>
      <w:r w:rsidR="002441B0">
        <w:rPr>
          <w:szCs w:val="18"/>
        </w:rPr>
        <w:t xml:space="preserve">NSQHS, </w:t>
      </w:r>
      <w:hyperlink r:id="rId49" w:history="1">
        <w:r w:rsidRPr="009A3CD4">
          <w:rPr>
            <w:rStyle w:val="Hyperlink"/>
          </w:rPr>
          <w:t>Action 1.25 Safety and quality roles and responsibilities</w:t>
        </w:r>
      </w:hyperlink>
      <w:r>
        <w:t xml:space="preserve"> &lt;</w:t>
      </w:r>
      <w:r w:rsidRPr="00B33602">
        <w:t>https://www.safetyandquality.gov.au/standards/nsqhs-standards/clinical-governance-standard/clinical-performance-and-effectiveness/action-125</w:t>
      </w:r>
      <w:r>
        <w:t>&gt;</w:t>
      </w:r>
    </w:p>
  </w:footnote>
  <w:footnote w:id="55">
    <w:p w14:paraId="6EDB9367" w14:textId="7AF57823" w:rsidR="00B77583" w:rsidRDefault="00B77583" w:rsidP="00B77583">
      <w:pPr>
        <w:pStyle w:val="FootnoteText"/>
      </w:pPr>
      <w:r>
        <w:rPr>
          <w:rStyle w:val="FootnoteReference"/>
        </w:rPr>
        <w:footnoteRef/>
      </w:r>
      <w:r>
        <w:t xml:space="preserve"> </w:t>
      </w:r>
      <w:r w:rsidR="002441B0">
        <w:t xml:space="preserve">Department of Health, </w:t>
      </w:r>
      <w:hyperlink r:id="rId50" w:history="1">
        <w:r w:rsidR="00C61260">
          <w:rPr>
            <w:rStyle w:val="Hyperlink"/>
          </w:rPr>
          <w:t>Victorian Health Incident Management System Minimum Dataset</w:t>
        </w:r>
      </w:hyperlink>
      <w:r w:rsidRPr="00A575C0">
        <w:t xml:space="preserve"> </w:t>
      </w:r>
      <w:r>
        <w:t>&lt;</w:t>
      </w:r>
      <w:r w:rsidRPr="003321F8">
        <w:t>https://www.health.vic.gov.au/publications/victorian-health-incident-management-system-minimum-dataset</w:t>
      </w:r>
      <w:r>
        <w:t xml:space="preserve">&gt;. </w:t>
      </w:r>
    </w:p>
  </w:footnote>
  <w:footnote w:id="56">
    <w:p w14:paraId="78B2D0D9" w14:textId="2FFD5126" w:rsidR="00B77583" w:rsidRDefault="00B77583" w:rsidP="00B77583">
      <w:pPr>
        <w:pStyle w:val="FootnoteText"/>
      </w:pPr>
      <w:r>
        <w:rPr>
          <w:rStyle w:val="FootnoteReference"/>
        </w:rPr>
        <w:footnoteRef/>
      </w:r>
      <w:r>
        <w:t xml:space="preserve"> </w:t>
      </w:r>
      <w:r w:rsidR="002441B0">
        <w:t xml:space="preserve">Safer Care Victoria, </w:t>
      </w:r>
      <w:hyperlink r:id="rId51" w:history="1">
        <w:r w:rsidRPr="00E46DCF">
          <w:rPr>
            <w:rStyle w:val="Hyperlink"/>
            <w:i/>
          </w:rPr>
          <w:t>Adverse event review and response</w:t>
        </w:r>
      </w:hyperlink>
      <w:r w:rsidRPr="000D214C">
        <w:t xml:space="preserve"> </w:t>
      </w:r>
      <w:r>
        <w:t>&lt;</w:t>
      </w:r>
      <w:r w:rsidRPr="00212DB2">
        <w:t>https://www.safercare.vic.gov.au/support-and-training/review-and-response</w:t>
      </w:r>
      <w:r>
        <w:t>&gt;.</w:t>
      </w:r>
    </w:p>
  </w:footnote>
  <w:footnote w:id="57">
    <w:p w14:paraId="7F030D8A" w14:textId="346A5584" w:rsidR="00B77583" w:rsidRDefault="00B77583" w:rsidP="00B77583">
      <w:pPr>
        <w:pStyle w:val="FootnoteText"/>
      </w:pPr>
      <w:r>
        <w:rPr>
          <w:rStyle w:val="FootnoteReference"/>
        </w:rPr>
        <w:footnoteRef/>
      </w:r>
      <w:r>
        <w:t xml:space="preserve"> </w:t>
      </w:r>
      <w:r w:rsidR="002441B0">
        <w:rPr>
          <w:szCs w:val="18"/>
        </w:rPr>
        <w:t xml:space="preserve">NSQHS, </w:t>
      </w:r>
      <w:hyperlink r:id="rId52" w:history="1">
        <w:r w:rsidRPr="009A3CD4">
          <w:rPr>
            <w:rStyle w:val="Hyperlink"/>
          </w:rPr>
          <w:t>Action 1.28 Variation in clinical practice and health outcomes</w:t>
        </w:r>
      </w:hyperlink>
      <w:r>
        <w:t xml:space="preserve"> &lt;</w:t>
      </w:r>
      <w:r w:rsidRPr="00331E4B">
        <w:t>https://www.safetyandquality.gov.au/standards/nsqhs-standards/clinical-governance-standard/clinical-performance-and-effectiveness/action-128</w:t>
      </w:r>
      <w:r>
        <w:t>&gt;.</w:t>
      </w:r>
    </w:p>
  </w:footnote>
  <w:footnote w:id="58">
    <w:p w14:paraId="0673B732" w14:textId="67A05D26" w:rsidR="009304C8" w:rsidRDefault="009304C8">
      <w:pPr>
        <w:pStyle w:val="FootnoteText"/>
      </w:pPr>
      <w:r>
        <w:rPr>
          <w:rStyle w:val="FootnoteReference"/>
        </w:rPr>
        <w:footnoteRef/>
      </w:r>
      <w:r>
        <w:t xml:space="preserve"> </w:t>
      </w:r>
      <w:r w:rsidR="002441B0">
        <w:rPr>
          <w:szCs w:val="18"/>
        </w:rPr>
        <w:t xml:space="preserve">NSQHS, </w:t>
      </w:r>
      <w:hyperlink r:id="rId53" w:history="1">
        <w:r w:rsidRPr="00B474B4">
          <w:rPr>
            <w:rStyle w:val="Hyperlink"/>
          </w:rPr>
          <w:t>Preventing and Controlling Infections Standard</w:t>
        </w:r>
      </w:hyperlink>
      <w:r w:rsidRPr="009304C8">
        <w:t xml:space="preserve"> &lt;https://www.safetyandquality.gov.au/standards/nsqhs-standards/preventing-and-controlling-infections-standard&gt;.</w:t>
      </w:r>
    </w:p>
  </w:footnote>
  <w:footnote w:id="59">
    <w:p w14:paraId="332B58F3" w14:textId="75A732BD" w:rsidR="00B77583" w:rsidRDefault="00B77583" w:rsidP="00B77583">
      <w:pPr>
        <w:pStyle w:val="FootnoteText"/>
      </w:pPr>
      <w:r>
        <w:rPr>
          <w:rStyle w:val="FootnoteReference"/>
        </w:rPr>
        <w:footnoteRef/>
      </w:r>
      <w:r>
        <w:t xml:space="preserve"> </w:t>
      </w:r>
      <w:r w:rsidR="002441B0">
        <w:rPr>
          <w:szCs w:val="18"/>
        </w:rPr>
        <w:t xml:space="preserve">NSQHS, </w:t>
      </w:r>
      <w:hyperlink r:id="rId54" w:history="1">
        <w:r w:rsidRPr="009A3CD4">
          <w:rPr>
            <w:rStyle w:val="Hyperlink"/>
          </w:rPr>
          <w:t>Action 6.07 Clinical handover</w:t>
        </w:r>
      </w:hyperlink>
      <w:r>
        <w:t xml:space="preserve"> &lt;</w:t>
      </w:r>
      <w:r w:rsidRPr="00752D24">
        <w:t>https://www.safetyandquality.gov.au/standards/nsqhs-standards/communicating-safety-standard/communication-clinical-handover/action-607</w:t>
      </w:r>
      <w:r>
        <w:t>&gt;.</w:t>
      </w:r>
    </w:p>
  </w:footnote>
  <w:footnote w:id="60">
    <w:p w14:paraId="4F03BE89" w14:textId="360EE322" w:rsidR="008E0D92" w:rsidRDefault="008E0D92" w:rsidP="008E0D92">
      <w:pPr>
        <w:pStyle w:val="FootnoteText"/>
      </w:pPr>
      <w:r>
        <w:rPr>
          <w:rStyle w:val="FootnoteReference"/>
        </w:rPr>
        <w:footnoteRef/>
      </w:r>
      <w:r>
        <w:t xml:space="preserve"> Australasian Health Facility Guidelines</w:t>
      </w:r>
      <w:r w:rsidR="0010226F">
        <w:t>,</w:t>
      </w:r>
      <w:r>
        <w:t xml:space="preserve"> HPU 360 </w:t>
      </w:r>
      <w:hyperlink r:id="rId55" w:history="1">
        <w:r w:rsidRPr="00B474B4">
          <w:rPr>
            <w:rStyle w:val="Hyperlink"/>
          </w:rPr>
          <w:t>Intensive Care Unit Part B – Health Facility Briefing and Planning</w:t>
        </w:r>
      </w:hyperlink>
      <w:r>
        <w:t xml:space="preserve"> &lt;</w:t>
      </w:r>
      <w:r w:rsidR="00B34B11" w:rsidRPr="00B34B11">
        <w:t>https://healthfacilityguidelines.com.au/sites/default/files/HPU_B.0360_8_November%202025.pdf</w:t>
      </w:r>
      <w:r w:rsidR="00B34B11">
        <w:t>&gt;</w:t>
      </w:r>
    </w:p>
  </w:footnote>
  <w:footnote w:id="61">
    <w:p w14:paraId="2B2841DA" w14:textId="742C521C" w:rsidR="003B1E99" w:rsidRDefault="003B1E99" w:rsidP="003B1E99">
      <w:pPr>
        <w:pStyle w:val="FootnoteText"/>
      </w:pPr>
      <w:r>
        <w:rPr>
          <w:rStyle w:val="FootnoteReference"/>
        </w:rPr>
        <w:footnoteRef/>
      </w:r>
      <w:r>
        <w:t xml:space="preserve"> Australasian Health Facility Guidelines</w:t>
      </w:r>
      <w:r w:rsidR="0010226F">
        <w:t>,</w:t>
      </w:r>
      <w:r>
        <w:t xml:space="preserve"> HPU 340 </w:t>
      </w:r>
      <w:hyperlink r:id="rId56" w:history="1">
        <w:r w:rsidRPr="00B474B4">
          <w:rPr>
            <w:rStyle w:val="Hyperlink"/>
          </w:rPr>
          <w:t>Adult Acute Inpatient Unit Part B – Health Facility Briefing and Planning</w:t>
        </w:r>
      </w:hyperlink>
      <w:r>
        <w:t xml:space="preserve"> &lt;</w:t>
      </w:r>
      <w:r w:rsidR="00212B03" w:rsidRPr="00212B03">
        <w:t>https://healthfacilityguidelines.com.au/sites/default/files/HPU_B.0340_8.pdf</w:t>
      </w:r>
      <w:r w:rsidR="00212B03">
        <w:t>&gt;</w:t>
      </w:r>
    </w:p>
  </w:footnote>
  <w:footnote w:id="62">
    <w:p w14:paraId="3D3F971A" w14:textId="1A33EB2D" w:rsidR="00FE0CC2" w:rsidRDefault="00FE0CC2">
      <w:pPr>
        <w:pStyle w:val="FootnoteText"/>
      </w:pPr>
      <w:r>
        <w:rPr>
          <w:rStyle w:val="FootnoteReference"/>
        </w:rPr>
        <w:footnoteRef/>
      </w:r>
      <w:r>
        <w:t xml:space="preserve"> </w:t>
      </w:r>
      <w:r w:rsidR="002441B0">
        <w:rPr>
          <w:szCs w:val="18"/>
        </w:rPr>
        <w:t xml:space="preserve">NSQHS, </w:t>
      </w:r>
      <w:hyperlink r:id="rId57" w:history="1">
        <w:r w:rsidRPr="00E46DCF">
          <w:rPr>
            <w:rStyle w:val="Hyperlink"/>
            <w:i/>
          </w:rPr>
          <w:t xml:space="preserve">Australian </w:t>
        </w:r>
        <w:r w:rsidR="00494695" w:rsidRPr="00E46DCF">
          <w:rPr>
            <w:rStyle w:val="Hyperlink"/>
            <w:i/>
          </w:rPr>
          <w:t>guidelines for the prevention and c</w:t>
        </w:r>
        <w:r w:rsidRPr="00E46DCF">
          <w:rPr>
            <w:rStyle w:val="Hyperlink"/>
            <w:i/>
          </w:rPr>
          <w:t>ontrol of</w:t>
        </w:r>
        <w:r w:rsidR="00494695" w:rsidRPr="00E46DCF">
          <w:rPr>
            <w:rStyle w:val="Hyperlink"/>
            <w:i/>
          </w:rPr>
          <w:t xml:space="preserve"> infection in health ca</w:t>
        </w:r>
        <w:r w:rsidRPr="00E46DCF">
          <w:rPr>
            <w:rStyle w:val="Hyperlink"/>
            <w:i/>
          </w:rPr>
          <w:t>re</w:t>
        </w:r>
      </w:hyperlink>
      <w:r w:rsidR="00A44784">
        <w:rPr>
          <w:rStyle w:val="Emphasis"/>
          <w:color w:val="313131"/>
          <w:shd w:val="clear" w:color="auto" w:fill="FFFFFF"/>
        </w:rPr>
        <w:t xml:space="preserve"> &lt;</w:t>
      </w:r>
      <w:r w:rsidR="00A44784" w:rsidRPr="007D3C8C">
        <w:rPr>
          <w:rFonts w:eastAsia="Times New Roman"/>
          <w:szCs w:val="18"/>
        </w:rPr>
        <w:t>https://www.safetyandquality.gov.au/publications-and-resources/resource-library/australian-guidelines-prevention-and-control-infection-healthcare</w:t>
      </w:r>
      <w:r w:rsidR="00422C61" w:rsidRPr="007D3C8C">
        <w:rPr>
          <w:rFonts w:eastAsia="Times New Roman"/>
          <w:szCs w:val="18"/>
        </w:rPr>
        <w:t>&gt;</w:t>
      </w:r>
    </w:p>
  </w:footnote>
  <w:footnote w:id="63">
    <w:p w14:paraId="210038D2" w14:textId="10929CD6" w:rsidR="00B77583" w:rsidRDefault="00B77583" w:rsidP="00B77583">
      <w:pPr>
        <w:pStyle w:val="FootnoteText"/>
      </w:pPr>
      <w:r>
        <w:rPr>
          <w:rStyle w:val="FootnoteReference"/>
        </w:rPr>
        <w:footnoteRef/>
      </w:r>
      <w:r>
        <w:t xml:space="preserve"> </w:t>
      </w:r>
      <w:r w:rsidR="002441B0">
        <w:rPr>
          <w:szCs w:val="18"/>
        </w:rPr>
        <w:t xml:space="preserve">NSQHS, </w:t>
      </w:r>
      <w:hyperlink r:id="rId58" w:history="1">
        <w:r w:rsidRPr="009A3CD4">
          <w:rPr>
            <w:rStyle w:val="Hyperlink"/>
          </w:rPr>
          <w:t>Advisory AS18/07: Reprocessing of reusable medical devices in health service organisations</w:t>
        </w:r>
      </w:hyperlink>
      <w:r>
        <w:t xml:space="preserve"> &lt;</w:t>
      </w:r>
      <w:r w:rsidRPr="00950487">
        <w:t>https://www.safetyandquality.gov.au/standards/nsqhs-standards/assessment-nsqhs-standards/nsqhs-standards-advisories/advisory-as1807-reprocessing-reusable-medical-devices-health-service-organisations</w:t>
      </w:r>
      <w:r>
        <w:t>&gt;</w:t>
      </w:r>
    </w:p>
  </w:footnote>
  <w:footnote w:id="64">
    <w:p w14:paraId="712CB3AE" w14:textId="4B539EB7" w:rsidR="004134D8" w:rsidRPr="0088235B" w:rsidRDefault="004134D8" w:rsidP="000E5784">
      <w:pPr>
        <w:pStyle w:val="Pa12"/>
        <w:spacing w:after="40"/>
        <w:rPr>
          <w:rFonts w:ascii="Arial" w:hAnsi="Arial" w:cs="Arial"/>
          <w:color w:val="000000"/>
          <w:sz w:val="18"/>
          <w:szCs w:val="18"/>
        </w:rPr>
      </w:pPr>
      <w:r w:rsidRPr="007D4FC4">
        <w:rPr>
          <w:rStyle w:val="FootnoteReference"/>
          <w:rFonts w:eastAsia="MS Mincho" w:cs="Arial"/>
          <w:sz w:val="18"/>
          <w:szCs w:val="18"/>
        </w:rPr>
        <w:footnoteRef/>
      </w:r>
      <w:r w:rsidRPr="007D4FC4">
        <w:rPr>
          <w:rFonts w:cs="Arial"/>
          <w:sz w:val="18"/>
          <w:szCs w:val="18"/>
        </w:rPr>
        <w:t xml:space="preserve"> </w:t>
      </w:r>
      <w:r w:rsidR="002E530D" w:rsidRPr="000E5784">
        <w:rPr>
          <w:rFonts w:ascii="Arial" w:hAnsi="Arial" w:cs="Arial"/>
          <w:sz w:val="18"/>
          <w:szCs w:val="18"/>
        </w:rPr>
        <w:t xml:space="preserve">Australian Commission </w:t>
      </w:r>
      <w:r w:rsidR="002E530D" w:rsidRPr="000E5784">
        <w:rPr>
          <w:rFonts w:ascii="Arial" w:hAnsi="Arial" w:cs="Arial"/>
          <w:color w:val="000000"/>
          <w:sz w:val="18"/>
          <w:szCs w:val="18"/>
        </w:rPr>
        <w:t>on</w:t>
      </w:r>
      <w:r w:rsidR="002E530D" w:rsidRPr="000E5784">
        <w:rPr>
          <w:rFonts w:ascii="Arial" w:hAnsi="Arial" w:cs="Arial"/>
          <w:sz w:val="18"/>
          <w:szCs w:val="18"/>
        </w:rPr>
        <w:t xml:space="preserve"> </w:t>
      </w:r>
      <w:r w:rsidR="00223C3F" w:rsidRPr="000E5784">
        <w:rPr>
          <w:rFonts w:ascii="Arial" w:hAnsi="Arial" w:cs="Arial"/>
          <w:sz w:val="18"/>
          <w:szCs w:val="18"/>
        </w:rPr>
        <w:t>Safety and Quality</w:t>
      </w:r>
      <w:r w:rsidR="002E530D" w:rsidRPr="000E5784">
        <w:rPr>
          <w:rFonts w:ascii="Arial" w:hAnsi="Arial" w:cs="Arial"/>
          <w:sz w:val="18"/>
          <w:szCs w:val="18"/>
        </w:rPr>
        <w:t xml:space="preserve"> in Health Care</w:t>
      </w:r>
      <w:r w:rsidR="00223C3F" w:rsidRPr="0088235B">
        <w:rPr>
          <w:rFonts w:ascii="Arial" w:hAnsi="Arial" w:cs="Arial"/>
          <w:sz w:val="18"/>
          <w:szCs w:val="18"/>
        </w:rPr>
        <w:t xml:space="preserve">, </w:t>
      </w:r>
      <w:hyperlink r:id="rId59">
        <w:r w:rsidR="0790B26A" w:rsidRPr="0790B26A">
          <w:rPr>
            <w:rStyle w:val="Hyperlink"/>
            <w:rFonts w:ascii="Arial" w:hAnsi="Arial" w:cs="Arial"/>
            <w:sz w:val="18"/>
            <w:szCs w:val="18"/>
          </w:rPr>
          <w:t>Recognising and Responding Acute Deterioration Standards</w:t>
        </w:r>
      </w:hyperlink>
      <w:r w:rsidR="002E530D" w:rsidRPr="0088235B">
        <w:rPr>
          <w:rFonts w:ascii="Arial" w:hAnsi="Arial" w:cs="Arial"/>
          <w:i/>
          <w:iCs/>
          <w:sz w:val="18"/>
          <w:szCs w:val="18"/>
        </w:rPr>
        <w:t xml:space="preserve"> </w:t>
      </w:r>
      <w:r w:rsidR="007D6ABC" w:rsidRPr="0088235B">
        <w:rPr>
          <w:rFonts w:ascii="Arial" w:hAnsi="Arial" w:cs="Arial"/>
          <w:i/>
          <w:iCs/>
          <w:sz w:val="18"/>
          <w:szCs w:val="18"/>
        </w:rPr>
        <w:t>&lt;</w:t>
      </w:r>
      <w:r w:rsidR="0010226F" w:rsidRPr="0088235B">
        <w:rPr>
          <w:rFonts w:ascii="Arial" w:hAnsi="Arial" w:cs="Arial"/>
          <w:sz w:val="18"/>
          <w:szCs w:val="18"/>
        </w:rPr>
        <w:t>https://www.safetyandquality.gov.au/standards/nsqhs-standards/recognising-and-responding-acute-deterioration-standard</w:t>
      </w:r>
      <w:r w:rsidR="007D6ABC" w:rsidRPr="0088235B">
        <w:rPr>
          <w:rFonts w:ascii="Arial" w:hAnsi="Arial" w:cs="Arial"/>
          <w:color w:val="000000"/>
          <w:sz w:val="18"/>
          <w:szCs w:val="18"/>
        </w:rPr>
        <w:t>&gt;</w:t>
      </w:r>
    </w:p>
  </w:footnote>
  <w:footnote w:id="65">
    <w:p w14:paraId="4737637D" w14:textId="5CC1CC80" w:rsidR="004134D8" w:rsidRPr="00755C48" w:rsidRDefault="004134D8" w:rsidP="004134D8">
      <w:pPr>
        <w:pStyle w:val="Pa12"/>
        <w:spacing w:after="40"/>
        <w:rPr>
          <w:rFonts w:ascii="Arial" w:hAnsi="Arial" w:cs="Arial"/>
          <w:sz w:val="18"/>
          <w:szCs w:val="18"/>
        </w:rPr>
      </w:pPr>
      <w:r w:rsidRPr="00755C48">
        <w:rPr>
          <w:rStyle w:val="FootnoteReference"/>
          <w:rFonts w:ascii="Arial" w:eastAsia="MS Mincho" w:hAnsi="Arial" w:cs="Arial"/>
          <w:sz w:val="18"/>
          <w:szCs w:val="18"/>
        </w:rPr>
        <w:footnoteRef/>
      </w:r>
      <w:r w:rsidRPr="00755C48">
        <w:rPr>
          <w:rFonts w:ascii="Arial" w:hAnsi="Arial" w:cs="Arial"/>
          <w:sz w:val="18"/>
          <w:szCs w:val="18"/>
        </w:rPr>
        <w:t xml:space="preserve"> </w:t>
      </w:r>
      <w:r w:rsidRPr="00755C48">
        <w:rPr>
          <w:rFonts w:ascii="Arial" w:hAnsi="Arial" w:cs="Arial"/>
          <w:color w:val="000000"/>
          <w:sz w:val="18"/>
          <w:szCs w:val="18"/>
        </w:rPr>
        <w:t>Australian Standard</w:t>
      </w:r>
      <w:r w:rsidR="007D6ABC" w:rsidRPr="00755C48">
        <w:rPr>
          <w:rFonts w:ascii="Arial" w:hAnsi="Arial" w:cs="Arial"/>
          <w:color w:val="000000"/>
          <w:sz w:val="18"/>
          <w:szCs w:val="18"/>
        </w:rPr>
        <w:t>,</w:t>
      </w:r>
      <w:r w:rsidRPr="00755C48">
        <w:rPr>
          <w:rFonts w:ascii="Arial" w:hAnsi="Arial" w:cs="Arial"/>
          <w:color w:val="000000"/>
          <w:sz w:val="18"/>
          <w:szCs w:val="18"/>
        </w:rPr>
        <w:t xml:space="preserve"> 4083-2010, </w:t>
      </w:r>
      <w:hyperlink r:id="rId60">
        <w:r w:rsidR="0790B26A" w:rsidRPr="0790B26A">
          <w:rPr>
            <w:rStyle w:val="Hyperlink"/>
            <w:rFonts w:ascii="Arial" w:hAnsi="Arial" w:cs="Arial"/>
            <w:sz w:val="18"/>
            <w:szCs w:val="18"/>
          </w:rPr>
          <w:t>AS3745 Planning for emergencies in facilities</w:t>
        </w:r>
      </w:hyperlink>
      <w:r w:rsidR="007D6ABC" w:rsidRPr="00755C48">
        <w:rPr>
          <w:rFonts w:ascii="Arial" w:hAnsi="Arial" w:cs="Arial"/>
          <w:color w:val="000000"/>
          <w:sz w:val="18"/>
          <w:szCs w:val="18"/>
        </w:rPr>
        <w:t xml:space="preserve"> </w:t>
      </w:r>
      <w:r w:rsidR="00DE2AF5" w:rsidRPr="00755C48">
        <w:rPr>
          <w:rFonts w:ascii="Arial" w:hAnsi="Arial" w:cs="Arial"/>
          <w:color w:val="000000"/>
          <w:sz w:val="18"/>
          <w:szCs w:val="18"/>
        </w:rPr>
        <w:t>&lt;</w:t>
      </w:r>
      <w:r w:rsidR="0010226F" w:rsidRPr="00755C48">
        <w:rPr>
          <w:rFonts w:ascii="Arial" w:hAnsi="Arial" w:cs="Arial"/>
          <w:color w:val="000000"/>
          <w:sz w:val="18"/>
          <w:szCs w:val="18"/>
        </w:rPr>
        <w:t>https://irp-cdn.multiscreensite.com/a4ee45f8/files/uploaded/AS_3745-2010_Planning_for_emergencies_in_facilities_GA.pdf&gt;</w:t>
      </w:r>
    </w:p>
  </w:footnote>
  <w:footnote w:id="66">
    <w:p w14:paraId="32F08D39" w14:textId="7F078711" w:rsidR="004134D8" w:rsidRPr="007D4FC4" w:rsidRDefault="004134D8" w:rsidP="009572D8">
      <w:pPr>
        <w:pStyle w:val="Pa12"/>
        <w:spacing w:after="40"/>
        <w:rPr>
          <w:rFonts w:cs="Arial"/>
          <w:sz w:val="18"/>
          <w:szCs w:val="18"/>
        </w:rPr>
      </w:pPr>
      <w:r w:rsidRPr="004C64CC">
        <w:rPr>
          <w:rStyle w:val="FootnoteReference"/>
          <w:rFonts w:ascii="Arial" w:eastAsia="MS Mincho" w:hAnsi="Arial" w:cs="Arial"/>
          <w:sz w:val="18"/>
          <w:szCs w:val="18"/>
        </w:rPr>
        <w:footnoteRef/>
      </w:r>
      <w:r w:rsidRPr="004C64CC">
        <w:rPr>
          <w:rFonts w:ascii="Arial" w:hAnsi="Arial" w:cs="Arial"/>
          <w:sz w:val="18"/>
          <w:szCs w:val="18"/>
        </w:rPr>
        <w:t xml:space="preserve"> </w:t>
      </w:r>
      <w:r w:rsidRPr="004C64CC">
        <w:rPr>
          <w:rFonts w:ascii="Arial" w:hAnsi="Arial" w:cs="Arial"/>
          <w:color w:val="000000"/>
          <w:sz w:val="18"/>
          <w:szCs w:val="18"/>
        </w:rPr>
        <w:t>Australian Commission on Safety and Quality in Health Care</w:t>
      </w:r>
      <w:r w:rsidR="0010226F" w:rsidRPr="004C64CC">
        <w:rPr>
          <w:rFonts w:ascii="Arial" w:hAnsi="Arial" w:cs="Arial"/>
          <w:color w:val="000000"/>
          <w:sz w:val="18"/>
          <w:szCs w:val="18"/>
        </w:rPr>
        <w:t>,</w:t>
      </w:r>
      <w:r w:rsidRPr="004C64CC">
        <w:rPr>
          <w:rFonts w:ascii="Arial" w:hAnsi="Arial" w:cs="Arial"/>
          <w:color w:val="000000"/>
          <w:sz w:val="18"/>
          <w:szCs w:val="18"/>
        </w:rPr>
        <w:t xml:space="preserve"> </w:t>
      </w:r>
      <w:hyperlink r:id="rId61">
        <w:r w:rsidR="0790B26A" w:rsidRPr="0790B26A">
          <w:rPr>
            <w:rStyle w:val="Hyperlink"/>
            <w:rFonts w:ascii="Arial" w:hAnsi="Arial" w:cs="Arial"/>
            <w:sz w:val="18"/>
            <w:szCs w:val="18"/>
          </w:rPr>
          <w:t>National consensus statement: essential elements for recognising and responding to acute physiological deterioration second edition</w:t>
        </w:r>
      </w:hyperlink>
      <w:r w:rsidRPr="0088235B">
        <w:rPr>
          <w:rFonts w:ascii="Arial" w:hAnsi="Arial" w:cs="Arial"/>
          <w:color w:val="000000"/>
          <w:sz w:val="18"/>
          <w:szCs w:val="18"/>
        </w:rPr>
        <w:t xml:space="preserve"> </w:t>
      </w:r>
      <w:r w:rsidR="00C619B5" w:rsidRPr="004C64CC">
        <w:rPr>
          <w:rFonts w:ascii="Arial" w:hAnsi="Arial" w:cs="Arial"/>
          <w:color w:val="000000"/>
          <w:sz w:val="18"/>
          <w:szCs w:val="18"/>
        </w:rPr>
        <w:t>&lt;</w:t>
      </w:r>
      <w:r w:rsidR="0010226F" w:rsidRPr="004C64CC">
        <w:rPr>
          <w:rFonts w:ascii="Arial" w:hAnsi="Arial" w:cs="Arial"/>
          <w:color w:val="000000"/>
          <w:sz w:val="18"/>
          <w:szCs w:val="18"/>
        </w:rPr>
        <w:t>https://www.safetyandquality.gov.au/our-work/recognising-and-responding-deterioration/recognising-and-responding-acute-physiological-deterioration/national-consensus-statement-essential-elements-recognising-and-responding-acute-physiological-deterioration</w:t>
      </w:r>
      <w:r w:rsidR="00C619B5" w:rsidRPr="004C64CC">
        <w:rPr>
          <w:rFonts w:ascii="Arial" w:hAnsi="Arial" w:cs="Arial"/>
          <w:color w:val="000000"/>
          <w:sz w:val="18"/>
          <w:szCs w:val="18"/>
        </w:rPr>
        <w:t>&gt;</w:t>
      </w:r>
    </w:p>
  </w:footnote>
  <w:footnote w:id="67">
    <w:p w14:paraId="67E34A15" w14:textId="1B91F592" w:rsidR="006E7526" w:rsidRDefault="006E7526">
      <w:pPr>
        <w:pStyle w:val="FootnoteText"/>
      </w:pPr>
      <w:r>
        <w:rPr>
          <w:rStyle w:val="FootnoteReference"/>
        </w:rPr>
        <w:footnoteRef/>
      </w:r>
      <w:r>
        <w:t xml:space="preserve"> </w:t>
      </w:r>
      <w:r w:rsidR="001755FC">
        <w:t>Australia and New Zealand Critical Health Resource Information System (CHRIS)</w:t>
      </w:r>
    </w:p>
  </w:footnote>
  <w:footnote w:id="68">
    <w:p w14:paraId="10B5523E" w14:textId="6F03816C" w:rsidR="00354F0C" w:rsidRDefault="00354F0C">
      <w:pPr>
        <w:pStyle w:val="FootnoteText"/>
      </w:pPr>
      <w:r>
        <w:rPr>
          <w:rStyle w:val="FootnoteReference"/>
        </w:rPr>
        <w:footnoteRef/>
      </w:r>
      <w:r>
        <w:t xml:space="preserve"> </w:t>
      </w:r>
      <w:r w:rsidR="0010226F">
        <w:t xml:space="preserve">Department of Health, </w:t>
      </w:r>
      <w:r>
        <w:t>Victorian Admitted Episode Dataset</w:t>
      </w:r>
      <w:r w:rsidR="00F4150B">
        <w:t>, 2023</w:t>
      </w:r>
      <w:r w:rsidR="00A944FB">
        <w:t>–</w:t>
      </w:r>
      <w:r w:rsidR="00F4150B">
        <w:t xml:space="preserve">24 </w:t>
      </w:r>
      <w:r w:rsidR="00A944FB">
        <w:t>d</w:t>
      </w:r>
      <w:r w:rsidR="00F4150B">
        <w:t>ata</w:t>
      </w:r>
      <w:r>
        <w:t xml:space="preserve">, </w:t>
      </w:r>
    </w:p>
  </w:footnote>
  <w:footnote w:id="69">
    <w:p w14:paraId="5CAC111E" w14:textId="53EFEC69" w:rsidR="00861B01" w:rsidRDefault="00861B01">
      <w:pPr>
        <w:pStyle w:val="FootnoteText"/>
      </w:pPr>
      <w:r>
        <w:rPr>
          <w:rStyle w:val="FootnoteReference"/>
        </w:rPr>
        <w:footnoteRef/>
      </w:r>
      <w:r>
        <w:t xml:space="preserve"> </w:t>
      </w:r>
      <w:r w:rsidRPr="006B70A6">
        <w:t>College of Intensive Care Medicine</w:t>
      </w:r>
      <w:r w:rsidR="0010226F">
        <w:t xml:space="preserve"> (2017)</w:t>
      </w:r>
      <w:r w:rsidRPr="00FD0D73">
        <w:rPr>
          <w:i/>
        </w:rPr>
        <w:t xml:space="preserve"> Minimum standards for intensive care unit based rapid response systems</w:t>
      </w:r>
      <w:r w:rsidR="0010226F">
        <w:t>, CICM.</w:t>
      </w:r>
    </w:p>
  </w:footnote>
  <w:footnote w:id="70">
    <w:p w14:paraId="24855903" w14:textId="0ABB058C" w:rsidR="007F18E0" w:rsidRDefault="007F18E0" w:rsidP="007F18E0">
      <w:pPr>
        <w:pStyle w:val="FootnoteText"/>
      </w:pPr>
      <w:r>
        <w:rPr>
          <w:rStyle w:val="FootnoteReference"/>
        </w:rPr>
        <w:footnoteRef/>
      </w:r>
      <w:r>
        <w:t xml:space="preserve"> </w:t>
      </w:r>
      <w:r w:rsidR="00322498">
        <w:t xml:space="preserve">Refer to the </w:t>
      </w:r>
      <w:hyperlink r:id="rId62" w:history="1">
        <w:r w:rsidR="00322498" w:rsidRPr="00322498">
          <w:rPr>
            <w:rStyle w:val="Hyperlink"/>
          </w:rPr>
          <w:t>Australasian Health Facility Guidelines</w:t>
        </w:r>
      </w:hyperlink>
      <w:r>
        <w:rPr>
          <w:i/>
          <w:iCs/>
        </w:rPr>
        <w:t xml:space="preserve"> </w:t>
      </w:r>
      <w:r>
        <w:t>&lt;</w:t>
      </w:r>
      <w:r w:rsidR="002C56D8" w:rsidRPr="00954ACC">
        <w:t>https://healthfacilityguidelines.com.au/hpu/intensive-care-unit-0</w:t>
      </w:r>
      <w:r w:rsidR="005D61C1">
        <w:t>&gt;</w:t>
      </w:r>
    </w:p>
  </w:footnote>
  <w:footnote w:id="71">
    <w:p w14:paraId="4A5C234F" w14:textId="0C182244" w:rsidR="00DD756D" w:rsidRDefault="00DD756D">
      <w:pPr>
        <w:pStyle w:val="FootnoteText"/>
      </w:pPr>
      <w:r>
        <w:rPr>
          <w:rStyle w:val="FootnoteReference"/>
        </w:rPr>
        <w:footnoteRef/>
      </w:r>
      <w:r>
        <w:t xml:space="preserve"> </w:t>
      </w:r>
      <w:r w:rsidR="000E21CE">
        <w:t>Safer Care Victoria</w:t>
      </w:r>
      <w:r w:rsidR="00B80FA9">
        <w:t xml:space="preserve">, </w:t>
      </w:r>
      <w:hyperlink r:id="rId63" w:history="1">
        <w:r w:rsidR="00B80FA9" w:rsidRPr="0010226F">
          <w:rPr>
            <w:rStyle w:val="Hyperlink"/>
            <w:i/>
            <w:iCs/>
          </w:rPr>
          <w:t>Data Dictionary</w:t>
        </w:r>
      </w:hyperlink>
      <w:r w:rsidR="00B80FA9">
        <w:rPr>
          <w:i/>
          <w:iCs/>
        </w:rPr>
        <w:t xml:space="preserve"> </w:t>
      </w:r>
      <w:r w:rsidR="000E21CE">
        <w:t>&lt;</w:t>
      </w:r>
      <w:r w:rsidR="00A754FA" w:rsidRPr="00A754FA">
        <w:t>https://www.safercare.vic.gov.au/sites/default/files/2022-03/paediatric_chris_data_dictionary_v1.4.pdf</w:t>
      </w:r>
      <w:r w:rsidR="000E21CE">
        <w:t>&gt;</w:t>
      </w:r>
    </w:p>
  </w:footnote>
  <w:footnote w:id="72">
    <w:p w14:paraId="4A97BD60" w14:textId="1B96ED00" w:rsidR="00946759" w:rsidRDefault="00946759" w:rsidP="00946759">
      <w:pPr>
        <w:pStyle w:val="FootnoteText"/>
      </w:pPr>
      <w:r>
        <w:rPr>
          <w:rStyle w:val="FootnoteReference"/>
        </w:rPr>
        <w:footnoteRef/>
      </w:r>
      <w:r>
        <w:t xml:space="preserve"> Queensland Health (2014)</w:t>
      </w:r>
      <w:r w:rsidRPr="00F63C5F">
        <w:rPr>
          <w:i/>
          <w:iCs/>
        </w:rPr>
        <w:t xml:space="preserve"> </w:t>
      </w:r>
      <w:hyperlink r:id="rId64" w:history="1">
        <w:r w:rsidRPr="0010226F">
          <w:rPr>
            <w:rStyle w:val="Hyperlink"/>
            <w:i/>
            <w:iCs/>
          </w:rPr>
          <w:t>Intensive care services – children’s</w:t>
        </w:r>
      </w:hyperlink>
      <w:r w:rsidDel="0010226F">
        <w:t xml:space="preserve"> </w:t>
      </w:r>
      <w:r w:rsidR="0010226F">
        <w:t>&lt;</w:t>
      </w:r>
      <w:r w:rsidRPr="001B2C5C" w:rsidDel="0010226F">
        <w:t>https://www.health.qld.gov.au/__data/assets/pdf_file/0024/444570/cscf-intensive-care-childrens.pdf</w:t>
      </w:r>
      <w:r w:rsidR="0010226F">
        <w:t>&gt;</w:t>
      </w:r>
    </w:p>
  </w:footnote>
  <w:footnote w:id="73">
    <w:p w14:paraId="43E1B5D1" w14:textId="35EE57F2" w:rsidR="00D841BF" w:rsidRDefault="00D841BF" w:rsidP="00D841BF">
      <w:pPr>
        <w:pStyle w:val="FootnoteText"/>
      </w:pPr>
      <w:r>
        <w:rPr>
          <w:rStyle w:val="FootnoteReference"/>
        </w:rPr>
        <w:footnoteRef/>
      </w:r>
      <w:r>
        <w:t xml:space="preserve"> </w:t>
      </w:r>
      <w:r w:rsidR="00A9662D">
        <w:t>The i</w:t>
      </w:r>
      <w:r>
        <w:t xml:space="preserve">ntensive care (nurse) liaison role </w:t>
      </w:r>
      <w:r w:rsidRPr="00EF1D04">
        <w:t>provides a follow</w:t>
      </w:r>
      <w:r w:rsidR="00A9662D">
        <w:t>-</w:t>
      </w:r>
      <w:r w:rsidRPr="00EF1D04">
        <w:t xml:space="preserve">up service to ICU patients discharged to </w:t>
      </w:r>
      <w:r w:rsidR="00A9662D">
        <w:t>a</w:t>
      </w:r>
      <w:r w:rsidR="00A9662D" w:rsidRPr="00EF1D04">
        <w:t xml:space="preserve"> </w:t>
      </w:r>
      <w:r w:rsidRPr="00EF1D04">
        <w:t>general ward and advanced clinical consultancy to nurses throughout the hospita</w:t>
      </w:r>
      <w:r>
        <w:t xml:space="preserve">l. </w:t>
      </w:r>
    </w:p>
  </w:footnote>
  <w:footnote w:id="74">
    <w:p w14:paraId="6731D000" w14:textId="536C4549" w:rsidR="002E0ACA" w:rsidRPr="007D4FC4" w:rsidRDefault="002E0ACA" w:rsidP="0013086F">
      <w:pPr>
        <w:spacing w:after="0"/>
        <w:rPr>
          <w:rFonts w:cs="Arial"/>
          <w:color w:val="000000"/>
          <w:sz w:val="18"/>
          <w:szCs w:val="18"/>
          <w:lang w:eastAsia="en-AU"/>
        </w:rPr>
      </w:pPr>
      <w:r w:rsidRPr="007D4FC4">
        <w:rPr>
          <w:rStyle w:val="FootnoteReference"/>
          <w:rFonts w:eastAsia="MS Mincho" w:cs="Arial"/>
          <w:sz w:val="18"/>
          <w:szCs w:val="18"/>
        </w:rPr>
        <w:footnoteRef/>
      </w:r>
      <w:r w:rsidRPr="007D4FC4">
        <w:rPr>
          <w:rFonts w:cs="Arial"/>
          <w:sz w:val="18"/>
          <w:szCs w:val="18"/>
        </w:rPr>
        <w:t xml:space="preserve"> </w:t>
      </w:r>
      <w:r w:rsidR="00453D6D">
        <w:rPr>
          <w:rFonts w:cs="Arial"/>
          <w:sz w:val="18"/>
          <w:szCs w:val="18"/>
        </w:rPr>
        <w:t xml:space="preserve">Refer to the </w:t>
      </w:r>
      <w:hyperlink r:id="rId65" w:history="1">
        <w:r w:rsidR="00453D6D" w:rsidRPr="00453D6D">
          <w:rPr>
            <w:rStyle w:val="Hyperlink"/>
            <w:rFonts w:cs="Arial"/>
            <w:sz w:val="18"/>
            <w:szCs w:val="18"/>
          </w:rPr>
          <w:t>Australian Commission on Safety and Quality in Health Care</w:t>
        </w:r>
        <w:r w:rsidR="00453D6D" w:rsidRPr="002268DA">
          <w:rPr>
            <w:rStyle w:val="Hyperlink"/>
            <w:sz w:val="18"/>
            <w:szCs w:val="18"/>
          </w:rPr>
          <w:t xml:space="preserve"> website</w:t>
        </w:r>
      </w:hyperlink>
      <w:r w:rsidR="00453D6D">
        <w:t xml:space="preserve"> </w:t>
      </w:r>
      <w:r w:rsidR="00453D6D" w:rsidRPr="002268DA">
        <w:rPr>
          <w:sz w:val="18"/>
          <w:szCs w:val="18"/>
        </w:rPr>
        <w:t>&lt;</w:t>
      </w:r>
      <w:r w:rsidR="00453D6D" w:rsidRPr="002268DA">
        <w:rPr>
          <w:color w:val="000000"/>
          <w:sz w:val="18"/>
          <w:szCs w:val="18"/>
        </w:rPr>
        <w:t>https://www.safetyandquality.gov.au/standards/nsqhs-standards/recognising-and-responding-acute-deterioration-standard</w:t>
      </w:r>
      <w:r w:rsidR="00453D6D" w:rsidRPr="00A06078">
        <w:rPr>
          <w:rFonts w:cs="Arial"/>
          <w:color w:val="000000"/>
          <w:sz w:val="18"/>
          <w:szCs w:val="18"/>
          <w:lang w:eastAsia="en-AU"/>
        </w:rPr>
        <w:t>&gt;.</w:t>
      </w:r>
    </w:p>
  </w:footnote>
  <w:footnote w:id="75">
    <w:p w14:paraId="7D057201" w14:textId="0E67E84B" w:rsidR="002E0ACA" w:rsidRPr="007D4FC4" w:rsidRDefault="002E0ACA" w:rsidP="0013086F">
      <w:pPr>
        <w:pStyle w:val="Pa12"/>
        <w:rPr>
          <w:rFonts w:ascii="Arial" w:hAnsi="Arial" w:cs="Arial"/>
          <w:sz w:val="18"/>
          <w:szCs w:val="18"/>
        </w:rPr>
      </w:pPr>
      <w:r w:rsidRPr="007D4FC4">
        <w:rPr>
          <w:rStyle w:val="FootnoteReference"/>
          <w:rFonts w:ascii="Arial" w:eastAsia="MS Mincho" w:hAnsi="Arial" w:cs="Arial"/>
          <w:sz w:val="18"/>
          <w:szCs w:val="18"/>
        </w:rPr>
        <w:footnoteRef/>
      </w:r>
      <w:r w:rsidRPr="007D4FC4">
        <w:rPr>
          <w:rFonts w:ascii="Arial" w:hAnsi="Arial" w:cs="Arial"/>
          <w:sz w:val="18"/>
          <w:szCs w:val="18"/>
        </w:rPr>
        <w:t xml:space="preserve"> </w:t>
      </w:r>
      <w:r w:rsidRPr="007D4FC4">
        <w:rPr>
          <w:rFonts w:ascii="Arial" w:hAnsi="Arial" w:cs="Arial"/>
          <w:color w:val="000000"/>
          <w:sz w:val="18"/>
          <w:szCs w:val="18"/>
        </w:rPr>
        <w:t>Australian Standard 4083-2010, AS3745 planning for emergencies in facilities</w:t>
      </w:r>
      <w:r w:rsidR="0010226F">
        <w:rPr>
          <w:rFonts w:ascii="Arial" w:hAnsi="Arial" w:cs="Arial"/>
          <w:color w:val="000000"/>
          <w:sz w:val="18"/>
          <w:szCs w:val="18"/>
        </w:rPr>
        <w:t>.</w:t>
      </w:r>
    </w:p>
  </w:footnote>
  <w:footnote w:id="76">
    <w:p w14:paraId="54F380AE" w14:textId="4D619C7D" w:rsidR="002E0ACA" w:rsidRPr="00BF3BC4" w:rsidRDefault="002E0ACA" w:rsidP="0013086F">
      <w:pPr>
        <w:spacing w:after="0"/>
        <w:rPr>
          <w:rFonts w:cs="Arial"/>
          <w:sz w:val="16"/>
          <w:szCs w:val="16"/>
        </w:rPr>
      </w:pPr>
      <w:r w:rsidRPr="007D4FC4">
        <w:rPr>
          <w:rStyle w:val="FootnoteReference"/>
          <w:rFonts w:eastAsia="MS Mincho" w:cs="Arial"/>
          <w:sz w:val="18"/>
          <w:szCs w:val="18"/>
        </w:rPr>
        <w:footnoteRef/>
      </w:r>
      <w:r w:rsidRPr="007D4FC4">
        <w:rPr>
          <w:rFonts w:cs="Arial"/>
          <w:sz w:val="18"/>
          <w:szCs w:val="18"/>
        </w:rPr>
        <w:t xml:space="preserve"> </w:t>
      </w:r>
      <w:r w:rsidRPr="007D4FC4">
        <w:rPr>
          <w:rFonts w:cs="Arial"/>
          <w:color w:val="000000"/>
          <w:sz w:val="18"/>
          <w:szCs w:val="18"/>
        </w:rPr>
        <w:t>Australian Commission on Safety and Quality in Health Care</w:t>
      </w:r>
      <w:r w:rsidR="0010226F">
        <w:rPr>
          <w:rFonts w:cs="Arial"/>
          <w:color w:val="000000"/>
          <w:sz w:val="18"/>
          <w:szCs w:val="18"/>
        </w:rPr>
        <w:t xml:space="preserve"> (2017)</w:t>
      </w:r>
      <w:r w:rsidRPr="007D4FC4">
        <w:rPr>
          <w:rFonts w:cs="Arial"/>
          <w:color w:val="000000"/>
          <w:sz w:val="18"/>
          <w:szCs w:val="18"/>
        </w:rPr>
        <w:t xml:space="preserve"> </w:t>
      </w:r>
      <w:r w:rsidRPr="007D4FC4">
        <w:rPr>
          <w:rFonts w:cs="Arial"/>
          <w:i/>
          <w:color w:val="000000"/>
          <w:sz w:val="18"/>
          <w:szCs w:val="18"/>
        </w:rPr>
        <w:t>National consensus statement: essential elements for recognising and responding to acute physiological deterioration second edition</w:t>
      </w:r>
      <w:r w:rsidRPr="007D4FC4" w:rsidDel="0010226F">
        <w:rPr>
          <w:rFonts w:cs="Arial"/>
          <w:color w:val="000000"/>
          <w:sz w:val="18"/>
          <w:szCs w:val="18"/>
        </w:rPr>
        <w:t xml:space="preserve">, </w:t>
      </w:r>
      <w:r w:rsidRPr="007D4FC4">
        <w:rPr>
          <w:rFonts w:cs="Arial"/>
          <w:color w:val="000000"/>
          <w:sz w:val="18"/>
          <w:szCs w:val="18"/>
        </w:rPr>
        <w:t>ACSQHC</w:t>
      </w:r>
      <w:r w:rsidR="0010226F">
        <w:rPr>
          <w:rFonts w:cs="Arial"/>
          <w:color w:val="000000"/>
          <w:sz w:val="18"/>
          <w:szCs w:val="18"/>
        </w:rPr>
        <w:t>,</w:t>
      </w:r>
      <w:r w:rsidR="0010226F" w:rsidRPr="0010226F">
        <w:rPr>
          <w:rFonts w:cs="Arial"/>
          <w:color w:val="000000"/>
          <w:sz w:val="18"/>
          <w:szCs w:val="18"/>
        </w:rPr>
        <w:t xml:space="preserve"> </w:t>
      </w:r>
      <w:r w:rsidR="0010226F" w:rsidRPr="007D4FC4">
        <w:rPr>
          <w:rFonts w:cs="Arial"/>
          <w:color w:val="000000"/>
          <w:sz w:val="18"/>
          <w:szCs w:val="18"/>
        </w:rPr>
        <w:t>Sydney</w:t>
      </w:r>
      <w:r w:rsidRPr="007D4FC4">
        <w:rPr>
          <w:rFonts w:cs="Arial"/>
          <w:color w:val="000000"/>
          <w:sz w:val="18"/>
          <w:szCs w:val="18"/>
        </w:rPr>
        <w:t>.</w:t>
      </w:r>
    </w:p>
  </w:footnote>
  <w:footnote w:id="77">
    <w:p w14:paraId="1821A717" w14:textId="77777777" w:rsidR="00992912" w:rsidRDefault="00992912" w:rsidP="00992912">
      <w:pPr>
        <w:pStyle w:val="FootnoteText"/>
      </w:pPr>
      <w:r>
        <w:rPr>
          <w:rStyle w:val="FootnoteReference"/>
        </w:rPr>
        <w:footnoteRef/>
      </w:r>
      <w:r>
        <w:t xml:space="preserve"> College of Intensive Care Medicine, </w:t>
      </w:r>
      <w:hyperlink r:id="rId66" w:history="1">
        <w:r w:rsidRPr="00957524">
          <w:rPr>
            <w:rStyle w:val="Hyperlink"/>
          </w:rPr>
          <w:t>Professional documents</w:t>
        </w:r>
      </w:hyperlink>
      <w:r>
        <w:t xml:space="preserve"> &lt;</w:t>
      </w:r>
      <w:r w:rsidRPr="00CA25A8">
        <w:t>https://www.cicm.org.au/Web/Web/Policy-Advocacy/Professional-Documents.aspx?hkey=f57f39ed-54da-42f5-81a9-a8eb18886cb3</w:t>
      </w:r>
      <w:r>
        <w:t>&gt;</w:t>
      </w:r>
    </w:p>
  </w:footnote>
  <w:footnote w:id="78">
    <w:p w14:paraId="5E13E7E8" w14:textId="77777777" w:rsidR="00992912" w:rsidRDefault="00992912" w:rsidP="00992912">
      <w:pPr>
        <w:pStyle w:val="FootnoteText"/>
      </w:pPr>
      <w:r>
        <w:rPr>
          <w:rStyle w:val="FootnoteReference"/>
        </w:rPr>
        <w:footnoteRef/>
      </w:r>
      <w:r>
        <w:t xml:space="preserve"> </w:t>
      </w:r>
      <w:r w:rsidRPr="00235332">
        <w:t>Australian and New Zealand College of Anaesthetists</w:t>
      </w:r>
      <w:r w:rsidRPr="00EF3406">
        <w:t>,</w:t>
      </w:r>
      <w:r>
        <w:t xml:space="preserve"> </w:t>
      </w:r>
      <w:hyperlink r:id="rId67" w:history="1">
        <w:r w:rsidRPr="002E1018">
          <w:rPr>
            <w:rStyle w:val="Hyperlink"/>
          </w:rPr>
          <w:t>Professional documents</w:t>
        </w:r>
      </w:hyperlink>
      <w:r>
        <w:t xml:space="preserve"> &lt;</w:t>
      </w:r>
      <w:r w:rsidRPr="00AF58CC">
        <w:t>http://www.anzca.edu.au/resources/professional-documents</w:t>
      </w:r>
      <w:r>
        <w:t>&gt;</w:t>
      </w:r>
    </w:p>
  </w:footnote>
  <w:footnote w:id="79">
    <w:p w14:paraId="399D846C" w14:textId="47698A93" w:rsidR="5EB0540B" w:rsidRPr="00E31092" w:rsidRDefault="5EB0540B" w:rsidP="00E31092">
      <w:pPr>
        <w:pStyle w:val="FootnoteText"/>
        <w:spacing w:before="0" w:after="0"/>
        <w:rPr>
          <w:rFonts w:ascii="Calibri" w:eastAsia="Calibri" w:hAnsi="Calibri" w:cs="Calibri"/>
          <w:sz w:val="22"/>
          <w:szCs w:val="22"/>
          <w:lang w:val="en-GB"/>
        </w:rPr>
      </w:pPr>
      <w:r w:rsidRPr="5EB0540B">
        <w:rPr>
          <w:rStyle w:val="FootnoteReference"/>
        </w:rPr>
        <w:footnoteRef/>
      </w:r>
      <w:r w:rsidRPr="00D55258" w:rsidDel="0010226F">
        <w:rPr>
          <w:sz w:val="21"/>
          <w:szCs w:val="21"/>
        </w:rPr>
        <w:t xml:space="preserve"> </w:t>
      </w:r>
      <w:r w:rsidRPr="00D55258">
        <w:rPr>
          <w:rFonts w:eastAsia="Arial"/>
          <w:szCs w:val="18"/>
          <w:lang w:val="en-GB"/>
        </w:rPr>
        <w:t xml:space="preserve">Department of Health, Disability and Ageing (2024) </w:t>
      </w:r>
      <w:hyperlink r:id="rId68" w:history="1">
        <w:r w:rsidRPr="00E44407">
          <w:rPr>
            <w:rStyle w:val="Hyperlink"/>
            <w:rFonts w:eastAsia="Arial"/>
            <w:i/>
            <w:iCs/>
            <w:szCs w:val="18"/>
          </w:rPr>
          <w:t>About allied health care</w:t>
        </w:r>
      </w:hyperlink>
      <w:r w:rsidR="0010226F" w:rsidRPr="00E44407">
        <w:rPr>
          <w:i/>
        </w:rPr>
        <w:t xml:space="preserve"> </w:t>
      </w:r>
      <w:r w:rsidR="0010226F">
        <w:t>&lt;</w:t>
      </w:r>
      <w:r w:rsidR="0010226F" w:rsidRPr="0010226F">
        <w:t>https://www.health.gov.au/topics/allied-health/about</w:t>
      </w:r>
      <w:r w:rsidDel="0010226F">
        <w:t>&gt;</w:t>
      </w:r>
    </w:p>
  </w:footnote>
  <w:footnote w:id="80">
    <w:p w14:paraId="5CB48EA6" w14:textId="48B3F2D0" w:rsidR="001B5547" w:rsidRDefault="001B5547">
      <w:pPr>
        <w:pStyle w:val="FootnoteText"/>
      </w:pPr>
      <w:r>
        <w:rPr>
          <w:rStyle w:val="FootnoteReference"/>
        </w:rPr>
        <w:footnoteRef/>
      </w:r>
      <w:r>
        <w:t xml:space="preserve"> NSQHS, </w:t>
      </w:r>
      <w:hyperlink r:id="rId69" w:history="1">
        <w:r w:rsidRPr="00425B63">
          <w:rPr>
            <w:rStyle w:val="Hyperlink"/>
            <w:i/>
          </w:rPr>
          <w:t>Communicating for safety standard</w:t>
        </w:r>
      </w:hyperlink>
      <w:r>
        <w:t xml:space="preserve"> &lt;</w:t>
      </w:r>
      <w:r w:rsidRPr="005052A1">
        <w:rPr>
          <w:color w:val="000000"/>
          <w:szCs w:val="21"/>
          <w:lang w:eastAsia="en-AU"/>
        </w:rPr>
        <w:t>https://www.safetyandquality.gov.au/standards/nsqhs-standards/communicating-safety-standard</w:t>
      </w:r>
      <w:r>
        <w:t>&gt;</w:t>
      </w:r>
    </w:p>
  </w:footnote>
  <w:footnote w:id="81">
    <w:p w14:paraId="1E5482B8" w14:textId="795C740E" w:rsidR="001D2A0F" w:rsidRDefault="001D2A0F" w:rsidP="0010226F">
      <w:pPr>
        <w:pStyle w:val="FootnoteText"/>
      </w:pPr>
      <w:r>
        <w:rPr>
          <w:rStyle w:val="FootnoteReference"/>
        </w:rPr>
        <w:footnoteRef/>
      </w:r>
      <w:r>
        <w:t xml:space="preserve"> Australian Commission on Safety and Quality in Health Care</w:t>
      </w:r>
      <w:r w:rsidR="0010226F">
        <w:t xml:space="preserve"> (2025)</w:t>
      </w:r>
      <w:r>
        <w:t xml:space="preserve"> </w:t>
      </w:r>
      <w:r w:rsidRPr="00425B63">
        <w:rPr>
          <w:i/>
        </w:rPr>
        <w:t xml:space="preserve">Annual </w:t>
      </w:r>
      <w:r w:rsidR="0010226F" w:rsidRPr="00425B63">
        <w:rPr>
          <w:i/>
          <w:iCs/>
        </w:rPr>
        <w:t>r</w:t>
      </w:r>
      <w:r w:rsidRPr="00425B63">
        <w:rPr>
          <w:i/>
          <w:iCs/>
        </w:rPr>
        <w:t>eport</w:t>
      </w:r>
      <w:r w:rsidRPr="00425B63">
        <w:rPr>
          <w:i/>
        </w:rPr>
        <w:t xml:space="preserve"> 2024–25</w:t>
      </w:r>
      <w:r w:rsidR="0010226F">
        <w:t>,</w:t>
      </w:r>
      <w:r w:rsidDel="0010226F">
        <w:t xml:space="preserve"> </w:t>
      </w:r>
      <w:r>
        <w:t xml:space="preserve">ACSQHC, </w:t>
      </w:r>
      <w:r w:rsidR="0010226F">
        <w:t>Sydney.</w:t>
      </w:r>
    </w:p>
  </w:footnote>
  <w:footnote w:id="82">
    <w:p w14:paraId="5793D6E2" w14:textId="45D8425E" w:rsidR="0014353B" w:rsidRPr="00442089" w:rsidRDefault="0014353B">
      <w:pPr>
        <w:pStyle w:val="FootnoteText"/>
      </w:pPr>
      <w:r>
        <w:rPr>
          <w:rStyle w:val="FootnoteReference"/>
        </w:rPr>
        <w:footnoteRef/>
      </w:r>
      <w:r>
        <w:t xml:space="preserve"> Agency for Clinical Innovation,</w:t>
      </w:r>
      <w:r>
        <w:rPr>
          <w:i/>
          <w:iCs/>
        </w:rPr>
        <w:t xml:space="preserve"> </w:t>
      </w:r>
      <w:hyperlink r:id="rId70" w:history="1">
        <w:r w:rsidRPr="00DC7A54">
          <w:rPr>
            <w:rStyle w:val="Hyperlink"/>
            <w:i/>
            <w:iCs/>
          </w:rPr>
          <w:t xml:space="preserve">Intensive </w:t>
        </w:r>
        <w:r w:rsidR="00DC7A54" w:rsidRPr="00DC7A54">
          <w:rPr>
            <w:rStyle w:val="Hyperlink"/>
            <w:i/>
            <w:iCs/>
          </w:rPr>
          <w:t>care service mod</w:t>
        </w:r>
        <w:r w:rsidRPr="00DC7A54">
          <w:rPr>
            <w:rStyle w:val="Hyperlink"/>
            <w:i/>
            <w:iCs/>
          </w:rPr>
          <w:t>el: NSW Level 4 adul</w:t>
        </w:r>
        <w:r w:rsidR="00DC7A54" w:rsidRPr="00DC7A54">
          <w:rPr>
            <w:rStyle w:val="Hyperlink"/>
            <w:i/>
            <w:iCs/>
          </w:rPr>
          <w:t>t intensive care u</w:t>
        </w:r>
        <w:r w:rsidRPr="00DC7A54">
          <w:rPr>
            <w:rStyle w:val="Hyperlink"/>
            <w:i/>
            <w:iCs/>
          </w:rPr>
          <w:t>nits</w:t>
        </w:r>
      </w:hyperlink>
      <w:r>
        <w:t xml:space="preserve"> &lt;</w:t>
      </w:r>
      <w:r w:rsidR="00DC7A54" w:rsidRPr="00DC7A54">
        <w:t>https://aci.health.nsw.gov.au/__data/assets/pdf_file/0006/283452/ACI-Intensive-care-service-model-NSW-Level4-adult.pdf</w:t>
      </w:r>
      <w:r w:rsidDel="00DC7A54">
        <w:t>&gt;</w:t>
      </w:r>
    </w:p>
  </w:footnote>
  <w:footnote w:id="83">
    <w:p w14:paraId="3FAFBDFC" w14:textId="20921DC0" w:rsidR="003A00CB" w:rsidRDefault="003A00CB" w:rsidP="003A00CB">
      <w:pPr>
        <w:pStyle w:val="FootnoteText"/>
      </w:pPr>
      <w:r>
        <w:rPr>
          <w:rStyle w:val="FootnoteReference"/>
        </w:rPr>
        <w:footnoteRef/>
      </w:r>
      <w:r>
        <w:t xml:space="preserve"> Adapted from: </w:t>
      </w:r>
      <w:hyperlink r:id="rId71" w:history="1">
        <w:r w:rsidRPr="0010226F">
          <w:rPr>
            <w:rStyle w:val="Hyperlink"/>
          </w:rPr>
          <w:t>NICE Competency framework for health professionals using patient group directions (2017)</w:t>
        </w:r>
      </w:hyperlink>
      <w:r w:rsidR="00295CE6">
        <w:t xml:space="preserve"> </w:t>
      </w:r>
      <w:r>
        <w:t>&lt;https://www.nice.org.uk/guidance/mpg2/resources&gt;.</w:t>
      </w:r>
    </w:p>
  </w:footnote>
  <w:footnote w:id="84">
    <w:p w14:paraId="5046914C" w14:textId="403C39C1" w:rsidR="0014353B" w:rsidRDefault="0014353B" w:rsidP="00281C2F">
      <w:pPr>
        <w:pStyle w:val="FootnoteText"/>
      </w:pPr>
      <w:r>
        <w:rPr>
          <w:rStyle w:val="FootnoteReference"/>
        </w:rPr>
        <w:footnoteRef/>
      </w:r>
      <w:r w:rsidR="0010226F">
        <w:t xml:space="preserve"> Safer Care Victoria,</w:t>
      </w:r>
      <w:r>
        <w:t xml:space="preserve"> </w:t>
      </w:r>
      <w:hyperlink r:id="rId72" w:history="1">
        <w:r w:rsidRPr="00425B63">
          <w:rPr>
            <w:rStyle w:val="Hyperlink"/>
            <w:i/>
            <w:iCs/>
          </w:rPr>
          <w:t>Credentialing and scope of clinical practice</w:t>
        </w:r>
      </w:hyperlink>
      <w:r>
        <w:t xml:space="preserve"> &lt;</w:t>
      </w:r>
      <w:r w:rsidRPr="001C041B">
        <w:t>https://www.safercare.vic.gov.au/publications/credentialing-and-scope-of-clinical-practice-for-senior-medical-practitioners-policy</w:t>
      </w:r>
      <w:r>
        <w:t>&gt;</w:t>
      </w:r>
    </w:p>
  </w:footnote>
  <w:footnote w:id="85">
    <w:p w14:paraId="4F45CDE2" w14:textId="208C090C" w:rsidR="0063449E" w:rsidRDefault="0063449E">
      <w:pPr>
        <w:pStyle w:val="FootnoteText"/>
      </w:pPr>
      <w:r>
        <w:rPr>
          <w:rStyle w:val="FootnoteReference"/>
        </w:rPr>
        <w:footnoteRef/>
      </w:r>
      <w:r>
        <w:t xml:space="preserve"> Adapted from</w:t>
      </w:r>
      <w:r w:rsidR="0010226F">
        <w:t xml:space="preserve"> the </w:t>
      </w:r>
      <w:hyperlink r:id="rId73" w:history="1">
        <w:r w:rsidR="0010226F" w:rsidRPr="0010226F">
          <w:rPr>
            <w:rStyle w:val="Hyperlink"/>
          </w:rPr>
          <w:t>University of Melbourne</w:t>
        </w:r>
      </w:hyperlink>
      <w:r>
        <w:t xml:space="preserve"> </w:t>
      </w:r>
      <w:r w:rsidR="0010226F">
        <w:t>&lt;</w:t>
      </w:r>
      <w:r w:rsidR="0010226F" w:rsidRPr="00425B63">
        <w:t>https://medicine.unimelb.edu.au/school-structure/critcare/about-us/welcome</w:t>
      </w:r>
      <w:r w:rsidR="0010226F">
        <w:t>&gt;</w:t>
      </w:r>
    </w:p>
  </w:footnote>
  <w:footnote w:id="86">
    <w:p w14:paraId="3E40F012" w14:textId="36F404A1" w:rsidR="0014353B" w:rsidRDefault="0014353B" w:rsidP="00281C2F">
      <w:pPr>
        <w:pStyle w:val="FootnoteText"/>
      </w:pPr>
      <w:r>
        <w:rPr>
          <w:rStyle w:val="FootnoteReference"/>
        </w:rPr>
        <w:footnoteRef/>
      </w:r>
      <w:r w:rsidR="00D54EAE">
        <w:t xml:space="preserve"> </w:t>
      </w:r>
      <w:r w:rsidR="00D54EAE" w:rsidRPr="00D54EAE">
        <w:t xml:space="preserve">Centre for Culture, Ethnicity and Health </w:t>
      </w:r>
      <w:r w:rsidR="00D54EAE">
        <w:t>(</w:t>
      </w:r>
      <w:r w:rsidR="00D54EAE" w:rsidRPr="00D54EAE">
        <w:t>2012</w:t>
      </w:r>
      <w:r w:rsidR="00D54EAE">
        <w:t xml:space="preserve">) </w:t>
      </w:r>
      <w:hyperlink r:id="rId74" w:history="1">
        <w:r w:rsidRPr="00425B63">
          <w:rPr>
            <w:rStyle w:val="Hyperlink"/>
            <w:i/>
            <w:iCs/>
          </w:rPr>
          <w:t xml:space="preserve">A </w:t>
        </w:r>
        <w:r w:rsidR="00D54EAE" w:rsidRPr="00425B63">
          <w:rPr>
            <w:rStyle w:val="Hyperlink"/>
            <w:i/>
            <w:iCs/>
          </w:rPr>
          <w:t>framework for cultural com</w:t>
        </w:r>
        <w:r w:rsidRPr="00425B63">
          <w:rPr>
            <w:rStyle w:val="Hyperlink"/>
            <w:i/>
            <w:iCs/>
          </w:rPr>
          <w:t>petence</w:t>
        </w:r>
      </w:hyperlink>
      <w:r w:rsidRPr="00425B63">
        <w:rPr>
          <w:i/>
        </w:rPr>
        <w:t xml:space="preserve"> </w:t>
      </w:r>
      <w:r>
        <w:t>&lt;</w:t>
      </w:r>
      <w:r w:rsidRPr="00546B69">
        <w:t>https://www.ceh.org.au/wp-content/uploads/2015/12/CC1_A-framework-for-cultural-competence.pdf</w:t>
      </w:r>
      <w:r>
        <w:t>&gt;</w:t>
      </w:r>
    </w:p>
  </w:footnote>
  <w:footnote w:id="87">
    <w:p w14:paraId="5CC0270D" w14:textId="4A626530" w:rsidR="0014353B" w:rsidRDefault="0014353B" w:rsidP="00281C2F">
      <w:pPr>
        <w:pStyle w:val="FootnoteText"/>
      </w:pPr>
      <w:r>
        <w:rPr>
          <w:rStyle w:val="FootnoteReference"/>
        </w:rPr>
        <w:footnoteRef/>
      </w:r>
      <w:r>
        <w:t xml:space="preserve"> </w:t>
      </w:r>
      <w:hyperlink r:id="rId75" w:history="1">
        <w:r w:rsidRPr="00425B63">
          <w:rPr>
            <w:rStyle w:val="Hyperlink"/>
            <w:i/>
            <w:iCs/>
          </w:rPr>
          <w:t>Health Services Act 1988</w:t>
        </w:r>
      </w:hyperlink>
      <w:r>
        <w:t xml:space="preserve"> &lt;</w:t>
      </w:r>
      <w:r w:rsidRPr="00B04583">
        <w:t>https://www.legislation.vic.gov.au/in-force/acts/health-services-act-1988/167</w:t>
      </w:r>
      <w:r>
        <w:t>&gt;</w:t>
      </w:r>
    </w:p>
  </w:footnote>
  <w:footnote w:id="88">
    <w:p w14:paraId="15041D7D" w14:textId="3BD0ADF7" w:rsidR="0014353B" w:rsidRDefault="0014353B">
      <w:pPr>
        <w:pStyle w:val="FootnoteText"/>
      </w:pPr>
      <w:r>
        <w:rPr>
          <w:rStyle w:val="FootnoteReference"/>
        </w:rPr>
        <w:footnoteRef/>
      </w:r>
      <w:r>
        <w:t xml:space="preserve"> College of Intensive Care Medicine, </w:t>
      </w:r>
      <w:hyperlink r:id="rId76" w:history="1">
        <w:r w:rsidRPr="00ED4847">
          <w:rPr>
            <w:rStyle w:val="Hyperlink"/>
            <w:i/>
            <w:iCs/>
          </w:rPr>
          <w:t>Guidelines on standards for high dependency units for training in intensive care medicine</w:t>
        </w:r>
      </w:hyperlink>
      <w:r>
        <w:t>, &lt;</w:t>
      </w:r>
      <w:r w:rsidR="00ED4847" w:rsidRPr="00E169B9">
        <w:t>IC-13-Guidelines-on-Standards-for-High-Dependency-Units.pdf</w:t>
      </w:r>
      <w:r>
        <w:t>&gt;</w:t>
      </w:r>
    </w:p>
  </w:footnote>
  <w:footnote w:id="89">
    <w:p w14:paraId="750F8354" w14:textId="6C2F535B" w:rsidR="0009373B" w:rsidRDefault="0009373B">
      <w:pPr>
        <w:pStyle w:val="FootnoteText"/>
      </w:pPr>
      <w:r>
        <w:rPr>
          <w:rStyle w:val="FootnoteReference"/>
        </w:rPr>
        <w:footnoteRef/>
      </w:r>
      <w:r>
        <w:t xml:space="preserve"> Adapted from </w:t>
      </w:r>
      <w:hyperlink r:id="rId77" w:history="1">
        <w:r w:rsidR="00ED4847" w:rsidRPr="00ED4847">
          <w:rPr>
            <w:rStyle w:val="Hyperlink"/>
          </w:rPr>
          <w:t>The Royal Children’s Hospital Melbourne</w:t>
        </w:r>
      </w:hyperlink>
      <w:r w:rsidR="00ED4847">
        <w:t xml:space="preserve"> &lt;</w:t>
      </w:r>
      <w:r w:rsidR="00ED4847" w:rsidRPr="00E169B9">
        <w:t>https://www.rch.org.au/rchcpg/hospital_clinical_guideline_index/High_flow_nasal_prong_(HFNP)_therapy/</w:t>
      </w:r>
      <w:r w:rsidR="00ED4847">
        <w:t>&gt;. A</w:t>
      </w:r>
      <w:r>
        <w:t>ccessed 9 March 2026</w:t>
      </w:r>
    </w:p>
  </w:footnote>
  <w:footnote w:id="90">
    <w:p w14:paraId="6EC10F73" w14:textId="6E9DC490" w:rsidR="0014353B" w:rsidRDefault="0014353B" w:rsidP="00281C2F">
      <w:pPr>
        <w:pStyle w:val="FootnoteText"/>
      </w:pPr>
      <w:r>
        <w:rPr>
          <w:rStyle w:val="FootnoteReference"/>
        </w:rPr>
        <w:footnoteRef/>
      </w:r>
      <w:r>
        <w:t xml:space="preserve"> </w:t>
      </w:r>
      <w:r w:rsidR="00EF7DCE">
        <w:t xml:space="preserve">Medical Board of Australia, </w:t>
      </w:r>
      <w:hyperlink r:id="rId78" w:history="1">
        <w:r w:rsidRPr="00396EDE">
          <w:rPr>
            <w:rStyle w:val="Hyperlink"/>
          </w:rPr>
          <w:t xml:space="preserve">Medical </w:t>
        </w:r>
        <w:r w:rsidR="00EF7DCE" w:rsidRPr="00396EDE">
          <w:rPr>
            <w:rStyle w:val="Hyperlink"/>
          </w:rPr>
          <w:t>specialties and specialty fields</w:t>
        </w:r>
      </w:hyperlink>
      <w:r>
        <w:t xml:space="preserve"> &lt;</w:t>
      </w:r>
      <w:r w:rsidRPr="00966A7B">
        <w:t>https://www.medicalboard.gov.au/registration/types/specialist-registration/medical-specialties-and-specialty-fields.aspx</w:t>
      </w:r>
      <w:r>
        <w:t>&gt;</w:t>
      </w:r>
    </w:p>
  </w:footnote>
  <w:footnote w:id="91">
    <w:p w14:paraId="106A6D29" w14:textId="5EC30959" w:rsidR="000C7D3D" w:rsidRDefault="000C7D3D">
      <w:pPr>
        <w:pStyle w:val="FootnoteText"/>
      </w:pPr>
      <w:r>
        <w:rPr>
          <w:rStyle w:val="FootnoteReference"/>
        </w:rPr>
        <w:footnoteRef/>
      </w:r>
      <w:r>
        <w:t xml:space="preserve"> NSQHS, </w:t>
      </w:r>
      <w:hyperlink r:id="rId79" w:history="1">
        <w:r w:rsidRPr="000C7D3D">
          <w:rPr>
            <w:rStyle w:val="Hyperlink"/>
            <w:i/>
            <w:iCs/>
          </w:rPr>
          <w:t>Medication safety standard</w:t>
        </w:r>
      </w:hyperlink>
      <w:r>
        <w:t xml:space="preserve"> &lt;</w:t>
      </w:r>
      <w:r w:rsidRPr="00EF63DF">
        <w:rPr>
          <w:lang w:eastAsia="en-AU"/>
        </w:rPr>
        <w:t>https://www.safetyandquality.gov.au/standards/nsqhs-standards/medication-safety-standard</w:t>
      </w:r>
      <w:r>
        <w:rPr>
          <w:lang w:eastAsia="en-AU"/>
        </w:rPr>
        <w:t>&gt;</w:t>
      </w:r>
    </w:p>
  </w:footnote>
  <w:footnote w:id="92">
    <w:p w14:paraId="48146CAF" w14:textId="2E14B3B7" w:rsidR="00B66288" w:rsidRDefault="00B66288" w:rsidP="00E15CE3">
      <w:pPr>
        <w:pStyle w:val="FootnoteText"/>
      </w:pPr>
      <w:r>
        <w:rPr>
          <w:rStyle w:val="FootnoteReference"/>
        </w:rPr>
        <w:footnoteRef/>
      </w:r>
      <w:r>
        <w:t xml:space="preserve"> </w:t>
      </w:r>
      <w:r w:rsidR="00E15CE3">
        <w:t xml:space="preserve">Chawla J, Edwards EA, Griffiths AL, et al. Ventilatory support at home for children: a joint position paper from the Thoracic Society of Australia and New Zealand/Australasian Sleep Association. </w:t>
      </w:r>
      <w:r w:rsidR="00E15CE3" w:rsidRPr="00235332">
        <w:rPr>
          <w:i/>
        </w:rPr>
        <w:t>Respirology</w:t>
      </w:r>
      <w:r w:rsidR="00E15CE3">
        <w:t xml:space="preserve"> 2021;26(10):920e37.</w:t>
      </w:r>
      <w:r w:rsidR="00235983">
        <w:t xml:space="preserve"> </w:t>
      </w:r>
    </w:p>
  </w:footnote>
  <w:footnote w:id="93">
    <w:p w14:paraId="57681A81" w14:textId="6B3F4753" w:rsidR="0014353B" w:rsidRDefault="0014353B" w:rsidP="00281C2F">
      <w:pPr>
        <w:pStyle w:val="FootnoteText"/>
      </w:pPr>
      <w:r>
        <w:rPr>
          <w:rStyle w:val="FootnoteReference"/>
        </w:rPr>
        <w:footnoteRef/>
      </w:r>
      <w:r>
        <w:t xml:space="preserve"> </w:t>
      </w:r>
      <w:r w:rsidR="00EF7DCE">
        <w:t xml:space="preserve">Safer Care Victoria, </w:t>
      </w:r>
      <w:hyperlink r:id="rId80" w:history="1">
        <w:r w:rsidRPr="00235332">
          <w:rPr>
            <w:rStyle w:val="Hyperlink"/>
            <w:i/>
          </w:rPr>
          <w:t>Victorian Perioperative Consultative Council annual report 2021</w:t>
        </w:r>
      </w:hyperlink>
      <w:r>
        <w:t xml:space="preserve"> &lt;h</w:t>
      </w:r>
      <w:r w:rsidRPr="00DF0964">
        <w:t>ttps://www.safercare.vic.gov.au/</w:t>
      </w:r>
      <w:r>
        <w:t>best-practice-improvement/</w:t>
      </w:r>
      <w:r w:rsidRPr="00DF0964">
        <w:t>publications/victorian-perioperative-consultative-council-annual-report-2021</w:t>
      </w:r>
      <w:r>
        <w:t>&gt;</w:t>
      </w:r>
    </w:p>
  </w:footnote>
  <w:footnote w:id="94">
    <w:p w14:paraId="69E9DA9A" w14:textId="1ACAB528" w:rsidR="0014353B" w:rsidRDefault="0014353B">
      <w:pPr>
        <w:pStyle w:val="FootnoteText"/>
      </w:pPr>
      <w:r>
        <w:rPr>
          <w:rStyle w:val="FootnoteReference"/>
        </w:rPr>
        <w:footnoteRef/>
      </w:r>
      <w:r>
        <w:t xml:space="preserve"> </w:t>
      </w:r>
      <w:r w:rsidR="00611368">
        <w:t xml:space="preserve">Better Health Channel, </w:t>
      </w:r>
      <w:hyperlink r:id="rId81" w:history="1">
        <w:r w:rsidR="00611368" w:rsidRPr="00235332">
          <w:rPr>
            <w:rStyle w:val="Hyperlink"/>
            <w:i/>
            <w:iCs/>
          </w:rPr>
          <w:t>Planned surgery (elective surgery)</w:t>
        </w:r>
      </w:hyperlink>
      <w:r>
        <w:t xml:space="preserve"> &lt;</w:t>
      </w:r>
      <w:r w:rsidRPr="00B45F85">
        <w:t>https://www.betterhealth.vic.gov.au/planned-surgery-elective-surgery</w:t>
      </w:r>
      <w:r>
        <w:t>&gt;</w:t>
      </w:r>
    </w:p>
  </w:footnote>
  <w:footnote w:id="95">
    <w:p w14:paraId="21276DB5" w14:textId="74AAD2C6" w:rsidR="0014353B" w:rsidRDefault="0014353B" w:rsidP="00281C2F">
      <w:pPr>
        <w:pStyle w:val="FootnoteText"/>
      </w:pPr>
      <w:r>
        <w:rPr>
          <w:rStyle w:val="FootnoteReference"/>
        </w:rPr>
        <w:footnoteRef/>
      </w:r>
      <w:r>
        <w:t xml:space="preserve"> </w:t>
      </w:r>
      <w:r w:rsidR="00611368">
        <w:t>Safer Care Victoria</w:t>
      </w:r>
      <w:r w:rsidR="00611368" w:rsidRPr="00235332">
        <w:rPr>
          <w:i/>
        </w:rPr>
        <w:t xml:space="preserve">, </w:t>
      </w:r>
      <w:hyperlink r:id="rId82" w:history="1">
        <w:r w:rsidRPr="00235332">
          <w:rPr>
            <w:rStyle w:val="Hyperlink"/>
            <w:i/>
          </w:rPr>
          <w:t>Credentialing and scope of clinical practice for senior medical practitioners policy</w:t>
        </w:r>
      </w:hyperlink>
      <w:r>
        <w:t xml:space="preserve"> &lt;</w:t>
      </w:r>
      <w:r w:rsidRPr="00DC2DC5">
        <w:t>https://www.safercare.vic.gov.au/publications/credentialing-and-scope-of-clinical-practice-for-senior-medical-practitioners-policy</w:t>
      </w:r>
      <w:r>
        <w:t>&gt;</w:t>
      </w:r>
    </w:p>
  </w:footnote>
  <w:footnote w:id="96">
    <w:p w14:paraId="00A88363" w14:textId="3185E7A8" w:rsidR="0014353B" w:rsidRDefault="0014353B" w:rsidP="00281C2F">
      <w:pPr>
        <w:pStyle w:val="FootnoteText"/>
      </w:pPr>
      <w:r>
        <w:rPr>
          <w:rStyle w:val="FootnoteReference"/>
        </w:rPr>
        <w:footnoteRef/>
      </w:r>
      <w:r>
        <w:t xml:space="preserve"> </w:t>
      </w:r>
      <w:r w:rsidR="00611368">
        <w:t xml:space="preserve">Department of Health, </w:t>
      </w:r>
      <w:hyperlink r:id="rId83" w:history="1">
        <w:r w:rsidR="00611368" w:rsidRPr="00235332">
          <w:rPr>
            <w:rStyle w:val="Hyperlink"/>
            <w:i/>
            <w:iCs/>
          </w:rPr>
          <w:t>Victorian virtual care strategy</w:t>
        </w:r>
      </w:hyperlink>
      <w:r>
        <w:t xml:space="preserve"> &lt;</w:t>
      </w:r>
      <w:r w:rsidRPr="005E07D4">
        <w:t>https://www.health.vic.gov.au/victorian-virtual-care-strategy/</w:t>
      </w:r>
      <w: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5"/>
      <w:gridCol w:w="3095"/>
      <w:gridCol w:w="3095"/>
    </w:tblGrid>
    <w:tr w:rsidR="45A93BDE" w14:paraId="1C36CC0C" w14:textId="77777777" w:rsidTr="45A93BDE">
      <w:trPr>
        <w:trHeight w:val="300"/>
      </w:trPr>
      <w:tc>
        <w:tcPr>
          <w:tcW w:w="3095" w:type="dxa"/>
        </w:tcPr>
        <w:p w14:paraId="76ADE051" w14:textId="08A2E8C5" w:rsidR="45A93BDE" w:rsidRDefault="45A93BDE" w:rsidP="45A93BDE">
          <w:pPr>
            <w:pStyle w:val="Header"/>
            <w:ind w:left="-115"/>
          </w:pPr>
        </w:p>
      </w:tc>
      <w:tc>
        <w:tcPr>
          <w:tcW w:w="3095" w:type="dxa"/>
        </w:tcPr>
        <w:p w14:paraId="6E1CB39E" w14:textId="05EF1488" w:rsidR="45A93BDE" w:rsidRDefault="45A93BDE" w:rsidP="45A93BDE">
          <w:pPr>
            <w:pStyle w:val="Header"/>
            <w:jc w:val="center"/>
          </w:pPr>
        </w:p>
      </w:tc>
      <w:tc>
        <w:tcPr>
          <w:tcW w:w="3095" w:type="dxa"/>
        </w:tcPr>
        <w:p w14:paraId="438AFAAE" w14:textId="3F9A53DB" w:rsidR="45A93BDE" w:rsidRDefault="45A93BDE" w:rsidP="45A93BDE">
          <w:pPr>
            <w:pStyle w:val="Header"/>
            <w:ind w:right="-115"/>
            <w:jc w:val="right"/>
          </w:pPr>
        </w:p>
      </w:tc>
    </w:tr>
  </w:tbl>
  <w:p w14:paraId="2893C574" w14:textId="1B35F73E" w:rsidR="002D04BE" w:rsidRDefault="002D04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5"/>
      <w:gridCol w:w="3095"/>
      <w:gridCol w:w="3095"/>
    </w:tblGrid>
    <w:tr w:rsidR="45A93BDE" w14:paraId="0047D96A" w14:textId="77777777" w:rsidTr="45A93BDE">
      <w:trPr>
        <w:trHeight w:val="300"/>
      </w:trPr>
      <w:tc>
        <w:tcPr>
          <w:tcW w:w="3095" w:type="dxa"/>
        </w:tcPr>
        <w:p w14:paraId="6CE97387" w14:textId="78351329" w:rsidR="45A93BDE" w:rsidRDefault="45A93BDE" w:rsidP="45A93BDE">
          <w:pPr>
            <w:pStyle w:val="Header"/>
            <w:ind w:left="-115"/>
          </w:pPr>
        </w:p>
      </w:tc>
      <w:tc>
        <w:tcPr>
          <w:tcW w:w="3095" w:type="dxa"/>
        </w:tcPr>
        <w:p w14:paraId="224E534E" w14:textId="0148F8C0" w:rsidR="45A93BDE" w:rsidRDefault="45A93BDE" w:rsidP="45A93BDE">
          <w:pPr>
            <w:pStyle w:val="Header"/>
            <w:jc w:val="center"/>
          </w:pPr>
        </w:p>
      </w:tc>
      <w:tc>
        <w:tcPr>
          <w:tcW w:w="3095" w:type="dxa"/>
        </w:tcPr>
        <w:p w14:paraId="213FA7A2" w14:textId="3869E7D3" w:rsidR="45A93BDE" w:rsidRDefault="45A93BDE" w:rsidP="45A93BDE">
          <w:pPr>
            <w:pStyle w:val="Header"/>
            <w:ind w:right="-115"/>
            <w:jc w:val="right"/>
          </w:pPr>
        </w:p>
      </w:tc>
    </w:tr>
  </w:tbl>
  <w:p w14:paraId="33AB2495" w14:textId="567E6B49" w:rsidR="002D04BE" w:rsidRDefault="002D04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ECBBC" w14:textId="77777777" w:rsidR="00431A70" w:rsidRPr="00454A7D" w:rsidRDefault="00431A70" w:rsidP="00454A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47F22" w14:textId="02D513B7" w:rsidR="00562811" w:rsidRPr="0051568D" w:rsidRDefault="006647F6" w:rsidP="0017674D">
    <w:pPr>
      <w:pStyle w:val="Header"/>
    </w:pPr>
    <w:r>
      <w:t>Critical care</w:t>
    </w:r>
    <w:r w:rsidR="00D20AC6" w:rsidRPr="00D20AC6">
      <w:t xml:space="preserve"> service capability </w:t>
    </w:r>
    <w:r w:rsidR="00D20AC6" w:rsidRPr="0022729A">
      <w:t>framework</w:t>
    </w:r>
    <w:r w:rsidR="00562811" w:rsidRPr="00BC7559">
      <w:ptab w:relativeTo="margin" w:alignment="right" w:leader="none"/>
    </w:r>
    <w:r w:rsidR="00562811" w:rsidRPr="00BC7559">
      <w:rPr>
        <w:b w:val="0"/>
      </w:rPr>
      <w:fldChar w:fldCharType="begin"/>
    </w:r>
    <w:r w:rsidR="00562811" w:rsidRPr="008A389B">
      <w:rPr>
        <w:bCs/>
      </w:rPr>
      <w:instrText xml:space="preserve"> PAGE </w:instrText>
    </w:r>
    <w:r w:rsidR="00562811" w:rsidRPr="00BC7559">
      <w:rPr>
        <w:b w:val="0"/>
      </w:rPr>
      <w:fldChar w:fldCharType="separate"/>
    </w:r>
    <w:r w:rsidR="00562811" w:rsidRPr="008A389B">
      <w:rPr>
        <w:bCs/>
      </w:rPr>
      <w:t>2</w:t>
    </w:r>
    <w:r w:rsidR="00562811" w:rsidRPr="00BC7559">
      <w:rPr>
        <w:b w:val="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5"/>
      <w:gridCol w:w="3095"/>
      <w:gridCol w:w="3095"/>
    </w:tblGrid>
    <w:tr w:rsidR="45A93BDE" w14:paraId="43AA9210" w14:textId="77777777" w:rsidTr="45A93BDE">
      <w:trPr>
        <w:trHeight w:val="300"/>
      </w:trPr>
      <w:tc>
        <w:tcPr>
          <w:tcW w:w="3095" w:type="dxa"/>
        </w:tcPr>
        <w:p w14:paraId="65F51568" w14:textId="030AB64B" w:rsidR="45A93BDE" w:rsidRDefault="45A93BDE" w:rsidP="45A93BDE">
          <w:pPr>
            <w:pStyle w:val="Header"/>
            <w:ind w:left="-115"/>
          </w:pPr>
        </w:p>
      </w:tc>
      <w:tc>
        <w:tcPr>
          <w:tcW w:w="3095" w:type="dxa"/>
        </w:tcPr>
        <w:p w14:paraId="4075BFCF" w14:textId="276A6087" w:rsidR="45A93BDE" w:rsidRDefault="45A93BDE" w:rsidP="45A93BDE">
          <w:pPr>
            <w:pStyle w:val="Header"/>
            <w:jc w:val="center"/>
          </w:pPr>
        </w:p>
      </w:tc>
      <w:tc>
        <w:tcPr>
          <w:tcW w:w="3095" w:type="dxa"/>
        </w:tcPr>
        <w:p w14:paraId="3E2BDB96" w14:textId="738BF452" w:rsidR="45A93BDE" w:rsidRDefault="45A93BDE" w:rsidP="45A93BDE">
          <w:pPr>
            <w:pStyle w:val="Header"/>
            <w:ind w:right="-115"/>
            <w:jc w:val="right"/>
          </w:pPr>
        </w:p>
      </w:tc>
    </w:tr>
  </w:tbl>
  <w:p w14:paraId="00EBD42E" w14:textId="502DA56B" w:rsidR="002D04BE" w:rsidRDefault="002D04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2E30"/>
    <w:multiLevelType w:val="multilevel"/>
    <w:tmpl w:val="0AAE1EBA"/>
    <w:styleLink w:val="ZZQuotebullets"/>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F167765"/>
    <w:multiLevelType w:val="multilevel"/>
    <w:tmpl w:val="50460AFC"/>
    <w:styleLink w:val="TableListBulletmaster"/>
    <w:lvl w:ilvl="0">
      <w:start w:val="1"/>
      <w:numFmt w:val="upperLetter"/>
      <w:lvlText w:val="Appendix %1"/>
      <w:lvlJc w:val="left"/>
      <w:pPr>
        <w:ind w:left="2268" w:hanging="2268"/>
      </w:pPr>
      <w:rPr>
        <w:rFonts w:ascii="Bahnschrift" w:hAnsi="Bahnschrift" w:hint="default"/>
        <w:b w:val="0"/>
        <w:i w:val="0"/>
        <w:color w:val="00AED9"/>
        <w:sz w:val="40"/>
      </w:rPr>
    </w:lvl>
    <w:lvl w:ilvl="1">
      <w:start w:val="1"/>
      <w:numFmt w:val="decimal"/>
      <w:lvlText w:val="%1.%2."/>
      <w:lvlJc w:val="left"/>
      <w:pPr>
        <w:ind w:left="1021" w:hanging="1021"/>
      </w:pPr>
      <w:rPr>
        <w:rFonts w:hint="default"/>
      </w:rPr>
    </w:lvl>
    <w:lvl w:ilvl="2">
      <w:start w:val="1"/>
      <w:numFmt w:val="non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8133C8E"/>
    <w:multiLevelType w:val="hybridMultilevel"/>
    <w:tmpl w:val="B78E4CDC"/>
    <w:lvl w:ilvl="0" w:tplc="1988BBE6">
      <w:start w:val="1"/>
      <w:numFmt w:val="bullet"/>
      <w:pStyle w:val="Bullet2"/>
      <w:lvlText w:val="─"/>
      <w:lvlJc w:val="left"/>
      <w:pPr>
        <w:ind w:left="872" w:hanging="360"/>
      </w:pPr>
      <w:rPr>
        <w:rFonts w:ascii="Aptos" w:hAnsi="Aptos" w:hint="default"/>
      </w:rPr>
    </w:lvl>
    <w:lvl w:ilvl="1" w:tplc="0C090003" w:tentative="1">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abstractNum w:abstractNumId="3" w15:restartNumberingAfterBreak="0">
    <w:nsid w:val="1A753D77"/>
    <w:multiLevelType w:val="multilevel"/>
    <w:tmpl w:val="950EDC7C"/>
    <w:styleLink w:val="TableListNumbermaster"/>
    <w:lvl w:ilvl="0">
      <w:start w:val="1"/>
      <w:numFmt w:val="upperRoman"/>
      <w:lvlText w:val="Part %1."/>
      <w:lvlJc w:val="left"/>
      <w:pPr>
        <w:ind w:left="1429" w:hanging="1429"/>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A0087D"/>
    <w:multiLevelType w:val="hybridMultilevel"/>
    <w:tmpl w:val="C3401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082FEE"/>
    <w:multiLevelType w:val="multilevel"/>
    <w:tmpl w:val="904AEB3A"/>
    <w:lvl w:ilvl="0">
      <w:start w:val="1"/>
      <w:numFmt w:val="decimal"/>
      <w:lvlText w:val="%1."/>
      <w:lvlJc w:val="left"/>
      <w:pPr>
        <w:ind w:left="360" w:hanging="360"/>
      </w:pPr>
      <w:rPr>
        <w:rFonts w:hint="default"/>
        <w:color w:val="auto"/>
      </w:rPr>
    </w:lvl>
    <w:lvl w:ilvl="1">
      <w:start w:val="1"/>
      <w:numFmt w:val="lowerLetter"/>
      <w:pStyle w:val="TableListNumber2"/>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AE6E12"/>
    <w:multiLevelType w:val="hybridMultilevel"/>
    <w:tmpl w:val="D1D2E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2839DB"/>
    <w:multiLevelType w:val="multilevel"/>
    <w:tmpl w:val="A1224394"/>
    <w:styleLink w:val="Headingsmaster"/>
    <w:lvl w:ilvl="0">
      <w:start w:val="1"/>
      <w:numFmt w:val="decimal"/>
      <w:lvlText w:val="%1."/>
      <w:lvlJc w:val="left"/>
      <w:pPr>
        <w:ind w:left="357" w:hanging="357"/>
      </w:pPr>
      <w:rPr>
        <w:rFonts w:ascii="Arial" w:hAnsi="Arial" w:hint="default"/>
        <w:b w:val="0"/>
        <w:i w:val="0"/>
        <w:color w:val="auto"/>
        <w:sz w:val="20"/>
      </w:rPr>
    </w:lvl>
    <w:lvl w:ilvl="1">
      <w:start w:val="1"/>
      <w:numFmt w:val="lowerLetter"/>
      <w:lvlText w:val="(%2)"/>
      <w:lvlJc w:val="left"/>
      <w:pPr>
        <w:tabs>
          <w:tab w:val="num" w:pos="720"/>
        </w:tabs>
        <w:ind w:left="714" w:hanging="357"/>
      </w:pPr>
      <w:rPr>
        <w:rFonts w:ascii="Arial" w:hAnsi="Arial" w:hint="default"/>
        <w:b w:val="0"/>
        <w:i w:val="0"/>
        <w:color w:val="auto"/>
        <w:sz w:val="20"/>
      </w:rPr>
    </w:lvl>
    <w:lvl w:ilvl="2">
      <w:start w:val="1"/>
      <w:numFmt w:val="lowerRoman"/>
      <w:lvlText w:val="(%3)"/>
      <w:lvlJc w:val="left"/>
      <w:pPr>
        <w:ind w:left="1435" w:hanging="721"/>
      </w:pPr>
      <w:rPr>
        <w:rFonts w:ascii="Arial" w:hAnsi="Arial"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650779F"/>
    <w:multiLevelType w:val="hybridMultilevel"/>
    <w:tmpl w:val="B51A2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7A5E39"/>
    <w:multiLevelType w:val="multilevel"/>
    <w:tmpl w:val="BE14BAF4"/>
    <w:styleLink w:val="ListAlphanumericmaster"/>
    <w:lvl w:ilvl="0">
      <w:start w:val="1"/>
      <w:numFmt w:val="decimal"/>
      <w:lvlText w:val="Recommendation %1: "/>
      <w:lvlJc w:val="left"/>
      <w:pPr>
        <w:ind w:left="2143" w:hanging="214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8063305"/>
    <w:multiLevelType w:val="hybridMultilevel"/>
    <w:tmpl w:val="C450D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082FEC"/>
    <w:multiLevelType w:val="hybridMultilevel"/>
    <w:tmpl w:val="77E05C50"/>
    <w:styleLink w:val="ListRecommendationmaster"/>
    <w:lvl w:ilvl="0" w:tplc="0C090001">
      <w:start w:val="1"/>
      <w:numFmt w:val="bullet"/>
      <w:lvlText w:val=""/>
      <w:lvlJc w:val="left"/>
      <w:pPr>
        <w:ind w:left="4549" w:hanging="360"/>
      </w:pPr>
      <w:rPr>
        <w:rFonts w:ascii="Symbol" w:hAnsi="Symbol" w:hint="default"/>
      </w:rPr>
    </w:lvl>
    <w:lvl w:ilvl="1" w:tplc="0C090003" w:tentative="1">
      <w:start w:val="1"/>
      <w:numFmt w:val="bullet"/>
      <w:lvlText w:val="o"/>
      <w:lvlJc w:val="left"/>
      <w:pPr>
        <w:ind w:left="5269" w:hanging="360"/>
      </w:pPr>
      <w:rPr>
        <w:rFonts w:ascii="Courier New" w:hAnsi="Courier New" w:cs="Courier New" w:hint="default"/>
      </w:rPr>
    </w:lvl>
    <w:lvl w:ilvl="2" w:tplc="0C090005" w:tentative="1">
      <w:start w:val="1"/>
      <w:numFmt w:val="bullet"/>
      <w:lvlText w:val=""/>
      <w:lvlJc w:val="left"/>
      <w:pPr>
        <w:ind w:left="5989" w:hanging="360"/>
      </w:pPr>
      <w:rPr>
        <w:rFonts w:ascii="Wingdings" w:hAnsi="Wingdings" w:hint="default"/>
      </w:rPr>
    </w:lvl>
    <w:lvl w:ilvl="3" w:tplc="0C090001" w:tentative="1">
      <w:start w:val="1"/>
      <w:numFmt w:val="bullet"/>
      <w:lvlText w:val=""/>
      <w:lvlJc w:val="left"/>
      <w:pPr>
        <w:ind w:left="6709" w:hanging="360"/>
      </w:pPr>
      <w:rPr>
        <w:rFonts w:ascii="Symbol" w:hAnsi="Symbol" w:hint="default"/>
      </w:rPr>
    </w:lvl>
    <w:lvl w:ilvl="4" w:tplc="0C090003" w:tentative="1">
      <w:start w:val="1"/>
      <w:numFmt w:val="bullet"/>
      <w:lvlText w:val="o"/>
      <w:lvlJc w:val="left"/>
      <w:pPr>
        <w:ind w:left="7429" w:hanging="360"/>
      </w:pPr>
      <w:rPr>
        <w:rFonts w:ascii="Courier New" w:hAnsi="Courier New" w:cs="Courier New" w:hint="default"/>
      </w:rPr>
    </w:lvl>
    <w:lvl w:ilvl="5" w:tplc="0C090005" w:tentative="1">
      <w:start w:val="1"/>
      <w:numFmt w:val="bullet"/>
      <w:lvlText w:val=""/>
      <w:lvlJc w:val="left"/>
      <w:pPr>
        <w:ind w:left="8149" w:hanging="360"/>
      </w:pPr>
      <w:rPr>
        <w:rFonts w:ascii="Wingdings" w:hAnsi="Wingdings" w:hint="default"/>
      </w:rPr>
    </w:lvl>
    <w:lvl w:ilvl="6" w:tplc="0C090001" w:tentative="1">
      <w:start w:val="1"/>
      <w:numFmt w:val="bullet"/>
      <w:lvlText w:val=""/>
      <w:lvlJc w:val="left"/>
      <w:pPr>
        <w:ind w:left="8869" w:hanging="360"/>
      </w:pPr>
      <w:rPr>
        <w:rFonts w:ascii="Symbol" w:hAnsi="Symbol" w:hint="default"/>
      </w:rPr>
    </w:lvl>
    <w:lvl w:ilvl="7" w:tplc="0C090003" w:tentative="1">
      <w:start w:val="1"/>
      <w:numFmt w:val="bullet"/>
      <w:lvlText w:val="o"/>
      <w:lvlJc w:val="left"/>
      <w:pPr>
        <w:ind w:left="9589" w:hanging="360"/>
      </w:pPr>
      <w:rPr>
        <w:rFonts w:ascii="Courier New" w:hAnsi="Courier New" w:cs="Courier New" w:hint="default"/>
      </w:rPr>
    </w:lvl>
    <w:lvl w:ilvl="8" w:tplc="0C090005" w:tentative="1">
      <w:start w:val="1"/>
      <w:numFmt w:val="bullet"/>
      <w:lvlText w:val=""/>
      <w:lvlJc w:val="left"/>
      <w:pPr>
        <w:ind w:left="10309" w:hanging="360"/>
      </w:pPr>
      <w:rPr>
        <w:rFonts w:ascii="Wingdings" w:hAnsi="Wingdings" w:hint="default"/>
      </w:rPr>
    </w:lvl>
  </w:abstractNum>
  <w:abstractNum w:abstractNumId="12" w15:restartNumberingAfterBreak="0">
    <w:nsid w:val="2BB56871"/>
    <w:multiLevelType w:val="hybridMultilevel"/>
    <w:tmpl w:val="02BADDA2"/>
    <w:lvl w:ilvl="0" w:tplc="1AD4C17E">
      <w:start w:val="1"/>
      <w:numFmt w:val="bullet"/>
      <w:lvlText w:val=""/>
      <w:lvlJc w:val="left"/>
      <w:pPr>
        <w:ind w:left="940" w:hanging="360"/>
      </w:pPr>
      <w:rPr>
        <w:rFonts w:ascii="Symbol" w:hAnsi="Symbol"/>
      </w:rPr>
    </w:lvl>
    <w:lvl w:ilvl="1" w:tplc="7B9687B2">
      <w:start w:val="1"/>
      <w:numFmt w:val="bullet"/>
      <w:lvlText w:val=""/>
      <w:lvlJc w:val="left"/>
      <w:pPr>
        <w:ind w:left="940" w:hanging="360"/>
      </w:pPr>
      <w:rPr>
        <w:rFonts w:ascii="Symbol" w:hAnsi="Symbol"/>
      </w:rPr>
    </w:lvl>
    <w:lvl w:ilvl="2" w:tplc="1BF4E582">
      <w:start w:val="1"/>
      <w:numFmt w:val="bullet"/>
      <w:lvlText w:val=""/>
      <w:lvlJc w:val="left"/>
      <w:pPr>
        <w:ind w:left="940" w:hanging="360"/>
      </w:pPr>
      <w:rPr>
        <w:rFonts w:ascii="Symbol" w:hAnsi="Symbol"/>
      </w:rPr>
    </w:lvl>
    <w:lvl w:ilvl="3" w:tplc="4A980DBE">
      <w:start w:val="1"/>
      <w:numFmt w:val="bullet"/>
      <w:lvlText w:val=""/>
      <w:lvlJc w:val="left"/>
      <w:pPr>
        <w:ind w:left="940" w:hanging="360"/>
      </w:pPr>
      <w:rPr>
        <w:rFonts w:ascii="Symbol" w:hAnsi="Symbol"/>
      </w:rPr>
    </w:lvl>
    <w:lvl w:ilvl="4" w:tplc="A644F610">
      <w:start w:val="1"/>
      <w:numFmt w:val="bullet"/>
      <w:lvlText w:val=""/>
      <w:lvlJc w:val="left"/>
      <w:pPr>
        <w:ind w:left="940" w:hanging="360"/>
      </w:pPr>
      <w:rPr>
        <w:rFonts w:ascii="Symbol" w:hAnsi="Symbol"/>
      </w:rPr>
    </w:lvl>
    <w:lvl w:ilvl="5" w:tplc="7C900AF6">
      <w:start w:val="1"/>
      <w:numFmt w:val="bullet"/>
      <w:lvlText w:val=""/>
      <w:lvlJc w:val="left"/>
      <w:pPr>
        <w:ind w:left="940" w:hanging="360"/>
      </w:pPr>
      <w:rPr>
        <w:rFonts w:ascii="Symbol" w:hAnsi="Symbol"/>
      </w:rPr>
    </w:lvl>
    <w:lvl w:ilvl="6" w:tplc="DAC0B28A">
      <w:start w:val="1"/>
      <w:numFmt w:val="bullet"/>
      <w:lvlText w:val=""/>
      <w:lvlJc w:val="left"/>
      <w:pPr>
        <w:ind w:left="940" w:hanging="360"/>
      </w:pPr>
      <w:rPr>
        <w:rFonts w:ascii="Symbol" w:hAnsi="Symbol"/>
      </w:rPr>
    </w:lvl>
    <w:lvl w:ilvl="7" w:tplc="CBDA209A">
      <w:start w:val="1"/>
      <w:numFmt w:val="bullet"/>
      <w:lvlText w:val=""/>
      <w:lvlJc w:val="left"/>
      <w:pPr>
        <w:ind w:left="940" w:hanging="360"/>
      </w:pPr>
      <w:rPr>
        <w:rFonts w:ascii="Symbol" w:hAnsi="Symbol"/>
      </w:rPr>
    </w:lvl>
    <w:lvl w:ilvl="8" w:tplc="3AB6C03E">
      <w:start w:val="1"/>
      <w:numFmt w:val="bullet"/>
      <w:lvlText w:val=""/>
      <w:lvlJc w:val="left"/>
      <w:pPr>
        <w:ind w:left="940" w:hanging="360"/>
      </w:pPr>
      <w:rPr>
        <w:rFonts w:ascii="Symbol" w:hAnsi="Symbol"/>
      </w:rPr>
    </w:lvl>
  </w:abstractNum>
  <w:abstractNum w:abstractNumId="13" w15:restartNumberingAfterBreak="0">
    <w:nsid w:val="2D9328E2"/>
    <w:multiLevelType w:val="multilevel"/>
    <w:tmpl w:val="904AEB3A"/>
    <w:styleLink w:val="ListNumbermaster"/>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025408E"/>
    <w:multiLevelType w:val="hybridMultilevel"/>
    <w:tmpl w:val="ABDA4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3BDC51"/>
    <w:multiLevelType w:val="hybridMultilevel"/>
    <w:tmpl w:val="A4B66796"/>
    <w:lvl w:ilvl="0" w:tplc="45C894C4">
      <w:start w:val="1"/>
      <w:numFmt w:val="bullet"/>
      <w:lvlText w:val=""/>
      <w:lvlJc w:val="left"/>
      <w:pPr>
        <w:ind w:left="720" w:hanging="360"/>
      </w:pPr>
      <w:rPr>
        <w:rFonts w:ascii="Symbol" w:hAnsi="Symbol" w:hint="default"/>
      </w:rPr>
    </w:lvl>
    <w:lvl w:ilvl="1" w:tplc="B56C71F0">
      <w:start w:val="1"/>
      <w:numFmt w:val="bullet"/>
      <w:lvlText w:val="o"/>
      <w:lvlJc w:val="left"/>
      <w:pPr>
        <w:ind w:left="1440" w:hanging="360"/>
      </w:pPr>
      <w:rPr>
        <w:rFonts w:ascii="Courier New" w:hAnsi="Courier New" w:hint="default"/>
      </w:rPr>
    </w:lvl>
    <w:lvl w:ilvl="2" w:tplc="A0080516">
      <w:start w:val="1"/>
      <w:numFmt w:val="bullet"/>
      <w:lvlText w:val=""/>
      <w:lvlJc w:val="left"/>
      <w:pPr>
        <w:ind w:left="2160" w:hanging="360"/>
      </w:pPr>
      <w:rPr>
        <w:rFonts w:ascii="Wingdings" w:hAnsi="Wingdings" w:hint="default"/>
      </w:rPr>
    </w:lvl>
    <w:lvl w:ilvl="3" w:tplc="7E062684">
      <w:start w:val="1"/>
      <w:numFmt w:val="bullet"/>
      <w:lvlText w:val=""/>
      <w:lvlJc w:val="left"/>
      <w:pPr>
        <w:ind w:left="2880" w:hanging="360"/>
      </w:pPr>
      <w:rPr>
        <w:rFonts w:ascii="Symbol" w:hAnsi="Symbol" w:hint="default"/>
      </w:rPr>
    </w:lvl>
    <w:lvl w:ilvl="4" w:tplc="0DEC7D00">
      <w:start w:val="1"/>
      <w:numFmt w:val="bullet"/>
      <w:lvlText w:val="o"/>
      <w:lvlJc w:val="left"/>
      <w:pPr>
        <w:ind w:left="3600" w:hanging="360"/>
      </w:pPr>
      <w:rPr>
        <w:rFonts w:ascii="Courier New" w:hAnsi="Courier New" w:hint="default"/>
      </w:rPr>
    </w:lvl>
    <w:lvl w:ilvl="5" w:tplc="F84C48DA">
      <w:start w:val="1"/>
      <w:numFmt w:val="bullet"/>
      <w:lvlText w:val=""/>
      <w:lvlJc w:val="left"/>
      <w:pPr>
        <w:ind w:left="4320" w:hanging="360"/>
      </w:pPr>
      <w:rPr>
        <w:rFonts w:ascii="Wingdings" w:hAnsi="Wingdings" w:hint="default"/>
      </w:rPr>
    </w:lvl>
    <w:lvl w:ilvl="6" w:tplc="44B2E706">
      <w:start w:val="1"/>
      <w:numFmt w:val="bullet"/>
      <w:lvlText w:val=""/>
      <w:lvlJc w:val="left"/>
      <w:pPr>
        <w:ind w:left="5040" w:hanging="360"/>
      </w:pPr>
      <w:rPr>
        <w:rFonts w:ascii="Symbol" w:hAnsi="Symbol" w:hint="default"/>
      </w:rPr>
    </w:lvl>
    <w:lvl w:ilvl="7" w:tplc="58FA04D4">
      <w:start w:val="1"/>
      <w:numFmt w:val="bullet"/>
      <w:lvlText w:val="o"/>
      <w:lvlJc w:val="left"/>
      <w:pPr>
        <w:ind w:left="5760" w:hanging="360"/>
      </w:pPr>
      <w:rPr>
        <w:rFonts w:ascii="Courier New" w:hAnsi="Courier New" w:hint="default"/>
      </w:rPr>
    </w:lvl>
    <w:lvl w:ilvl="8" w:tplc="936037E0">
      <w:start w:val="1"/>
      <w:numFmt w:val="bullet"/>
      <w:lvlText w:val=""/>
      <w:lvlJc w:val="left"/>
      <w:pPr>
        <w:ind w:left="6480" w:hanging="360"/>
      </w:pPr>
      <w:rPr>
        <w:rFonts w:ascii="Wingdings" w:hAnsi="Wingdings" w:hint="default"/>
      </w:rPr>
    </w:lvl>
  </w:abstractNum>
  <w:abstractNum w:abstractNumId="16" w15:restartNumberingAfterBreak="0">
    <w:nsid w:val="31AE2E2E"/>
    <w:multiLevelType w:val="hybridMultilevel"/>
    <w:tmpl w:val="FFFFFFFF"/>
    <w:lvl w:ilvl="0" w:tplc="E25EF4AC">
      <w:start w:val="1"/>
      <w:numFmt w:val="bullet"/>
      <w:lvlText w:val=""/>
      <w:lvlJc w:val="left"/>
      <w:pPr>
        <w:ind w:left="360" w:hanging="360"/>
      </w:pPr>
      <w:rPr>
        <w:rFonts w:ascii="Symbol" w:hAnsi="Symbol" w:hint="default"/>
      </w:rPr>
    </w:lvl>
    <w:lvl w:ilvl="1" w:tplc="F858F0B4">
      <w:start w:val="1"/>
      <w:numFmt w:val="bullet"/>
      <w:lvlText w:val="o"/>
      <w:lvlJc w:val="left"/>
      <w:pPr>
        <w:ind w:left="1080" w:hanging="360"/>
      </w:pPr>
      <w:rPr>
        <w:rFonts w:ascii="Courier New" w:hAnsi="Courier New" w:hint="default"/>
      </w:rPr>
    </w:lvl>
    <w:lvl w:ilvl="2" w:tplc="B9F09F9A">
      <w:start w:val="1"/>
      <w:numFmt w:val="bullet"/>
      <w:lvlText w:val=""/>
      <w:lvlJc w:val="left"/>
      <w:pPr>
        <w:ind w:left="1800" w:hanging="360"/>
      </w:pPr>
      <w:rPr>
        <w:rFonts w:ascii="Wingdings" w:hAnsi="Wingdings" w:hint="default"/>
      </w:rPr>
    </w:lvl>
    <w:lvl w:ilvl="3" w:tplc="3DD8EFBA">
      <w:start w:val="1"/>
      <w:numFmt w:val="bullet"/>
      <w:lvlText w:val=""/>
      <w:lvlJc w:val="left"/>
      <w:pPr>
        <w:ind w:left="2520" w:hanging="360"/>
      </w:pPr>
      <w:rPr>
        <w:rFonts w:ascii="Symbol" w:hAnsi="Symbol" w:hint="default"/>
      </w:rPr>
    </w:lvl>
    <w:lvl w:ilvl="4" w:tplc="4BD81FAC">
      <w:start w:val="1"/>
      <w:numFmt w:val="bullet"/>
      <w:lvlText w:val="o"/>
      <w:lvlJc w:val="left"/>
      <w:pPr>
        <w:ind w:left="3240" w:hanging="360"/>
      </w:pPr>
      <w:rPr>
        <w:rFonts w:ascii="Courier New" w:hAnsi="Courier New" w:hint="default"/>
      </w:rPr>
    </w:lvl>
    <w:lvl w:ilvl="5" w:tplc="5224C6FE">
      <w:start w:val="1"/>
      <w:numFmt w:val="bullet"/>
      <w:lvlText w:val=""/>
      <w:lvlJc w:val="left"/>
      <w:pPr>
        <w:ind w:left="3960" w:hanging="360"/>
      </w:pPr>
      <w:rPr>
        <w:rFonts w:ascii="Wingdings" w:hAnsi="Wingdings" w:hint="default"/>
      </w:rPr>
    </w:lvl>
    <w:lvl w:ilvl="6" w:tplc="71A4FED0">
      <w:start w:val="1"/>
      <w:numFmt w:val="bullet"/>
      <w:lvlText w:val=""/>
      <w:lvlJc w:val="left"/>
      <w:pPr>
        <w:ind w:left="4680" w:hanging="360"/>
      </w:pPr>
      <w:rPr>
        <w:rFonts w:ascii="Symbol" w:hAnsi="Symbol" w:hint="default"/>
      </w:rPr>
    </w:lvl>
    <w:lvl w:ilvl="7" w:tplc="340874B0">
      <w:start w:val="1"/>
      <w:numFmt w:val="bullet"/>
      <w:lvlText w:val="o"/>
      <w:lvlJc w:val="left"/>
      <w:pPr>
        <w:ind w:left="5400" w:hanging="360"/>
      </w:pPr>
      <w:rPr>
        <w:rFonts w:ascii="Courier New" w:hAnsi="Courier New" w:hint="default"/>
      </w:rPr>
    </w:lvl>
    <w:lvl w:ilvl="8" w:tplc="FE26B430">
      <w:start w:val="1"/>
      <w:numFmt w:val="bullet"/>
      <w:lvlText w:val=""/>
      <w:lvlJc w:val="left"/>
      <w:pPr>
        <w:ind w:left="6120" w:hanging="360"/>
      </w:pPr>
      <w:rPr>
        <w:rFonts w:ascii="Wingdings" w:hAnsi="Wingdings" w:hint="default"/>
      </w:rPr>
    </w:lvl>
  </w:abstractNum>
  <w:abstractNum w:abstractNumId="17" w15:restartNumberingAfterBreak="0">
    <w:nsid w:val="36A349A8"/>
    <w:multiLevelType w:val="hybridMultilevel"/>
    <w:tmpl w:val="2222C336"/>
    <w:lvl w:ilvl="0" w:tplc="10366E18">
      <w:start w:val="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F31C1F"/>
    <w:multiLevelType w:val="hybridMultilevel"/>
    <w:tmpl w:val="EA600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5667F3"/>
    <w:multiLevelType w:val="hybridMultilevel"/>
    <w:tmpl w:val="52C00270"/>
    <w:lvl w:ilvl="0" w:tplc="00DAECA6">
      <w:start w:val="1"/>
      <w:numFmt w:val="bullet"/>
      <w:lvlText w:val=""/>
      <w:lvlJc w:val="left"/>
      <w:pPr>
        <w:ind w:left="1440" w:hanging="360"/>
      </w:pPr>
      <w:rPr>
        <w:rFonts w:ascii="Symbol" w:hAnsi="Symbol"/>
      </w:rPr>
    </w:lvl>
    <w:lvl w:ilvl="1" w:tplc="511C1D1A">
      <w:start w:val="1"/>
      <w:numFmt w:val="bullet"/>
      <w:lvlText w:val=""/>
      <w:lvlJc w:val="left"/>
      <w:pPr>
        <w:ind w:left="1440" w:hanging="360"/>
      </w:pPr>
      <w:rPr>
        <w:rFonts w:ascii="Symbol" w:hAnsi="Symbol"/>
      </w:rPr>
    </w:lvl>
    <w:lvl w:ilvl="2" w:tplc="D6A4E294">
      <w:start w:val="1"/>
      <w:numFmt w:val="bullet"/>
      <w:lvlText w:val=""/>
      <w:lvlJc w:val="left"/>
      <w:pPr>
        <w:ind w:left="1440" w:hanging="360"/>
      </w:pPr>
      <w:rPr>
        <w:rFonts w:ascii="Symbol" w:hAnsi="Symbol"/>
      </w:rPr>
    </w:lvl>
    <w:lvl w:ilvl="3" w:tplc="F97463BC">
      <w:start w:val="1"/>
      <w:numFmt w:val="bullet"/>
      <w:lvlText w:val=""/>
      <w:lvlJc w:val="left"/>
      <w:pPr>
        <w:ind w:left="1440" w:hanging="360"/>
      </w:pPr>
      <w:rPr>
        <w:rFonts w:ascii="Symbol" w:hAnsi="Symbol"/>
      </w:rPr>
    </w:lvl>
    <w:lvl w:ilvl="4" w:tplc="9E407244">
      <w:start w:val="1"/>
      <w:numFmt w:val="bullet"/>
      <w:lvlText w:val=""/>
      <w:lvlJc w:val="left"/>
      <w:pPr>
        <w:ind w:left="1440" w:hanging="360"/>
      </w:pPr>
      <w:rPr>
        <w:rFonts w:ascii="Symbol" w:hAnsi="Symbol"/>
      </w:rPr>
    </w:lvl>
    <w:lvl w:ilvl="5" w:tplc="0A688132">
      <w:start w:val="1"/>
      <w:numFmt w:val="bullet"/>
      <w:lvlText w:val=""/>
      <w:lvlJc w:val="left"/>
      <w:pPr>
        <w:ind w:left="1440" w:hanging="360"/>
      </w:pPr>
      <w:rPr>
        <w:rFonts w:ascii="Symbol" w:hAnsi="Symbol"/>
      </w:rPr>
    </w:lvl>
    <w:lvl w:ilvl="6" w:tplc="D772D97A">
      <w:start w:val="1"/>
      <w:numFmt w:val="bullet"/>
      <w:lvlText w:val=""/>
      <w:lvlJc w:val="left"/>
      <w:pPr>
        <w:ind w:left="1440" w:hanging="360"/>
      </w:pPr>
      <w:rPr>
        <w:rFonts w:ascii="Symbol" w:hAnsi="Symbol"/>
      </w:rPr>
    </w:lvl>
    <w:lvl w:ilvl="7" w:tplc="D2D27332">
      <w:start w:val="1"/>
      <w:numFmt w:val="bullet"/>
      <w:lvlText w:val=""/>
      <w:lvlJc w:val="left"/>
      <w:pPr>
        <w:ind w:left="1440" w:hanging="360"/>
      </w:pPr>
      <w:rPr>
        <w:rFonts w:ascii="Symbol" w:hAnsi="Symbol"/>
      </w:rPr>
    </w:lvl>
    <w:lvl w:ilvl="8" w:tplc="CB6C8EEA">
      <w:start w:val="1"/>
      <w:numFmt w:val="bullet"/>
      <w:lvlText w:val=""/>
      <w:lvlJc w:val="left"/>
      <w:pPr>
        <w:ind w:left="1440" w:hanging="360"/>
      </w:pPr>
      <w:rPr>
        <w:rFonts w:ascii="Symbol" w:hAnsi="Symbol"/>
      </w:rPr>
    </w:lvl>
  </w:abstractNum>
  <w:abstractNum w:abstractNumId="20" w15:restartNumberingAfterBreak="0">
    <w:nsid w:val="3E6C68D4"/>
    <w:multiLevelType w:val="multilevel"/>
    <w:tmpl w:val="B33A2DBC"/>
    <w:styleLink w:val="ZZQuotebullets3"/>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986E24B0"/>
    <w:styleLink w:val="ZZTablebullets"/>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7D00DFC"/>
    <w:multiLevelType w:val="hybridMultilevel"/>
    <w:tmpl w:val="57D865D4"/>
    <w:lvl w:ilvl="0" w:tplc="0FC2FB8A">
      <w:start w:val="1"/>
      <w:numFmt w:val="bullet"/>
      <w:lvlText w:val=""/>
      <w:lvlJc w:val="left"/>
      <w:pPr>
        <w:ind w:left="720" w:hanging="360"/>
      </w:pPr>
      <w:rPr>
        <w:rFonts w:ascii="Symbol" w:hAnsi="Symbol" w:hint="default"/>
      </w:rPr>
    </w:lvl>
    <w:lvl w:ilvl="1" w:tplc="A930074C">
      <w:start w:val="1"/>
      <w:numFmt w:val="bullet"/>
      <w:lvlText w:val="o"/>
      <w:lvlJc w:val="left"/>
      <w:pPr>
        <w:ind w:left="1440" w:hanging="360"/>
      </w:pPr>
      <w:rPr>
        <w:rFonts w:ascii="Courier New" w:hAnsi="Courier New" w:hint="default"/>
      </w:rPr>
    </w:lvl>
    <w:lvl w:ilvl="2" w:tplc="44501C30">
      <w:start w:val="1"/>
      <w:numFmt w:val="bullet"/>
      <w:lvlText w:val=""/>
      <w:lvlJc w:val="left"/>
      <w:pPr>
        <w:ind w:left="2160" w:hanging="360"/>
      </w:pPr>
      <w:rPr>
        <w:rFonts w:ascii="Wingdings" w:hAnsi="Wingdings" w:hint="default"/>
      </w:rPr>
    </w:lvl>
    <w:lvl w:ilvl="3" w:tplc="B1C2FD5A">
      <w:start w:val="1"/>
      <w:numFmt w:val="bullet"/>
      <w:lvlText w:val=""/>
      <w:lvlJc w:val="left"/>
      <w:pPr>
        <w:ind w:left="2880" w:hanging="360"/>
      </w:pPr>
      <w:rPr>
        <w:rFonts w:ascii="Symbol" w:hAnsi="Symbol" w:hint="default"/>
      </w:rPr>
    </w:lvl>
    <w:lvl w:ilvl="4" w:tplc="0F241790">
      <w:start w:val="1"/>
      <w:numFmt w:val="bullet"/>
      <w:lvlText w:val="o"/>
      <w:lvlJc w:val="left"/>
      <w:pPr>
        <w:ind w:left="3600" w:hanging="360"/>
      </w:pPr>
      <w:rPr>
        <w:rFonts w:ascii="Courier New" w:hAnsi="Courier New" w:hint="default"/>
      </w:rPr>
    </w:lvl>
    <w:lvl w:ilvl="5" w:tplc="6CF20920">
      <w:start w:val="1"/>
      <w:numFmt w:val="bullet"/>
      <w:lvlText w:val=""/>
      <w:lvlJc w:val="left"/>
      <w:pPr>
        <w:ind w:left="4320" w:hanging="360"/>
      </w:pPr>
      <w:rPr>
        <w:rFonts w:ascii="Wingdings" w:hAnsi="Wingdings" w:hint="default"/>
      </w:rPr>
    </w:lvl>
    <w:lvl w:ilvl="6" w:tplc="52A043A4">
      <w:start w:val="1"/>
      <w:numFmt w:val="bullet"/>
      <w:lvlText w:val=""/>
      <w:lvlJc w:val="left"/>
      <w:pPr>
        <w:ind w:left="5040" w:hanging="360"/>
      </w:pPr>
      <w:rPr>
        <w:rFonts w:ascii="Symbol" w:hAnsi="Symbol" w:hint="default"/>
      </w:rPr>
    </w:lvl>
    <w:lvl w:ilvl="7" w:tplc="5232BD3E">
      <w:start w:val="1"/>
      <w:numFmt w:val="bullet"/>
      <w:lvlText w:val="o"/>
      <w:lvlJc w:val="left"/>
      <w:pPr>
        <w:ind w:left="5760" w:hanging="360"/>
      </w:pPr>
      <w:rPr>
        <w:rFonts w:ascii="Courier New" w:hAnsi="Courier New" w:hint="default"/>
      </w:rPr>
    </w:lvl>
    <w:lvl w:ilvl="8" w:tplc="737CDB42">
      <w:start w:val="1"/>
      <w:numFmt w:val="bullet"/>
      <w:lvlText w:val=""/>
      <w:lvlJc w:val="left"/>
      <w:pPr>
        <w:ind w:left="6480" w:hanging="360"/>
      </w:pPr>
      <w:rPr>
        <w:rFonts w:ascii="Wingdings" w:hAnsi="Wingdings" w:hint="default"/>
      </w:rPr>
    </w:lvl>
  </w:abstractNum>
  <w:abstractNum w:abstractNumId="23" w15:restartNumberingAfterBreak="0">
    <w:nsid w:val="47D50479"/>
    <w:multiLevelType w:val="multilevel"/>
    <w:tmpl w:val="28E66356"/>
    <w:styleLink w:val="AppendixHeadingmaster"/>
    <w:lvl w:ilvl="0">
      <w:start w:val="1"/>
      <w:numFmt w:val="lowerLetter"/>
      <w:lvlText w:val="%1)"/>
      <w:lvlJc w:val="left"/>
      <w:pPr>
        <w:ind w:left="357" w:hanging="357"/>
      </w:pPr>
      <w:rPr>
        <w:rFonts w:hint="default"/>
      </w:rPr>
    </w:lvl>
    <w:lvl w:ilvl="1">
      <w:start w:val="1"/>
      <w:numFmt w:val="lowerRoman"/>
      <w:lvlText w:val="%2)"/>
      <w:lvlJc w:val="left"/>
      <w:pPr>
        <w:ind w:left="714" w:hanging="357"/>
      </w:pPr>
      <w:rPr>
        <w:rFonts w:hint="default"/>
      </w:rPr>
    </w:lvl>
    <w:lvl w:ilvl="2">
      <w:start w:val="1"/>
      <w:numFmt w:val="lowerRoman"/>
      <w:lvlText w:val="(%3)"/>
      <w:lvlJc w:val="left"/>
      <w:pPr>
        <w:ind w:left="1361"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18D4B38"/>
    <w:multiLevelType w:val="hybridMultilevel"/>
    <w:tmpl w:val="13C81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1611C2"/>
    <w:multiLevelType w:val="multilevel"/>
    <w:tmpl w:val="350ED9F2"/>
    <w:styleLink w:val="ZZQuotebullets4"/>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48124E3"/>
    <w:multiLevelType w:val="hybridMultilevel"/>
    <w:tmpl w:val="A0F6A706"/>
    <w:lvl w:ilvl="0" w:tplc="3162EE7A">
      <w:start w:val="1"/>
      <w:numFmt w:val="bullet"/>
      <w:lvlText w:val=""/>
      <w:lvlJc w:val="left"/>
      <w:pPr>
        <w:ind w:left="1440" w:hanging="360"/>
      </w:pPr>
      <w:rPr>
        <w:rFonts w:ascii="Symbol" w:hAnsi="Symbol"/>
      </w:rPr>
    </w:lvl>
    <w:lvl w:ilvl="1" w:tplc="863C4138">
      <w:start w:val="1"/>
      <w:numFmt w:val="bullet"/>
      <w:lvlText w:val=""/>
      <w:lvlJc w:val="left"/>
      <w:pPr>
        <w:ind w:left="1440" w:hanging="360"/>
      </w:pPr>
      <w:rPr>
        <w:rFonts w:ascii="Symbol" w:hAnsi="Symbol"/>
      </w:rPr>
    </w:lvl>
    <w:lvl w:ilvl="2" w:tplc="66D2F06A">
      <w:start w:val="1"/>
      <w:numFmt w:val="bullet"/>
      <w:lvlText w:val=""/>
      <w:lvlJc w:val="left"/>
      <w:pPr>
        <w:ind w:left="1440" w:hanging="360"/>
      </w:pPr>
      <w:rPr>
        <w:rFonts w:ascii="Symbol" w:hAnsi="Symbol"/>
      </w:rPr>
    </w:lvl>
    <w:lvl w:ilvl="3" w:tplc="C5CCB0F4">
      <w:start w:val="1"/>
      <w:numFmt w:val="bullet"/>
      <w:lvlText w:val=""/>
      <w:lvlJc w:val="left"/>
      <w:pPr>
        <w:ind w:left="1440" w:hanging="360"/>
      </w:pPr>
      <w:rPr>
        <w:rFonts w:ascii="Symbol" w:hAnsi="Symbol"/>
      </w:rPr>
    </w:lvl>
    <w:lvl w:ilvl="4" w:tplc="367A4960">
      <w:start w:val="1"/>
      <w:numFmt w:val="bullet"/>
      <w:lvlText w:val=""/>
      <w:lvlJc w:val="left"/>
      <w:pPr>
        <w:ind w:left="1440" w:hanging="360"/>
      </w:pPr>
      <w:rPr>
        <w:rFonts w:ascii="Symbol" w:hAnsi="Symbol"/>
      </w:rPr>
    </w:lvl>
    <w:lvl w:ilvl="5" w:tplc="53EACFB8">
      <w:start w:val="1"/>
      <w:numFmt w:val="bullet"/>
      <w:lvlText w:val=""/>
      <w:lvlJc w:val="left"/>
      <w:pPr>
        <w:ind w:left="1440" w:hanging="360"/>
      </w:pPr>
      <w:rPr>
        <w:rFonts w:ascii="Symbol" w:hAnsi="Symbol"/>
      </w:rPr>
    </w:lvl>
    <w:lvl w:ilvl="6" w:tplc="4A38DD9A">
      <w:start w:val="1"/>
      <w:numFmt w:val="bullet"/>
      <w:lvlText w:val=""/>
      <w:lvlJc w:val="left"/>
      <w:pPr>
        <w:ind w:left="1440" w:hanging="360"/>
      </w:pPr>
      <w:rPr>
        <w:rFonts w:ascii="Symbol" w:hAnsi="Symbol"/>
      </w:rPr>
    </w:lvl>
    <w:lvl w:ilvl="7" w:tplc="F72AB99E">
      <w:start w:val="1"/>
      <w:numFmt w:val="bullet"/>
      <w:lvlText w:val=""/>
      <w:lvlJc w:val="left"/>
      <w:pPr>
        <w:ind w:left="1440" w:hanging="360"/>
      </w:pPr>
      <w:rPr>
        <w:rFonts w:ascii="Symbol" w:hAnsi="Symbol"/>
      </w:rPr>
    </w:lvl>
    <w:lvl w:ilvl="8" w:tplc="8EA6D850">
      <w:start w:val="1"/>
      <w:numFmt w:val="bullet"/>
      <w:lvlText w:val=""/>
      <w:lvlJc w:val="left"/>
      <w:pPr>
        <w:ind w:left="1440" w:hanging="360"/>
      </w:pPr>
      <w:rPr>
        <w:rFonts w:ascii="Symbol" w:hAnsi="Symbol"/>
      </w:rPr>
    </w:lvl>
  </w:abstractNum>
  <w:abstractNum w:abstractNumId="27" w15:restartNumberingAfterBreak="0">
    <w:nsid w:val="54BA1E5A"/>
    <w:multiLevelType w:val="hybridMultilevel"/>
    <w:tmpl w:val="02E8C9F6"/>
    <w:styleLink w:val="ZZNumberslowerroman"/>
    <w:lvl w:ilvl="0" w:tplc="364C8B9C">
      <w:numFmt w:val="bullet"/>
      <w:pStyle w:val="Bullet1"/>
      <w:lvlText w:val="•"/>
      <w:lvlJc w:val="left"/>
      <w:pPr>
        <w:ind w:left="284" w:hanging="284"/>
      </w:pPr>
      <w:rPr>
        <w:rFonts w:ascii="Calibri" w:hAnsi="Calibri" w:hint="default"/>
      </w:rPr>
    </w:lvl>
    <w:lvl w:ilvl="1" w:tplc="70DC4B5E">
      <w:start w:val="1"/>
      <w:numFmt w:val="bullet"/>
      <w:lvlRestart w:val="0"/>
      <w:lvlText w:val="–"/>
      <w:lvlJc w:val="left"/>
      <w:pPr>
        <w:ind w:left="567" w:hanging="283"/>
      </w:pPr>
      <w:rPr>
        <w:rFonts w:ascii="Calibri" w:hAnsi="Calibri" w:hint="default"/>
      </w:rPr>
    </w:lvl>
    <w:lvl w:ilvl="2" w:tplc="D8EA150C">
      <w:start w:val="1"/>
      <w:numFmt w:val="bullet"/>
      <w:lvlRestart w:val="0"/>
      <w:pStyle w:val="DHHSbullet2"/>
      <w:lvlText w:val=""/>
      <w:lvlJc w:val="left"/>
      <w:pPr>
        <w:ind w:left="0" w:firstLine="0"/>
      </w:pPr>
      <w:rPr>
        <w:rFonts w:ascii="Symbol" w:hAnsi="Symbol" w:hint="default"/>
      </w:rPr>
    </w:lvl>
    <w:lvl w:ilvl="3" w:tplc="C7B2788C">
      <w:start w:val="1"/>
      <w:numFmt w:val="decimal"/>
      <w:lvlRestart w:val="0"/>
      <w:lvlText w:val=""/>
      <w:lvlJc w:val="left"/>
      <w:pPr>
        <w:ind w:left="0" w:firstLine="0"/>
      </w:pPr>
    </w:lvl>
    <w:lvl w:ilvl="4" w:tplc="03984962">
      <w:start w:val="1"/>
      <w:numFmt w:val="decimal"/>
      <w:lvlRestart w:val="0"/>
      <w:lvlText w:val=""/>
      <w:lvlJc w:val="left"/>
      <w:pPr>
        <w:ind w:left="0" w:firstLine="0"/>
      </w:pPr>
    </w:lvl>
    <w:lvl w:ilvl="5" w:tplc="96C2161A">
      <w:start w:val="1"/>
      <w:numFmt w:val="decimal"/>
      <w:lvlRestart w:val="0"/>
      <w:lvlText w:val=""/>
      <w:lvlJc w:val="left"/>
      <w:pPr>
        <w:ind w:left="0" w:firstLine="0"/>
      </w:pPr>
    </w:lvl>
    <w:lvl w:ilvl="6" w:tplc="41EA0E2E">
      <w:start w:val="1"/>
      <w:numFmt w:val="decimal"/>
      <w:lvlRestart w:val="0"/>
      <w:pStyle w:val="DHHStablebullet"/>
      <w:lvlText w:val=""/>
      <w:lvlJc w:val="left"/>
      <w:pPr>
        <w:ind w:left="0" w:firstLine="0"/>
      </w:pPr>
    </w:lvl>
    <w:lvl w:ilvl="7" w:tplc="6FFEF5F2">
      <w:start w:val="1"/>
      <w:numFmt w:val="decimal"/>
      <w:lvlRestart w:val="0"/>
      <w:lvlText w:val=""/>
      <w:lvlJc w:val="left"/>
      <w:pPr>
        <w:ind w:left="0" w:firstLine="0"/>
      </w:pPr>
    </w:lvl>
    <w:lvl w:ilvl="8" w:tplc="F07A4054">
      <w:start w:val="1"/>
      <w:numFmt w:val="decimal"/>
      <w:lvlRestart w:val="0"/>
      <w:lvlText w:val=""/>
      <w:lvlJc w:val="left"/>
      <w:pPr>
        <w:ind w:left="0" w:firstLine="0"/>
      </w:pPr>
    </w:lvl>
  </w:abstractNum>
  <w:abstractNum w:abstractNumId="28" w15:restartNumberingAfterBreak="0">
    <w:nsid w:val="57A51FC2"/>
    <w:multiLevelType w:val="multilevel"/>
    <w:tmpl w:val="49B89FF0"/>
    <w:styleLink w:val="ListBulletmaster"/>
    <w:lvl w:ilvl="0">
      <w:start w:val="1"/>
      <w:numFmt w:val="bullet"/>
      <w:lvlText w:val=""/>
      <w:lvlJc w:val="left"/>
      <w:pPr>
        <w:ind w:left="340" w:hanging="283"/>
      </w:pPr>
      <w:rPr>
        <w:rFonts w:ascii="Symbol" w:hAnsi="Symbol" w:hint="default"/>
        <w:color w:val="auto"/>
      </w:rPr>
    </w:lvl>
    <w:lvl w:ilvl="1">
      <w:start w:val="1"/>
      <w:numFmt w:val="bullet"/>
      <w:lvlText w:val=""/>
      <w:lvlJc w:val="left"/>
      <w:pPr>
        <w:ind w:left="567" w:hanging="227"/>
      </w:pPr>
      <w:rPr>
        <w:rFonts w:ascii="Wingdings" w:hAnsi="Wingding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309259F"/>
    <w:multiLevelType w:val="multilevel"/>
    <w:tmpl w:val="8B3CE87A"/>
    <w:styleLink w:val="ZZBullets"/>
    <w:lvl w:ilvl="0">
      <w:start w:val="1"/>
      <w:numFmt w:val="bullet"/>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648E6CBA"/>
    <w:multiLevelType w:val="multilevel"/>
    <w:tmpl w:val="D706B8EC"/>
    <w:styleLink w:val="ZZNumbersloweralpha"/>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
      <w:lvlJc w:val="left"/>
      <w:pPr>
        <w:ind w:left="714" w:hanging="357"/>
      </w:pPr>
      <w:rPr>
        <w:rFonts w:ascii="Wingdings" w:hAnsi="Wingdings" w:hint="default"/>
        <w:color w:val="auto"/>
      </w:rPr>
    </w:lvl>
    <w:lvl w:ilvl="2">
      <w:start w:val="1"/>
      <w:numFmt w:val="bullet"/>
      <w:pStyle w:val="ListBullet3"/>
      <w:lvlText w:val=""/>
      <w:lvlJc w:val="left"/>
      <w:pPr>
        <w:ind w:left="1072" w:hanging="358"/>
      </w:pPr>
      <w:rPr>
        <w:rFonts w:ascii="Symbol" w:hAnsi="Symbo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8A3003A"/>
    <w:multiLevelType w:val="hybridMultilevel"/>
    <w:tmpl w:val="E08E57B6"/>
    <w:lvl w:ilvl="0" w:tplc="41D0262C">
      <w:start w:val="1"/>
      <w:numFmt w:val="bullet"/>
      <w:lvlText w:val=""/>
      <w:lvlJc w:val="left"/>
      <w:pPr>
        <w:ind w:left="1440" w:hanging="360"/>
      </w:pPr>
      <w:rPr>
        <w:rFonts w:ascii="Symbol" w:hAnsi="Symbol"/>
      </w:rPr>
    </w:lvl>
    <w:lvl w:ilvl="1" w:tplc="DD1AE46C">
      <w:start w:val="1"/>
      <w:numFmt w:val="bullet"/>
      <w:lvlText w:val=""/>
      <w:lvlJc w:val="left"/>
      <w:pPr>
        <w:ind w:left="1440" w:hanging="360"/>
      </w:pPr>
      <w:rPr>
        <w:rFonts w:ascii="Symbol" w:hAnsi="Symbol"/>
      </w:rPr>
    </w:lvl>
    <w:lvl w:ilvl="2" w:tplc="864A679C">
      <w:start w:val="1"/>
      <w:numFmt w:val="bullet"/>
      <w:lvlText w:val=""/>
      <w:lvlJc w:val="left"/>
      <w:pPr>
        <w:ind w:left="1440" w:hanging="360"/>
      </w:pPr>
      <w:rPr>
        <w:rFonts w:ascii="Symbol" w:hAnsi="Symbol"/>
      </w:rPr>
    </w:lvl>
    <w:lvl w:ilvl="3" w:tplc="310267B6">
      <w:start w:val="1"/>
      <w:numFmt w:val="bullet"/>
      <w:lvlText w:val=""/>
      <w:lvlJc w:val="left"/>
      <w:pPr>
        <w:ind w:left="1440" w:hanging="360"/>
      </w:pPr>
      <w:rPr>
        <w:rFonts w:ascii="Symbol" w:hAnsi="Symbol"/>
      </w:rPr>
    </w:lvl>
    <w:lvl w:ilvl="4" w:tplc="4D786002">
      <w:start w:val="1"/>
      <w:numFmt w:val="bullet"/>
      <w:lvlText w:val=""/>
      <w:lvlJc w:val="left"/>
      <w:pPr>
        <w:ind w:left="1440" w:hanging="360"/>
      </w:pPr>
      <w:rPr>
        <w:rFonts w:ascii="Symbol" w:hAnsi="Symbol"/>
      </w:rPr>
    </w:lvl>
    <w:lvl w:ilvl="5" w:tplc="AC9C7382">
      <w:start w:val="1"/>
      <w:numFmt w:val="bullet"/>
      <w:lvlText w:val=""/>
      <w:lvlJc w:val="left"/>
      <w:pPr>
        <w:ind w:left="1440" w:hanging="360"/>
      </w:pPr>
      <w:rPr>
        <w:rFonts w:ascii="Symbol" w:hAnsi="Symbol"/>
      </w:rPr>
    </w:lvl>
    <w:lvl w:ilvl="6" w:tplc="D9228FB4">
      <w:start w:val="1"/>
      <w:numFmt w:val="bullet"/>
      <w:lvlText w:val=""/>
      <w:lvlJc w:val="left"/>
      <w:pPr>
        <w:ind w:left="1440" w:hanging="360"/>
      </w:pPr>
      <w:rPr>
        <w:rFonts w:ascii="Symbol" w:hAnsi="Symbol"/>
      </w:rPr>
    </w:lvl>
    <w:lvl w:ilvl="7" w:tplc="81FADC50">
      <w:start w:val="1"/>
      <w:numFmt w:val="bullet"/>
      <w:lvlText w:val=""/>
      <w:lvlJc w:val="left"/>
      <w:pPr>
        <w:ind w:left="1440" w:hanging="360"/>
      </w:pPr>
      <w:rPr>
        <w:rFonts w:ascii="Symbol" w:hAnsi="Symbol"/>
      </w:rPr>
    </w:lvl>
    <w:lvl w:ilvl="8" w:tplc="76F8AAD2">
      <w:start w:val="1"/>
      <w:numFmt w:val="bullet"/>
      <w:lvlText w:val=""/>
      <w:lvlJc w:val="left"/>
      <w:pPr>
        <w:ind w:left="1440" w:hanging="360"/>
      </w:pPr>
      <w:rPr>
        <w:rFonts w:ascii="Symbol" w:hAnsi="Symbol"/>
      </w:rPr>
    </w:lvl>
  </w:abstractNum>
  <w:abstractNum w:abstractNumId="32" w15:restartNumberingAfterBreak="0">
    <w:nsid w:val="79824E36"/>
    <w:multiLevelType w:val="hybridMultilevel"/>
    <w:tmpl w:val="843C72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D7ED23E"/>
    <w:multiLevelType w:val="multilevel"/>
    <w:tmpl w:val="FFFFFFFF"/>
    <w:styleLink w:val="ListLegalmaster"/>
    <w:lvl w:ilvl="0">
      <w:start w:val="1"/>
      <w:numFmt w:val="bullet"/>
      <w:pStyle w:val="Quotebullet1"/>
      <w:lvlText w:val="•"/>
      <w:lvlJc w:val="left"/>
      <w:pPr>
        <w:ind w:left="680" w:hanging="283"/>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EF30860"/>
    <w:multiLevelType w:val="multilevel"/>
    <w:tmpl w:val="F886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5D6585"/>
    <w:multiLevelType w:val="hybridMultilevel"/>
    <w:tmpl w:val="0A72F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32396152">
    <w:abstractNumId w:val="22"/>
  </w:num>
  <w:num w:numId="2" w16cid:durableId="524950942">
    <w:abstractNumId w:val="15"/>
  </w:num>
  <w:num w:numId="3" w16cid:durableId="1503279720">
    <w:abstractNumId w:val="20"/>
  </w:num>
  <w:num w:numId="4" w16cid:durableId="16204150">
    <w:abstractNumId w:val="27"/>
  </w:num>
  <w:num w:numId="5" w16cid:durableId="1314679561">
    <w:abstractNumId w:val="25"/>
  </w:num>
  <w:num w:numId="6" w16cid:durableId="2088727143">
    <w:abstractNumId w:val="29"/>
  </w:num>
  <w:num w:numId="7" w16cid:durableId="1033190795">
    <w:abstractNumId w:val="21"/>
  </w:num>
  <w:num w:numId="8" w16cid:durableId="725223904">
    <w:abstractNumId w:val="0"/>
  </w:num>
  <w:num w:numId="9" w16cid:durableId="994916636">
    <w:abstractNumId w:val="27"/>
    <w:lvlOverride w:ilvl="0">
      <w:lvl w:ilvl="0" w:tplc="364C8B9C">
        <w:numFmt w:val="bullet"/>
        <w:pStyle w:val="Bullet1"/>
        <w:lvlText w:val="•"/>
        <w:lvlJc w:val="left"/>
        <w:pPr>
          <w:ind w:left="284" w:hanging="284"/>
        </w:pPr>
        <w:rPr>
          <w:rFonts w:ascii="Calibri" w:hAnsi="Calibri" w:hint="default"/>
        </w:rPr>
      </w:lvl>
    </w:lvlOverride>
    <w:lvlOverride w:ilvl="1">
      <w:lvl w:ilvl="1" w:tplc="70DC4B5E">
        <w:start w:val="1"/>
        <w:numFmt w:val="bullet"/>
        <w:lvlText w:val="o"/>
        <w:lvlJc w:val="left"/>
        <w:pPr>
          <w:ind w:left="872" w:hanging="360"/>
        </w:pPr>
        <w:rPr>
          <w:rFonts w:ascii="Courier New" w:hAnsi="Courier New" w:cs="Courier New" w:hint="default"/>
        </w:rPr>
      </w:lvl>
    </w:lvlOverride>
    <w:lvlOverride w:ilvl="2">
      <w:lvl w:ilvl="2" w:tplc="D8EA150C">
        <w:start w:val="1"/>
        <w:numFmt w:val="bullet"/>
        <w:pStyle w:val="DHHSbullet2"/>
        <w:lvlText w:val=""/>
        <w:lvlJc w:val="left"/>
        <w:pPr>
          <w:ind w:left="1592" w:hanging="360"/>
        </w:pPr>
        <w:rPr>
          <w:rFonts w:ascii="Wingdings" w:hAnsi="Wingdings" w:hint="default"/>
        </w:rPr>
      </w:lvl>
    </w:lvlOverride>
    <w:lvlOverride w:ilvl="3">
      <w:lvl w:ilvl="3" w:tplc="C7B2788C" w:tentative="1">
        <w:start w:val="1"/>
        <w:numFmt w:val="bullet"/>
        <w:lvlText w:val=""/>
        <w:lvlJc w:val="left"/>
        <w:pPr>
          <w:ind w:left="2312" w:hanging="360"/>
        </w:pPr>
        <w:rPr>
          <w:rFonts w:ascii="Symbol" w:hAnsi="Symbol" w:hint="default"/>
        </w:rPr>
      </w:lvl>
    </w:lvlOverride>
    <w:lvlOverride w:ilvl="4">
      <w:lvl w:ilvl="4" w:tplc="03984962" w:tentative="1">
        <w:start w:val="1"/>
        <w:numFmt w:val="bullet"/>
        <w:lvlText w:val="o"/>
        <w:lvlJc w:val="left"/>
        <w:pPr>
          <w:ind w:left="3032" w:hanging="360"/>
        </w:pPr>
        <w:rPr>
          <w:rFonts w:ascii="Courier New" w:hAnsi="Courier New" w:cs="Courier New" w:hint="default"/>
        </w:rPr>
      </w:lvl>
    </w:lvlOverride>
    <w:lvlOverride w:ilvl="5">
      <w:lvl w:ilvl="5" w:tplc="96C2161A" w:tentative="1">
        <w:start w:val="1"/>
        <w:numFmt w:val="bullet"/>
        <w:lvlText w:val=""/>
        <w:lvlJc w:val="left"/>
        <w:pPr>
          <w:ind w:left="3752" w:hanging="360"/>
        </w:pPr>
        <w:rPr>
          <w:rFonts w:ascii="Wingdings" w:hAnsi="Wingdings" w:hint="default"/>
        </w:rPr>
      </w:lvl>
    </w:lvlOverride>
    <w:lvlOverride w:ilvl="6">
      <w:lvl w:ilvl="6" w:tplc="41EA0E2E" w:tentative="1">
        <w:start w:val="1"/>
        <w:numFmt w:val="bullet"/>
        <w:pStyle w:val="DHHStablebullet"/>
        <w:lvlText w:val=""/>
        <w:lvlJc w:val="left"/>
        <w:pPr>
          <w:ind w:left="4472" w:hanging="360"/>
        </w:pPr>
        <w:rPr>
          <w:rFonts w:ascii="Symbol" w:hAnsi="Symbol" w:hint="default"/>
        </w:rPr>
      </w:lvl>
    </w:lvlOverride>
    <w:lvlOverride w:ilvl="7">
      <w:lvl w:ilvl="7" w:tplc="6FFEF5F2" w:tentative="1">
        <w:start w:val="1"/>
        <w:numFmt w:val="bullet"/>
        <w:lvlText w:val="o"/>
        <w:lvlJc w:val="left"/>
        <w:pPr>
          <w:ind w:left="5192" w:hanging="360"/>
        </w:pPr>
        <w:rPr>
          <w:rFonts w:ascii="Courier New" w:hAnsi="Courier New" w:cs="Courier New" w:hint="default"/>
        </w:rPr>
      </w:lvl>
    </w:lvlOverride>
    <w:lvlOverride w:ilvl="8">
      <w:lvl w:ilvl="8" w:tplc="F07A4054" w:tentative="1">
        <w:start w:val="1"/>
        <w:numFmt w:val="bullet"/>
        <w:lvlText w:val=""/>
        <w:lvlJc w:val="left"/>
        <w:pPr>
          <w:ind w:left="5912" w:hanging="360"/>
        </w:pPr>
        <w:rPr>
          <w:rFonts w:ascii="Wingdings" w:hAnsi="Wingdings" w:hint="default"/>
        </w:rPr>
      </w:lvl>
    </w:lvlOverride>
  </w:num>
  <w:num w:numId="10" w16cid:durableId="572131472">
    <w:abstractNumId w:val="30"/>
  </w:num>
  <w:num w:numId="11" w16cid:durableId="711609526">
    <w:abstractNumId w:val="13"/>
  </w:num>
  <w:num w:numId="12" w16cid:durableId="1252084877">
    <w:abstractNumId w:val="28"/>
  </w:num>
  <w:num w:numId="13" w16cid:durableId="2037461763">
    <w:abstractNumId w:val="5"/>
  </w:num>
  <w:num w:numId="14" w16cid:durableId="1672371331">
    <w:abstractNumId w:val="1"/>
  </w:num>
  <w:num w:numId="15" w16cid:durableId="1444035132">
    <w:abstractNumId w:val="3"/>
  </w:num>
  <w:num w:numId="16" w16cid:durableId="1644694089">
    <w:abstractNumId w:val="23"/>
  </w:num>
  <w:num w:numId="17" w16cid:durableId="847601369">
    <w:abstractNumId w:val="7"/>
  </w:num>
  <w:num w:numId="18" w16cid:durableId="290406184">
    <w:abstractNumId w:val="9"/>
  </w:num>
  <w:num w:numId="19" w16cid:durableId="155612874">
    <w:abstractNumId w:val="33"/>
  </w:num>
  <w:num w:numId="20" w16cid:durableId="999192361">
    <w:abstractNumId w:val="11"/>
  </w:num>
  <w:num w:numId="21" w16cid:durableId="550725995">
    <w:abstractNumId w:val="27"/>
    <w:lvlOverride w:ilvl="0">
      <w:lvl w:ilvl="0" w:tplc="364C8B9C">
        <w:numFmt w:val="bullet"/>
        <w:pStyle w:val="Bullet1"/>
        <w:lvlText w:val="•"/>
        <w:lvlJc w:val="left"/>
        <w:pPr>
          <w:ind w:left="852" w:hanging="284"/>
        </w:pPr>
        <w:rPr>
          <w:rFonts w:ascii="Calibri" w:hAnsi="Calibri" w:hint="default"/>
        </w:rPr>
      </w:lvl>
    </w:lvlOverride>
    <w:lvlOverride w:ilvl="1">
      <w:lvl w:ilvl="1" w:tplc="70DC4B5E" w:tentative="1">
        <w:start w:val="1"/>
        <w:numFmt w:val="bullet"/>
        <w:lvlText w:val="o"/>
        <w:lvlJc w:val="left"/>
        <w:pPr>
          <w:ind w:left="1440" w:hanging="360"/>
        </w:pPr>
        <w:rPr>
          <w:rFonts w:ascii="Courier New" w:hAnsi="Courier New" w:cs="Courier New" w:hint="default"/>
        </w:rPr>
      </w:lvl>
    </w:lvlOverride>
    <w:lvlOverride w:ilvl="2">
      <w:lvl w:ilvl="2" w:tplc="D8EA150C" w:tentative="1">
        <w:start w:val="1"/>
        <w:numFmt w:val="bullet"/>
        <w:pStyle w:val="DHHSbullet2"/>
        <w:lvlText w:val=""/>
        <w:lvlJc w:val="left"/>
        <w:pPr>
          <w:ind w:left="2160" w:hanging="360"/>
        </w:pPr>
        <w:rPr>
          <w:rFonts w:ascii="Wingdings" w:hAnsi="Wingdings" w:hint="default"/>
        </w:rPr>
      </w:lvl>
    </w:lvlOverride>
    <w:lvlOverride w:ilvl="3">
      <w:lvl w:ilvl="3" w:tplc="C7B2788C" w:tentative="1">
        <w:start w:val="1"/>
        <w:numFmt w:val="bullet"/>
        <w:lvlText w:val=""/>
        <w:lvlJc w:val="left"/>
        <w:pPr>
          <w:ind w:left="2880" w:hanging="360"/>
        </w:pPr>
        <w:rPr>
          <w:rFonts w:ascii="Symbol" w:hAnsi="Symbol" w:hint="default"/>
        </w:rPr>
      </w:lvl>
    </w:lvlOverride>
    <w:lvlOverride w:ilvl="4">
      <w:lvl w:ilvl="4" w:tplc="03984962" w:tentative="1">
        <w:start w:val="1"/>
        <w:numFmt w:val="bullet"/>
        <w:lvlText w:val="o"/>
        <w:lvlJc w:val="left"/>
        <w:pPr>
          <w:ind w:left="3600" w:hanging="360"/>
        </w:pPr>
        <w:rPr>
          <w:rFonts w:ascii="Courier New" w:hAnsi="Courier New" w:cs="Courier New" w:hint="default"/>
        </w:rPr>
      </w:lvl>
    </w:lvlOverride>
    <w:lvlOverride w:ilvl="5">
      <w:lvl w:ilvl="5" w:tplc="96C2161A" w:tentative="1">
        <w:start w:val="1"/>
        <w:numFmt w:val="bullet"/>
        <w:lvlText w:val=""/>
        <w:lvlJc w:val="left"/>
        <w:pPr>
          <w:ind w:left="4320" w:hanging="360"/>
        </w:pPr>
        <w:rPr>
          <w:rFonts w:ascii="Wingdings" w:hAnsi="Wingdings" w:hint="default"/>
        </w:rPr>
      </w:lvl>
    </w:lvlOverride>
    <w:lvlOverride w:ilvl="6">
      <w:lvl w:ilvl="6" w:tplc="41EA0E2E" w:tentative="1">
        <w:start w:val="1"/>
        <w:numFmt w:val="bullet"/>
        <w:pStyle w:val="DHHStablebullet"/>
        <w:lvlText w:val=""/>
        <w:lvlJc w:val="left"/>
        <w:pPr>
          <w:ind w:left="5040" w:hanging="360"/>
        </w:pPr>
        <w:rPr>
          <w:rFonts w:ascii="Symbol" w:hAnsi="Symbol" w:hint="default"/>
        </w:rPr>
      </w:lvl>
    </w:lvlOverride>
    <w:lvlOverride w:ilvl="7">
      <w:lvl w:ilvl="7" w:tplc="6FFEF5F2" w:tentative="1">
        <w:start w:val="1"/>
        <w:numFmt w:val="bullet"/>
        <w:lvlText w:val="o"/>
        <w:lvlJc w:val="left"/>
        <w:pPr>
          <w:ind w:left="5760" w:hanging="360"/>
        </w:pPr>
        <w:rPr>
          <w:rFonts w:ascii="Courier New" w:hAnsi="Courier New" w:cs="Courier New" w:hint="default"/>
        </w:rPr>
      </w:lvl>
    </w:lvlOverride>
    <w:lvlOverride w:ilvl="8">
      <w:lvl w:ilvl="8" w:tplc="F07A4054" w:tentative="1">
        <w:start w:val="1"/>
        <w:numFmt w:val="bullet"/>
        <w:lvlText w:val=""/>
        <w:lvlJc w:val="left"/>
        <w:pPr>
          <w:ind w:left="6480" w:hanging="360"/>
        </w:pPr>
        <w:rPr>
          <w:rFonts w:ascii="Wingdings" w:hAnsi="Wingdings" w:hint="default"/>
        </w:rPr>
      </w:lvl>
    </w:lvlOverride>
  </w:num>
  <w:num w:numId="22" w16cid:durableId="144662272">
    <w:abstractNumId w:val="16"/>
  </w:num>
  <w:num w:numId="23" w16cid:durableId="211423656">
    <w:abstractNumId w:val="6"/>
  </w:num>
  <w:num w:numId="24" w16cid:durableId="2030793911">
    <w:abstractNumId w:val="24"/>
  </w:num>
  <w:num w:numId="25" w16cid:durableId="2010594095">
    <w:abstractNumId w:val="10"/>
  </w:num>
  <w:num w:numId="26" w16cid:durableId="465973445">
    <w:abstractNumId w:val="18"/>
  </w:num>
  <w:num w:numId="27" w16cid:durableId="1400134735">
    <w:abstractNumId w:val="35"/>
  </w:num>
  <w:num w:numId="28" w16cid:durableId="96909226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3392154">
    <w:abstractNumId w:val="8"/>
  </w:num>
  <w:num w:numId="30" w16cid:durableId="1559364447">
    <w:abstractNumId w:val="31"/>
  </w:num>
  <w:num w:numId="31" w16cid:durableId="187957506">
    <w:abstractNumId w:val="26"/>
  </w:num>
  <w:num w:numId="32" w16cid:durableId="111678173">
    <w:abstractNumId w:val="19"/>
  </w:num>
  <w:num w:numId="33" w16cid:durableId="1327241858">
    <w:abstractNumId w:val="14"/>
  </w:num>
  <w:num w:numId="34" w16cid:durableId="1162354692">
    <w:abstractNumId w:val="32"/>
  </w:num>
  <w:num w:numId="35" w16cid:durableId="442308910">
    <w:abstractNumId w:val="4"/>
  </w:num>
  <w:num w:numId="36" w16cid:durableId="319236274">
    <w:abstractNumId w:val="27"/>
    <w:lvlOverride w:ilvl="0">
      <w:lvl w:ilvl="0" w:tplc="364C8B9C">
        <w:numFmt w:val="bullet"/>
        <w:pStyle w:val="Bullet1"/>
        <w:lvlText w:val="•"/>
        <w:lvlJc w:val="left"/>
        <w:pPr>
          <w:ind w:left="852" w:hanging="284"/>
        </w:pPr>
        <w:rPr>
          <w:rFonts w:ascii="Calibri" w:hAnsi="Calibri" w:hint="default"/>
        </w:rPr>
      </w:lvl>
    </w:lvlOverride>
    <w:lvlOverride w:ilvl="1">
      <w:lvl w:ilvl="1" w:tplc="70DC4B5E" w:tentative="1">
        <w:start w:val="1"/>
        <w:numFmt w:val="bullet"/>
        <w:lvlText w:val="o"/>
        <w:lvlJc w:val="left"/>
        <w:pPr>
          <w:ind w:left="1440" w:hanging="360"/>
        </w:pPr>
        <w:rPr>
          <w:rFonts w:ascii="Courier New" w:hAnsi="Courier New" w:cs="Courier New" w:hint="default"/>
        </w:rPr>
      </w:lvl>
    </w:lvlOverride>
    <w:lvlOverride w:ilvl="2">
      <w:lvl w:ilvl="2" w:tplc="D8EA150C" w:tentative="1">
        <w:start w:val="1"/>
        <w:numFmt w:val="bullet"/>
        <w:pStyle w:val="DHHSbullet2"/>
        <w:lvlText w:val=""/>
        <w:lvlJc w:val="left"/>
        <w:pPr>
          <w:ind w:left="2160" w:hanging="360"/>
        </w:pPr>
        <w:rPr>
          <w:rFonts w:ascii="Wingdings" w:hAnsi="Wingdings" w:hint="default"/>
        </w:rPr>
      </w:lvl>
    </w:lvlOverride>
    <w:lvlOverride w:ilvl="3">
      <w:lvl w:ilvl="3" w:tplc="C7B2788C" w:tentative="1">
        <w:start w:val="1"/>
        <w:numFmt w:val="bullet"/>
        <w:lvlText w:val=""/>
        <w:lvlJc w:val="left"/>
        <w:pPr>
          <w:ind w:left="2880" w:hanging="360"/>
        </w:pPr>
        <w:rPr>
          <w:rFonts w:ascii="Symbol" w:hAnsi="Symbol" w:hint="default"/>
        </w:rPr>
      </w:lvl>
    </w:lvlOverride>
    <w:lvlOverride w:ilvl="4">
      <w:lvl w:ilvl="4" w:tplc="03984962" w:tentative="1">
        <w:start w:val="1"/>
        <w:numFmt w:val="bullet"/>
        <w:lvlText w:val="o"/>
        <w:lvlJc w:val="left"/>
        <w:pPr>
          <w:ind w:left="3600" w:hanging="360"/>
        </w:pPr>
        <w:rPr>
          <w:rFonts w:ascii="Courier New" w:hAnsi="Courier New" w:cs="Courier New" w:hint="default"/>
        </w:rPr>
      </w:lvl>
    </w:lvlOverride>
    <w:lvlOverride w:ilvl="5">
      <w:lvl w:ilvl="5" w:tplc="96C2161A" w:tentative="1">
        <w:start w:val="1"/>
        <w:numFmt w:val="bullet"/>
        <w:lvlText w:val=""/>
        <w:lvlJc w:val="left"/>
        <w:pPr>
          <w:ind w:left="4320" w:hanging="360"/>
        </w:pPr>
        <w:rPr>
          <w:rFonts w:ascii="Wingdings" w:hAnsi="Wingdings" w:hint="default"/>
        </w:rPr>
      </w:lvl>
    </w:lvlOverride>
    <w:lvlOverride w:ilvl="6">
      <w:lvl w:ilvl="6" w:tplc="41EA0E2E" w:tentative="1">
        <w:start w:val="1"/>
        <w:numFmt w:val="bullet"/>
        <w:pStyle w:val="DHHStablebullet"/>
        <w:lvlText w:val=""/>
        <w:lvlJc w:val="left"/>
        <w:pPr>
          <w:ind w:left="5040" w:hanging="360"/>
        </w:pPr>
        <w:rPr>
          <w:rFonts w:ascii="Symbol" w:hAnsi="Symbol" w:hint="default"/>
        </w:rPr>
      </w:lvl>
    </w:lvlOverride>
    <w:lvlOverride w:ilvl="7">
      <w:lvl w:ilvl="7" w:tplc="6FFEF5F2" w:tentative="1">
        <w:start w:val="1"/>
        <w:numFmt w:val="bullet"/>
        <w:lvlText w:val="o"/>
        <w:lvlJc w:val="left"/>
        <w:pPr>
          <w:ind w:left="5760" w:hanging="360"/>
        </w:pPr>
        <w:rPr>
          <w:rFonts w:ascii="Courier New" w:hAnsi="Courier New" w:cs="Courier New" w:hint="default"/>
        </w:rPr>
      </w:lvl>
    </w:lvlOverride>
    <w:lvlOverride w:ilvl="8">
      <w:lvl w:ilvl="8" w:tplc="F07A4054" w:tentative="1">
        <w:start w:val="1"/>
        <w:numFmt w:val="bullet"/>
        <w:lvlText w:val=""/>
        <w:lvlJc w:val="left"/>
        <w:pPr>
          <w:ind w:left="6480" w:hanging="360"/>
        </w:pPr>
        <w:rPr>
          <w:rFonts w:ascii="Wingdings" w:hAnsi="Wingdings" w:hint="default"/>
        </w:rPr>
      </w:lvl>
    </w:lvlOverride>
  </w:num>
  <w:num w:numId="37" w16cid:durableId="1085154717">
    <w:abstractNumId w:val="27"/>
    <w:lvlOverride w:ilvl="0">
      <w:lvl w:ilvl="0" w:tplc="364C8B9C">
        <w:numFmt w:val="bullet"/>
        <w:pStyle w:val="Bullet1"/>
        <w:lvlText w:val="•"/>
        <w:lvlJc w:val="left"/>
        <w:pPr>
          <w:ind w:left="852" w:hanging="284"/>
        </w:pPr>
        <w:rPr>
          <w:rFonts w:ascii="Calibri" w:hAnsi="Calibri" w:hint="default"/>
        </w:rPr>
      </w:lvl>
    </w:lvlOverride>
    <w:lvlOverride w:ilvl="1">
      <w:lvl w:ilvl="1" w:tplc="70DC4B5E" w:tentative="1">
        <w:start w:val="1"/>
        <w:numFmt w:val="bullet"/>
        <w:lvlText w:val="o"/>
        <w:lvlJc w:val="left"/>
        <w:pPr>
          <w:ind w:left="1440" w:hanging="360"/>
        </w:pPr>
        <w:rPr>
          <w:rFonts w:ascii="Courier New" w:hAnsi="Courier New" w:cs="Courier New" w:hint="default"/>
        </w:rPr>
      </w:lvl>
    </w:lvlOverride>
    <w:lvlOverride w:ilvl="2">
      <w:lvl w:ilvl="2" w:tplc="D8EA150C" w:tentative="1">
        <w:start w:val="1"/>
        <w:numFmt w:val="bullet"/>
        <w:pStyle w:val="DHHSbullet2"/>
        <w:lvlText w:val=""/>
        <w:lvlJc w:val="left"/>
        <w:pPr>
          <w:ind w:left="2160" w:hanging="360"/>
        </w:pPr>
        <w:rPr>
          <w:rFonts w:ascii="Wingdings" w:hAnsi="Wingdings" w:hint="default"/>
        </w:rPr>
      </w:lvl>
    </w:lvlOverride>
    <w:lvlOverride w:ilvl="3">
      <w:lvl w:ilvl="3" w:tplc="C7B2788C" w:tentative="1">
        <w:start w:val="1"/>
        <w:numFmt w:val="bullet"/>
        <w:lvlText w:val=""/>
        <w:lvlJc w:val="left"/>
        <w:pPr>
          <w:ind w:left="2880" w:hanging="360"/>
        </w:pPr>
        <w:rPr>
          <w:rFonts w:ascii="Symbol" w:hAnsi="Symbol" w:hint="default"/>
        </w:rPr>
      </w:lvl>
    </w:lvlOverride>
    <w:lvlOverride w:ilvl="4">
      <w:lvl w:ilvl="4" w:tplc="03984962" w:tentative="1">
        <w:start w:val="1"/>
        <w:numFmt w:val="bullet"/>
        <w:lvlText w:val="o"/>
        <w:lvlJc w:val="left"/>
        <w:pPr>
          <w:ind w:left="3600" w:hanging="360"/>
        </w:pPr>
        <w:rPr>
          <w:rFonts w:ascii="Courier New" w:hAnsi="Courier New" w:cs="Courier New" w:hint="default"/>
        </w:rPr>
      </w:lvl>
    </w:lvlOverride>
    <w:lvlOverride w:ilvl="5">
      <w:lvl w:ilvl="5" w:tplc="96C2161A" w:tentative="1">
        <w:start w:val="1"/>
        <w:numFmt w:val="bullet"/>
        <w:lvlText w:val=""/>
        <w:lvlJc w:val="left"/>
        <w:pPr>
          <w:ind w:left="4320" w:hanging="360"/>
        </w:pPr>
        <w:rPr>
          <w:rFonts w:ascii="Wingdings" w:hAnsi="Wingdings" w:hint="default"/>
        </w:rPr>
      </w:lvl>
    </w:lvlOverride>
    <w:lvlOverride w:ilvl="6">
      <w:lvl w:ilvl="6" w:tplc="41EA0E2E" w:tentative="1">
        <w:start w:val="1"/>
        <w:numFmt w:val="bullet"/>
        <w:pStyle w:val="DHHStablebullet"/>
        <w:lvlText w:val=""/>
        <w:lvlJc w:val="left"/>
        <w:pPr>
          <w:ind w:left="5040" w:hanging="360"/>
        </w:pPr>
        <w:rPr>
          <w:rFonts w:ascii="Symbol" w:hAnsi="Symbol" w:hint="default"/>
        </w:rPr>
      </w:lvl>
    </w:lvlOverride>
    <w:lvlOverride w:ilvl="7">
      <w:lvl w:ilvl="7" w:tplc="6FFEF5F2" w:tentative="1">
        <w:start w:val="1"/>
        <w:numFmt w:val="bullet"/>
        <w:lvlText w:val="o"/>
        <w:lvlJc w:val="left"/>
        <w:pPr>
          <w:ind w:left="5760" w:hanging="360"/>
        </w:pPr>
        <w:rPr>
          <w:rFonts w:ascii="Courier New" w:hAnsi="Courier New" w:cs="Courier New" w:hint="default"/>
        </w:rPr>
      </w:lvl>
    </w:lvlOverride>
    <w:lvlOverride w:ilvl="8">
      <w:lvl w:ilvl="8" w:tplc="F07A4054" w:tentative="1">
        <w:start w:val="1"/>
        <w:numFmt w:val="bullet"/>
        <w:lvlText w:val=""/>
        <w:lvlJc w:val="left"/>
        <w:pPr>
          <w:ind w:left="6480" w:hanging="360"/>
        </w:pPr>
        <w:rPr>
          <w:rFonts w:ascii="Wingdings" w:hAnsi="Wingdings" w:hint="default"/>
        </w:rPr>
      </w:lvl>
    </w:lvlOverride>
  </w:num>
  <w:num w:numId="38" w16cid:durableId="1245802393">
    <w:abstractNumId w:val="27"/>
    <w:lvlOverride w:ilvl="0">
      <w:lvl w:ilvl="0" w:tplc="364C8B9C">
        <w:numFmt w:val="bullet"/>
        <w:pStyle w:val="Bullet1"/>
        <w:lvlText w:val="•"/>
        <w:lvlJc w:val="left"/>
        <w:pPr>
          <w:ind w:left="852" w:hanging="284"/>
        </w:pPr>
        <w:rPr>
          <w:rFonts w:ascii="Calibri" w:hAnsi="Calibri" w:hint="default"/>
        </w:rPr>
      </w:lvl>
    </w:lvlOverride>
    <w:lvlOverride w:ilvl="1">
      <w:lvl w:ilvl="1" w:tplc="70DC4B5E" w:tentative="1">
        <w:start w:val="1"/>
        <w:numFmt w:val="bullet"/>
        <w:lvlText w:val="o"/>
        <w:lvlJc w:val="left"/>
        <w:pPr>
          <w:ind w:left="1440" w:hanging="360"/>
        </w:pPr>
        <w:rPr>
          <w:rFonts w:ascii="Courier New" w:hAnsi="Courier New" w:cs="Courier New" w:hint="default"/>
        </w:rPr>
      </w:lvl>
    </w:lvlOverride>
    <w:lvlOverride w:ilvl="2">
      <w:lvl w:ilvl="2" w:tplc="D8EA150C" w:tentative="1">
        <w:start w:val="1"/>
        <w:numFmt w:val="bullet"/>
        <w:pStyle w:val="DHHSbullet2"/>
        <w:lvlText w:val=""/>
        <w:lvlJc w:val="left"/>
        <w:pPr>
          <w:ind w:left="2160" w:hanging="360"/>
        </w:pPr>
        <w:rPr>
          <w:rFonts w:ascii="Wingdings" w:hAnsi="Wingdings" w:hint="default"/>
        </w:rPr>
      </w:lvl>
    </w:lvlOverride>
    <w:lvlOverride w:ilvl="3">
      <w:lvl w:ilvl="3" w:tplc="C7B2788C" w:tentative="1">
        <w:start w:val="1"/>
        <w:numFmt w:val="bullet"/>
        <w:lvlText w:val=""/>
        <w:lvlJc w:val="left"/>
        <w:pPr>
          <w:ind w:left="2880" w:hanging="360"/>
        </w:pPr>
        <w:rPr>
          <w:rFonts w:ascii="Symbol" w:hAnsi="Symbol" w:hint="default"/>
        </w:rPr>
      </w:lvl>
    </w:lvlOverride>
    <w:lvlOverride w:ilvl="4">
      <w:lvl w:ilvl="4" w:tplc="03984962" w:tentative="1">
        <w:start w:val="1"/>
        <w:numFmt w:val="bullet"/>
        <w:lvlText w:val="o"/>
        <w:lvlJc w:val="left"/>
        <w:pPr>
          <w:ind w:left="3600" w:hanging="360"/>
        </w:pPr>
        <w:rPr>
          <w:rFonts w:ascii="Courier New" w:hAnsi="Courier New" w:cs="Courier New" w:hint="default"/>
        </w:rPr>
      </w:lvl>
    </w:lvlOverride>
    <w:lvlOverride w:ilvl="5">
      <w:lvl w:ilvl="5" w:tplc="96C2161A" w:tentative="1">
        <w:start w:val="1"/>
        <w:numFmt w:val="bullet"/>
        <w:lvlText w:val=""/>
        <w:lvlJc w:val="left"/>
        <w:pPr>
          <w:ind w:left="4320" w:hanging="360"/>
        </w:pPr>
        <w:rPr>
          <w:rFonts w:ascii="Wingdings" w:hAnsi="Wingdings" w:hint="default"/>
        </w:rPr>
      </w:lvl>
    </w:lvlOverride>
    <w:lvlOverride w:ilvl="6">
      <w:lvl w:ilvl="6" w:tplc="41EA0E2E" w:tentative="1">
        <w:start w:val="1"/>
        <w:numFmt w:val="bullet"/>
        <w:pStyle w:val="DHHStablebullet"/>
        <w:lvlText w:val=""/>
        <w:lvlJc w:val="left"/>
        <w:pPr>
          <w:ind w:left="5040" w:hanging="360"/>
        </w:pPr>
        <w:rPr>
          <w:rFonts w:ascii="Symbol" w:hAnsi="Symbol" w:hint="default"/>
        </w:rPr>
      </w:lvl>
    </w:lvlOverride>
    <w:lvlOverride w:ilvl="7">
      <w:lvl w:ilvl="7" w:tplc="6FFEF5F2" w:tentative="1">
        <w:start w:val="1"/>
        <w:numFmt w:val="bullet"/>
        <w:lvlText w:val="o"/>
        <w:lvlJc w:val="left"/>
        <w:pPr>
          <w:ind w:left="5760" w:hanging="360"/>
        </w:pPr>
        <w:rPr>
          <w:rFonts w:ascii="Courier New" w:hAnsi="Courier New" w:cs="Courier New" w:hint="default"/>
        </w:rPr>
      </w:lvl>
    </w:lvlOverride>
    <w:lvlOverride w:ilvl="8">
      <w:lvl w:ilvl="8" w:tplc="F07A4054" w:tentative="1">
        <w:start w:val="1"/>
        <w:numFmt w:val="bullet"/>
        <w:lvlText w:val=""/>
        <w:lvlJc w:val="left"/>
        <w:pPr>
          <w:ind w:left="6480" w:hanging="360"/>
        </w:pPr>
        <w:rPr>
          <w:rFonts w:ascii="Wingdings" w:hAnsi="Wingdings" w:hint="default"/>
        </w:rPr>
      </w:lvl>
    </w:lvlOverride>
  </w:num>
  <w:num w:numId="39" w16cid:durableId="2114668346">
    <w:abstractNumId w:val="34"/>
  </w:num>
  <w:num w:numId="40" w16cid:durableId="1562668463">
    <w:abstractNumId w:val="12"/>
  </w:num>
  <w:num w:numId="41" w16cid:durableId="1133406759">
    <w:abstractNumId w:val="2"/>
  </w:num>
  <w:num w:numId="42" w16cid:durableId="2019693712">
    <w:abstractNumId w:val="25"/>
  </w:num>
  <w:num w:numId="43" w16cid:durableId="382366888">
    <w:abstractNumId w:val="25"/>
  </w:num>
  <w:num w:numId="44" w16cid:durableId="2085487629">
    <w:abstractNumId w:val="17"/>
  </w:num>
  <w:num w:numId="45" w16cid:durableId="390689234">
    <w:abstractNumId w:val="25"/>
  </w:num>
  <w:num w:numId="46" w16cid:durableId="121920463">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A65"/>
    <w:rsid w:val="000003FC"/>
    <w:rsid w:val="000006E5"/>
    <w:rsid w:val="00000719"/>
    <w:rsid w:val="000007DD"/>
    <w:rsid w:val="00000AB2"/>
    <w:rsid w:val="00000CEF"/>
    <w:rsid w:val="00000FEB"/>
    <w:rsid w:val="0000136F"/>
    <w:rsid w:val="0000158F"/>
    <w:rsid w:val="00001986"/>
    <w:rsid w:val="000019C8"/>
    <w:rsid w:val="00001A21"/>
    <w:rsid w:val="00001C4B"/>
    <w:rsid w:val="00001C64"/>
    <w:rsid w:val="000021AE"/>
    <w:rsid w:val="00002202"/>
    <w:rsid w:val="00002290"/>
    <w:rsid w:val="00002D68"/>
    <w:rsid w:val="00002E1D"/>
    <w:rsid w:val="00002F04"/>
    <w:rsid w:val="00002F4A"/>
    <w:rsid w:val="0000301C"/>
    <w:rsid w:val="00003024"/>
    <w:rsid w:val="000031AA"/>
    <w:rsid w:val="0000325C"/>
    <w:rsid w:val="00003372"/>
    <w:rsid w:val="000033F7"/>
    <w:rsid w:val="00003403"/>
    <w:rsid w:val="000034C1"/>
    <w:rsid w:val="000039C9"/>
    <w:rsid w:val="00003A1F"/>
    <w:rsid w:val="00003C20"/>
    <w:rsid w:val="00003D61"/>
    <w:rsid w:val="00003EC1"/>
    <w:rsid w:val="00003F99"/>
    <w:rsid w:val="000040DC"/>
    <w:rsid w:val="000041C3"/>
    <w:rsid w:val="00004293"/>
    <w:rsid w:val="00004353"/>
    <w:rsid w:val="000044C8"/>
    <w:rsid w:val="00004515"/>
    <w:rsid w:val="00004751"/>
    <w:rsid w:val="000049DC"/>
    <w:rsid w:val="00004B75"/>
    <w:rsid w:val="00004B81"/>
    <w:rsid w:val="00004C6A"/>
    <w:rsid w:val="00004D7B"/>
    <w:rsid w:val="00004E69"/>
    <w:rsid w:val="00004ECC"/>
    <w:rsid w:val="00004F1B"/>
    <w:rsid w:val="00004FDF"/>
    <w:rsid w:val="0000513E"/>
    <w:rsid w:val="00005145"/>
    <w:rsid w:val="00005251"/>
    <w:rsid w:val="0000526D"/>
    <w:rsid w:val="00005347"/>
    <w:rsid w:val="000055DA"/>
    <w:rsid w:val="00005661"/>
    <w:rsid w:val="00005724"/>
    <w:rsid w:val="0000577C"/>
    <w:rsid w:val="0000582B"/>
    <w:rsid w:val="00005BD2"/>
    <w:rsid w:val="00005E3E"/>
    <w:rsid w:val="00005EE8"/>
    <w:rsid w:val="00005EFF"/>
    <w:rsid w:val="00006102"/>
    <w:rsid w:val="00006157"/>
    <w:rsid w:val="000061C6"/>
    <w:rsid w:val="000061ED"/>
    <w:rsid w:val="00006447"/>
    <w:rsid w:val="00006601"/>
    <w:rsid w:val="0000687D"/>
    <w:rsid w:val="00006B23"/>
    <w:rsid w:val="00006B9C"/>
    <w:rsid w:val="00006C37"/>
    <w:rsid w:val="00006F05"/>
    <w:rsid w:val="0000709F"/>
    <w:rsid w:val="000070DB"/>
    <w:rsid w:val="00007166"/>
    <w:rsid w:val="000072B6"/>
    <w:rsid w:val="000072D1"/>
    <w:rsid w:val="000072DE"/>
    <w:rsid w:val="000073D6"/>
    <w:rsid w:val="0000754B"/>
    <w:rsid w:val="000075AD"/>
    <w:rsid w:val="00007822"/>
    <w:rsid w:val="00007A40"/>
    <w:rsid w:val="00007A76"/>
    <w:rsid w:val="0001021B"/>
    <w:rsid w:val="00010233"/>
    <w:rsid w:val="000103E0"/>
    <w:rsid w:val="00010491"/>
    <w:rsid w:val="000106D6"/>
    <w:rsid w:val="000106E8"/>
    <w:rsid w:val="000107E4"/>
    <w:rsid w:val="0001083A"/>
    <w:rsid w:val="000109A8"/>
    <w:rsid w:val="000109D8"/>
    <w:rsid w:val="00010C72"/>
    <w:rsid w:val="00011558"/>
    <w:rsid w:val="00011677"/>
    <w:rsid w:val="000117EF"/>
    <w:rsid w:val="00011BB6"/>
    <w:rsid w:val="00011D89"/>
    <w:rsid w:val="00011DF1"/>
    <w:rsid w:val="000121F8"/>
    <w:rsid w:val="00012299"/>
    <w:rsid w:val="00012346"/>
    <w:rsid w:val="000126C0"/>
    <w:rsid w:val="000127C3"/>
    <w:rsid w:val="000128F0"/>
    <w:rsid w:val="0001291E"/>
    <w:rsid w:val="0001296E"/>
    <w:rsid w:val="00012B30"/>
    <w:rsid w:val="00012B67"/>
    <w:rsid w:val="00012B98"/>
    <w:rsid w:val="00012FFE"/>
    <w:rsid w:val="0001307D"/>
    <w:rsid w:val="00013091"/>
    <w:rsid w:val="000130CF"/>
    <w:rsid w:val="00013343"/>
    <w:rsid w:val="000134A4"/>
    <w:rsid w:val="000135B7"/>
    <w:rsid w:val="00013CA5"/>
    <w:rsid w:val="000140AC"/>
    <w:rsid w:val="000140E8"/>
    <w:rsid w:val="00014859"/>
    <w:rsid w:val="00014B9B"/>
    <w:rsid w:val="00014BF2"/>
    <w:rsid w:val="00014CD5"/>
    <w:rsid w:val="00014D35"/>
    <w:rsid w:val="00014D53"/>
    <w:rsid w:val="00014EC8"/>
    <w:rsid w:val="00014F3D"/>
    <w:rsid w:val="0001540E"/>
    <w:rsid w:val="0001544E"/>
    <w:rsid w:val="000154FD"/>
    <w:rsid w:val="000155B0"/>
    <w:rsid w:val="00015639"/>
    <w:rsid w:val="00015722"/>
    <w:rsid w:val="0001583E"/>
    <w:rsid w:val="000159D0"/>
    <w:rsid w:val="00015C9A"/>
    <w:rsid w:val="00015F47"/>
    <w:rsid w:val="00016028"/>
    <w:rsid w:val="0001668A"/>
    <w:rsid w:val="000169E3"/>
    <w:rsid w:val="00016CC6"/>
    <w:rsid w:val="00016E84"/>
    <w:rsid w:val="0001727C"/>
    <w:rsid w:val="000172BB"/>
    <w:rsid w:val="00017398"/>
    <w:rsid w:val="000173B1"/>
    <w:rsid w:val="0001750A"/>
    <w:rsid w:val="0001753A"/>
    <w:rsid w:val="00017652"/>
    <w:rsid w:val="000176D4"/>
    <w:rsid w:val="00017708"/>
    <w:rsid w:val="00017750"/>
    <w:rsid w:val="00017968"/>
    <w:rsid w:val="0001796A"/>
    <w:rsid w:val="000179C6"/>
    <w:rsid w:val="00017C38"/>
    <w:rsid w:val="00017CDA"/>
    <w:rsid w:val="00017CEF"/>
    <w:rsid w:val="00017F02"/>
    <w:rsid w:val="0002045C"/>
    <w:rsid w:val="00020461"/>
    <w:rsid w:val="00020880"/>
    <w:rsid w:val="00020BCF"/>
    <w:rsid w:val="00020EAF"/>
    <w:rsid w:val="00020F1F"/>
    <w:rsid w:val="00021345"/>
    <w:rsid w:val="0002153C"/>
    <w:rsid w:val="00021912"/>
    <w:rsid w:val="00021964"/>
    <w:rsid w:val="00021A57"/>
    <w:rsid w:val="00021AE4"/>
    <w:rsid w:val="00021C15"/>
    <w:rsid w:val="00021D39"/>
    <w:rsid w:val="00021F80"/>
    <w:rsid w:val="00021FFC"/>
    <w:rsid w:val="00022019"/>
    <w:rsid w:val="00022032"/>
    <w:rsid w:val="00022120"/>
    <w:rsid w:val="00022271"/>
    <w:rsid w:val="00022435"/>
    <w:rsid w:val="000225D3"/>
    <w:rsid w:val="000227D9"/>
    <w:rsid w:val="00022807"/>
    <w:rsid w:val="000228E8"/>
    <w:rsid w:val="000228F8"/>
    <w:rsid w:val="00022DBB"/>
    <w:rsid w:val="00022E5B"/>
    <w:rsid w:val="00023132"/>
    <w:rsid w:val="000232B6"/>
    <w:rsid w:val="00023333"/>
    <w:rsid w:val="0002347D"/>
    <w:rsid w:val="00023524"/>
    <w:rsid w:val="000235E8"/>
    <w:rsid w:val="00023D0C"/>
    <w:rsid w:val="00023E78"/>
    <w:rsid w:val="00023E81"/>
    <w:rsid w:val="00023F9E"/>
    <w:rsid w:val="000241BB"/>
    <w:rsid w:val="00024221"/>
    <w:rsid w:val="000245FE"/>
    <w:rsid w:val="00024908"/>
    <w:rsid w:val="00024955"/>
    <w:rsid w:val="00024CA6"/>
    <w:rsid w:val="00024CE5"/>
    <w:rsid w:val="00024D67"/>
    <w:rsid w:val="00024D87"/>
    <w:rsid w:val="00024D89"/>
    <w:rsid w:val="000250B6"/>
    <w:rsid w:val="0002517C"/>
    <w:rsid w:val="0002541A"/>
    <w:rsid w:val="0002544E"/>
    <w:rsid w:val="00025502"/>
    <w:rsid w:val="000255DD"/>
    <w:rsid w:val="00025677"/>
    <w:rsid w:val="00025BA6"/>
    <w:rsid w:val="00026636"/>
    <w:rsid w:val="00026738"/>
    <w:rsid w:val="00026836"/>
    <w:rsid w:val="00026B57"/>
    <w:rsid w:val="00026BFB"/>
    <w:rsid w:val="00026CD6"/>
    <w:rsid w:val="00026D78"/>
    <w:rsid w:val="00026D9A"/>
    <w:rsid w:val="00027391"/>
    <w:rsid w:val="000273EA"/>
    <w:rsid w:val="0002758E"/>
    <w:rsid w:val="00027C6B"/>
    <w:rsid w:val="00027FA4"/>
    <w:rsid w:val="0003006C"/>
    <w:rsid w:val="000301F9"/>
    <w:rsid w:val="000302ED"/>
    <w:rsid w:val="00030628"/>
    <w:rsid w:val="00030637"/>
    <w:rsid w:val="00030923"/>
    <w:rsid w:val="00030CDD"/>
    <w:rsid w:val="000310D7"/>
    <w:rsid w:val="000311FA"/>
    <w:rsid w:val="0003132F"/>
    <w:rsid w:val="000313BD"/>
    <w:rsid w:val="0003146A"/>
    <w:rsid w:val="000314CD"/>
    <w:rsid w:val="00031507"/>
    <w:rsid w:val="000316C0"/>
    <w:rsid w:val="00031ABF"/>
    <w:rsid w:val="00031B60"/>
    <w:rsid w:val="00031D14"/>
    <w:rsid w:val="00031D67"/>
    <w:rsid w:val="00031E92"/>
    <w:rsid w:val="00031EC4"/>
    <w:rsid w:val="00031EE8"/>
    <w:rsid w:val="00032138"/>
    <w:rsid w:val="0003222C"/>
    <w:rsid w:val="00032299"/>
    <w:rsid w:val="00032449"/>
    <w:rsid w:val="000324C1"/>
    <w:rsid w:val="00032603"/>
    <w:rsid w:val="00032660"/>
    <w:rsid w:val="00032709"/>
    <w:rsid w:val="00032A51"/>
    <w:rsid w:val="00032C20"/>
    <w:rsid w:val="00032D66"/>
    <w:rsid w:val="00032ED3"/>
    <w:rsid w:val="00033027"/>
    <w:rsid w:val="000330F6"/>
    <w:rsid w:val="00033395"/>
    <w:rsid w:val="0003357B"/>
    <w:rsid w:val="000335C0"/>
    <w:rsid w:val="00033716"/>
    <w:rsid w:val="000338FD"/>
    <w:rsid w:val="0003390E"/>
    <w:rsid w:val="00033999"/>
    <w:rsid w:val="000339A7"/>
    <w:rsid w:val="00033A33"/>
    <w:rsid w:val="00033A3F"/>
    <w:rsid w:val="00033A62"/>
    <w:rsid w:val="00033BAE"/>
    <w:rsid w:val="00033D18"/>
    <w:rsid w:val="00033D81"/>
    <w:rsid w:val="00033DC9"/>
    <w:rsid w:val="00033F02"/>
    <w:rsid w:val="00033F3B"/>
    <w:rsid w:val="0003415B"/>
    <w:rsid w:val="0003416E"/>
    <w:rsid w:val="000345B3"/>
    <w:rsid w:val="0003471F"/>
    <w:rsid w:val="00034B26"/>
    <w:rsid w:val="00034C7D"/>
    <w:rsid w:val="00034F81"/>
    <w:rsid w:val="00034FD2"/>
    <w:rsid w:val="000350D1"/>
    <w:rsid w:val="00035291"/>
    <w:rsid w:val="00035681"/>
    <w:rsid w:val="00035838"/>
    <w:rsid w:val="00035996"/>
    <w:rsid w:val="0003603A"/>
    <w:rsid w:val="000360BB"/>
    <w:rsid w:val="0003611A"/>
    <w:rsid w:val="0003625F"/>
    <w:rsid w:val="0003631B"/>
    <w:rsid w:val="0003643B"/>
    <w:rsid w:val="00036634"/>
    <w:rsid w:val="0003694D"/>
    <w:rsid w:val="00036DB7"/>
    <w:rsid w:val="00036EC4"/>
    <w:rsid w:val="00036EDC"/>
    <w:rsid w:val="00037193"/>
    <w:rsid w:val="00037366"/>
    <w:rsid w:val="0003746E"/>
    <w:rsid w:val="00037478"/>
    <w:rsid w:val="000374CB"/>
    <w:rsid w:val="00037983"/>
    <w:rsid w:val="00037A4D"/>
    <w:rsid w:val="00037B54"/>
    <w:rsid w:val="00037C54"/>
    <w:rsid w:val="00037E2C"/>
    <w:rsid w:val="00040066"/>
    <w:rsid w:val="000400D6"/>
    <w:rsid w:val="000400EC"/>
    <w:rsid w:val="00040368"/>
    <w:rsid w:val="0004065D"/>
    <w:rsid w:val="000406D9"/>
    <w:rsid w:val="000408D0"/>
    <w:rsid w:val="00040999"/>
    <w:rsid w:val="00040AF3"/>
    <w:rsid w:val="00040B9F"/>
    <w:rsid w:val="00040BC4"/>
    <w:rsid w:val="00040CAC"/>
    <w:rsid w:val="00040DB4"/>
    <w:rsid w:val="00040ECF"/>
    <w:rsid w:val="00040ED9"/>
    <w:rsid w:val="00041018"/>
    <w:rsid w:val="0004109D"/>
    <w:rsid w:val="00041233"/>
    <w:rsid w:val="000412E6"/>
    <w:rsid w:val="0004141C"/>
    <w:rsid w:val="00041452"/>
    <w:rsid w:val="00041478"/>
    <w:rsid w:val="000417F3"/>
    <w:rsid w:val="0004182B"/>
    <w:rsid w:val="000419A0"/>
    <w:rsid w:val="00041AAC"/>
    <w:rsid w:val="00041BF0"/>
    <w:rsid w:val="00041C65"/>
    <w:rsid w:val="00041DC7"/>
    <w:rsid w:val="00041ED5"/>
    <w:rsid w:val="00042012"/>
    <w:rsid w:val="0004201B"/>
    <w:rsid w:val="000420AA"/>
    <w:rsid w:val="00042184"/>
    <w:rsid w:val="00042271"/>
    <w:rsid w:val="000422D0"/>
    <w:rsid w:val="000424D7"/>
    <w:rsid w:val="000425CA"/>
    <w:rsid w:val="0004279E"/>
    <w:rsid w:val="000427EE"/>
    <w:rsid w:val="00042A67"/>
    <w:rsid w:val="00042AEE"/>
    <w:rsid w:val="00042B4C"/>
    <w:rsid w:val="00042C85"/>
    <w:rsid w:val="00042C8A"/>
    <w:rsid w:val="00042D2E"/>
    <w:rsid w:val="00042EEA"/>
    <w:rsid w:val="000432E9"/>
    <w:rsid w:val="00043327"/>
    <w:rsid w:val="0004334C"/>
    <w:rsid w:val="0004336F"/>
    <w:rsid w:val="0004365C"/>
    <w:rsid w:val="000436C5"/>
    <w:rsid w:val="000438B9"/>
    <w:rsid w:val="00043A3F"/>
    <w:rsid w:val="00043A4E"/>
    <w:rsid w:val="00043B40"/>
    <w:rsid w:val="00043C57"/>
    <w:rsid w:val="00044036"/>
    <w:rsid w:val="00044166"/>
    <w:rsid w:val="00044258"/>
    <w:rsid w:val="00044442"/>
    <w:rsid w:val="00044448"/>
    <w:rsid w:val="000444B6"/>
    <w:rsid w:val="00044605"/>
    <w:rsid w:val="0004482D"/>
    <w:rsid w:val="00044965"/>
    <w:rsid w:val="00044AFE"/>
    <w:rsid w:val="00044E14"/>
    <w:rsid w:val="00044E58"/>
    <w:rsid w:val="00045051"/>
    <w:rsid w:val="00045143"/>
    <w:rsid w:val="0004536B"/>
    <w:rsid w:val="0004587B"/>
    <w:rsid w:val="000458A2"/>
    <w:rsid w:val="0004596C"/>
    <w:rsid w:val="00045C31"/>
    <w:rsid w:val="00045EA8"/>
    <w:rsid w:val="00045F7A"/>
    <w:rsid w:val="0004638D"/>
    <w:rsid w:val="00046465"/>
    <w:rsid w:val="0004662E"/>
    <w:rsid w:val="000466F5"/>
    <w:rsid w:val="00046753"/>
    <w:rsid w:val="0004677C"/>
    <w:rsid w:val="00046A46"/>
    <w:rsid w:val="00046B68"/>
    <w:rsid w:val="00046D04"/>
    <w:rsid w:val="00046ED4"/>
    <w:rsid w:val="0004707E"/>
    <w:rsid w:val="00047138"/>
    <w:rsid w:val="000471BF"/>
    <w:rsid w:val="00047331"/>
    <w:rsid w:val="000473B4"/>
    <w:rsid w:val="0004747D"/>
    <w:rsid w:val="00047722"/>
    <w:rsid w:val="000499D9"/>
    <w:rsid w:val="00050046"/>
    <w:rsid w:val="000502DB"/>
    <w:rsid w:val="000503D7"/>
    <w:rsid w:val="000504DD"/>
    <w:rsid w:val="00050622"/>
    <w:rsid w:val="00050711"/>
    <w:rsid w:val="0005076A"/>
    <w:rsid w:val="00050B6E"/>
    <w:rsid w:val="00050C38"/>
    <w:rsid w:val="00050C3D"/>
    <w:rsid w:val="00050D9D"/>
    <w:rsid w:val="00050E63"/>
    <w:rsid w:val="00051079"/>
    <w:rsid w:val="0005109C"/>
    <w:rsid w:val="0005114F"/>
    <w:rsid w:val="00051227"/>
    <w:rsid w:val="000512D7"/>
    <w:rsid w:val="0005136C"/>
    <w:rsid w:val="00051423"/>
    <w:rsid w:val="000514E7"/>
    <w:rsid w:val="00051543"/>
    <w:rsid w:val="0005157F"/>
    <w:rsid w:val="0005183C"/>
    <w:rsid w:val="00051878"/>
    <w:rsid w:val="00051AC6"/>
    <w:rsid w:val="00051DE9"/>
    <w:rsid w:val="00052061"/>
    <w:rsid w:val="000527DD"/>
    <w:rsid w:val="000528B6"/>
    <w:rsid w:val="00052A87"/>
    <w:rsid w:val="00052E02"/>
    <w:rsid w:val="00053110"/>
    <w:rsid w:val="0005311C"/>
    <w:rsid w:val="0005337B"/>
    <w:rsid w:val="00053444"/>
    <w:rsid w:val="000534D2"/>
    <w:rsid w:val="000535B7"/>
    <w:rsid w:val="0005371E"/>
    <w:rsid w:val="00053BB4"/>
    <w:rsid w:val="00053C4E"/>
    <w:rsid w:val="00053CDC"/>
    <w:rsid w:val="00053D8C"/>
    <w:rsid w:val="00053DC3"/>
    <w:rsid w:val="00054350"/>
    <w:rsid w:val="00054557"/>
    <w:rsid w:val="0005457C"/>
    <w:rsid w:val="000545BE"/>
    <w:rsid w:val="00054688"/>
    <w:rsid w:val="0005484B"/>
    <w:rsid w:val="0005490A"/>
    <w:rsid w:val="00054964"/>
    <w:rsid w:val="0005498E"/>
    <w:rsid w:val="000549F2"/>
    <w:rsid w:val="00054CA8"/>
    <w:rsid w:val="00054DA8"/>
    <w:rsid w:val="00054E05"/>
    <w:rsid w:val="00054ECF"/>
    <w:rsid w:val="00055013"/>
    <w:rsid w:val="00055044"/>
    <w:rsid w:val="00055277"/>
    <w:rsid w:val="0005540D"/>
    <w:rsid w:val="00055487"/>
    <w:rsid w:val="000554DA"/>
    <w:rsid w:val="0005566E"/>
    <w:rsid w:val="000558A5"/>
    <w:rsid w:val="00055C3D"/>
    <w:rsid w:val="00055D2A"/>
    <w:rsid w:val="0005612A"/>
    <w:rsid w:val="000562B4"/>
    <w:rsid w:val="00056350"/>
    <w:rsid w:val="0005637B"/>
    <w:rsid w:val="000563EE"/>
    <w:rsid w:val="000565CF"/>
    <w:rsid w:val="000568D2"/>
    <w:rsid w:val="00056B64"/>
    <w:rsid w:val="00056BF0"/>
    <w:rsid w:val="00056E70"/>
    <w:rsid w:val="00056EB0"/>
    <w:rsid w:val="00056EC4"/>
    <w:rsid w:val="00057336"/>
    <w:rsid w:val="000573A2"/>
    <w:rsid w:val="000574D0"/>
    <w:rsid w:val="000576E0"/>
    <w:rsid w:val="000577EE"/>
    <w:rsid w:val="0005784D"/>
    <w:rsid w:val="000578B2"/>
    <w:rsid w:val="00057A25"/>
    <w:rsid w:val="00057A30"/>
    <w:rsid w:val="00057AA2"/>
    <w:rsid w:val="00057AD6"/>
    <w:rsid w:val="00057BAF"/>
    <w:rsid w:val="00057C1A"/>
    <w:rsid w:val="00057FCF"/>
    <w:rsid w:val="00057FDD"/>
    <w:rsid w:val="0006001D"/>
    <w:rsid w:val="00060154"/>
    <w:rsid w:val="00060541"/>
    <w:rsid w:val="000605C3"/>
    <w:rsid w:val="000605D4"/>
    <w:rsid w:val="0006070F"/>
    <w:rsid w:val="000608E8"/>
    <w:rsid w:val="00060959"/>
    <w:rsid w:val="00060C8F"/>
    <w:rsid w:val="00060D9E"/>
    <w:rsid w:val="00060F00"/>
    <w:rsid w:val="0006119A"/>
    <w:rsid w:val="000612A3"/>
    <w:rsid w:val="00061320"/>
    <w:rsid w:val="000613D2"/>
    <w:rsid w:val="00061538"/>
    <w:rsid w:val="0006155A"/>
    <w:rsid w:val="00061564"/>
    <w:rsid w:val="0006168A"/>
    <w:rsid w:val="00061C26"/>
    <w:rsid w:val="00061CAB"/>
    <w:rsid w:val="00061DBC"/>
    <w:rsid w:val="0006209F"/>
    <w:rsid w:val="000622BB"/>
    <w:rsid w:val="000623B5"/>
    <w:rsid w:val="000627FA"/>
    <w:rsid w:val="0006283E"/>
    <w:rsid w:val="0006298A"/>
    <w:rsid w:val="00062BD5"/>
    <w:rsid w:val="00062E91"/>
    <w:rsid w:val="000630F9"/>
    <w:rsid w:val="000631AF"/>
    <w:rsid w:val="000634C7"/>
    <w:rsid w:val="00063506"/>
    <w:rsid w:val="00063551"/>
    <w:rsid w:val="00063606"/>
    <w:rsid w:val="000637CD"/>
    <w:rsid w:val="00063821"/>
    <w:rsid w:val="0006386B"/>
    <w:rsid w:val="00063C27"/>
    <w:rsid w:val="00063C7F"/>
    <w:rsid w:val="00063CCD"/>
    <w:rsid w:val="00063CD0"/>
    <w:rsid w:val="00063D28"/>
    <w:rsid w:val="00063F40"/>
    <w:rsid w:val="00063FB8"/>
    <w:rsid w:val="0006418C"/>
    <w:rsid w:val="0006443A"/>
    <w:rsid w:val="00064517"/>
    <w:rsid w:val="00064624"/>
    <w:rsid w:val="000648B2"/>
    <w:rsid w:val="00064C0E"/>
    <w:rsid w:val="00064C10"/>
    <w:rsid w:val="00064C26"/>
    <w:rsid w:val="00065168"/>
    <w:rsid w:val="00065180"/>
    <w:rsid w:val="000657B0"/>
    <w:rsid w:val="00065A49"/>
    <w:rsid w:val="00065A80"/>
    <w:rsid w:val="00065BB9"/>
    <w:rsid w:val="00065C9E"/>
    <w:rsid w:val="00065D37"/>
    <w:rsid w:val="00065DFD"/>
    <w:rsid w:val="00065E45"/>
    <w:rsid w:val="00065E4C"/>
    <w:rsid w:val="000660C3"/>
    <w:rsid w:val="00066135"/>
    <w:rsid w:val="00066283"/>
    <w:rsid w:val="00066345"/>
    <w:rsid w:val="000663CD"/>
    <w:rsid w:val="000663CF"/>
    <w:rsid w:val="000663D4"/>
    <w:rsid w:val="00066484"/>
    <w:rsid w:val="00066B19"/>
    <w:rsid w:val="00066C69"/>
    <w:rsid w:val="00066C8B"/>
    <w:rsid w:val="00066D3A"/>
    <w:rsid w:val="00067063"/>
    <w:rsid w:val="0006711C"/>
    <w:rsid w:val="000671C9"/>
    <w:rsid w:val="000675A4"/>
    <w:rsid w:val="000675DE"/>
    <w:rsid w:val="00067B17"/>
    <w:rsid w:val="00067B5F"/>
    <w:rsid w:val="00067B68"/>
    <w:rsid w:val="00067CED"/>
    <w:rsid w:val="00067E13"/>
    <w:rsid w:val="00070040"/>
    <w:rsid w:val="0007016D"/>
    <w:rsid w:val="0007017B"/>
    <w:rsid w:val="000702C0"/>
    <w:rsid w:val="000703FB"/>
    <w:rsid w:val="000704FE"/>
    <w:rsid w:val="000706D3"/>
    <w:rsid w:val="000707C4"/>
    <w:rsid w:val="000707D4"/>
    <w:rsid w:val="00070924"/>
    <w:rsid w:val="00070BE5"/>
    <w:rsid w:val="00070D56"/>
    <w:rsid w:val="00071024"/>
    <w:rsid w:val="00071124"/>
    <w:rsid w:val="000711D5"/>
    <w:rsid w:val="00071225"/>
    <w:rsid w:val="00071462"/>
    <w:rsid w:val="0007153B"/>
    <w:rsid w:val="00071591"/>
    <w:rsid w:val="00071A51"/>
    <w:rsid w:val="00071A6E"/>
    <w:rsid w:val="00071B96"/>
    <w:rsid w:val="00071BBE"/>
    <w:rsid w:val="00071D08"/>
    <w:rsid w:val="00072052"/>
    <w:rsid w:val="00072090"/>
    <w:rsid w:val="0007214E"/>
    <w:rsid w:val="000721C9"/>
    <w:rsid w:val="00072500"/>
    <w:rsid w:val="00072672"/>
    <w:rsid w:val="00072709"/>
    <w:rsid w:val="000728C4"/>
    <w:rsid w:val="00072903"/>
    <w:rsid w:val="00072944"/>
    <w:rsid w:val="00073232"/>
    <w:rsid w:val="000733FE"/>
    <w:rsid w:val="000736A1"/>
    <w:rsid w:val="000737D3"/>
    <w:rsid w:val="00073B9B"/>
    <w:rsid w:val="00073BA2"/>
    <w:rsid w:val="00073D93"/>
    <w:rsid w:val="00073DAB"/>
    <w:rsid w:val="00073EC8"/>
    <w:rsid w:val="00074166"/>
    <w:rsid w:val="00074219"/>
    <w:rsid w:val="00074451"/>
    <w:rsid w:val="00074515"/>
    <w:rsid w:val="00074587"/>
    <w:rsid w:val="000746AB"/>
    <w:rsid w:val="00074877"/>
    <w:rsid w:val="00074B46"/>
    <w:rsid w:val="00074ED5"/>
    <w:rsid w:val="000750CD"/>
    <w:rsid w:val="0007511E"/>
    <w:rsid w:val="000752DC"/>
    <w:rsid w:val="00075305"/>
    <w:rsid w:val="000753D0"/>
    <w:rsid w:val="000759B6"/>
    <w:rsid w:val="00075ADB"/>
    <w:rsid w:val="00075C43"/>
    <w:rsid w:val="00075E9C"/>
    <w:rsid w:val="00075EB0"/>
    <w:rsid w:val="000761D0"/>
    <w:rsid w:val="00076270"/>
    <w:rsid w:val="000765B8"/>
    <w:rsid w:val="000766E4"/>
    <w:rsid w:val="0007671B"/>
    <w:rsid w:val="00076865"/>
    <w:rsid w:val="000768D1"/>
    <w:rsid w:val="0007691C"/>
    <w:rsid w:val="0007696A"/>
    <w:rsid w:val="000769D9"/>
    <w:rsid w:val="00076B60"/>
    <w:rsid w:val="0007716E"/>
    <w:rsid w:val="0007746F"/>
    <w:rsid w:val="0007761B"/>
    <w:rsid w:val="0007763C"/>
    <w:rsid w:val="00077837"/>
    <w:rsid w:val="0007790B"/>
    <w:rsid w:val="00077966"/>
    <w:rsid w:val="00077A77"/>
    <w:rsid w:val="00077AA1"/>
    <w:rsid w:val="00077BAB"/>
    <w:rsid w:val="00077D40"/>
    <w:rsid w:val="00077E08"/>
    <w:rsid w:val="00077E18"/>
    <w:rsid w:val="000800B8"/>
    <w:rsid w:val="000800F5"/>
    <w:rsid w:val="000801D1"/>
    <w:rsid w:val="00080295"/>
    <w:rsid w:val="0008029A"/>
    <w:rsid w:val="000809EE"/>
    <w:rsid w:val="00080A2A"/>
    <w:rsid w:val="00080A37"/>
    <w:rsid w:val="00080AF8"/>
    <w:rsid w:val="00080CB6"/>
    <w:rsid w:val="00080E82"/>
    <w:rsid w:val="000811C1"/>
    <w:rsid w:val="000815A8"/>
    <w:rsid w:val="00081617"/>
    <w:rsid w:val="0008163A"/>
    <w:rsid w:val="0008186F"/>
    <w:rsid w:val="000819D7"/>
    <w:rsid w:val="00081AE1"/>
    <w:rsid w:val="00081C67"/>
    <w:rsid w:val="00081E32"/>
    <w:rsid w:val="00081E74"/>
    <w:rsid w:val="00081F08"/>
    <w:rsid w:val="0008204A"/>
    <w:rsid w:val="00082568"/>
    <w:rsid w:val="00082643"/>
    <w:rsid w:val="000826AB"/>
    <w:rsid w:val="00082D8C"/>
    <w:rsid w:val="00082D9D"/>
    <w:rsid w:val="000830C0"/>
    <w:rsid w:val="000833DF"/>
    <w:rsid w:val="000833E3"/>
    <w:rsid w:val="000834DE"/>
    <w:rsid w:val="000834FD"/>
    <w:rsid w:val="0008360F"/>
    <w:rsid w:val="000837DD"/>
    <w:rsid w:val="000837DE"/>
    <w:rsid w:val="00083BDF"/>
    <w:rsid w:val="00084037"/>
    <w:rsid w:val="000840B4"/>
    <w:rsid w:val="00084198"/>
    <w:rsid w:val="000845A0"/>
    <w:rsid w:val="000845B5"/>
    <w:rsid w:val="00084814"/>
    <w:rsid w:val="00084904"/>
    <w:rsid w:val="000849D7"/>
    <w:rsid w:val="000849EE"/>
    <w:rsid w:val="00084BF5"/>
    <w:rsid w:val="00084DA3"/>
    <w:rsid w:val="00084E14"/>
    <w:rsid w:val="0008508E"/>
    <w:rsid w:val="000851E5"/>
    <w:rsid w:val="0008531E"/>
    <w:rsid w:val="000854C7"/>
    <w:rsid w:val="00085712"/>
    <w:rsid w:val="00085914"/>
    <w:rsid w:val="00085B34"/>
    <w:rsid w:val="00085EC4"/>
    <w:rsid w:val="0008601B"/>
    <w:rsid w:val="00086062"/>
    <w:rsid w:val="000862D7"/>
    <w:rsid w:val="000863C2"/>
    <w:rsid w:val="0008640A"/>
    <w:rsid w:val="0008678C"/>
    <w:rsid w:val="000867E5"/>
    <w:rsid w:val="00086804"/>
    <w:rsid w:val="00086821"/>
    <w:rsid w:val="00086AB5"/>
    <w:rsid w:val="00086C65"/>
    <w:rsid w:val="00086CD9"/>
    <w:rsid w:val="00086DC3"/>
    <w:rsid w:val="00086E5F"/>
    <w:rsid w:val="00086F6C"/>
    <w:rsid w:val="000871EA"/>
    <w:rsid w:val="000873D7"/>
    <w:rsid w:val="00087530"/>
    <w:rsid w:val="00087711"/>
    <w:rsid w:val="00087796"/>
    <w:rsid w:val="000877F6"/>
    <w:rsid w:val="00087951"/>
    <w:rsid w:val="00087C69"/>
    <w:rsid w:val="00087D24"/>
    <w:rsid w:val="00087D78"/>
    <w:rsid w:val="00087E1F"/>
    <w:rsid w:val="00087F12"/>
    <w:rsid w:val="00087F42"/>
    <w:rsid w:val="00087FEC"/>
    <w:rsid w:val="00090385"/>
    <w:rsid w:val="000905E7"/>
    <w:rsid w:val="0009069D"/>
    <w:rsid w:val="000906C7"/>
    <w:rsid w:val="000908D4"/>
    <w:rsid w:val="00090B6D"/>
    <w:rsid w:val="00090D51"/>
    <w:rsid w:val="00090D62"/>
    <w:rsid w:val="00090EF7"/>
    <w:rsid w:val="00091097"/>
    <w:rsid w:val="000910D1"/>
    <w:rsid w:val="0009113B"/>
    <w:rsid w:val="000911D3"/>
    <w:rsid w:val="0009139D"/>
    <w:rsid w:val="0009139E"/>
    <w:rsid w:val="0009159C"/>
    <w:rsid w:val="000915D5"/>
    <w:rsid w:val="00091833"/>
    <w:rsid w:val="00091BD0"/>
    <w:rsid w:val="00091D0C"/>
    <w:rsid w:val="00091EA6"/>
    <w:rsid w:val="00092079"/>
    <w:rsid w:val="000920EC"/>
    <w:rsid w:val="0009233C"/>
    <w:rsid w:val="00092740"/>
    <w:rsid w:val="000927D2"/>
    <w:rsid w:val="000928EC"/>
    <w:rsid w:val="00092970"/>
    <w:rsid w:val="00092B0D"/>
    <w:rsid w:val="0009335C"/>
    <w:rsid w:val="00093402"/>
    <w:rsid w:val="00093408"/>
    <w:rsid w:val="000934E5"/>
    <w:rsid w:val="0009354D"/>
    <w:rsid w:val="000936A1"/>
    <w:rsid w:val="0009373B"/>
    <w:rsid w:val="000939EB"/>
    <w:rsid w:val="00093A30"/>
    <w:rsid w:val="00093A45"/>
    <w:rsid w:val="00093ABC"/>
    <w:rsid w:val="00093CEA"/>
    <w:rsid w:val="00093D3E"/>
    <w:rsid w:val="00093FAF"/>
    <w:rsid w:val="00093FF2"/>
    <w:rsid w:val="0009421D"/>
    <w:rsid w:val="00094342"/>
    <w:rsid w:val="00094714"/>
    <w:rsid w:val="00094A92"/>
    <w:rsid w:val="00094ACB"/>
    <w:rsid w:val="00094DA3"/>
    <w:rsid w:val="00094E52"/>
    <w:rsid w:val="00094F18"/>
    <w:rsid w:val="00095303"/>
    <w:rsid w:val="00095304"/>
    <w:rsid w:val="000953D8"/>
    <w:rsid w:val="0009552B"/>
    <w:rsid w:val="000956DD"/>
    <w:rsid w:val="00095867"/>
    <w:rsid w:val="00095945"/>
    <w:rsid w:val="000959E0"/>
    <w:rsid w:val="00095A7B"/>
    <w:rsid w:val="00095BE1"/>
    <w:rsid w:val="00095CE0"/>
    <w:rsid w:val="00095EB0"/>
    <w:rsid w:val="00095ED6"/>
    <w:rsid w:val="00095ED8"/>
    <w:rsid w:val="00096068"/>
    <w:rsid w:val="0009615C"/>
    <w:rsid w:val="000961E1"/>
    <w:rsid w:val="0009625E"/>
    <w:rsid w:val="000965BB"/>
    <w:rsid w:val="00096737"/>
    <w:rsid w:val="00096B99"/>
    <w:rsid w:val="00096CD1"/>
    <w:rsid w:val="00096DD4"/>
    <w:rsid w:val="00096E6B"/>
    <w:rsid w:val="000971CC"/>
    <w:rsid w:val="000971DD"/>
    <w:rsid w:val="000972FC"/>
    <w:rsid w:val="00097447"/>
    <w:rsid w:val="00097605"/>
    <w:rsid w:val="00097629"/>
    <w:rsid w:val="00097854"/>
    <w:rsid w:val="00097FDB"/>
    <w:rsid w:val="000A00AD"/>
    <w:rsid w:val="000A012C"/>
    <w:rsid w:val="000A0A1A"/>
    <w:rsid w:val="000A0C03"/>
    <w:rsid w:val="000A0EB9"/>
    <w:rsid w:val="000A0F3F"/>
    <w:rsid w:val="000A102F"/>
    <w:rsid w:val="000A186C"/>
    <w:rsid w:val="000A1A37"/>
    <w:rsid w:val="000A1AE4"/>
    <w:rsid w:val="000A1C29"/>
    <w:rsid w:val="000A1C6B"/>
    <w:rsid w:val="000A1DD1"/>
    <w:rsid w:val="000A1EA4"/>
    <w:rsid w:val="000A1EB8"/>
    <w:rsid w:val="000A1FE7"/>
    <w:rsid w:val="000A21DE"/>
    <w:rsid w:val="000A2375"/>
    <w:rsid w:val="000A23D0"/>
    <w:rsid w:val="000A2476"/>
    <w:rsid w:val="000A258A"/>
    <w:rsid w:val="000A28DE"/>
    <w:rsid w:val="000A28E7"/>
    <w:rsid w:val="000A2AD6"/>
    <w:rsid w:val="000A2AE6"/>
    <w:rsid w:val="000A2AF3"/>
    <w:rsid w:val="000A2CED"/>
    <w:rsid w:val="000A2E5E"/>
    <w:rsid w:val="000A2ED1"/>
    <w:rsid w:val="000A2FF0"/>
    <w:rsid w:val="000A3024"/>
    <w:rsid w:val="000A3220"/>
    <w:rsid w:val="000A3239"/>
    <w:rsid w:val="000A3242"/>
    <w:rsid w:val="000A3278"/>
    <w:rsid w:val="000A331B"/>
    <w:rsid w:val="000A336F"/>
    <w:rsid w:val="000A343A"/>
    <w:rsid w:val="000A347C"/>
    <w:rsid w:val="000A34AB"/>
    <w:rsid w:val="000A3738"/>
    <w:rsid w:val="000A380F"/>
    <w:rsid w:val="000A3833"/>
    <w:rsid w:val="000A3978"/>
    <w:rsid w:val="000A3B64"/>
    <w:rsid w:val="000A3B95"/>
    <w:rsid w:val="000A3BF4"/>
    <w:rsid w:val="000A3C68"/>
    <w:rsid w:val="000A3E19"/>
    <w:rsid w:val="000A3F2A"/>
    <w:rsid w:val="000A3FA7"/>
    <w:rsid w:val="000A4133"/>
    <w:rsid w:val="000A4191"/>
    <w:rsid w:val="000A4310"/>
    <w:rsid w:val="000A4420"/>
    <w:rsid w:val="000A4557"/>
    <w:rsid w:val="000A46C1"/>
    <w:rsid w:val="000A4A19"/>
    <w:rsid w:val="000A4A81"/>
    <w:rsid w:val="000A4E4B"/>
    <w:rsid w:val="000A4F17"/>
    <w:rsid w:val="000A4F8C"/>
    <w:rsid w:val="000A4FB9"/>
    <w:rsid w:val="000A5276"/>
    <w:rsid w:val="000A5302"/>
    <w:rsid w:val="000A5401"/>
    <w:rsid w:val="000A5463"/>
    <w:rsid w:val="000A5500"/>
    <w:rsid w:val="000A5927"/>
    <w:rsid w:val="000A5C04"/>
    <w:rsid w:val="000A5CD1"/>
    <w:rsid w:val="000A5DEA"/>
    <w:rsid w:val="000A60E3"/>
    <w:rsid w:val="000A623C"/>
    <w:rsid w:val="000A6418"/>
    <w:rsid w:val="000A641A"/>
    <w:rsid w:val="000A6742"/>
    <w:rsid w:val="000A67D5"/>
    <w:rsid w:val="000A68F4"/>
    <w:rsid w:val="000A690C"/>
    <w:rsid w:val="000A69A2"/>
    <w:rsid w:val="000A6BFF"/>
    <w:rsid w:val="000A6D69"/>
    <w:rsid w:val="000A6E06"/>
    <w:rsid w:val="000A700A"/>
    <w:rsid w:val="000A7112"/>
    <w:rsid w:val="000A717A"/>
    <w:rsid w:val="000A71E4"/>
    <w:rsid w:val="000A729C"/>
    <w:rsid w:val="000A7394"/>
    <w:rsid w:val="000A7472"/>
    <w:rsid w:val="000A74B3"/>
    <w:rsid w:val="000A7535"/>
    <w:rsid w:val="000A7594"/>
    <w:rsid w:val="000A75FD"/>
    <w:rsid w:val="000A7B2F"/>
    <w:rsid w:val="000A7DEE"/>
    <w:rsid w:val="000A7FCB"/>
    <w:rsid w:val="000ADA6B"/>
    <w:rsid w:val="000B009E"/>
    <w:rsid w:val="000B0345"/>
    <w:rsid w:val="000B0495"/>
    <w:rsid w:val="000B0502"/>
    <w:rsid w:val="000B0749"/>
    <w:rsid w:val="000B0817"/>
    <w:rsid w:val="000B0831"/>
    <w:rsid w:val="000B0904"/>
    <w:rsid w:val="000B0958"/>
    <w:rsid w:val="000B0BAC"/>
    <w:rsid w:val="000B0CE8"/>
    <w:rsid w:val="000B0DF2"/>
    <w:rsid w:val="000B0E28"/>
    <w:rsid w:val="000B104E"/>
    <w:rsid w:val="000B157B"/>
    <w:rsid w:val="000B1808"/>
    <w:rsid w:val="000B18BA"/>
    <w:rsid w:val="000B18D0"/>
    <w:rsid w:val="000B1B09"/>
    <w:rsid w:val="000B1E8F"/>
    <w:rsid w:val="000B21B5"/>
    <w:rsid w:val="000B24C4"/>
    <w:rsid w:val="000B26D7"/>
    <w:rsid w:val="000B2866"/>
    <w:rsid w:val="000B2868"/>
    <w:rsid w:val="000B28EB"/>
    <w:rsid w:val="000B29A6"/>
    <w:rsid w:val="000B30E0"/>
    <w:rsid w:val="000B32D9"/>
    <w:rsid w:val="000B33E3"/>
    <w:rsid w:val="000B350A"/>
    <w:rsid w:val="000B3525"/>
    <w:rsid w:val="000B37BF"/>
    <w:rsid w:val="000B3A61"/>
    <w:rsid w:val="000B3A99"/>
    <w:rsid w:val="000B3B05"/>
    <w:rsid w:val="000B3EDB"/>
    <w:rsid w:val="000B40A5"/>
    <w:rsid w:val="000B4163"/>
    <w:rsid w:val="000B41AF"/>
    <w:rsid w:val="000B4367"/>
    <w:rsid w:val="000B438E"/>
    <w:rsid w:val="000B4885"/>
    <w:rsid w:val="000B4A52"/>
    <w:rsid w:val="000B4AAE"/>
    <w:rsid w:val="000B4E53"/>
    <w:rsid w:val="000B4E86"/>
    <w:rsid w:val="000B503D"/>
    <w:rsid w:val="000B521A"/>
    <w:rsid w:val="000B543D"/>
    <w:rsid w:val="000B55F9"/>
    <w:rsid w:val="000B566C"/>
    <w:rsid w:val="000B56BA"/>
    <w:rsid w:val="000B579B"/>
    <w:rsid w:val="000B5AD9"/>
    <w:rsid w:val="000B5BF7"/>
    <w:rsid w:val="000B5C95"/>
    <w:rsid w:val="000B6003"/>
    <w:rsid w:val="000B6208"/>
    <w:rsid w:val="000B63DD"/>
    <w:rsid w:val="000B63FC"/>
    <w:rsid w:val="000B646A"/>
    <w:rsid w:val="000B64E7"/>
    <w:rsid w:val="000B653A"/>
    <w:rsid w:val="000B664D"/>
    <w:rsid w:val="000B66A3"/>
    <w:rsid w:val="000B6A6F"/>
    <w:rsid w:val="000B6A8C"/>
    <w:rsid w:val="000B6B83"/>
    <w:rsid w:val="000B6BC8"/>
    <w:rsid w:val="000B6EE7"/>
    <w:rsid w:val="000B71A6"/>
    <w:rsid w:val="000B720A"/>
    <w:rsid w:val="000B7286"/>
    <w:rsid w:val="000B7414"/>
    <w:rsid w:val="000B759C"/>
    <w:rsid w:val="000B7673"/>
    <w:rsid w:val="000B7ABB"/>
    <w:rsid w:val="000B7C9D"/>
    <w:rsid w:val="000B7DFF"/>
    <w:rsid w:val="000C026A"/>
    <w:rsid w:val="000C0303"/>
    <w:rsid w:val="000C0430"/>
    <w:rsid w:val="000C0812"/>
    <w:rsid w:val="000C08AD"/>
    <w:rsid w:val="000C0CDF"/>
    <w:rsid w:val="000C0E89"/>
    <w:rsid w:val="000C12E5"/>
    <w:rsid w:val="000C1553"/>
    <w:rsid w:val="000C1654"/>
    <w:rsid w:val="000C176C"/>
    <w:rsid w:val="000C1783"/>
    <w:rsid w:val="000C1A46"/>
    <w:rsid w:val="000C1B2B"/>
    <w:rsid w:val="000C1B59"/>
    <w:rsid w:val="000C1E4F"/>
    <w:rsid w:val="000C1FD3"/>
    <w:rsid w:val="000C2042"/>
    <w:rsid w:val="000C2164"/>
    <w:rsid w:val="000C24C6"/>
    <w:rsid w:val="000C2975"/>
    <w:rsid w:val="000C2BD6"/>
    <w:rsid w:val="000C2E3E"/>
    <w:rsid w:val="000C2F86"/>
    <w:rsid w:val="000C3044"/>
    <w:rsid w:val="000C33EC"/>
    <w:rsid w:val="000C3488"/>
    <w:rsid w:val="000C3543"/>
    <w:rsid w:val="000C3701"/>
    <w:rsid w:val="000C372C"/>
    <w:rsid w:val="000C3A6F"/>
    <w:rsid w:val="000C3A8B"/>
    <w:rsid w:val="000C3B65"/>
    <w:rsid w:val="000C3CDC"/>
    <w:rsid w:val="000C3CFB"/>
    <w:rsid w:val="000C3E25"/>
    <w:rsid w:val="000C3F7E"/>
    <w:rsid w:val="000C42EA"/>
    <w:rsid w:val="000C4546"/>
    <w:rsid w:val="000C46D0"/>
    <w:rsid w:val="000C47C5"/>
    <w:rsid w:val="000C49F0"/>
    <w:rsid w:val="000C4A8C"/>
    <w:rsid w:val="000C4A90"/>
    <w:rsid w:val="000C4B05"/>
    <w:rsid w:val="000C4CAE"/>
    <w:rsid w:val="000C4EBE"/>
    <w:rsid w:val="000C5017"/>
    <w:rsid w:val="000C5075"/>
    <w:rsid w:val="000C507C"/>
    <w:rsid w:val="000C515E"/>
    <w:rsid w:val="000C52A1"/>
    <w:rsid w:val="000C54EB"/>
    <w:rsid w:val="000C5518"/>
    <w:rsid w:val="000C5B0E"/>
    <w:rsid w:val="000C5E9B"/>
    <w:rsid w:val="000C5FD7"/>
    <w:rsid w:val="000C607C"/>
    <w:rsid w:val="000C6234"/>
    <w:rsid w:val="000C63C1"/>
    <w:rsid w:val="000C64DF"/>
    <w:rsid w:val="000C6563"/>
    <w:rsid w:val="000C658B"/>
    <w:rsid w:val="000C69CF"/>
    <w:rsid w:val="000C6AB4"/>
    <w:rsid w:val="000C6C76"/>
    <w:rsid w:val="000C7121"/>
    <w:rsid w:val="000C74FF"/>
    <w:rsid w:val="000C7505"/>
    <w:rsid w:val="000C75A0"/>
    <w:rsid w:val="000C7894"/>
    <w:rsid w:val="000C7903"/>
    <w:rsid w:val="000C7D3D"/>
    <w:rsid w:val="000D0049"/>
    <w:rsid w:val="000D0371"/>
    <w:rsid w:val="000D0652"/>
    <w:rsid w:val="000D0670"/>
    <w:rsid w:val="000D0C88"/>
    <w:rsid w:val="000D0D1B"/>
    <w:rsid w:val="000D110B"/>
    <w:rsid w:val="000D1242"/>
    <w:rsid w:val="000D1301"/>
    <w:rsid w:val="000D1356"/>
    <w:rsid w:val="000D14D0"/>
    <w:rsid w:val="000D1669"/>
    <w:rsid w:val="000D16E6"/>
    <w:rsid w:val="000D179B"/>
    <w:rsid w:val="000D17E9"/>
    <w:rsid w:val="000D1AA1"/>
    <w:rsid w:val="000D1BA2"/>
    <w:rsid w:val="000D1D24"/>
    <w:rsid w:val="000D1D48"/>
    <w:rsid w:val="000D1D7E"/>
    <w:rsid w:val="000D1E1B"/>
    <w:rsid w:val="000D1E62"/>
    <w:rsid w:val="000D1EBA"/>
    <w:rsid w:val="000D2058"/>
    <w:rsid w:val="000D211D"/>
    <w:rsid w:val="000D229E"/>
    <w:rsid w:val="000D22CF"/>
    <w:rsid w:val="000D22FF"/>
    <w:rsid w:val="000D23B4"/>
    <w:rsid w:val="000D2590"/>
    <w:rsid w:val="000D267D"/>
    <w:rsid w:val="000D2927"/>
    <w:rsid w:val="000D2A24"/>
    <w:rsid w:val="000D2ABA"/>
    <w:rsid w:val="000D2CDB"/>
    <w:rsid w:val="000D2DA4"/>
    <w:rsid w:val="000D2ED2"/>
    <w:rsid w:val="000D30C3"/>
    <w:rsid w:val="000D3186"/>
    <w:rsid w:val="000D31E6"/>
    <w:rsid w:val="000D3213"/>
    <w:rsid w:val="000D328C"/>
    <w:rsid w:val="000D345C"/>
    <w:rsid w:val="000D3506"/>
    <w:rsid w:val="000D35F0"/>
    <w:rsid w:val="000D370D"/>
    <w:rsid w:val="000D3B7B"/>
    <w:rsid w:val="000D3C60"/>
    <w:rsid w:val="000D3D4A"/>
    <w:rsid w:val="000D3DCF"/>
    <w:rsid w:val="000D3F9C"/>
    <w:rsid w:val="000D43C3"/>
    <w:rsid w:val="000D4586"/>
    <w:rsid w:val="000D46BE"/>
    <w:rsid w:val="000D4A24"/>
    <w:rsid w:val="000D4CA5"/>
    <w:rsid w:val="000D4E5C"/>
    <w:rsid w:val="000D4F24"/>
    <w:rsid w:val="000D5A14"/>
    <w:rsid w:val="000D5F3E"/>
    <w:rsid w:val="000D5F44"/>
    <w:rsid w:val="000D61C2"/>
    <w:rsid w:val="000D6237"/>
    <w:rsid w:val="000D6295"/>
    <w:rsid w:val="000D6471"/>
    <w:rsid w:val="000D6581"/>
    <w:rsid w:val="000D6949"/>
    <w:rsid w:val="000D6D1F"/>
    <w:rsid w:val="000D6E80"/>
    <w:rsid w:val="000D70A5"/>
    <w:rsid w:val="000D70C8"/>
    <w:rsid w:val="000D7130"/>
    <w:rsid w:val="000D737E"/>
    <w:rsid w:val="000D7678"/>
    <w:rsid w:val="000D77C4"/>
    <w:rsid w:val="000D7A94"/>
    <w:rsid w:val="000D7C8B"/>
    <w:rsid w:val="000D7D69"/>
    <w:rsid w:val="000E003D"/>
    <w:rsid w:val="000E078E"/>
    <w:rsid w:val="000E0856"/>
    <w:rsid w:val="000E0864"/>
    <w:rsid w:val="000E0970"/>
    <w:rsid w:val="000E09EC"/>
    <w:rsid w:val="000E0A53"/>
    <w:rsid w:val="000E0A85"/>
    <w:rsid w:val="000E0EEA"/>
    <w:rsid w:val="000E1222"/>
    <w:rsid w:val="000E15E6"/>
    <w:rsid w:val="000E1617"/>
    <w:rsid w:val="000E17B8"/>
    <w:rsid w:val="000E1851"/>
    <w:rsid w:val="000E18D6"/>
    <w:rsid w:val="000E19DD"/>
    <w:rsid w:val="000E1AA4"/>
    <w:rsid w:val="000E1E4B"/>
    <w:rsid w:val="000E1FBE"/>
    <w:rsid w:val="000E21CE"/>
    <w:rsid w:val="000E2260"/>
    <w:rsid w:val="000E24F7"/>
    <w:rsid w:val="000E2521"/>
    <w:rsid w:val="000E296D"/>
    <w:rsid w:val="000E2A9F"/>
    <w:rsid w:val="000E2B4B"/>
    <w:rsid w:val="000E2C4F"/>
    <w:rsid w:val="000E2DEB"/>
    <w:rsid w:val="000E2EF2"/>
    <w:rsid w:val="000E2F06"/>
    <w:rsid w:val="000E3171"/>
    <w:rsid w:val="000E318B"/>
    <w:rsid w:val="000E326D"/>
    <w:rsid w:val="000E351B"/>
    <w:rsid w:val="000E35FA"/>
    <w:rsid w:val="000E36D8"/>
    <w:rsid w:val="000E38F0"/>
    <w:rsid w:val="000E3939"/>
    <w:rsid w:val="000E39BF"/>
    <w:rsid w:val="000E39F8"/>
    <w:rsid w:val="000E3A5F"/>
    <w:rsid w:val="000E3CC7"/>
    <w:rsid w:val="000E3FB9"/>
    <w:rsid w:val="000E3FD6"/>
    <w:rsid w:val="000E4177"/>
    <w:rsid w:val="000E42D8"/>
    <w:rsid w:val="000E4364"/>
    <w:rsid w:val="000E4717"/>
    <w:rsid w:val="000E4811"/>
    <w:rsid w:val="000E4822"/>
    <w:rsid w:val="000E4824"/>
    <w:rsid w:val="000E485A"/>
    <w:rsid w:val="000E4CD4"/>
    <w:rsid w:val="000E4DB2"/>
    <w:rsid w:val="000E5125"/>
    <w:rsid w:val="000E5206"/>
    <w:rsid w:val="000E56B3"/>
    <w:rsid w:val="000E56CD"/>
    <w:rsid w:val="000E5784"/>
    <w:rsid w:val="000E599A"/>
    <w:rsid w:val="000E59BD"/>
    <w:rsid w:val="000E5AE5"/>
    <w:rsid w:val="000E5DCD"/>
    <w:rsid w:val="000E60A3"/>
    <w:rsid w:val="000E61C5"/>
    <w:rsid w:val="000E6354"/>
    <w:rsid w:val="000E644A"/>
    <w:rsid w:val="000E67D9"/>
    <w:rsid w:val="000E69EE"/>
    <w:rsid w:val="000E6A9B"/>
    <w:rsid w:val="000E6B78"/>
    <w:rsid w:val="000E6BC9"/>
    <w:rsid w:val="000E6BD4"/>
    <w:rsid w:val="000E6C9A"/>
    <w:rsid w:val="000E6CD5"/>
    <w:rsid w:val="000E6CFA"/>
    <w:rsid w:val="000E6D6D"/>
    <w:rsid w:val="000E6E54"/>
    <w:rsid w:val="000E72E9"/>
    <w:rsid w:val="000E742E"/>
    <w:rsid w:val="000E7642"/>
    <w:rsid w:val="000E76AE"/>
    <w:rsid w:val="000E78C3"/>
    <w:rsid w:val="000E7BEB"/>
    <w:rsid w:val="000E7D63"/>
    <w:rsid w:val="000F0019"/>
    <w:rsid w:val="000F007C"/>
    <w:rsid w:val="000F02C8"/>
    <w:rsid w:val="000F056B"/>
    <w:rsid w:val="000F05D9"/>
    <w:rsid w:val="000F0731"/>
    <w:rsid w:val="000F0793"/>
    <w:rsid w:val="000F07D8"/>
    <w:rsid w:val="000F0881"/>
    <w:rsid w:val="000F0937"/>
    <w:rsid w:val="000F0E15"/>
    <w:rsid w:val="000F0F36"/>
    <w:rsid w:val="000F0F4F"/>
    <w:rsid w:val="000F1000"/>
    <w:rsid w:val="000F1090"/>
    <w:rsid w:val="000F1253"/>
    <w:rsid w:val="000F12C6"/>
    <w:rsid w:val="000F1327"/>
    <w:rsid w:val="000F14CC"/>
    <w:rsid w:val="000F1A5D"/>
    <w:rsid w:val="000F1BBF"/>
    <w:rsid w:val="000F1BE9"/>
    <w:rsid w:val="000F1C10"/>
    <w:rsid w:val="000F1C6B"/>
    <w:rsid w:val="000F1D69"/>
    <w:rsid w:val="000F1DE5"/>
    <w:rsid w:val="000F1F1E"/>
    <w:rsid w:val="000F2259"/>
    <w:rsid w:val="000F2358"/>
    <w:rsid w:val="000F2518"/>
    <w:rsid w:val="000F2706"/>
    <w:rsid w:val="000F27E6"/>
    <w:rsid w:val="000F29EE"/>
    <w:rsid w:val="000F2DDA"/>
    <w:rsid w:val="000F2EA0"/>
    <w:rsid w:val="000F2F9E"/>
    <w:rsid w:val="000F2FBF"/>
    <w:rsid w:val="000F320D"/>
    <w:rsid w:val="000F327F"/>
    <w:rsid w:val="000F3399"/>
    <w:rsid w:val="000F3772"/>
    <w:rsid w:val="000F38F8"/>
    <w:rsid w:val="000F3AAB"/>
    <w:rsid w:val="000F3B77"/>
    <w:rsid w:val="000F3BB5"/>
    <w:rsid w:val="000F3CC3"/>
    <w:rsid w:val="000F3CE6"/>
    <w:rsid w:val="000F3D8E"/>
    <w:rsid w:val="000F4352"/>
    <w:rsid w:val="000F4448"/>
    <w:rsid w:val="000F44B7"/>
    <w:rsid w:val="000F45E1"/>
    <w:rsid w:val="000F4652"/>
    <w:rsid w:val="000F4796"/>
    <w:rsid w:val="000F47BA"/>
    <w:rsid w:val="000F4B60"/>
    <w:rsid w:val="000F4C08"/>
    <w:rsid w:val="000F4C2B"/>
    <w:rsid w:val="000F4CCA"/>
    <w:rsid w:val="000F4E16"/>
    <w:rsid w:val="000F4F5D"/>
    <w:rsid w:val="000F5205"/>
    <w:rsid w:val="000F5213"/>
    <w:rsid w:val="000F5439"/>
    <w:rsid w:val="000F54EB"/>
    <w:rsid w:val="000F557C"/>
    <w:rsid w:val="000F55A8"/>
    <w:rsid w:val="000F56E0"/>
    <w:rsid w:val="000F5C5E"/>
    <w:rsid w:val="000F5C65"/>
    <w:rsid w:val="000F5C75"/>
    <w:rsid w:val="000F5EA5"/>
    <w:rsid w:val="000F6066"/>
    <w:rsid w:val="000F61A8"/>
    <w:rsid w:val="000F6493"/>
    <w:rsid w:val="000F6517"/>
    <w:rsid w:val="000F654A"/>
    <w:rsid w:val="000F6A6D"/>
    <w:rsid w:val="000F6BEF"/>
    <w:rsid w:val="000F6D86"/>
    <w:rsid w:val="000F6DEE"/>
    <w:rsid w:val="000F7091"/>
    <w:rsid w:val="000F7202"/>
    <w:rsid w:val="000F727D"/>
    <w:rsid w:val="000F74D6"/>
    <w:rsid w:val="000F76DC"/>
    <w:rsid w:val="000F776A"/>
    <w:rsid w:val="000F7901"/>
    <w:rsid w:val="000F7B63"/>
    <w:rsid w:val="000F7BF0"/>
    <w:rsid w:val="000F7C40"/>
    <w:rsid w:val="000F7D57"/>
    <w:rsid w:val="00100235"/>
    <w:rsid w:val="001003B8"/>
    <w:rsid w:val="001004F9"/>
    <w:rsid w:val="00100603"/>
    <w:rsid w:val="00100658"/>
    <w:rsid w:val="00100710"/>
    <w:rsid w:val="0010078F"/>
    <w:rsid w:val="001008C9"/>
    <w:rsid w:val="00100992"/>
    <w:rsid w:val="00101001"/>
    <w:rsid w:val="0010107A"/>
    <w:rsid w:val="001010BF"/>
    <w:rsid w:val="001011D5"/>
    <w:rsid w:val="00101464"/>
    <w:rsid w:val="00101A8E"/>
    <w:rsid w:val="00101C5D"/>
    <w:rsid w:val="00101CF8"/>
    <w:rsid w:val="00101E0D"/>
    <w:rsid w:val="00101FB5"/>
    <w:rsid w:val="0010224E"/>
    <w:rsid w:val="0010226F"/>
    <w:rsid w:val="001024A4"/>
    <w:rsid w:val="001024B4"/>
    <w:rsid w:val="001025E3"/>
    <w:rsid w:val="00102905"/>
    <w:rsid w:val="00102A64"/>
    <w:rsid w:val="00102C05"/>
    <w:rsid w:val="00102E7B"/>
    <w:rsid w:val="00102F39"/>
    <w:rsid w:val="00102FAF"/>
    <w:rsid w:val="00103061"/>
    <w:rsid w:val="00103092"/>
    <w:rsid w:val="001030DD"/>
    <w:rsid w:val="001031C5"/>
    <w:rsid w:val="00103276"/>
    <w:rsid w:val="0010330D"/>
    <w:rsid w:val="0010346E"/>
    <w:rsid w:val="0010347A"/>
    <w:rsid w:val="0010392D"/>
    <w:rsid w:val="00103A5D"/>
    <w:rsid w:val="00104020"/>
    <w:rsid w:val="001040B8"/>
    <w:rsid w:val="0010420E"/>
    <w:rsid w:val="0010428F"/>
    <w:rsid w:val="0010434A"/>
    <w:rsid w:val="0010447F"/>
    <w:rsid w:val="001049F7"/>
    <w:rsid w:val="00104B7F"/>
    <w:rsid w:val="00104B87"/>
    <w:rsid w:val="00104E3E"/>
    <w:rsid w:val="00104FE3"/>
    <w:rsid w:val="00104FFD"/>
    <w:rsid w:val="001051E8"/>
    <w:rsid w:val="00105258"/>
    <w:rsid w:val="00105366"/>
    <w:rsid w:val="00105469"/>
    <w:rsid w:val="0010571F"/>
    <w:rsid w:val="0010599D"/>
    <w:rsid w:val="00105AF0"/>
    <w:rsid w:val="00105B99"/>
    <w:rsid w:val="00105DF7"/>
    <w:rsid w:val="00105E22"/>
    <w:rsid w:val="00106328"/>
    <w:rsid w:val="0010667C"/>
    <w:rsid w:val="001066E5"/>
    <w:rsid w:val="0010677B"/>
    <w:rsid w:val="00106BD7"/>
    <w:rsid w:val="00106D94"/>
    <w:rsid w:val="00106DFF"/>
    <w:rsid w:val="00106EE0"/>
    <w:rsid w:val="00107097"/>
    <w:rsid w:val="0010714F"/>
    <w:rsid w:val="001071A3"/>
    <w:rsid w:val="00107383"/>
    <w:rsid w:val="001077A7"/>
    <w:rsid w:val="001077DB"/>
    <w:rsid w:val="00107919"/>
    <w:rsid w:val="00107A33"/>
    <w:rsid w:val="00110163"/>
    <w:rsid w:val="001101A6"/>
    <w:rsid w:val="001106D4"/>
    <w:rsid w:val="00110815"/>
    <w:rsid w:val="001109DB"/>
    <w:rsid w:val="00110A47"/>
    <w:rsid w:val="00110CA1"/>
    <w:rsid w:val="00110F80"/>
    <w:rsid w:val="00111094"/>
    <w:rsid w:val="00111302"/>
    <w:rsid w:val="0011155D"/>
    <w:rsid w:val="00111585"/>
    <w:rsid w:val="0011167B"/>
    <w:rsid w:val="001118DD"/>
    <w:rsid w:val="0011199A"/>
    <w:rsid w:val="00111A37"/>
    <w:rsid w:val="00111BC6"/>
    <w:rsid w:val="00111C7B"/>
    <w:rsid w:val="00111DA6"/>
    <w:rsid w:val="00111E0E"/>
    <w:rsid w:val="00111FEC"/>
    <w:rsid w:val="00112057"/>
    <w:rsid w:val="001120C5"/>
    <w:rsid w:val="00112115"/>
    <w:rsid w:val="00112289"/>
    <w:rsid w:val="001122D5"/>
    <w:rsid w:val="001123D9"/>
    <w:rsid w:val="00112475"/>
    <w:rsid w:val="001124F4"/>
    <w:rsid w:val="00112743"/>
    <w:rsid w:val="00112955"/>
    <w:rsid w:val="00112A78"/>
    <w:rsid w:val="00112C2C"/>
    <w:rsid w:val="00112C31"/>
    <w:rsid w:val="00112D46"/>
    <w:rsid w:val="00112D91"/>
    <w:rsid w:val="00112DC9"/>
    <w:rsid w:val="00112E6F"/>
    <w:rsid w:val="00112EC0"/>
    <w:rsid w:val="00112FC0"/>
    <w:rsid w:val="00113096"/>
    <w:rsid w:val="0011316F"/>
    <w:rsid w:val="001131DB"/>
    <w:rsid w:val="00113506"/>
    <w:rsid w:val="001135B4"/>
    <w:rsid w:val="001137A7"/>
    <w:rsid w:val="00113B81"/>
    <w:rsid w:val="00113CBB"/>
    <w:rsid w:val="00113EDE"/>
    <w:rsid w:val="001140CC"/>
    <w:rsid w:val="00114365"/>
    <w:rsid w:val="001144DA"/>
    <w:rsid w:val="0011456D"/>
    <w:rsid w:val="00114595"/>
    <w:rsid w:val="00114781"/>
    <w:rsid w:val="00114C3E"/>
    <w:rsid w:val="00114DDA"/>
    <w:rsid w:val="00114FAE"/>
    <w:rsid w:val="00115024"/>
    <w:rsid w:val="0011519B"/>
    <w:rsid w:val="0011525F"/>
    <w:rsid w:val="001152BB"/>
    <w:rsid w:val="00115418"/>
    <w:rsid w:val="00115511"/>
    <w:rsid w:val="00115539"/>
    <w:rsid w:val="00115755"/>
    <w:rsid w:val="00115819"/>
    <w:rsid w:val="001158EA"/>
    <w:rsid w:val="00115CA8"/>
    <w:rsid w:val="00115D49"/>
    <w:rsid w:val="00115FED"/>
    <w:rsid w:val="00116361"/>
    <w:rsid w:val="001163D8"/>
    <w:rsid w:val="00116905"/>
    <w:rsid w:val="00116906"/>
    <w:rsid w:val="0011697A"/>
    <w:rsid w:val="00116C94"/>
    <w:rsid w:val="00116E62"/>
    <w:rsid w:val="00116F48"/>
    <w:rsid w:val="00116FF3"/>
    <w:rsid w:val="0011716F"/>
    <w:rsid w:val="001172F9"/>
    <w:rsid w:val="00117446"/>
    <w:rsid w:val="001176ED"/>
    <w:rsid w:val="001178C8"/>
    <w:rsid w:val="001179EC"/>
    <w:rsid w:val="00117AF5"/>
    <w:rsid w:val="00117C0D"/>
    <w:rsid w:val="00117EAB"/>
    <w:rsid w:val="00117F28"/>
    <w:rsid w:val="00117F7A"/>
    <w:rsid w:val="001201F2"/>
    <w:rsid w:val="00120629"/>
    <w:rsid w:val="00120696"/>
    <w:rsid w:val="00120AB7"/>
    <w:rsid w:val="00120BD3"/>
    <w:rsid w:val="00120C22"/>
    <w:rsid w:val="00120C7D"/>
    <w:rsid w:val="001211A2"/>
    <w:rsid w:val="0012131B"/>
    <w:rsid w:val="001214D5"/>
    <w:rsid w:val="0012156A"/>
    <w:rsid w:val="00121763"/>
    <w:rsid w:val="0012176B"/>
    <w:rsid w:val="00121A7B"/>
    <w:rsid w:val="00121BEB"/>
    <w:rsid w:val="00121C40"/>
    <w:rsid w:val="00121EA6"/>
    <w:rsid w:val="00121F50"/>
    <w:rsid w:val="00122042"/>
    <w:rsid w:val="00122265"/>
    <w:rsid w:val="001222C4"/>
    <w:rsid w:val="00122420"/>
    <w:rsid w:val="001224A7"/>
    <w:rsid w:val="001226F1"/>
    <w:rsid w:val="001228F2"/>
    <w:rsid w:val="00122A4D"/>
    <w:rsid w:val="00122D77"/>
    <w:rsid w:val="00122FEA"/>
    <w:rsid w:val="001232BD"/>
    <w:rsid w:val="001235E2"/>
    <w:rsid w:val="0012362E"/>
    <w:rsid w:val="001236DC"/>
    <w:rsid w:val="0012374A"/>
    <w:rsid w:val="0012390B"/>
    <w:rsid w:val="001239EF"/>
    <w:rsid w:val="00123AB4"/>
    <w:rsid w:val="00123F65"/>
    <w:rsid w:val="0012439E"/>
    <w:rsid w:val="0012440E"/>
    <w:rsid w:val="0012446A"/>
    <w:rsid w:val="0012447F"/>
    <w:rsid w:val="00124967"/>
    <w:rsid w:val="00124D4B"/>
    <w:rsid w:val="00124DB9"/>
    <w:rsid w:val="00124E82"/>
    <w:rsid w:val="00124ED5"/>
    <w:rsid w:val="001251A8"/>
    <w:rsid w:val="001251AD"/>
    <w:rsid w:val="00125365"/>
    <w:rsid w:val="001255DD"/>
    <w:rsid w:val="001256D5"/>
    <w:rsid w:val="0012587A"/>
    <w:rsid w:val="00125A62"/>
    <w:rsid w:val="00125B08"/>
    <w:rsid w:val="00125B0B"/>
    <w:rsid w:val="00125C47"/>
    <w:rsid w:val="00125C59"/>
    <w:rsid w:val="00125D38"/>
    <w:rsid w:val="0012626F"/>
    <w:rsid w:val="00126401"/>
    <w:rsid w:val="0012640B"/>
    <w:rsid w:val="001266E4"/>
    <w:rsid w:val="001266F1"/>
    <w:rsid w:val="001267B3"/>
    <w:rsid w:val="00126AC4"/>
    <w:rsid w:val="00127145"/>
    <w:rsid w:val="0012735C"/>
    <w:rsid w:val="00127492"/>
    <w:rsid w:val="001274ED"/>
    <w:rsid w:val="001276FA"/>
    <w:rsid w:val="00127856"/>
    <w:rsid w:val="00127C79"/>
    <w:rsid w:val="00127D84"/>
    <w:rsid w:val="00127EC2"/>
    <w:rsid w:val="00130046"/>
    <w:rsid w:val="0013013A"/>
    <w:rsid w:val="00130414"/>
    <w:rsid w:val="00130666"/>
    <w:rsid w:val="001306A7"/>
    <w:rsid w:val="00130737"/>
    <w:rsid w:val="0013086F"/>
    <w:rsid w:val="00130AF7"/>
    <w:rsid w:val="00130FD2"/>
    <w:rsid w:val="00130FF1"/>
    <w:rsid w:val="001314A0"/>
    <w:rsid w:val="001315C1"/>
    <w:rsid w:val="0013183B"/>
    <w:rsid w:val="0013192B"/>
    <w:rsid w:val="00131B9D"/>
    <w:rsid w:val="00131CCE"/>
    <w:rsid w:val="00131E72"/>
    <w:rsid w:val="001321AE"/>
    <w:rsid w:val="00132250"/>
    <w:rsid w:val="0013263B"/>
    <w:rsid w:val="0013280C"/>
    <w:rsid w:val="00132810"/>
    <w:rsid w:val="001329FF"/>
    <w:rsid w:val="00132B15"/>
    <w:rsid w:val="00132C8F"/>
    <w:rsid w:val="00132CD2"/>
    <w:rsid w:val="00132DA3"/>
    <w:rsid w:val="00132ED8"/>
    <w:rsid w:val="00132F2D"/>
    <w:rsid w:val="00132F7B"/>
    <w:rsid w:val="0013312B"/>
    <w:rsid w:val="0013325A"/>
    <w:rsid w:val="001332D3"/>
    <w:rsid w:val="00133351"/>
    <w:rsid w:val="00133416"/>
    <w:rsid w:val="00133429"/>
    <w:rsid w:val="00133573"/>
    <w:rsid w:val="001337AA"/>
    <w:rsid w:val="00133A85"/>
    <w:rsid w:val="00133BE0"/>
    <w:rsid w:val="00133C19"/>
    <w:rsid w:val="00133CFF"/>
    <w:rsid w:val="00133EDB"/>
    <w:rsid w:val="00133F13"/>
    <w:rsid w:val="0013419F"/>
    <w:rsid w:val="001341B8"/>
    <w:rsid w:val="001347BD"/>
    <w:rsid w:val="00134C3B"/>
    <w:rsid w:val="00134E06"/>
    <w:rsid w:val="00134E63"/>
    <w:rsid w:val="00135124"/>
    <w:rsid w:val="0013517E"/>
    <w:rsid w:val="0013547C"/>
    <w:rsid w:val="001355D1"/>
    <w:rsid w:val="0013587A"/>
    <w:rsid w:val="001359E9"/>
    <w:rsid w:val="00135AD7"/>
    <w:rsid w:val="00135C8B"/>
    <w:rsid w:val="00135C99"/>
    <w:rsid w:val="00135D46"/>
    <w:rsid w:val="00135DA3"/>
    <w:rsid w:val="00135E75"/>
    <w:rsid w:val="00135E8F"/>
    <w:rsid w:val="00135FB3"/>
    <w:rsid w:val="001360F2"/>
    <w:rsid w:val="001361AE"/>
    <w:rsid w:val="00136229"/>
    <w:rsid w:val="0013627D"/>
    <w:rsid w:val="001363D4"/>
    <w:rsid w:val="00136924"/>
    <w:rsid w:val="00136A33"/>
    <w:rsid w:val="00136B9E"/>
    <w:rsid w:val="00136C0A"/>
    <w:rsid w:val="00136C10"/>
    <w:rsid w:val="00136C11"/>
    <w:rsid w:val="00136EEA"/>
    <w:rsid w:val="00136F72"/>
    <w:rsid w:val="0013719E"/>
    <w:rsid w:val="001373C1"/>
    <w:rsid w:val="00137443"/>
    <w:rsid w:val="001374A0"/>
    <w:rsid w:val="001375E7"/>
    <w:rsid w:val="00137650"/>
    <w:rsid w:val="001377A8"/>
    <w:rsid w:val="0013782F"/>
    <w:rsid w:val="001379E0"/>
    <w:rsid w:val="00137AE0"/>
    <w:rsid w:val="00137B7E"/>
    <w:rsid w:val="00137C5D"/>
    <w:rsid w:val="00137D9C"/>
    <w:rsid w:val="00137EEF"/>
    <w:rsid w:val="00140537"/>
    <w:rsid w:val="0014061E"/>
    <w:rsid w:val="00140841"/>
    <w:rsid w:val="001408A3"/>
    <w:rsid w:val="00140A0B"/>
    <w:rsid w:val="00140AB6"/>
    <w:rsid w:val="00140E36"/>
    <w:rsid w:val="001412BD"/>
    <w:rsid w:val="001412C9"/>
    <w:rsid w:val="0014145F"/>
    <w:rsid w:val="001419B3"/>
    <w:rsid w:val="00141ED4"/>
    <w:rsid w:val="001428BD"/>
    <w:rsid w:val="001429C3"/>
    <w:rsid w:val="00142A7F"/>
    <w:rsid w:val="00142BA9"/>
    <w:rsid w:val="00142C88"/>
    <w:rsid w:val="00142EBE"/>
    <w:rsid w:val="00142F0C"/>
    <w:rsid w:val="0014301A"/>
    <w:rsid w:val="001431BF"/>
    <w:rsid w:val="0014353B"/>
    <w:rsid w:val="00143577"/>
    <w:rsid w:val="001435B0"/>
    <w:rsid w:val="00143745"/>
    <w:rsid w:val="00143A8A"/>
    <w:rsid w:val="00143DF7"/>
    <w:rsid w:val="00143EEA"/>
    <w:rsid w:val="0014415F"/>
    <w:rsid w:val="0014417E"/>
    <w:rsid w:val="001441F0"/>
    <w:rsid w:val="001443EA"/>
    <w:rsid w:val="001446AF"/>
    <w:rsid w:val="001446B6"/>
    <w:rsid w:val="001447B3"/>
    <w:rsid w:val="0014480F"/>
    <w:rsid w:val="0014489B"/>
    <w:rsid w:val="00144940"/>
    <w:rsid w:val="00144D53"/>
    <w:rsid w:val="00144DC0"/>
    <w:rsid w:val="00144E64"/>
    <w:rsid w:val="00144F84"/>
    <w:rsid w:val="001452B6"/>
    <w:rsid w:val="001454C4"/>
    <w:rsid w:val="0014568C"/>
    <w:rsid w:val="00145693"/>
    <w:rsid w:val="001456B2"/>
    <w:rsid w:val="00145862"/>
    <w:rsid w:val="00145B1B"/>
    <w:rsid w:val="00145DD1"/>
    <w:rsid w:val="00145E67"/>
    <w:rsid w:val="00145EC2"/>
    <w:rsid w:val="00145F7C"/>
    <w:rsid w:val="00146183"/>
    <w:rsid w:val="00146186"/>
    <w:rsid w:val="001461A8"/>
    <w:rsid w:val="001461CC"/>
    <w:rsid w:val="00146835"/>
    <w:rsid w:val="00146879"/>
    <w:rsid w:val="00146965"/>
    <w:rsid w:val="00146BE1"/>
    <w:rsid w:val="00146E8C"/>
    <w:rsid w:val="001470B0"/>
    <w:rsid w:val="001470B6"/>
    <w:rsid w:val="001470F7"/>
    <w:rsid w:val="001471CE"/>
    <w:rsid w:val="00147234"/>
    <w:rsid w:val="001475B8"/>
    <w:rsid w:val="001478CC"/>
    <w:rsid w:val="00147BE9"/>
    <w:rsid w:val="00147D55"/>
    <w:rsid w:val="00147ED0"/>
    <w:rsid w:val="00147F76"/>
    <w:rsid w:val="001501FE"/>
    <w:rsid w:val="001505A8"/>
    <w:rsid w:val="0015074C"/>
    <w:rsid w:val="001508A7"/>
    <w:rsid w:val="001509D6"/>
    <w:rsid w:val="00150DDE"/>
    <w:rsid w:val="00150E3E"/>
    <w:rsid w:val="00150E79"/>
    <w:rsid w:val="00150ECC"/>
    <w:rsid w:val="00150F4A"/>
    <w:rsid w:val="00151269"/>
    <w:rsid w:val="001514CC"/>
    <w:rsid w:val="001515B5"/>
    <w:rsid w:val="00151862"/>
    <w:rsid w:val="00151AA5"/>
    <w:rsid w:val="00151B52"/>
    <w:rsid w:val="00151D35"/>
    <w:rsid w:val="00151F9A"/>
    <w:rsid w:val="0015202E"/>
    <w:rsid w:val="00152073"/>
    <w:rsid w:val="001520E3"/>
    <w:rsid w:val="00152292"/>
    <w:rsid w:val="00152329"/>
    <w:rsid w:val="00152354"/>
    <w:rsid w:val="00152441"/>
    <w:rsid w:val="00152866"/>
    <w:rsid w:val="0015287B"/>
    <w:rsid w:val="00152B2D"/>
    <w:rsid w:val="00152B48"/>
    <w:rsid w:val="00152C45"/>
    <w:rsid w:val="00152DDE"/>
    <w:rsid w:val="00152E4D"/>
    <w:rsid w:val="00153036"/>
    <w:rsid w:val="0015308A"/>
    <w:rsid w:val="001532ED"/>
    <w:rsid w:val="00153305"/>
    <w:rsid w:val="00153321"/>
    <w:rsid w:val="00153743"/>
    <w:rsid w:val="001537A2"/>
    <w:rsid w:val="00153AA7"/>
    <w:rsid w:val="00153B1B"/>
    <w:rsid w:val="00153B7F"/>
    <w:rsid w:val="00153D8B"/>
    <w:rsid w:val="001540C4"/>
    <w:rsid w:val="00154321"/>
    <w:rsid w:val="0015446C"/>
    <w:rsid w:val="00154548"/>
    <w:rsid w:val="00154809"/>
    <w:rsid w:val="001548FC"/>
    <w:rsid w:val="00154A10"/>
    <w:rsid w:val="00154A54"/>
    <w:rsid w:val="00154AC5"/>
    <w:rsid w:val="00154CA6"/>
    <w:rsid w:val="00154D6A"/>
    <w:rsid w:val="00154E54"/>
    <w:rsid w:val="0015516D"/>
    <w:rsid w:val="001551F6"/>
    <w:rsid w:val="0015526D"/>
    <w:rsid w:val="001556A6"/>
    <w:rsid w:val="0015594B"/>
    <w:rsid w:val="0015597C"/>
    <w:rsid w:val="001559F8"/>
    <w:rsid w:val="00155BA1"/>
    <w:rsid w:val="00155D02"/>
    <w:rsid w:val="00155D8E"/>
    <w:rsid w:val="00155D8F"/>
    <w:rsid w:val="001560BA"/>
    <w:rsid w:val="001561FE"/>
    <w:rsid w:val="0015655F"/>
    <w:rsid w:val="00156598"/>
    <w:rsid w:val="0015694B"/>
    <w:rsid w:val="00156986"/>
    <w:rsid w:val="00156A43"/>
    <w:rsid w:val="00156C0C"/>
    <w:rsid w:val="00156D1E"/>
    <w:rsid w:val="00156DB1"/>
    <w:rsid w:val="00156F84"/>
    <w:rsid w:val="00157119"/>
    <w:rsid w:val="00157374"/>
    <w:rsid w:val="001573E3"/>
    <w:rsid w:val="0015741E"/>
    <w:rsid w:val="00157547"/>
    <w:rsid w:val="00157A83"/>
    <w:rsid w:val="00157F01"/>
    <w:rsid w:val="00160030"/>
    <w:rsid w:val="00160181"/>
    <w:rsid w:val="0016027E"/>
    <w:rsid w:val="00160680"/>
    <w:rsid w:val="001608DF"/>
    <w:rsid w:val="0016090C"/>
    <w:rsid w:val="00160915"/>
    <w:rsid w:val="00160DCF"/>
    <w:rsid w:val="00160EBD"/>
    <w:rsid w:val="00160F6E"/>
    <w:rsid w:val="00160FC3"/>
    <w:rsid w:val="00161035"/>
    <w:rsid w:val="001611E4"/>
    <w:rsid w:val="00161230"/>
    <w:rsid w:val="001614C4"/>
    <w:rsid w:val="0016152A"/>
    <w:rsid w:val="0016155A"/>
    <w:rsid w:val="00161575"/>
    <w:rsid w:val="001615D1"/>
    <w:rsid w:val="001616AC"/>
    <w:rsid w:val="001617FC"/>
    <w:rsid w:val="00161939"/>
    <w:rsid w:val="00161A68"/>
    <w:rsid w:val="00161AA0"/>
    <w:rsid w:val="00161D2E"/>
    <w:rsid w:val="00161F3E"/>
    <w:rsid w:val="00161FAA"/>
    <w:rsid w:val="00161FFA"/>
    <w:rsid w:val="00162093"/>
    <w:rsid w:val="001622CA"/>
    <w:rsid w:val="0016270B"/>
    <w:rsid w:val="00162839"/>
    <w:rsid w:val="00162921"/>
    <w:rsid w:val="00162999"/>
    <w:rsid w:val="00162CA9"/>
    <w:rsid w:val="00162CEE"/>
    <w:rsid w:val="00162E1F"/>
    <w:rsid w:val="00163009"/>
    <w:rsid w:val="0016321F"/>
    <w:rsid w:val="00163516"/>
    <w:rsid w:val="0016353C"/>
    <w:rsid w:val="00163659"/>
    <w:rsid w:val="00163816"/>
    <w:rsid w:val="00163917"/>
    <w:rsid w:val="001639B3"/>
    <w:rsid w:val="00163E3E"/>
    <w:rsid w:val="00164056"/>
    <w:rsid w:val="001642A3"/>
    <w:rsid w:val="001644E1"/>
    <w:rsid w:val="00164874"/>
    <w:rsid w:val="001648DB"/>
    <w:rsid w:val="00164915"/>
    <w:rsid w:val="00164A9A"/>
    <w:rsid w:val="00164E4E"/>
    <w:rsid w:val="00164EFD"/>
    <w:rsid w:val="00165080"/>
    <w:rsid w:val="00165114"/>
    <w:rsid w:val="00165459"/>
    <w:rsid w:val="00165588"/>
    <w:rsid w:val="001659F9"/>
    <w:rsid w:val="00165A57"/>
    <w:rsid w:val="00165B2C"/>
    <w:rsid w:val="00165C69"/>
    <w:rsid w:val="00165CB9"/>
    <w:rsid w:val="00165CD1"/>
    <w:rsid w:val="00165D75"/>
    <w:rsid w:val="00165E89"/>
    <w:rsid w:val="00165EB9"/>
    <w:rsid w:val="00165EF7"/>
    <w:rsid w:val="001660BF"/>
    <w:rsid w:val="001660C6"/>
    <w:rsid w:val="0016633D"/>
    <w:rsid w:val="00166729"/>
    <w:rsid w:val="00166922"/>
    <w:rsid w:val="00166990"/>
    <w:rsid w:val="00166A68"/>
    <w:rsid w:val="00166AEF"/>
    <w:rsid w:val="00166B3F"/>
    <w:rsid w:val="00166DA7"/>
    <w:rsid w:val="00166DC4"/>
    <w:rsid w:val="00166EE6"/>
    <w:rsid w:val="00166FDC"/>
    <w:rsid w:val="00167496"/>
    <w:rsid w:val="00167581"/>
    <w:rsid w:val="0016790A"/>
    <w:rsid w:val="00167B86"/>
    <w:rsid w:val="00167C00"/>
    <w:rsid w:val="00167C0B"/>
    <w:rsid w:val="00167E9C"/>
    <w:rsid w:val="00167F1C"/>
    <w:rsid w:val="001707B5"/>
    <w:rsid w:val="00170A41"/>
    <w:rsid w:val="00170B83"/>
    <w:rsid w:val="00170D00"/>
    <w:rsid w:val="00170F4E"/>
    <w:rsid w:val="0017120D"/>
    <w:rsid w:val="001712C2"/>
    <w:rsid w:val="00171443"/>
    <w:rsid w:val="0017168F"/>
    <w:rsid w:val="00171890"/>
    <w:rsid w:val="00171BF7"/>
    <w:rsid w:val="00171D6F"/>
    <w:rsid w:val="00171DF3"/>
    <w:rsid w:val="00171E83"/>
    <w:rsid w:val="00171EB4"/>
    <w:rsid w:val="00171F23"/>
    <w:rsid w:val="0017205C"/>
    <w:rsid w:val="001721BF"/>
    <w:rsid w:val="00172531"/>
    <w:rsid w:val="00172827"/>
    <w:rsid w:val="00172BAF"/>
    <w:rsid w:val="00172C8B"/>
    <w:rsid w:val="00172E7A"/>
    <w:rsid w:val="00172F4B"/>
    <w:rsid w:val="00173243"/>
    <w:rsid w:val="00173467"/>
    <w:rsid w:val="001734D2"/>
    <w:rsid w:val="0017357D"/>
    <w:rsid w:val="00173599"/>
    <w:rsid w:val="001735F3"/>
    <w:rsid w:val="0017374E"/>
    <w:rsid w:val="001737A4"/>
    <w:rsid w:val="001739B3"/>
    <w:rsid w:val="00173EBC"/>
    <w:rsid w:val="001740FA"/>
    <w:rsid w:val="0017412B"/>
    <w:rsid w:val="00174157"/>
    <w:rsid w:val="001741D1"/>
    <w:rsid w:val="0017428F"/>
    <w:rsid w:val="00174427"/>
    <w:rsid w:val="00174503"/>
    <w:rsid w:val="00174529"/>
    <w:rsid w:val="0017491B"/>
    <w:rsid w:val="00174DD7"/>
    <w:rsid w:val="0017507F"/>
    <w:rsid w:val="00175131"/>
    <w:rsid w:val="001751B4"/>
    <w:rsid w:val="00175341"/>
    <w:rsid w:val="001753C5"/>
    <w:rsid w:val="0017553E"/>
    <w:rsid w:val="00175550"/>
    <w:rsid w:val="0017559F"/>
    <w:rsid w:val="001755FC"/>
    <w:rsid w:val="00175870"/>
    <w:rsid w:val="00175BE3"/>
    <w:rsid w:val="00175C9C"/>
    <w:rsid w:val="00175F14"/>
    <w:rsid w:val="00176347"/>
    <w:rsid w:val="0017645B"/>
    <w:rsid w:val="00176489"/>
    <w:rsid w:val="00176503"/>
    <w:rsid w:val="001765D4"/>
    <w:rsid w:val="001766BD"/>
    <w:rsid w:val="00176708"/>
    <w:rsid w:val="0017674D"/>
    <w:rsid w:val="001768F8"/>
    <w:rsid w:val="00176D9D"/>
    <w:rsid w:val="00176E8B"/>
    <w:rsid w:val="0017702D"/>
    <w:rsid w:val="001771D6"/>
    <w:rsid w:val="001771DA"/>
    <w:rsid w:val="001771DD"/>
    <w:rsid w:val="001773B2"/>
    <w:rsid w:val="00177459"/>
    <w:rsid w:val="00177477"/>
    <w:rsid w:val="001774A1"/>
    <w:rsid w:val="0017752D"/>
    <w:rsid w:val="00177821"/>
    <w:rsid w:val="0017783F"/>
    <w:rsid w:val="00177995"/>
    <w:rsid w:val="00177A8C"/>
    <w:rsid w:val="00177AD3"/>
    <w:rsid w:val="00177C09"/>
    <w:rsid w:val="00177F5B"/>
    <w:rsid w:val="00177F80"/>
    <w:rsid w:val="00180018"/>
    <w:rsid w:val="00180059"/>
    <w:rsid w:val="00180256"/>
    <w:rsid w:val="001802B7"/>
    <w:rsid w:val="00180338"/>
    <w:rsid w:val="00180577"/>
    <w:rsid w:val="00180614"/>
    <w:rsid w:val="00180753"/>
    <w:rsid w:val="001807D1"/>
    <w:rsid w:val="00180D36"/>
    <w:rsid w:val="00180F2C"/>
    <w:rsid w:val="00180FF0"/>
    <w:rsid w:val="00181115"/>
    <w:rsid w:val="001815BF"/>
    <w:rsid w:val="001815E7"/>
    <w:rsid w:val="001819B5"/>
    <w:rsid w:val="001819DA"/>
    <w:rsid w:val="00181C59"/>
    <w:rsid w:val="0018215E"/>
    <w:rsid w:val="00182305"/>
    <w:rsid w:val="0018239E"/>
    <w:rsid w:val="0018244E"/>
    <w:rsid w:val="001824A4"/>
    <w:rsid w:val="001825EA"/>
    <w:rsid w:val="00182765"/>
    <w:rsid w:val="0018281E"/>
    <w:rsid w:val="001829EB"/>
    <w:rsid w:val="00182C70"/>
    <w:rsid w:val="00182D89"/>
    <w:rsid w:val="00182F17"/>
    <w:rsid w:val="00182F1E"/>
    <w:rsid w:val="00182F54"/>
    <w:rsid w:val="00183046"/>
    <w:rsid w:val="0018327D"/>
    <w:rsid w:val="00183493"/>
    <w:rsid w:val="001836F4"/>
    <w:rsid w:val="001838B9"/>
    <w:rsid w:val="00183B2C"/>
    <w:rsid w:val="00183C05"/>
    <w:rsid w:val="0018424C"/>
    <w:rsid w:val="001843E2"/>
    <w:rsid w:val="00184424"/>
    <w:rsid w:val="001844DC"/>
    <w:rsid w:val="00184627"/>
    <w:rsid w:val="00184740"/>
    <w:rsid w:val="00184743"/>
    <w:rsid w:val="00184998"/>
    <w:rsid w:val="00184BE3"/>
    <w:rsid w:val="00184D26"/>
    <w:rsid w:val="00184E28"/>
    <w:rsid w:val="00184F9D"/>
    <w:rsid w:val="00185465"/>
    <w:rsid w:val="0018558A"/>
    <w:rsid w:val="00185824"/>
    <w:rsid w:val="00185AD1"/>
    <w:rsid w:val="00185B2C"/>
    <w:rsid w:val="00185D8F"/>
    <w:rsid w:val="00186310"/>
    <w:rsid w:val="001863CA"/>
    <w:rsid w:val="00186487"/>
    <w:rsid w:val="001865FE"/>
    <w:rsid w:val="001866CD"/>
    <w:rsid w:val="0018674C"/>
    <w:rsid w:val="00186859"/>
    <w:rsid w:val="001868F0"/>
    <w:rsid w:val="00186A45"/>
    <w:rsid w:val="00186ADB"/>
    <w:rsid w:val="00186B33"/>
    <w:rsid w:val="00186D23"/>
    <w:rsid w:val="00186DF9"/>
    <w:rsid w:val="00186F2C"/>
    <w:rsid w:val="00186FAB"/>
    <w:rsid w:val="0018708F"/>
    <w:rsid w:val="00187115"/>
    <w:rsid w:val="0018716F"/>
    <w:rsid w:val="0018737F"/>
    <w:rsid w:val="001873B0"/>
    <w:rsid w:val="001875B8"/>
    <w:rsid w:val="00187809"/>
    <w:rsid w:val="00187B2C"/>
    <w:rsid w:val="00187B37"/>
    <w:rsid w:val="00187B57"/>
    <w:rsid w:val="00187BF3"/>
    <w:rsid w:val="00187E15"/>
    <w:rsid w:val="00187E9E"/>
    <w:rsid w:val="00187EED"/>
    <w:rsid w:val="0019007B"/>
    <w:rsid w:val="00190084"/>
    <w:rsid w:val="001901B4"/>
    <w:rsid w:val="00190276"/>
    <w:rsid w:val="0019031B"/>
    <w:rsid w:val="00190415"/>
    <w:rsid w:val="00190690"/>
    <w:rsid w:val="001906BC"/>
    <w:rsid w:val="0019085B"/>
    <w:rsid w:val="00190900"/>
    <w:rsid w:val="00190982"/>
    <w:rsid w:val="001909AA"/>
    <w:rsid w:val="00190A32"/>
    <w:rsid w:val="00190AC0"/>
    <w:rsid w:val="00190BB3"/>
    <w:rsid w:val="00190D8D"/>
    <w:rsid w:val="0019113E"/>
    <w:rsid w:val="00191217"/>
    <w:rsid w:val="0019124A"/>
    <w:rsid w:val="001912F8"/>
    <w:rsid w:val="0019136D"/>
    <w:rsid w:val="0019138E"/>
    <w:rsid w:val="001913CE"/>
    <w:rsid w:val="00191B57"/>
    <w:rsid w:val="00191C58"/>
    <w:rsid w:val="00191DE0"/>
    <w:rsid w:val="00191EFC"/>
    <w:rsid w:val="0019207A"/>
    <w:rsid w:val="001920AE"/>
    <w:rsid w:val="001920F2"/>
    <w:rsid w:val="00192316"/>
    <w:rsid w:val="00192428"/>
    <w:rsid w:val="00192915"/>
    <w:rsid w:val="00192AA7"/>
    <w:rsid w:val="00192AB0"/>
    <w:rsid w:val="00192C0D"/>
    <w:rsid w:val="00192C19"/>
    <w:rsid w:val="00192D7E"/>
    <w:rsid w:val="00192E57"/>
    <w:rsid w:val="00192E72"/>
    <w:rsid w:val="00192F18"/>
    <w:rsid w:val="00192F79"/>
    <w:rsid w:val="00192F9D"/>
    <w:rsid w:val="00193303"/>
    <w:rsid w:val="00193374"/>
    <w:rsid w:val="001936A8"/>
    <w:rsid w:val="00193A0F"/>
    <w:rsid w:val="00193AAB"/>
    <w:rsid w:val="00193B0E"/>
    <w:rsid w:val="001940F5"/>
    <w:rsid w:val="0019413B"/>
    <w:rsid w:val="00194188"/>
    <w:rsid w:val="001941A1"/>
    <w:rsid w:val="001941D6"/>
    <w:rsid w:val="001946A1"/>
    <w:rsid w:val="001947AF"/>
    <w:rsid w:val="001948CD"/>
    <w:rsid w:val="00194A18"/>
    <w:rsid w:val="00194D48"/>
    <w:rsid w:val="00194D80"/>
    <w:rsid w:val="0019506D"/>
    <w:rsid w:val="0019510A"/>
    <w:rsid w:val="0019557A"/>
    <w:rsid w:val="0019570C"/>
    <w:rsid w:val="00195762"/>
    <w:rsid w:val="001957C1"/>
    <w:rsid w:val="00195ABC"/>
    <w:rsid w:val="00195AED"/>
    <w:rsid w:val="00195CB0"/>
    <w:rsid w:val="00195CE7"/>
    <w:rsid w:val="00195E5B"/>
    <w:rsid w:val="00196071"/>
    <w:rsid w:val="0019623A"/>
    <w:rsid w:val="001962BC"/>
    <w:rsid w:val="0019664B"/>
    <w:rsid w:val="00196652"/>
    <w:rsid w:val="00196806"/>
    <w:rsid w:val="001968F6"/>
    <w:rsid w:val="00196900"/>
    <w:rsid w:val="00196914"/>
    <w:rsid w:val="00196966"/>
    <w:rsid w:val="00196EB0"/>
    <w:rsid w:val="00196EB8"/>
    <w:rsid w:val="00196EFB"/>
    <w:rsid w:val="00196F72"/>
    <w:rsid w:val="00197074"/>
    <w:rsid w:val="001970AC"/>
    <w:rsid w:val="00197145"/>
    <w:rsid w:val="001975E3"/>
    <w:rsid w:val="00197661"/>
    <w:rsid w:val="001976F0"/>
    <w:rsid w:val="00197793"/>
    <w:rsid w:val="00197855"/>
    <w:rsid w:val="001979FF"/>
    <w:rsid w:val="00197A1A"/>
    <w:rsid w:val="00197A84"/>
    <w:rsid w:val="00197B17"/>
    <w:rsid w:val="00197C9B"/>
    <w:rsid w:val="00197CC5"/>
    <w:rsid w:val="00197CD2"/>
    <w:rsid w:val="00197D95"/>
    <w:rsid w:val="0019E700"/>
    <w:rsid w:val="001A007E"/>
    <w:rsid w:val="001A022F"/>
    <w:rsid w:val="001A0285"/>
    <w:rsid w:val="001A04E8"/>
    <w:rsid w:val="001A053F"/>
    <w:rsid w:val="001A05C0"/>
    <w:rsid w:val="001A0627"/>
    <w:rsid w:val="001A0B31"/>
    <w:rsid w:val="001A0B7A"/>
    <w:rsid w:val="001A0C3E"/>
    <w:rsid w:val="001A0CDD"/>
    <w:rsid w:val="001A1123"/>
    <w:rsid w:val="001A1646"/>
    <w:rsid w:val="001A18E0"/>
    <w:rsid w:val="001A1950"/>
    <w:rsid w:val="001A1C54"/>
    <w:rsid w:val="001A1F02"/>
    <w:rsid w:val="001A237F"/>
    <w:rsid w:val="001A23F6"/>
    <w:rsid w:val="001A261B"/>
    <w:rsid w:val="001A264D"/>
    <w:rsid w:val="001A296A"/>
    <w:rsid w:val="001A2E88"/>
    <w:rsid w:val="001A32E2"/>
    <w:rsid w:val="001A355A"/>
    <w:rsid w:val="001A373E"/>
    <w:rsid w:val="001A384E"/>
    <w:rsid w:val="001A385D"/>
    <w:rsid w:val="001A393E"/>
    <w:rsid w:val="001A395E"/>
    <w:rsid w:val="001A397D"/>
    <w:rsid w:val="001A3ACE"/>
    <w:rsid w:val="001A3BEA"/>
    <w:rsid w:val="001A3C22"/>
    <w:rsid w:val="001A3CA1"/>
    <w:rsid w:val="001A3D4C"/>
    <w:rsid w:val="001A3DB4"/>
    <w:rsid w:val="001A3EB4"/>
    <w:rsid w:val="001A3F52"/>
    <w:rsid w:val="001A3F80"/>
    <w:rsid w:val="001A3FE8"/>
    <w:rsid w:val="001A4261"/>
    <w:rsid w:val="001A43A9"/>
    <w:rsid w:val="001A4603"/>
    <w:rsid w:val="001A48ED"/>
    <w:rsid w:val="001A4AD1"/>
    <w:rsid w:val="001A4B57"/>
    <w:rsid w:val="001A4CB9"/>
    <w:rsid w:val="001A4D96"/>
    <w:rsid w:val="001A4F3A"/>
    <w:rsid w:val="001A53F3"/>
    <w:rsid w:val="001A546C"/>
    <w:rsid w:val="001A55E3"/>
    <w:rsid w:val="001A5BEC"/>
    <w:rsid w:val="001A5C4E"/>
    <w:rsid w:val="001A6272"/>
    <w:rsid w:val="001A63AF"/>
    <w:rsid w:val="001A64DF"/>
    <w:rsid w:val="001A6568"/>
    <w:rsid w:val="001A6580"/>
    <w:rsid w:val="001A669E"/>
    <w:rsid w:val="001A6947"/>
    <w:rsid w:val="001A6A80"/>
    <w:rsid w:val="001A6FB1"/>
    <w:rsid w:val="001A6FF0"/>
    <w:rsid w:val="001A73AB"/>
    <w:rsid w:val="001A73DD"/>
    <w:rsid w:val="001A751E"/>
    <w:rsid w:val="001A7665"/>
    <w:rsid w:val="001A7824"/>
    <w:rsid w:val="001A78A2"/>
    <w:rsid w:val="001A799C"/>
    <w:rsid w:val="001A7AF0"/>
    <w:rsid w:val="001A7E7E"/>
    <w:rsid w:val="001B01E5"/>
    <w:rsid w:val="001B0504"/>
    <w:rsid w:val="001B058F"/>
    <w:rsid w:val="001B05AC"/>
    <w:rsid w:val="001B08BF"/>
    <w:rsid w:val="001B08CD"/>
    <w:rsid w:val="001B09C9"/>
    <w:rsid w:val="001B0A13"/>
    <w:rsid w:val="001B0B01"/>
    <w:rsid w:val="001B0B74"/>
    <w:rsid w:val="001B0C15"/>
    <w:rsid w:val="001B0D00"/>
    <w:rsid w:val="001B0E73"/>
    <w:rsid w:val="001B0F01"/>
    <w:rsid w:val="001B1014"/>
    <w:rsid w:val="001B1184"/>
    <w:rsid w:val="001B11A0"/>
    <w:rsid w:val="001B1294"/>
    <w:rsid w:val="001B133D"/>
    <w:rsid w:val="001B1396"/>
    <w:rsid w:val="001B13BC"/>
    <w:rsid w:val="001B16D7"/>
    <w:rsid w:val="001B1742"/>
    <w:rsid w:val="001B18FD"/>
    <w:rsid w:val="001B19C0"/>
    <w:rsid w:val="001B1C07"/>
    <w:rsid w:val="001B2065"/>
    <w:rsid w:val="001B22EB"/>
    <w:rsid w:val="001B271F"/>
    <w:rsid w:val="001B2827"/>
    <w:rsid w:val="001B2840"/>
    <w:rsid w:val="001B28ED"/>
    <w:rsid w:val="001B2A5F"/>
    <w:rsid w:val="001B2BBA"/>
    <w:rsid w:val="001B2C28"/>
    <w:rsid w:val="001B2C5C"/>
    <w:rsid w:val="001B2E1E"/>
    <w:rsid w:val="001B312A"/>
    <w:rsid w:val="001B3277"/>
    <w:rsid w:val="001B33D2"/>
    <w:rsid w:val="001B3589"/>
    <w:rsid w:val="001B36BB"/>
    <w:rsid w:val="001B370A"/>
    <w:rsid w:val="001B3B57"/>
    <w:rsid w:val="001B3C49"/>
    <w:rsid w:val="001B3DC8"/>
    <w:rsid w:val="001B3E25"/>
    <w:rsid w:val="001B403E"/>
    <w:rsid w:val="001B4151"/>
    <w:rsid w:val="001B4318"/>
    <w:rsid w:val="001B4544"/>
    <w:rsid w:val="001B469B"/>
    <w:rsid w:val="001B4803"/>
    <w:rsid w:val="001B486E"/>
    <w:rsid w:val="001B4924"/>
    <w:rsid w:val="001B4C79"/>
    <w:rsid w:val="001B4CDA"/>
    <w:rsid w:val="001B4DBA"/>
    <w:rsid w:val="001B4E25"/>
    <w:rsid w:val="001B4F22"/>
    <w:rsid w:val="001B502F"/>
    <w:rsid w:val="001B5030"/>
    <w:rsid w:val="001B51E1"/>
    <w:rsid w:val="001B5334"/>
    <w:rsid w:val="001B5547"/>
    <w:rsid w:val="001B55E9"/>
    <w:rsid w:val="001B572C"/>
    <w:rsid w:val="001B595F"/>
    <w:rsid w:val="001B5B40"/>
    <w:rsid w:val="001B5B5A"/>
    <w:rsid w:val="001B5CF5"/>
    <w:rsid w:val="001B61E7"/>
    <w:rsid w:val="001B61E9"/>
    <w:rsid w:val="001B6403"/>
    <w:rsid w:val="001B669F"/>
    <w:rsid w:val="001B6751"/>
    <w:rsid w:val="001B686F"/>
    <w:rsid w:val="001B687A"/>
    <w:rsid w:val="001B6B6D"/>
    <w:rsid w:val="001B6B96"/>
    <w:rsid w:val="001B6C97"/>
    <w:rsid w:val="001B6CB3"/>
    <w:rsid w:val="001B6DC0"/>
    <w:rsid w:val="001B6E40"/>
    <w:rsid w:val="001B72B8"/>
    <w:rsid w:val="001B738B"/>
    <w:rsid w:val="001B7440"/>
    <w:rsid w:val="001B76EF"/>
    <w:rsid w:val="001B775B"/>
    <w:rsid w:val="001B7A33"/>
    <w:rsid w:val="001B7BD1"/>
    <w:rsid w:val="001B7C94"/>
    <w:rsid w:val="001B7E21"/>
    <w:rsid w:val="001C0124"/>
    <w:rsid w:val="001C0157"/>
    <w:rsid w:val="001C019D"/>
    <w:rsid w:val="001C032D"/>
    <w:rsid w:val="001C043D"/>
    <w:rsid w:val="001C04BE"/>
    <w:rsid w:val="001C0512"/>
    <w:rsid w:val="001C06D4"/>
    <w:rsid w:val="001C0722"/>
    <w:rsid w:val="001C07EA"/>
    <w:rsid w:val="001C096A"/>
    <w:rsid w:val="001C09DB"/>
    <w:rsid w:val="001C0A1F"/>
    <w:rsid w:val="001C0B94"/>
    <w:rsid w:val="001C0E97"/>
    <w:rsid w:val="001C1111"/>
    <w:rsid w:val="001C144B"/>
    <w:rsid w:val="001C1589"/>
    <w:rsid w:val="001C1620"/>
    <w:rsid w:val="001C1651"/>
    <w:rsid w:val="001C1816"/>
    <w:rsid w:val="001C1992"/>
    <w:rsid w:val="001C1D7A"/>
    <w:rsid w:val="001C1DA8"/>
    <w:rsid w:val="001C1F15"/>
    <w:rsid w:val="001C2471"/>
    <w:rsid w:val="001C277E"/>
    <w:rsid w:val="001C27CB"/>
    <w:rsid w:val="001C2947"/>
    <w:rsid w:val="001C2A72"/>
    <w:rsid w:val="001C2F35"/>
    <w:rsid w:val="001C31B7"/>
    <w:rsid w:val="001C32E3"/>
    <w:rsid w:val="001C34C6"/>
    <w:rsid w:val="001C34E3"/>
    <w:rsid w:val="001C3532"/>
    <w:rsid w:val="001C36C5"/>
    <w:rsid w:val="001C3A1C"/>
    <w:rsid w:val="001C3C75"/>
    <w:rsid w:val="001C3E84"/>
    <w:rsid w:val="001C3EB4"/>
    <w:rsid w:val="001C4044"/>
    <w:rsid w:val="001C4432"/>
    <w:rsid w:val="001C4971"/>
    <w:rsid w:val="001C4983"/>
    <w:rsid w:val="001C4998"/>
    <w:rsid w:val="001C4D05"/>
    <w:rsid w:val="001C4D4F"/>
    <w:rsid w:val="001C4EBD"/>
    <w:rsid w:val="001C508E"/>
    <w:rsid w:val="001C51A8"/>
    <w:rsid w:val="001C5457"/>
    <w:rsid w:val="001C5484"/>
    <w:rsid w:val="001C5852"/>
    <w:rsid w:val="001C59DB"/>
    <w:rsid w:val="001C5B4C"/>
    <w:rsid w:val="001C5B93"/>
    <w:rsid w:val="001C5BF0"/>
    <w:rsid w:val="001C5DE8"/>
    <w:rsid w:val="001C5F7E"/>
    <w:rsid w:val="001C600C"/>
    <w:rsid w:val="001C640B"/>
    <w:rsid w:val="001C642A"/>
    <w:rsid w:val="001C65F7"/>
    <w:rsid w:val="001C67AB"/>
    <w:rsid w:val="001C69DE"/>
    <w:rsid w:val="001C6B58"/>
    <w:rsid w:val="001C6D31"/>
    <w:rsid w:val="001C6F1E"/>
    <w:rsid w:val="001C72A4"/>
    <w:rsid w:val="001C7348"/>
    <w:rsid w:val="001C7461"/>
    <w:rsid w:val="001C74A8"/>
    <w:rsid w:val="001C760A"/>
    <w:rsid w:val="001C7876"/>
    <w:rsid w:val="001C7B79"/>
    <w:rsid w:val="001C7B93"/>
    <w:rsid w:val="001C7EF0"/>
    <w:rsid w:val="001D02CF"/>
    <w:rsid w:val="001D02DE"/>
    <w:rsid w:val="001D030A"/>
    <w:rsid w:val="001D0323"/>
    <w:rsid w:val="001D0625"/>
    <w:rsid w:val="001D0B22"/>
    <w:rsid w:val="001D0B75"/>
    <w:rsid w:val="001D0EDD"/>
    <w:rsid w:val="001D0EED"/>
    <w:rsid w:val="001D10DB"/>
    <w:rsid w:val="001D111E"/>
    <w:rsid w:val="001D11A7"/>
    <w:rsid w:val="001D140C"/>
    <w:rsid w:val="001D1595"/>
    <w:rsid w:val="001D17D3"/>
    <w:rsid w:val="001D1BA2"/>
    <w:rsid w:val="001D1C21"/>
    <w:rsid w:val="001D1D9E"/>
    <w:rsid w:val="001D1EB6"/>
    <w:rsid w:val="001D20E6"/>
    <w:rsid w:val="001D2378"/>
    <w:rsid w:val="001D2460"/>
    <w:rsid w:val="001D258B"/>
    <w:rsid w:val="001D2605"/>
    <w:rsid w:val="001D26F4"/>
    <w:rsid w:val="001D2783"/>
    <w:rsid w:val="001D27D5"/>
    <w:rsid w:val="001D2A0F"/>
    <w:rsid w:val="001D2B4C"/>
    <w:rsid w:val="001D2BAE"/>
    <w:rsid w:val="001D2BC6"/>
    <w:rsid w:val="001D2C94"/>
    <w:rsid w:val="001D2E1B"/>
    <w:rsid w:val="001D2ED8"/>
    <w:rsid w:val="001D3131"/>
    <w:rsid w:val="001D3164"/>
    <w:rsid w:val="001D319C"/>
    <w:rsid w:val="001D35D2"/>
    <w:rsid w:val="001D36F8"/>
    <w:rsid w:val="001D39A5"/>
    <w:rsid w:val="001D3B29"/>
    <w:rsid w:val="001D3B5D"/>
    <w:rsid w:val="001D3BE2"/>
    <w:rsid w:val="001D3C09"/>
    <w:rsid w:val="001D3CA7"/>
    <w:rsid w:val="001D3EFD"/>
    <w:rsid w:val="001D4127"/>
    <w:rsid w:val="001D41B0"/>
    <w:rsid w:val="001D432F"/>
    <w:rsid w:val="001D4368"/>
    <w:rsid w:val="001D44E8"/>
    <w:rsid w:val="001D4529"/>
    <w:rsid w:val="001D4805"/>
    <w:rsid w:val="001D4905"/>
    <w:rsid w:val="001D4999"/>
    <w:rsid w:val="001D49E4"/>
    <w:rsid w:val="001D49F1"/>
    <w:rsid w:val="001D4BCA"/>
    <w:rsid w:val="001D4EA1"/>
    <w:rsid w:val="001D50B4"/>
    <w:rsid w:val="001D51F7"/>
    <w:rsid w:val="001D560E"/>
    <w:rsid w:val="001D56A5"/>
    <w:rsid w:val="001D58B7"/>
    <w:rsid w:val="001D590A"/>
    <w:rsid w:val="001D5BA4"/>
    <w:rsid w:val="001D5CA6"/>
    <w:rsid w:val="001D5E24"/>
    <w:rsid w:val="001D60EC"/>
    <w:rsid w:val="001D64D0"/>
    <w:rsid w:val="001D6723"/>
    <w:rsid w:val="001D6A01"/>
    <w:rsid w:val="001D6A20"/>
    <w:rsid w:val="001D6F59"/>
    <w:rsid w:val="001D71FF"/>
    <w:rsid w:val="001D7275"/>
    <w:rsid w:val="001D7498"/>
    <w:rsid w:val="001D74FA"/>
    <w:rsid w:val="001D75B9"/>
    <w:rsid w:val="001D76C8"/>
    <w:rsid w:val="001D7C9F"/>
    <w:rsid w:val="001D7E25"/>
    <w:rsid w:val="001E00BD"/>
    <w:rsid w:val="001E01B9"/>
    <w:rsid w:val="001E05D4"/>
    <w:rsid w:val="001E05EF"/>
    <w:rsid w:val="001E06A0"/>
    <w:rsid w:val="001E0E54"/>
    <w:rsid w:val="001E1039"/>
    <w:rsid w:val="001E1157"/>
    <w:rsid w:val="001E1452"/>
    <w:rsid w:val="001E14BF"/>
    <w:rsid w:val="001E14D5"/>
    <w:rsid w:val="001E15F2"/>
    <w:rsid w:val="001E1680"/>
    <w:rsid w:val="001E168F"/>
    <w:rsid w:val="001E172E"/>
    <w:rsid w:val="001E1833"/>
    <w:rsid w:val="001E1A20"/>
    <w:rsid w:val="001E21EF"/>
    <w:rsid w:val="001E2A0B"/>
    <w:rsid w:val="001E2AF7"/>
    <w:rsid w:val="001E2FAF"/>
    <w:rsid w:val="001E3142"/>
    <w:rsid w:val="001E3256"/>
    <w:rsid w:val="001E3565"/>
    <w:rsid w:val="001E35CC"/>
    <w:rsid w:val="001E3778"/>
    <w:rsid w:val="001E3893"/>
    <w:rsid w:val="001E3A74"/>
    <w:rsid w:val="001E3B16"/>
    <w:rsid w:val="001E3C15"/>
    <w:rsid w:val="001E417B"/>
    <w:rsid w:val="001E41DB"/>
    <w:rsid w:val="001E44DF"/>
    <w:rsid w:val="001E4B12"/>
    <w:rsid w:val="001E4C55"/>
    <w:rsid w:val="001E4CCB"/>
    <w:rsid w:val="001E4D5B"/>
    <w:rsid w:val="001E4D5E"/>
    <w:rsid w:val="001E4E93"/>
    <w:rsid w:val="001E5116"/>
    <w:rsid w:val="001E5366"/>
    <w:rsid w:val="001E558B"/>
    <w:rsid w:val="001E586C"/>
    <w:rsid w:val="001E5B82"/>
    <w:rsid w:val="001E5BDD"/>
    <w:rsid w:val="001E5CCA"/>
    <w:rsid w:val="001E5CE3"/>
    <w:rsid w:val="001E5DF1"/>
    <w:rsid w:val="001E5E7B"/>
    <w:rsid w:val="001E5FAD"/>
    <w:rsid w:val="001E5FEB"/>
    <w:rsid w:val="001E611D"/>
    <w:rsid w:val="001E62A3"/>
    <w:rsid w:val="001E6387"/>
    <w:rsid w:val="001E63C4"/>
    <w:rsid w:val="001E6655"/>
    <w:rsid w:val="001E666D"/>
    <w:rsid w:val="001E6764"/>
    <w:rsid w:val="001E68A5"/>
    <w:rsid w:val="001E6A98"/>
    <w:rsid w:val="001E6B04"/>
    <w:rsid w:val="001E6BB0"/>
    <w:rsid w:val="001E6E22"/>
    <w:rsid w:val="001E705C"/>
    <w:rsid w:val="001E714B"/>
    <w:rsid w:val="001E7171"/>
    <w:rsid w:val="001E7282"/>
    <w:rsid w:val="001E754E"/>
    <w:rsid w:val="001E7848"/>
    <w:rsid w:val="001E78FC"/>
    <w:rsid w:val="001E7B5C"/>
    <w:rsid w:val="001E7C2D"/>
    <w:rsid w:val="001E7C5E"/>
    <w:rsid w:val="001E7F28"/>
    <w:rsid w:val="001F0293"/>
    <w:rsid w:val="001F057E"/>
    <w:rsid w:val="001F069C"/>
    <w:rsid w:val="001F0820"/>
    <w:rsid w:val="001F085E"/>
    <w:rsid w:val="001F0952"/>
    <w:rsid w:val="001F0B70"/>
    <w:rsid w:val="001F0DE7"/>
    <w:rsid w:val="001F0E9B"/>
    <w:rsid w:val="001F0F6F"/>
    <w:rsid w:val="001F1033"/>
    <w:rsid w:val="001F1337"/>
    <w:rsid w:val="001F1402"/>
    <w:rsid w:val="001F1B2E"/>
    <w:rsid w:val="001F1D50"/>
    <w:rsid w:val="001F1DBE"/>
    <w:rsid w:val="001F1E28"/>
    <w:rsid w:val="001F1E30"/>
    <w:rsid w:val="001F2040"/>
    <w:rsid w:val="001F20FB"/>
    <w:rsid w:val="001F237F"/>
    <w:rsid w:val="001F26E0"/>
    <w:rsid w:val="001F2972"/>
    <w:rsid w:val="001F2989"/>
    <w:rsid w:val="001F2B0D"/>
    <w:rsid w:val="001F2D32"/>
    <w:rsid w:val="001F2EEA"/>
    <w:rsid w:val="001F30AC"/>
    <w:rsid w:val="001F3179"/>
    <w:rsid w:val="001F3443"/>
    <w:rsid w:val="001F3551"/>
    <w:rsid w:val="001F3743"/>
    <w:rsid w:val="001F3826"/>
    <w:rsid w:val="001F39DD"/>
    <w:rsid w:val="001F3B07"/>
    <w:rsid w:val="001F3E5B"/>
    <w:rsid w:val="001F3F6A"/>
    <w:rsid w:val="001F3FC4"/>
    <w:rsid w:val="001F406D"/>
    <w:rsid w:val="001F4321"/>
    <w:rsid w:val="001F47AF"/>
    <w:rsid w:val="001F4817"/>
    <w:rsid w:val="001F489E"/>
    <w:rsid w:val="001F4E52"/>
    <w:rsid w:val="001F4F9F"/>
    <w:rsid w:val="001F4FE4"/>
    <w:rsid w:val="001F501D"/>
    <w:rsid w:val="001F503D"/>
    <w:rsid w:val="001F527D"/>
    <w:rsid w:val="001F53CE"/>
    <w:rsid w:val="001F53DA"/>
    <w:rsid w:val="001F5456"/>
    <w:rsid w:val="001F577F"/>
    <w:rsid w:val="001F598A"/>
    <w:rsid w:val="001F5A72"/>
    <w:rsid w:val="001F5DB1"/>
    <w:rsid w:val="001F5E41"/>
    <w:rsid w:val="001F62FA"/>
    <w:rsid w:val="001F6308"/>
    <w:rsid w:val="001F63AB"/>
    <w:rsid w:val="001F6775"/>
    <w:rsid w:val="001F6813"/>
    <w:rsid w:val="001F687E"/>
    <w:rsid w:val="001F68EB"/>
    <w:rsid w:val="001F6AF9"/>
    <w:rsid w:val="001F6B86"/>
    <w:rsid w:val="001F6E1D"/>
    <w:rsid w:val="001F6E46"/>
    <w:rsid w:val="001F6ED8"/>
    <w:rsid w:val="001F6F80"/>
    <w:rsid w:val="001F6FDB"/>
    <w:rsid w:val="001F7290"/>
    <w:rsid w:val="001F74FE"/>
    <w:rsid w:val="001F76CB"/>
    <w:rsid w:val="001F7921"/>
    <w:rsid w:val="001F7AD9"/>
    <w:rsid w:val="001F7B47"/>
    <w:rsid w:val="001F7BC0"/>
    <w:rsid w:val="001F7C91"/>
    <w:rsid w:val="001F7E82"/>
    <w:rsid w:val="001F7FB8"/>
    <w:rsid w:val="00200112"/>
    <w:rsid w:val="0020035A"/>
    <w:rsid w:val="00200409"/>
    <w:rsid w:val="00200487"/>
    <w:rsid w:val="002006FD"/>
    <w:rsid w:val="0020077E"/>
    <w:rsid w:val="00200787"/>
    <w:rsid w:val="00200839"/>
    <w:rsid w:val="00200972"/>
    <w:rsid w:val="00200D57"/>
    <w:rsid w:val="00200E58"/>
    <w:rsid w:val="00200F94"/>
    <w:rsid w:val="002010BE"/>
    <w:rsid w:val="002010C8"/>
    <w:rsid w:val="0020142A"/>
    <w:rsid w:val="0020148E"/>
    <w:rsid w:val="00201537"/>
    <w:rsid w:val="002015CA"/>
    <w:rsid w:val="0020178A"/>
    <w:rsid w:val="00201B92"/>
    <w:rsid w:val="00201BA8"/>
    <w:rsid w:val="00201CA3"/>
    <w:rsid w:val="00201D8C"/>
    <w:rsid w:val="0020205E"/>
    <w:rsid w:val="0020226C"/>
    <w:rsid w:val="00202696"/>
    <w:rsid w:val="002026A2"/>
    <w:rsid w:val="00202919"/>
    <w:rsid w:val="00202A1B"/>
    <w:rsid w:val="00202A34"/>
    <w:rsid w:val="00202A70"/>
    <w:rsid w:val="00202C0D"/>
    <w:rsid w:val="00202C75"/>
    <w:rsid w:val="00202F07"/>
    <w:rsid w:val="00203048"/>
    <w:rsid w:val="00203249"/>
    <w:rsid w:val="00203368"/>
    <w:rsid w:val="00203372"/>
    <w:rsid w:val="002033B7"/>
    <w:rsid w:val="00203461"/>
    <w:rsid w:val="00203513"/>
    <w:rsid w:val="00203548"/>
    <w:rsid w:val="002035E5"/>
    <w:rsid w:val="00203F10"/>
    <w:rsid w:val="002041A6"/>
    <w:rsid w:val="002041D8"/>
    <w:rsid w:val="00204215"/>
    <w:rsid w:val="002044CC"/>
    <w:rsid w:val="00204544"/>
    <w:rsid w:val="00204B18"/>
    <w:rsid w:val="00204BAD"/>
    <w:rsid w:val="00204CF4"/>
    <w:rsid w:val="00204D09"/>
    <w:rsid w:val="00205125"/>
    <w:rsid w:val="00205784"/>
    <w:rsid w:val="00205964"/>
    <w:rsid w:val="00205B12"/>
    <w:rsid w:val="00205CEE"/>
    <w:rsid w:val="00205E92"/>
    <w:rsid w:val="00206093"/>
    <w:rsid w:val="002062B1"/>
    <w:rsid w:val="0020631C"/>
    <w:rsid w:val="002063A4"/>
    <w:rsid w:val="00206413"/>
    <w:rsid w:val="00206463"/>
    <w:rsid w:val="0020652F"/>
    <w:rsid w:val="002066DD"/>
    <w:rsid w:val="002067AB"/>
    <w:rsid w:val="002067F3"/>
    <w:rsid w:val="0020683E"/>
    <w:rsid w:val="00206A08"/>
    <w:rsid w:val="00206B51"/>
    <w:rsid w:val="00206F2F"/>
    <w:rsid w:val="0020715B"/>
    <w:rsid w:val="002071FA"/>
    <w:rsid w:val="002073FC"/>
    <w:rsid w:val="0020747F"/>
    <w:rsid w:val="002074A2"/>
    <w:rsid w:val="00207551"/>
    <w:rsid w:val="00207717"/>
    <w:rsid w:val="00207AAF"/>
    <w:rsid w:val="00207AF5"/>
    <w:rsid w:val="00207DCB"/>
    <w:rsid w:val="00207FA5"/>
    <w:rsid w:val="0021053D"/>
    <w:rsid w:val="0021055B"/>
    <w:rsid w:val="00210A92"/>
    <w:rsid w:val="00210E19"/>
    <w:rsid w:val="0021110C"/>
    <w:rsid w:val="0021130D"/>
    <w:rsid w:val="0021186E"/>
    <w:rsid w:val="00211EA9"/>
    <w:rsid w:val="00211FD8"/>
    <w:rsid w:val="0021204F"/>
    <w:rsid w:val="002124CB"/>
    <w:rsid w:val="00212617"/>
    <w:rsid w:val="00212886"/>
    <w:rsid w:val="002128E9"/>
    <w:rsid w:val="002129AE"/>
    <w:rsid w:val="002129DE"/>
    <w:rsid w:val="00212ABB"/>
    <w:rsid w:val="00212ADD"/>
    <w:rsid w:val="00212AE2"/>
    <w:rsid w:val="00212B03"/>
    <w:rsid w:val="00212B95"/>
    <w:rsid w:val="00212E19"/>
    <w:rsid w:val="00213059"/>
    <w:rsid w:val="00213060"/>
    <w:rsid w:val="00213134"/>
    <w:rsid w:val="002131D9"/>
    <w:rsid w:val="002131F9"/>
    <w:rsid w:val="00213747"/>
    <w:rsid w:val="00213916"/>
    <w:rsid w:val="00213A93"/>
    <w:rsid w:val="00213B3E"/>
    <w:rsid w:val="00213BC2"/>
    <w:rsid w:val="002140A1"/>
    <w:rsid w:val="0021411C"/>
    <w:rsid w:val="002141F9"/>
    <w:rsid w:val="0021421D"/>
    <w:rsid w:val="00214283"/>
    <w:rsid w:val="00214346"/>
    <w:rsid w:val="00214685"/>
    <w:rsid w:val="002147AC"/>
    <w:rsid w:val="00214946"/>
    <w:rsid w:val="00214B10"/>
    <w:rsid w:val="00214B5E"/>
    <w:rsid w:val="00214B82"/>
    <w:rsid w:val="00214C91"/>
    <w:rsid w:val="00214CE7"/>
    <w:rsid w:val="00214D70"/>
    <w:rsid w:val="002151EC"/>
    <w:rsid w:val="002152CE"/>
    <w:rsid w:val="00215600"/>
    <w:rsid w:val="002156BE"/>
    <w:rsid w:val="002156F3"/>
    <w:rsid w:val="0021572B"/>
    <w:rsid w:val="002157F5"/>
    <w:rsid w:val="00215CC8"/>
    <w:rsid w:val="00215D15"/>
    <w:rsid w:val="00215D60"/>
    <w:rsid w:val="00215E33"/>
    <w:rsid w:val="00215FD0"/>
    <w:rsid w:val="00216351"/>
    <w:rsid w:val="0021678F"/>
    <w:rsid w:val="00216BED"/>
    <w:rsid w:val="00216C03"/>
    <w:rsid w:val="00216DA2"/>
    <w:rsid w:val="00216F60"/>
    <w:rsid w:val="00216FE1"/>
    <w:rsid w:val="00217AF0"/>
    <w:rsid w:val="00217D8B"/>
    <w:rsid w:val="002200F2"/>
    <w:rsid w:val="00220269"/>
    <w:rsid w:val="0022027C"/>
    <w:rsid w:val="00220326"/>
    <w:rsid w:val="00220373"/>
    <w:rsid w:val="00220603"/>
    <w:rsid w:val="0022062F"/>
    <w:rsid w:val="00220A1A"/>
    <w:rsid w:val="00220A6C"/>
    <w:rsid w:val="00220B33"/>
    <w:rsid w:val="00220C04"/>
    <w:rsid w:val="00220EAA"/>
    <w:rsid w:val="00220F59"/>
    <w:rsid w:val="0022105B"/>
    <w:rsid w:val="002211A1"/>
    <w:rsid w:val="002214AF"/>
    <w:rsid w:val="002217E0"/>
    <w:rsid w:val="00221947"/>
    <w:rsid w:val="0022197F"/>
    <w:rsid w:val="002219E5"/>
    <w:rsid w:val="00221ADB"/>
    <w:rsid w:val="00221C2F"/>
    <w:rsid w:val="00221F6A"/>
    <w:rsid w:val="00222059"/>
    <w:rsid w:val="00222094"/>
    <w:rsid w:val="00222100"/>
    <w:rsid w:val="00222144"/>
    <w:rsid w:val="0022214C"/>
    <w:rsid w:val="00222193"/>
    <w:rsid w:val="00222402"/>
    <w:rsid w:val="002224F0"/>
    <w:rsid w:val="0022274B"/>
    <w:rsid w:val="0022278D"/>
    <w:rsid w:val="00222907"/>
    <w:rsid w:val="00222939"/>
    <w:rsid w:val="00222B5E"/>
    <w:rsid w:val="0022309D"/>
    <w:rsid w:val="00223207"/>
    <w:rsid w:val="00223385"/>
    <w:rsid w:val="002235DD"/>
    <w:rsid w:val="00223689"/>
    <w:rsid w:val="002236A8"/>
    <w:rsid w:val="00223731"/>
    <w:rsid w:val="002238CD"/>
    <w:rsid w:val="00223984"/>
    <w:rsid w:val="00223A55"/>
    <w:rsid w:val="00223B19"/>
    <w:rsid w:val="00223B85"/>
    <w:rsid w:val="00223BE9"/>
    <w:rsid w:val="00223C3F"/>
    <w:rsid w:val="00223C4C"/>
    <w:rsid w:val="00223D39"/>
    <w:rsid w:val="00223EFE"/>
    <w:rsid w:val="002240C1"/>
    <w:rsid w:val="00224361"/>
    <w:rsid w:val="002243AE"/>
    <w:rsid w:val="00224580"/>
    <w:rsid w:val="00224605"/>
    <w:rsid w:val="00224801"/>
    <w:rsid w:val="002248FB"/>
    <w:rsid w:val="00225076"/>
    <w:rsid w:val="002250E0"/>
    <w:rsid w:val="0022522F"/>
    <w:rsid w:val="002253A2"/>
    <w:rsid w:val="002254C5"/>
    <w:rsid w:val="0022550E"/>
    <w:rsid w:val="00225513"/>
    <w:rsid w:val="002255B3"/>
    <w:rsid w:val="002258D2"/>
    <w:rsid w:val="00225907"/>
    <w:rsid w:val="002259C9"/>
    <w:rsid w:val="00225A2C"/>
    <w:rsid w:val="00225D92"/>
    <w:rsid w:val="00225E5A"/>
    <w:rsid w:val="00225EDA"/>
    <w:rsid w:val="0022605C"/>
    <w:rsid w:val="002263D5"/>
    <w:rsid w:val="002268DA"/>
    <w:rsid w:val="002269D7"/>
    <w:rsid w:val="002269EF"/>
    <w:rsid w:val="00226B86"/>
    <w:rsid w:val="00226BFD"/>
    <w:rsid w:val="00226C2C"/>
    <w:rsid w:val="00226E95"/>
    <w:rsid w:val="0022701F"/>
    <w:rsid w:val="002270EA"/>
    <w:rsid w:val="00227243"/>
    <w:rsid w:val="0022729A"/>
    <w:rsid w:val="0022734F"/>
    <w:rsid w:val="00227C4C"/>
    <w:rsid w:val="00227C68"/>
    <w:rsid w:val="00227E93"/>
    <w:rsid w:val="00230328"/>
    <w:rsid w:val="002304ED"/>
    <w:rsid w:val="00230601"/>
    <w:rsid w:val="0023064C"/>
    <w:rsid w:val="00230745"/>
    <w:rsid w:val="00230920"/>
    <w:rsid w:val="002309F0"/>
    <w:rsid w:val="00230A61"/>
    <w:rsid w:val="00230BDA"/>
    <w:rsid w:val="00230C42"/>
    <w:rsid w:val="00230D12"/>
    <w:rsid w:val="00230E36"/>
    <w:rsid w:val="00231156"/>
    <w:rsid w:val="00231293"/>
    <w:rsid w:val="002312FD"/>
    <w:rsid w:val="00231662"/>
    <w:rsid w:val="0023182C"/>
    <w:rsid w:val="00231863"/>
    <w:rsid w:val="00231D2D"/>
    <w:rsid w:val="00231E52"/>
    <w:rsid w:val="00231ECC"/>
    <w:rsid w:val="00232380"/>
    <w:rsid w:val="002323BB"/>
    <w:rsid w:val="002324AC"/>
    <w:rsid w:val="002324C4"/>
    <w:rsid w:val="00232660"/>
    <w:rsid w:val="002326EE"/>
    <w:rsid w:val="00232A0E"/>
    <w:rsid w:val="00232C94"/>
    <w:rsid w:val="00232CA9"/>
    <w:rsid w:val="00232D9F"/>
    <w:rsid w:val="00233325"/>
    <w:rsid w:val="002333F5"/>
    <w:rsid w:val="002335F0"/>
    <w:rsid w:val="002336AB"/>
    <w:rsid w:val="00233724"/>
    <w:rsid w:val="002337CC"/>
    <w:rsid w:val="002337D1"/>
    <w:rsid w:val="00233A4C"/>
    <w:rsid w:val="00233A62"/>
    <w:rsid w:val="00233CB6"/>
    <w:rsid w:val="00233D0B"/>
    <w:rsid w:val="00233EA8"/>
    <w:rsid w:val="00233F35"/>
    <w:rsid w:val="002342B3"/>
    <w:rsid w:val="0023439E"/>
    <w:rsid w:val="002348DC"/>
    <w:rsid w:val="0023491E"/>
    <w:rsid w:val="00234984"/>
    <w:rsid w:val="00234B3A"/>
    <w:rsid w:val="00234EB7"/>
    <w:rsid w:val="00234FF3"/>
    <w:rsid w:val="002352CC"/>
    <w:rsid w:val="00235332"/>
    <w:rsid w:val="00235482"/>
    <w:rsid w:val="00235767"/>
    <w:rsid w:val="00235983"/>
    <w:rsid w:val="00235AA2"/>
    <w:rsid w:val="00235AE6"/>
    <w:rsid w:val="00235E1E"/>
    <w:rsid w:val="00235FBF"/>
    <w:rsid w:val="00236017"/>
    <w:rsid w:val="0023603A"/>
    <w:rsid w:val="0023618F"/>
    <w:rsid w:val="0023620C"/>
    <w:rsid w:val="0023632C"/>
    <w:rsid w:val="0023632F"/>
    <w:rsid w:val="00236583"/>
    <w:rsid w:val="0023658F"/>
    <w:rsid w:val="002365B4"/>
    <w:rsid w:val="00236632"/>
    <w:rsid w:val="00236635"/>
    <w:rsid w:val="0023668A"/>
    <w:rsid w:val="002369B9"/>
    <w:rsid w:val="00236C98"/>
    <w:rsid w:val="00236E26"/>
    <w:rsid w:val="00237061"/>
    <w:rsid w:val="0023706D"/>
    <w:rsid w:val="00237194"/>
    <w:rsid w:val="00237212"/>
    <w:rsid w:val="00237484"/>
    <w:rsid w:val="002374A8"/>
    <w:rsid w:val="0023755F"/>
    <w:rsid w:val="002378FC"/>
    <w:rsid w:val="00237B6C"/>
    <w:rsid w:val="00237D9D"/>
    <w:rsid w:val="0024042B"/>
    <w:rsid w:val="002409F2"/>
    <w:rsid w:val="00240B72"/>
    <w:rsid w:val="00240D2F"/>
    <w:rsid w:val="00240E3D"/>
    <w:rsid w:val="00240F89"/>
    <w:rsid w:val="002411F1"/>
    <w:rsid w:val="00241365"/>
    <w:rsid w:val="002413E2"/>
    <w:rsid w:val="002414A4"/>
    <w:rsid w:val="00241779"/>
    <w:rsid w:val="00241827"/>
    <w:rsid w:val="00241DE4"/>
    <w:rsid w:val="00242034"/>
    <w:rsid w:val="00242211"/>
    <w:rsid w:val="00242373"/>
    <w:rsid w:val="002425CA"/>
    <w:rsid w:val="0024299E"/>
    <w:rsid w:val="002429F7"/>
    <w:rsid w:val="00242BC2"/>
    <w:rsid w:val="00242BD7"/>
    <w:rsid w:val="00242BDB"/>
    <w:rsid w:val="00242D7B"/>
    <w:rsid w:val="00242FF3"/>
    <w:rsid w:val="00243010"/>
    <w:rsid w:val="00243222"/>
    <w:rsid w:val="00243298"/>
    <w:rsid w:val="002432E1"/>
    <w:rsid w:val="002432EC"/>
    <w:rsid w:val="00243556"/>
    <w:rsid w:val="002438EA"/>
    <w:rsid w:val="00243904"/>
    <w:rsid w:val="00243A3D"/>
    <w:rsid w:val="00243BE1"/>
    <w:rsid w:val="00243D2C"/>
    <w:rsid w:val="00243E3A"/>
    <w:rsid w:val="00243F28"/>
    <w:rsid w:val="00244128"/>
    <w:rsid w:val="002441B0"/>
    <w:rsid w:val="00244216"/>
    <w:rsid w:val="00244372"/>
    <w:rsid w:val="00244409"/>
    <w:rsid w:val="0024448A"/>
    <w:rsid w:val="002444C1"/>
    <w:rsid w:val="00244691"/>
    <w:rsid w:val="0024472C"/>
    <w:rsid w:val="00244915"/>
    <w:rsid w:val="00245011"/>
    <w:rsid w:val="002453EA"/>
    <w:rsid w:val="0024553F"/>
    <w:rsid w:val="00245603"/>
    <w:rsid w:val="00245BED"/>
    <w:rsid w:val="00245C96"/>
    <w:rsid w:val="002461A4"/>
    <w:rsid w:val="00246207"/>
    <w:rsid w:val="002463C3"/>
    <w:rsid w:val="00246653"/>
    <w:rsid w:val="002466C1"/>
    <w:rsid w:val="00246B2F"/>
    <w:rsid w:val="00246C2C"/>
    <w:rsid w:val="00246C5E"/>
    <w:rsid w:val="00246DC7"/>
    <w:rsid w:val="00246DFA"/>
    <w:rsid w:val="00246F55"/>
    <w:rsid w:val="00247446"/>
    <w:rsid w:val="00247461"/>
    <w:rsid w:val="00247581"/>
    <w:rsid w:val="0024769B"/>
    <w:rsid w:val="00247791"/>
    <w:rsid w:val="00247851"/>
    <w:rsid w:val="00247932"/>
    <w:rsid w:val="0024794B"/>
    <w:rsid w:val="002479D6"/>
    <w:rsid w:val="00247C0F"/>
    <w:rsid w:val="00247DEE"/>
    <w:rsid w:val="00247DF8"/>
    <w:rsid w:val="00247E5D"/>
    <w:rsid w:val="00247E7D"/>
    <w:rsid w:val="00250434"/>
    <w:rsid w:val="00250688"/>
    <w:rsid w:val="0025093A"/>
    <w:rsid w:val="00250960"/>
    <w:rsid w:val="00250ADE"/>
    <w:rsid w:val="00250BD1"/>
    <w:rsid w:val="00250CB1"/>
    <w:rsid w:val="0025104E"/>
    <w:rsid w:val="0025106D"/>
    <w:rsid w:val="0025114E"/>
    <w:rsid w:val="00251211"/>
    <w:rsid w:val="00251343"/>
    <w:rsid w:val="002513E9"/>
    <w:rsid w:val="0025163A"/>
    <w:rsid w:val="00251650"/>
    <w:rsid w:val="00251887"/>
    <w:rsid w:val="002519C8"/>
    <w:rsid w:val="00251CC2"/>
    <w:rsid w:val="00251DEC"/>
    <w:rsid w:val="00251E74"/>
    <w:rsid w:val="00251F5B"/>
    <w:rsid w:val="002520A0"/>
    <w:rsid w:val="0025237E"/>
    <w:rsid w:val="00252381"/>
    <w:rsid w:val="002525E7"/>
    <w:rsid w:val="00252F2A"/>
    <w:rsid w:val="00252F55"/>
    <w:rsid w:val="00253124"/>
    <w:rsid w:val="00253264"/>
    <w:rsid w:val="002533B7"/>
    <w:rsid w:val="0025341B"/>
    <w:rsid w:val="0025345E"/>
    <w:rsid w:val="002534C3"/>
    <w:rsid w:val="002536A4"/>
    <w:rsid w:val="002536F6"/>
    <w:rsid w:val="002538CA"/>
    <w:rsid w:val="00253954"/>
    <w:rsid w:val="00253A84"/>
    <w:rsid w:val="00253BCD"/>
    <w:rsid w:val="00253CC2"/>
    <w:rsid w:val="0025404A"/>
    <w:rsid w:val="0025406E"/>
    <w:rsid w:val="00254108"/>
    <w:rsid w:val="00254178"/>
    <w:rsid w:val="002543E5"/>
    <w:rsid w:val="00254569"/>
    <w:rsid w:val="002549D2"/>
    <w:rsid w:val="00254ECF"/>
    <w:rsid w:val="00254F58"/>
    <w:rsid w:val="00255018"/>
    <w:rsid w:val="0025504D"/>
    <w:rsid w:val="0025505D"/>
    <w:rsid w:val="00255173"/>
    <w:rsid w:val="002556FE"/>
    <w:rsid w:val="00255790"/>
    <w:rsid w:val="002558EC"/>
    <w:rsid w:val="00255A69"/>
    <w:rsid w:val="00255AC9"/>
    <w:rsid w:val="00255F46"/>
    <w:rsid w:val="00256154"/>
    <w:rsid w:val="0025628E"/>
    <w:rsid w:val="00256555"/>
    <w:rsid w:val="0025677C"/>
    <w:rsid w:val="00256823"/>
    <w:rsid w:val="0025688F"/>
    <w:rsid w:val="002571D7"/>
    <w:rsid w:val="0025720E"/>
    <w:rsid w:val="00257228"/>
    <w:rsid w:val="0025722A"/>
    <w:rsid w:val="002572FA"/>
    <w:rsid w:val="002573CF"/>
    <w:rsid w:val="00257439"/>
    <w:rsid w:val="002575ED"/>
    <w:rsid w:val="00257943"/>
    <w:rsid w:val="00257DD3"/>
    <w:rsid w:val="00257E51"/>
    <w:rsid w:val="00257FD9"/>
    <w:rsid w:val="00260032"/>
    <w:rsid w:val="002600AD"/>
    <w:rsid w:val="002600D3"/>
    <w:rsid w:val="00260388"/>
    <w:rsid w:val="002603C0"/>
    <w:rsid w:val="00260488"/>
    <w:rsid w:val="002606B7"/>
    <w:rsid w:val="00260743"/>
    <w:rsid w:val="00260B65"/>
    <w:rsid w:val="00260C3B"/>
    <w:rsid w:val="00260C51"/>
    <w:rsid w:val="00260D58"/>
    <w:rsid w:val="00260E09"/>
    <w:rsid w:val="00260E15"/>
    <w:rsid w:val="00260FFC"/>
    <w:rsid w:val="00261042"/>
    <w:rsid w:val="00261246"/>
    <w:rsid w:val="002613BA"/>
    <w:rsid w:val="002614ED"/>
    <w:rsid w:val="00261720"/>
    <w:rsid w:val="00261804"/>
    <w:rsid w:val="00261951"/>
    <w:rsid w:val="00261A5B"/>
    <w:rsid w:val="00261BE0"/>
    <w:rsid w:val="00261DB3"/>
    <w:rsid w:val="00261E46"/>
    <w:rsid w:val="00261EA5"/>
    <w:rsid w:val="002620BC"/>
    <w:rsid w:val="00262169"/>
    <w:rsid w:val="00262479"/>
    <w:rsid w:val="00262566"/>
    <w:rsid w:val="00262802"/>
    <w:rsid w:val="002628A4"/>
    <w:rsid w:val="00262986"/>
    <w:rsid w:val="00262AF6"/>
    <w:rsid w:val="00262F0E"/>
    <w:rsid w:val="00262F81"/>
    <w:rsid w:val="002634C9"/>
    <w:rsid w:val="002634D6"/>
    <w:rsid w:val="002637B5"/>
    <w:rsid w:val="002637D9"/>
    <w:rsid w:val="00263834"/>
    <w:rsid w:val="00263976"/>
    <w:rsid w:val="00263A90"/>
    <w:rsid w:val="00263AA0"/>
    <w:rsid w:val="0026408B"/>
    <w:rsid w:val="002640E2"/>
    <w:rsid w:val="00264176"/>
    <w:rsid w:val="00264312"/>
    <w:rsid w:val="00264379"/>
    <w:rsid w:val="0026458B"/>
    <w:rsid w:val="002645CE"/>
    <w:rsid w:val="00264AC9"/>
    <w:rsid w:val="00264BD8"/>
    <w:rsid w:val="00264D5A"/>
    <w:rsid w:val="00264F35"/>
    <w:rsid w:val="00265003"/>
    <w:rsid w:val="002650D6"/>
    <w:rsid w:val="0026554B"/>
    <w:rsid w:val="002656EA"/>
    <w:rsid w:val="0026570D"/>
    <w:rsid w:val="0026598D"/>
    <w:rsid w:val="00265AB9"/>
    <w:rsid w:val="00265B58"/>
    <w:rsid w:val="0026622A"/>
    <w:rsid w:val="002663C7"/>
    <w:rsid w:val="002664F2"/>
    <w:rsid w:val="002666A7"/>
    <w:rsid w:val="00266834"/>
    <w:rsid w:val="002668F0"/>
    <w:rsid w:val="00266987"/>
    <w:rsid w:val="00266EBE"/>
    <w:rsid w:val="002672B5"/>
    <w:rsid w:val="00267609"/>
    <w:rsid w:val="00267715"/>
    <w:rsid w:val="00267834"/>
    <w:rsid w:val="00267B47"/>
    <w:rsid w:val="00267C3E"/>
    <w:rsid w:val="00267DA8"/>
    <w:rsid w:val="00267DE6"/>
    <w:rsid w:val="0027004C"/>
    <w:rsid w:val="002709BB"/>
    <w:rsid w:val="00270BB2"/>
    <w:rsid w:val="00270FF5"/>
    <w:rsid w:val="0027131C"/>
    <w:rsid w:val="00271616"/>
    <w:rsid w:val="002718E9"/>
    <w:rsid w:val="002718F3"/>
    <w:rsid w:val="002719E8"/>
    <w:rsid w:val="00271CE4"/>
    <w:rsid w:val="00271E32"/>
    <w:rsid w:val="00272190"/>
    <w:rsid w:val="00272447"/>
    <w:rsid w:val="002724A4"/>
    <w:rsid w:val="002724A7"/>
    <w:rsid w:val="00272722"/>
    <w:rsid w:val="00272752"/>
    <w:rsid w:val="002727D9"/>
    <w:rsid w:val="00272893"/>
    <w:rsid w:val="0027289D"/>
    <w:rsid w:val="00272A0B"/>
    <w:rsid w:val="00272A3A"/>
    <w:rsid w:val="002732F0"/>
    <w:rsid w:val="0027343B"/>
    <w:rsid w:val="00273440"/>
    <w:rsid w:val="00273530"/>
    <w:rsid w:val="00273902"/>
    <w:rsid w:val="00273BAC"/>
    <w:rsid w:val="00273C0D"/>
    <w:rsid w:val="002742AE"/>
    <w:rsid w:val="002742C7"/>
    <w:rsid w:val="002742F9"/>
    <w:rsid w:val="00274443"/>
    <w:rsid w:val="00274740"/>
    <w:rsid w:val="0027490A"/>
    <w:rsid w:val="002749EF"/>
    <w:rsid w:val="00274B87"/>
    <w:rsid w:val="00274DD9"/>
    <w:rsid w:val="00274F4D"/>
    <w:rsid w:val="00275099"/>
    <w:rsid w:val="002752C8"/>
    <w:rsid w:val="0027531B"/>
    <w:rsid w:val="00275328"/>
    <w:rsid w:val="00275420"/>
    <w:rsid w:val="002755A3"/>
    <w:rsid w:val="00275895"/>
    <w:rsid w:val="002758EC"/>
    <w:rsid w:val="00275A3D"/>
    <w:rsid w:val="00275AFF"/>
    <w:rsid w:val="00275B09"/>
    <w:rsid w:val="00275C75"/>
    <w:rsid w:val="002761CD"/>
    <w:rsid w:val="00276229"/>
    <w:rsid w:val="0027632D"/>
    <w:rsid w:val="00276387"/>
    <w:rsid w:val="002763B3"/>
    <w:rsid w:val="0027670C"/>
    <w:rsid w:val="00276824"/>
    <w:rsid w:val="00276885"/>
    <w:rsid w:val="00276B26"/>
    <w:rsid w:val="00276F84"/>
    <w:rsid w:val="002770F2"/>
    <w:rsid w:val="002773BD"/>
    <w:rsid w:val="0027786A"/>
    <w:rsid w:val="00277B52"/>
    <w:rsid w:val="00277F2D"/>
    <w:rsid w:val="002800C7"/>
    <w:rsid w:val="002802A7"/>
    <w:rsid w:val="002802E3"/>
    <w:rsid w:val="0028068B"/>
    <w:rsid w:val="00280822"/>
    <w:rsid w:val="00280993"/>
    <w:rsid w:val="00280A9B"/>
    <w:rsid w:val="00280B23"/>
    <w:rsid w:val="00280B72"/>
    <w:rsid w:val="00280DBA"/>
    <w:rsid w:val="00280E76"/>
    <w:rsid w:val="00280F44"/>
    <w:rsid w:val="00281009"/>
    <w:rsid w:val="002810F9"/>
    <w:rsid w:val="00281696"/>
    <w:rsid w:val="0028188F"/>
    <w:rsid w:val="00281AB6"/>
    <w:rsid w:val="00281B17"/>
    <w:rsid w:val="00281C2F"/>
    <w:rsid w:val="00281D78"/>
    <w:rsid w:val="00281EFD"/>
    <w:rsid w:val="0028213D"/>
    <w:rsid w:val="0028241C"/>
    <w:rsid w:val="00282661"/>
    <w:rsid w:val="0028290F"/>
    <w:rsid w:val="00282947"/>
    <w:rsid w:val="00282A9D"/>
    <w:rsid w:val="00282AE4"/>
    <w:rsid w:val="00282AF2"/>
    <w:rsid w:val="00282C6F"/>
    <w:rsid w:val="00282F07"/>
    <w:rsid w:val="002830ED"/>
    <w:rsid w:val="002833E8"/>
    <w:rsid w:val="002837F8"/>
    <w:rsid w:val="002839B4"/>
    <w:rsid w:val="00283B3C"/>
    <w:rsid w:val="00283F07"/>
    <w:rsid w:val="002840D0"/>
    <w:rsid w:val="0028424B"/>
    <w:rsid w:val="0028428E"/>
    <w:rsid w:val="00284530"/>
    <w:rsid w:val="0028482A"/>
    <w:rsid w:val="00284937"/>
    <w:rsid w:val="00284997"/>
    <w:rsid w:val="002849DE"/>
    <w:rsid w:val="00284A11"/>
    <w:rsid w:val="00284D0C"/>
    <w:rsid w:val="00284EC4"/>
    <w:rsid w:val="00284EFB"/>
    <w:rsid w:val="00285055"/>
    <w:rsid w:val="0028509F"/>
    <w:rsid w:val="002850E5"/>
    <w:rsid w:val="00285600"/>
    <w:rsid w:val="00285890"/>
    <w:rsid w:val="00285ACC"/>
    <w:rsid w:val="00285AFF"/>
    <w:rsid w:val="00285C92"/>
    <w:rsid w:val="00285CC9"/>
    <w:rsid w:val="00285D3A"/>
    <w:rsid w:val="00285D9C"/>
    <w:rsid w:val="00285E67"/>
    <w:rsid w:val="00285F75"/>
    <w:rsid w:val="002862F1"/>
    <w:rsid w:val="0028643E"/>
    <w:rsid w:val="0028657A"/>
    <w:rsid w:val="00286857"/>
    <w:rsid w:val="00286B8D"/>
    <w:rsid w:val="00286C52"/>
    <w:rsid w:val="00286C8E"/>
    <w:rsid w:val="00286D6F"/>
    <w:rsid w:val="00286DAD"/>
    <w:rsid w:val="00287015"/>
    <w:rsid w:val="00287527"/>
    <w:rsid w:val="00287680"/>
    <w:rsid w:val="002877D5"/>
    <w:rsid w:val="0028795A"/>
    <w:rsid w:val="00287964"/>
    <w:rsid w:val="00287B69"/>
    <w:rsid w:val="00287D8C"/>
    <w:rsid w:val="00290317"/>
    <w:rsid w:val="00290453"/>
    <w:rsid w:val="00290665"/>
    <w:rsid w:val="00290916"/>
    <w:rsid w:val="00290945"/>
    <w:rsid w:val="00290E49"/>
    <w:rsid w:val="00291051"/>
    <w:rsid w:val="002910EF"/>
    <w:rsid w:val="00291218"/>
    <w:rsid w:val="00291373"/>
    <w:rsid w:val="00291533"/>
    <w:rsid w:val="002918DF"/>
    <w:rsid w:val="0029194D"/>
    <w:rsid w:val="00291A42"/>
    <w:rsid w:val="00291E7E"/>
    <w:rsid w:val="00291FEF"/>
    <w:rsid w:val="00292295"/>
    <w:rsid w:val="002922CF"/>
    <w:rsid w:val="0029245C"/>
    <w:rsid w:val="002924DB"/>
    <w:rsid w:val="00292850"/>
    <w:rsid w:val="00292913"/>
    <w:rsid w:val="00292AE6"/>
    <w:rsid w:val="00293318"/>
    <w:rsid w:val="002937DB"/>
    <w:rsid w:val="0029390B"/>
    <w:rsid w:val="00293935"/>
    <w:rsid w:val="00293AB1"/>
    <w:rsid w:val="00293C6E"/>
    <w:rsid w:val="00293D23"/>
    <w:rsid w:val="00293E75"/>
    <w:rsid w:val="0029409E"/>
    <w:rsid w:val="002940DA"/>
    <w:rsid w:val="002945EA"/>
    <w:rsid w:val="002945F1"/>
    <w:rsid w:val="0029474D"/>
    <w:rsid w:val="0029476C"/>
    <w:rsid w:val="00294879"/>
    <w:rsid w:val="0029493A"/>
    <w:rsid w:val="002949BF"/>
    <w:rsid w:val="00294A78"/>
    <w:rsid w:val="00294E53"/>
    <w:rsid w:val="00295033"/>
    <w:rsid w:val="00295099"/>
    <w:rsid w:val="0029509A"/>
    <w:rsid w:val="002950DF"/>
    <w:rsid w:val="002951EB"/>
    <w:rsid w:val="00295741"/>
    <w:rsid w:val="0029597D"/>
    <w:rsid w:val="00295CE6"/>
    <w:rsid w:val="00295D0A"/>
    <w:rsid w:val="00295FDF"/>
    <w:rsid w:val="00296051"/>
    <w:rsid w:val="002962C3"/>
    <w:rsid w:val="00296326"/>
    <w:rsid w:val="00296517"/>
    <w:rsid w:val="002965A5"/>
    <w:rsid w:val="002965B3"/>
    <w:rsid w:val="00296831"/>
    <w:rsid w:val="0029695A"/>
    <w:rsid w:val="00296C42"/>
    <w:rsid w:val="00296CCE"/>
    <w:rsid w:val="0029710C"/>
    <w:rsid w:val="0029715F"/>
    <w:rsid w:val="00297259"/>
    <w:rsid w:val="002972C2"/>
    <w:rsid w:val="00297334"/>
    <w:rsid w:val="0029752B"/>
    <w:rsid w:val="002977B7"/>
    <w:rsid w:val="00297E3C"/>
    <w:rsid w:val="002A0028"/>
    <w:rsid w:val="002A002F"/>
    <w:rsid w:val="002A0079"/>
    <w:rsid w:val="002A00C2"/>
    <w:rsid w:val="002A010C"/>
    <w:rsid w:val="002A0293"/>
    <w:rsid w:val="002A0335"/>
    <w:rsid w:val="002A039A"/>
    <w:rsid w:val="002A03FB"/>
    <w:rsid w:val="002A0619"/>
    <w:rsid w:val="002A089A"/>
    <w:rsid w:val="002A08B3"/>
    <w:rsid w:val="002A0A9C"/>
    <w:rsid w:val="002A0B7B"/>
    <w:rsid w:val="002A0BFA"/>
    <w:rsid w:val="002A0DD5"/>
    <w:rsid w:val="002A0F54"/>
    <w:rsid w:val="002A0FDC"/>
    <w:rsid w:val="002A10F7"/>
    <w:rsid w:val="002A1447"/>
    <w:rsid w:val="002A1609"/>
    <w:rsid w:val="002A16A9"/>
    <w:rsid w:val="002A16DC"/>
    <w:rsid w:val="002A1AB0"/>
    <w:rsid w:val="002A1AE6"/>
    <w:rsid w:val="002A1D84"/>
    <w:rsid w:val="002A1E10"/>
    <w:rsid w:val="002A2061"/>
    <w:rsid w:val="002A20DF"/>
    <w:rsid w:val="002A2150"/>
    <w:rsid w:val="002A2647"/>
    <w:rsid w:val="002A274D"/>
    <w:rsid w:val="002A28FB"/>
    <w:rsid w:val="002A2965"/>
    <w:rsid w:val="002A2A48"/>
    <w:rsid w:val="002A2CB3"/>
    <w:rsid w:val="002A2CF0"/>
    <w:rsid w:val="002A2E55"/>
    <w:rsid w:val="002A2F9D"/>
    <w:rsid w:val="002A319B"/>
    <w:rsid w:val="002A348B"/>
    <w:rsid w:val="002A3551"/>
    <w:rsid w:val="002A3909"/>
    <w:rsid w:val="002A3C9D"/>
    <w:rsid w:val="002A3D14"/>
    <w:rsid w:val="002A40FC"/>
    <w:rsid w:val="002A4135"/>
    <w:rsid w:val="002A440C"/>
    <w:rsid w:val="002A44E8"/>
    <w:rsid w:val="002A47DC"/>
    <w:rsid w:val="002A483C"/>
    <w:rsid w:val="002A4852"/>
    <w:rsid w:val="002A485D"/>
    <w:rsid w:val="002A49C9"/>
    <w:rsid w:val="002A4CA0"/>
    <w:rsid w:val="002A4CA2"/>
    <w:rsid w:val="002A4CFD"/>
    <w:rsid w:val="002A4DA7"/>
    <w:rsid w:val="002A4F76"/>
    <w:rsid w:val="002A4FAE"/>
    <w:rsid w:val="002A5179"/>
    <w:rsid w:val="002A519B"/>
    <w:rsid w:val="002A5248"/>
    <w:rsid w:val="002A5736"/>
    <w:rsid w:val="002A5A2D"/>
    <w:rsid w:val="002A5B6E"/>
    <w:rsid w:val="002A5DFC"/>
    <w:rsid w:val="002A5EAF"/>
    <w:rsid w:val="002A5F6D"/>
    <w:rsid w:val="002A60A8"/>
    <w:rsid w:val="002A60D5"/>
    <w:rsid w:val="002A613D"/>
    <w:rsid w:val="002A6394"/>
    <w:rsid w:val="002A64ED"/>
    <w:rsid w:val="002A69C0"/>
    <w:rsid w:val="002A6A4F"/>
    <w:rsid w:val="002A6E21"/>
    <w:rsid w:val="002A7508"/>
    <w:rsid w:val="002A7543"/>
    <w:rsid w:val="002A7722"/>
    <w:rsid w:val="002A7A57"/>
    <w:rsid w:val="002A7CE5"/>
    <w:rsid w:val="002B03E1"/>
    <w:rsid w:val="002B072C"/>
    <w:rsid w:val="002B0820"/>
    <w:rsid w:val="002B0879"/>
    <w:rsid w:val="002B0A16"/>
    <w:rsid w:val="002B0AB0"/>
    <w:rsid w:val="002B0C7C"/>
    <w:rsid w:val="002B0E68"/>
    <w:rsid w:val="002B0FF8"/>
    <w:rsid w:val="002B152D"/>
    <w:rsid w:val="002B169C"/>
    <w:rsid w:val="002B16A4"/>
    <w:rsid w:val="002B1729"/>
    <w:rsid w:val="002B17C4"/>
    <w:rsid w:val="002B185B"/>
    <w:rsid w:val="002B1A90"/>
    <w:rsid w:val="002B1AE3"/>
    <w:rsid w:val="002B1AF6"/>
    <w:rsid w:val="002B1BFB"/>
    <w:rsid w:val="002B1C9C"/>
    <w:rsid w:val="002B1F21"/>
    <w:rsid w:val="002B1FCF"/>
    <w:rsid w:val="002B2559"/>
    <w:rsid w:val="002B25DB"/>
    <w:rsid w:val="002B271D"/>
    <w:rsid w:val="002B2937"/>
    <w:rsid w:val="002B2AD0"/>
    <w:rsid w:val="002B2AE5"/>
    <w:rsid w:val="002B2B1D"/>
    <w:rsid w:val="002B2B97"/>
    <w:rsid w:val="002B2BF5"/>
    <w:rsid w:val="002B2EEE"/>
    <w:rsid w:val="002B2FC5"/>
    <w:rsid w:val="002B30ED"/>
    <w:rsid w:val="002B35F1"/>
    <w:rsid w:val="002B3679"/>
    <w:rsid w:val="002B36C7"/>
    <w:rsid w:val="002B3BBB"/>
    <w:rsid w:val="002B3C24"/>
    <w:rsid w:val="002B3CF4"/>
    <w:rsid w:val="002B3EAA"/>
    <w:rsid w:val="002B3FB2"/>
    <w:rsid w:val="002B4637"/>
    <w:rsid w:val="002B46F2"/>
    <w:rsid w:val="002B485F"/>
    <w:rsid w:val="002B4969"/>
    <w:rsid w:val="002B49E5"/>
    <w:rsid w:val="002B4AE9"/>
    <w:rsid w:val="002B4DD4"/>
    <w:rsid w:val="002B4F31"/>
    <w:rsid w:val="002B504E"/>
    <w:rsid w:val="002B520C"/>
    <w:rsid w:val="002B5277"/>
    <w:rsid w:val="002B5329"/>
    <w:rsid w:val="002B5375"/>
    <w:rsid w:val="002B5422"/>
    <w:rsid w:val="002B55D3"/>
    <w:rsid w:val="002B5922"/>
    <w:rsid w:val="002B5A6B"/>
    <w:rsid w:val="002B5C26"/>
    <w:rsid w:val="002B5DF3"/>
    <w:rsid w:val="002B5E63"/>
    <w:rsid w:val="002B5EC7"/>
    <w:rsid w:val="002B602F"/>
    <w:rsid w:val="002B6036"/>
    <w:rsid w:val="002B6388"/>
    <w:rsid w:val="002B6543"/>
    <w:rsid w:val="002B6760"/>
    <w:rsid w:val="002B6993"/>
    <w:rsid w:val="002B6BDA"/>
    <w:rsid w:val="002B6D6F"/>
    <w:rsid w:val="002B6FE7"/>
    <w:rsid w:val="002B700B"/>
    <w:rsid w:val="002B71C9"/>
    <w:rsid w:val="002B7261"/>
    <w:rsid w:val="002B77C1"/>
    <w:rsid w:val="002B7C6B"/>
    <w:rsid w:val="002B7DF7"/>
    <w:rsid w:val="002B7EBA"/>
    <w:rsid w:val="002B7FC9"/>
    <w:rsid w:val="002B7FDE"/>
    <w:rsid w:val="002C0347"/>
    <w:rsid w:val="002C03B7"/>
    <w:rsid w:val="002C0687"/>
    <w:rsid w:val="002C0769"/>
    <w:rsid w:val="002C0913"/>
    <w:rsid w:val="002C0C4B"/>
    <w:rsid w:val="002C0D9E"/>
    <w:rsid w:val="002C0E69"/>
    <w:rsid w:val="002C0E85"/>
    <w:rsid w:val="002C0ED7"/>
    <w:rsid w:val="002C0FB4"/>
    <w:rsid w:val="002C12AC"/>
    <w:rsid w:val="002C13E6"/>
    <w:rsid w:val="002C14DB"/>
    <w:rsid w:val="002C1C46"/>
    <w:rsid w:val="002C1C61"/>
    <w:rsid w:val="002C2080"/>
    <w:rsid w:val="002C2374"/>
    <w:rsid w:val="002C242F"/>
    <w:rsid w:val="002C2728"/>
    <w:rsid w:val="002C2743"/>
    <w:rsid w:val="002C2B2E"/>
    <w:rsid w:val="002C2D39"/>
    <w:rsid w:val="002C304D"/>
    <w:rsid w:val="002C30FD"/>
    <w:rsid w:val="002C31EC"/>
    <w:rsid w:val="002C32C0"/>
    <w:rsid w:val="002C344A"/>
    <w:rsid w:val="002C3505"/>
    <w:rsid w:val="002C3AB1"/>
    <w:rsid w:val="002C3BF9"/>
    <w:rsid w:val="002C3ED4"/>
    <w:rsid w:val="002C3FAC"/>
    <w:rsid w:val="002C404C"/>
    <w:rsid w:val="002C41FF"/>
    <w:rsid w:val="002C4232"/>
    <w:rsid w:val="002C4461"/>
    <w:rsid w:val="002C4534"/>
    <w:rsid w:val="002C45F4"/>
    <w:rsid w:val="002C4651"/>
    <w:rsid w:val="002C46C1"/>
    <w:rsid w:val="002C4736"/>
    <w:rsid w:val="002C49CE"/>
    <w:rsid w:val="002C4A84"/>
    <w:rsid w:val="002C4ADD"/>
    <w:rsid w:val="002C4D1E"/>
    <w:rsid w:val="002C52AD"/>
    <w:rsid w:val="002C534E"/>
    <w:rsid w:val="002C5404"/>
    <w:rsid w:val="002C56D3"/>
    <w:rsid w:val="002C56D8"/>
    <w:rsid w:val="002C56F7"/>
    <w:rsid w:val="002C5740"/>
    <w:rsid w:val="002C5B6A"/>
    <w:rsid w:val="002C5B7C"/>
    <w:rsid w:val="002C5BAE"/>
    <w:rsid w:val="002C5BC7"/>
    <w:rsid w:val="002C5C74"/>
    <w:rsid w:val="002C5D26"/>
    <w:rsid w:val="002C5EFD"/>
    <w:rsid w:val="002C6129"/>
    <w:rsid w:val="002C61F9"/>
    <w:rsid w:val="002C6218"/>
    <w:rsid w:val="002C63C2"/>
    <w:rsid w:val="002C64FE"/>
    <w:rsid w:val="002C66ED"/>
    <w:rsid w:val="002C683E"/>
    <w:rsid w:val="002C6963"/>
    <w:rsid w:val="002C6D28"/>
    <w:rsid w:val="002C6D6A"/>
    <w:rsid w:val="002C7272"/>
    <w:rsid w:val="002C72E7"/>
    <w:rsid w:val="002C74D2"/>
    <w:rsid w:val="002C7514"/>
    <w:rsid w:val="002C7654"/>
    <w:rsid w:val="002C783B"/>
    <w:rsid w:val="002C79E5"/>
    <w:rsid w:val="002C79F3"/>
    <w:rsid w:val="002C7A0D"/>
    <w:rsid w:val="002C7CCA"/>
    <w:rsid w:val="002C7F0E"/>
    <w:rsid w:val="002D04BE"/>
    <w:rsid w:val="002D0931"/>
    <w:rsid w:val="002D0A59"/>
    <w:rsid w:val="002D0BAD"/>
    <w:rsid w:val="002D0CE1"/>
    <w:rsid w:val="002D0EFA"/>
    <w:rsid w:val="002D14F3"/>
    <w:rsid w:val="002D163D"/>
    <w:rsid w:val="002D1909"/>
    <w:rsid w:val="002D1911"/>
    <w:rsid w:val="002D196A"/>
    <w:rsid w:val="002D19BC"/>
    <w:rsid w:val="002D1A54"/>
    <w:rsid w:val="002D1AC0"/>
    <w:rsid w:val="002D1B35"/>
    <w:rsid w:val="002D1B70"/>
    <w:rsid w:val="002D1CBC"/>
    <w:rsid w:val="002D1CD1"/>
    <w:rsid w:val="002D1DF0"/>
    <w:rsid w:val="002D1E0D"/>
    <w:rsid w:val="002D1F7E"/>
    <w:rsid w:val="002D20CA"/>
    <w:rsid w:val="002D20D2"/>
    <w:rsid w:val="002D228D"/>
    <w:rsid w:val="002D235B"/>
    <w:rsid w:val="002D24AA"/>
    <w:rsid w:val="002D2675"/>
    <w:rsid w:val="002D268F"/>
    <w:rsid w:val="002D26BA"/>
    <w:rsid w:val="002D2CB7"/>
    <w:rsid w:val="002D2D1F"/>
    <w:rsid w:val="002D2E0C"/>
    <w:rsid w:val="002D2EB3"/>
    <w:rsid w:val="002D3041"/>
    <w:rsid w:val="002D307B"/>
    <w:rsid w:val="002D3102"/>
    <w:rsid w:val="002D3259"/>
    <w:rsid w:val="002D32E0"/>
    <w:rsid w:val="002D33D3"/>
    <w:rsid w:val="002D3404"/>
    <w:rsid w:val="002D34A5"/>
    <w:rsid w:val="002D34BD"/>
    <w:rsid w:val="002D3646"/>
    <w:rsid w:val="002D37CA"/>
    <w:rsid w:val="002D39DB"/>
    <w:rsid w:val="002D3B50"/>
    <w:rsid w:val="002D3DEF"/>
    <w:rsid w:val="002D3F0C"/>
    <w:rsid w:val="002D40C3"/>
    <w:rsid w:val="002D4198"/>
    <w:rsid w:val="002D450A"/>
    <w:rsid w:val="002D465F"/>
    <w:rsid w:val="002D481F"/>
    <w:rsid w:val="002D4964"/>
    <w:rsid w:val="002D49BB"/>
    <w:rsid w:val="002D4A60"/>
    <w:rsid w:val="002D4B23"/>
    <w:rsid w:val="002D4D6A"/>
    <w:rsid w:val="002D4DFF"/>
    <w:rsid w:val="002D4E9E"/>
    <w:rsid w:val="002D5006"/>
    <w:rsid w:val="002D5340"/>
    <w:rsid w:val="002D5372"/>
    <w:rsid w:val="002D5608"/>
    <w:rsid w:val="002D56D6"/>
    <w:rsid w:val="002D5705"/>
    <w:rsid w:val="002D586F"/>
    <w:rsid w:val="002D5ABD"/>
    <w:rsid w:val="002D5F38"/>
    <w:rsid w:val="002D6014"/>
    <w:rsid w:val="002D60A2"/>
    <w:rsid w:val="002D645B"/>
    <w:rsid w:val="002D651B"/>
    <w:rsid w:val="002D6693"/>
    <w:rsid w:val="002D669B"/>
    <w:rsid w:val="002D68BB"/>
    <w:rsid w:val="002D6C17"/>
    <w:rsid w:val="002D7114"/>
    <w:rsid w:val="002D74EF"/>
    <w:rsid w:val="002D750D"/>
    <w:rsid w:val="002D79DF"/>
    <w:rsid w:val="002D7A9B"/>
    <w:rsid w:val="002D7AC4"/>
    <w:rsid w:val="002D7B03"/>
    <w:rsid w:val="002D7B4F"/>
    <w:rsid w:val="002D7C61"/>
    <w:rsid w:val="002D7CF5"/>
    <w:rsid w:val="002E01D0"/>
    <w:rsid w:val="002E02E0"/>
    <w:rsid w:val="002E0491"/>
    <w:rsid w:val="002E0549"/>
    <w:rsid w:val="002E0623"/>
    <w:rsid w:val="002E0816"/>
    <w:rsid w:val="002E0ACA"/>
    <w:rsid w:val="002E0AD0"/>
    <w:rsid w:val="002E0D07"/>
    <w:rsid w:val="002E0E09"/>
    <w:rsid w:val="002E0F3D"/>
    <w:rsid w:val="002E0FF7"/>
    <w:rsid w:val="002E1017"/>
    <w:rsid w:val="002E1018"/>
    <w:rsid w:val="002E12AE"/>
    <w:rsid w:val="002E161D"/>
    <w:rsid w:val="002E1706"/>
    <w:rsid w:val="002E1827"/>
    <w:rsid w:val="002E19C4"/>
    <w:rsid w:val="002E1A0E"/>
    <w:rsid w:val="002E1AD5"/>
    <w:rsid w:val="002E1B1A"/>
    <w:rsid w:val="002E1F91"/>
    <w:rsid w:val="002E223D"/>
    <w:rsid w:val="002E2286"/>
    <w:rsid w:val="002E23CC"/>
    <w:rsid w:val="002E28A2"/>
    <w:rsid w:val="002E2A17"/>
    <w:rsid w:val="002E2BA9"/>
    <w:rsid w:val="002E2BBA"/>
    <w:rsid w:val="002E2C1F"/>
    <w:rsid w:val="002E2C86"/>
    <w:rsid w:val="002E2D15"/>
    <w:rsid w:val="002E2F57"/>
    <w:rsid w:val="002E3037"/>
    <w:rsid w:val="002E3100"/>
    <w:rsid w:val="002E3285"/>
    <w:rsid w:val="002E32CA"/>
    <w:rsid w:val="002E3376"/>
    <w:rsid w:val="002E3412"/>
    <w:rsid w:val="002E3FDB"/>
    <w:rsid w:val="002E42C9"/>
    <w:rsid w:val="002E4352"/>
    <w:rsid w:val="002E44D3"/>
    <w:rsid w:val="002E4608"/>
    <w:rsid w:val="002E4663"/>
    <w:rsid w:val="002E4753"/>
    <w:rsid w:val="002E4774"/>
    <w:rsid w:val="002E47F5"/>
    <w:rsid w:val="002E4BA9"/>
    <w:rsid w:val="002E4BB7"/>
    <w:rsid w:val="002E4C6E"/>
    <w:rsid w:val="002E4CF8"/>
    <w:rsid w:val="002E4FFE"/>
    <w:rsid w:val="002E5175"/>
    <w:rsid w:val="002E530D"/>
    <w:rsid w:val="002E5BEC"/>
    <w:rsid w:val="002E5E06"/>
    <w:rsid w:val="002E5E08"/>
    <w:rsid w:val="002E5E0D"/>
    <w:rsid w:val="002E5E71"/>
    <w:rsid w:val="002E6633"/>
    <w:rsid w:val="002E6647"/>
    <w:rsid w:val="002E6C93"/>
    <w:rsid w:val="002E6C95"/>
    <w:rsid w:val="002E70BD"/>
    <w:rsid w:val="002E7254"/>
    <w:rsid w:val="002E740A"/>
    <w:rsid w:val="002E7720"/>
    <w:rsid w:val="002E7786"/>
    <w:rsid w:val="002E781C"/>
    <w:rsid w:val="002E7900"/>
    <w:rsid w:val="002E7B31"/>
    <w:rsid w:val="002E7C36"/>
    <w:rsid w:val="002E7D7B"/>
    <w:rsid w:val="002E7EC3"/>
    <w:rsid w:val="002E7FF9"/>
    <w:rsid w:val="002F01C4"/>
    <w:rsid w:val="002F0319"/>
    <w:rsid w:val="002F0886"/>
    <w:rsid w:val="002F0929"/>
    <w:rsid w:val="002F0A82"/>
    <w:rsid w:val="002F0D80"/>
    <w:rsid w:val="002F0DF2"/>
    <w:rsid w:val="002F128D"/>
    <w:rsid w:val="002F12A5"/>
    <w:rsid w:val="002F13A3"/>
    <w:rsid w:val="002F13FA"/>
    <w:rsid w:val="002F164A"/>
    <w:rsid w:val="002F1D1A"/>
    <w:rsid w:val="002F225A"/>
    <w:rsid w:val="002F232F"/>
    <w:rsid w:val="002F23DA"/>
    <w:rsid w:val="002F23E7"/>
    <w:rsid w:val="002F248F"/>
    <w:rsid w:val="002F26A7"/>
    <w:rsid w:val="002F26E6"/>
    <w:rsid w:val="002F28E1"/>
    <w:rsid w:val="002F2BFF"/>
    <w:rsid w:val="002F2E8B"/>
    <w:rsid w:val="002F2F04"/>
    <w:rsid w:val="002F309C"/>
    <w:rsid w:val="002F359B"/>
    <w:rsid w:val="002F38A3"/>
    <w:rsid w:val="002F3AD8"/>
    <w:rsid w:val="002F3ADB"/>
    <w:rsid w:val="002F3D32"/>
    <w:rsid w:val="002F3EC3"/>
    <w:rsid w:val="002F3F95"/>
    <w:rsid w:val="002F40FE"/>
    <w:rsid w:val="002F4646"/>
    <w:rsid w:val="002F465D"/>
    <w:rsid w:val="002F4683"/>
    <w:rsid w:val="002F47B2"/>
    <w:rsid w:val="002F4A84"/>
    <w:rsid w:val="002F4D1C"/>
    <w:rsid w:val="002F514D"/>
    <w:rsid w:val="002F548D"/>
    <w:rsid w:val="002F54B5"/>
    <w:rsid w:val="002F5CEB"/>
    <w:rsid w:val="002F5E33"/>
    <w:rsid w:val="002F5E5B"/>
    <w:rsid w:val="002F5F31"/>
    <w:rsid w:val="002F5F46"/>
    <w:rsid w:val="002F6140"/>
    <w:rsid w:val="002F6341"/>
    <w:rsid w:val="002F63B6"/>
    <w:rsid w:val="002F64A3"/>
    <w:rsid w:val="002F65CF"/>
    <w:rsid w:val="002F672E"/>
    <w:rsid w:val="002F67C8"/>
    <w:rsid w:val="002F694F"/>
    <w:rsid w:val="002F69E1"/>
    <w:rsid w:val="002F6A19"/>
    <w:rsid w:val="002F6D1F"/>
    <w:rsid w:val="002F6E29"/>
    <w:rsid w:val="002F6EE9"/>
    <w:rsid w:val="002F6EEC"/>
    <w:rsid w:val="002F744A"/>
    <w:rsid w:val="002F78EC"/>
    <w:rsid w:val="002F7BEC"/>
    <w:rsid w:val="002F7E30"/>
    <w:rsid w:val="00300648"/>
    <w:rsid w:val="003007AE"/>
    <w:rsid w:val="003007CB"/>
    <w:rsid w:val="003009C7"/>
    <w:rsid w:val="00300E13"/>
    <w:rsid w:val="00300EAD"/>
    <w:rsid w:val="00301166"/>
    <w:rsid w:val="00301173"/>
    <w:rsid w:val="003011A8"/>
    <w:rsid w:val="003011D9"/>
    <w:rsid w:val="003014D5"/>
    <w:rsid w:val="0030196A"/>
    <w:rsid w:val="00301AC5"/>
    <w:rsid w:val="00301B5F"/>
    <w:rsid w:val="00301C4A"/>
    <w:rsid w:val="00302216"/>
    <w:rsid w:val="00302226"/>
    <w:rsid w:val="003023E5"/>
    <w:rsid w:val="00302569"/>
    <w:rsid w:val="00302584"/>
    <w:rsid w:val="003025B0"/>
    <w:rsid w:val="003026AE"/>
    <w:rsid w:val="003027DE"/>
    <w:rsid w:val="00302956"/>
    <w:rsid w:val="00302967"/>
    <w:rsid w:val="00302FC9"/>
    <w:rsid w:val="0030309E"/>
    <w:rsid w:val="00303303"/>
    <w:rsid w:val="00303434"/>
    <w:rsid w:val="003035B5"/>
    <w:rsid w:val="0030370A"/>
    <w:rsid w:val="003038F2"/>
    <w:rsid w:val="0030396B"/>
    <w:rsid w:val="00303B09"/>
    <w:rsid w:val="00303D34"/>
    <w:rsid w:val="00303DDA"/>
    <w:rsid w:val="00303DDB"/>
    <w:rsid w:val="00303E53"/>
    <w:rsid w:val="00304051"/>
    <w:rsid w:val="00304100"/>
    <w:rsid w:val="003042A5"/>
    <w:rsid w:val="003042D7"/>
    <w:rsid w:val="0030430D"/>
    <w:rsid w:val="0030433F"/>
    <w:rsid w:val="0030437B"/>
    <w:rsid w:val="003043D3"/>
    <w:rsid w:val="00304513"/>
    <w:rsid w:val="00304515"/>
    <w:rsid w:val="003046FE"/>
    <w:rsid w:val="003048B2"/>
    <w:rsid w:val="00304B7E"/>
    <w:rsid w:val="00304BDD"/>
    <w:rsid w:val="00304C7F"/>
    <w:rsid w:val="00304FC3"/>
    <w:rsid w:val="00304FF8"/>
    <w:rsid w:val="00305237"/>
    <w:rsid w:val="003053D6"/>
    <w:rsid w:val="0030563A"/>
    <w:rsid w:val="0030595E"/>
    <w:rsid w:val="003059F1"/>
    <w:rsid w:val="00305BDE"/>
    <w:rsid w:val="00305CC1"/>
    <w:rsid w:val="00305E19"/>
    <w:rsid w:val="00305F1F"/>
    <w:rsid w:val="00305F88"/>
    <w:rsid w:val="00306259"/>
    <w:rsid w:val="003062F1"/>
    <w:rsid w:val="003065E7"/>
    <w:rsid w:val="0030673C"/>
    <w:rsid w:val="003068FF"/>
    <w:rsid w:val="00306AFA"/>
    <w:rsid w:val="00306CEC"/>
    <w:rsid w:val="00306E06"/>
    <w:rsid w:val="00306E5F"/>
    <w:rsid w:val="003070CE"/>
    <w:rsid w:val="00307425"/>
    <w:rsid w:val="00307427"/>
    <w:rsid w:val="00307428"/>
    <w:rsid w:val="00307452"/>
    <w:rsid w:val="003078C2"/>
    <w:rsid w:val="0030796E"/>
    <w:rsid w:val="00307A45"/>
    <w:rsid w:val="00307ACC"/>
    <w:rsid w:val="00307CF1"/>
    <w:rsid w:val="00307E14"/>
    <w:rsid w:val="003100D3"/>
    <w:rsid w:val="00310221"/>
    <w:rsid w:val="00310310"/>
    <w:rsid w:val="0031034A"/>
    <w:rsid w:val="00310E75"/>
    <w:rsid w:val="0031101D"/>
    <w:rsid w:val="0031128B"/>
    <w:rsid w:val="0031188B"/>
    <w:rsid w:val="00311958"/>
    <w:rsid w:val="00311A13"/>
    <w:rsid w:val="00311A69"/>
    <w:rsid w:val="00311AF1"/>
    <w:rsid w:val="00311AF6"/>
    <w:rsid w:val="00311CB3"/>
    <w:rsid w:val="00311DB7"/>
    <w:rsid w:val="00311DEA"/>
    <w:rsid w:val="00311EE6"/>
    <w:rsid w:val="00311FC3"/>
    <w:rsid w:val="0031205E"/>
    <w:rsid w:val="0031217A"/>
    <w:rsid w:val="003124FA"/>
    <w:rsid w:val="003127C4"/>
    <w:rsid w:val="003127D8"/>
    <w:rsid w:val="003129FA"/>
    <w:rsid w:val="00312A27"/>
    <w:rsid w:val="00312AEB"/>
    <w:rsid w:val="00312B26"/>
    <w:rsid w:val="00312D73"/>
    <w:rsid w:val="00312DA9"/>
    <w:rsid w:val="00312E7F"/>
    <w:rsid w:val="00312F09"/>
    <w:rsid w:val="00313023"/>
    <w:rsid w:val="00313537"/>
    <w:rsid w:val="003135F6"/>
    <w:rsid w:val="00313887"/>
    <w:rsid w:val="00313ED2"/>
    <w:rsid w:val="00314054"/>
    <w:rsid w:val="00314094"/>
    <w:rsid w:val="00314117"/>
    <w:rsid w:val="0031427A"/>
    <w:rsid w:val="003142B7"/>
    <w:rsid w:val="003143E6"/>
    <w:rsid w:val="003147AD"/>
    <w:rsid w:val="003148C3"/>
    <w:rsid w:val="00314953"/>
    <w:rsid w:val="00314A9E"/>
    <w:rsid w:val="00314BA8"/>
    <w:rsid w:val="00314C1E"/>
    <w:rsid w:val="00314F45"/>
    <w:rsid w:val="003150D1"/>
    <w:rsid w:val="003153B2"/>
    <w:rsid w:val="003154A4"/>
    <w:rsid w:val="00315567"/>
    <w:rsid w:val="003155A8"/>
    <w:rsid w:val="00315660"/>
    <w:rsid w:val="00315DFF"/>
    <w:rsid w:val="00315E18"/>
    <w:rsid w:val="00315E7A"/>
    <w:rsid w:val="00316056"/>
    <w:rsid w:val="00316172"/>
    <w:rsid w:val="00316A0C"/>
    <w:rsid w:val="00316E80"/>
    <w:rsid w:val="00316F27"/>
    <w:rsid w:val="00316F52"/>
    <w:rsid w:val="00316FD3"/>
    <w:rsid w:val="00317461"/>
    <w:rsid w:val="00317628"/>
    <w:rsid w:val="003177EB"/>
    <w:rsid w:val="00317C4A"/>
    <w:rsid w:val="00317EA5"/>
    <w:rsid w:val="00317EC8"/>
    <w:rsid w:val="0032010F"/>
    <w:rsid w:val="00320190"/>
    <w:rsid w:val="003201A4"/>
    <w:rsid w:val="0032054B"/>
    <w:rsid w:val="0032065D"/>
    <w:rsid w:val="0032069D"/>
    <w:rsid w:val="003207F7"/>
    <w:rsid w:val="003208E7"/>
    <w:rsid w:val="003208FD"/>
    <w:rsid w:val="003209F5"/>
    <w:rsid w:val="00320C5A"/>
    <w:rsid w:val="00320F24"/>
    <w:rsid w:val="0032142F"/>
    <w:rsid w:val="003214F1"/>
    <w:rsid w:val="003215CA"/>
    <w:rsid w:val="003218CC"/>
    <w:rsid w:val="00321EBD"/>
    <w:rsid w:val="00322498"/>
    <w:rsid w:val="003224AA"/>
    <w:rsid w:val="0032256F"/>
    <w:rsid w:val="0032274F"/>
    <w:rsid w:val="00322772"/>
    <w:rsid w:val="003229C4"/>
    <w:rsid w:val="003229F2"/>
    <w:rsid w:val="00322A64"/>
    <w:rsid w:val="00322B90"/>
    <w:rsid w:val="00322BA7"/>
    <w:rsid w:val="00322D6E"/>
    <w:rsid w:val="00322DD6"/>
    <w:rsid w:val="00322E4B"/>
    <w:rsid w:val="00323077"/>
    <w:rsid w:val="0032331F"/>
    <w:rsid w:val="0032390A"/>
    <w:rsid w:val="00323B91"/>
    <w:rsid w:val="00324216"/>
    <w:rsid w:val="00324355"/>
    <w:rsid w:val="003243E2"/>
    <w:rsid w:val="003247A5"/>
    <w:rsid w:val="003248FC"/>
    <w:rsid w:val="0032497F"/>
    <w:rsid w:val="00324A38"/>
    <w:rsid w:val="00324A80"/>
    <w:rsid w:val="00324AEA"/>
    <w:rsid w:val="00325051"/>
    <w:rsid w:val="003252A5"/>
    <w:rsid w:val="003252B0"/>
    <w:rsid w:val="0032543F"/>
    <w:rsid w:val="00325801"/>
    <w:rsid w:val="00325810"/>
    <w:rsid w:val="00325E95"/>
    <w:rsid w:val="00325EB2"/>
    <w:rsid w:val="00326190"/>
    <w:rsid w:val="00326340"/>
    <w:rsid w:val="003268D7"/>
    <w:rsid w:val="0032690E"/>
    <w:rsid w:val="00326CBB"/>
    <w:rsid w:val="00326F81"/>
    <w:rsid w:val="00327118"/>
    <w:rsid w:val="003271C2"/>
    <w:rsid w:val="003271D1"/>
    <w:rsid w:val="00327263"/>
    <w:rsid w:val="00327275"/>
    <w:rsid w:val="00327641"/>
    <w:rsid w:val="00327659"/>
    <w:rsid w:val="003276FA"/>
    <w:rsid w:val="0032779C"/>
    <w:rsid w:val="00327870"/>
    <w:rsid w:val="00327892"/>
    <w:rsid w:val="00327B95"/>
    <w:rsid w:val="00327DAB"/>
    <w:rsid w:val="00327E87"/>
    <w:rsid w:val="003300BA"/>
    <w:rsid w:val="0033035C"/>
    <w:rsid w:val="0033038F"/>
    <w:rsid w:val="003303C3"/>
    <w:rsid w:val="0033041B"/>
    <w:rsid w:val="003304AD"/>
    <w:rsid w:val="003308A5"/>
    <w:rsid w:val="00330BE5"/>
    <w:rsid w:val="00330C64"/>
    <w:rsid w:val="00330EB2"/>
    <w:rsid w:val="00330FBE"/>
    <w:rsid w:val="00331222"/>
    <w:rsid w:val="00331251"/>
    <w:rsid w:val="00331617"/>
    <w:rsid w:val="00331888"/>
    <w:rsid w:val="003318A4"/>
    <w:rsid w:val="003318DB"/>
    <w:rsid w:val="003319EA"/>
    <w:rsid w:val="00331D1C"/>
    <w:rsid w:val="00331D3C"/>
    <w:rsid w:val="00331DD5"/>
    <w:rsid w:val="00331E4B"/>
    <w:rsid w:val="003324D1"/>
    <w:rsid w:val="0033259D"/>
    <w:rsid w:val="0033268F"/>
    <w:rsid w:val="00332C3D"/>
    <w:rsid w:val="00332CF3"/>
    <w:rsid w:val="00332F6C"/>
    <w:rsid w:val="00333012"/>
    <w:rsid w:val="003331BD"/>
    <w:rsid w:val="003333D2"/>
    <w:rsid w:val="0033397A"/>
    <w:rsid w:val="00333F50"/>
    <w:rsid w:val="00334109"/>
    <w:rsid w:val="00334344"/>
    <w:rsid w:val="00334459"/>
    <w:rsid w:val="0033456C"/>
    <w:rsid w:val="00334686"/>
    <w:rsid w:val="00334884"/>
    <w:rsid w:val="00334926"/>
    <w:rsid w:val="00334B77"/>
    <w:rsid w:val="00334DB1"/>
    <w:rsid w:val="00334E3B"/>
    <w:rsid w:val="00334EAF"/>
    <w:rsid w:val="00334EE1"/>
    <w:rsid w:val="003351C4"/>
    <w:rsid w:val="0033548E"/>
    <w:rsid w:val="00335516"/>
    <w:rsid w:val="00335631"/>
    <w:rsid w:val="003356EC"/>
    <w:rsid w:val="00335EF2"/>
    <w:rsid w:val="003362E9"/>
    <w:rsid w:val="00336476"/>
    <w:rsid w:val="00336514"/>
    <w:rsid w:val="00336BB0"/>
    <w:rsid w:val="00336CF0"/>
    <w:rsid w:val="00336DF9"/>
    <w:rsid w:val="00336FF8"/>
    <w:rsid w:val="0033708A"/>
    <w:rsid w:val="00337320"/>
    <w:rsid w:val="00337339"/>
    <w:rsid w:val="00337395"/>
    <w:rsid w:val="00337613"/>
    <w:rsid w:val="00337778"/>
    <w:rsid w:val="003379C6"/>
    <w:rsid w:val="003379D1"/>
    <w:rsid w:val="00337CFE"/>
    <w:rsid w:val="00337DF7"/>
    <w:rsid w:val="00337E79"/>
    <w:rsid w:val="003401C1"/>
    <w:rsid w:val="00340345"/>
    <w:rsid w:val="0034037C"/>
    <w:rsid w:val="00340458"/>
    <w:rsid w:val="00340597"/>
    <w:rsid w:val="003406C6"/>
    <w:rsid w:val="003406CB"/>
    <w:rsid w:val="003406FF"/>
    <w:rsid w:val="0034071E"/>
    <w:rsid w:val="00340761"/>
    <w:rsid w:val="00340CCA"/>
    <w:rsid w:val="003411B9"/>
    <w:rsid w:val="0034163B"/>
    <w:rsid w:val="00341640"/>
    <w:rsid w:val="003418CC"/>
    <w:rsid w:val="00341E27"/>
    <w:rsid w:val="00342165"/>
    <w:rsid w:val="00342419"/>
    <w:rsid w:val="003426E5"/>
    <w:rsid w:val="00342B10"/>
    <w:rsid w:val="00342D8B"/>
    <w:rsid w:val="00342F49"/>
    <w:rsid w:val="00343004"/>
    <w:rsid w:val="003432BC"/>
    <w:rsid w:val="003434EE"/>
    <w:rsid w:val="0034370E"/>
    <w:rsid w:val="003439CA"/>
    <w:rsid w:val="00343A79"/>
    <w:rsid w:val="00343D57"/>
    <w:rsid w:val="00343DDF"/>
    <w:rsid w:val="00344163"/>
    <w:rsid w:val="003441D3"/>
    <w:rsid w:val="0034425B"/>
    <w:rsid w:val="0034435F"/>
    <w:rsid w:val="003444A6"/>
    <w:rsid w:val="003444B3"/>
    <w:rsid w:val="003448A8"/>
    <w:rsid w:val="00344915"/>
    <w:rsid w:val="00344A9B"/>
    <w:rsid w:val="00344B30"/>
    <w:rsid w:val="00344C42"/>
    <w:rsid w:val="00344D6F"/>
    <w:rsid w:val="00344E92"/>
    <w:rsid w:val="003450B3"/>
    <w:rsid w:val="003451D9"/>
    <w:rsid w:val="003453D4"/>
    <w:rsid w:val="003455D8"/>
    <w:rsid w:val="00345944"/>
    <w:rsid w:val="0034595F"/>
    <w:rsid w:val="003459BD"/>
    <w:rsid w:val="00345B2C"/>
    <w:rsid w:val="00345CDF"/>
    <w:rsid w:val="00345D25"/>
    <w:rsid w:val="00345D4B"/>
    <w:rsid w:val="00345EF8"/>
    <w:rsid w:val="00345F2F"/>
    <w:rsid w:val="00345FFB"/>
    <w:rsid w:val="00346029"/>
    <w:rsid w:val="00346077"/>
    <w:rsid w:val="00346565"/>
    <w:rsid w:val="00346612"/>
    <w:rsid w:val="00346688"/>
    <w:rsid w:val="003467C2"/>
    <w:rsid w:val="00346CB5"/>
    <w:rsid w:val="00346FED"/>
    <w:rsid w:val="00347143"/>
    <w:rsid w:val="0034739B"/>
    <w:rsid w:val="0034743B"/>
    <w:rsid w:val="00347610"/>
    <w:rsid w:val="003477A7"/>
    <w:rsid w:val="00347890"/>
    <w:rsid w:val="003479AC"/>
    <w:rsid w:val="00347A41"/>
    <w:rsid w:val="00347A54"/>
    <w:rsid w:val="00347B34"/>
    <w:rsid w:val="00347C06"/>
    <w:rsid w:val="00347C09"/>
    <w:rsid w:val="00347CEA"/>
    <w:rsid w:val="00350182"/>
    <w:rsid w:val="0035079E"/>
    <w:rsid w:val="003507A2"/>
    <w:rsid w:val="003508E1"/>
    <w:rsid w:val="00350A26"/>
    <w:rsid w:val="00350B70"/>
    <w:rsid w:val="00350C8C"/>
    <w:rsid w:val="00350CA9"/>
    <w:rsid w:val="00350D38"/>
    <w:rsid w:val="00351039"/>
    <w:rsid w:val="00351099"/>
    <w:rsid w:val="003510C8"/>
    <w:rsid w:val="003510E1"/>
    <w:rsid w:val="0035127B"/>
    <w:rsid w:val="00351694"/>
    <w:rsid w:val="003518AE"/>
    <w:rsid w:val="003518F7"/>
    <w:rsid w:val="00351932"/>
    <w:rsid w:val="00351983"/>
    <w:rsid w:val="003519C0"/>
    <w:rsid w:val="00351B36"/>
    <w:rsid w:val="0035226D"/>
    <w:rsid w:val="00352345"/>
    <w:rsid w:val="003526DD"/>
    <w:rsid w:val="00352C0D"/>
    <w:rsid w:val="003531FC"/>
    <w:rsid w:val="00353214"/>
    <w:rsid w:val="00353283"/>
    <w:rsid w:val="00353290"/>
    <w:rsid w:val="003535A0"/>
    <w:rsid w:val="00353627"/>
    <w:rsid w:val="003536EA"/>
    <w:rsid w:val="00353A26"/>
    <w:rsid w:val="00353B28"/>
    <w:rsid w:val="00353CD0"/>
    <w:rsid w:val="00354126"/>
    <w:rsid w:val="003541A4"/>
    <w:rsid w:val="003542F2"/>
    <w:rsid w:val="00354389"/>
    <w:rsid w:val="00354502"/>
    <w:rsid w:val="0035451D"/>
    <w:rsid w:val="003547DB"/>
    <w:rsid w:val="0035483F"/>
    <w:rsid w:val="0035494D"/>
    <w:rsid w:val="00354C23"/>
    <w:rsid w:val="00354D3A"/>
    <w:rsid w:val="00354F0C"/>
    <w:rsid w:val="00354F85"/>
    <w:rsid w:val="003550BC"/>
    <w:rsid w:val="0035515A"/>
    <w:rsid w:val="003557B9"/>
    <w:rsid w:val="0035581A"/>
    <w:rsid w:val="003559C3"/>
    <w:rsid w:val="00355B45"/>
    <w:rsid w:val="00355CB3"/>
    <w:rsid w:val="00355E6E"/>
    <w:rsid w:val="00355EC8"/>
    <w:rsid w:val="00355EF5"/>
    <w:rsid w:val="00355FE5"/>
    <w:rsid w:val="00356504"/>
    <w:rsid w:val="00356576"/>
    <w:rsid w:val="00356A64"/>
    <w:rsid w:val="00356AB2"/>
    <w:rsid w:val="00356C3F"/>
    <w:rsid w:val="00356DF2"/>
    <w:rsid w:val="0035725F"/>
    <w:rsid w:val="0035737E"/>
    <w:rsid w:val="0035777E"/>
    <w:rsid w:val="0035777F"/>
    <w:rsid w:val="003577AD"/>
    <w:rsid w:val="00357B4E"/>
    <w:rsid w:val="00360087"/>
    <w:rsid w:val="00360167"/>
    <w:rsid w:val="0036019A"/>
    <w:rsid w:val="00360359"/>
    <w:rsid w:val="00360491"/>
    <w:rsid w:val="00360681"/>
    <w:rsid w:val="00360C6B"/>
    <w:rsid w:val="00360CEA"/>
    <w:rsid w:val="00360E5E"/>
    <w:rsid w:val="003610A3"/>
    <w:rsid w:val="0036110A"/>
    <w:rsid w:val="003612B7"/>
    <w:rsid w:val="003612F5"/>
    <w:rsid w:val="00361354"/>
    <w:rsid w:val="0036138E"/>
    <w:rsid w:val="003613A3"/>
    <w:rsid w:val="00361673"/>
    <w:rsid w:val="003618C9"/>
    <w:rsid w:val="00361A35"/>
    <w:rsid w:val="00361C36"/>
    <w:rsid w:val="00361C6D"/>
    <w:rsid w:val="00361EDE"/>
    <w:rsid w:val="003622E4"/>
    <w:rsid w:val="00362729"/>
    <w:rsid w:val="003628B0"/>
    <w:rsid w:val="003628B1"/>
    <w:rsid w:val="003628F2"/>
    <w:rsid w:val="00362DDD"/>
    <w:rsid w:val="00362E41"/>
    <w:rsid w:val="00362F9B"/>
    <w:rsid w:val="003630F7"/>
    <w:rsid w:val="003631F0"/>
    <w:rsid w:val="003633AF"/>
    <w:rsid w:val="003637F9"/>
    <w:rsid w:val="00363AE9"/>
    <w:rsid w:val="00363B58"/>
    <w:rsid w:val="00363CC2"/>
    <w:rsid w:val="00363D19"/>
    <w:rsid w:val="00363DF5"/>
    <w:rsid w:val="00363E30"/>
    <w:rsid w:val="00363EA0"/>
    <w:rsid w:val="00363FF9"/>
    <w:rsid w:val="003641A2"/>
    <w:rsid w:val="00364249"/>
    <w:rsid w:val="003643CD"/>
    <w:rsid w:val="003644B0"/>
    <w:rsid w:val="00364695"/>
    <w:rsid w:val="00364AA9"/>
    <w:rsid w:val="00364C28"/>
    <w:rsid w:val="00364D87"/>
    <w:rsid w:val="00364F8F"/>
    <w:rsid w:val="00364FBA"/>
    <w:rsid w:val="00365046"/>
    <w:rsid w:val="003650F8"/>
    <w:rsid w:val="003651A7"/>
    <w:rsid w:val="003652DF"/>
    <w:rsid w:val="00365466"/>
    <w:rsid w:val="00365660"/>
    <w:rsid w:val="00365A99"/>
    <w:rsid w:val="00365D2A"/>
    <w:rsid w:val="00365E4B"/>
    <w:rsid w:val="00365F66"/>
    <w:rsid w:val="00366496"/>
    <w:rsid w:val="003665BF"/>
    <w:rsid w:val="00366631"/>
    <w:rsid w:val="00366670"/>
    <w:rsid w:val="00366948"/>
    <w:rsid w:val="003670D5"/>
    <w:rsid w:val="0036716E"/>
    <w:rsid w:val="00367645"/>
    <w:rsid w:val="00367A54"/>
    <w:rsid w:val="00367B2B"/>
    <w:rsid w:val="00367E4E"/>
    <w:rsid w:val="00367F6D"/>
    <w:rsid w:val="003702A0"/>
    <w:rsid w:val="003702D8"/>
    <w:rsid w:val="00370339"/>
    <w:rsid w:val="00370378"/>
    <w:rsid w:val="003703A2"/>
    <w:rsid w:val="00370528"/>
    <w:rsid w:val="00370614"/>
    <w:rsid w:val="00370628"/>
    <w:rsid w:val="00370865"/>
    <w:rsid w:val="0037093C"/>
    <w:rsid w:val="00370A5A"/>
    <w:rsid w:val="00370A64"/>
    <w:rsid w:val="00370BF4"/>
    <w:rsid w:val="00370C9A"/>
    <w:rsid w:val="00370D83"/>
    <w:rsid w:val="00370E69"/>
    <w:rsid w:val="00370FAD"/>
    <w:rsid w:val="0037101E"/>
    <w:rsid w:val="003712D6"/>
    <w:rsid w:val="003713E5"/>
    <w:rsid w:val="003714D4"/>
    <w:rsid w:val="00371559"/>
    <w:rsid w:val="003716FD"/>
    <w:rsid w:val="00371880"/>
    <w:rsid w:val="003718FF"/>
    <w:rsid w:val="003719A8"/>
    <w:rsid w:val="00371C3A"/>
    <w:rsid w:val="00371CD5"/>
    <w:rsid w:val="00371D93"/>
    <w:rsid w:val="00371E4F"/>
    <w:rsid w:val="00371E57"/>
    <w:rsid w:val="00371F2E"/>
    <w:rsid w:val="0037204B"/>
    <w:rsid w:val="0037211F"/>
    <w:rsid w:val="003721F3"/>
    <w:rsid w:val="003722EA"/>
    <w:rsid w:val="00372523"/>
    <w:rsid w:val="003726C3"/>
    <w:rsid w:val="00372747"/>
    <w:rsid w:val="0037274E"/>
    <w:rsid w:val="0037281A"/>
    <w:rsid w:val="00372CB7"/>
    <w:rsid w:val="00372DA1"/>
    <w:rsid w:val="00372FBA"/>
    <w:rsid w:val="0037311F"/>
    <w:rsid w:val="00373193"/>
    <w:rsid w:val="00373285"/>
    <w:rsid w:val="003733F1"/>
    <w:rsid w:val="00373514"/>
    <w:rsid w:val="00373808"/>
    <w:rsid w:val="00373A85"/>
    <w:rsid w:val="00373A9C"/>
    <w:rsid w:val="00373B6F"/>
    <w:rsid w:val="00373C24"/>
    <w:rsid w:val="00373C6A"/>
    <w:rsid w:val="00373D28"/>
    <w:rsid w:val="00373E4E"/>
    <w:rsid w:val="00373F49"/>
    <w:rsid w:val="00373F71"/>
    <w:rsid w:val="0037410C"/>
    <w:rsid w:val="00374259"/>
    <w:rsid w:val="003744CF"/>
    <w:rsid w:val="00374717"/>
    <w:rsid w:val="00374780"/>
    <w:rsid w:val="0037481B"/>
    <w:rsid w:val="00374910"/>
    <w:rsid w:val="00374B9B"/>
    <w:rsid w:val="00374CB7"/>
    <w:rsid w:val="00374D0A"/>
    <w:rsid w:val="00374E53"/>
    <w:rsid w:val="00374F1E"/>
    <w:rsid w:val="003752D0"/>
    <w:rsid w:val="0037551B"/>
    <w:rsid w:val="00375689"/>
    <w:rsid w:val="003758A1"/>
    <w:rsid w:val="00375AD4"/>
    <w:rsid w:val="00375E36"/>
    <w:rsid w:val="00375F17"/>
    <w:rsid w:val="00376169"/>
    <w:rsid w:val="00376456"/>
    <w:rsid w:val="00376488"/>
    <w:rsid w:val="00376676"/>
    <w:rsid w:val="0037676C"/>
    <w:rsid w:val="00376889"/>
    <w:rsid w:val="00376C93"/>
    <w:rsid w:val="00376E73"/>
    <w:rsid w:val="003773D9"/>
    <w:rsid w:val="00377431"/>
    <w:rsid w:val="00377511"/>
    <w:rsid w:val="0037756E"/>
    <w:rsid w:val="00377764"/>
    <w:rsid w:val="00377B0F"/>
    <w:rsid w:val="00377C1E"/>
    <w:rsid w:val="00377F5B"/>
    <w:rsid w:val="00380076"/>
    <w:rsid w:val="003800A7"/>
    <w:rsid w:val="00380111"/>
    <w:rsid w:val="0038045C"/>
    <w:rsid w:val="003804DB"/>
    <w:rsid w:val="00380801"/>
    <w:rsid w:val="003809C8"/>
    <w:rsid w:val="003809CE"/>
    <w:rsid w:val="00380B72"/>
    <w:rsid w:val="00380E2E"/>
    <w:rsid w:val="00381043"/>
    <w:rsid w:val="0038148E"/>
    <w:rsid w:val="003815B7"/>
    <w:rsid w:val="00381696"/>
    <w:rsid w:val="00381778"/>
    <w:rsid w:val="00381ADC"/>
    <w:rsid w:val="00381CD2"/>
    <w:rsid w:val="00381E33"/>
    <w:rsid w:val="00381F4B"/>
    <w:rsid w:val="00382046"/>
    <w:rsid w:val="00382064"/>
    <w:rsid w:val="00382126"/>
    <w:rsid w:val="00382249"/>
    <w:rsid w:val="00382564"/>
    <w:rsid w:val="0038280D"/>
    <w:rsid w:val="00382818"/>
    <w:rsid w:val="0038286F"/>
    <w:rsid w:val="00382935"/>
    <w:rsid w:val="003829E5"/>
    <w:rsid w:val="00382B14"/>
    <w:rsid w:val="00382F6B"/>
    <w:rsid w:val="003830BA"/>
    <w:rsid w:val="00383178"/>
    <w:rsid w:val="003831F8"/>
    <w:rsid w:val="0038329A"/>
    <w:rsid w:val="003833A6"/>
    <w:rsid w:val="0038381B"/>
    <w:rsid w:val="00383868"/>
    <w:rsid w:val="00383ED1"/>
    <w:rsid w:val="00383FA7"/>
    <w:rsid w:val="003840E2"/>
    <w:rsid w:val="0038418B"/>
    <w:rsid w:val="00384202"/>
    <w:rsid w:val="00384305"/>
    <w:rsid w:val="0038437B"/>
    <w:rsid w:val="00384396"/>
    <w:rsid w:val="003843A0"/>
    <w:rsid w:val="00384873"/>
    <w:rsid w:val="003849C7"/>
    <w:rsid w:val="003849E0"/>
    <w:rsid w:val="00384A90"/>
    <w:rsid w:val="00384B83"/>
    <w:rsid w:val="00384C1A"/>
    <w:rsid w:val="0038501B"/>
    <w:rsid w:val="0038547B"/>
    <w:rsid w:val="00385529"/>
    <w:rsid w:val="003855E4"/>
    <w:rsid w:val="0038564C"/>
    <w:rsid w:val="0038574A"/>
    <w:rsid w:val="003857B1"/>
    <w:rsid w:val="00385833"/>
    <w:rsid w:val="0038587F"/>
    <w:rsid w:val="00385C91"/>
    <w:rsid w:val="00385D21"/>
    <w:rsid w:val="00385D55"/>
    <w:rsid w:val="00385DB5"/>
    <w:rsid w:val="00385E39"/>
    <w:rsid w:val="00385E75"/>
    <w:rsid w:val="00385F6E"/>
    <w:rsid w:val="00386109"/>
    <w:rsid w:val="003861A7"/>
    <w:rsid w:val="00386381"/>
    <w:rsid w:val="003863C3"/>
    <w:rsid w:val="00386944"/>
    <w:rsid w:val="00386A08"/>
    <w:rsid w:val="00386C15"/>
    <w:rsid w:val="00386D88"/>
    <w:rsid w:val="003870DC"/>
    <w:rsid w:val="00387298"/>
    <w:rsid w:val="003872D4"/>
    <w:rsid w:val="003875CA"/>
    <w:rsid w:val="00387779"/>
    <w:rsid w:val="003879E4"/>
    <w:rsid w:val="003879FF"/>
    <w:rsid w:val="00387C9A"/>
    <w:rsid w:val="00387DF2"/>
    <w:rsid w:val="00387E8D"/>
    <w:rsid w:val="0038F027"/>
    <w:rsid w:val="00390163"/>
    <w:rsid w:val="0039025B"/>
    <w:rsid w:val="0039028B"/>
    <w:rsid w:val="0039039A"/>
    <w:rsid w:val="0039042D"/>
    <w:rsid w:val="00390612"/>
    <w:rsid w:val="00390637"/>
    <w:rsid w:val="0039064C"/>
    <w:rsid w:val="0039064E"/>
    <w:rsid w:val="0039072A"/>
    <w:rsid w:val="003907B9"/>
    <w:rsid w:val="00390858"/>
    <w:rsid w:val="00390C5C"/>
    <w:rsid w:val="00390CAF"/>
    <w:rsid w:val="00390E09"/>
    <w:rsid w:val="00390E17"/>
    <w:rsid w:val="00390E33"/>
    <w:rsid w:val="00390EF2"/>
    <w:rsid w:val="00390FE6"/>
    <w:rsid w:val="00391141"/>
    <w:rsid w:val="00391180"/>
    <w:rsid w:val="0039118E"/>
    <w:rsid w:val="00391287"/>
    <w:rsid w:val="0039145B"/>
    <w:rsid w:val="003917C2"/>
    <w:rsid w:val="00391820"/>
    <w:rsid w:val="0039195B"/>
    <w:rsid w:val="0039197A"/>
    <w:rsid w:val="00391ABB"/>
    <w:rsid w:val="00391B91"/>
    <w:rsid w:val="00391CBC"/>
    <w:rsid w:val="00391DFF"/>
    <w:rsid w:val="00392199"/>
    <w:rsid w:val="003921AD"/>
    <w:rsid w:val="0039223A"/>
    <w:rsid w:val="0039226B"/>
    <w:rsid w:val="0039236F"/>
    <w:rsid w:val="00392437"/>
    <w:rsid w:val="00392444"/>
    <w:rsid w:val="00392588"/>
    <w:rsid w:val="00392687"/>
    <w:rsid w:val="003927A6"/>
    <w:rsid w:val="0039288F"/>
    <w:rsid w:val="003928D3"/>
    <w:rsid w:val="00392916"/>
    <w:rsid w:val="00392B0C"/>
    <w:rsid w:val="00392DB8"/>
    <w:rsid w:val="00392EE4"/>
    <w:rsid w:val="0039339B"/>
    <w:rsid w:val="00393843"/>
    <w:rsid w:val="00393A61"/>
    <w:rsid w:val="00393E31"/>
    <w:rsid w:val="00394025"/>
    <w:rsid w:val="003940E9"/>
    <w:rsid w:val="0039425B"/>
    <w:rsid w:val="003943E0"/>
    <w:rsid w:val="003945B4"/>
    <w:rsid w:val="00394664"/>
    <w:rsid w:val="003947BA"/>
    <w:rsid w:val="00394BA6"/>
    <w:rsid w:val="003950A1"/>
    <w:rsid w:val="0039514C"/>
    <w:rsid w:val="003952CD"/>
    <w:rsid w:val="003955F2"/>
    <w:rsid w:val="003956CC"/>
    <w:rsid w:val="00395A5B"/>
    <w:rsid w:val="00395C9A"/>
    <w:rsid w:val="00395F20"/>
    <w:rsid w:val="003961DC"/>
    <w:rsid w:val="003962FD"/>
    <w:rsid w:val="00396481"/>
    <w:rsid w:val="003964C8"/>
    <w:rsid w:val="00396563"/>
    <w:rsid w:val="0039676E"/>
    <w:rsid w:val="00396C1C"/>
    <w:rsid w:val="00396D5D"/>
    <w:rsid w:val="00396E96"/>
    <w:rsid w:val="00396EDE"/>
    <w:rsid w:val="0039724A"/>
    <w:rsid w:val="00397444"/>
    <w:rsid w:val="00397739"/>
    <w:rsid w:val="003979C6"/>
    <w:rsid w:val="00397B34"/>
    <w:rsid w:val="00397E58"/>
    <w:rsid w:val="003A00CB"/>
    <w:rsid w:val="003A02D1"/>
    <w:rsid w:val="003A0471"/>
    <w:rsid w:val="003A05FB"/>
    <w:rsid w:val="003A066D"/>
    <w:rsid w:val="003A0853"/>
    <w:rsid w:val="003A091B"/>
    <w:rsid w:val="003A0AC4"/>
    <w:rsid w:val="003A0B33"/>
    <w:rsid w:val="003A0C97"/>
    <w:rsid w:val="003A114E"/>
    <w:rsid w:val="003A184B"/>
    <w:rsid w:val="003A1895"/>
    <w:rsid w:val="003A1976"/>
    <w:rsid w:val="003A199F"/>
    <w:rsid w:val="003A1A8D"/>
    <w:rsid w:val="003A1B24"/>
    <w:rsid w:val="003A1E92"/>
    <w:rsid w:val="003A1F34"/>
    <w:rsid w:val="003A2054"/>
    <w:rsid w:val="003A247E"/>
    <w:rsid w:val="003A2976"/>
    <w:rsid w:val="003A2B87"/>
    <w:rsid w:val="003A2CCC"/>
    <w:rsid w:val="003A2DCF"/>
    <w:rsid w:val="003A3260"/>
    <w:rsid w:val="003A33A8"/>
    <w:rsid w:val="003A36B2"/>
    <w:rsid w:val="003A36C0"/>
    <w:rsid w:val="003A3962"/>
    <w:rsid w:val="003A3A92"/>
    <w:rsid w:val="003A3DB1"/>
    <w:rsid w:val="003A4161"/>
    <w:rsid w:val="003A41F7"/>
    <w:rsid w:val="003A43D8"/>
    <w:rsid w:val="003A4564"/>
    <w:rsid w:val="003A5107"/>
    <w:rsid w:val="003A5228"/>
    <w:rsid w:val="003A52BC"/>
    <w:rsid w:val="003A52FE"/>
    <w:rsid w:val="003A56A7"/>
    <w:rsid w:val="003A57D8"/>
    <w:rsid w:val="003A5C24"/>
    <w:rsid w:val="003A5ED5"/>
    <w:rsid w:val="003A6155"/>
    <w:rsid w:val="003A61C1"/>
    <w:rsid w:val="003A6247"/>
    <w:rsid w:val="003A6285"/>
    <w:rsid w:val="003A63C6"/>
    <w:rsid w:val="003A67C1"/>
    <w:rsid w:val="003A684E"/>
    <w:rsid w:val="003A68A5"/>
    <w:rsid w:val="003A6AE1"/>
    <w:rsid w:val="003A6B67"/>
    <w:rsid w:val="003A6F01"/>
    <w:rsid w:val="003A6FDA"/>
    <w:rsid w:val="003A7054"/>
    <w:rsid w:val="003A71F4"/>
    <w:rsid w:val="003A7244"/>
    <w:rsid w:val="003A76DD"/>
    <w:rsid w:val="003A7719"/>
    <w:rsid w:val="003A7A89"/>
    <w:rsid w:val="003A7AB5"/>
    <w:rsid w:val="003B00B5"/>
    <w:rsid w:val="003B01CE"/>
    <w:rsid w:val="003B01EF"/>
    <w:rsid w:val="003B0226"/>
    <w:rsid w:val="003B02C0"/>
    <w:rsid w:val="003B02E5"/>
    <w:rsid w:val="003B02F2"/>
    <w:rsid w:val="003B04F7"/>
    <w:rsid w:val="003B0675"/>
    <w:rsid w:val="003B076C"/>
    <w:rsid w:val="003B07F0"/>
    <w:rsid w:val="003B0964"/>
    <w:rsid w:val="003B0AC1"/>
    <w:rsid w:val="003B0D00"/>
    <w:rsid w:val="003B0E2C"/>
    <w:rsid w:val="003B13B6"/>
    <w:rsid w:val="003B14C3"/>
    <w:rsid w:val="003B1568"/>
    <w:rsid w:val="003B15E6"/>
    <w:rsid w:val="003B1655"/>
    <w:rsid w:val="003B1661"/>
    <w:rsid w:val="003B16EE"/>
    <w:rsid w:val="003B1985"/>
    <w:rsid w:val="003B1991"/>
    <w:rsid w:val="003B1ACC"/>
    <w:rsid w:val="003B1CF2"/>
    <w:rsid w:val="003B1E15"/>
    <w:rsid w:val="003B1E1A"/>
    <w:rsid w:val="003B1E22"/>
    <w:rsid w:val="003B1E99"/>
    <w:rsid w:val="003B1F4B"/>
    <w:rsid w:val="003B20D5"/>
    <w:rsid w:val="003B2240"/>
    <w:rsid w:val="003B22EF"/>
    <w:rsid w:val="003B2491"/>
    <w:rsid w:val="003B24DA"/>
    <w:rsid w:val="003B2636"/>
    <w:rsid w:val="003B2C6D"/>
    <w:rsid w:val="003B30A5"/>
    <w:rsid w:val="003B32B0"/>
    <w:rsid w:val="003B32E1"/>
    <w:rsid w:val="003B3728"/>
    <w:rsid w:val="003B374E"/>
    <w:rsid w:val="003B38EA"/>
    <w:rsid w:val="003B3BAE"/>
    <w:rsid w:val="003B3C17"/>
    <w:rsid w:val="003B3CC5"/>
    <w:rsid w:val="003B3E93"/>
    <w:rsid w:val="003B3FAC"/>
    <w:rsid w:val="003B4031"/>
    <w:rsid w:val="003B408A"/>
    <w:rsid w:val="003B4223"/>
    <w:rsid w:val="003B47CE"/>
    <w:rsid w:val="003B4CA5"/>
    <w:rsid w:val="003B5457"/>
    <w:rsid w:val="003B5462"/>
    <w:rsid w:val="003B547E"/>
    <w:rsid w:val="003B5512"/>
    <w:rsid w:val="003B5806"/>
    <w:rsid w:val="003B59B0"/>
    <w:rsid w:val="003B5BB2"/>
    <w:rsid w:val="003B5BB9"/>
    <w:rsid w:val="003B5C6C"/>
    <w:rsid w:val="003B6031"/>
    <w:rsid w:val="003B620A"/>
    <w:rsid w:val="003B6237"/>
    <w:rsid w:val="003B632F"/>
    <w:rsid w:val="003B6333"/>
    <w:rsid w:val="003B6420"/>
    <w:rsid w:val="003B6422"/>
    <w:rsid w:val="003B6484"/>
    <w:rsid w:val="003B64A9"/>
    <w:rsid w:val="003B6703"/>
    <w:rsid w:val="003B672C"/>
    <w:rsid w:val="003B673B"/>
    <w:rsid w:val="003B6923"/>
    <w:rsid w:val="003B6AAE"/>
    <w:rsid w:val="003B6C84"/>
    <w:rsid w:val="003B6CA7"/>
    <w:rsid w:val="003B7203"/>
    <w:rsid w:val="003B74FD"/>
    <w:rsid w:val="003B76DE"/>
    <w:rsid w:val="003B76F8"/>
    <w:rsid w:val="003B7B62"/>
    <w:rsid w:val="003B7C46"/>
    <w:rsid w:val="003C05C5"/>
    <w:rsid w:val="003C063E"/>
    <w:rsid w:val="003C0693"/>
    <w:rsid w:val="003C08A2"/>
    <w:rsid w:val="003C08E5"/>
    <w:rsid w:val="003C0F4A"/>
    <w:rsid w:val="003C1254"/>
    <w:rsid w:val="003C1267"/>
    <w:rsid w:val="003C1520"/>
    <w:rsid w:val="003C1574"/>
    <w:rsid w:val="003C18FC"/>
    <w:rsid w:val="003C2045"/>
    <w:rsid w:val="003C2231"/>
    <w:rsid w:val="003C226B"/>
    <w:rsid w:val="003C24D7"/>
    <w:rsid w:val="003C2764"/>
    <w:rsid w:val="003C28A7"/>
    <w:rsid w:val="003C298A"/>
    <w:rsid w:val="003C2A6F"/>
    <w:rsid w:val="003C33E6"/>
    <w:rsid w:val="003C3925"/>
    <w:rsid w:val="003C3942"/>
    <w:rsid w:val="003C39AF"/>
    <w:rsid w:val="003C3A97"/>
    <w:rsid w:val="003C3CB3"/>
    <w:rsid w:val="003C3D3C"/>
    <w:rsid w:val="003C3D3E"/>
    <w:rsid w:val="003C3D50"/>
    <w:rsid w:val="003C3DBD"/>
    <w:rsid w:val="003C43A1"/>
    <w:rsid w:val="003C43F6"/>
    <w:rsid w:val="003C4568"/>
    <w:rsid w:val="003C46A3"/>
    <w:rsid w:val="003C46F5"/>
    <w:rsid w:val="003C47E3"/>
    <w:rsid w:val="003C4AAC"/>
    <w:rsid w:val="003C4AF1"/>
    <w:rsid w:val="003C4BAE"/>
    <w:rsid w:val="003C4E46"/>
    <w:rsid w:val="003C4FC0"/>
    <w:rsid w:val="003C5134"/>
    <w:rsid w:val="003C523C"/>
    <w:rsid w:val="003C55F4"/>
    <w:rsid w:val="003C5630"/>
    <w:rsid w:val="003C566F"/>
    <w:rsid w:val="003C56F9"/>
    <w:rsid w:val="003C57D2"/>
    <w:rsid w:val="003C58AA"/>
    <w:rsid w:val="003C5A28"/>
    <w:rsid w:val="003C5ABF"/>
    <w:rsid w:val="003C5DAA"/>
    <w:rsid w:val="003C611A"/>
    <w:rsid w:val="003C6185"/>
    <w:rsid w:val="003C6221"/>
    <w:rsid w:val="003C625A"/>
    <w:rsid w:val="003C63AF"/>
    <w:rsid w:val="003C6486"/>
    <w:rsid w:val="003C64AF"/>
    <w:rsid w:val="003C6540"/>
    <w:rsid w:val="003C6664"/>
    <w:rsid w:val="003C6A77"/>
    <w:rsid w:val="003C6ABE"/>
    <w:rsid w:val="003C6B6E"/>
    <w:rsid w:val="003C6B7C"/>
    <w:rsid w:val="003C6EDF"/>
    <w:rsid w:val="003C706F"/>
    <w:rsid w:val="003C70B3"/>
    <w:rsid w:val="003C70C0"/>
    <w:rsid w:val="003C70E0"/>
    <w:rsid w:val="003C7185"/>
    <w:rsid w:val="003C7223"/>
    <w:rsid w:val="003C7478"/>
    <w:rsid w:val="003C76BE"/>
    <w:rsid w:val="003C7897"/>
    <w:rsid w:val="003C793E"/>
    <w:rsid w:val="003C7A3F"/>
    <w:rsid w:val="003C7A8B"/>
    <w:rsid w:val="003C7ACC"/>
    <w:rsid w:val="003C7D2D"/>
    <w:rsid w:val="003D0191"/>
    <w:rsid w:val="003D03F0"/>
    <w:rsid w:val="003D088C"/>
    <w:rsid w:val="003D089A"/>
    <w:rsid w:val="003D094C"/>
    <w:rsid w:val="003D0B4C"/>
    <w:rsid w:val="003D0B7D"/>
    <w:rsid w:val="003D0BE5"/>
    <w:rsid w:val="003D0C20"/>
    <w:rsid w:val="003D0C84"/>
    <w:rsid w:val="003D0CA7"/>
    <w:rsid w:val="003D0D7E"/>
    <w:rsid w:val="003D0E6E"/>
    <w:rsid w:val="003D107A"/>
    <w:rsid w:val="003D1622"/>
    <w:rsid w:val="003D175A"/>
    <w:rsid w:val="003D17CA"/>
    <w:rsid w:val="003D181A"/>
    <w:rsid w:val="003D191A"/>
    <w:rsid w:val="003D1AD4"/>
    <w:rsid w:val="003D1C19"/>
    <w:rsid w:val="003D1DC7"/>
    <w:rsid w:val="003D1E9E"/>
    <w:rsid w:val="003D21BE"/>
    <w:rsid w:val="003D228D"/>
    <w:rsid w:val="003D2611"/>
    <w:rsid w:val="003D2766"/>
    <w:rsid w:val="003D28F4"/>
    <w:rsid w:val="003D2936"/>
    <w:rsid w:val="003D295F"/>
    <w:rsid w:val="003D29C7"/>
    <w:rsid w:val="003D2A74"/>
    <w:rsid w:val="003D2A8F"/>
    <w:rsid w:val="003D2BB7"/>
    <w:rsid w:val="003D2C71"/>
    <w:rsid w:val="003D2C89"/>
    <w:rsid w:val="003D2EE2"/>
    <w:rsid w:val="003D3202"/>
    <w:rsid w:val="003D3411"/>
    <w:rsid w:val="003D3568"/>
    <w:rsid w:val="003D3594"/>
    <w:rsid w:val="003D3698"/>
    <w:rsid w:val="003D36A2"/>
    <w:rsid w:val="003D36F5"/>
    <w:rsid w:val="003D373E"/>
    <w:rsid w:val="003D3951"/>
    <w:rsid w:val="003D3D88"/>
    <w:rsid w:val="003D3E8F"/>
    <w:rsid w:val="003D4210"/>
    <w:rsid w:val="003D453B"/>
    <w:rsid w:val="003D45DE"/>
    <w:rsid w:val="003D46F2"/>
    <w:rsid w:val="003D4978"/>
    <w:rsid w:val="003D4AF3"/>
    <w:rsid w:val="003D4C9C"/>
    <w:rsid w:val="003D4CEA"/>
    <w:rsid w:val="003D531E"/>
    <w:rsid w:val="003D542E"/>
    <w:rsid w:val="003D5527"/>
    <w:rsid w:val="003D562E"/>
    <w:rsid w:val="003D5842"/>
    <w:rsid w:val="003D589A"/>
    <w:rsid w:val="003D5A71"/>
    <w:rsid w:val="003D5AE4"/>
    <w:rsid w:val="003D5B80"/>
    <w:rsid w:val="003D5B83"/>
    <w:rsid w:val="003D5BD1"/>
    <w:rsid w:val="003D5D39"/>
    <w:rsid w:val="003D5DF8"/>
    <w:rsid w:val="003D5E52"/>
    <w:rsid w:val="003D5F28"/>
    <w:rsid w:val="003D6322"/>
    <w:rsid w:val="003D6475"/>
    <w:rsid w:val="003D65C4"/>
    <w:rsid w:val="003D6603"/>
    <w:rsid w:val="003D69EE"/>
    <w:rsid w:val="003D6BE0"/>
    <w:rsid w:val="003D6DDE"/>
    <w:rsid w:val="003D6EB0"/>
    <w:rsid w:val="003D6EE6"/>
    <w:rsid w:val="003D6F84"/>
    <w:rsid w:val="003D7176"/>
    <w:rsid w:val="003D7215"/>
    <w:rsid w:val="003D730C"/>
    <w:rsid w:val="003D7817"/>
    <w:rsid w:val="003D78B7"/>
    <w:rsid w:val="003D7AA6"/>
    <w:rsid w:val="003D7C04"/>
    <w:rsid w:val="003D7D04"/>
    <w:rsid w:val="003D7EC4"/>
    <w:rsid w:val="003D7F61"/>
    <w:rsid w:val="003E0050"/>
    <w:rsid w:val="003E0213"/>
    <w:rsid w:val="003E0649"/>
    <w:rsid w:val="003E0A5F"/>
    <w:rsid w:val="003E0ADB"/>
    <w:rsid w:val="003E0B36"/>
    <w:rsid w:val="003E0C17"/>
    <w:rsid w:val="003E0C26"/>
    <w:rsid w:val="003E0CA3"/>
    <w:rsid w:val="003E0D07"/>
    <w:rsid w:val="003E0D2C"/>
    <w:rsid w:val="003E0E7B"/>
    <w:rsid w:val="003E0EA2"/>
    <w:rsid w:val="003E0FE3"/>
    <w:rsid w:val="003E0FF9"/>
    <w:rsid w:val="003E11C7"/>
    <w:rsid w:val="003E1B7F"/>
    <w:rsid w:val="003E1E67"/>
    <w:rsid w:val="003E2052"/>
    <w:rsid w:val="003E2260"/>
    <w:rsid w:val="003E22E2"/>
    <w:rsid w:val="003E2391"/>
    <w:rsid w:val="003E23A1"/>
    <w:rsid w:val="003E24C8"/>
    <w:rsid w:val="003E24F1"/>
    <w:rsid w:val="003E263B"/>
    <w:rsid w:val="003E271B"/>
    <w:rsid w:val="003E2760"/>
    <w:rsid w:val="003E295A"/>
    <w:rsid w:val="003E2A9B"/>
    <w:rsid w:val="003E2B3F"/>
    <w:rsid w:val="003E2CAE"/>
    <w:rsid w:val="003E2EAA"/>
    <w:rsid w:val="003E308E"/>
    <w:rsid w:val="003E31D7"/>
    <w:rsid w:val="003E327A"/>
    <w:rsid w:val="003E32E7"/>
    <w:rsid w:val="003E34AB"/>
    <w:rsid w:val="003E375C"/>
    <w:rsid w:val="003E3ADF"/>
    <w:rsid w:val="003E3B0E"/>
    <w:rsid w:val="003E3C78"/>
    <w:rsid w:val="003E3E4C"/>
    <w:rsid w:val="003E3F6E"/>
    <w:rsid w:val="003E4086"/>
    <w:rsid w:val="003E4105"/>
    <w:rsid w:val="003E43B9"/>
    <w:rsid w:val="003E4484"/>
    <w:rsid w:val="003E44C3"/>
    <w:rsid w:val="003E44E1"/>
    <w:rsid w:val="003E4552"/>
    <w:rsid w:val="003E45B2"/>
    <w:rsid w:val="003E45E6"/>
    <w:rsid w:val="003E46CA"/>
    <w:rsid w:val="003E4A81"/>
    <w:rsid w:val="003E4DE1"/>
    <w:rsid w:val="003E4FF6"/>
    <w:rsid w:val="003E53F3"/>
    <w:rsid w:val="003E576D"/>
    <w:rsid w:val="003E57C9"/>
    <w:rsid w:val="003E58AD"/>
    <w:rsid w:val="003E5AF5"/>
    <w:rsid w:val="003E5B4B"/>
    <w:rsid w:val="003E5CA5"/>
    <w:rsid w:val="003E5D25"/>
    <w:rsid w:val="003E5D97"/>
    <w:rsid w:val="003E5E5F"/>
    <w:rsid w:val="003E5F52"/>
    <w:rsid w:val="003E601D"/>
    <w:rsid w:val="003E619E"/>
    <w:rsid w:val="003E639E"/>
    <w:rsid w:val="003E6408"/>
    <w:rsid w:val="003E6869"/>
    <w:rsid w:val="003E6D39"/>
    <w:rsid w:val="003E6F9B"/>
    <w:rsid w:val="003E71E5"/>
    <w:rsid w:val="003E7285"/>
    <w:rsid w:val="003E750E"/>
    <w:rsid w:val="003E7749"/>
    <w:rsid w:val="003E77A8"/>
    <w:rsid w:val="003E79A9"/>
    <w:rsid w:val="003E7C9E"/>
    <w:rsid w:val="003E7D75"/>
    <w:rsid w:val="003E7DB0"/>
    <w:rsid w:val="003E7DF4"/>
    <w:rsid w:val="003E7E2D"/>
    <w:rsid w:val="003F0050"/>
    <w:rsid w:val="003F0121"/>
    <w:rsid w:val="003F0167"/>
    <w:rsid w:val="003F019E"/>
    <w:rsid w:val="003F0274"/>
    <w:rsid w:val="003F0445"/>
    <w:rsid w:val="003F06A5"/>
    <w:rsid w:val="003F082C"/>
    <w:rsid w:val="003F092A"/>
    <w:rsid w:val="003F0C51"/>
    <w:rsid w:val="003F0CF0"/>
    <w:rsid w:val="003F0EB4"/>
    <w:rsid w:val="003F145E"/>
    <w:rsid w:val="003F14B1"/>
    <w:rsid w:val="003F16D1"/>
    <w:rsid w:val="003F1759"/>
    <w:rsid w:val="003F1761"/>
    <w:rsid w:val="003F19EC"/>
    <w:rsid w:val="003F19F6"/>
    <w:rsid w:val="003F1C14"/>
    <w:rsid w:val="003F1D77"/>
    <w:rsid w:val="003F1E2B"/>
    <w:rsid w:val="003F1EFB"/>
    <w:rsid w:val="003F1F06"/>
    <w:rsid w:val="003F1F74"/>
    <w:rsid w:val="003F23BD"/>
    <w:rsid w:val="003F255A"/>
    <w:rsid w:val="003F272E"/>
    <w:rsid w:val="003F27AF"/>
    <w:rsid w:val="003F2957"/>
    <w:rsid w:val="003F29CF"/>
    <w:rsid w:val="003F2B20"/>
    <w:rsid w:val="003F2DB8"/>
    <w:rsid w:val="003F2EDF"/>
    <w:rsid w:val="003F3289"/>
    <w:rsid w:val="003F358A"/>
    <w:rsid w:val="003F3725"/>
    <w:rsid w:val="003F37C9"/>
    <w:rsid w:val="003F37D8"/>
    <w:rsid w:val="003F3992"/>
    <w:rsid w:val="003F3C62"/>
    <w:rsid w:val="003F3DAC"/>
    <w:rsid w:val="003F3E52"/>
    <w:rsid w:val="003F4437"/>
    <w:rsid w:val="003F44BB"/>
    <w:rsid w:val="003F4974"/>
    <w:rsid w:val="003F4A31"/>
    <w:rsid w:val="003F4D3A"/>
    <w:rsid w:val="003F504E"/>
    <w:rsid w:val="003F5372"/>
    <w:rsid w:val="003F5378"/>
    <w:rsid w:val="003F53C0"/>
    <w:rsid w:val="003F57FC"/>
    <w:rsid w:val="003F5838"/>
    <w:rsid w:val="003F5B21"/>
    <w:rsid w:val="003F5C61"/>
    <w:rsid w:val="003F5CB9"/>
    <w:rsid w:val="003F5DDA"/>
    <w:rsid w:val="003F5F17"/>
    <w:rsid w:val="003F6059"/>
    <w:rsid w:val="003F6308"/>
    <w:rsid w:val="003F65B3"/>
    <w:rsid w:val="003F6880"/>
    <w:rsid w:val="003F6955"/>
    <w:rsid w:val="003F69B9"/>
    <w:rsid w:val="003F6B35"/>
    <w:rsid w:val="003F6D6D"/>
    <w:rsid w:val="003F6E67"/>
    <w:rsid w:val="003F703A"/>
    <w:rsid w:val="003F7050"/>
    <w:rsid w:val="003F7950"/>
    <w:rsid w:val="003F79A4"/>
    <w:rsid w:val="003F7A01"/>
    <w:rsid w:val="003F7B38"/>
    <w:rsid w:val="003F7D95"/>
    <w:rsid w:val="003F7E7C"/>
    <w:rsid w:val="003F7E8F"/>
    <w:rsid w:val="003F7EBF"/>
    <w:rsid w:val="004000B2"/>
    <w:rsid w:val="004000B8"/>
    <w:rsid w:val="0040021D"/>
    <w:rsid w:val="0040034C"/>
    <w:rsid w:val="00400795"/>
    <w:rsid w:val="004009EB"/>
    <w:rsid w:val="00400C95"/>
    <w:rsid w:val="00400CE0"/>
    <w:rsid w:val="00400D38"/>
    <w:rsid w:val="00400DE3"/>
    <w:rsid w:val="00400E60"/>
    <w:rsid w:val="00400E77"/>
    <w:rsid w:val="0040124E"/>
    <w:rsid w:val="004013BD"/>
    <w:rsid w:val="004013C7"/>
    <w:rsid w:val="004013EA"/>
    <w:rsid w:val="00401450"/>
    <w:rsid w:val="00401E86"/>
    <w:rsid w:val="00401F91"/>
    <w:rsid w:val="00401FCF"/>
    <w:rsid w:val="0040237C"/>
    <w:rsid w:val="00402645"/>
    <w:rsid w:val="00402EFE"/>
    <w:rsid w:val="00402F5D"/>
    <w:rsid w:val="0040314B"/>
    <w:rsid w:val="004034A4"/>
    <w:rsid w:val="004038B8"/>
    <w:rsid w:val="00403B04"/>
    <w:rsid w:val="00403B35"/>
    <w:rsid w:val="00403B3A"/>
    <w:rsid w:val="004040B4"/>
    <w:rsid w:val="00404427"/>
    <w:rsid w:val="004045F9"/>
    <w:rsid w:val="00404857"/>
    <w:rsid w:val="00404B7B"/>
    <w:rsid w:val="004050AD"/>
    <w:rsid w:val="0040543B"/>
    <w:rsid w:val="004055D3"/>
    <w:rsid w:val="004055DC"/>
    <w:rsid w:val="004056B8"/>
    <w:rsid w:val="004057A7"/>
    <w:rsid w:val="00405AD4"/>
    <w:rsid w:val="00405B0B"/>
    <w:rsid w:val="00405B88"/>
    <w:rsid w:val="00405D95"/>
    <w:rsid w:val="00405E8C"/>
    <w:rsid w:val="00405F02"/>
    <w:rsid w:val="0040617E"/>
    <w:rsid w:val="00406285"/>
    <w:rsid w:val="0040650F"/>
    <w:rsid w:val="00406756"/>
    <w:rsid w:val="00406B06"/>
    <w:rsid w:val="00406E36"/>
    <w:rsid w:val="00406EC7"/>
    <w:rsid w:val="0040714F"/>
    <w:rsid w:val="00407205"/>
    <w:rsid w:val="0040733A"/>
    <w:rsid w:val="00407346"/>
    <w:rsid w:val="00407472"/>
    <w:rsid w:val="00407672"/>
    <w:rsid w:val="004077BE"/>
    <w:rsid w:val="004078A7"/>
    <w:rsid w:val="004078F0"/>
    <w:rsid w:val="0040794C"/>
    <w:rsid w:val="00407A38"/>
    <w:rsid w:val="00407AC6"/>
    <w:rsid w:val="00407B85"/>
    <w:rsid w:val="00407B93"/>
    <w:rsid w:val="00407D89"/>
    <w:rsid w:val="00407E7B"/>
    <w:rsid w:val="004094CB"/>
    <w:rsid w:val="004102D5"/>
    <w:rsid w:val="004103B3"/>
    <w:rsid w:val="00410725"/>
    <w:rsid w:val="004109CA"/>
    <w:rsid w:val="004109E5"/>
    <w:rsid w:val="00410BB9"/>
    <w:rsid w:val="00410D6E"/>
    <w:rsid w:val="00410E35"/>
    <w:rsid w:val="004114C5"/>
    <w:rsid w:val="004114E8"/>
    <w:rsid w:val="00411529"/>
    <w:rsid w:val="004115A2"/>
    <w:rsid w:val="004116BC"/>
    <w:rsid w:val="0041177E"/>
    <w:rsid w:val="00411868"/>
    <w:rsid w:val="00411BAB"/>
    <w:rsid w:val="00411C3F"/>
    <w:rsid w:val="00411FB5"/>
    <w:rsid w:val="004121DC"/>
    <w:rsid w:val="00412202"/>
    <w:rsid w:val="0041240C"/>
    <w:rsid w:val="004126A2"/>
    <w:rsid w:val="00412824"/>
    <w:rsid w:val="00412985"/>
    <w:rsid w:val="0041298B"/>
    <w:rsid w:val="004129A0"/>
    <w:rsid w:val="00412D6E"/>
    <w:rsid w:val="00412E3D"/>
    <w:rsid w:val="00412ED1"/>
    <w:rsid w:val="00412F94"/>
    <w:rsid w:val="00413029"/>
    <w:rsid w:val="004130E7"/>
    <w:rsid w:val="00413139"/>
    <w:rsid w:val="0041325F"/>
    <w:rsid w:val="004132F0"/>
    <w:rsid w:val="004134D8"/>
    <w:rsid w:val="0041362A"/>
    <w:rsid w:val="00413654"/>
    <w:rsid w:val="00413751"/>
    <w:rsid w:val="004137C4"/>
    <w:rsid w:val="00413DA3"/>
    <w:rsid w:val="00413E3B"/>
    <w:rsid w:val="00413E7C"/>
    <w:rsid w:val="00414132"/>
    <w:rsid w:val="004141CE"/>
    <w:rsid w:val="00414207"/>
    <w:rsid w:val="00414401"/>
    <w:rsid w:val="00414582"/>
    <w:rsid w:val="00414680"/>
    <w:rsid w:val="004148F9"/>
    <w:rsid w:val="0041494A"/>
    <w:rsid w:val="00415145"/>
    <w:rsid w:val="0041516F"/>
    <w:rsid w:val="004151D4"/>
    <w:rsid w:val="0041533A"/>
    <w:rsid w:val="00415396"/>
    <w:rsid w:val="004154E6"/>
    <w:rsid w:val="00415599"/>
    <w:rsid w:val="00415651"/>
    <w:rsid w:val="0041574E"/>
    <w:rsid w:val="004158C6"/>
    <w:rsid w:val="00415944"/>
    <w:rsid w:val="00415AAC"/>
    <w:rsid w:val="00415B38"/>
    <w:rsid w:val="00415B49"/>
    <w:rsid w:val="004161C3"/>
    <w:rsid w:val="00416236"/>
    <w:rsid w:val="004162DE"/>
    <w:rsid w:val="00416306"/>
    <w:rsid w:val="00416413"/>
    <w:rsid w:val="00416649"/>
    <w:rsid w:val="0041678F"/>
    <w:rsid w:val="004167D5"/>
    <w:rsid w:val="00416882"/>
    <w:rsid w:val="00416959"/>
    <w:rsid w:val="004169C7"/>
    <w:rsid w:val="00416A1D"/>
    <w:rsid w:val="00416D53"/>
    <w:rsid w:val="00416FD0"/>
    <w:rsid w:val="00417061"/>
    <w:rsid w:val="004177F6"/>
    <w:rsid w:val="00417839"/>
    <w:rsid w:val="00417873"/>
    <w:rsid w:val="00417B5A"/>
    <w:rsid w:val="00417B76"/>
    <w:rsid w:val="00417C10"/>
    <w:rsid w:val="00417CB3"/>
    <w:rsid w:val="004202DE"/>
    <w:rsid w:val="004204D6"/>
    <w:rsid w:val="004205DD"/>
    <w:rsid w:val="0042070A"/>
    <w:rsid w:val="0042084E"/>
    <w:rsid w:val="00420944"/>
    <w:rsid w:val="00420D2F"/>
    <w:rsid w:val="00420F00"/>
    <w:rsid w:val="004210AE"/>
    <w:rsid w:val="00421366"/>
    <w:rsid w:val="00421372"/>
    <w:rsid w:val="00421661"/>
    <w:rsid w:val="004216A0"/>
    <w:rsid w:val="004218D8"/>
    <w:rsid w:val="004219D6"/>
    <w:rsid w:val="00421B15"/>
    <w:rsid w:val="00421B3D"/>
    <w:rsid w:val="00421E82"/>
    <w:rsid w:val="00421EEF"/>
    <w:rsid w:val="00422023"/>
    <w:rsid w:val="0042242B"/>
    <w:rsid w:val="00422536"/>
    <w:rsid w:val="0042255A"/>
    <w:rsid w:val="004225F4"/>
    <w:rsid w:val="00422704"/>
    <w:rsid w:val="004228D7"/>
    <w:rsid w:val="00422B9D"/>
    <w:rsid w:val="00422C2D"/>
    <w:rsid w:val="00422C61"/>
    <w:rsid w:val="00422C89"/>
    <w:rsid w:val="00422C9D"/>
    <w:rsid w:val="00422E82"/>
    <w:rsid w:val="00422F28"/>
    <w:rsid w:val="00423709"/>
    <w:rsid w:val="00423754"/>
    <w:rsid w:val="00423B7F"/>
    <w:rsid w:val="00423C32"/>
    <w:rsid w:val="00423D46"/>
    <w:rsid w:val="00423D4D"/>
    <w:rsid w:val="00423DA0"/>
    <w:rsid w:val="004240DD"/>
    <w:rsid w:val="00424181"/>
    <w:rsid w:val="00424891"/>
    <w:rsid w:val="00424D65"/>
    <w:rsid w:val="00424E56"/>
    <w:rsid w:val="00424FD4"/>
    <w:rsid w:val="004250E7"/>
    <w:rsid w:val="0042539F"/>
    <w:rsid w:val="004253B9"/>
    <w:rsid w:val="00425451"/>
    <w:rsid w:val="004254C3"/>
    <w:rsid w:val="004256EF"/>
    <w:rsid w:val="00425701"/>
    <w:rsid w:val="00425A3F"/>
    <w:rsid w:val="00425B63"/>
    <w:rsid w:val="00425D2E"/>
    <w:rsid w:val="00425E09"/>
    <w:rsid w:val="00425ED9"/>
    <w:rsid w:val="00425EEC"/>
    <w:rsid w:val="004261D1"/>
    <w:rsid w:val="004261F5"/>
    <w:rsid w:val="004267AB"/>
    <w:rsid w:val="00426934"/>
    <w:rsid w:val="00426951"/>
    <w:rsid w:val="00426A4A"/>
    <w:rsid w:val="00426CF8"/>
    <w:rsid w:val="00426DE5"/>
    <w:rsid w:val="00426F44"/>
    <w:rsid w:val="004271AD"/>
    <w:rsid w:val="00427222"/>
    <w:rsid w:val="004274E0"/>
    <w:rsid w:val="00427508"/>
    <w:rsid w:val="004276B9"/>
    <w:rsid w:val="004278B7"/>
    <w:rsid w:val="004278F0"/>
    <w:rsid w:val="00427924"/>
    <w:rsid w:val="00427937"/>
    <w:rsid w:val="00427A0A"/>
    <w:rsid w:val="00427EE8"/>
    <w:rsid w:val="0043019B"/>
    <w:rsid w:val="004301CE"/>
    <w:rsid w:val="00430393"/>
    <w:rsid w:val="004303E2"/>
    <w:rsid w:val="00430720"/>
    <w:rsid w:val="00430A00"/>
    <w:rsid w:val="00430B59"/>
    <w:rsid w:val="00430BD9"/>
    <w:rsid w:val="00430C19"/>
    <w:rsid w:val="00430E44"/>
    <w:rsid w:val="00430F0D"/>
    <w:rsid w:val="004310E7"/>
    <w:rsid w:val="00431156"/>
    <w:rsid w:val="0043134D"/>
    <w:rsid w:val="0043135B"/>
    <w:rsid w:val="00431439"/>
    <w:rsid w:val="00431580"/>
    <w:rsid w:val="004315D9"/>
    <w:rsid w:val="00431806"/>
    <w:rsid w:val="0043189E"/>
    <w:rsid w:val="00431A12"/>
    <w:rsid w:val="00431A70"/>
    <w:rsid w:val="00431E75"/>
    <w:rsid w:val="00431EC3"/>
    <w:rsid w:val="00431F42"/>
    <w:rsid w:val="00431F4B"/>
    <w:rsid w:val="00432207"/>
    <w:rsid w:val="004322A7"/>
    <w:rsid w:val="00432703"/>
    <w:rsid w:val="0043287A"/>
    <w:rsid w:val="0043288B"/>
    <w:rsid w:val="004328CC"/>
    <w:rsid w:val="004329B8"/>
    <w:rsid w:val="00432A19"/>
    <w:rsid w:val="00432B4A"/>
    <w:rsid w:val="00432E27"/>
    <w:rsid w:val="00433088"/>
    <w:rsid w:val="0043319A"/>
    <w:rsid w:val="00433249"/>
    <w:rsid w:val="0043327D"/>
    <w:rsid w:val="00433346"/>
    <w:rsid w:val="0043367A"/>
    <w:rsid w:val="0043392B"/>
    <w:rsid w:val="00433A66"/>
    <w:rsid w:val="00433AA1"/>
    <w:rsid w:val="00433C48"/>
    <w:rsid w:val="00433C49"/>
    <w:rsid w:val="00433CBB"/>
    <w:rsid w:val="00433E2E"/>
    <w:rsid w:val="00433E6E"/>
    <w:rsid w:val="004340B4"/>
    <w:rsid w:val="00434171"/>
    <w:rsid w:val="004341F0"/>
    <w:rsid w:val="0043433D"/>
    <w:rsid w:val="004346D2"/>
    <w:rsid w:val="00434863"/>
    <w:rsid w:val="00434B25"/>
    <w:rsid w:val="00434C17"/>
    <w:rsid w:val="00434DCC"/>
    <w:rsid w:val="0043506E"/>
    <w:rsid w:val="004352EA"/>
    <w:rsid w:val="004353EE"/>
    <w:rsid w:val="0043547C"/>
    <w:rsid w:val="00435692"/>
    <w:rsid w:val="0043586A"/>
    <w:rsid w:val="004358E6"/>
    <w:rsid w:val="00435B9E"/>
    <w:rsid w:val="00435C0A"/>
    <w:rsid w:val="00435D4F"/>
    <w:rsid w:val="00435F14"/>
    <w:rsid w:val="0043646E"/>
    <w:rsid w:val="004364A7"/>
    <w:rsid w:val="004365B3"/>
    <w:rsid w:val="0043671B"/>
    <w:rsid w:val="004367F5"/>
    <w:rsid w:val="004369C0"/>
    <w:rsid w:val="00436AF9"/>
    <w:rsid w:val="00436DDC"/>
    <w:rsid w:val="00436E4E"/>
    <w:rsid w:val="00436FAA"/>
    <w:rsid w:val="004371B1"/>
    <w:rsid w:val="004372F5"/>
    <w:rsid w:val="00437508"/>
    <w:rsid w:val="004377BE"/>
    <w:rsid w:val="004378FB"/>
    <w:rsid w:val="00437AD5"/>
    <w:rsid w:val="00437B17"/>
    <w:rsid w:val="00437D13"/>
    <w:rsid w:val="00437E91"/>
    <w:rsid w:val="00437F2E"/>
    <w:rsid w:val="0044001C"/>
    <w:rsid w:val="004401A1"/>
    <w:rsid w:val="0044032A"/>
    <w:rsid w:val="00440715"/>
    <w:rsid w:val="0044081B"/>
    <w:rsid w:val="00440CA2"/>
    <w:rsid w:val="00440D7C"/>
    <w:rsid w:val="00440DBE"/>
    <w:rsid w:val="00440DF4"/>
    <w:rsid w:val="00440E0C"/>
    <w:rsid w:val="00441494"/>
    <w:rsid w:val="00441898"/>
    <w:rsid w:val="00441903"/>
    <w:rsid w:val="004419DC"/>
    <w:rsid w:val="00441A32"/>
    <w:rsid w:val="00441AED"/>
    <w:rsid w:val="00441C1E"/>
    <w:rsid w:val="00441EC0"/>
    <w:rsid w:val="00442089"/>
    <w:rsid w:val="004422CD"/>
    <w:rsid w:val="004424DF"/>
    <w:rsid w:val="004425EE"/>
    <w:rsid w:val="00442C6C"/>
    <w:rsid w:val="00442C74"/>
    <w:rsid w:val="00442D04"/>
    <w:rsid w:val="00442FA2"/>
    <w:rsid w:val="004435C2"/>
    <w:rsid w:val="00443616"/>
    <w:rsid w:val="00443685"/>
    <w:rsid w:val="0044372D"/>
    <w:rsid w:val="004438C3"/>
    <w:rsid w:val="004439D7"/>
    <w:rsid w:val="00443A4A"/>
    <w:rsid w:val="00443AEB"/>
    <w:rsid w:val="00443CBE"/>
    <w:rsid w:val="00443D45"/>
    <w:rsid w:val="00443DD5"/>
    <w:rsid w:val="00443E8A"/>
    <w:rsid w:val="004440BB"/>
    <w:rsid w:val="004441BC"/>
    <w:rsid w:val="00444436"/>
    <w:rsid w:val="00444628"/>
    <w:rsid w:val="004446E1"/>
    <w:rsid w:val="004447AF"/>
    <w:rsid w:val="00444832"/>
    <w:rsid w:val="00444A20"/>
    <w:rsid w:val="00444BDE"/>
    <w:rsid w:val="00444BEC"/>
    <w:rsid w:val="00444D38"/>
    <w:rsid w:val="00444D46"/>
    <w:rsid w:val="0044522A"/>
    <w:rsid w:val="00445230"/>
    <w:rsid w:val="00445372"/>
    <w:rsid w:val="004453A9"/>
    <w:rsid w:val="00445729"/>
    <w:rsid w:val="0044574E"/>
    <w:rsid w:val="00445934"/>
    <w:rsid w:val="00445D5D"/>
    <w:rsid w:val="00445D63"/>
    <w:rsid w:val="00445E87"/>
    <w:rsid w:val="004463A8"/>
    <w:rsid w:val="0044649A"/>
    <w:rsid w:val="004464A6"/>
    <w:rsid w:val="004465A6"/>
    <w:rsid w:val="00446627"/>
    <w:rsid w:val="00446633"/>
    <w:rsid w:val="0044664D"/>
    <w:rsid w:val="00446763"/>
    <w:rsid w:val="004468B4"/>
    <w:rsid w:val="004468E9"/>
    <w:rsid w:val="00446BF8"/>
    <w:rsid w:val="00446C23"/>
    <w:rsid w:val="00446D86"/>
    <w:rsid w:val="00446E02"/>
    <w:rsid w:val="00447282"/>
    <w:rsid w:val="00447A42"/>
    <w:rsid w:val="00447B70"/>
    <w:rsid w:val="00447CC2"/>
    <w:rsid w:val="00447CDA"/>
    <w:rsid w:val="00447D0A"/>
    <w:rsid w:val="00447F23"/>
    <w:rsid w:val="00447FC6"/>
    <w:rsid w:val="004503FA"/>
    <w:rsid w:val="0045072E"/>
    <w:rsid w:val="004509E4"/>
    <w:rsid w:val="00450A67"/>
    <w:rsid w:val="00450C5A"/>
    <w:rsid w:val="00450F2E"/>
    <w:rsid w:val="00450FC9"/>
    <w:rsid w:val="00450FE6"/>
    <w:rsid w:val="0045124D"/>
    <w:rsid w:val="004515FF"/>
    <w:rsid w:val="00451877"/>
    <w:rsid w:val="00451AC8"/>
    <w:rsid w:val="00451B9A"/>
    <w:rsid w:val="00451C50"/>
    <w:rsid w:val="00451D96"/>
    <w:rsid w:val="00451DEE"/>
    <w:rsid w:val="0045230A"/>
    <w:rsid w:val="00452741"/>
    <w:rsid w:val="0045274A"/>
    <w:rsid w:val="004529A0"/>
    <w:rsid w:val="00452B29"/>
    <w:rsid w:val="00452BEA"/>
    <w:rsid w:val="00452CB0"/>
    <w:rsid w:val="00452D2F"/>
    <w:rsid w:val="00452F54"/>
    <w:rsid w:val="00452FB1"/>
    <w:rsid w:val="0045311A"/>
    <w:rsid w:val="0045315B"/>
    <w:rsid w:val="00453226"/>
    <w:rsid w:val="00453632"/>
    <w:rsid w:val="00453CA1"/>
    <w:rsid w:val="00453D6D"/>
    <w:rsid w:val="00453DD5"/>
    <w:rsid w:val="00453ECA"/>
    <w:rsid w:val="004540C4"/>
    <w:rsid w:val="00454273"/>
    <w:rsid w:val="00454460"/>
    <w:rsid w:val="0045465F"/>
    <w:rsid w:val="004548B1"/>
    <w:rsid w:val="00454993"/>
    <w:rsid w:val="004549CE"/>
    <w:rsid w:val="00454A7D"/>
    <w:rsid w:val="00454AD0"/>
    <w:rsid w:val="00454B6E"/>
    <w:rsid w:val="004550E9"/>
    <w:rsid w:val="00455186"/>
    <w:rsid w:val="00455505"/>
    <w:rsid w:val="00455527"/>
    <w:rsid w:val="00455823"/>
    <w:rsid w:val="00455A98"/>
    <w:rsid w:val="00455A9E"/>
    <w:rsid w:val="00455C86"/>
    <w:rsid w:val="00455FE3"/>
    <w:rsid w:val="00456257"/>
    <w:rsid w:val="004562A1"/>
    <w:rsid w:val="00456330"/>
    <w:rsid w:val="004563B8"/>
    <w:rsid w:val="00456700"/>
    <w:rsid w:val="00456832"/>
    <w:rsid w:val="0045690B"/>
    <w:rsid w:val="00456B60"/>
    <w:rsid w:val="00456B8E"/>
    <w:rsid w:val="00456C2F"/>
    <w:rsid w:val="00456CD4"/>
    <w:rsid w:val="0045708C"/>
    <w:rsid w:val="00457151"/>
    <w:rsid w:val="00457337"/>
    <w:rsid w:val="0045755D"/>
    <w:rsid w:val="00457996"/>
    <w:rsid w:val="00457A2E"/>
    <w:rsid w:val="00457AC8"/>
    <w:rsid w:val="00457CAF"/>
    <w:rsid w:val="00457D51"/>
    <w:rsid w:val="00457F19"/>
    <w:rsid w:val="004600E4"/>
    <w:rsid w:val="00460264"/>
    <w:rsid w:val="00460417"/>
    <w:rsid w:val="004608DA"/>
    <w:rsid w:val="00460909"/>
    <w:rsid w:val="00460E6C"/>
    <w:rsid w:val="00460FCD"/>
    <w:rsid w:val="0046118B"/>
    <w:rsid w:val="00461384"/>
    <w:rsid w:val="00461459"/>
    <w:rsid w:val="0046190B"/>
    <w:rsid w:val="00461B6A"/>
    <w:rsid w:val="00461EC3"/>
    <w:rsid w:val="00461FDC"/>
    <w:rsid w:val="004620D8"/>
    <w:rsid w:val="004620E5"/>
    <w:rsid w:val="0046218D"/>
    <w:rsid w:val="004622DA"/>
    <w:rsid w:val="0046235E"/>
    <w:rsid w:val="004623FB"/>
    <w:rsid w:val="00462403"/>
    <w:rsid w:val="00462616"/>
    <w:rsid w:val="0046267B"/>
    <w:rsid w:val="00462A47"/>
    <w:rsid w:val="00462C65"/>
    <w:rsid w:val="00462E3D"/>
    <w:rsid w:val="00463405"/>
    <w:rsid w:val="00463436"/>
    <w:rsid w:val="0046386B"/>
    <w:rsid w:val="00463B12"/>
    <w:rsid w:val="00463BB1"/>
    <w:rsid w:val="00463C30"/>
    <w:rsid w:val="004640C8"/>
    <w:rsid w:val="00464254"/>
    <w:rsid w:val="004643B6"/>
    <w:rsid w:val="0046445D"/>
    <w:rsid w:val="0046469A"/>
    <w:rsid w:val="00464CFC"/>
    <w:rsid w:val="00465039"/>
    <w:rsid w:val="00465120"/>
    <w:rsid w:val="004651C8"/>
    <w:rsid w:val="004651FC"/>
    <w:rsid w:val="0046544C"/>
    <w:rsid w:val="00465541"/>
    <w:rsid w:val="00465920"/>
    <w:rsid w:val="00465AAE"/>
    <w:rsid w:val="00465B28"/>
    <w:rsid w:val="00465C21"/>
    <w:rsid w:val="00465C4C"/>
    <w:rsid w:val="00465CFD"/>
    <w:rsid w:val="004660EB"/>
    <w:rsid w:val="004669F6"/>
    <w:rsid w:val="00466A92"/>
    <w:rsid w:val="00466AA7"/>
    <w:rsid w:val="00466BD8"/>
    <w:rsid w:val="00466E79"/>
    <w:rsid w:val="00466EBF"/>
    <w:rsid w:val="00466F50"/>
    <w:rsid w:val="00466F92"/>
    <w:rsid w:val="0046729B"/>
    <w:rsid w:val="00467308"/>
    <w:rsid w:val="0046750C"/>
    <w:rsid w:val="004675AB"/>
    <w:rsid w:val="00467864"/>
    <w:rsid w:val="00467EFE"/>
    <w:rsid w:val="0047013C"/>
    <w:rsid w:val="004701D7"/>
    <w:rsid w:val="0047033C"/>
    <w:rsid w:val="004704F6"/>
    <w:rsid w:val="004708AA"/>
    <w:rsid w:val="00470A4C"/>
    <w:rsid w:val="00470D7D"/>
    <w:rsid w:val="004710F1"/>
    <w:rsid w:val="004712E5"/>
    <w:rsid w:val="0047133F"/>
    <w:rsid w:val="0047188E"/>
    <w:rsid w:val="00471A67"/>
    <w:rsid w:val="00471C76"/>
    <w:rsid w:val="00471C88"/>
    <w:rsid w:val="00471C9C"/>
    <w:rsid w:val="00471FE7"/>
    <w:rsid w:val="0047207F"/>
    <w:rsid w:val="0047218E"/>
    <w:rsid w:val="00472584"/>
    <w:rsid w:val="00472992"/>
    <w:rsid w:val="004729C8"/>
    <w:rsid w:val="00472A15"/>
    <w:rsid w:val="00472BA6"/>
    <w:rsid w:val="00472FF6"/>
    <w:rsid w:val="004730EF"/>
    <w:rsid w:val="00473137"/>
    <w:rsid w:val="004732C8"/>
    <w:rsid w:val="00473414"/>
    <w:rsid w:val="0047358D"/>
    <w:rsid w:val="004735F9"/>
    <w:rsid w:val="004736F8"/>
    <w:rsid w:val="0047372D"/>
    <w:rsid w:val="00473BA3"/>
    <w:rsid w:val="00473BEA"/>
    <w:rsid w:val="00473CA3"/>
    <w:rsid w:val="00473CF5"/>
    <w:rsid w:val="00474016"/>
    <w:rsid w:val="0047401F"/>
    <w:rsid w:val="004741DF"/>
    <w:rsid w:val="004743DD"/>
    <w:rsid w:val="00474466"/>
    <w:rsid w:val="00474B86"/>
    <w:rsid w:val="00474B93"/>
    <w:rsid w:val="00474C35"/>
    <w:rsid w:val="00474CEA"/>
    <w:rsid w:val="00474D24"/>
    <w:rsid w:val="00474D68"/>
    <w:rsid w:val="004750C9"/>
    <w:rsid w:val="00475336"/>
    <w:rsid w:val="004753F2"/>
    <w:rsid w:val="004754AA"/>
    <w:rsid w:val="0047553A"/>
    <w:rsid w:val="00475808"/>
    <w:rsid w:val="00475813"/>
    <w:rsid w:val="004758B7"/>
    <w:rsid w:val="004759F5"/>
    <w:rsid w:val="00475A40"/>
    <w:rsid w:val="00475BCF"/>
    <w:rsid w:val="00475BDF"/>
    <w:rsid w:val="00475CC4"/>
    <w:rsid w:val="00475EEF"/>
    <w:rsid w:val="00476139"/>
    <w:rsid w:val="004765E6"/>
    <w:rsid w:val="004766E8"/>
    <w:rsid w:val="00476924"/>
    <w:rsid w:val="00476A58"/>
    <w:rsid w:val="00476ADE"/>
    <w:rsid w:val="00476B80"/>
    <w:rsid w:val="00476B83"/>
    <w:rsid w:val="00476CC8"/>
    <w:rsid w:val="00476D57"/>
    <w:rsid w:val="00477197"/>
    <w:rsid w:val="00477337"/>
    <w:rsid w:val="0047735A"/>
    <w:rsid w:val="004776F5"/>
    <w:rsid w:val="00477835"/>
    <w:rsid w:val="0047795F"/>
    <w:rsid w:val="00477A3A"/>
    <w:rsid w:val="00477B28"/>
    <w:rsid w:val="00477B35"/>
    <w:rsid w:val="00477DCB"/>
    <w:rsid w:val="00477F5E"/>
    <w:rsid w:val="00477F95"/>
    <w:rsid w:val="00480607"/>
    <w:rsid w:val="0048069E"/>
    <w:rsid w:val="004809A3"/>
    <w:rsid w:val="00480ABE"/>
    <w:rsid w:val="00480F0A"/>
    <w:rsid w:val="00481120"/>
    <w:rsid w:val="004811BF"/>
    <w:rsid w:val="0048134F"/>
    <w:rsid w:val="004813C0"/>
    <w:rsid w:val="00481487"/>
    <w:rsid w:val="004819F1"/>
    <w:rsid w:val="00481AAD"/>
    <w:rsid w:val="00481B1B"/>
    <w:rsid w:val="00481B7B"/>
    <w:rsid w:val="00481CBF"/>
    <w:rsid w:val="00481ED4"/>
    <w:rsid w:val="00482096"/>
    <w:rsid w:val="004820D1"/>
    <w:rsid w:val="00482372"/>
    <w:rsid w:val="00482665"/>
    <w:rsid w:val="00482860"/>
    <w:rsid w:val="00482A4B"/>
    <w:rsid w:val="00482A8B"/>
    <w:rsid w:val="00482BCC"/>
    <w:rsid w:val="00482E73"/>
    <w:rsid w:val="0048302F"/>
    <w:rsid w:val="00483174"/>
    <w:rsid w:val="0048318F"/>
    <w:rsid w:val="0048324C"/>
    <w:rsid w:val="004833D6"/>
    <w:rsid w:val="00483570"/>
    <w:rsid w:val="00483756"/>
    <w:rsid w:val="004837DB"/>
    <w:rsid w:val="00483836"/>
    <w:rsid w:val="004838D3"/>
    <w:rsid w:val="00483968"/>
    <w:rsid w:val="00483AF7"/>
    <w:rsid w:val="00483B0F"/>
    <w:rsid w:val="00483CFD"/>
    <w:rsid w:val="00483E9E"/>
    <w:rsid w:val="00483EBC"/>
    <w:rsid w:val="00483ED3"/>
    <w:rsid w:val="004840DD"/>
    <w:rsid w:val="004841BE"/>
    <w:rsid w:val="00484397"/>
    <w:rsid w:val="004844C5"/>
    <w:rsid w:val="00484AB7"/>
    <w:rsid w:val="00484AD5"/>
    <w:rsid w:val="00484F5A"/>
    <w:rsid w:val="00484F86"/>
    <w:rsid w:val="004853B6"/>
    <w:rsid w:val="00485A5A"/>
    <w:rsid w:val="00485B78"/>
    <w:rsid w:val="00485BB7"/>
    <w:rsid w:val="00485C74"/>
    <w:rsid w:val="00485E29"/>
    <w:rsid w:val="00485EAA"/>
    <w:rsid w:val="00486696"/>
    <w:rsid w:val="00486760"/>
    <w:rsid w:val="004867C2"/>
    <w:rsid w:val="004867F0"/>
    <w:rsid w:val="004868BD"/>
    <w:rsid w:val="00486974"/>
    <w:rsid w:val="00486A11"/>
    <w:rsid w:val="00486A12"/>
    <w:rsid w:val="00487084"/>
    <w:rsid w:val="004870D4"/>
    <w:rsid w:val="00487302"/>
    <w:rsid w:val="004873F8"/>
    <w:rsid w:val="0048748A"/>
    <w:rsid w:val="0048755C"/>
    <w:rsid w:val="00487699"/>
    <w:rsid w:val="00487ABC"/>
    <w:rsid w:val="00487CCD"/>
    <w:rsid w:val="00487DD8"/>
    <w:rsid w:val="00487E70"/>
    <w:rsid w:val="00490014"/>
    <w:rsid w:val="0049030F"/>
    <w:rsid w:val="00490463"/>
    <w:rsid w:val="0049073E"/>
    <w:rsid w:val="00490746"/>
    <w:rsid w:val="004907BA"/>
    <w:rsid w:val="00490852"/>
    <w:rsid w:val="00490A7E"/>
    <w:rsid w:val="00490AB6"/>
    <w:rsid w:val="00490BFD"/>
    <w:rsid w:val="00490D8B"/>
    <w:rsid w:val="00490E66"/>
    <w:rsid w:val="00491208"/>
    <w:rsid w:val="004915C0"/>
    <w:rsid w:val="004915D0"/>
    <w:rsid w:val="00491658"/>
    <w:rsid w:val="00491689"/>
    <w:rsid w:val="00491868"/>
    <w:rsid w:val="004919A1"/>
    <w:rsid w:val="00491A6F"/>
    <w:rsid w:val="00491C61"/>
    <w:rsid w:val="00491C9C"/>
    <w:rsid w:val="00491CA3"/>
    <w:rsid w:val="00491FBA"/>
    <w:rsid w:val="0049224D"/>
    <w:rsid w:val="00492365"/>
    <w:rsid w:val="004924D2"/>
    <w:rsid w:val="00492707"/>
    <w:rsid w:val="00492732"/>
    <w:rsid w:val="00492A58"/>
    <w:rsid w:val="00492BF2"/>
    <w:rsid w:val="00492DF5"/>
    <w:rsid w:val="00492F30"/>
    <w:rsid w:val="00493120"/>
    <w:rsid w:val="00493362"/>
    <w:rsid w:val="00493488"/>
    <w:rsid w:val="00493BB5"/>
    <w:rsid w:val="00493D1D"/>
    <w:rsid w:val="00493F02"/>
    <w:rsid w:val="00493F55"/>
    <w:rsid w:val="00493FF1"/>
    <w:rsid w:val="00494127"/>
    <w:rsid w:val="004943AB"/>
    <w:rsid w:val="004943DB"/>
    <w:rsid w:val="00494695"/>
    <w:rsid w:val="004946F4"/>
    <w:rsid w:val="0049487E"/>
    <w:rsid w:val="00494917"/>
    <w:rsid w:val="00494B5D"/>
    <w:rsid w:val="00494C31"/>
    <w:rsid w:val="00494CB5"/>
    <w:rsid w:val="00494D49"/>
    <w:rsid w:val="00494EA8"/>
    <w:rsid w:val="00494F59"/>
    <w:rsid w:val="00495034"/>
    <w:rsid w:val="004950F2"/>
    <w:rsid w:val="0049511C"/>
    <w:rsid w:val="00495250"/>
    <w:rsid w:val="004953E0"/>
    <w:rsid w:val="00495620"/>
    <w:rsid w:val="0049573C"/>
    <w:rsid w:val="0049574F"/>
    <w:rsid w:val="00495BD4"/>
    <w:rsid w:val="00495DCD"/>
    <w:rsid w:val="004962F5"/>
    <w:rsid w:val="00496385"/>
    <w:rsid w:val="004963BF"/>
    <w:rsid w:val="004965E1"/>
    <w:rsid w:val="0049677E"/>
    <w:rsid w:val="004968E5"/>
    <w:rsid w:val="00496982"/>
    <w:rsid w:val="00496B65"/>
    <w:rsid w:val="00496C42"/>
    <w:rsid w:val="00496CA5"/>
    <w:rsid w:val="00497328"/>
    <w:rsid w:val="00497973"/>
    <w:rsid w:val="00497C43"/>
    <w:rsid w:val="004A02A4"/>
    <w:rsid w:val="004A0314"/>
    <w:rsid w:val="004A061B"/>
    <w:rsid w:val="004A0663"/>
    <w:rsid w:val="004A071E"/>
    <w:rsid w:val="004A08E1"/>
    <w:rsid w:val="004A09A1"/>
    <w:rsid w:val="004A0BA0"/>
    <w:rsid w:val="004A0BCA"/>
    <w:rsid w:val="004A0C19"/>
    <w:rsid w:val="004A0CCA"/>
    <w:rsid w:val="004A0DA3"/>
    <w:rsid w:val="004A0E63"/>
    <w:rsid w:val="004A0F6F"/>
    <w:rsid w:val="004A0FA3"/>
    <w:rsid w:val="004A1134"/>
    <w:rsid w:val="004A12BB"/>
    <w:rsid w:val="004A1395"/>
    <w:rsid w:val="004A145D"/>
    <w:rsid w:val="004A1545"/>
    <w:rsid w:val="004A15D1"/>
    <w:rsid w:val="004A160D"/>
    <w:rsid w:val="004A19D1"/>
    <w:rsid w:val="004A1A7F"/>
    <w:rsid w:val="004A1BAA"/>
    <w:rsid w:val="004A1F13"/>
    <w:rsid w:val="004A202C"/>
    <w:rsid w:val="004A237E"/>
    <w:rsid w:val="004A253E"/>
    <w:rsid w:val="004A2605"/>
    <w:rsid w:val="004A27F7"/>
    <w:rsid w:val="004A2D7C"/>
    <w:rsid w:val="004A3020"/>
    <w:rsid w:val="004A3036"/>
    <w:rsid w:val="004A34CC"/>
    <w:rsid w:val="004A3C03"/>
    <w:rsid w:val="004A3CC3"/>
    <w:rsid w:val="004A3DEB"/>
    <w:rsid w:val="004A3E81"/>
    <w:rsid w:val="004A4195"/>
    <w:rsid w:val="004A41CF"/>
    <w:rsid w:val="004A4608"/>
    <w:rsid w:val="004A478E"/>
    <w:rsid w:val="004A4A3E"/>
    <w:rsid w:val="004A4ABD"/>
    <w:rsid w:val="004A51B4"/>
    <w:rsid w:val="004A562D"/>
    <w:rsid w:val="004A56E8"/>
    <w:rsid w:val="004A5BA8"/>
    <w:rsid w:val="004A5C62"/>
    <w:rsid w:val="004A5C8A"/>
    <w:rsid w:val="004A5CE5"/>
    <w:rsid w:val="004A5D53"/>
    <w:rsid w:val="004A5FEB"/>
    <w:rsid w:val="004A64D9"/>
    <w:rsid w:val="004A65B4"/>
    <w:rsid w:val="004A66C6"/>
    <w:rsid w:val="004A682B"/>
    <w:rsid w:val="004A6876"/>
    <w:rsid w:val="004A6885"/>
    <w:rsid w:val="004A6925"/>
    <w:rsid w:val="004A6AEA"/>
    <w:rsid w:val="004A6C71"/>
    <w:rsid w:val="004A6C95"/>
    <w:rsid w:val="004A6F2D"/>
    <w:rsid w:val="004A6F9C"/>
    <w:rsid w:val="004A707D"/>
    <w:rsid w:val="004A7162"/>
    <w:rsid w:val="004A7355"/>
    <w:rsid w:val="004A7723"/>
    <w:rsid w:val="004A794B"/>
    <w:rsid w:val="004A7BA1"/>
    <w:rsid w:val="004A7DCD"/>
    <w:rsid w:val="004B0659"/>
    <w:rsid w:val="004B07F5"/>
    <w:rsid w:val="004B0874"/>
    <w:rsid w:val="004B0974"/>
    <w:rsid w:val="004B0A83"/>
    <w:rsid w:val="004B0C78"/>
    <w:rsid w:val="004B0E35"/>
    <w:rsid w:val="004B11CA"/>
    <w:rsid w:val="004B1427"/>
    <w:rsid w:val="004B1C0D"/>
    <w:rsid w:val="004B1C97"/>
    <w:rsid w:val="004B20BB"/>
    <w:rsid w:val="004B22A7"/>
    <w:rsid w:val="004B23FC"/>
    <w:rsid w:val="004B2798"/>
    <w:rsid w:val="004B29F4"/>
    <w:rsid w:val="004B2B08"/>
    <w:rsid w:val="004B2C45"/>
    <w:rsid w:val="004B2D67"/>
    <w:rsid w:val="004B2E74"/>
    <w:rsid w:val="004B2F7E"/>
    <w:rsid w:val="004B3036"/>
    <w:rsid w:val="004B315F"/>
    <w:rsid w:val="004B3234"/>
    <w:rsid w:val="004B327A"/>
    <w:rsid w:val="004B3497"/>
    <w:rsid w:val="004B34D2"/>
    <w:rsid w:val="004B35D5"/>
    <w:rsid w:val="004B361E"/>
    <w:rsid w:val="004B363B"/>
    <w:rsid w:val="004B3A26"/>
    <w:rsid w:val="004B4185"/>
    <w:rsid w:val="004B44A2"/>
    <w:rsid w:val="004B458E"/>
    <w:rsid w:val="004B45C6"/>
    <w:rsid w:val="004B47F4"/>
    <w:rsid w:val="004B49D6"/>
    <w:rsid w:val="004B4B22"/>
    <w:rsid w:val="004B4B83"/>
    <w:rsid w:val="004B4CD2"/>
    <w:rsid w:val="004B4DB2"/>
    <w:rsid w:val="004B50C6"/>
    <w:rsid w:val="004B510A"/>
    <w:rsid w:val="004B5150"/>
    <w:rsid w:val="004B51CB"/>
    <w:rsid w:val="004B530C"/>
    <w:rsid w:val="004B558D"/>
    <w:rsid w:val="004B5879"/>
    <w:rsid w:val="004B5988"/>
    <w:rsid w:val="004B5BE6"/>
    <w:rsid w:val="004B5CC6"/>
    <w:rsid w:val="004B5D5D"/>
    <w:rsid w:val="004B5DDB"/>
    <w:rsid w:val="004B5F26"/>
    <w:rsid w:val="004B5F38"/>
    <w:rsid w:val="004B61DE"/>
    <w:rsid w:val="004B62A8"/>
    <w:rsid w:val="004B62E9"/>
    <w:rsid w:val="004B6489"/>
    <w:rsid w:val="004B64A0"/>
    <w:rsid w:val="004B6509"/>
    <w:rsid w:val="004B66C1"/>
    <w:rsid w:val="004B6720"/>
    <w:rsid w:val="004B674F"/>
    <w:rsid w:val="004B6B9A"/>
    <w:rsid w:val="004B6CE4"/>
    <w:rsid w:val="004B6D7E"/>
    <w:rsid w:val="004B6DDB"/>
    <w:rsid w:val="004B7083"/>
    <w:rsid w:val="004B71F6"/>
    <w:rsid w:val="004B727E"/>
    <w:rsid w:val="004B7A63"/>
    <w:rsid w:val="004B7D85"/>
    <w:rsid w:val="004B7EF4"/>
    <w:rsid w:val="004C0331"/>
    <w:rsid w:val="004C03B4"/>
    <w:rsid w:val="004C0795"/>
    <w:rsid w:val="004C0AD3"/>
    <w:rsid w:val="004C0B50"/>
    <w:rsid w:val="004C0B96"/>
    <w:rsid w:val="004C0D56"/>
    <w:rsid w:val="004C0FBA"/>
    <w:rsid w:val="004C109A"/>
    <w:rsid w:val="004C10E4"/>
    <w:rsid w:val="004C115D"/>
    <w:rsid w:val="004C11A1"/>
    <w:rsid w:val="004C123D"/>
    <w:rsid w:val="004C1308"/>
    <w:rsid w:val="004C1468"/>
    <w:rsid w:val="004C1543"/>
    <w:rsid w:val="004C18C0"/>
    <w:rsid w:val="004C1A32"/>
    <w:rsid w:val="004C1AB3"/>
    <w:rsid w:val="004C1D4A"/>
    <w:rsid w:val="004C218F"/>
    <w:rsid w:val="004C21DC"/>
    <w:rsid w:val="004C2228"/>
    <w:rsid w:val="004C223B"/>
    <w:rsid w:val="004C28FD"/>
    <w:rsid w:val="004C2C31"/>
    <w:rsid w:val="004C2D88"/>
    <w:rsid w:val="004C2FC9"/>
    <w:rsid w:val="004C304E"/>
    <w:rsid w:val="004C329F"/>
    <w:rsid w:val="004C32D4"/>
    <w:rsid w:val="004C3870"/>
    <w:rsid w:val="004C392A"/>
    <w:rsid w:val="004C3C89"/>
    <w:rsid w:val="004C3DF5"/>
    <w:rsid w:val="004C4057"/>
    <w:rsid w:val="004C41C1"/>
    <w:rsid w:val="004C434B"/>
    <w:rsid w:val="004C438C"/>
    <w:rsid w:val="004C4471"/>
    <w:rsid w:val="004C45BC"/>
    <w:rsid w:val="004C45D8"/>
    <w:rsid w:val="004C4692"/>
    <w:rsid w:val="004C4B91"/>
    <w:rsid w:val="004C4CE5"/>
    <w:rsid w:val="004C4D85"/>
    <w:rsid w:val="004C5207"/>
    <w:rsid w:val="004C540B"/>
    <w:rsid w:val="004C5541"/>
    <w:rsid w:val="004C5548"/>
    <w:rsid w:val="004C55AA"/>
    <w:rsid w:val="004C55EF"/>
    <w:rsid w:val="004C5601"/>
    <w:rsid w:val="004C56A0"/>
    <w:rsid w:val="004C5868"/>
    <w:rsid w:val="004C5A0A"/>
    <w:rsid w:val="004C5AE1"/>
    <w:rsid w:val="004C5CD1"/>
    <w:rsid w:val="004C5D24"/>
    <w:rsid w:val="004C600D"/>
    <w:rsid w:val="004C6171"/>
    <w:rsid w:val="004C6497"/>
    <w:rsid w:val="004C64CC"/>
    <w:rsid w:val="004C64F1"/>
    <w:rsid w:val="004C6A92"/>
    <w:rsid w:val="004C6B04"/>
    <w:rsid w:val="004C6B18"/>
    <w:rsid w:val="004C6D03"/>
    <w:rsid w:val="004C6D43"/>
    <w:rsid w:val="004C6D68"/>
    <w:rsid w:val="004C6EEE"/>
    <w:rsid w:val="004C702B"/>
    <w:rsid w:val="004C7069"/>
    <w:rsid w:val="004C7219"/>
    <w:rsid w:val="004C7396"/>
    <w:rsid w:val="004C73BE"/>
    <w:rsid w:val="004C74ED"/>
    <w:rsid w:val="004C7527"/>
    <w:rsid w:val="004C75E9"/>
    <w:rsid w:val="004C767F"/>
    <w:rsid w:val="004C77D5"/>
    <w:rsid w:val="004C7A9F"/>
    <w:rsid w:val="004C7BE1"/>
    <w:rsid w:val="004C7D28"/>
    <w:rsid w:val="004C7D6B"/>
    <w:rsid w:val="004D0033"/>
    <w:rsid w:val="004D00C9"/>
    <w:rsid w:val="004D016A"/>
    <w:rsid w:val="004D016B"/>
    <w:rsid w:val="004D0229"/>
    <w:rsid w:val="004D040D"/>
    <w:rsid w:val="004D057B"/>
    <w:rsid w:val="004D06F6"/>
    <w:rsid w:val="004D073C"/>
    <w:rsid w:val="004D0754"/>
    <w:rsid w:val="004D07A5"/>
    <w:rsid w:val="004D0938"/>
    <w:rsid w:val="004D0967"/>
    <w:rsid w:val="004D0986"/>
    <w:rsid w:val="004D0AE8"/>
    <w:rsid w:val="004D0C15"/>
    <w:rsid w:val="004D0C5E"/>
    <w:rsid w:val="004D0D2F"/>
    <w:rsid w:val="004D0D88"/>
    <w:rsid w:val="004D0E68"/>
    <w:rsid w:val="004D0F15"/>
    <w:rsid w:val="004D0F69"/>
    <w:rsid w:val="004D109A"/>
    <w:rsid w:val="004D10C2"/>
    <w:rsid w:val="004D1171"/>
    <w:rsid w:val="004D11A4"/>
    <w:rsid w:val="004D11BB"/>
    <w:rsid w:val="004D153C"/>
    <w:rsid w:val="004D1698"/>
    <w:rsid w:val="004D19AB"/>
    <w:rsid w:val="004D1B22"/>
    <w:rsid w:val="004D1C3D"/>
    <w:rsid w:val="004D1E6A"/>
    <w:rsid w:val="004D1EC0"/>
    <w:rsid w:val="004D20DB"/>
    <w:rsid w:val="004D22FF"/>
    <w:rsid w:val="004D23CC"/>
    <w:rsid w:val="004D2646"/>
    <w:rsid w:val="004D2FB0"/>
    <w:rsid w:val="004D30D5"/>
    <w:rsid w:val="004D30EF"/>
    <w:rsid w:val="004D3148"/>
    <w:rsid w:val="004D36F2"/>
    <w:rsid w:val="004D36FD"/>
    <w:rsid w:val="004D380A"/>
    <w:rsid w:val="004D380E"/>
    <w:rsid w:val="004D38CF"/>
    <w:rsid w:val="004D39B5"/>
    <w:rsid w:val="004D39FA"/>
    <w:rsid w:val="004D3A05"/>
    <w:rsid w:val="004D3A4D"/>
    <w:rsid w:val="004D3AAA"/>
    <w:rsid w:val="004D3EC0"/>
    <w:rsid w:val="004D414D"/>
    <w:rsid w:val="004D4185"/>
    <w:rsid w:val="004D44AE"/>
    <w:rsid w:val="004D453E"/>
    <w:rsid w:val="004D47CD"/>
    <w:rsid w:val="004D4886"/>
    <w:rsid w:val="004D489F"/>
    <w:rsid w:val="004D4931"/>
    <w:rsid w:val="004D4B33"/>
    <w:rsid w:val="004D4FDD"/>
    <w:rsid w:val="004D5034"/>
    <w:rsid w:val="004D5060"/>
    <w:rsid w:val="004D50DD"/>
    <w:rsid w:val="004D5564"/>
    <w:rsid w:val="004D5571"/>
    <w:rsid w:val="004D5BB1"/>
    <w:rsid w:val="004D5C60"/>
    <w:rsid w:val="004D5CD6"/>
    <w:rsid w:val="004D5E2C"/>
    <w:rsid w:val="004D5FFC"/>
    <w:rsid w:val="004D6027"/>
    <w:rsid w:val="004D61EF"/>
    <w:rsid w:val="004D6217"/>
    <w:rsid w:val="004D628C"/>
    <w:rsid w:val="004D6393"/>
    <w:rsid w:val="004D659B"/>
    <w:rsid w:val="004D6B31"/>
    <w:rsid w:val="004D6B68"/>
    <w:rsid w:val="004D6CA2"/>
    <w:rsid w:val="004D6CAD"/>
    <w:rsid w:val="004D70D3"/>
    <w:rsid w:val="004D71F7"/>
    <w:rsid w:val="004D736B"/>
    <w:rsid w:val="004D751B"/>
    <w:rsid w:val="004D7704"/>
    <w:rsid w:val="004D7711"/>
    <w:rsid w:val="004D7901"/>
    <w:rsid w:val="004D7A49"/>
    <w:rsid w:val="004D7B07"/>
    <w:rsid w:val="004D7BD2"/>
    <w:rsid w:val="004D7C9C"/>
    <w:rsid w:val="004D7D23"/>
    <w:rsid w:val="004E00EB"/>
    <w:rsid w:val="004E01D1"/>
    <w:rsid w:val="004E042D"/>
    <w:rsid w:val="004E0436"/>
    <w:rsid w:val="004E043C"/>
    <w:rsid w:val="004E04DD"/>
    <w:rsid w:val="004E05E0"/>
    <w:rsid w:val="004E085B"/>
    <w:rsid w:val="004E0B11"/>
    <w:rsid w:val="004E0BE3"/>
    <w:rsid w:val="004E0C1E"/>
    <w:rsid w:val="004E0CAB"/>
    <w:rsid w:val="004E0DB6"/>
    <w:rsid w:val="004E1106"/>
    <w:rsid w:val="004E1206"/>
    <w:rsid w:val="004E1300"/>
    <w:rsid w:val="004E138F"/>
    <w:rsid w:val="004E169A"/>
    <w:rsid w:val="004E1717"/>
    <w:rsid w:val="004E185F"/>
    <w:rsid w:val="004E1ADB"/>
    <w:rsid w:val="004E1BEF"/>
    <w:rsid w:val="004E1BFA"/>
    <w:rsid w:val="004E1F53"/>
    <w:rsid w:val="004E2004"/>
    <w:rsid w:val="004E2054"/>
    <w:rsid w:val="004E2099"/>
    <w:rsid w:val="004E23DE"/>
    <w:rsid w:val="004E244C"/>
    <w:rsid w:val="004E256D"/>
    <w:rsid w:val="004E27D5"/>
    <w:rsid w:val="004E281D"/>
    <w:rsid w:val="004E294B"/>
    <w:rsid w:val="004E2961"/>
    <w:rsid w:val="004E2B1B"/>
    <w:rsid w:val="004E2BB1"/>
    <w:rsid w:val="004E2E0D"/>
    <w:rsid w:val="004E2E2D"/>
    <w:rsid w:val="004E3180"/>
    <w:rsid w:val="004E32EA"/>
    <w:rsid w:val="004E3510"/>
    <w:rsid w:val="004E36CC"/>
    <w:rsid w:val="004E3A99"/>
    <w:rsid w:val="004E3E09"/>
    <w:rsid w:val="004E3EC9"/>
    <w:rsid w:val="004E415D"/>
    <w:rsid w:val="004E4455"/>
    <w:rsid w:val="004E4649"/>
    <w:rsid w:val="004E4752"/>
    <w:rsid w:val="004E48B8"/>
    <w:rsid w:val="004E49F5"/>
    <w:rsid w:val="004E4A81"/>
    <w:rsid w:val="004E4F0B"/>
    <w:rsid w:val="004E5088"/>
    <w:rsid w:val="004E5271"/>
    <w:rsid w:val="004E53B6"/>
    <w:rsid w:val="004E55A2"/>
    <w:rsid w:val="004E583F"/>
    <w:rsid w:val="004E5ADA"/>
    <w:rsid w:val="004E5ADF"/>
    <w:rsid w:val="004E5AEB"/>
    <w:rsid w:val="004E5BE9"/>
    <w:rsid w:val="004E5C2B"/>
    <w:rsid w:val="004E5CD0"/>
    <w:rsid w:val="004E5E16"/>
    <w:rsid w:val="004E604F"/>
    <w:rsid w:val="004E60D6"/>
    <w:rsid w:val="004E613E"/>
    <w:rsid w:val="004E61C3"/>
    <w:rsid w:val="004E63A4"/>
    <w:rsid w:val="004E645C"/>
    <w:rsid w:val="004E6507"/>
    <w:rsid w:val="004E6672"/>
    <w:rsid w:val="004E66A0"/>
    <w:rsid w:val="004E66A8"/>
    <w:rsid w:val="004E672A"/>
    <w:rsid w:val="004E6785"/>
    <w:rsid w:val="004E6830"/>
    <w:rsid w:val="004E6C55"/>
    <w:rsid w:val="004E6D0D"/>
    <w:rsid w:val="004E6FAE"/>
    <w:rsid w:val="004E737F"/>
    <w:rsid w:val="004E7435"/>
    <w:rsid w:val="004E77DA"/>
    <w:rsid w:val="004E77E5"/>
    <w:rsid w:val="004E78DA"/>
    <w:rsid w:val="004E78E0"/>
    <w:rsid w:val="004E792B"/>
    <w:rsid w:val="004E7B65"/>
    <w:rsid w:val="004E7BB0"/>
    <w:rsid w:val="004E7DB9"/>
    <w:rsid w:val="004E7DDD"/>
    <w:rsid w:val="004E7E2C"/>
    <w:rsid w:val="004E7E40"/>
    <w:rsid w:val="004E7E49"/>
    <w:rsid w:val="004E7FB6"/>
    <w:rsid w:val="004F00B5"/>
    <w:rsid w:val="004F00DD"/>
    <w:rsid w:val="004F014C"/>
    <w:rsid w:val="004F018F"/>
    <w:rsid w:val="004F05CE"/>
    <w:rsid w:val="004F06D7"/>
    <w:rsid w:val="004F07A8"/>
    <w:rsid w:val="004F0909"/>
    <w:rsid w:val="004F0D9D"/>
    <w:rsid w:val="004F0E9C"/>
    <w:rsid w:val="004F11A4"/>
    <w:rsid w:val="004F1515"/>
    <w:rsid w:val="004F15B2"/>
    <w:rsid w:val="004F18E4"/>
    <w:rsid w:val="004F194F"/>
    <w:rsid w:val="004F1A87"/>
    <w:rsid w:val="004F1D6B"/>
    <w:rsid w:val="004F20E0"/>
    <w:rsid w:val="004F2133"/>
    <w:rsid w:val="004F2767"/>
    <w:rsid w:val="004F29A9"/>
    <w:rsid w:val="004F2B12"/>
    <w:rsid w:val="004F2D4C"/>
    <w:rsid w:val="004F2D87"/>
    <w:rsid w:val="004F3030"/>
    <w:rsid w:val="004F3406"/>
    <w:rsid w:val="004F3575"/>
    <w:rsid w:val="004F381B"/>
    <w:rsid w:val="004F3914"/>
    <w:rsid w:val="004F3B28"/>
    <w:rsid w:val="004F3EA5"/>
    <w:rsid w:val="004F3FC2"/>
    <w:rsid w:val="004F420B"/>
    <w:rsid w:val="004F45A5"/>
    <w:rsid w:val="004F4662"/>
    <w:rsid w:val="004F46B3"/>
    <w:rsid w:val="004F46D8"/>
    <w:rsid w:val="004F4851"/>
    <w:rsid w:val="004F4AF8"/>
    <w:rsid w:val="004F4C07"/>
    <w:rsid w:val="004F4E2C"/>
    <w:rsid w:val="004F4E9B"/>
    <w:rsid w:val="004F5120"/>
    <w:rsid w:val="004F52B5"/>
    <w:rsid w:val="004F5398"/>
    <w:rsid w:val="004F5544"/>
    <w:rsid w:val="004F55F1"/>
    <w:rsid w:val="004F5DB8"/>
    <w:rsid w:val="004F5E8E"/>
    <w:rsid w:val="004F5EDD"/>
    <w:rsid w:val="004F6120"/>
    <w:rsid w:val="004F6187"/>
    <w:rsid w:val="004F61C5"/>
    <w:rsid w:val="004F6317"/>
    <w:rsid w:val="004F68B5"/>
    <w:rsid w:val="004F6936"/>
    <w:rsid w:val="004F6A48"/>
    <w:rsid w:val="004F6AFB"/>
    <w:rsid w:val="004F6B2F"/>
    <w:rsid w:val="004F6C4B"/>
    <w:rsid w:val="004F6C63"/>
    <w:rsid w:val="004F6C84"/>
    <w:rsid w:val="004F6E9D"/>
    <w:rsid w:val="004F6EA0"/>
    <w:rsid w:val="004F701F"/>
    <w:rsid w:val="004F7426"/>
    <w:rsid w:val="004F7B79"/>
    <w:rsid w:val="004F7BBD"/>
    <w:rsid w:val="004F7E25"/>
    <w:rsid w:val="004F7E51"/>
    <w:rsid w:val="005001D2"/>
    <w:rsid w:val="0050032D"/>
    <w:rsid w:val="00500797"/>
    <w:rsid w:val="005007E3"/>
    <w:rsid w:val="00500844"/>
    <w:rsid w:val="0050085A"/>
    <w:rsid w:val="005008CB"/>
    <w:rsid w:val="00500B90"/>
    <w:rsid w:val="00500C12"/>
    <w:rsid w:val="00500D16"/>
    <w:rsid w:val="00500FBD"/>
    <w:rsid w:val="0050158B"/>
    <w:rsid w:val="005017C6"/>
    <w:rsid w:val="0050180C"/>
    <w:rsid w:val="005019D3"/>
    <w:rsid w:val="00501A13"/>
    <w:rsid w:val="00501A9E"/>
    <w:rsid w:val="00501BBF"/>
    <w:rsid w:val="00501CEF"/>
    <w:rsid w:val="00501D25"/>
    <w:rsid w:val="005020D7"/>
    <w:rsid w:val="00502184"/>
    <w:rsid w:val="0050229B"/>
    <w:rsid w:val="005025C4"/>
    <w:rsid w:val="00502F95"/>
    <w:rsid w:val="00502FD7"/>
    <w:rsid w:val="00503396"/>
    <w:rsid w:val="0050348A"/>
    <w:rsid w:val="005037FF"/>
    <w:rsid w:val="0050398E"/>
    <w:rsid w:val="00503A8C"/>
    <w:rsid w:val="00503D49"/>
    <w:rsid w:val="00503DC6"/>
    <w:rsid w:val="00503ECC"/>
    <w:rsid w:val="00503F33"/>
    <w:rsid w:val="00503F66"/>
    <w:rsid w:val="00503F7B"/>
    <w:rsid w:val="00503F8C"/>
    <w:rsid w:val="005042EC"/>
    <w:rsid w:val="00504543"/>
    <w:rsid w:val="0050470C"/>
    <w:rsid w:val="00504726"/>
    <w:rsid w:val="00504765"/>
    <w:rsid w:val="005048AD"/>
    <w:rsid w:val="00504AE1"/>
    <w:rsid w:val="00504AF1"/>
    <w:rsid w:val="00504B8B"/>
    <w:rsid w:val="00504BCE"/>
    <w:rsid w:val="00504D32"/>
    <w:rsid w:val="00504D88"/>
    <w:rsid w:val="00504FCB"/>
    <w:rsid w:val="005052A1"/>
    <w:rsid w:val="0050538A"/>
    <w:rsid w:val="00505657"/>
    <w:rsid w:val="00505719"/>
    <w:rsid w:val="00505808"/>
    <w:rsid w:val="005058E0"/>
    <w:rsid w:val="00505C48"/>
    <w:rsid w:val="00505E35"/>
    <w:rsid w:val="00505E5F"/>
    <w:rsid w:val="00505E90"/>
    <w:rsid w:val="00505F1C"/>
    <w:rsid w:val="00505F46"/>
    <w:rsid w:val="00505FD6"/>
    <w:rsid w:val="00506055"/>
    <w:rsid w:val="005060F2"/>
    <w:rsid w:val="00506419"/>
    <w:rsid w:val="00506632"/>
    <w:rsid w:val="005067E4"/>
    <w:rsid w:val="00506B40"/>
    <w:rsid w:val="00506DCE"/>
    <w:rsid w:val="00506F5D"/>
    <w:rsid w:val="0050715F"/>
    <w:rsid w:val="0050726F"/>
    <w:rsid w:val="005074CA"/>
    <w:rsid w:val="005078F3"/>
    <w:rsid w:val="00507D17"/>
    <w:rsid w:val="00507F4C"/>
    <w:rsid w:val="005101EC"/>
    <w:rsid w:val="00510200"/>
    <w:rsid w:val="00510213"/>
    <w:rsid w:val="005102A1"/>
    <w:rsid w:val="005104FB"/>
    <w:rsid w:val="0051053D"/>
    <w:rsid w:val="005105FF"/>
    <w:rsid w:val="005107EA"/>
    <w:rsid w:val="005109D5"/>
    <w:rsid w:val="00510A25"/>
    <w:rsid w:val="00510C37"/>
    <w:rsid w:val="00510F5B"/>
    <w:rsid w:val="0051103C"/>
    <w:rsid w:val="0051110D"/>
    <w:rsid w:val="0051121C"/>
    <w:rsid w:val="0051132C"/>
    <w:rsid w:val="00511C7E"/>
    <w:rsid w:val="00511EAB"/>
    <w:rsid w:val="00511FC0"/>
    <w:rsid w:val="0051201F"/>
    <w:rsid w:val="00512420"/>
    <w:rsid w:val="005124B5"/>
    <w:rsid w:val="005125BB"/>
    <w:rsid w:val="005126D0"/>
    <w:rsid w:val="00512A83"/>
    <w:rsid w:val="00512B32"/>
    <w:rsid w:val="00512C1F"/>
    <w:rsid w:val="00512F67"/>
    <w:rsid w:val="00512F91"/>
    <w:rsid w:val="00513031"/>
    <w:rsid w:val="00513136"/>
    <w:rsid w:val="0051316B"/>
    <w:rsid w:val="005131B7"/>
    <w:rsid w:val="00513233"/>
    <w:rsid w:val="00513246"/>
    <w:rsid w:val="0051351B"/>
    <w:rsid w:val="00513609"/>
    <w:rsid w:val="0051396D"/>
    <w:rsid w:val="00513B80"/>
    <w:rsid w:val="00513C21"/>
    <w:rsid w:val="00513C27"/>
    <w:rsid w:val="00513DD0"/>
    <w:rsid w:val="0051455E"/>
    <w:rsid w:val="00514667"/>
    <w:rsid w:val="005147E4"/>
    <w:rsid w:val="005148B0"/>
    <w:rsid w:val="00514971"/>
    <w:rsid w:val="00514A7A"/>
    <w:rsid w:val="00514B7E"/>
    <w:rsid w:val="00514B8E"/>
    <w:rsid w:val="00514BDE"/>
    <w:rsid w:val="00514EC5"/>
    <w:rsid w:val="0051502B"/>
    <w:rsid w:val="0051505E"/>
    <w:rsid w:val="005150F1"/>
    <w:rsid w:val="005155FF"/>
    <w:rsid w:val="0051568D"/>
    <w:rsid w:val="005156C0"/>
    <w:rsid w:val="005157E8"/>
    <w:rsid w:val="00515890"/>
    <w:rsid w:val="00515896"/>
    <w:rsid w:val="005158D5"/>
    <w:rsid w:val="005159F6"/>
    <w:rsid w:val="00515C13"/>
    <w:rsid w:val="00515D58"/>
    <w:rsid w:val="00515F38"/>
    <w:rsid w:val="00516013"/>
    <w:rsid w:val="00516064"/>
    <w:rsid w:val="005163B8"/>
    <w:rsid w:val="00516440"/>
    <w:rsid w:val="005164D6"/>
    <w:rsid w:val="0051655C"/>
    <w:rsid w:val="00516976"/>
    <w:rsid w:val="00516C5E"/>
    <w:rsid w:val="00516F67"/>
    <w:rsid w:val="005170B4"/>
    <w:rsid w:val="00517187"/>
    <w:rsid w:val="0051727F"/>
    <w:rsid w:val="00517484"/>
    <w:rsid w:val="00517647"/>
    <w:rsid w:val="00517A30"/>
    <w:rsid w:val="00517D36"/>
    <w:rsid w:val="0052004B"/>
    <w:rsid w:val="005200C7"/>
    <w:rsid w:val="005200CD"/>
    <w:rsid w:val="00520132"/>
    <w:rsid w:val="005203F6"/>
    <w:rsid w:val="0052056C"/>
    <w:rsid w:val="00520583"/>
    <w:rsid w:val="00520625"/>
    <w:rsid w:val="00520C27"/>
    <w:rsid w:val="00520EB7"/>
    <w:rsid w:val="00520F16"/>
    <w:rsid w:val="00520FB6"/>
    <w:rsid w:val="005213F3"/>
    <w:rsid w:val="00521420"/>
    <w:rsid w:val="0052184C"/>
    <w:rsid w:val="005218C8"/>
    <w:rsid w:val="00521AF2"/>
    <w:rsid w:val="00521B45"/>
    <w:rsid w:val="00521D6D"/>
    <w:rsid w:val="0052211C"/>
    <w:rsid w:val="005221EF"/>
    <w:rsid w:val="005221F3"/>
    <w:rsid w:val="005221FC"/>
    <w:rsid w:val="00522211"/>
    <w:rsid w:val="00522334"/>
    <w:rsid w:val="00522614"/>
    <w:rsid w:val="0052273C"/>
    <w:rsid w:val="005227C5"/>
    <w:rsid w:val="0052291E"/>
    <w:rsid w:val="00522984"/>
    <w:rsid w:val="005229E0"/>
    <w:rsid w:val="00522A3D"/>
    <w:rsid w:val="00522A85"/>
    <w:rsid w:val="00522BFC"/>
    <w:rsid w:val="00522C6C"/>
    <w:rsid w:val="00522EAF"/>
    <w:rsid w:val="00522F57"/>
    <w:rsid w:val="005234AE"/>
    <w:rsid w:val="005236BF"/>
    <w:rsid w:val="0052387F"/>
    <w:rsid w:val="00523F55"/>
    <w:rsid w:val="00524001"/>
    <w:rsid w:val="00524088"/>
    <w:rsid w:val="005241A7"/>
    <w:rsid w:val="005242AB"/>
    <w:rsid w:val="00524329"/>
    <w:rsid w:val="00524815"/>
    <w:rsid w:val="00524939"/>
    <w:rsid w:val="00524B61"/>
    <w:rsid w:val="00524CDA"/>
    <w:rsid w:val="00524E6E"/>
    <w:rsid w:val="00524F85"/>
    <w:rsid w:val="0052502F"/>
    <w:rsid w:val="00525164"/>
    <w:rsid w:val="005251DD"/>
    <w:rsid w:val="005256AC"/>
    <w:rsid w:val="005258A3"/>
    <w:rsid w:val="00525927"/>
    <w:rsid w:val="0052595F"/>
    <w:rsid w:val="005259F8"/>
    <w:rsid w:val="00525B9F"/>
    <w:rsid w:val="00525D86"/>
    <w:rsid w:val="00525EFF"/>
    <w:rsid w:val="00525F61"/>
    <w:rsid w:val="00526050"/>
    <w:rsid w:val="00526087"/>
    <w:rsid w:val="0052610F"/>
    <w:rsid w:val="00526212"/>
    <w:rsid w:val="00526321"/>
    <w:rsid w:val="0052664C"/>
    <w:rsid w:val="00526920"/>
    <w:rsid w:val="00526AC7"/>
    <w:rsid w:val="00526C15"/>
    <w:rsid w:val="00526CDD"/>
    <w:rsid w:val="00526DFD"/>
    <w:rsid w:val="00526E21"/>
    <w:rsid w:val="00526F53"/>
    <w:rsid w:val="0052703C"/>
    <w:rsid w:val="0052715F"/>
    <w:rsid w:val="005271D2"/>
    <w:rsid w:val="0052732E"/>
    <w:rsid w:val="0052783D"/>
    <w:rsid w:val="005278F2"/>
    <w:rsid w:val="00527C8F"/>
    <w:rsid w:val="00527D09"/>
    <w:rsid w:val="00527D97"/>
    <w:rsid w:val="00530040"/>
    <w:rsid w:val="0053043F"/>
    <w:rsid w:val="005307F7"/>
    <w:rsid w:val="00530A0C"/>
    <w:rsid w:val="00530A41"/>
    <w:rsid w:val="00530B56"/>
    <w:rsid w:val="00530EBE"/>
    <w:rsid w:val="005310CB"/>
    <w:rsid w:val="00531216"/>
    <w:rsid w:val="0053133C"/>
    <w:rsid w:val="00531351"/>
    <w:rsid w:val="005313B5"/>
    <w:rsid w:val="0053186A"/>
    <w:rsid w:val="00531B28"/>
    <w:rsid w:val="005321AA"/>
    <w:rsid w:val="005327F4"/>
    <w:rsid w:val="00532977"/>
    <w:rsid w:val="00532A99"/>
    <w:rsid w:val="00532AEF"/>
    <w:rsid w:val="00532C33"/>
    <w:rsid w:val="00532CF8"/>
    <w:rsid w:val="00532F0C"/>
    <w:rsid w:val="00532F6E"/>
    <w:rsid w:val="00533058"/>
    <w:rsid w:val="00533137"/>
    <w:rsid w:val="005331B2"/>
    <w:rsid w:val="005332C6"/>
    <w:rsid w:val="005332D2"/>
    <w:rsid w:val="00533326"/>
    <w:rsid w:val="0053339E"/>
    <w:rsid w:val="00533467"/>
    <w:rsid w:val="005335C3"/>
    <w:rsid w:val="00533636"/>
    <w:rsid w:val="00533653"/>
    <w:rsid w:val="0053396C"/>
    <w:rsid w:val="005339D2"/>
    <w:rsid w:val="00533A26"/>
    <w:rsid w:val="00533B05"/>
    <w:rsid w:val="00533B26"/>
    <w:rsid w:val="00533F5B"/>
    <w:rsid w:val="00534292"/>
    <w:rsid w:val="005344E7"/>
    <w:rsid w:val="0053472E"/>
    <w:rsid w:val="00534A5B"/>
    <w:rsid w:val="00534CBB"/>
    <w:rsid w:val="00534FDB"/>
    <w:rsid w:val="005350DB"/>
    <w:rsid w:val="0053515B"/>
    <w:rsid w:val="005352E0"/>
    <w:rsid w:val="00535557"/>
    <w:rsid w:val="00535615"/>
    <w:rsid w:val="00535995"/>
    <w:rsid w:val="00535A3E"/>
    <w:rsid w:val="00535C41"/>
    <w:rsid w:val="00535F53"/>
    <w:rsid w:val="00535F8D"/>
    <w:rsid w:val="00535FA9"/>
    <w:rsid w:val="00536019"/>
    <w:rsid w:val="00536095"/>
    <w:rsid w:val="0053617D"/>
    <w:rsid w:val="00536355"/>
    <w:rsid w:val="0053635E"/>
    <w:rsid w:val="00536499"/>
    <w:rsid w:val="00536714"/>
    <w:rsid w:val="00536AF7"/>
    <w:rsid w:val="00536BDE"/>
    <w:rsid w:val="00536C2B"/>
    <w:rsid w:val="00536CFE"/>
    <w:rsid w:val="00536FDA"/>
    <w:rsid w:val="00537062"/>
    <w:rsid w:val="005373E0"/>
    <w:rsid w:val="005374F4"/>
    <w:rsid w:val="005379CB"/>
    <w:rsid w:val="00537AF9"/>
    <w:rsid w:val="00537D94"/>
    <w:rsid w:val="00540080"/>
    <w:rsid w:val="0054008C"/>
    <w:rsid w:val="0054027A"/>
    <w:rsid w:val="005402A3"/>
    <w:rsid w:val="00540381"/>
    <w:rsid w:val="0054039D"/>
    <w:rsid w:val="005403A1"/>
    <w:rsid w:val="005405AB"/>
    <w:rsid w:val="005406B9"/>
    <w:rsid w:val="00540852"/>
    <w:rsid w:val="00540AEA"/>
    <w:rsid w:val="00540CB4"/>
    <w:rsid w:val="00540D32"/>
    <w:rsid w:val="00540D5C"/>
    <w:rsid w:val="00540D84"/>
    <w:rsid w:val="00540F9E"/>
    <w:rsid w:val="00541200"/>
    <w:rsid w:val="00541225"/>
    <w:rsid w:val="00541296"/>
    <w:rsid w:val="00541388"/>
    <w:rsid w:val="00541391"/>
    <w:rsid w:val="0054155B"/>
    <w:rsid w:val="00541665"/>
    <w:rsid w:val="005419A4"/>
    <w:rsid w:val="00541DB4"/>
    <w:rsid w:val="0054200F"/>
    <w:rsid w:val="00542304"/>
    <w:rsid w:val="005425EB"/>
    <w:rsid w:val="005427D6"/>
    <w:rsid w:val="00542A03"/>
    <w:rsid w:val="00542AA9"/>
    <w:rsid w:val="00542BE1"/>
    <w:rsid w:val="00542C0C"/>
    <w:rsid w:val="00542C2B"/>
    <w:rsid w:val="00542CDF"/>
    <w:rsid w:val="00542E56"/>
    <w:rsid w:val="00542EB9"/>
    <w:rsid w:val="00542F26"/>
    <w:rsid w:val="00542F79"/>
    <w:rsid w:val="005431EC"/>
    <w:rsid w:val="0054320D"/>
    <w:rsid w:val="005432C1"/>
    <w:rsid w:val="005433C9"/>
    <w:rsid w:val="0054359C"/>
    <w:rsid w:val="00543747"/>
    <w:rsid w:val="00543877"/>
    <w:rsid w:val="00543903"/>
    <w:rsid w:val="00543A0A"/>
    <w:rsid w:val="00543B03"/>
    <w:rsid w:val="00543BCC"/>
    <w:rsid w:val="00543C0B"/>
    <w:rsid w:val="00543C9D"/>
    <w:rsid w:val="00543EC1"/>
    <w:rsid w:val="00543F11"/>
    <w:rsid w:val="0054402B"/>
    <w:rsid w:val="00544135"/>
    <w:rsid w:val="00544615"/>
    <w:rsid w:val="005448CA"/>
    <w:rsid w:val="00544A5B"/>
    <w:rsid w:val="00544DBD"/>
    <w:rsid w:val="00544E7E"/>
    <w:rsid w:val="00545042"/>
    <w:rsid w:val="00545257"/>
    <w:rsid w:val="005453E7"/>
    <w:rsid w:val="005454D8"/>
    <w:rsid w:val="0054550D"/>
    <w:rsid w:val="00545641"/>
    <w:rsid w:val="0054586A"/>
    <w:rsid w:val="00545B5F"/>
    <w:rsid w:val="00545BAD"/>
    <w:rsid w:val="00545DE4"/>
    <w:rsid w:val="00545F07"/>
    <w:rsid w:val="00545FFF"/>
    <w:rsid w:val="005461C9"/>
    <w:rsid w:val="00546305"/>
    <w:rsid w:val="0054633F"/>
    <w:rsid w:val="00546498"/>
    <w:rsid w:val="005466E9"/>
    <w:rsid w:val="00546C41"/>
    <w:rsid w:val="00546F70"/>
    <w:rsid w:val="00546FE7"/>
    <w:rsid w:val="005471E2"/>
    <w:rsid w:val="005471EA"/>
    <w:rsid w:val="0054730F"/>
    <w:rsid w:val="0054760C"/>
    <w:rsid w:val="0054788C"/>
    <w:rsid w:val="0054798C"/>
    <w:rsid w:val="00547A89"/>
    <w:rsid w:val="00547A95"/>
    <w:rsid w:val="00547E8E"/>
    <w:rsid w:val="00547F89"/>
    <w:rsid w:val="0055038A"/>
    <w:rsid w:val="005503FF"/>
    <w:rsid w:val="00550513"/>
    <w:rsid w:val="00550587"/>
    <w:rsid w:val="005506EB"/>
    <w:rsid w:val="005507C9"/>
    <w:rsid w:val="0055089E"/>
    <w:rsid w:val="0055090D"/>
    <w:rsid w:val="00550C43"/>
    <w:rsid w:val="0055119B"/>
    <w:rsid w:val="0055129E"/>
    <w:rsid w:val="00551430"/>
    <w:rsid w:val="00551635"/>
    <w:rsid w:val="00551673"/>
    <w:rsid w:val="00551F6E"/>
    <w:rsid w:val="00551FB8"/>
    <w:rsid w:val="00551FBD"/>
    <w:rsid w:val="0055221A"/>
    <w:rsid w:val="00552243"/>
    <w:rsid w:val="00552287"/>
    <w:rsid w:val="00552594"/>
    <w:rsid w:val="00552618"/>
    <w:rsid w:val="00552801"/>
    <w:rsid w:val="0055299A"/>
    <w:rsid w:val="00552D1F"/>
    <w:rsid w:val="00552F65"/>
    <w:rsid w:val="00553025"/>
    <w:rsid w:val="0055304E"/>
    <w:rsid w:val="0055313F"/>
    <w:rsid w:val="00553391"/>
    <w:rsid w:val="0055350B"/>
    <w:rsid w:val="0055358A"/>
    <w:rsid w:val="0055371E"/>
    <w:rsid w:val="005537AF"/>
    <w:rsid w:val="0055391A"/>
    <w:rsid w:val="0055391C"/>
    <w:rsid w:val="0055410B"/>
    <w:rsid w:val="0055411C"/>
    <w:rsid w:val="0055413A"/>
    <w:rsid w:val="005541A7"/>
    <w:rsid w:val="005541E1"/>
    <w:rsid w:val="0055428B"/>
    <w:rsid w:val="005543BA"/>
    <w:rsid w:val="005547B3"/>
    <w:rsid w:val="0055491F"/>
    <w:rsid w:val="00554A01"/>
    <w:rsid w:val="00554B94"/>
    <w:rsid w:val="00554D09"/>
    <w:rsid w:val="00554F14"/>
    <w:rsid w:val="00554F87"/>
    <w:rsid w:val="00555010"/>
    <w:rsid w:val="005551A5"/>
    <w:rsid w:val="005551D8"/>
    <w:rsid w:val="0055547E"/>
    <w:rsid w:val="005554ED"/>
    <w:rsid w:val="005557DB"/>
    <w:rsid w:val="005557EA"/>
    <w:rsid w:val="0055581C"/>
    <w:rsid w:val="00555850"/>
    <w:rsid w:val="00555877"/>
    <w:rsid w:val="005558D2"/>
    <w:rsid w:val="00555951"/>
    <w:rsid w:val="0055598E"/>
    <w:rsid w:val="00555B49"/>
    <w:rsid w:val="00555C58"/>
    <w:rsid w:val="00555C76"/>
    <w:rsid w:val="00555D6A"/>
    <w:rsid w:val="00555DC4"/>
    <w:rsid w:val="00555DF8"/>
    <w:rsid w:val="00556313"/>
    <w:rsid w:val="005563C6"/>
    <w:rsid w:val="005563FE"/>
    <w:rsid w:val="00556595"/>
    <w:rsid w:val="00556BEB"/>
    <w:rsid w:val="00556CCA"/>
    <w:rsid w:val="00556E4E"/>
    <w:rsid w:val="00556FE5"/>
    <w:rsid w:val="00557261"/>
    <w:rsid w:val="0055728E"/>
    <w:rsid w:val="005576C6"/>
    <w:rsid w:val="005578C3"/>
    <w:rsid w:val="00557D58"/>
    <w:rsid w:val="00557E18"/>
    <w:rsid w:val="00557FF1"/>
    <w:rsid w:val="00560078"/>
    <w:rsid w:val="00560097"/>
    <w:rsid w:val="005601F8"/>
    <w:rsid w:val="00560285"/>
    <w:rsid w:val="00560761"/>
    <w:rsid w:val="00560A7E"/>
    <w:rsid w:val="00560B00"/>
    <w:rsid w:val="00560D51"/>
    <w:rsid w:val="00560DCE"/>
    <w:rsid w:val="00560E8A"/>
    <w:rsid w:val="00560FC8"/>
    <w:rsid w:val="00561141"/>
    <w:rsid w:val="00561202"/>
    <w:rsid w:val="0056154C"/>
    <w:rsid w:val="0056158A"/>
    <w:rsid w:val="0056195B"/>
    <w:rsid w:val="005619C6"/>
    <w:rsid w:val="00561B8D"/>
    <w:rsid w:val="00561D2B"/>
    <w:rsid w:val="00561EEE"/>
    <w:rsid w:val="005620EB"/>
    <w:rsid w:val="005623F2"/>
    <w:rsid w:val="00562507"/>
    <w:rsid w:val="0056259A"/>
    <w:rsid w:val="00562667"/>
    <w:rsid w:val="00562684"/>
    <w:rsid w:val="00562811"/>
    <w:rsid w:val="005629DF"/>
    <w:rsid w:val="00562AA5"/>
    <w:rsid w:val="005630DF"/>
    <w:rsid w:val="00563173"/>
    <w:rsid w:val="005632A2"/>
    <w:rsid w:val="00563370"/>
    <w:rsid w:val="005633F8"/>
    <w:rsid w:val="00563477"/>
    <w:rsid w:val="005634EF"/>
    <w:rsid w:val="00563BFD"/>
    <w:rsid w:val="00563C24"/>
    <w:rsid w:val="00563CF6"/>
    <w:rsid w:val="00563D38"/>
    <w:rsid w:val="0056403A"/>
    <w:rsid w:val="00564127"/>
    <w:rsid w:val="00564A05"/>
    <w:rsid w:val="00564A2C"/>
    <w:rsid w:val="00564BC5"/>
    <w:rsid w:val="00564EF1"/>
    <w:rsid w:val="00564F66"/>
    <w:rsid w:val="00565050"/>
    <w:rsid w:val="00565092"/>
    <w:rsid w:val="005650E9"/>
    <w:rsid w:val="00565115"/>
    <w:rsid w:val="00565246"/>
    <w:rsid w:val="00565371"/>
    <w:rsid w:val="00565374"/>
    <w:rsid w:val="00565676"/>
    <w:rsid w:val="005656B0"/>
    <w:rsid w:val="00565754"/>
    <w:rsid w:val="005657E2"/>
    <w:rsid w:val="005659B2"/>
    <w:rsid w:val="00565A0C"/>
    <w:rsid w:val="00565FA5"/>
    <w:rsid w:val="005663D8"/>
    <w:rsid w:val="005664EF"/>
    <w:rsid w:val="0056652D"/>
    <w:rsid w:val="0056665C"/>
    <w:rsid w:val="005667C7"/>
    <w:rsid w:val="00566940"/>
    <w:rsid w:val="00566A14"/>
    <w:rsid w:val="00566B19"/>
    <w:rsid w:val="00566B6B"/>
    <w:rsid w:val="00566BC6"/>
    <w:rsid w:val="00567345"/>
    <w:rsid w:val="005675F4"/>
    <w:rsid w:val="005676DE"/>
    <w:rsid w:val="005679A7"/>
    <w:rsid w:val="00567AEE"/>
    <w:rsid w:val="00567E43"/>
    <w:rsid w:val="005700A5"/>
    <w:rsid w:val="0057012A"/>
    <w:rsid w:val="005704BE"/>
    <w:rsid w:val="005705C1"/>
    <w:rsid w:val="0057077D"/>
    <w:rsid w:val="0057087A"/>
    <w:rsid w:val="00570BEA"/>
    <w:rsid w:val="0057127E"/>
    <w:rsid w:val="005714EF"/>
    <w:rsid w:val="00571693"/>
    <w:rsid w:val="00571C03"/>
    <w:rsid w:val="00571DB8"/>
    <w:rsid w:val="00571F42"/>
    <w:rsid w:val="00571F76"/>
    <w:rsid w:val="00572031"/>
    <w:rsid w:val="005720D1"/>
    <w:rsid w:val="005721AA"/>
    <w:rsid w:val="00572282"/>
    <w:rsid w:val="005727E9"/>
    <w:rsid w:val="00572A62"/>
    <w:rsid w:val="00572C06"/>
    <w:rsid w:val="00572C3D"/>
    <w:rsid w:val="00572E20"/>
    <w:rsid w:val="00572F2A"/>
    <w:rsid w:val="00572F86"/>
    <w:rsid w:val="005732CF"/>
    <w:rsid w:val="005735C4"/>
    <w:rsid w:val="00573781"/>
    <w:rsid w:val="00573AA7"/>
    <w:rsid w:val="00573BBF"/>
    <w:rsid w:val="00573C24"/>
    <w:rsid w:val="00573CE3"/>
    <w:rsid w:val="00573D73"/>
    <w:rsid w:val="00573E16"/>
    <w:rsid w:val="005749B2"/>
    <w:rsid w:val="005749BF"/>
    <w:rsid w:val="00574AFF"/>
    <w:rsid w:val="00574CD9"/>
    <w:rsid w:val="00574EB3"/>
    <w:rsid w:val="00574ED6"/>
    <w:rsid w:val="00574F51"/>
    <w:rsid w:val="00575017"/>
    <w:rsid w:val="00575173"/>
    <w:rsid w:val="00575275"/>
    <w:rsid w:val="0057553A"/>
    <w:rsid w:val="005755CC"/>
    <w:rsid w:val="0057561E"/>
    <w:rsid w:val="00575860"/>
    <w:rsid w:val="005758D4"/>
    <w:rsid w:val="00575990"/>
    <w:rsid w:val="005759AD"/>
    <w:rsid w:val="00575A6B"/>
    <w:rsid w:val="00575C27"/>
    <w:rsid w:val="00575D9B"/>
    <w:rsid w:val="005761C7"/>
    <w:rsid w:val="00576221"/>
    <w:rsid w:val="00576574"/>
    <w:rsid w:val="005768F1"/>
    <w:rsid w:val="0057695A"/>
    <w:rsid w:val="005769FE"/>
    <w:rsid w:val="00576E84"/>
    <w:rsid w:val="0057746D"/>
    <w:rsid w:val="005775EC"/>
    <w:rsid w:val="0057769B"/>
    <w:rsid w:val="00577BB2"/>
    <w:rsid w:val="00577E31"/>
    <w:rsid w:val="00577EC5"/>
    <w:rsid w:val="00577EF7"/>
    <w:rsid w:val="00580179"/>
    <w:rsid w:val="005801FD"/>
    <w:rsid w:val="0058035F"/>
    <w:rsid w:val="00580394"/>
    <w:rsid w:val="00580536"/>
    <w:rsid w:val="005807F8"/>
    <w:rsid w:val="00580823"/>
    <w:rsid w:val="005809CD"/>
    <w:rsid w:val="00580C66"/>
    <w:rsid w:val="00580D4C"/>
    <w:rsid w:val="00580D69"/>
    <w:rsid w:val="00580ECB"/>
    <w:rsid w:val="00581089"/>
    <w:rsid w:val="005810FF"/>
    <w:rsid w:val="00581335"/>
    <w:rsid w:val="0058148C"/>
    <w:rsid w:val="0058149A"/>
    <w:rsid w:val="00581730"/>
    <w:rsid w:val="00581808"/>
    <w:rsid w:val="0058195A"/>
    <w:rsid w:val="00581A3A"/>
    <w:rsid w:val="00581D35"/>
    <w:rsid w:val="00581FF1"/>
    <w:rsid w:val="0058205A"/>
    <w:rsid w:val="005820A4"/>
    <w:rsid w:val="00582134"/>
    <w:rsid w:val="0058225F"/>
    <w:rsid w:val="00582289"/>
    <w:rsid w:val="00582306"/>
    <w:rsid w:val="005823D5"/>
    <w:rsid w:val="0058288D"/>
    <w:rsid w:val="005828DE"/>
    <w:rsid w:val="00582B03"/>
    <w:rsid w:val="00582B8C"/>
    <w:rsid w:val="00582CCE"/>
    <w:rsid w:val="00582E33"/>
    <w:rsid w:val="00582EA1"/>
    <w:rsid w:val="00582EBB"/>
    <w:rsid w:val="00582F24"/>
    <w:rsid w:val="00583491"/>
    <w:rsid w:val="00583883"/>
    <w:rsid w:val="00583A65"/>
    <w:rsid w:val="00583A95"/>
    <w:rsid w:val="00583C11"/>
    <w:rsid w:val="0058402F"/>
    <w:rsid w:val="0058431C"/>
    <w:rsid w:val="005847FD"/>
    <w:rsid w:val="0058487D"/>
    <w:rsid w:val="005848B4"/>
    <w:rsid w:val="00584AAB"/>
    <w:rsid w:val="00584C62"/>
    <w:rsid w:val="00584C90"/>
    <w:rsid w:val="00584CC6"/>
    <w:rsid w:val="00584D1A"/>
    <w:rsid w:val="00584DD1"/>
    <w:rsid w:val="00585012"/>
    <w:rsid w:val="00585048"/>
    <w:rsid w:val="00585136"/>
    <w:rsid w:val="005854B5"/>
    <w:rsid w:val="005855C4"/>
    <w:rsid w:val="0058587C"/>
    <w:rsid w:val="005859CD"/>
    <w:rsid w:val="00585B48"/>
    <w:rsid w:val="00585C5F"/>
    <w:rsid w:val="00585CA0"/>
    <w:rsid w:val="00585DDA"/>
    <w:rsid w:val="00586085"/>
    <w:rsid w:val="00586101"/>
    <w:rsid w:val="00586124"/>
    <w:rsid w:val="005861FF"/>
    <w:rsid w:val="005864A8"/>
    <w:rsid w:val="005864EA"/>
    <w:rsid w:val="0058660E"/>
    <w:rsid w:val="005867D6"/>
    <w:rsid w:val="00586A0D"/>
    <w:rsid w:val="00586AF1"/>
    <w:rsid w:val="00586BDA"/>
    <w:rsid w:val="00586C08"/>
    <w:rsid w:val="00586D75"/>
    <w:rsid w:val="00586D8D"/>
    <w:rsid w:val="00586E51"/>
    <w:rsid w:val="00587160"/>
    <w:rsid w:val="0058757E"/>
    <w:rsid w:val="005876CD"/>
    <w:rsid w:val="005877F8"/>
    <w:rsid w:val="00587953"/>
    <w:rsid w:val="005879FD"/>
    <w:rsid w:val="00587BE5"/>
    <w:rsid w:val="00587E31"/>
    <w:rsid w:val="00590101"/>
    <w:rsid w:val="005903FF"/>
    <w:rsid w:val="0059046E"/>
    <w:rsid w:val="00590746"/>
    <w:rsid w:val="00590A2C"/>
    <w:rsid w:val="00590B1C"/>
    <w:rsid w:val="00590C83"/>
    <w:rsid w:val="00590CB2"/>
    <w:rsid w:val="00590CCA"/>
    <w:rsid w:val="00591444"/>
    <w:rsid w:val="00591675"/>
    <w:rsid w:val="0059183F"/>
    <w:rsid w:val="00591864"/>
    <w:rsid w:val="00591876"/>
    <w:rsid w:val="005919FC"/>
    <w:rsid w:val="00591B6D"/>
    <w:rsid w:val="00592085"/>
    <w:rsid w:val="00592125"/>
    <w:rsid w:val="005922EA"/>
    <w:rsid w:val="0059264E"/>
    <w:rsid w:val="00592698"/>
    <w:rsid w:val="0059273C"/>
    <w:rsid w:val="0059296A"/>
    <w:rsid w:val="00592C56"/>
    <w:rsid w:val="00592DBE"/>
    <w:rsid w:val="00592F47"/>
    <w:rsid w:val="00592FE2"/>
    <w:rsid w:val="005930D3"/>
    <w:rsid w:val="00593791"/>
    <w:rsid w:val="0059392A"/>
    <w:rsid w:val="00593A85"/>
    <w:rsid w:val="00593AFA"/>
    <w:rsid w:val="00593B3F"/>
    <w:rsid w:val="00593BCB"/>
    <w:rsid w:val="00593C69"/>
    <w:rsid w:val="00593FB4"/>
    <w:rsid w:val="005941AF"/>
    <w:rsid w:val="0059446D"/>
    <w:rsid w:val="0059452E"/>
    <w:rsid w:val="00594578"/>
    <w:rsid w:val="005945DF"/>
    <w:rsid w:val="0059462A"/>
    <w:rsid w:val="00594794"/>
    <w:rsid w:val="005947E6"/>
    <w:rsid w:val="00594CD1"/>
    <w:rsid w:val="00594FE3"/>
    <w:rsid w:val="005951C7"/>
    <w:rsid w:val="005951DE"/>
    <w:rsid w:val="005952B3"/>
    <w:rsid w:val="00595498"/>
    <w:rsid w:val="00595539"/>
    <w:rsid w:val="0059565F"/>
    <w:rsid w:val="005956BA"/>
    <w:rsid w:val="00595728"/>
    <w:rsid w:val="005958D7"/>
    <w:rsid w:val="0059594E"/>
    <w:rsid w:val="00595D74"/>
    <w:rsid w:val="00595DDC"/>
    <w:rsid w:val="0059606E"/>
    <w:rsid w:val="00596093"/>
    <w:rsid w:val="005960C0"/>
    <w:rsid w:val="005961CD"/>
    <w:rsid w:val="00596568"/>
    <w:rsid w:val="005965B1"/>
    <w:rsid w:val="00596617"/>
    <w:rsid w:val="005966CF"/>
    <w:rsid w:val="00596A4B"/>
    <w:rsid w:val="00596E05"/>
    <w:rsid w:val="00596FF6"/>
    <w:rsid w:val="00597081"/>
    <w:rsid w:val="005972D0"/>
    <w:rsid w:val="0059743E"/>
    <w:rsid w:val="00597507"/>
    <w:rsid w:val="0059775B"/>
    <w:rsid w:val="00597761"/>
    <w:rsid w:val="005977A6"/>
    <w:rsid w:val="00597A84"/>
    <w:rsid w:val="00597F3F"/>
    <w:rsid w:val="00597F45"/>
    <w:rsid w:val="005A0062"/>
    <w:rsid w:val="005A00F0"/>
    <w:rsid w:val="005A01F5"/>
    <w:rsid w:val="005A0255"/>
    <w:rsid w:val="005A05ED"/>
    <w:rsid w:val="005A08EC"/>
    <w:rsid w:val="005A0E11"/>
    <w:rsid w:val="005A0F03"/>
    <w:rsid w:val="005A1063"/>
    <w:rsid w:val="005A1253"/>
    <w:rsid w:val="005A1451"/>
    <w:rsid w:val="005A1473"/>
    <w:rsid w:val="005A151C"/>
    <w:rsid w:val="005A1733"/>
    <w:rsid w:val="005A1D61"/>
    <w:rsid w:val="005A1E01"/>
    <w:rsid w:val="005A2035"/>
    <w:rsid w:val="005A20AA"/>
    <w:rsid w:val="005A20C5"/>
    <w:rsid w:val="005A2525"/>
    <w:rsid w:val="005A2543"/>
    <w:rsid w:val="005A2756"/>
    <w:rsid w:val="005A2925"/>
    <w:rsid w:val="005A2A6B"/>
    <w:rsid w:val="005A2AF8"/>
    <w:rsid w:val="005A2C3C"/>
    <w:rsid w:val="005A2C44"/>
    <w:rsid w:val="005A2E01"/>
    <w:rsid w:val="005A2E7F"/>
    <w:rsid w:val="005A331C"/>
    <w:rsid w:val="005A343C"/>
    <w:rsid w:val="005A375C"/>
    <w:rsid w:val="005A3A77"/>
    <w:rsid w:val="005A3AA2"/>
    <w:rsid w:val="005A3CB1"/>
    <w:rsid w:val="005A3EDE"/>
    <w:rsid w:val="005A3FE4"/>
    <w:rsid w:val="005A406D"/>
    <w:rsid w:val="005A44EA"/>
    <w:rsid w:val="005A4646"/>
    <w:rsid w:val="005A479D"/>
    <w:rsid w:val="005A48D1"/>
    <w:rsid w:val="005A4967"/>
    <w:rsid w:val="005A4B29"/>
    <w:rsid w:val="005A4EA4"/>
    <w:rsid w:val="005A4FAE"/>
    <w:rsid w:val="005A501C"/>
    <w:rsid w:val="005A5138"/>
    <w:rsid w:val="005A5298"/>
    <w:rsid w:val="005A53EB"/>
    <w:rsid w:val="005A5429"/>
    <w:rsid w:val="005A5581"/>
    <w:rsid w:val="005A5910"/>
    <w:rsid w:val="005A5A02"/>
    <w:rsid w:val="005A5D82"/>
    <w:rsid w:val="005A5DE2"/>
    <w:rsid w:val="005A5F3B"/>
    <w:rsid w:val="005A5F9A"/>
    <w:rsid w:val="005A6236"/>
    <w:rsid w:val="005A653A"/>
    <w:rsid w:val="005A6791"/>
    <w:rsid w:val="005A67C6"/>
    <w:rsid w:val="005A693D"/>
    <w:rsid w:val="005A6FE8"/>
    <w:rsid w:val="005A7026"/>
    <w:rsid w:val="005A728D"/>
    <w:rsid w:val="005A7655"/>
    <w:rsid w:val="005A7D21"/>
    <w:rsid w:val="005A7D44"/>
    <w:rsid w:val="005B0126"/>
    <w:rsid w:val="005B0676"/>
    <w:rsid w:val="005B0743"/>
    <w:rsid w:val="005B0955"/>
    <w:rsid w:val="005B0BE7"/>
    <w:rsid w:val="005B0C57"/>
    <w:rsid w:val="005B0E4D"/>
    <w:rsid w:val="005B0E5D"/>
    <w:rsid w:val="005B0E65"/>
    <w:rsid w:val="005B0E71"/>
    <w:rsid w:val="005B0EB7"/>
    <w:rsid w:val="005B100D"/>
    <w:rsid w:val="005B1547"/>
    <w:rsid w:val="005B15AF"/>
    <w:rsid w:val="005B167B"/>
    <w:rsid w:val="005B16F7"/>
    <w:rsid w:val="005B1769"/>
    <w:rsid w:val="005B1788"/>
    <w:rsid w:val="005B1908"/>
    <w:rsid w:val="005B1AB0"/>
    <w:rsid w:val="005B1B56"/>
    <w:rsid w:val="005B1C6D"/>
    <w:rsid w:val="005B1EF1"/>
    <w:rsid w:val="005B1F54"/>
    <w:rsid w:val="005B1F7D"/>
    <w:rsid w:val="005B1FB7"/>
    <w:rsid w:val="005B21B6"/>
    <w:rsid w:val="005B2273"/>
    <w:rsid w:val="005B234D"/>
    <w:rsid w:val="005B2357"/>
    <w:rsid w:val="005B23CB"/>
    <w:rsid w:val="005B253F"/>
    <w:rsid w:val="005B2866"/>
    <w:rsid w:val="005B2931"/>
    <w:rsid w:val="005B2B2B"/>
    <w:rsid w:val="005B2D31"/>
    <w:rsid w:val="005B2D4E"/>
    <w:rsid w:val="005B30B7"/>
    <w:rsid w:val="005B3210"/>
    <w:rsid w:val="005B3324"/>
    <w:rsid w:val="005B35A0"/>
    <w:rsid w:val="005B37E8"/>
    <w:rsid w:val="005B3877"/>
    <w:rsid w:val="005B396F"/>
    <w:rsid w:val="005B3A08"/>
    <w:rsid w:val="005B4260"/>
    <w:rsid w:val="005B45E2"/>
    <w:rsid w:val="005B46DB"/>
    <w:rsid w:val="005B485E"/>
    <w:rsid w:val="005B4883"/>
    <w:rsid w:val="005B4914"/>
    <w:rsid w:val="005B4A90"/>
    <w:rsid w:val="005B4B17"/>
    <w:rsid w:val="005B4DF4"/>
    <w:rsid w:val="005B5045"/>
    <w:rsid w:val="005B506B"/>
    <w:rsid w:val="005B5159"/>
    <w:rsid w:val="005B5460"/>
    <w:rsid w:val="005B54AF"/>
    <w:rsid w:val="005B56C1"/>
    <w:rsid w:val="005B575D"/>
    <w:rsid w:val="005B5813"/>
    <w:rsid w:val="005B5B6A"/>
    <w:rsid w:val="005B5D40"/>
    <w:rsid w:val="005B5E60"/>
    <w:rsid w:val="005B5F32"/>
    <w:rsid w:val="005B5FEF"/>
    <w:rsid w:val="005B62B4"/>
    <w:rsid w:val="005B64C6"/>
    <w:rsid w:val="005B6766"/>
    <w:rsid w:val="005B691C"/>
    <w:rsid w:val="005B6A2C"/>
    <w:rsid w:val="005B6B0C"/>
    <w:rsid w:val="005B7068"/>
    <w:rsid w:val="005B71E0"/>
    <w:rsid w:val="005B7311"/>
    <w:rsid w:val="005B73D6"/>
    <w:rsid w:val="005B74C2"/>
    <w:rsid w:val="005B766C"/>
    <w:rsid w:val="005B77B9"/>
    <w:rsid w:val="005B7A63"/>
    <w:rsid w:val="005B7A94"/>
    <w:rsid w:val="005B7FAE"/>
    <w:rsid w:val="005B7FBD"/>
    <w:rsid w:val="005C007A"/>
    <w:rsid w:val="005C020A"/>
    <w:rsid w:val="005C02C1"/>
    <w:rsid w:val="005C02F4"/>
    <w:rsid w:val="005C0479"/>
    <w:rsid w:val="005C0711"/>
    <w:rsid w:val="005C08F9"/>
    <w:rsid w:val="005C0955"/>
    <w:rsid w:val="005C09B4"/>
    <w:rsid w:val="005C0C64"/>
    <w:rsid w:val="005C0CF4"/>
    <w:rsid w:val="005C0E5E"/>
    <w:rsid w:val="005C0E98"/>
    <w:rsid w:val="005C0EBE"/>
    <w:rsid w:val="005C0F4F"/>
    <w:rsid w:val="005C12D2"/>
    <w:rsid w:val="005C1448"/>
    <w:rsid w:val="005C14E1"/>
    <w:rsid w:val="005C15DE"/>
    <w:rsid w:val="005C1656"/>
    <w:rsid w:val="005C16AB"/>
    <w:rsid w:val="005C17C4"/>
    <w:rsid w:val="005C1AB9"/>
    <w:rsid w:val="005C1C7E"/>
    <w:rsid w:val="005C1E70"/>
    <w:rsid w:val="005C1FD2"/>
    <w:rsid w:val="005C2033"/>
    <w:rsid w:val="005C23D9"/>
    <w:rsid w:val="005C2920"/>
    <w:rsid w:val="005C299F"/>
    <w:rsid w:val="005C29AD"/>
    <w:rsid w:val="005C2A85"/>
    <w:rsid w:val="005C2AAE"/>
    <w:rsid w:val="005C2B84"/>
    <w:rsid w:val="005C2C2F"/>
    <w:rsid w:val="005C2C40"/>
    <w:rsid w:val="005C2E2B"/>
    <w:rsid w:val="005C3247"/>
    <w:rsid w:val="005C3417"/>
    <w:rsid w:val="005C347D"/>
    <w:rsid w:val="005C35CB"/>
    <w:rsid w:val="005C3716"/>
    <w:rsid w:val="005C3998"/>
    <w:rsid w:val="005C39FF"/>
    <w:rsid w:val="005C3A7A"/>
    <w:rsid w:val="005C3D5E"/>
    <w:rsid w:val="005C3FFB"/>
    <w:rsid w:val="005C408B"/>
    <w:rsid w:val="005C40C3"/>
    <w:rsid w:val="005C45ED"/>
    <w:rsid w:val="005C46A9"/>
    <w:rsid w:val="005C46B4"/>
    <w:rsid w:val="005C4785"/>
    <w:rsid w:val="005C49DA"/>
    <w:rsid w:val="005C4A08"/>
    <w:rsid w:val="005C4A9F"/>
    <w:rsid w:val="005C4B27"/>
    <w:rsid w:val="005C4B8A"/>
    <w:rsid w:val="005C4BCF"/>
    <w:rsid w:val="005C4C6C"/>
    <w:rsid w:val="005C4D63"/>
    <w:rsid w:val="005C4DA4"/>
    <w:rsid w:val="005C4E90"/>
    <w:rsid w:val="005C4F49"/>
    <w:rsid w:val="005C4F9A"/>
    <w:rsid w:val="005C50F3"/>
    <w:rsid w:val="005C51EE"/>
    <w:rsid w:val="005C51F5"/>
    <w:rsid w:val="005C5283"/>
    <w:rsid w:val="005C54B5"/>
    <w:rsid w:val="005C5A1D"/>
    <w:rsid w:val="005C5ABF"/>
    <w:rsid w:val="005C5D80"/>
    <w:rsid w:val="005C5D91"/>
    <w:rsid w:val="005C620B"/>
    <w:rsid w:val="005C6341"/>
    <w:rsid w:val="005C658E"/>
    <w:rsid w:val="005C67B2"/>
    <w:rsid w:val="005C6815"/>
    <w:rsid w:val="005C6C81"/>
    <w:rsid w:val="005C6E9B"/>
    <w:rsid w:val="005C6EB1"/>
    <w:rsid w:val="005C71F8"/>
    <w:rsid w:val="005C7762"/>
    <w:rsid w:val="005C78FD"/>
    <w:rsid w:val="005C79AA"/>
    <w:rsid w:val="005C7B94"/>
    <w:rsid w:val="005C7BCB"/>
    <w:rsid w:val="005C7D67"/>
    <w:rsid w:val="005C7DFE"/>
    <w:rsid w:val="005C7EBC"/>
    <w:rsid w:val="005D0034"/>
    <w:rsid w:val="005D00B5"/>
    <w:rsid w:val="005D0231"/>
    <w:rsid w:val="005D03ED"/>
    <w:rsid w:val="005D0467"/>
    <w:rsid w:val="005D0604"/>
    <w:rsid w:val="005D0736"/>
    <w:rsid w:val="005D07B8"/>
    <w:rsid w:val="005D0933"/>
    <w:rsid w:val="005D0F46"/>
    <w:rsid w:val="005D0F75"/>
    <w:rsid w:val="005D1470"/>
    <w:rsid w:val="005D16A8"/>
    <w:rsid w:val="005D1792"/>
    <w:rsid w:val="005D19DB"/>
    <w:rsid w:val="005D1AB7"/>
    <w:rsid w:val="005D1E2B"/>
    <w:rsid w:val="005D1EA1"/>
    <w:rsid w:val="005D2054"/>
    <w:rsid w:val="005D2302"/>
    <w:rsid w:val="005D242D"/>
    <w:rsid w:val="005D24FA"/>
    <w:rsid w:val="005D2579"/>
    <w:rsid w:val="005D2620"/>
    <w:rsid w:val="005D262C"/>
    <w:rsid w:val="005D285D"/>
    <w:rsid w:val="005D287F"/>
    <w:rsid w:val="005D2B10"/>
    <w:rsid w:val="005D2D2C"/>
    <w:rsid w:val="005D2DDA"/>
    <w:rsid w:val="005D2E36"/>
    <w:rsid w:val="005D2E3A"/>
    <w:rsid w:val="005D313E"/>
    <w:rsid w:val="005D3434"/>
    <w:rsid w:val="005D34F1"/>
    <w:rsid w:val="005D3651"/>
    <w:rsid w:val="005D368C"/>
    <w:rsid w:val="005D3B2E"/>
    <w:rsid w:val="005D3B7A"/>
    <w:rsid w:val="005D3C3A"/>
    <w:rsid w:val="005D3C66"/>
    <w:rsid w:val="005D3CD8"/>
    <w:rsid w:val="005D3D36"/>
    <w:rsid w:val="005D3E90"/>
    <w:rsid w:val="005D3FAA"/>
    <w:rsid w:val="005D436C"/>
    <w:rsid w:val="005D43EA"/>
    <w:rsid w:val="005D4473"/>
    <w:rsid w:val="005D46CD"/>
    <w:rsid w:val="005D4886"/>
    <w:rsid w:val="005D5019"/>
    <w:rsid w:val="005D54AA"/>
    <w:rsid w:val="005D5503"/>
    <w:rsid w:val="005D59A5"/>
    <w:rsid w:val="005D59C6"/>
    <w:rsid w:val="005D5A7D"/>
    <w:rsid w:val="005D5D73"/>
    <w:rsid w:val="005D6006"/>
    <w:rsid w:val="005D600C"/>
    <w:rsid w:val="005D61C1"/>
    <w:rsid w:val="005D61E4"/>
    <w:rsid w:val="005D6445"/>
    <w:rsid w:val="005D6597"/>
    <w:rsid w:val="005D65F7"/>
    <w:rsid w:val="005D6A07"/>
    <w:rsid w:val="005D6A2D"/>
    <w:rsid w:val="005D6BA6"/>
    <w:rsid w:val="005D6CD7"/>
    <w:rsid w:val="005D6D53"/>
    <w:rsid w:val="005D6F52"/>
    <w:rsid w:val="005D6F55"/>
    <w:rsid w:val="005D6FF1"/>
    <w:rsid w:val="005D71DE"/>
    <w:rsid w:val="005D72E4"/>
    <w:rsid w:val="005D737B"/>
    <w:rsid w:val="005D74C9"/>
    <w:rsid w:val="005D7713"/>
    <w:rsid w:val="005D7870"/>
    <w:rsid w:val="005D793D"/>
    <w:rsid w:val="005D7AC5"/>
    <w:rsid w:val="005D7B03"/>
    <w:rsid w:val="005D7D0E"/>
    <w:rsid w:val="005D7EF3"/>
    <w:rsid w:val="005E01A6"/>
    <w:rsid w:val="005E02D8"/>
    <w:rsid w:val="005E04E2"/>
    <w:rsid w:val="005E05B1"/>
    <w:rsid w:val="005E069D"/>
    <w:rsid w:val="005E0A19"/>
    <w:rsid w:val="005E0D25"/>
    <w:rsid w:val="005E0DDC"/>
    <w:rsid w:val="005E0E43"/>
    <w:rsid w:val="005E0EB1"/>
    <w:rsid w:val="005E0F90"/>
    <w:rsid w:val="005E115F"/>
    <w:rsid w:val="005E134B"/>
    <w:rsid w:val="005E137D"/>
    <w:rsid w:val="005E13DC"/>
    <w:rsid w:val="005E14E7"/>
    <w:rsid w:val="005E1648"/>
    <w:rsid w:val="005E17A9"/>
    <w:rsid w:val="005E1CB7"/>
    <w:rsid w:val="005E20A9"/>
    <w:rsid w:val="005E20FF"/>
    <w:rsid w:val="005E21CD"/>
    <w:rsid w:val="005E2224"/>
    <w:rsid w:val="005E238F"/>
    <w:rsid w:val="005E26A3"/>
    <w:rsid w:val="005E2905"/>
    <w:rsid w:val="005E2A49"/>
    <w:rsid w:val="005E2AF1"/>
    <w:rsid w:val="005E2D88"/>
    <w:rsid w:val="005E2ECB"/>
    <w:rsid w:val="005E2F50"/>
    <w:rsid w:val="005E308C"/>
    <w:rsid w:val="005E31A2"/>
    <w:rsid w:val="005E3217"/>
    <w:rsid w:val="005E3378"/>
    <w:rsid w:val="005E357F"/>
    <w:rsid w:val="005E359C"/>
    <w:rsid w:val="005E3741"/>
    <w:rsid w:val="005E3AC5"/>
    <w:rsid w:val="005E3B0E"/>
    <w:rsid w:val="005E3B1F"/>
    <w:rsid w:val="005E3DFB"/>
    <w:rsid w:val="005E3E20"/>
    <w:rsid w:val="005E4258"/>
    <w:rsid w:val="005E4261"/>
    <w:rsid w:val="005E4388"/>
    <w:rsid w:val="005E447E"/>
    <w:rsid w:val="005E4564"/>
    <w:rsid w:val="005E45AA"/>
    <w:rsid w:val="005E4B87"/>
    <w:rsid w:val="005E4FD1"/>
    <w:rsid w:val="005E5197"/>
    <w:rsid w:val="005E51F0"/>
    <w:rsid w:val="005E5406"/>
    <w:rsid w:val="005E5570"/>
    <w:rsid w:val="005E5646"/>
    <w:rsid w:val="005E5649"/>
    <w:rsid w:val="005E57AB"/>
    <w:rsid w:val="005E5A84"/>
    <w:rsid w:val="005E658F"/>
    <w:rsid w:val="005E6A3D"/>
    <w:rsid w:val="005E6B0E"/>
    <w:rsid w:val="005E761C"/>
    <w:rsid w:val="005E79C3"/>
    <w:rsid w:val="005E79EA"/>
    <w:rsid w:val="005E79FD"/>
    <w:rsid w:val="005E7A85"/>
    <w:rsid w:val="005E7A9A"/>
    <w:rsid w:val="005E7C17"/>
    <w:rsid w:val="005E7C5C"/>
    <w:rsid w:val="005E7D50"/>
    <w:rsid w:val="005F00EF"/>
    <w:rsid w:val="005F0255"/>
    <w:rsid w:val="005F0403"/>
    <w:rsid w:val="005F0643"/>
    <w:rsid w:val="005F0721"/>
    <w:rsid w:val="005F0723"/>
    <w:rsid w:val="005F0775"/>
    <w:rsid w:val="005F0814"/>
    <w:rsid w:val="005F0904"/>
    <w:rsid w:val="005F0BCA"/>
    <w:rsid w:val="005F0C4B"/>
    <w:rsid w:val="005F0CF5"/>
    <w:rsid w:val="005F0EB9"/>
    <w:rsid w:val="005F0F9C"/>
    <w:rsid w:val="005F0FCA"/>
    <w:rsid w:val="005F11F4"/>
    <w:rsid w:val="005F135E"/>
    <w:rsid w:val="005F1366"/>
    <w:rsid w:val="005F14CE"/>
    <w:rsid w:val="005F1614"/>
    <w:rsid w:val="005F18E9"/>
    <w:rsid w:val="005F1A24"/>
    <w:rsid w:val="005F1A37"/>
    <w:rsid w:val="005F1A69"/>
    <w:rsid w:val="005F1B1C"/>
    <w:rsid w:val="005F1C6C"/>
    <w:rsid w:val="005F1EC3"/>
    <w:rsid w:val="005F1F5E"/>
    <w:rsid w:val="005F1FF3"/>
    <w:rsid w:val="005F201A"/>
    <w:rsid w:val="005F2111"/>
    <w:rsid w:val="005F21EB"/>
    <w:rsid w:val="005F2662"/>
    <w:rsid w:val="005F28C8"/>
    <w:rsid w:val="005F2DBF"/>
    <w:rsid w:val="005F2E77"/>
    <w:rsid w:val="005F2F4A"/>
    <w:rsid w:val="005F3193"/>
    <w:rsid w:val="005F326C"/>
    <w:rsid w:val="005F326E"/>
    <w:rsid w:val="005F3301"/>
    <w:rsid w:val="005F3755"/>
    <w:rsid w:val="005F3971"/>
    <w:rsid w:val="005F398E"/>
    <w:rsid w:val="005F3A20"/>
    <w:rsid w:val="005F3DD1"/>
    <w:rsid w:val="005F424B"/>
    <w:rsid w:val="005F47AF"/>
    <w:rsid w:val="005F480F"/>
    <w:rsid w:val="005F4B0C"/>
    <w:rsid w:val="005F4BFB"/>
    <w:rsid w:val="005F4CB8"/>
    <w:rsid w:val="005F4CEC"/>
    <w:rsid w:val="005F520D"/>
    <w:rsid w:val="005F52E0"/>
    <w:rsid w:val="005F5380"/>
    <w:rsid w:val="005F53ED"/>
    <w:rsid w:val="005F5499"/>
    <w:rsid w:val="005F549F"/>
    <w:rsid w:val="005F54D2"/>
    <w:rsid w:val="005F5569"/>
    <w:rsid w:val="005F567F"/>
    <w:rsid w:val="005F5880"/>
    <w:rsid w:val="005F58BB"/>
    <w:rsid w:val="005F593C"/>
    <w:rsid w:val="005F5AC9"/>
    <w:rsid w:val="005F5BBA"/>
    <w:rsid w:val="005F5D35"/>
    <w:rsid w:val="005F5F79"/>
    <w:rsid w:val="005F5FF4"/>
    <w:rsid w:val="005F60CE"/>
    <w:rsid w:val="005F612D"/>
    <w:rsid w:val="005F618F"/>
    <w:rsid w:val="005F61BB"/>
    <w:rsid w:val="005F61BE"/>
    <w:rsid w:val="005F6234"/>
    <w:rsid w:val="005F62F0"/>
    <w:rsid w:val="005F6327"/>
    <w:rsid w:val="005F635E"/>
    <w:rsid w:val="005F63E9"/>
    <w:rsid w:val="005F64CF"/>
    <w:rsid w:val="005F6578"/>
    <w:rsid w:val="005F68D7"/>
    <w:rsid w:val="005F69A6"/>
    <w:rsid w:val="005F69BC"/>
    <w:rsid w:val="005F6A3B"/>
    <w:rsid w:val="005F6AF2"/>
    <w:rsid w:val="005F6BE1"/>
    <w:rsid w:val="005F6CCC"/>
    <w:rsid w:val="005F719D"/>
    <w:rsid w:val="005F763C"/>
    <w:rsid w:val="005F767E"/>
    <w:rsid w:val="005F76CE"/>
    <w:rsid w:val="005F7CFA"/>
    <w:rsid w:val="005F7E8B"/>
    <w:rsid w:val="005F7EA9"/>
    <w:rsid w:val="005F7F14"/>
    <w:rsid w:val="005F7F1E"/>
    <w:rsid w:val="005F7F85"/>
    <w:rsid w:val="00600093"/>
    <w:rsid w:val="006000A5"/>
    <w:rsid w:val="00600143"/>
    <w:rsid w:val="006003F5"/>
    <w:rsid w:val="006007D9"/>
    <w:rsid w:val="0060095F"/>
    <w:rsid w:val="00600A3B"/>
    <w:rsid w:val="00600C53"/>
    <w:rsid w:val="00600C8B"/>
    <w:rsid w:val="00600CDF"/>
    <w:rsid w:val="00600D42"/>
    <w:rsid w:val="00600EB6"/>
    <w:rsid w:val="00601040"/>
    <w:rsid w:val="006013C6"/>
    <w:rsid w:val="006014C1"/>
    <w:rsid w:val="0060163B"/>
    <w:rsid w:val="006017F2"/>
    <w:rsid w:val="00601B0D"/>
    <w:rsid w:val="00601B39"/>
    <w:rsid w:val="00601B7A"/>
    <w:rsid w:val="00601BC3"/>
    <w:rsid w:val="00601C2F"/>
    <w:rsid w:val="00601C51"/>
    <w:rsid w:val="00601D02"/>
    <w:rsid w:val="0060246E"/>
    <w:rsid w:val="0060278C"/>
    <w:rsid w:val="006028EE"/>
    <w:rsid w:val="00602BB8"/>
    <w:rsid w:val="00602C30"/>
    <w:rsid w:val="00602ED0"/>
    <w:rsid w:val="00602FE7"/>
    <w:rsid w:val="006030AA"/>
    <w:rsid w:val="006031EB"/>
    <w:rsid w:val="006034A4"/>
    <w:rsid w:val="00603743"/>
    <w:rsid w:val="00603AFC"/>
    <w:rsid w:val="00603BE6"/>
    <w:rsid w:val="00603E58"/>
    <w:rsid w:val="006041AD"/>
    <w:rsid w:val="006042F9"/>
    <w:rsid w:val="00604667"/>
    <w:rsid w:val="00604C35"/>
    <w:rsid w:val="00604FD2"/>
    <w:rsid w:val="0060504E"/>
    <w:rsid w:val="00605362"/>
    <w:rsid w:val="00605378"/>
    <w:rsid w:val="00605446"/>
    <w:rsid w:val="0060552E"/>
    <w:rsid w:val="00605735"/>
    <w:rsid w:val="00605866"/>
    <w:rsid w:val="00605891"/>
    <w:rsid w:val="00605908"/>
    <w:rsid w:val="00605C25"/>
    <w:rsid w:val="00605EFD"/>
    <w:rsid w:val="00605F50"/>
    <w:rsid w:val="00605FA6"/>
    <w:rsid w:val="00606190"/>
    <w:rsid w:val="006061BB"/>
    <w:rsid w:val="0060623B"/>
    <w:rsid w:val="0060627D"/>
    <w:rsid w:val="0060643E"/>
    <w:rsid w:val="0060645D"/>
    <w:rsid w:val="00606508"/>
    <w:rsid w:val="0060655E"/>
    <w:rsid w:val="00606AE2"/>
    <w:rsid w:val="00606B57"/>
    <w:rsid w:val="00606B81"/>
    <w:rsid w:val="00606B8E"/>
    <w:rsid w:val="00606D4F"/>
    <w:rsid w:val="00606D60"/>
    <w:rsid w:val="00606D7E"/>
    <w:rsid w:val="00606E83"/>
    <w:rsid w:val="00606F08"/>
    <w:rsid w:val="00606F46"/>
    <w:rsid w:val="00607264"/>
    <w:rsid w:val="00607325"/>
    <w:rsid w:val="006073D4"/>
    <w:rsid w:val="00607432"/>
    <w:rsid w:val="0060754B"/>
    <w:rsid w:val="00607637"/>
    <w:rsid w:val="006076FF"/>
    <w:rsid w:val="00607850"/>
    <w:rsid w:val="0060790C"/>
    <w:rsid w:val="0060794B"/>
    <w:rsid w:val="00607A19"/>
    <w:rsid w:val="00607D8F"/>
    <w:rsid w:val="00607E4D"/>
    <w:rsid w:val="00607EF7"/>
    <w:rsid w:val="00610015"/>
    <w:rsid w:val="006100B0"/>
    <w:rsid w:val="00610116"/>
    <w:rsid w:val="00610276"/>
    <w:rsid w:val="006102D1"/>
    <w:rsid w:val="00610304"/>
    <w:rsid w:val="006105A5"/>
    <w:rsid w:val="006107BA"/>
    <w:rsid w:val="00610BE7"/>
    <w:rsid w:val="00610D12"/>
    <w:rsid w:val="00610D7C"/>
    <w:rsid w:val="00610D94"/>
    <w:rsid w:val="00610E63"/>
    <w:rsid w:val="00610F04"/>
    <w:rsid w:val="00610F25"/>
    <w:rsid w:val="0061119D"/>
    <w:rsid w:val="00611368"/>
    <w:rsid w:val="006115E2"/>
    <w:rsid w:val="0061170C"/>
    <w:rsid w:val="00611846"/>
    <w:rsid w:val="006118B6"/>
    <w:rsid w:val="00611DAC"/>
    <w:rsid w:val="00611EAB"/>
    <w:rsid w:val="00611EEB"/>
    <w:rsid w:val="00611F1A"/>
    <w:rsid w:val="00611FD3"/>
    <w:rsid w:val="0061211A"/>
    <w:rsid w:val="0061246C"/>
    <w:rsid w:val="00612593"/>
    <w:rsid w:val="00612B46"/>
    <w:rsid w:val="00612E36"/>
    <w:rsid w:val="006130E0"/>
    <w:rsid w:val="00613414"/>
    <w:rsid w:val="0061373B"/>
    <w:rsid w:val="006137D9"/>
    <w:rsid w:val="006137DB"/>
    <w:rsid w:val="006137DC"/>
    <w:rsid w:val="00613B36"/>
    <w:rsid w:val="00613B68"/>
    <w:rsid w:val="00613D2A"/>
    <w:rsid w:val="00613E2D"/>
    <w:rsid w:val="00614058"/>
    <w:rsid w:val="00614100"/>
    <w:rsid w:val="00614178"/>
    <w:rsid w:val="006141B4"/>
    <w:rsid w:val="00614273"/>
    <w:rsid w:val="006142AE"/>
    <w:rsid w:val="006143D1"/>
    <w:rsid w:val="0061446A"/>
    <w:rsid w:val="00614552"/>
    <w:rsid w:val="006149D5"/>
    <w:rsid w:val="00614A24"/>
    <w:rsid w:val="00614B67"/>
    <w:rsid w:val="00614F72"/>
    <w:rsid w:val="00615184"/>
    <w:rsid w:val="006152F6"/>
    <w:rsid w:val="00615379"/>
    <w:rsid w:val="00615390"/>
    <w:rsid w:val="0061546A"/>
    <w:rsid w:val="0061557C"/>
    <w:rsid w:val="0061591D"/>
    <w:rsid w:val="0061597D"/>
    <w:rsid w:val="00615BA1"/>
    <w:rsid w:val="00615C28"/>
    <w:rsid w:val="00615D77"/>
    <w:rsid w:val="00616062"/>
    <w:rsid w:val="0061607A"/>
    <w:rsid w:val="00616276"/>
    <w:rsid w:val="006163E0"/>
    <w:rsid w:val="00616688"/>
    <w:rsid w:val="006167BE"/>
    <w:rsid w:val="00616E18"/>
    <w:rsid w:val="006170A7"/>
    <w:rsid w:val="00617157"/>
    <w:rsid w:val="006172EA"/>
    <w:rsid w:val="006174CE"/>
    <w:rsid w:val="006175FB"/>
    <w:rsid w:val="0061761B"/>
    <w:rsid w:val="00617798"/>
    <w:rsid w:val="00617D48"/>
    <w:rsid w:val="00617EB5"/>
    <w:rsid w:val="00617FAB"/>
    <w:rsid w:val="00620154"/>
    <w:rsid w:val="006201CC"/>
    <w:rsid w:val="00620252"/>
    <w:rsid w:val="006202B6"/>
    <w:rsid w:val="006203F3"/>
    <w:rsid w:val="006203F4"/>
    <w:rsid w:val="006203FA"/>
    <w:rsid w:val="0062063D"/>
    <w:rsid w:val="006206D7"/>
    <w:rsid w:val="00620807"/>
    <w:rsid w:val="00620AF5"/>
    <w:rsid w:val="00620BBE"/>
    <w:rsid w:val="00620E4A"/>
    <w:rsid w:val="00620F21"/>
    <w:rsid w:val="00620F74"/>
    <w:rsid w:val="00621190"/>
    <w:rsid w:val="00621281"/>
    <w:rsid w:val="006215C6"/>
    <w:rsid w:val="00621707"/>
    <w:rsid w:val="006217ED"/>
    <w:rsid w:val="00621990"/>
    <w:rsid w:val="00621A72"/>
    <w:rsid w:val="00621AB0"/>
    <w:rsid w:val="00621AB3"/>
    <w:rsid w:val="00621B92"/>
    <w:rsid w:val="00621DB3"/>
    <w:rsid w:val="00621FA9"/>
    <w:rsid w:val="006220AC"/>
    <w:rsid w:val="006222D1"/>
    <w:rsid w:val="0062248C"/>
    <w:rsid w:val="00622533"/>
    <w:rsid w:val="006226D2"/>
    <w:rsid w:val="006226EE"/>
    <w:rsid w:val="006227B6"/>
    <w:rsid w:val="00622DEF"/>
    <w:rsid w:val="00622E0B"/>
    <w:rsid w:val="00622E11"/>
    <w:rsid w:val="00622E3D"/>
    <w:rsid w:val="00622F6F"/>
    <w:rsid w:val="006231F2"/>
    <w:rsid w:val="006232ED"/>
    <w:rsid w:val="00623619"/>
    <w:rsid w:val="006237D4"/>
    <w:rsid w:val="0062383F"/>
    <w:rsid w:val="0062387F"/>
    <w:rsid w:val="00623B08"/>
    <w:rsid w:val="00623B69"/>
    <w:rsid w:val="00623C36"/>
    <w:rsid w:val="00623CF7"/>
    <w:rsid w:val="00623EA4"/>
    <w:rsid w:val="00623EDD"/>
    <w:rsid w:val="0062408D"/>
    <w:rsid w:val="006240CC"/>
    <w:rsid w:val="00624163"/>
    <w:rsid w:val="0062425C"/>
    <w:rsid w:val="006242F7"/>
    <w:rsid w:val="00624365"/>
    <w:rsid w:val="00624430"/>
    <w:rsid w:val="00624510"/>
    <w:rsid w:val="00624940"/>
    <w:rsid w:val="00624C0C"/>
    <w:rsid w:val="00624E51"/>
    <w:rsid w:val="00625141"/>
    <w:rsid w:val="00625236"/>
    <w:rsid w:val="006254F8"/>
    <w:rsid w:val="006255AB"/>
    <w:rsid w:val="00625814"/>
    <w:rsid w:val="006258AE"/>
    <w:rsid w:val="00625981"/>
    <w:rsid w:val="00625DC5"/>
    <w:rsid w:val="00625E09"/>
    <w:rsid w:val="00625EC2"/>
    <w:rsid w:val="006260EB"/>
    <w:rsid w:val="0062637E"/>
    <w:rsid w:val="00626522"/>
    <w:rsid w:val="006266E5"/>
    <w:rsid w:val="00626752"/>
    <w:rsid w:val="006268FA"/>
    <w:rsid w:val="00626C00"/>
    <w:rsid w:val="00626EA9"/>
    <w:rsid w:val="00626EDE"/>
    <w:rsid w:val="00626F93"/>
    <w:rsid w:val="006271F8"/>
    <w:rsid w:val="00627421"/>
    <w:rsid w:val="00627575"/>
    <w:rsid w:val="006276BD"/>
    <w:rsid w:val="006277E7"/>
    <w:rsid w:val="00627982"/>
    <w:rsid w:val="006279D3"/>
    <w:rsid w:val="00627C09"/>
    <w:rsid w:val="00627CA0"/>
    <w:rsid w:val="00627D42"/>
    <w:rsid w:val="00627DA7"/>
    <w:rsid w:val="00630084"/>
    <w:rsid w:val="00630107"/>
    <w:rsid w:val="00630421"/>
    <w:rsid w:val="0063067B"/>
    <w:rsid w:val="00630947"/>
    <w:rsid w:val="006309CD"/>
    <w:rsid w:val="00630AED"/>
    <w:rsid w:val="00630DA4"/>
    <w:rsid w:val="00630DFA"/>
    <w:rsid w:val="00630E04"/>
    <w:rsid w:val="00630E2E"/>
    <w:rsid w:val="00630FDC"/>
    <w:rsid w:val="00631160"/>
    <w:rsid w:val="006312A2"/>
    <w:rsid w:val="006313E7"/>
    <w:rsid w:val="00631604"/>
    <w:rsid w:val="006317ED"/>
    <w:rsid w:val="00631808"/>
    <w:rsid w:val="00631A94"/>
    <w:rsid w:val="00631A9C"/>
    <w:rsid w:val="00631AE8"/>
    <w:rsid w:val="00631C9E"/>
    <w:rsid w:val="00631CD4"/>
    <w:rsid w:val="00631D07"/>
    <w:rsid w:val="00631E0A"/>
    <w:rsid w:val="00631E4F"/>
    <w:rsid w:val="00631EB2"/>
    <w:rsid w:val="00631FB7"/>
    <w:rsid w:val="00632116"/>
    <w:rsid w:val="00632301"/>
    <w:rsid w:val="00632597"/>
    <w:rsid w:val="006328AB"/>
    <w:rsid w:val="00632A2D"/>
    <w:rsid w:val="00632AA1"/>
    <w:rsid w:val="00632C05"/>
    <w:rsid w:val="00632DC7"/>
    <w:rsid w:val="00632DF9"/>
    <w:rsid w:val="00632E23"/>
    <w:rsid w:val="00632E34"/>
    <w:rsid w:val="00632E8B"/>
    <w:rsid w:val="00632EAA"/>
    <w:rsid w:val="00633316"/>
    <w:rsid w:val="00633596"/>
    <w:rsid w:val="006335D5"/>
    <w:rsid w:val="006335FE"/>
    <w:rsid w:val="00633693"/>
    <w:rsid w:val="006336B8"/>
    <w:rsid w:val="006337BD"/>
    <w:rsid w:val="00633B20"/>
    <w:rsid w:val="00633BC8"/>
    <w:rsid w:val="00633D7C"/>
    <w:rsid w:val="00634033"/>
    <w:rsid w:val="0063409D"/>
    <w:rsid w:val="0063413D"/>
    <w:rsid w:val="00634292"/>
    <w:rsid w:val="006342A5"/>
    <w:rsid w:val="006343F5"/>
    <w:rsid w:val="0063449E"/>
    <w:rsid w:val="00634768"/>
    <w:rsid w:val="006347B5"/>
    <w:rsid w:val="006347F9"/>
    <w:rsid w:val="00634981"/>
    <w:rsid w:val="00634A19"/>
    <w:rsid w:val="00634D13"/>
    <w:rsid w:val="00634DD8"/>
    <w:rsid w:val="006352E2"/>
    <w:rsid w:val="006352EF"/>
    <w:rsid w:val="006354DC"/>
    <w:rsid w:val="00635873"/>
    <w:rsid w:val="006358B4"/>
    <w:rsid w:val="00635BC0"/>
    <w:rsid w:val="00635C2F"/>
    <w:rsid w:val="00635C41"/>
    <w:rsid w:val="00635D3E"/>
    <w:rsid w:val="00635ECE"/>
    <w:rsid w:val="0063603D"/>
    <w:rsid w:val="00636220"/>
    <w:rsid w:val="006364A1"/>
    <w:rsid w:val="0063652E"/>
    <w:rsid w:val="00636678"/>
    <w:rsid w:val="00636800"/>
    <w:rsid w:val="006368EA"/>
    <w:rsid w:val="00636C10"/>
    <w:rsid w:val="00637591"/>
    <w:rsid w:val="006376AF"/>
    <w:rsid w:val="006376ED"/>
    <w:rsid w:val="006377BC"/>
    <w:rsid w:val="00637ABF"/>
    <w:rsid w:val="00637D4D"/>
    <w:rsid w:val="00637DAD"/>
    <w:rsid w:val="00637EF5"/>
    <w:rsid w:val="00640154"/>
    <w:rsid w:val="006402F0"/>
    <w:rsid w:val="00640395"/>
    <w:rsid w:val="006403C2"/>
    <w:rsid w:val="006403DE"/>
    <w:rsid w:val="006408DF"/>
    <w:rsid w:val="006408EC"/>
    <w:rsid w:val="00640986"/>
    <w:rsid w:val="00640997"/>
    <w:rsid w:val="00640ADE"/>
    <w:rsid w:val="00640D75"/>
    <w:rsid w:val="0064102C"/>
    <w:rsid w:val="006410E6"/>
    <w:rsid w:val="00641724"/>
    <w:rsid w:val="00641755"/>
    <w:rsid w:val="00641984"/>
    <w:rsid w:val="006419AA"/>
    <w:rsid w:val="00641B48"/>
    <w:rsid w:val="00641B82"/>
    <w:rsid w:val="00641C42"/>
    <w:rsid w:val="00641D72"/>
    <w:rsid w:val="00642057"/>
    <w:rsid w:val="0064230A"/>
    <w:rsid w:val="00642407"/>
    <w:rsid w:val="00642727"/>
    <w:rsid w:val="00642811"/>
    <w:rsid w:val="006428E9"/>
    <w:rsid w:val="0064296E"/>
    <w:rsid w:val="00642993"/>
    <w:rsid w:val="006429BD"/>
    <w:rsid w:val="00642CD1"/>
    <w:rsid w:val="0064300B"/>
    <w:rsid w:val="0064318E"/>
    <w:rsid w:val="006431A9"/>
    <w:rsid w:val="006433AA"/>
    <w:rsid w:val="00643550"/>
    <w:rsid w:val="00643587"/>
    <w:rsid w:val="00643689"/>
    <w:rsid w:val="00643CD7"/>
    <w:rsid w:val="00643DC4"/>
    <w:rsid w:val="00643E60"/>
    <w:rsid w:val="00643FCF"/>
    <w:rsid w:val="00644524"/>
    <w:rsid w:val="006447C4"/>
    <w:rsid w:val="00644A02"/>
    <w:rsid w:val="00644A03"/>
    <w:rsid w:val="00644A8A"/>
    <w:rsid w:val="00644B1F"/>
    <w:rsid w:val="00644B25"/>
    <w:rsid w:val="00644B7E"/>
    <w:rsid w:val="00644C38"/>
    <w:rsid w:val="00645107"/>
    <w:rsid w:val="00645344"/>
    <w:rsid w:val="006454E6"/>
    <w:rsid w:val="00645616"/>
    <w:rsid w:val="006458B3"/>
    <w:rsid w:val="00645956"/>
    <w:rsid w:val="00645AD6"/>
    <w:rsid w:val="00645AD9"/>
    <w:rsid w:val="00645D61"/>
    <w:rsid w:val="00645D83"/>
    <w:rsid w:val="00645E50"/>
    <w:rsid w:val="00645F86"/>
    <w:rsid w:val="00646235"/>
    <w:rsid w:val="00646253"/>
    <w:rsid w:val="00646367"/>
    <w:rsid w:val="006463BE"/>
    <w:rsid w:val="00646526"/>
    <w:rsid w:val="006465E5"/>
    <w:rsid w:val="006466FB"/>
    <w:rsid w:val="0064673A"/>
    <w:rsid w:val="00646868"/>
    <w:rsid w:val="00646A68"/>
    <w:rsid w:val="00646B15"/>
    <w:rsid w:val="00646B40"/>
    <w:rsid w:val="00646D27"/>
    <w:rsid w:val="00646D88"/>
    <w:rsid w:val="00646F75"/>
    <w:rsid w:val="006470B6"/>
    <w:rsid w:val="00647134"/>
    <w:rsid w:val="0064725E"/>
    <w:rsid w:val="006472E6"/>
    <w:rsid w:val="0064736A"/>
    <w:rsid w:val="006473CE"/>
    <w:rsid w:val="006474BE"/>
    <w:rsid w:val="00647960"/>
    <w:rsid w:val="00647A4C"/>
    <w:rsid w:val="00647D46"/>
    <w:rsid w:val="00647DC5"/>
    <w:rsid w:val="00647E6C"/>
    <w:rsid w:val="00647EBF"/>
    <w:rsid w:val="00647F48"/>
    <w:rsid w:val="00650023"/>
    <w:rsid w:val="00650238"/>
    <w:rsid w:val="006502A9"/>
    <w:rsid w:val="006504ED"/>
    <w:rsid w:val="006505BD"/>
    <w:rsid w:val="0065069C"/>
    <w:rsid w:val="00650814"/>
    <w:rsid w:val="00650858"/>
    <w:rsid w:val="006508C4"/>
    <w:rsid w:val="006508EA"/>
    <w:rsid w:val="0065092E"/>
    <w:rsid w:val="00650A93"/>
    <w:rsid w:val="00651024"/>
    <w:rsid w:val="006510DF"/>
    <w:rsid w:val="0065132C"/>
    <w:rsid w:val="006515A9"/>
    <w:rsid w:val="0065163A"/>
    <w:rsid w:val="00651729"/>
    <w:rsid w:val="0065174C"/>
    <w:rsid w:val="006517E7"/>
    <w:rsid w:val="006518A1"/>
    <w:rsid w:val="00651F0D"/>
    <w:rsid w:val="0065200A"/>
    <w:rsid w:val="0065202D"/>
    <w:rsid w:val="00652383"/>
    <w:rsid w:val="0065261A"/>
    <w:rsid w:val="006526B0"/>
    <w:rsid w:val="00652752"/>
    <w:rsid w:val="006527ED"/>
    <w:rsid w:val="00652A93"/>
    <w:rsid w:val="00652E7E"/>
    <w:rsid w:val="006531C8"/>
    <w:rsid w:val="0065334C"/>
    <w:rsid w:val="0065357A"/>
    <w:rsid w:val="006539B9"/>
    <w:rsid w:val="006539C1"/>
    <w:rsid w:val="00653D13"/>
    <w:rsid w:val="00653DFB"/>
    <w:rsid w:val="00653FE2"/>
    <w:rsid w:val="00654278"/>
    <w:rsid w:val="006542FB"/>
    <w:rsid w:val="00654386"/>
    <w:rsid w:val="00654625"/>
    <w:rsid w:val="00654704"/>
    <w:rsid w:val="00654941"/>
    <w:rsid w:val="00654953"/>
    <w:rsid w:val="00654A7A"/>
    <w:rsid w:val="00654A8C"/>
    <w:rsid w:val="00654AE7"/>
    <w:rsid w:val="00654BD4"/>
    <w:rsid w:val="00654C01"/>
    <w:rsid w:val="00654D2F"/>
    <w:rsid w:val="00654D38"/>
    <w:rsid w:val="00654DB3"/>
    <w:rsid w:val="00654FC0"/>
    <w:rsid w:val="0065502A"/>
    <w:rsid w:val="00655211"/>
    <w:rsid w:val="00655287"/>
    <w:rsid w:val="006552D3"/>
    <w:rsid w:val="006557A7"/>
    <w:rsid w:val="00655872"/>
    <w:rsid w:val="006559CF"/>
    <w:rsid w:val="00655B9E"/>
    <w:rsid w:val="00655C13"/>
    <w:rsid w:val="00655D59"/>
    <w:rsid w:val="00655D9F"/>
    <w:rsid w:val="00655E2A"/>
    <w:rsid w:val="00655F2A"/>
    <w:rsid w:val="00655FAC"/>
    <w:rsid w:val="00656219"/>
    <w:rsid w:val="00656290"/>
    <w:rsid w:val="006562C8"/>
    <w:rsid w:val="0065633E"/>
    <w:rsid w:val="0065639C"/>
    <w:rsid w:val="006565C7"/>
    <w:rsid w:val="00656658"/>
    <w:rsid w:val="006567A3"/>
    <w:rsid w:val="00656CF4"/>
    <w:rsid w:val="00656D86"/>
    <w:rsid w:val="00656E1A"/>
    <w:rsid w:val="006570AB"/>
    <w:rsid w:val="0065714C"/>
    <w:rsid w:val="00657206"/>
    <w:rsid w:val="00657368"/>
    <w:rsid w:val="00657389"/>
    <w:rsid w:val="006575C7"/>
    <w:rsid w:val="00657B47"/>
    <w:rsid w:val="00657B57"/>
    <w:rsid w:val="00657D98"/>
    <w:rsid w:val="00657EC8"/>
    <w:rsid w:val="00657FA9"/>
    <w:rsid w:val="00657FEE"/>
    <w:rsid w:val="0066000E"/>
    <w:rsid w:val="006601C9"/>
    <w:rsid w:val="006604DC"/>
    <w:rsid w:val="006607AC"/>
    <w:rsid w:val="0066085F"/>
    <w:rsid w:val="006608D8"/>
    <w:rsid w:val="0066097B"/>
    <w:rsid w:val="00660A9F"/>
    <w:rsid w:val="00660BDB"/>
    <w:rsid w:val="00660CAB"/>
    <w:rsid w:val="00660EF2"/>
    <w:rsid w:val="00660F04"/>
    <w:rsid w:val="00660FB0"/>
    <w:rsid w:val="0066119A"/>
    <w:rsid w:val="00661272"/>
    <w:rsid w:val="00661303"/>
    <w:rsid w:val="0066151A"/>
    <w:rsid w:val="006615BE"/>
    <w:rsid w:val="00661626"/>
    <w:rsid w:val="0066196B"/>
    <w:rsid w:val="00661A3A"/>
    <w:rsid w:val="00661A7A"/>
    <w:rsid w:val="00661EAA"/>
    <w:rsid w:val="006621D7"/>
    <w:rsid w:val="006621E5"/>
    <w:rsid w:val="00662594"/>
    <w:rsid w:val="00662963"/>
    <w:rsid w:val="00662ABB"/>
    <w:rsid w:val="00662AD4"/>
    <w:rsid w:val="00662B08"/>
    <w:rsid w:val="00662D0E"/>
    <w:rsid w:val="0066302A"/>
    <w:rsid w:val="0066324D"/>
    <w:rsid w:val="006632FC"/>
    <w:rsid w:val="00663578"/>
    <w:rsid w:val="00663696"/>
    <w:rsid w:val="006637D5"/>
    <w:rsid w:val="00663902"/>
    <w:rsid w:val="00663C3B"/>
    <w:rsid w:val="00663CD3"/>
    <w:rsid w:val="00663DC3"/>
    <w:rsid w:val="00663E77"/>
    <w:rsid w:val="00663EF3"/>
    <w:rsid w:val="00664095"/>
    <w:rsid w:val="006641F7"/>
    <w:rsid w:val="00664398"/>
    <w:rsid w:val="006643AC"/>
    <w:rsid w:val="00664719"/>
    <w:rsid w:val="006647F6"/>
    <w:rsid w:val="00664AB9"/>
    <w:rsid w:val="00664D36"/>
    <w:rsid w:val="00664F91"/>
    <w:rsid w:val="006651C5"/>
    <w:rsid w:val="006651E2"/>
    <w:rsid w:val="006653A2"/>
    <w:rsid w:val="00665437"/>
    <w:rsid w:val="006654FF"/>
    <w:rsid w:val="0066585C"/>
    <w:rsid w:val="00665B60"/>
    <w:rsid w:val="00665B68"/>
    <w:rsid w:val="00665DBA"/>
    <w:rsid w:val="00665EE5"/>
    <w:rsid w:val="00665F42"/>
    <w:rsid w:val="006661B4"/>
    <w:rsid w:val="006661C1"/>
    <w:rsid w:val="0066624B"/>
    <w:rsid w:val="006662AC"/>
    <w:rsid w:val="00666320"/>
    <w:rsid w:val="00666896"/>
    <w:rsid w:val="00666A9D"/>
    <w:rsid w:val="00666DCE"/>
    <w:rsid w:val="00666E9B"/>
    <w:rsid w:val="00667286"/>
    <w:rsid w:val="006673E7"/>
    <w:rsid w:val="006674DE"/>
    <w:rsid w:val="00667699"/>
    <w:rsid w:val="00667770"/>
    <w:rsid w:val="00667788"/>
    <w:rsid w:val="0066781B"/>
    <w:rsid w:val="006678BF"/>
    <w:rsid w:val="00667AD0"/>
    <w:rsid w:val="00667B9F"/>
    <w:rsid w:val="00667BA0"/>
    <w:rsid w:val="00667ECD"/>
    <w:rsid w:val="00670087"/>
    <w:rsid w:val="0067009D"/>
    <w:rsid w:val="0067019D"/>
    <w:rsid w:val="00670348"/>
    <w:rsid w:val="006704F0"/>
    <w:rsid w:val="00670554"/>
    <w:rsid w:val="00670597"/>
    <w:rsid w:val="006706D0"/>
    <w:rsid w:val="006709BE"/>
    <w:rsid w:val="00670A79"/>
    <w:rsid w:val="00670C71"/>
    <w:rsid w:val="00670D39"/>
    <w:rsid w:val="00670D55"/>
    <w:rsid w:val="00670EDC"/>
    <w:rsid w:val="006711FD"/>
    <w:rsid w:val="00671246"/>
    <w:rsid w:val="0067153F"/>
    <w:rsid w:val="0067164E"/>
    <w:rsid w:val="00671667"/>
    <w:rsid w:val="00671775"/>
    <w:rsid w:val="006719DB"/>
    <w:rsid w:val="00671AC5"/>
    <w:rsid w:val="0067207E"/>
    <w:rsid w:val="0067211F"/>
    <w:rsid w:val="00672496"/>
    <w:rsid w:val="0067262A"/>
    <w:rsid w:val="00672685"/>
    <w:rsid w:val="00672828"/>
    <w:rsid w:val="0067282A"/>
    <w:rsid w:val="00672902"/>
    <w:rsid w:val="006729DF"/>
    <w:rsid w:val="00672A05"/>
    <w:rsid w:val="00672AA0"/>
    <w:rsid w:val="00672AAA"/>
    <w:rsid w:val="00672ACF"/>
    <w:rsid w:val="00672C6B"/>
    <w:rsid w:val="00672CCC"/>
    <w:rsid w:val="00672CEA"/>
    <w:rsid w:val="00672EA6"/>
    <w:rsid w:val="00672FDE"/>
    <w:rsid w:val="00673212"/>
    <w:rsid w:val="006732CF"/>
    <w:rsid w:val="006733A9"/>
    <w:rsid w:val="006736A4"/>
    <w:rsid w:val="006736E2"/>
    <w:rsid w:val="00673961"/>
    <w:rsid w:val="006739BC"/>
    <w:rsid w:val="00673BDB"/>
    <w:rsid w:val="00673D7A"/>
    <w:rsid w:val="00673DA9"/>
    <w:rsid w:val="00673E9F"/>
    <w:rsid w:val="00674178"/>
    <w:rsid w:val="006741B9"/>
    <w:rsid w:val="0067424A"/>
    <w:rsid w:val="00674813"/>
    <w:rsid w:val="0067482A"/>
    <w:rsid w:val="006748B3"/>
    <w:rsid w:val="006748C8"/>
    <w:rsid w:val="006749A2"/>
    <w:rsid w:val="00674A80"/>
    <w:rsid w:val="00674C89"/>
    <w:rsid w:val="00674CEE"/>
    <w:rsid w:val="00674FDC"/>
    <w:rsid w:val="006751DF"/>
    <w:rsid w:val="006753CC"/>
    <w:rsid w:val="006754BE"/>
    <w:rsid w:val="006756FE"/>
    <w:rsid w:val="00675975"/>
    <w:rsid w:val="00675AEC"/>
    <w:rsid w:val="00675CF3"/>
    <w:rsid w:val="006760A3"/>
    <w:rsid w:val="00676155"/>
    <w:rsid w:val="0067642F"/>
    <w:rsid w:val="006764EB"/>
    <w:rsid w:val="006765F5"/>
    <w:rsid w:val="0067666A"/>
    <w:rsid w:val="00676942"/>
    <w:rsid w:val="00676A09"/>
    <w:rsid w:val="00676A24"/>
    <w:rsid w:val="00676AE1"/>
    <w:rsid w:val="00676BFF"/>
    <w:rsid w:val="00676DBE"/>
    <w:rsid w:val="00676E47"/>
    <w:rsid w:val="00676F3B"/>
    <w:rsid w:val="00676FC2"/>
    <w:rsid w:val="00677122"/>
    <w:rsid w:val="0067737E"/>
    <w:rsid w:val="00677574"/>
    <w:rsid w:val="006776BE"/>
    <w:rsid w:val="006776E7"/>
    <w:rsid w:val="00677A43"/>
    <w:rsid w:val="00677BF6"/>
    <w:rsid w:val="00677D75"/>
    <w:rsid w:val="00677DB2"/>
    <w:rsid w:val="00680012"/>
    <w:rsid w:val="006802C1"/>
    <w:rsid w:val="00680932"/>
    <w:rsid w:val="0068099E"/>
    <w:rsid w:val="00680A95"/>
    <w:rsid w:val="00680D2B"/>
    <w:rsid w:val="00680DA2"/>
    <w:rsid w:val="00680F04"/>
    <w:rsid w:val="00680F81"/>
    <w:rsid w:val="006812BF"/>
    <w:rsid w:val="006812ED"/>
    <w:rsid w:val="00681492"/>
    <w:rsid w:val="00681496"/>
    <w:rsid w:val="006814B3"/>
    <w:rsid w:val="006814B8"/>
    <w:rsid w:val="00681691"/>
    <w:rsid w:val="006816F2"/>
    <w:rsid w:val="006817A0"/>
    <w:rsid w:val="00681DD9"/>
    <w:rsid w:val="006821C4"/>
    <w:rsid w:val="00682387"/>
    <w:rsid w:val="006825EA"/>
    <w:rsid w:val="0068287F"/>
    <w:rsid w:val="00682889"/>
    <w:rsid w:val="00682AE9"/>
    <w:rsid w:val="00682C90"/>
    <w:rsid w:val="00682DF2"/>
    <w:rsid w:val="006830F0"/>
    <w:rsid w:val="0068314A"/>
    <w:rsid w:val="0068326C"/>
    <w:rsid w:val="006834C0"/>
    <w:rsid w:val="00683505"/>
    <w:rsid w:val="00683878"/>
    <w:rsid w:val="006838DE"/>
    <w:rsid w:val="00683A4E"/>
    <w:rsid w:val="00683B4C"/>
    <w:rsid w:val="00683BA2"/>
    <w:rsid w:val="00683BDA"/>
    <w:rsid w:val="00683C83"/>
    <w:rsid w:val="00683DD5"/>
    <w:rsid w:val="00683F19"/>
    <w:rsid w:val="00683F24"/>
    <w:rsid w:val="006841DE"/>
    <w:rsid w:val="006841F6"/>
    <w:rsid w:val="00684380"/>
    <w:rsid w:val="00684482"/>
    <w:rsid w:val="0068454C"/>
    <w:rsid w:val="00684674"/>
    <w:rsid w:val="00684683"/>
    <w:rsid w:val="0068468F"/>
    <w:rsid w:val="00684920"/>
    <w:rsid w:val="00684A71"/>
    <w:rsid w:val="00684DD1"/>
    <w:rsid w:val="00684EAB"/>
    <w:rsid w:val="00685312"/>
    <w:rsid w:val="00685449"/>
    <w:rsid w:val="006854E1"/>
    <w:rsid w:val="00685612"/>
    <w:rsid w:val="006856C3"/>
    <w:rsid w:val="006859C6"/>
    <w:rsid w:val="00685A7E"/>
    <w:rsid w:val="00685A99"/>
    <w:rsid w:val="00685B90"/>
    <w:rsid w:val="00685CB1"/>
    <w:rsid w:val="00685D9A"/>
    <w:rsid w:val="00685DC6"/>
    <w:rsid w:val="00685FC0"/>
    <w:rsid w:val="00686340"/>
    <w:rsid w:val="006866C0"/>
    <w:rsid w:val="00686768"/>
    <w:rsid w:val="00686812"/>
    <w:rsid w:val="006868EF"/>
    <w:rsid w:val="00686DF3"/>
    <w:rsid w:val="00686FFD"/>
    <w:rsid w:val="006870E5"/>
    <w:rsid w:val="00687179"/>
    <w:rsid w:val="006874CE"/>
    <w:rsid w:val="0068760E"/>
    <w:rsid w:val="00687662"/>
    <w:rsid w:val="006876B6"/>
    <w:rsid w:val="006876BA"/>
    <w:rsid w:val="00687729"/>
    <w:rsid w:val="00687A27"/>
    <w:rsid w:val="00687B22"/>
    <w:rsid w:val="00687BB5"/>
    <w:rsid w:val="00687CED"/>
    <w:rsid w:val="00687D9A"/>
    <w:rsid w:val="00687DAF"/>
    <w:rsid w:val="00687DC4"/>
    <w:rsid w:val="00690180"/>
    <w:rsid w:val="00690487"/>
    <w:rsid w:val="006905BD"/>
    <w:rsid w:val="006906AB"/>
    <w:rsid w:val="006907E5"/>
    <w:rsid w:val="00690949"/>
    <w:rsid w:val="00690B2C"/>
    <w:rsid w:val="0069186D"/>
    <w:rsid w:val="00691AD4"/>
    <w:rsid w:val="00691B62"/>
    <w:rsid w:val="00691BB2"/>
    <w:rsid w:val="00691C99"/>
    <w:rsid w:val="00691D26"/>
    <w:rsid w:val="00692209"/>
    <w:rsid w:val="00692238"/>
    <w:rsid w:val="0069224D"/>
    <w:rsid w:val="00692549"/>
    <w:rsid w:val="00692575"/>
    <w:rsid w:val="00692641"/>
    <w:rsid w:val="00692673"/>
    <w:rsid w:val="00692863"/>
    <w:rsid w:val="006928A3"/>
    <w:rsid w:val="00692976"/>
    <w:rsid w:val="00692B69"/>
    <w:rsid w:val="00692EB1"/>
    <w:rsid w:val="00692F01"/>
    <w:rsid w:val="0069338D"/>
    <w:rsid w:val="006933B5"/>
    <w:rsid w:val="006935F3"/>
    <w:rsid w:val="006939B7"/>
    <w:rsid w:val="00693C09"/>
    <w:rsid w:val="00693D14"/>
    <w:rsid w:val="00693DF8"/>
    <w:rsid w:val="00694560"/>
    <w:rsid w:val="006945E0"/>
    <w:rsid w:val="00694748"/>
    <w:rsid w:val="0069508C"/>
    <w:rsid w:val="0069532C"/>
    <w:rsid w:val="00695454"/>
    <w:rsid w:val="006954EC"/>
    <w:rsid w:val="0069563A"/>
    <w:rsid w:val="00695725"/>
    <w:rsid w:val="00695881"/>
    <w:rsid w:val="0069592F"/>
    <w:rsid w:val="00695951"/>
    <w:rsid w:val="006959BF"/>
    <w:rsid w:val="00695AE2"/>
    <w:rsid w:val="00695B28"/>
    <w:rsid w:val="00695BC1"/>
    <w:rsid w:val="00695C21"/>
    <w:rsid w:val="0069605B"/>
    <w:rsid w:val="0069605E"/>
    <w:rsid w:val="00696640"/>
    <w:rsid w:val="00696649"/>
    <w:rsid w:val="006966A8"/>
    <w:rsid w:val="006966BA"/>
    <w:rsid w:val="006967AE"/>
    <w:rsid w:val="0069683A"/>
    <w:rsid w:val="006968B9"/>
    <w:rsid w:val="00696DFC"/>
    <w:rsid w:val="00696E37"/>
    <w:rsid w:val="00696F27"/>
    <w:rsid w:val="0069708D"/>
    <w:rsid w:val="00697254"/>
    <w:rsid w:val="006972B9"/>
    <w:rsid w:val="0069731E"/>
    <w:rsid w:val="0069736F"/>
    <w:rsid w:val="006973B6"/>
    <w:rsid w:val="00697583"/>
    <w:rsid w:val="00697960"/>
    <w:rsid w:val="00697B4D"/>
    <w:rsid w:val="00697E12"/>
    <w:rsid w:val="006A0054"/>
    <w:rsid w:val="006A0345"/>
    <w:rsid w:val="006A0438"/>
    <w:rsid w:val="006A04B1"/>
    <w:rsid w:val="006A0945"/>
    <w:rsid w:val="006A0976"/>
    <w:rsid w:val="006A0ADF"/>
    <w:rsid w:val="006A0B25"/>
    <w:rsid w:val="006A0E7E"/>
    <w:rsid w:val="006A0EEA"/>
    <w:rsid w:val="006A0F1C"/>
    <w:rsid w:val="006A136A"/>
    <w:rsid w:val="006A1646"/>
    <w:rsid w:val="006A173C"/>
    <w:rsid w:val="006A18C2"/>
    <w:rsid w:val="006A1B98"/>
    <w:rsid w:val="006A1E03"/>
    <w:rsid w:val="006A1E57"/>
    <w:rsid w:val="006A1FD0"/>
    <w:rsid w:val="006A22B2"/>
    <w:rsid w:val="006A22E0"/>
    <w:rsid w:val="006A25BE"/>
    <w:rsid w:val="006A2720"/>
    <w:rsid w:val="006A290C"/>
    <w:rsid w:val="006A29DE"/>
    <w:rsid w:val="006A2A08"/>
    <w:rsid w:val="006A2B32"/>
    <w:rsid w:val="006A2B45"/>
    <w:rsid w:val="006A2CA8"/>
    <w:rsid w:val="006A3383"/>
    <w:rsid w:val="006A36E2"/>
    <w:rsid w:val="006A37E0"/>
    <w:rsid w:val="006A3863"/>
    <w:rsid w:val="006A38F1"/>
    <w:rsid w:val="006A39BC"/>
    <w:rsid w:val="006A3C2D"/>
    <w:rsid w:val="006A3C8A"/>
    <w:rsid w:val="006A41F8"/>
    <w:rsid w:val="006A428C"/>
    <w:rsid w:val="006A4615"/>
    <w:rsid w:val="006A49E0"/>
    <w:rsid w:val="006A4C2F"/>
    <w:rsid w:val="006A4E73"/>
    <w:rsid w:val="006A4FC5"/>
    <w:rsid w:val="006A5044"/>
    <w:rsid w:val="006A509F"/>
    <w:rsid w:val="006A5162"/>
    <w:rsid w:val="006A51AE"/>
    <w:rsid w:val="006A5272"/>
    <w:rsid w:val="006A5489"/>
    <w:rsid w:val="006A5A04"/>
    <w:rsid w:val="006A5A82"/>
    <w:rsid w:val="006A5A89"/>
    <w:rsid w:val="006A5B74"/>
    <w:rsid w:val="006A5F3D"/>
    <w:rsid w:val="006A5F4A"/>
    <w:rsid w:val="006A627E"/>
    <w:rsid w:val="006A6382"/>
    <w:rsid w:val="006A6384"/>
    <w:rsid w:val="006A6575"/>
    <w:rsid w:val="006A6AC1"/>
    <w:rsid w:val="006A6CE4"/>
    <w:rsid w:val="006A6E3D"/>
    <w:rsid w:val="006A6F4C"/>
    <w:rsid w:val="006A72C2"/>
    <w:rsid w:val="006A7375"/>
    <w:rsid w:val="006A771B"/>
    <w:rsid w:val="006A7A1A"/>
    <w:rsid w:val="006A7B2B"/>
    <w:rsid w:val="006A7B7B"/>
    <w:rsid w:val="006A7E34"/>
    <w:rsid w:val="006B0322"/>
    <w:rsid w:val="006B03D4"/>
    <w:rsid w:val="006B0589"/>
    <w:rsid w:val="006B077C"/>
    <w:rsid w:val="006B0886"/>
    <w:rsid w:val="006B0ABA"/>
    <w:rsid w:val="006B0BEC"/>
    <w:rsid w:val="006B1012"/>
    <w:rsid w:val="006B1034"/>
    <w:rsid w:val="006B1084"/>
    <w:rsid w:val="006B12B6"/>
    <w:rsid w:val="006B159E"/>
    <w:rsid w:val="006B165C"/>
    <w:rsid w:val="006B1748"/>
    <w:rsid w:val="006B1789"/>
    <w:rsid w:val="006B1998"/>
    <w:rsid w:val="006B1C30"/>
    <w:rsid w:val="006B211A"/>
    <w:rsid w:val="006B2252"/>
    <w:rsid w:val="006B22BE"/>
    <w:rsid w:val="006B269B"/>
    <w:rsid w:val="006B285F"/>
    <w:rsid w:val="006B290D"/>
    <w:rsid w:val="006B2AB6"/>
    <w:rsid w:val="006B2BE7"/>
    <w:rsid w:val="006B30B6"/>
    <w:rsid w:val="006B30BC"/>
    <w:rsid w:val="006B32D5"/>
    <w:rsid w:val="006B3558"/>
    <w:rsid w:val="006B365D"/>
    <w:rsid w:val="006B3A53"/>
    <w:rsid w:val="006B3B11"/>
    <w:rsid w:val="006B3BDA"/>
    <w:rsid w:val="006B3D57"/>
    <w:rsid w:val="006B3F4D"/>
    <w:rsid w:val="006B3FB3"/>
    <w:rsid w:val="006B411E"/>
    <w:rsid w:val="006B4198"/>
    <w:rsid w:val="006B42CD"/>
    <w:rsid w:val="006B43D0"/>
    <w:rsid w:val="006B4881"/>
    <w:rsid w:val="006B4B67"/>
    <w:rsid w:val="006B4BBE"/>
    <w:rsid w:val="006B4CB8"/>
    <w:rsid w:val="006B4DE1"/>
    <w:rsid w:val="006B4F99"/>
    <w:rsid w:val="006B5426"/>
    <w:rsid w:val="006B54FD"/>
    <w:rsid w:val="006B5A44"/>
    <w:rsid w:val="006B5A6C"/>
    <w:rsid w:val="006B5CC4"/>
    <w:rsid w:val="006B5D91"/>
    <w:rsid w:val="006B5DFF"/>
    <w:rsid w:val="006B600E"/>
    <w:rsid w:val="006B6331"/>
    <w:rsid w:val="006B65DD"/>
    <w:rsid w:val="006B6631"/>
    <w:rsid w:val="006B6803"/>
    <w:rsid w:val="006B6C0B"/>
    <w:rsid w:val="006B6D4D"/>
    <w:rsid w:val="006B6EE6"/>
    <w:rsid w:val="006B7211"/>
    <w:rsid w:val="006B7394"/>
    <w:rsid w:val="006B7405"/>
    <w:rsid w:val="006B7544"/>
    <w:rsid w:val="006B75E8"/>
    <w:rsid w:val="006B7677"/>
    <w:rsid w:val="006B7AE6"/>
    <w:rsid w:val="006B7B8E"/>
    <w:rsid w:val="006B7C48"/>
    <w:rsid w:val="006B7EB7"/>
    <w:rsid w:val="006C06BB"/>
    <w:rsid w:val="006C097F"/>
    <w:rsid w:val="006C0A33"/>
    <w:rsid w:val="006C0BBF"/>
    <w:rsid w:val="006C0C54"/>
    <w:rsid w:val="006C0D3F"/>
    <w:rsid w:val="006C0D85"/>
    <w:rsid w:val="006C0E0E"/>
    <w:rsid w:val="006C0FCE"/>
    <w:rsid w:val="006C1017"/>
    <w:rsid w:val="006C12EB"/>
    <w:rsid w:val="006C1518"/>
    <w:rsid w:val="006C174E"/>
    <w:rsid w:val="006C1801"/>
    <w:rsid w:val="006C185B"/>
    <w:rsid w:val="006C1C53"/>
    <w:rsid w:val="006C1C6B"/>
    <w:rsid w:val="006C1EC3"/>
    <w:rsid w:val="006C227C"/>
    <w:rsid w:val="006C22C6"/>
    <w:rsid w:val="006C2431"/>
    <w:rsid w:val="006C2953"/>
    <w:rsid w:val="006C2B6B"/>
    <w:rsid w:val="006C2BE9"/>
    <w:rsid w:val="006C2C9B"/>
    <w:rsid w:val="006C2F42"/>
    <w:rsid w:val="006C2F57"/>
    <w:rsid w:val="006C2FFD"/>
    <w:rsid w:val="006C3019"/>
    <w:rsid w:val="006C31AB"/>
    <w:rsid w:val="006C32A0"/>
    <w:rsid w:val="006C344C"/>
    <w:rsid w:val="006C3794"/>
    <w:rsid w:val="006C37AF"/>
    <w:rsid w:val="006C3A2A"/>
    <w:rsid w:val="006C3BE9"/>
    <w:rsid w:val="006C3D5B"/>
    <w:rsid w:val="006C401B"/>
    <w:rsid w:val="006C4179"/>
    <w:rsid w:val="006C479B"/>
    <w:rsid w:val="006C48CE"/>
    <w:rsid w:val="006C4B77"/>
    <w:rsid w:val="006C4C77"/>
    <w:rsid w:val="006C5003"/>
    <w:rsid w:val="006C50E7"/>
    <w:rsid w:val="006C50FF"/>
    <w:rsid w:val="006C51C2"/>
    <w:rsid w:val="006C54F5"/>
    <w:rsid w:val="006C5756"/>
    <w:rsid w:val="006C5801"/>
    <w:rsid w:val="006C5903"/>
    <w:rsid w:val="006C5AF3"/>
    <w:rsid w:val="006C5F11"/>
    <w:rsid w:val="006C62C9"/>
    <w:rsid w:val="006C64E9"/>
    <w:rsid w:val="006C65AF"/>
    <w:rsid w:val="006C660E"/>
    <w:rsid w:val="006C668A"/>
    <w:rsid w:val="006C6A8C"/>
    <w:rsid w:val="006C6B4A"/>
    <w:rsid w:val="006C6B64"/>
    <w:rsid w:val="006C6EB9"/>
    <w:rsid w:val="006C712F"/>
    <w:rsid w:val="006C737A"/>
    <w:rsid w:val="006C7576"/>
    <w:rsid w:val="006C75BC"/>
    <w:rsid w:val="006C774F"/>
    <w:rsid w:val="006C7918"/>
    <w:rsid w:val="006C7992"/>
    <w:rsid w:val="006C7A37"/>
    <w:rsid w:val="006C7AEC"/>
    <w:rsid w:val="006C7DDA"/>
    <w:rsid w:val="006C7FE3"/>
    <w:rsid w:val="006D04B4"/>
    <w:rsid w:val="006D059D"/>
    <w:rsid w:val="006D05A8"/>
    <w:rsid w:val="006D05DC"/>
    <w:rsid w:val="006D0799"/>
    <w:rsid w:val="006D07BC"/>
    <w:rsid w:val="006D07FD"/>
    <w:rsid w:val="006D0912"/>
    <w:rsid w:val="006D0AA9"/>
    <w:rsid w:val="006D0D35"/>
    <w:rsid w:val="006D0E47"/>
    <w:rsid w:val="006D0F16"/>
    <w:rsid w:val="006D0F6E"/>
    <w:rsid w:val="006D11D8"/>
    <w:rsid w:val="006D12CF"/>
    <w:rsid w:val="006D153E"/>
    <w:rsid w:val="006D15DB"/>
    <w:rsid w:val="006D1980"/>
    <w:rsid w:val="006D19AB"/>
    <w:rsid w:val="006D210B"/>
    <w:rsid w:val="006D229D"/>
    <w:rsid w:val="006D22E5"/>
    <w:rsid w:val="006D2A3F"/>
    <w:rsid w:val="006D2BAD"/>
    <w:rsid w:val="006D2C7A"/>
    <w:rsid w:val="006D2D5C"/>
    <w:rsid w:val="006D2EDF"/>
    <w:rsid w:val="006D2FBC"/>
    <w:rsid w:val="006D3299"/>
    <w:rsid w:val="006D34E9"/>
    <w:rsid w:val="006D358D"/>
    <w:rsid w:val="006D36A2"/>
    <w:rsid w:val="006D38F7"/>
    <w:rsid w:val="006D39C3"/>
    <w:rsid w:val="006D3C75"/>
    <w:rsid w:val="006D4161"/>
    <w:rsid w:val="006D42FC"/>
    <w:rsid w:val="006D49DE"/>
    <w:rsid w:val="006D4A11"/>
    <w:rsid w:val="006D4F4C"/>
    <w:rsid w:val="006D4FBC"/>
    <w:rsid w:val="006D529E"/>
    <w:rsid w:val="006D5322"/>
    <w:rsid w:val="006D55B6"/>
    <w:rsid w:val="006D5756"/>
    <w:rsid w:val="006D57CA"/>
    <w:rsid w:val="006D5A66"/>
    <w:rsid w:val="006D5E7C"/>
    <w:rsid w:val="006D60B6"/>
    <w:rsid w:val="006D6236"/>
    <w:rsid w:val="006D6269"/>
    <w:rsid w:val="006D62A0"/>
    <w:rsid w:val="006D6346"/>
    <w:rsid w:val="006D6359"/>
    <w:rsid w:val="006D659E"/>
    <w:rsid w:val="006D65B6"/>
    <w:rsid w:val="006D65C3"/>
    <w:rsid w:val="006D665F"/>
    <w:rsid w:val="006D6881"/>
    <w:rsid w:val="006D6B27"/>
    <w:rsid w:val="006D6B2F"/>
    <w:rsid w:val="006D6B34"/>
    <w:rsid w:val="006D6C9E"/>
    <w:rsid w:val="006D6E34"/>
    <w:rsid w:val="006D71A0"/>
    <w:rsid w:val="006D7463"/>
    <w:rsid w:val="006D765E"/>
    <w:rsid w:val="006D773D"/>
    <w:rsid w:val="006D79FA"/>
    <w:rsid w:val="006D7A73"/>
    <w:rsid w:val="006D7B1A"/>
    <w:rsid w:val="006D7B87"/>
    <w:rsid w:val="006D7D62"/>
    <w:rsid w:val="006D7DF7"/>
    <w:rsid w:val="006D7F1F"/>
    <w:rsid w:val="006E009B"/>
    <w:rsid w:val="006E02C3"/>
    <w:rsid w:val="006E03F8"/>
    <w:rsid w:val="006E0585"/>
    <w:rsid w:val="006E05D7"/>
    <w:rsid w:val="006E0600"/>
    <w:rsid w:val="006E075E"/>
    <w:rsid w:val="006E0A90"/>
    <w:rsid w:val="006E0C82"/>
    <w:rsid w:val="006E0CF3"/>
    <w:rsid w:val="006E0E67"/>
    <w:rsid w:val="006E0EEE"/>
    <w:rsid w:val="006E10CF"/>
    <w:rsid w:val="006E10D3"/>
    <w:rsid w:val="006E138B"/>
    <w:rsid w:val="006E16AF"/>
    <w:rsid w:val="006E1867"/>
    <w:rsid w:val="006E19DD"/>
    <w:rsid w:val="006E1B33"/>
    <w:rsid w:val="006E1BE8"/>
    <w:rsid w:val="006E1DD3"/>
    <w:rsid w:val="006E1ED5"/>
    <w:rsid w:val="006E2180"/>
    <w:rsid w:val="006E267B"/>
    <w:rsid w:val="006E2784"/>
    <w:rsid w:val="006E2A9E"/>
    <w:rsid w:val="006E2B5E"/>
    <w:rsid w:val="006E2BDF"/>
    <w:rsid w:val="006E2CA2"/>
    <w:rsid w:val="006E2CF5"/>
    <w:rsid w:val="006E2E21"/>
    <w:rsid w:val="006E2E9E"/>
    <w:rsid w:val="006E2FAB"/>
    <w:rsid w:val="006E30BA"/>
    <w:rsid w:val="006E3164"/>
    <w:rsid w:val="006E319D"/>
    <w:rsid w:val="006E3272"/>
    <w:rsid w:val="006E353B"/>
    <w:rsid w:val="006E3888"/>
    <w:rsid w:val="006E39CE"/>
    <w:rsid w:val="006E39D4"/>
    <w:rsid w:val="006E3B80"/>
    <w:rsid w:val="006E3D4B"/>
    <w:rsid w:val="006E3D98"/>
    <w:rsid w:val="006E3F83"/>
    <w:rsid w:val="006E3FC1"/>
    <w:rsid w:val="006E40E5"/>
    <w:rsid w:val="006E4247"/>
    <w:rsid w:val="006E428D"/>
    <w:rsid w:val="006E4477"/>
    <w:rsid w:val="006E4864"/>
    <w:rsid w:val="006E48D9"/>
    <w:rsid w:val="006E4A5C"/>
    <w:rsid w:val="006E4AFD"/>
    <w:rsid w:val="006E4B10"/>
    <w:rsid w:val="006E4C67"/>
    <w:rsid w:val="006E4C83"/>
    <w:rsid w:val="006E4D47"/>
    <w:rsid w:val="006E4ECE"/>
    <w:rsid w:val="006E4F80"/>
    <w:rsid w:val="006E511E"/>
    <w:rsid w:val="006E51DC"/>
    <w:rsid w:val="006E54FD"/>
    <w:rsid w:val="006E56EB"/>
    <w:rsid w:val="006E589B"/>
    <w:rsid w:val="006E59F9"/>
    <w:rsid w:val="006E5A84"/>
    <w:rsid w:val="006E5D70"/>
    <w:rsid w:val="006E60D8"/>
    <w:rsid w:val="006E619E"/>
    <w:rsid w:val="006E62AA"/>
    <w:rsid w:val="006E6332"/>
    <w:rsid w:val="006E64B8"/>
    <w:rsid w:val="006E6580"/>
    <w:rsid w:val="006E68E3"/>
    <w:rsid w:val="006E6ACC"/>
    <w:rsid w:val="006E6BB6"/>
    <w:rsid w:val="006E7171"/>
    <w:rsid w:val="006E73CA"/>
    <w:rsid w:val="006E7526"/>
    <w:rsid w:val="006E7579"/>
    <w:rsid w:val="006E761D"/>
    <w:rsid w:val="006E77CB"/>
    <w:rsid w:val="006E77D5"/>
    <w:rsid w:val="006E79E6"/>
    <w:rsid w:val="006E7A50"/>
    <w:rsid w:val="006E7AA1"/>
    <w:rsid w:val="006E7B7B"/>
    <w:rsid w:val="006E7E14"/>
    <w:rsid w:val="006F0065"/>
    <w:rsid w:val="006F00CB"/>
    <w:rsid w:val="006F0330"/>
    <w:rsid w:val="006F036C"/>
    <w:rsid w:val="006F044A"/>
    <w:rsid w:val="006F0554"/>
    <w:rsid w:val="006F0682"/>
    <w:rsid w:val="006F094F"/>
    <w:rsid w:val="006F0BAF"/>
    <w:rsid w:val="006F0F61"/>
    <w:rsid w:val="006F0FEE"/>
    <w:rsid w:val="006F12E2"/>
    <w:rsid w:val="006F1327"/>
    <w:rsid w:val="006F1451"/>
    <w:rsid w:val="006F1453"/>
    <w:rsid w:val="006F17E1"/>
    <w:rsid w:val="006F187C"/>
    <w:rsid w:val="006F1B22"/>
    <w:rsid w:val="006F1B67"/>
    <w:rsid w:val="006F1C02"/>
    <w:rsid w:val="006F1C47"/>
    <w:rsid w:val="006F1F71"/>
    <w:rsid w:val="006F1FDC"/>
    <w:rsid w:val="006F20BC"/>
    <w:rsid w:val="006F2182"/>
    <w:rsid w:val="006F2212"/>
    <w:rsid w:val="006F2264"/>
    <w:rsid w:val="006F284A"/>
    <w:rsid w:val="006F2A63"/>
    <w:rsid w:val="006F2AB4"/>
    <w:rsid w:val="006F2B89"/>
    <w:rsid w:val="006F303D"/>
    <w:rsid w:val="006F32BD"/>
    <w:rsid w:val="006F333E"/>
    <w:rsid w:val="006F36BE"/>
    <w:rsid w:val="006F3746"/>
    <w:rsid w:val="006F374F"/>
    <w:rsid w:val="006F3932"/>
    <w:rsid w:val="006F39C1"/>
    <w:rsid w:val="006F3A4F"/>
    <w:rsid w:val="006F41CE"/>
    <w:rsid w:val="006F42E5"/>
    <w:rsid w:val="006F443D"/>
    <w:rsid w:val="006F4472"/>
    <w:rsid w:val="006F44AC"/>
    <w:rsid w:val="006F4557"/>
    <w:rsid w:val="006F4683"/>
    <w:rsid w:val="006F4839"/>
    <w:rsid w:val="006F4902"/>
    <w:rsid w:val="006F49BF"/>
    <w:rsid w:val="006F4A79"/>
    <w:rsid w:val="006F4F76"/>
    <w:rsid w:val="006F4FA4"/>
    <w:rsid w:val="006F50A8"/>
    <w:rsid w:val="006F525F"/>
    <w:rsid w:val="006F5416"/>
    <w:rsid w:val="006F578E"/>
    <w:rsid w:val="006F5958"/>
    <w:rsid w:val="006F5BBD"/>
    <w:rsid w:val="006F5D4B"/>
    <w:rsid w:val="006F5D63"/>
    <w:rsid w:val="006F5F52"/>
    <w:rsid w:val="006F60CA"/>
    <w:rsid w:val="006F6214"/>
    <w:rsid w:val="006F6468"/>
    <w:rsid w:val="006F6857"/>
    <w:rsid w:val="006F6A76"/>
    <w:rsid w:val="006F6A90"/>
    <w:rsid w:val="006F6A98"/>
    <w:rsid w:val="006F6B4A"/>
    <w:rsid w:val="006F6B8C"/>
    <w:rsid w:val="006F7382"/>
    <w:rsid w:val="006F762B"/>
    <w:rsid w:val="006F769A"/>
    <w:rsid w:val="006F788E"/>
    <w:rsid w:val="006F7D72"/>
    <w:rsid w:val="006F7FF6"/>
    <w:rsid w:val="007001BC"/>
    <w:rsid w:val="00700235"/>
    <w:rsid w:val="00700244"/>
    <w:rsid w:val="007002FA"/>
    <w:rsid w:val="00700590"/>
    <w:rsid w:val="007007EA"/>
    <w:rsid w:val="00700B74"/>
    <w:rsid w:val="00700B90"/>
    <w:rsid w:val="00700C77"/>
    <w:rsid w:val="00700D39"/>
    <w:rsid w:val="00700D51"/>
    <w:rsid w:val="00700E81"/>
    <w:rsid w:val="00700F2E"/>
    <w:rsid w:val="007011BA"/>
    <w:rsid w:val="007013EF"/>
    <w:rsid w:val="00701716"/>
    <w:rsid w:val="0070177F"/>
    <w:rsid w:val="007017B2"/>
    <w:rsid w:val="00701908"/>
    <w:rsid w:val="00701911"/>
    <w:rsid w:val="00701938"/>
    <w:rsid w:val="00701944"/>
    <w:rsid w:val="00701A77"/>
    <w:rsid w:val="00701CA3"/>
    <w:rsid w:val="00702069"/>
    <w:rsid w:val="007020BF"/>
    <w:rsid w:val="007021E5"/>
    <w:rsid w:val="0070226D"/>
    <w:rsid w:val="00702318"/>
    <w:rsid w:val="007023C6"/>
    <w:rsid w:val="007023CE"/>
    <w:rsid w:val="00702623"/>
    <w:rsid w:val="00702AB4"/>
    <w:rsid w:val="00702BDB"/>
    <w:rsid w:val="00702C7C"/>
    <w:rsid w:val="00702E65"/>
    <w:rsid w:val="007030BD"/>
    <w:rsid w:val="007034AE"/>
    <w:rsid w:val="00703922"/>
    <w:rsid w:val="007039FB"/>
    <w:rsid w:val="00703B4B"/>
    <w:rsid w:val="00703B76"/>
    <w:rsid w:val="00703C8D"/>
    <w:rsid w:val="00703EEA"/>
    <w:rsid w:val="00704162"/>
    <w:rsid w:val="00704303"/>
    <w:rsid w:val="00704563"/>
    <w:rsid w:val="007046EE"/>
    <w:rsid w:val="00704736"/>
    <w:rsid w:val="0070486A"/>
    <w:rsid w:val="007049B4"/>
    <w:rsid w:val="00704B40"/>
    <w:rsid w:val="00704B5D"/>
    <w:rsid w:val="00704DA2"/>
    <w:rsid w:val="00704E43"/>
    <w:rsid w:val="00705069"/>
    <w:rsid w:val="00705187"/>
    <w:rsid w:val="007051BB"/>
    <w:rsid w:val="007051C7"/>
    <w:rsid w:val="007054C3"/>
    <w:rsid w:val="007054D4"/>
    <w:rsid w:val="007055BD"/>
    <w:rsid w:val="007055DE"/>
    <w:rsid w:val="00705624"/>
    <w:rsid w:val="00705629"/>
    <w:rsid w:val="00705A3E"/>
    <w:rsid w:val="00705AA7"/>
    <w:rsid w:val="00705C8C"/>
    <w:rsid w:val="00705FC4"/>
    <w:rsid w:val="007061F3"/>
    <w:rsid w:val="0070628D"/>
    <w:rsid w:val="007062F5"/>
    <w:rsid w:val="007063D8"/>
    <w:rsid w:val="007065AE"/>
    <w:rsid w:val="0070667C"/>
    <w:rsid w:val="0070669F"/>
    <w:rsid w:val="007066CA"/>
    <w:rsid w:val="0070689D"/>
    <w:rsid w:val="007069C9"/>
    <w:rsid w:val="00706A53"/>
    <w:rsid w:val="00706CCD"/>
    <w:rsid w:val="00706D46"/>
    <w:rsid w:val="00706DC1"/>
    <w:rsid w:val="00706E2F"/>
    <w:rsid w:val="0070721A"/>
    <w:rsid w:val="0070777E"/>
    <w:rsid w:val="007079D9"/>
    <w:rsid w:val="00707BE0"/>
    <w:rsid w:val="00707BF5"/>
    <w:rsid w:val="00707C21"/>
    <w:rsid w:val="00707DC2"/>
    <w:rsid w:val="00707F6F"/>
    <w:rsid w:val="00710148"/>
    <w:rsid w:val="0071015A"/>
    <w:rsid w:val="0071074E"/>
    <w:rsid w:val="00710ACF"/>
    <w:rsid w:val="00710B90"/>
    <w:rsid w:val="00710FFC"/>
    <w:rsid w:val="007111DC"/>
    <w:rsid w:val="0071151B"/>
    <w:rsid w:val="00711583"/>
    <w:rsid w:val="00711592"/>
    <w:rsid w:val="007115B1"/>
    <w:rsid w:val="0071173B"/>
    <w:rsid w:val="007118DA"/>
    <w:rsid w:val="00711B7E"/>
    <w:rsid w:val="00711CC8"/>
    <w:rsid w:val="00711D8C"/>
    <w:rsid w:val="00711EC7"/>
    <w:rsid w:val="0071237E"/>
    <w:rsid w:val="00712560"/>
    <w:rsid w:val="00712786"/>
    <w:rsid w:val="0071284F"/>
    <w:rsid w:val="0071285D"/>
    <w:rsid w:val="00712951"/>
    <w:rsid w:val="00712999"/>
    <w:rsid w:val="00712A65"/>
    <w:rsid w:val="00712A94"/>
    <w:rsid w:val="00712BCD"/>
    <w:rsid w:val="00712CE3"/>
    <w:rsid w:val="00712DDD"/>
    <w:rsid w:val="007131E2"/>
    <w:rsid w:val="00713469"/>
    <w:rsid w:val="007134AE"/>
    <w:rsid w:val="007134C5"/>
    <w:rsid w:val="007134E2"/>
    <w:rsid w:val="007136A9"/>
    <w:rsid w:val="007136EF"/>
    <w:rsid w:val="00713EA8"/>
    <w:rsid w:val="007140A8"/>
    <w:rsid w:val="0071425B"/>
    <w:rsid w:val="00714470"/>
    <w:rsid w:val="007146A8"/>
    <w:rsid w:val="00714B64"/>
    <w:rsid w:val="00714CB7"/>
    <w:rsid w:val="00714DB5"/>
    <w:rsid w:val="00714E4D"/>
    <w:rsid w:val="007151A8"/>
    <w:rsid w:val="00715271"/>
    <w:rsid w:val="00715431"/>
    <w:rsid w:val="007156DC"/>
    <w:rsid w:val="00715771"/>
    <w:rsid w:val="0071584F"/>
    <w:rsid w:val="007158F4"/>
    <w:rsid w:val="00715978"/>
    <w:rsid w:val="007159BB"/>
    <w:rsid w:val="00715A82"/>
    <w:rsid w:val="00715BAC"/>
    <w:rsid w:val="00715C82"/>
    <w:rsid w:val="00715D91"/>
    <w:rsid w:val="00715DE3"/>
    <w:rsid w:val="00715FAC"/>
    <w:rsid w:val="007163D9"/>
    <w:rsid w:val="007165EC"/>
    <w:rsid w:val="00716A46"/>
    <w:rsid w:val="00716A6C"/>
    <w:rsid w:val="00716CAF"/>
    <w:rsid w:val="00716CC7"/>
    <w:rsid w:val="00716EB5"/>
    <w:rsid w:val="00717040"/>
    <w:rsid w:val="0071723E"/>
    <w:rsid w:val="00717304"/>
    <w:rsid w:val="007173CA"/>
    <w:rsid w:val="007173EB"/>
    <w:rsid w:val="00717BE3"/>
    <w:rsid w:val="00717C41"/>
    <w:rsid w:val="00717D16"/>
    <w:rsid w:val="00717E86"/>
    <w:rsid w:val="00717E89"/>
    <w:rsid w:val="00720B81"/>
    <w:rsid w:val="00720EE4"/>
    <w:rsid w:val="007210AA"/>
    <w:rsid w:val="00721139"/>
    <w:rsid w:val="007211CA"/>
    <w:rsid w:val="007212FD"/>
    <w:rsid w:val="007213DD"/>
    <w:rsid w:val="007214DE"/>
    <w:rsid w:val="0072150A"/>
    <w:rsid w:val="007216AA"/>
    <w:rsid w:val="00721AB5"/>
    <w:rsid w:val="00721CF6"/>
    <w:rsid w:val="00721CFB"/>
    <w:rsid w:val="00721D51"/>
    <w:rsid w:val="00721DEF"/>
    <w:rsid w:val="00721EFF"/>
    <w:rsid w:val="00721F91"/>
    <w:rsid w:val="00721FE9"/>
    <w:rsid w:val="007221D7"/>
    <w:rsid w:val="007223CF"/>
    <w:rsid w:val="0072249E"/>
    <w:rsid w:val="00722559"/>
    <w:rsid w:val="007226CB"/>
    <w:rsid w:val="00722A55"/>
    <w:rsid w:val="00722EC6"/>
    <w:rsid w:val="00722F07"/>
    <w:rsid w:val="00722FFB"/>
    <w:rsid w:val="00723332"/>
    <w:rsid w:val="007235E2"/>
    <w:rsid w:val="007237A1"/>
    <w:rsid w:val="00723912"/>
    <w:rsid w:val="00723A3E"/>
    <w:rsid w:val="00723AC7"/>
    <w:rsid w:val="00723AEF"/>
    <w:rsid w:val="00723D4D"/>
    <w:rsid w:val="00723DA4"/>
    <w:rsid w:val="00723DA6"/>
    <w:rsid w:val="00723E80"/>
    <w:rsid w:val="00723F18"/>
    <w:rsid w:val="007240D3"/>
    <w:rsid w:val="007240DB"/>
    <w:rsid w:val="0072411B"/>
    <w:rsid w:val="0072435D"/>
    <w:rsid w:val="007247BE"/>
    <w:rsid w:val="00724832"/>
    <w:rsid w:val="00724856"/>
    <w:rsid w:val="007248D8"/>
    <w:rsid w:val="00724906"/>
    <w:rsid w:val="00724A43"/>
    <w:rsid w:val="00724C17"/>
    <w:rsid w:val="00724CA2"/>
    <w:rsid w:val="00724D20"/>
    <w:rsid w:val="007253FF"/>
    <w:rsid w:val="007256B9"/>
    <w:rsid w:val="0072578A"/>
    <w:rsid w:val="007257D6"/>
    <w:rsid w:val="00725904"/>
    <w:rsid w:val="00725B87"/>
    <w:rsid w:val="00725FC1"/>
    <w:rsid w:val="00726107"/>
    <w:rsid w:val="007261C0"/>
    <w:rsid w:val="00726645"/>
    <w:rsid w:val="007266C4"/>
    <w:rsid w:val="0072684B"/>
    <w:rsid w:val="0072686F"/>
    <w:rsid w:val="00726BAC"/>
    <w:rsid w:val="00726E7C"/>
    <w:rsid w:val="00726EF1"/>
    <w:rsid w:val="00726FA2"/>
    <w:rsid w:val="007273AC"/>
    <w:rsid w:val="007275D5"/>
    <w:rsid w:val="00727881"/>
    <w:rsid w:val="007279D0"/>
    <w:rsid w:val="00727DBA"/>
    <w:rsid w:val="0073005D"/>
    <w:rsid w:val="00730066"/>
    <w:rsid w:val="0073013B"/>
    <w:rsid w:val="0073029A"/>
    <w:rsid w:val="007302D9"/>
    <w:rsid w:val="007305C7"/>
    <w:rsid w:val="007305DC"/>
    <w:rsid w:val="00730694"/>
    <w:rsid w:val="00730ADA"/>
    <w:rsid w:val="00730B3B"/>
    <w:rsid w:val="00730E86"/>
    <w:rsid w:val="00730F5B"/>
    <w:rsid w:val="0073103F"/>
    <w:rsid w:val="00731053"/>
    <w:rsid w:val="007313F9"/>
    <w:rsid w:val="00731466"/>
    <w:rsid w:val="007316DF"/>
    <w:rsid w:val="0073187B"/>
    <w:rsid w:val="007318B5"/>
    <w:rsid w:val="00731AD4"/>
    <w:rsid w:val="00731D0D"/>
    <w:rsid w:val="00731F9E"/>
    <w:rsid w:val="0073210B"/>
    <w:rsid w:val="0073223A"/>
    <w:rsid w:val="0073225F"/>
    <w:rsid w:val="007323F3"/>
    <w:rsid w:val="0073249D"/>
    <w:rsid w:val="00732688"/>
    <w:rsid w:val="007326E0"/>
    <w:rsid w:val="00732838"/>
    <w:rsid w:val="00732A5C"/>
    <w:rsid w:val="00732F37"/>
    <w:rsid w:val="00733759"/>
    <w:rsid w:val="00733A56"/>
    <w:rsid w:val="00733EFA"/>
    <w:rsid w:val="00733F48"/>
    <w:rsid w:val="00733F55"/>
    <w:rsid w:val="00734102"/>
    <w:rsid w:val="0073424D"/>
    <w:rsid w:val="007342CD"/>
    <w:rsid w:val="007343AC"/>
    <w:rsid w:val="00734455"/>
    <w:rsid w:val="007344AE"/>
    <w:rsid w:val="00734528"/>
    <w:rsid w:val="007346E4"/>
    <w:rsid w:val="00734A73"/>
    <w:rsid w:val="00734AE4"/>
    <w:rsid w:val="00734C70"/>
    <w:rsid w:val="00734C8B"/>
    <w:rsid w:val="00734EBC"/>
    <w:rsid w:val="00734EDE"/>
    <w:rsid w:val="00735195"/>
    <w:rsid w:val="0073520E"/>
    <w:rsid w:val="00735417"/>
    <w:rsid w:val="00735564"/>
    <w:rsid w:val="00735575"/>
    <w:rsid w:val="00735798"/>
    <w:rsid w:val="00735A96"/>
    <w:rsid w:val="00735EDF"/>
    <w:rsid w:val="00736386"/>
    <w:rsid w:val="00736391"/>
    <w:rsid w:val="00736532"/>
    <w:rsid w:val="00736615"/>
    <w:rsid w:val="007368FC"/>
    <w:rsid w:val="00736941"/>
    <w:rsid w:val="00736C22"/>
    <w:rsid w:val="00736FC6"/>
    <w:rsid w:val="00737342"/>
    <w:rsid w:val="00737389"/>
    <w:rsid w:val="007377CE"/>
    <w:rsid w:val="00737823"/>
    <w:rsid w:val="0073783E"/>
    <w:rsid w:val="0073785A"/>
    <w:rsid w:val="00737A10"/>
    <w:rsid w:val="00737B4F"/>
    <w:rsid w:val="00737BC5"/>
    <w:rsid w:val="00737D1D"/>
    <w:rsid w:val="00737D34"/>
    <w:rsid w:val="00737ED7"/>
    <w:rsid w:val="0073F524"/>
    <w:rsid w:val="0073FD06"/>
    <w:rsid w:val="00740051"/>
    <w:rsid w:val="007400EC"/>
    <w:rsid w:val="0074026F"/>
    <w:rsid w:val="00740293"/>
    <w:rsid w:val="0074051A"/>
    <w:rsid w:val="007407A8"/>
    <w:rsid w:val="00740ED0"/>
    <w:rsid w:val="00740F22"/>
    <w:rsid w:val="00741212"/>
    <w:rsid w:val="00741243"/>
    <w:rsid w:val="00741263"/>
    <w:rsid w:val="00741356"/>
    <w:rsid w:val="007414AF"/>
    <w:rsid w:val="007414F3"/>
    <w:rsid w:val="007415E9"/>
    <w:rsid w:val="00741627"/>
    <w:rsid w:val="007416CC"/>
    <w:rsid w:val="0074177F"/>
    <w:rsid w:val="00741827"/>
    <w:rsid w:val="007418D0"/>
    <w:rsid w:val="00741960"/>
    <w:rsid w:val="00741961"/>
    <w:rsid w:val="00741B67"/>
    <w:rsid w:val="00741C1A"/>
    <w:rsid w:val="00741CE6"/>
    <w:rsid w:val="00741CF0"/>
    <w:rsid w:val="00741F1A"/>
    <w:rsid w:val="0074236B"/>
    <w:rsid w:val="00742415"/>
    <w:rsid w:val="00742A07"/>
    <w:rsid w:val="00742CBA"/>
    <w:rsid w:val="00742CF1"/>
    <w:rsid w:val="00742D3E"/>
    <w:rsid w:val="00742FCA"/>
    <w:rsid w:val="00743023"/>
    <w:rsid w:val="0074376A"/>
    <w:rsid w:val="00743777"/>
    <w:rsid w:val="007437AC"/>
    <w:rsid w:val="00743851"/>
    <w:rsid w:val="00743B3C"/>
    <w:rsid w:val="00743C67"/>
    <w:rsid w:val="00743DA8"/>
    <w:rsid w:val="00743E08"/>
    <w:rsid w:val="0074402C"/>
    <w:rsid w:val="0074414F"/>
    <w:rsid w:val="00744287"/>
    <w:rsid w:val="0074433A"/>
    <w:rsid w:val="00744481"/>
    <w:rsid w:val="007444EC"/>
    <w:rsid w:val="00744784"/>
    <w:rsid w:val="007447DA"/>
    <w:rsid w:val="00744DAE"/>
    <w:rsid w:val="007450F8"/>
    <w:rsid w:val="007451D2"/>
    <w:rsid w:val="007453F0"/>
    <w:rsid w:val="0074545B"/>
    <w:rsid w:val="00745463"/>
    <w:rsid w:val="00745546"/>
    <w:rsid w:val="0074562F"/>
    <w:rsid w:val="00745A28"/>
    <w:rsid w:val="00745AB3"/>
    <w:rsid w:val="00745BF0"/>
    <w:rsid w:val="00745D79"/>
    <w:rsid w:val="00745EEC"/>
    <w:rsid w:val="0074641E"/>
    <w:rsid w:val="007465E6"/>
    <w:rsid w:val="007466DF"/>
    <w:rsid w:val="0074677E"/>
    <w:rsid w:val="0074687F"/>
    <w:rsid w:val="007468ED"/>
    <w:rsid w:val="0074696E"/>
    <w:rsid w:val="00746985"/>
    <w:rsid w:val="00746C3A"/>
    <w:rsid w:val="00746C5E"/>
    <w:rsid w:val="00746CA5"/>
    <w:rsid w:val="00746E58"/>
    <w:rsid w:val="00746E8C"/>
    <w:rsid w:val="007470A0"/>
    <w:rsid w:val="00747243"/>
    <w:rsid w:val="00747667"/>
    <w:rsid w:val="0074790C"/>
    <w:rsid w:val="00747BCA"/>
    <w:rsid w:val="00747C77"/>
    <w:rsid w:val="00747DC5"/>
    <w:rsid w:val="00750135"/>
    <w:rsid w:val="0075019D"/>
    <w:rsid w:val="00750321"/>
    <w:rsid w:val="00750336"/>
    <w:rsid w:val="00750725"/>
    <w:rsid w:val="00750957"/>
    <w:rsid w:val="007509FE"/>
    <w:rsid w:val="00750EC2"/>
    <w:rsid w:val="00750FE4"/>
    <w:rsid w:val="00751049"/>
    <w:rsid w:val="0075117E"/>
    <w:rsid w:val="0075128C"/>
    <w:rsid w:val="00751293"/>
    <w:rsid w:val="00751487"/>
    <w:rsid w:val="007514FE"/>
    <w:rsid w:val="007515A9"/>
    <w:rsid w:val="007515F1"/>
    <w:rsid w:val="007516EC"/>
    <w:rsid w:val="0075177E"/>
    <w:rsid w:val="0075188F"/>
    <w:rsid w:val="007519F6"/>
    <w:rsid w:val="00751BEB"/>
    <w:rsid w:val="00751CEF"/>
    <w:rsid w:val="00751E31"/>
    <w:rsid w:val="00751F29"/>
    <w:rsid w:val="0075220B"/>
    <w:rsid w:val="007522B5"/>
    <w:rsid w:val="00752381"/>
    <w:rsid w:val="007523BA"/>
    <w:rsid w:val="007523DD"/>
    <w:rsid w:val="00752852"/>
    <w:rsid w:val="007528AA"/>
    <w:rsid w:val="007529A1"/>
    <w:rsid w:val="00752B28"/>
    <w:rsid w:val="00752BA2"/>
    <w:rsid w:val="00752C15"/>
    <w:rsid w:val="00752EFE"/>
    <w:rsid w:val="0075303F"/>
    <w:rsid w:val="0075309E"/>
    <w:rsid w:val="007531F7"/>
    <w:rsid w:val="0075333C"/>
    <w:rsid w:val="007535A6"/>
    <w:rsid w:val="007536BC"/>
    <w:rsid w:val="00753832"/>
    <w:rsid w:val="00753976"/>
    <w:rsid w:val="00753E94"/>
    <w:rsid w:val="00753F91"/>
    <w:rsid w:val="007541A9"/>
    <w:rsid w:val="00754336"/>
    <w:rsid w:val="007544A8"/>
    <w:rsid w:val="0075477E"/>
    <w:rsid w:val="00754852"/>
    <w:rsid w:val="0075492F"/>
    <w:rsid w:val="00754B5E"/>
    <w:rsid w:val="00754C54"/>
    <w:rsid w:val="00754CFB"/>
    <w:rsid w:val="00754E36"/>
    <w:rsid w:val="00755027"/>
    <w:rsid w:val="00755216"/>
    <w:rsid w:val="0075522B"/>
    <w:rsid w:val="007553BF"/>
    <w:rsid w:val="00755531"/>
    <w:rsid w:val="00755826"/>
    <w:rsid w:val="00755834"/>
    <w:rsid w:val="007559A7"/>
    <w:rsid w:val="007559BF"/>
    <w:rsid w:val="00755A53"/>
    <w:rsid w:val="00755B8C"/>
    <w:rsid w:val="00755BB2"/>
    <w:rsid w:val="00755C48"/>
    <w:rsid w:val="00756423"/>
    <w:rsid w:val="007566A5"/>
    <w:rsid w:val="0075674B"/>
    <w:rsid w:val="0075676D"/>
    <w:rsid w:val="00756A0A"/>
    <w:rsid w:val="00756AE0"/>
    <w:rsid w:val="00756AF0"/>
    <w:rsid w:val="00756B1C"/>
    <w:rsid w:val="00756DD7"/>
    <w:rsid w:val="00757003"/>
    <w:rsid w:val="00757129"/>
    <w:rsid w:val="00757681"/>
    <w:rsid w:val="00757744"/>
    <w:rsid w:val="007579B1"/>
    <w:rsid w:val="00757A94"/>
    <w:rsid w:val="00757B7E"/>
    <w:rsid w:val="00757BDC"/>
    <w:rsid w:val="00757DEB"/>
    <w:rsid w:val="007600BC"/>
    <w:rsid w:val="0076019D"/>
    <w:rsid w:val="00760359"/>
    <w:rsid w:val="007603A0"/>
    <w:rsid w:val="007605F2"/>
    <w:rsid w:val="007606A8"/>
    <w:rsid w:val="0076070F"/>
    <w:rsid w:val="0076071C"/>
    <w:rsid w:val="00760861"/>
    <w:rsid w:val="00760871"/>
    <w:rsid w:val="007609A3"/>
    <w:rsid w:val="00760A32"/>
    <w:rsid w:val="00760D11"/>
    <w:rsid w:val="00760D8C"/>
    <w:rsid w:val="0076100E"/>
    <w:rsid w:val="0076149E"/>
    <w:rsid w:val="00761605"/>
    <w:rsid w:val="00761B09"/>
    <w:rsid w:val="00761D14"/>
    <w:rsid w:val="00761D48"/>
    <w:rsid w:val="00761E5B"/>
    <w:rsid w:val="007622D4"/>
    <w:rsid w:val="0076231C"/>
    <w:rsid w:val="00762755"/>
    <w:rsid w:val="00762907"/>
    <w:rsid w:val="0076302C"/>
    <w:rsid w:val="00763139"/>
    <w:rsid w:val="007633F4"/>
    <w:rsid w:val="007636F8"/>
    <w:rsid w:val="00763711"/>
    <w:rsid w:val="007637CB"/>
    <w:rsid w:val="00763B09"/>
    <w:rsid w:val="00763C07"/>
    <w:rsid w:val="00763D78"/>
    <w:rsid w:val="00764271"/>
    <w:rsid w:val="007642E1"/>
    <w:rsid w:val="00764491"/>
    <w:rsid w:val="0076456E"/>
    <w:rsid w:val="007646CD"/>
    <w:rsid w:val="00764A63"/>
    <w:rsid w:val="00764B63"/>
    <w:rsid w:val="00764C43"/>
    <w:rsid w:val="00764F4B"/>
    <w:rsid w:val="007650FA"/>
    <w:rsid w:val="007653DB"/>
    <w:rsid w:val="0076578E"/>
    <w:rsid w:val="00765928"/>
    <w:rsid w:val="007659BC"/>
    <w:rsid w:val="00765B55"/>
    <w:rsid w:val="00765CC1"/>
    <w:rsid w:val="00766003"/>
    <w:rsid w:val="0076618C"/>
    <w:rsid w:val="00766347"/>
    <w:rsid w:val="00766501"/>
    <w:rsid w:val="00766538"/>
    <w:rsid w:val="007666CB"/>
    <w:rsid w:val="0076692F"/>
    <w:rsid w:val="007669AE"/>
    <w:rsid w:val="007669DC"/>
    <w:rsid w:val="00766AA1"/>
    <w:rsid w:val="00766CF2"/>
    <w:rsid w:val="00766D70"/>
    <w:rsid w:val="00767032"/>
    <w:rsid w:val="00767A6D"/>
    <w:rsid w:val="00767B00"/>
    <w:rsid w:val="00767BA5"/>
    <w:rsid w:val="00770023"/>
    <w:rsid w:val="00770163"/>
    <w:rsid w:val="007701E0"/>
    <w:rsid w:val="00770276"/>
    <w:rsid w:val="0077059E"/>
    <w:rsid w:val="007705D6"/>
    <w:rsid w:val="00770654"/>
    <w:rsid w:val="007707F6"/>
    <w:rsid w:val="00770965"/>
    <w:rsid w:val="007709F8"/>
    <w:rsid w:val="00770E9C"/>
    <w:rsid w:val="00770F37"/>
    <w:rsid w:val="007711A0"/>
    <w:rsid w:val="00771372"/>
    <w:rsid w:val="007719DF"/>
    <w:rsid w:val="00771A50"/>
    <w:rsid w:val="00771BF8"/>
    <w:rsid w:val="00771C18"/>
    <w:rsid w:val="00771D68"/>
    <w:rsid w:val="00771F14"/>
    <w:rsid w:val="0077228B"/>
    <w:rsid w:val="007724A3"/>
    <w:rsid w:val="007724E5"/>
    <w:rsid w:val="00772747"/>
    <w:rsid w:val="007727E9"/>
    <w:rsid w:val="00772840"/>
    <w:rsid w:val="00772899"/>
    <w:rsid w:val="007728F6"/>
    <w:rsid w:val="00772A63"/>
    <w:rsid w:val="00772A66"/>
    <w:rsid w:val="00772C1D"/>
    <w:rsid w:val="00772D5E"/>
    <w:rsid w:val="00772E41"/>
    <w:rsid w:val="0077308D"/>
    <w:rsid w:val="00773C4A"/>
    <w:rsid w:val="00773C88"/>
    <w:rsid w:val="00773E22"/>
    <w:rsid w:val="00773FB2"/>
    <w:rsid w:val="0077401C"/>
    <w:rsid w:val="007740D3"/>
    <w:rsid w:val="00774110"/>
    <w:rsid w:val="00774196"/>
    <w:rsid w:val="0077463E"/>
    <w:rsid w:val="00774781"/>
    <w:rsid w:val="007748CC"/>
    <w:rsid w:val="007748D2"/>
    <w:rsid w:val="00774BBC"/>
    <w:rsid w:val="00774C6A"/>
    <w:rsid w:val="00774D6C"/>
    <w:rsid w:val="00774E7E"/>
    <w:rsid w:val="00774EC3"/>
    <w:rsid w:val="007752D0"/>
    <w:rsid w:val="0077536E"/>
    <w:rsid w:val="00775382"/>
    <w:rsid w:val="007753CD"/>
    <w:rsid w:val="00775450"/>
    <w:rsid w:val="00775589"/>
    <w:rsid w:val="00775924"/>
    <w:rsid w:val="00775AA3"/>
    <w:rsid w:val="00775BA1"/>
    <w:rsid w:val="00775C20"/>
    <w:rsid w:val="00775C2F"/>
    <w:rsid w:val="00775CEC"/>
    <w:rsid w:val="00775DAA"/>
    <w:rsid w:val="00775DED"/>
    <w:rsid w:val="00775E3D"/>
    <w:rsid w:val="00775FDF"/>
    <w:rsid w:val="0077622D"/>
    <w:rsid w:val="007764C3"/>
    <w:rsid w:val="007767B5"/>
    <w:rsid w:val="007768A2"/>
    <w:rsid w:val="00776928"/>
    <w:rsid w:val="00776A1D"/>
    <w:rsid w:val="00776B24"/>
    <w:rsid w:val="00776C63"/>
    <w:rsid w:val="00776D56"/>
    <w:rsid w:val="00776E0F"/>
    <w:rsid w:val="00777015"/>
    <w:rsid w:val="007770D8"/>
    <w:rsid w:val="0077729D"/>
    <w:rsid w:val="007773AA"/>
    <w:rsid w:val="007773E0"/>
    <w:rsid w:val="007774B1"/>
    <w:rsid w:val="00777582"/>
    <w:rsid w:val="00777594"/>
    <w:rsid w:val="00777597"/>
    <w:rsid w:val="00777609"/>
    <w:rsid w:val="0077760F"/>
    <w:rsid w:val="00777651"/>
    <w:rsid w:val="00777811"/>
    <w:rsid w:val="00777839"/>
    <w:rsid w:val="00777BE1"/>
    <w:rsid w:val="00777C9C"/>
    <w:rsid w:val="00777D69"/>
    <w:rsid w:val="00777D9E"/>
    <w:rsid w:val="00777E0C"/>
    <w:rsid w:val="00777EE4"/>
    <w:rsid w:val="00777F5C"/>
    <w:rsid w:val="00780225"/>
    <w:rsid w:val="007803EE"/>
    <w:rsid w:val="0078056A"/>
    <w:rsid w:val="00780607"/>
    <w:rsid w:val="00780628"/>
    <w:rsid w:val="007808F1"/>
    <w:rsid w:val="00780B27"/>
    <w:rsid w:val="00780F14"/>
    <w:rsid w:val="00781125"/>
    <w:rsid w:val="00781170"/>
    <w:rsid w:val="00781415"/>
    <w:rsid w:val="0078154E"/>
    <w:rsid w:val="00781572"/>
    <w:rsid w:val="0078169D"/>
    <w:rsid w:val="007818B6"/>
    <w:rsid w:val="00781EBF"/>
    <w:rsid w:val="00781FA4"/>
    <w:rsid w:val="0078207D"/>
    <w:rsid w:val="00782083"/>
    <w:rsid w:val="00782222"/>
    <w:rsid w:val="007822A4"/>
    <w:rsid w:val="00782486"/>
    <w:rsid w:val="00782803"/>
    <w:rsid w:val="0078288D"/>
    <w:rsid w:val="00782AD8"/>
    <w:rsid w:val="00782B39"/>
    <w:rsid w:val="00782C5C"/>
    <w:rsid w:val="00782DA0"/>
    <w:rsid w:val="00782E11"/>
    <w:rsid w:val="00782F6D"/>
    <w:rsid w:val="00783139"/>
    <w:rsid w:val="00783145"/>
    <w:rsid w:val="007833D8"/>
    <w:rsid w:val="0078355A"/>
    <w:rsid w:val="0078358E"/>
    <w:rsid w:val="007835A7"/>
    <w:rsid w:val="0078367A"/>
    <w:rsid w:val="0078373F"/>
    <w:rsid w:val="00783742"/>
    <w:rsid w:val="00783808"/>
    <w:rsid w:val="007839A9"/>
    <w:rsid w:val="007839E7"/>
    <w:rsid w:val="00783DCB"/>
    <w:rsid w:val="00784016"/>
    <w:rsid w:val="00784253"/>
    <w:rsid w:val="0078433C"/>
    <w:rsid w:val="00784342"/>
    <w:rsid w:val="0078462E"/>
    <w:rsid w:val="007846A2"/>
    <w:rsid w:val="00784705"/>
    <w:rsid w:val="007847A6"/>
    <w:rsid w:val="00784D59"/>
    <w:rsid w:val="007851EB"/>
    <w:rsid w:val="00785205"/>
    <w:rsid w:val="007852F8"/>
    <w:rsid w:val="00785378"/>
    <w:rsid w:val="007854A9"/>
    <w:rsid w:val="00785677"/>
    <w:rsid w:val="00785844"/>
    <w:rsid w:val="007858AE"/>
    <w:rsid w:val="00785B94"/>
    <w:rsid w:val="00785D58"/>
    <w:rsid w:val="007866D8"/>
    <w:rsid w:val="00786869"/>
    <w:rsid w:val="007869FD"/>
    <w:rsid w:val="00786C00"/>
    <w:rsid w:val="00786C1D"/>
    <w:rsid w:val="00786D79"/>
    <w:rsid w:val="00786F16"/>
    <w:rsid w:val="00787050"/>
    <w:rsid w:val="007872B3"/>
    <w:rsid w:val="007875ED"/>
    <w:rsid w:val="007876E7"/>
    <w:rsid w:val="00787865"/>
    <w:rsid w:val="00787E62"/>
    <w:rsid w:val="00790089"/>
    <w:rsid w:val="00790306"/>
    <w:rsid w:val="007905D5"/>
    <w:rsid w:val="007908DF"/>
    <w:rsid w:val="00790961"/>
    <w:rsid w:val="007909B7"/>
    <w:rsid w:val="00790BFE"/>
    <w:rsid w:val="00790DAA"/>
    <w:rsid w:val="00791319"/>
    <w:rsid w:val="00791334"/>
    <w:rsid w:val="007913A2"/>
    <w:rsid w:val="007914CE"/>
    <w:rsid w:val="00791505"/>
    <w:rsid w:val="00791797"/>
    <w:rsid w:val="007917DE"/>
    <w:rsid w:val="0079188A"/>
    <w:rsid w:val="007918AB"/>
    <w:rsid w:val="00791BD7"/>
    <w:rsid w:val="00791D40"/>
    <w:rsid w:val="00791F17"/>
    <w:rsid w:val="00791F5D"/>
    <w:rsid w:val="0079208B"/>
    <w:rsid w:val="0079233D"/>
    <w:rsid w:val="007927AB"/>
    <w:rsid w:val="007927D0"/>
    <w:rsid w:val="0079280C"/>
    <w:rsid w:val="0079284C"/>
    <w:rsid w:val="007929BB"/>
    <w:rsid w:val="00792E03"/>
    <w:rsid w:val="00792E42"/>
    <w:rsid w:val="00792F78"/>
    <w:rsid w:val="00792F88"/>
    <w:rsid w:val="00792F98"/>
    <w:rsid w:val="00793178"/>
    <w:rsid w:val="007933F7"/>
    <w:rsid w:val="007934C0"/>
    <w:rsid w:val="00793543"/>
    <w:rsid w:val="00793798"/>
    <w:rsid w:val="007939BE"/>
    <w:rsid w:val="00793E63"/>
    <w:rsid w:val="00794075"/>
    <w:rsid w:val="0079407F"/>
    <w:rsid w:val="0079431D"/>
    <w:rsid w:val="0079440C"/>
    <w:rsid w:val="0079467C"/>
    <w:rsid w:val="00794736"/>
    <w:rsid w:val="00794D7D"/>
    <w:rsid w:val="00794D9D"/>
    <w:rsid w:val="00794DE7"/>
    <w:rsid w:val="00794EBC"/>
    <w:rsid w:val="00795041"/>
    <w:rsid w:val="0079505A"/>
    <w:rsid w:val="00795253"/>
    <w:rsid w:val="00795542"/>
    <w:rsid w:val="00795587"/>
    <w:rsid w:val="007956D0"/>
    <w:rsid w:val="00795893"/>
    <w:rsid w:val="007959F6"/>
    <w:rsid w:val="00795B4F"/>
    <w:rsid w:val="00795E73"/>
    <w:rsid w:val="00795F17"/>
    <w:rsid w:val="00795FA5"/>
    <w:rsid w:val="00796520"/>
    <w:rsid w:val="007968B6"/>
    <w:rsid w:val="00796AD0"/>
    <w:rsid w:val="00796BEE"/>
    <w:rsid w:val="00796CE0"/>
    <w:rsid w:val="00796E16"/>
    <w:rsid w:val="00796E20"/>
    <w:rsid w:val="00797055"/>
    <w:rsid w:val="007970B9"/>
    <w:rsid w:val="007970E9"/>
    <w:rsid w:val="0079710E"/>
    <w:rsid w:val="0079718C"/>
    <w:rsid w:val="00797244"/>
    <w:rsid w:val="007972FD"/>
    <w:rsid w:val="00797461"/>
    <w:rsid w:val="00797473"/>
    <w:rsid w:val="007974BD"/>
    <w:rsid w:val="007977B7"/>
    <w:rsid w:val="0079782C"/>
    <w:rsid w:val="007978B3"/>
    <w:rsid w:val="00797C32"/>
    <w:rsid w:val="007A0008"/>
    <w:rsid w:val="007A004A"/>
    <w:rsid w:val="007A00FA"/>
    <w:rsid w:val="007A0328"/>
    <w:rsid w:val="007A064A"/>
    <w:rsid w:val="007A07BB"/>
    <w:rsid w:val="007A094E"/>
    <w:rsid w:val="007A09A9"/>
    <w:rsid w:val="007A0BF2"/>
    <w:rsid w:val="007A0E43"/>
    <w:rsid w:val="007A0F25"/>
    <w:rsid w:val="007A110E"/>
    <w:rsid w:val="007A1198"/>
    <w:rsid w:val="007A11E8"/>
    <w:rsid w:val="007A1276"/>
    <w:rsid w:val="007A12AB"/>
    <w:rsid w:val="007A134A"/>
    <w:rsid w:val="007A1359"/>
    <w:rsid w:val="007A18DD"/>
    <w:rsid w:val="007A1B06"/>
    <w:rsid w:val="007A1B5A"/>
    <w:rsid w:val="007A1C00"/>
    <w:rsid w:val="007A1D7F"/>
    <w:rsid w:val="007A1F61"/>
    <w:rsid w:val="007A20C3"/>
    <w:rsid w:val="007A22C5"/>
    <w:rsid w:val="007A2391"/>
    <w:rsid w:val="007A2634"/>
    <w:rsid w:val="007A2D13"/>
    <w:rsid w:val="007A2E68"/>
    <w:rsid w:val="007A338D"/>
    <w:rsid w:val="007A3635"/>
    <w:rsid w:val="007A379E"/>
    <w:rsid w:val="007A37E4"/>
    <w:rsid w:val="007A3903"/>
    <w:rsid w:val="007A3B94"/>
    <w:rsid w:val="007A3D99"/>
    <w:rsid w:val="007A3E20"/>
    <w:rsid w:val="007A3F39"/>
    <w:rsid w:val="007A403D"/>
    <w:rsid w:val="007A4156"/>
    <w:rsid w:val="007A4690"/>
    <w:rsid w:val="007A46E7"/>
    <w:rsid w:val="007A47DA"/>
    <w:rsid w:val="007A4A29"/>
    <w:rsid w:val="007A4C0B"/>
    <w:rsid w:val="007A4EDE"/>
    <w:rsid w:val="007A4F02"/>
    <w:rsid w:val="007A4FBE"/>
    <w:rsid w:val="007A50F8"/>
    <w:rsid w:val="007A560A"/>
    <w:rsid w:val="007A561E"/>
    <w:rsid w:val="007A56D9"/>
    <w:rsid w:val="007A5979"/>
    <w:rsid w:val="007A59FE"/>
    <w:rsid w:val="007A5A2D"/>
    <w:rsid w:val="007A5C1C"/>
    <w:rsid w:val="007A6145"/>
    <w:rsid w:val="007A62BF"/>
    <w:rsid w:val="007A6320"/>
    <w:rsid w:val="007A6453"/>
    <w:rsid w:val="007A66B5"/>
    <w:rsid w:val="007A6882"/>
    <w:rsid w:val="007A6A30"/>
    <w:rsid w:val="007A6AD6"/>
    <w:rsid w:val="007A6F5B"/>
    <w:rsid w:val="007A6FCE"/>
    <w:rsid w:val="007A7015"/>
    <w:rsid w:val="007A716F"/>
    <w:rsid w:val="007A71C0"/>
    <w:rsid w:val="007A71DF"/>
    <w:rsid w:val="007A71F2"/>
    <w:rsid w:val="007A72DD"/>
    <w:rsid w:val="007A7353"/>
    <w:rsid w:val="007A7403"/>
    <w:rsid w:val="007A7521"/>
    <w:rsid w:val="007A76C6"/>
    <w:rsid w:val="007A7A34"/>
    <w:rsid w:val="007A7D37"/>
    <w:rsid w:val="007A7D88"/>
    <w:rsid w:val="007A7E97"/>
    <w:rsid w:val="007A7F35"/>
    <w:rsid w:val="007B0203"/>
    <w:rsid w:val="007B0261"/>
    <w:rsid w:val="007B0314"/>
    <w:rsid w:val="007B0386"/>
    <w:rsid w:val="007B0914"/>
    <w:rsid w:val="007B0968"/>
    <w:rsid w:val="007B0AD7"/>
    <w:rsid w:val="007B0BC6"/>
    <w:rsid w:val="007B0EFD"/>
    <w:rsid w:val="007B109D"/>
    <w:rsid w:val="007B10EA"/>
    <w:rsid w:val="007B11DD"/>
    <w:rsid w:val="007B1374"/>
    <w:rsid w:val="007B1472"/>
    <w:rsid w:val="007B14C4"/>
    <w:rsid w:val="007B1703"/>
    <w:rsid w:val="007B1741"/>
    <w:rsid w:val="007B17A3"/>
    <w:rsid w:val="007B17A7"/>
    <w:rsid w:val="007B185C"/>
    <w:rsid w:val="007B18C2"/>
    <w:rsid w:val="007B1991"/>
    <w:rsid w:val="007B1B0B"/>
    <w:rsid w:val="007B1D8E"/>
    <w:rsid w:val="007B1DA1"/>
    <w:rsid w:val="007B1E21"/>
    <w:rsid w:val="007B1E6A"/>
    <w:rsid w:val="007B2134"/>
    <w:rsid w:val="007B219F"/>
    <w:rsid w:val="007B227C"/>
    <w:rsid w:val="007B2739"/>
    <w:rsid w:val="007B2757"/>
    <w:rsid w:val="007B28C3"/>
    <w:rsid w:val="007B2AB5"/>
    <w:rsid w:val="007B2AF5"/>
    <w:rsid w:val="007B2CD2"/>
    <w:rsid w:val="007B2E06"/>
    <w:rsid w:val="007B2E2A"/>
    <w:rsid w:val="007B2E60"/>
    <w:rsid w:val="007B2F9D"/>
    <w:rsid w:val="007B3194"/>
    <w:rsid w:val="007B324C"/>
    <w:rsid w:val="007B328F"/>
    <w:rsid w:val="007B32E5"/>
    <w:rsid w:val="007B332C"/>
    <w:rsid w:val="007B341A"/>
    <w:rsid w:val="007B346D"/>
    <w:rsid w:val="007B35F6"/>
    <w:rsid w:val="007B3739"/>
    <w:rsid w:val="007B3A08"/>
    <w:rsid w:val="007B3BDF"/>
    <w:rsid w:val="007B3C17"/>
    <w:rsid w:val="007B3DB9"/>
    <w:rsid w:val="007B3F78"/>
    <w:rsid w:val="007B3FB9"/>
    <w:rsid w:val="007B43CF"/>
    <w:rsid w:val="007B43D9"/>
    <w:rsid w:val="007B44F7"/>
    <w:rsid w:val="007B467B"/>
    <w:rsid w:val="007B4783"/>
    <w:rsid w:val="007B47BA"/>
    <w:rsid w:val="007B4A7E"/>
    <w:rsid w:val="007B4B3A"/>
    <w:rsid w:val="007B4B71"/>
    <w:rsid w:val="007B4D99"/>
    <w:rsid w:val="007B4E42"/>
    <w:rsid w:val="007B5016"/>
    <w:rsid w:val="007B5064"/>
    <w:rsid w:val="007B5329"/>
    <w:rsid w:val="007B5354"/>
    <w:rsid w:val="007B5759"/>
    <w:rsid w:val="007B579D"/>
    <w:rsid w:val="007B57B8"/>
    <w:rsid w:val="007B584C"/>
    <w:rsid w:val="007B589F"/>
    <w:rsid w:val="007B5A1F"/>
    <w:rsid w:val="007B5D08"/>
    <w:rsid w:val="007B5F17"/>
    <w:rsid w:val="007B60AF"/>
    <w:rsid w:val="007B6186"/>
    <w:rsid w:val="007B61A0"/>
    <w:rsid w:val="007B61A4"/>
    <w:rsid w:val="007B638F"/>
    <w:rsid w:val="007B655C"/>
    <w:rsid w:val="007B665E"/>
    <w:rsid w:val="007B68C0"/>
    <w:rsid w:val="007B696C"/>
    <w:rsid w:val="007B6D54"/>
    <w:rsid w:val="007B6E64"/>
    <w:rsid w:val="007B7151"/>
    <w:rsid w:val="007B72CA"/>
    <w:rsid w:val="007B73BC"/>
    <w:rsid w:val="007B73C0"/>
    <w:rsid w:val="007B7640"/>
    <w:rsid w:val="007B784C"/>
    <w:rsid w:val="007B790B"/>
    <w:rsid w:val="007B7A7C"/>
    <w:rsid w:val="007B7B60"/>
    <w:rsid w:val="007B7BC3"/>
    <w:rsid w:val="007B7CDF"/>
    <w:rsid w:val="007B7DCE"/>
    <w:rsid w:val="007B7E50"/>
    <w:rsid w:val="007B7E72"/>
    <w:rsid w:val="007B7E82"/>
    <w:rsid w:val="007B7EFC"/>
    <w:rsid w:val="007B7F9A"/>
    <w:rsid w:val="007B7FB2"/>
    <w:rsid w:val="007C0036"/>
    <w:rsid w:val="007C01FB"/>
    <w:rsid w:val="007C0491"/>
    <w:rsid w:val="007C07F2"/>
    <w:rsid w:val="007C0856"/>
    <w:rsid w:val="007C0999"/>
    <w:rsid w:val="007C0C80"/>
    <w:rsid w:val="007C0E4C"/>
    <w:rsid w:val="007C10A5"/>
    <w:rsid w:val="007C1553"/>
    <w:rsid w:val="007C1838"/>
    <w:rsid w:val="007C1920"/>
    <w:rsid w:val="007C1A8A"/>
    <w:rsid w:val="007C1CBB"/>
    <w:rsid w:val="007C1E8B"/>
    <w:rsid w:val="007C1EE7"/>
    <w:rsid w:val="007C20B9"/>
    <w:rsid w:val="007C20C6"/>
    <w:rsid w:val="007C218E"/>
    <w:rsid w:val="007C2262"/>
    <w:rsid w:val="007C2286"/>
    <w:rsid w:val="007C26C8"/>
    <w:rsid w:val="007C26F5"/>
    <w:rsid w:val="007C2793"/>
    <w:rsid w:val="007C29A1"/>
    <w:rsid w:val="007C2AFC"/>
    <w:rsid w:val="007C2C66"/>
    <w:rsid w:val="007C2D6F"/>
    <w:rsid w:val="007C2E12"/>
    <w:rsid w:val="007C2F46"/>
    <w:rsid w:val="007C3195"/>
    <w:rsid w:val="007C31DA"/>
    <w:rsid w:val="007C328A"/>
    <w:rsid w:val="007C3434"/>
    <w:rsid w:val="007C34DD"/>
    <w:rsid w:val="007C35E2"/>
    <w:rsid w:val="007C3873"/>
    <w:rsid w:val="007C397E"/>
    <w:rsid w:val="007C3AA1"/>
    <w:rsid w:val="007C3B13"/>
    <w:rsid w:val="007C3BA2"/>
    <w:rsid w:val="007C3D4F"/>
    <w:rsid w:val="007C3E02"/>
    <w:rsid w:val="007C3F42"/>
    <w:rsid w:val="007C4242"/>
    <w:rsid w:val="007C42AB"/>
    <w:rsid w:val="007C4823"/>
    <w:rsid w:val="007C49B2"/>
    <w:rsid w:val="007C4A48"/>
    <w:rsid w:val="007C4ADE"/>
    <w:rsid w:val="007C4B6D"/>
    <w:rsid w:val="007C4DBD"/>
    <w:rsid w:val="007C4F7C"/>
    <w:rsid w:val="007C4FA9"/>
    <w:rsid w:val="007C5006"/>
    <w:rsid w:val="007C57F4"/>
    <w:rsid w:val="007C5A58"/>
    <w:rsid w:val="007C5AAC"/>
    <w:rsid w:val="007C5B4E"/>
    <w:rsid w:val="007C5E2E"/>
    <w:rsid w:val="007C5F2F"/>
    <w:rsid w:val="007C620F"/>
    <w:rsid w:val="007C6457"/>
    <w:rsid w:val="007C65F7"/>
    <w:rsid w:val="007C686B"/>
    <w:rsid w:val="007C6910"/>
    <w:rsid w:val="007C693D"/>
    <w:rsid w:val="007C699B"/>
    <w:rsid w:val="007C6E67"/>
    <w:rsid w:val="007C6FAC"/>
    <w:rsid w:val="007C7031"/>
    <w:rsid w:val="007C7085"/>
    <w:rsid w:val="007C7164"/>
    <w:rsid w:val="007C71E2"/>
    <w:rsid w:val="007C72BF"/>
    <w:rsid w:val="007C7301"/>
    <w:rsid w:val="007C77F3"/>
    <w:rsid w:val="007C7859"/>
    <w:rsid w:val="007C7AA4"/>
    <w:rsid w:val="007C7BC2"/>
    <w:rsid w:val="007C7D13"/>
    <w:rsid w:val="007C7EC2"/>
    <w:rsid w:val="007C7ECB"/>
    <w:rsid w:val="007C7F23"/>
    <w:rsid w:val="007C7F28"/>
    <w:rsid w:val="007D0031"/>
    <w:rsid w:val="007D004E"/>
    <w:rsid w:val="007D01D6"/>
    <w:rsid w:val="007D03D3"/>
    <w:rsid w:val="007D0501"/>
    <w:rsid w:val="007D056B"/>
    <w:rsid w:val="007D05BC"/>
    <w:rsid w:val="007D06AC"/>
    <w:rsid w:val="007D071B"/>
    <w:rsid w:val="007D08BE"/>
    <w:rsid w:val="007D0937"/>
    <w:rsid w:val="007D0A61"/>
    <w:rsid w:val="007D0C93"/>
    <w:rsid w:val="007D0CC1"/>
    <w:rsid w:val="007D10CF"/>
    <w:rsid w:val="007D1230"/>
    <w:rsid w:val="007D1242"/>
    <w:rsid w:val="007D1466"/>
    <w:rsid w:val="007D150A"/>
    <w:rsid w:val="007D18DB"/>
    <w:rsid w:val="007D204A"/>
    <w:rsid w:val="007D20EE"/>
    <w:rsid w:val="007D2340"/>
    <w:rsid w:val="007D23AC"/>
    <w:rsid w:val="007D25F1"/>
    <w:rsid w:val="007D28C3"/>
    <w:rsid w:val="007D28F5"/>
    <w:rsid w:val="007D2BDE"/>
    <w:rsid w:val="007D2C48"/>
    <w:rsid w:val="007D2C70"/>
    <w:rsid w:val="007D2DB6"/>
    <w:rsid w:val="007D2E65"/>
    <w:rsid w:val="007D2ECE"/>
    <w:rsid w:val="007D2FB6"/>
    <w:rsid w:val="007D30DA"/>
    <w:rsid w:val="007D3295"/>
    <w:rsid w:val="007D3301"/>
    <w:rsid w:val="007D3500"/>
    <w:rsid w:val="007D3673"/>
    <w:rsid w:val="007D36CB"/>
    <w:rsid w:val="007D3901"/>
    <w:rsid w:val="007D3C8C"/>
    <w:rsid w:val="007D3CEA"/>
    <w:rsid w:val="007D3F8C"/>
    <w:rsid w:val="007D4041"/>
    <w:rsid w:val="007D40FF"/>
    <w:rsid w:val="007D41BE"/>
    <w:rsid w:val="007D4208"/>
    <w:rsid w:val="007D45FD"/>
    <w:rsid w:val="007D4822"/>
    <w:rsid w:val="007D48AB"/>
    <w:rsid w:val="007D49EB"/>
    <w:rsid w:val="007D4A0A"/>
    <w:rsid w:val="007D4C3A"/>
    <w:rsid w:val="007D4FC4"/>
    <w:rsid w:val="007D5141"/>
    <w:rsid w:val="007D540B"/>
    <w:rsid w:val="007D5626"/>
    <w:rsid w:val="007D5796"/>
    <w:rsid w:val="007D5E1A"/>
    <w:rsid w:val="007D5E1C"/>
    <w:rsid w:val="007D5E9D"/>
    <w:rsid w:val="007D603C"/>
    <w:rsid w:val="007D6129"/>
    <w:rsid w:val="007D61CE"/>
    <w:rsid w:val="007D6436"/>
    <w:rsid w:val="007D6771"/>
    <w:rsid w:val="007D6909"/>
    <w:rsid w:val="007D69AD"/>
    <w:rsid w:val="007D6ABC"/>
    <w:rsid w:val="007D6D9D"/>
    <w:rsid w:val="007D6EC2"/>
    <w:rsid w:val="007D714C"/>
    <w:rsid w:val="007D7271"/>
    <w:rsid w:val="007D72FF"/>
    <w:rsid w:val="007D7329"/>
    <w:rsid w:val="007D75DD"/>
    <w:rsid w:val="007D7612"/>
    <w:rsid w:val="007D7675"/>
    <w:rsid w:val="007D7790"/>
    <w:rsid w:val="007D7AEF"/>
    <w:rsid w:val="007D7B19"/>
    <w:rsid w:val="007D7B45"/>
    <w:rsid w:val="007D7FF9"/>
    <w:rsid w:val="007E032B"/>
    <w:rsid w:val="007E0612"/>
    <w:rsid w:val="007E07ED"/>
    <w:rsid w:val="007E083C"/>
    <w:rsid w:val="007E0937"/>
    <w:rsid w:val="007E0DE2"/>
    <w:rsid w:val="007E0E44"/>
    <w:rsid w:val="007E0F36"/>
    <w:rsid w:val="007E0FC9"/>
    <w:rsid w:val="007E1224"/>
    <w:rsid w:val="007E1696"/>
    <w:rsid w:val="007E172B"/>
    <w:rsid w:val="007E1737"/>
    <w:rsid w:val="007E1924"/>
    <w:rsid w:val="007E19E7"/>
    <w:rsid w:val="007E1DE0"/>
    <w:rsid w:val="007E20EF"/>
    <w:rsid w:val="007E22F3"/>
    <w:rsid w:val="007E23E4"/>
    <w:rsid w:val="007E2913"/>
    <w:rsid w:val="007E29DC"/>
    <w:rsid w:val="007E2B58"/>
    <w:rsid w:val="007E2E12"/>
    <w:rsid w:val="007E2FD2"/>
    <w:rsid w:val="007E3083"/>
    <w:rsid w:val="007E32D5"/>
    <w:rsid w:val="007E3414"/>
    <w:rsid w:val="007E3577"/>
    <w:rsid w:val="007E3584"/>
    <w:rsid w:val="007E3667"/>
    <w:rsid w:val="007E3700"/>
    <w:rsid w:val="007E3902"/>
    <w:rsid w:val="007E39DD"/>
    <w:rsid w:val="007E3AC5"/>
    <w:rsid w:val="007E3B7F"/>
    <w:rsid w:val="007E3B98"/>
    <w:rsid w:val="007E3B9F"/>
    <w:rsid w:val="007E3BDD"/>
    <w:rsid w:val="007E3DEA"/>
    <w:rsid w:val="007E3FA3"/>
    <w:rsid w:val="007E417A"/>
    <w:rsid w:val="007E420A"/>
    <w:rsid w:val="007E4387"/>
    <w:rsid w:val="007E45D3"/>
    <w:rsid w:val="007E465C"/>
    <w:rsid w:val="007E46A8"/>
    <w:rsid w:val="007E49D7"/>
    <w:rsid w:val="007E4A3C"/>
    <w:rsid w:val="007E4A42"/>
    <w:rsid w:val="007E4AE8"/>
    <w:rsid w:val="007E4CEA"/>
    <w:rsid w:val="007E4CFB"/>
    <w:rsid w:val="007E4F91"/>
    <w:rsid w:val="007E502A"/>
    <w:rsid w:val="007E50F9"/>
    <w:rsid w:val="007E5230"/>
    <w:rsid w:val="007E52CD"/>
    <w:rsid w:val="007E531C"/>
    <w:rsid w:val="007E548D"/>
    <w:rsid w:val="007E5905"/>
    <w:rsid w:val="007E597E"/>
    <w:rsid w:val="007E5AB7"/>
    <w:rsid w:val="007E5C75"/>
    <w:rsid w:val="007E5D3F"/>
    <w:rsid w:val="007E5F1F"/>
    <w:rsid w:val="007E5F6B"/>
    <w:rsid w:val="007E618C"/>
    <w:rsid w:val="007E62D9"/>
    <w:rsid w:val="007E62EA"/>
    <w:rsid w:val="007E676E"/>
    <w:rsid w:val="007E68E7"/>
    <w:rsid w:val="007E6A66"/>
    <w:rsid w:val="007E6B1D"/>
    <w:rsid w:val="007E6BBB"/>
    <w:rsid w:val="007E6D37"/>
    <w:rsid w:val="007E6F43"/>
    <w:rsid w:val="007E7019"/>
    <w:rsid w:val="007E70CB"/>
    <w:rsid w:val="007E728F"/>
    <w:rsid w:val="007E72EC"/>
    <w:rsid w:val="007E757E"/>
    <w:rsid w:val="007E7606"/>
    <w:rsid w:val="007E77A2"/>
    <w:rsid w:val="007E7996"/>
    <w:rsid w:val="007E79DF"/>
    <w:rsid w:val="007E7B3B"/>
    <w:rsid w:val="007E7D2B"/>
    <w:rsid w:val="007E7D31"/>
    <w:rsid w:val="007E7F0A"/>
    <w:rsid w:val="007E7FD3"/>
    <w:rsid w:val="007F000E"/>
    <w:rsid w:val="007F0142"/>
    <w:rsid w:val="007F01CF"/>
    <w:rsid w:val="007F01F6"/>
    <w:rsid w:val="007F031E"/>
    <w:rsid w:val="007F035A"/>
    <w:rsid w:val="007F042E"/>
    <w:rsid w:val="007F075C"/>
    <w:rsid w:val="007F07DA"/>
    <w:rsid w:val="007F0ADE"/>
    <w:rsid w:val="007F0AED"/>
    <w:rsid w:val="007F1110"/>
    <w:rsid w:val="007F117B"/>
    <w:rsid w:val="007F1335"/>
    <w:rsid w:val="007F1439"/>
    <w:rsid w:val="007F1455"/>
    <w:rsid w:val="007F15FC"/>
    <w:rsid w:val="007F164E"/>
    <w:rsid w:val="007F1758"/>
    <w:rsid w:val="007F1793"/>
    <w:rsid w:val="007F18E0"/>
    <w:rsid w:val="007F194C"/>
    <w:rsid w:val="007F1984"/>
    <w:rsid w:val="007F1C2C"/>
    <w:rsid w:val="007F1E30"/>
    <w:rsid w:val="007F1F4F"/>
    <w:rsid w:val="007F20AD"/>
    <w:rsid w:val="007F20EA"/>
    <w:rsid w:val="007F2126"/>
    <w:rsid w:val="007F2128"/>
    <w:rsid w:val="007F24AA"/>
    <w:rsid w:val="007F2568"/>
    <w:rsid w:val="007F25AE"/>
    <w:rsid w:val="007F2697"/>
    <w:rsid w:val="007F26AE"/>
    <w:rsid w:val="007F2A1F"/>
    <w:rsid w:val="007F2A81"/>
    <w:rsid w:val="007F2ABD"/>
    <w:rsid w:val="007F2C0B"/>
    <w:rsid w:val="007F2D49"/>
    <w:rsid w:val="007F312E"/>
    <w:rsid w:val="007F3166"/>
    <w:rsid w:val="007F31A1"/>
    <w:rsid w:val="007F31B6"/>
    <w:rsid w:val="007F31B8"/>
    <w:rsid w:val="007F31BA"/>
    <w:rsid w:val="007F336E"/>
    <w:rsid w:val="007F3677"/>
    <w:rsid w:val="007F3742"/>
    <w:rsid w:val="007F3807"/>
    <w:rsid w:val="007F39C9"/>
    <w:rsid w:val="007F39E7"/>
    <w:rsid w:val="007F3C4B"/>
    <w:rsid w:val="007F3CEF"/>
    <w:rsid w:val="007F3CFA"/>
    <w:rsid w:val="007F3FFA"/>
    <w:rsid w:val="007F413E"/>
    <w:rsid w:val="007F464E"/>
    <w:rsid w:val="007F4D0C"/>
    <w:rsid w:val="007F4E4B"/>
    <w:rsid w:val="007F50A0"/>
    <w:rsid w:val="007F5232"/>
    <w:rsid w:val="007F5248"/>
    <w:rsid w:val="007F546C"/>
    <w:rsid w:val="007F55D3"/>
    <w:rsid w:val="007F55FF"/>
    <w:rsid w:val="007F563F"/>
    <w:rsid w:val="007F571B"/>
    <w:rsid w:val="007F57EB"/>
    <w:rsid w:val="007F5858"/>
    <w:rsid w:val="007F5869"/>
    <w:rsid w:val="007F5954"/>
    <w:rsid w:val="007F5B26"/>
    <w:rsid w:val="007F5C7B"/>
    <w:rsid w:val="007F5DBE"/>
    <w:rsid w:val="007F6055"/>
    <w:rsid w:val="007F625F"/>
    <w:rsid w:val="007F65FE"/>
    <w:rsid w:val="007F665E"/>
    <w:rsid w:val="007F6826"/>
    <w:rsid w:val="007F6F14"/>
    <w:rsid w:val="007F6F25"/>
    <w:rsid w:val="007F6FDA"/>
    <w:rsid w:val="007F7285"/>
    <w:rsid w:val="007F77BB"/>
    <w:rsid w:val="007F78C2"/>
    <w:rsid w:val="007F7906"/>
    <w:rsid w:val="007F7932"/>
    <w:rsid w:val="007F7AEB"/>
    <w:rsid w:val="007F7CBA"/>
    <w:rsid w:val="007F7FA6"/>
    <w:rsid w:val="00800120"/>
    <w:rsid w:val="00800412"/>
    <w:rsid w:val="00800494"/>
    <w:rsid w:val="008006EC"/>
    <w:rsid w:val="0080081F"/>
    <w:rsid w:val="0080095F"/>
    <w:rsid w:val="00800AA4"/>
    <w:rsid w:val="00800CB2"/>
    <w:rsid w:val="00800DE5"/>
    <w:rsid w:val="00800F6D"/>
    <w:rsid w:val="00801072"/>
    <w:rsid w:val="00801116"/>
    <w:rsid w:val="008011A0"/>
    <w:rsid w:val="008013A7"/>
    <w:rsid w:val="00801407"/>
    <w:rsid w:val="008015A9"/>
    <w:rsid w:val="008016EF"/>
    <w:rsid w:val="00801C5E"/>
    <w:rsid w:val="00801E53"/>
    <w:rsid w:val="00801EAE"/>
    <w:rsid w:val="0080216B"/>
    <w:rsid w:val="00802255"/>
    <w:rsid w:val="00802674"/>
    <w:rsid w:val="0080270A"/>
    <w:rsid w:val="008029B6"/>
    <w:rsid w:val="00802B57"/>
    <w:rsid w:val="00802C81"/>
    <w:rsid w:val="00802E5F"/>
    <w:rsid w:val="00802E71"/>
    <w:rsid w:val="00802EDC"/>
    <w:rsid w:val="0080315F"/>
    <w:rsid w:val="008032FF"/>
    <w:rsid w:val="0080339B"/>
    <w:rsid w:val="008034E8"/>
    <w:rsid w:val="00803504"/>
    <w:rsid w:val="00803533"/>
    <w:rsid w:val="0080379E"/>
    <w:rsid w:val="00803ACF"/>
    <w:rsid w:val="00803F6C"/>
    <w:rsid w:val="00804107"/>
    <w:rsid w:val="00804127"/>
    <w:rsid w:val="008041E8"/>
    <w:rsid w:val="008042A7"/>
    <w:rsid w:val="008043B1"/>
    <w:rsid w:val="008043F9"/>
    <w:rsid w:val="0080445B"/>
    <w:rsid w:val="008048FD"/>
    <w:rsid w:val="00804C69"/>
    <w:rsid w:val="00804C94"/>
    <w:rsid w:val="00804E6D"/>
    <w:rsid w:val="00804F09"/>
    <w:rsid w:val="008050F2"/>
    <w:rsid w:val="00805102"/>
    <w:rsid w:val="0080519C"/>
    <w:rsid w:val="00805234"/>
    <w:rsid w:val="008053B7"/>
    <w:rsid w:val="008053D0"/>
    <w:rsid w:val="00805406"/>
    <w:rsid w:val="00805475"/>
    <w:rsid w:val="00805559"/>
    <w:rsid w:val="0080561C"/>
    <w:rsid w:val="008056DC"/>
    <w:rsid w:val="0080587B"/>
    <w:rsid w:val="00805979"/>
    <w:rsid w:val="00805A36"/>
    <w:rsid w:val="00805D71"/>
    <w:rsid w:val="00805F55"/>
    <w:rsid w:val="0080605C"/>
    <w:rsid w:val="00806222"/>
    <w:rsid w:val="00806468"/>
    <w:rsid w:val="008065CD"/>
    <w:rsid w:val="0080680A"/>
    <w:rsid w:val="00806AD8"/>
    <w:rsid w:val="00806B11"/>
    <w:rsid w:val="00806B62"/>
    <w:rsid w:val="00806BC2"/>
    <w:rsid w:val="00806E9F"/>
    <w:rsid w:val="00806FC9"/>
    <w:rsid w:val="008076E8"/>
    <w:rsid w:val="008076F4"/>
    <w:rsid w:val="0080790E"/>
    <w:rsid w:val="00807AE5"/>
    <w:rsid w:val="00807E21"/>
    <w:rsid w:val="00807EBE"/>
    <w:rsid w:val="0081002A"/>
    <w:rsid w:val="00810179"/>
    <w:rsid w:val="0081022D"/>
    <w:rsid w:val="008103B0"/>
    <w:rsid w:val="008104C1"/>
    <w:rsid w:val="00810553"/>
    <w:rsid w:val="008107B3"/>
    <w:rsid w:val="0081094B"/>
    <w:rsid w:val="00810AC4"/>
    <w:rsid w:val="00810B5A"/>
    <w:rsid w:val="00810DFB"/>
    <w:rsid w:val="00810F71"/>
    <w:rsid w:val="008111AF"/>
    <w:rsid w:val="00811235"/>
    <w:rsid w:val="008112F4"/>
    <w:rsid w:val="0081131B"/>
    <w:rsid w:val="00811477"/>
    <w:rsid w:val="00811760"/>
    <w:rsid w:val="008117A0"/>
    <w:rsid w:val="00811853"/>
    <w:rsid w:val="008119CA"/>
    <w:rsid w:val="00811D97"/>
    <w:rsid w:val="00811DCD"/>
    <w:rsid w:val="00811E48"/>
    <w:rsid w:val="00812203"/>
    <w:rsid w:val="00812224"/>
    <w:rsid w:val="00812561"/>
    <w:rsid w:val="008125A0"/>
    <w:rsid w:val="00812885"/>
    <w:rsid w:val="00812AF4"/>
    <w:rsid w:val="00812C03"/>
    <w:rsid w:val="00812D01"/>
    <w:rsid w:val="00812E4E"/>
    <w:rsid w:val="0081308C"/>
    <w:rsid w:val="008130C4"/>
    <w:rsid w:val="00813106"/>
    <w:rsid w:val="008131E5"/>
    <w:rsid w:val="008132E3"/>
    <w:rsid w:val="0081331E"/>
    <w:rsid w:val="008134C2"/>
    <w:rsid w:val="00813669"/>
    <w:rsid w:val="00813A29"/>
    <w:rsid w:val="00813B5F"/>
    <w:rsid w:val="00813F96"/>
    <w:rsid w:val="00813FC2"/>
    <w:rsid w:val="00813FC4"/>
    <w:rsid w:val="00814109"/>
    <w:rsid w:val="0081418D"/>
    <w:rsid w:val="00814314"/>
    <w:rsid w:val="008148B9"/>
    <w:rsid w:val="0081515E"/>
    <w:rsid w:val="008151F3"/>
    <w:rsid w:val="0081553D"/>
    <w:rsid w:val="0081558A"/>
    <w:rsid w:val="008155F0"/>
    <w:rsid w:val="00815639"/>
    <w:rsid w:val="008157FA"/>
    <w:rsid w:val="008158FD"/>
    <w:rsid w:val="00815A01"/>
    <w:rsid w:val="00815A2C"/>
    <w:rsid w:val="00815BAE"/>
    <w:rsid w:val="00815BE6"/>
    <w:rsid w:val="00815D7C"/>
    <w:rsid w:val="00815F2C"/>
    <w:rsid w:val="00815F85"/>
    <w:rsid w:val="00815F98"/>
    <w:rsid w:val="0081608C"/>
    <w:rsid w:val="008163D6"/>
    <w:rsid w:val="00816575"/>
    <w:rsid w:val="00816735"/>
    <w:rsid w:val="00816741"/>
    <w:rsid w:val="00816AF8"/>
    <w:rsid w:val="00816D3B"/>
    <w:rsid w:val="00816DAC"/>
    <w:rsid w:val="00817020"/>
    <w:rsid w:val="00817153"/>
    <w:rsid w:val="00817194"/>
    <w:rsid w:val="008172DA"/>
    <w:rsid w:val="00817538"/>
    <w:rsid w:val="0081790E"/>
    <w:rsid w:val="008200A7"/>
    <w:rsid w:val="00820141"/>
    <w:rsid w:val="00820577"/>
    <w:rsid w:val="0082068E"/>
    <w:rsid w:val="00820724"/>
    <w:rsid w:val="00820863"/>
    <w:rsid w:val="00820937"/>
    <w:rsid w:val="00820992"/>
    <w:rsid w:val="00820C91"/>
    <w:rsid w:val="00820DC3"/>
    <w:rsid w:val="00820DF5"/>
    <w:rsid w:val="00820E0C"/>
    <w:rsid w:val="00820E76"/>
    <w:rsid w:val="00820EB6"/>
    <w:rsid w:val="008210CD"/>
    <w:rsid w:val="008214CB"/>
    <w:rsid w:val="008215A3"/>
    <w:rsid w:val="00821622"/>
    <w:rsid w:val="00821768"/>
    <w:rsid w:val="008217B3"/>
    <w:rsid w:val="00821854"/>
    <w:rsid w:val="0082188C"/>
    <w:rsid w:val="008219E1"/>
    <w:rsid w:val="00821BD6"/>
    <w:rsid w:val="00821D16"/>
    <w:rsid w:val="00821D85"/>
    <w:rsid w:val="00822537"/>
    <w:rsid w:val="00822869"/>
    <w:rsid w:val="00822918"/>
    <w:rsid w:val="00822A49"/>
    <w:rsid w:val="00822EA7"/>
    <w:rsid w:val="00822F35"/>
    <w:rsid w:val="00822FB7"/>
    <w:rsid w:val="00823153"/>
    <w:rsid w:val="00823233"/>
    <w:rsid w:val="00823258"/>
    <w:rsid w:val="00823275"/>
    <w:rsid w:val="0082329E"/>
    <w:rsid w:val="0082336A"/>
    <w:rsid w:val="00823381"/>
    <w:rsid w:val="0082366F"/>
    <w:rsid w:val="00823C1D"/>
    <w:rsid w:val="00824153"/>
    <w:rsid w:val="0082433E"/>
    <w:rsid w:val="00824474"/>
    <w:rsid w:val="0082468B"/>
    <w:rsid w:val="00824954"/>
    <w:rsid w:val="00824966"/>
    <w:rsid w:val="00824B88"/>
    <w:rsid w:val="00825369"/>
    <w:rsid w:val="0082542E"/>
    <w:rsid w:val="0082546B"/>
    <w:rsid w:val="0082578D"/>
    <w:rsid w:val="00825B11"/>
    <w:rsid w:val="00825EF6"/>
    <w:rsid w:val="00826291"/>
    <w:rsid w:val="008263BA"/>
    <w:rsid w:val="00826469"/>
    <w:rsid w:val="00826497"/>
    <w:rsid w:val="008264B1"/>
    <w:rsid w:val="008268A1"/>
    <w:rsid w:val="00826991"/>
    <w:rsid w:val="00826A82"/>
    <w:rsid w:val="00826DF5"/>
    <w:rsid w:val="0082701D"/>
    <w:rsid w:val="008271A1"/>
    <w:rsid w:val="008272D3"/>
    <w:rsid w:val="008272E6"/>
    <w:rsid w:val="00827481"/>
    <w:rsid w:val="008275FD"/>
    <w:rsid w:val="008279E3"/>
    <w:rsid w:val="00827F87"/>
    <w:rsid w:val="00830351"/>
    <w:rsid w:val="00830713"/>
    <w:rsid w:val="00830AD0"/>
    <w:rsid w:val="00830B51"/>
    <w:rsid w:val="00830F29"/>
    <w:rsid w:val="00830FCB"/>
    <w:rsid w:val="0083103B"/>
    <w:rsid w:val="00831112"/>
    <w:rsid w:val="0083162C"/>
    <w:rsid w:val="00831648"/>
    <w:rsid w:val="00831724"/>
    <w:rsid w:val="00831E27"/>
    <w:rsid w:val="00831E6B"/>
    <w:rsid w:val="00831F26"/>
    <w:rsid w:val="008320B7"/>
    <w:rsid w:val="008321CC"/>
    <w:rsid w:val="00832387"/>
    <w:rsid w:val="008324C9"/>
    <w:rsid w:val="00832844"/>
    <w:rsid w:val="00832847"/>
    <w:rsid w:val="0083294C"/>
    <w:rsid w:val="00832985"/>
    <w:rsid w:val="00832C97"/>
    <w:rsid w:val="00832CE1"/>
    <w:rsid w:val="00832D96"/>
    <w:rsid w:val="00833016"/>
    <w:rsid w:val="00833226"/>
    <w:rsid w:val="0083328F"/>
    <w:rsid w:val="00833323"/>
    <w:rsid w:val="00833436"/>
    <w:rsid w:val="008336E6"/>
    <w:rsid w:val="0083377A"/>
    <w:rsid w:val="008338A2"/>
    <w:rsid w:val="00833A71"/>
    <w:rsid w:val="00834059"/>
    <w:rsid w:val="00834070"/>
    <w:rsid w:val="008340E8"/>
    <w:rsid w:val="008343CB"/>
    <w:rsid w:val="0083440E"/>
    <w:rsid w:val="00834548"/>
    <w:rsid w:val="008347E2"/>
    <w:rsid w:val="00834931"/>
    <w:rsid w:val="0083498C"/>
    <w:rsid w:val="008349D9"/>
    <w:rsid w:val="00834BC8"/>
    <w:rsid w:val="00834C59"/>
    <w:rsid w:val="00834DBB"/>
    <w:rsid w:val="0083506A"/>
    <w:rsid w:val="00835076"/>
    <w:rsid w:val="008350A7"/>
    <w:rsid w:val="0083514D"/>
    <w:rsid w:val="00835164"/>
    <w:rsid w:val="00835227"/>
    <w:rsid w:val="008354AA"/>
    <w:rsid w:val="0083565A"/>
    <w:rsid w:val="008356DA"/>
    <w:rsid w:val="008356F7"/>
    <w:rsid w:val="0083581A"/>
    <w:rsid w:val="008358A9"/>
    <w:rsid w:val="00835A05"/>
    <w:rsid w:val="00835C43"/>
    <w:rsid w:val="00835E3C"/>
    <w:rsid w:val="008363BB"/>
    <w:rsid w:val="0083670D"/>
    <w:rsid w:val="0083685A"/>
    <w:rsid w:val="0083687A"/>
    <w:rsid w:val="00836972"/>
    <w:rsid w:val="00836CDD"/>
    <w:rsid w:val="00836DBE"/>
    <w:rsid w:val="00836DC5"/>
    <w:rsid w:val="008373DC"/>
    <w:rsid w:val="0083743D"/>
    <w:rsid w:val="0083746C"/>
    <w:rsid w:val="00837492"/>
    <w:rsid w:val="008374B7"/>
    <w:rsid w:val="0083775B"/>
    <w:rsid w:val="008378BD"/>
    <w:rsid w:val="008379E2"/>
    <w:rsid w:val="00837C21"/>
    <w:rsid w:val="00837EA2"/>
    <w:rsid w:val="00837FC3"/>
    <w:rsid w:val="00840217"/>
    <w:rsid w:val="00840592"/>
    <w:rsid w:val="00840705"/>
    <w:rsid w:val="00840759"/>
    <w:rsid w:val="0084080D"/>
    <w:rsid w:val="00840810"/>
    <w:rsid w:val="008408E1"/>
    <w:rsid w:val="008409A6"/>
    <w:rsid w:val="00840C04"/>
    <w:rsid w:val="00840C08"/>
    <w:rsid w:val="00840D0E"/>
    <w:rsid w:val="00840D95"/>
    <w:rsid w:val="00840DCB"/>
    <w:rsid w:val="008410CC"/>
    <w:rsid w:val="00841200"/>
    <w:rsid w:val="0084138A"/>
    <w:rsid w:val="00841AA9"/>
    <w:rsid w:val="00841CA4"/>
    <w:rsid w:val="00841CF2"/>
    <w:rsid w:val="00841E32"/>
    <w:rsid w:val="00841E84"/>
    <w:rsid w:val="00841F9E"/>
    <w:rsid w:val="0084287A"/>
    <w:rsid w:val="008429B3"/>
    <w:rsid w:val="008429E7"/>
    <w:rsid w:val="00842A4C"/>
    <w:rsid w:val="00842B90"/>
    <w:rsid w:val="00842BAC"/>
    <w:rsid w:val="00842D18"/>
    <w:rsid w:val="00842D66"/>
    <w:rsid w:val="0084313B"/>
    <w:rsid w:val="008431C1"/>
    <w:rsid w:val="008432B0"/>
    <w:rsid w:val="00843588"/>
    <w:rsid w:val="00843749"/>
    <w:rsid w:val="0084381A"/>
    <w:rsid w:val="0084384E"/>
    <w:rsid w:val="0084385D"/>
    <w:rsid w:val="0084387F"/>
    <w:rsid w:val="008439AC"/>
    <w:rsid w:val="00843C5F"/>
    <w:rsid w:val="00843C6A"/>
    <w:rsid w:val="00843E75"/>
    <w:rsid w:val="008442DB"/>
    <w:rsid w:val="008444F4"/>
    <w:rsid w:val="008445BF"/>
    <w:rsid w:val="00844617"/>
    <w:rsid w:val="00844634"/>
    <w:rsid w:val="00844886"/>
    <w:rsid w:val="008448F6"/>
    <w:rsid w:val="00844972"/>
    <w:rsid w:val="00844E78"/>
    <w:rsid w:val="008450A8"/>
    <w:rsid w:val="00845138"/>
    <w:rsid w:val="008451B6"/>
    <w:rsid w:val="008454EB"/>
    <w:rsid w:val="00845576"/>
    <w:rsid w:val="00845844"/>
    <w:rsid w:val="00845976"/>
    <w:rsid w:val="00845E01"/>
    <w:rsid w:val="008461AE"/>
    <w:rsid w:val="00846467"/>
    <w:rsid w:val="008467BB"/>
    <w:rsid w:val="008468FB"/>
    <w:rsid w:val="00846990"/>
    <w:rsid w:val="00846BD7"/>
    <w:rsid w:val="00846CFE"/>
    <w:rsid w:val="00846D6D"/>
    <w:rsid w:val="00846EFB"/>
    <w:rsid w:val="00846F2E"/>
    <w:rsid w:val="00846FCB"/>
    <w:rsid w:val="008471BC"/>
    <w:rsid w:val="00847295"/>
    <w:rsid w:val="00847341"/>
    <w:rsid w:val="008474FE"/>
    <w:rsid w:val="008477FD"/>
    <w:rsid w:val="00847835"/>
    <w:rsid w:val="008478A4"/>
    <w:rsid w:val="00847BDB"/>
    <w:rsid w:val="00847DA1"/>
    <w:rsid w:val="00847E02"/>
    <w:rsid w:val="00847F61"/>
    <w:rsid w:val="008500DC"/>
    <w:rsid w:val="00850448"/>
    <w:rsid w:val="00850497"/>
    <w:rsid w:val="00850612"/>
    <w:rsid w:val="00850D3D"/>
    <w:rsid w:val="00850EAA"/>
    <w:rsid w:val="00850F15"/>
    <w:rsid w:val="0085137B"/>
    <w:rsid w:val="00851536"/>
    <w:rsid w:val="0085159F"/>
    <w:rsid w:val="008516BF"/>
    <w:rsid w:val="0085185A"/>
    <w:rsid w:val="008519FC"/>
    <w:rsid w:val="00851A55"/>
    <w:rsid w:val="00851C65"/>
    <w:rsid w:val="00851C98"/>
    <w:rsid w:val="00851D4B"/>
    <w:rsid w:val="00851F52"/>
    <w:rsid w:val="00852079"/>
    <w:rsid w:val="008520C7"/>
    <w:rsid w:val="008521D0"/>
    <w:rsid w:val="0085237B"/>
    <w:rsid w:val="0085249B"/>
    <w:rsid w:val="008528B4"/>
    <w:rsid w:val="00852A16"/>
    <w:rsid w:val="00852B83"/>
    <w:rsid w:val="0085302D"/>
    <w:rsid w:val="008530B5"/>
    <w:rsid w:val="0085329E"/>
    <w:rsid w:val="0085342F"/>
    <w:rsid w:val="0085364B"/>
    <w:rsid w:val="0085384D"/>
    <w:rsid w:val="0085391B"/>
    <w:rsid w:val="00853959"/>
    <w:rsid w:val="00853CC4"/>
    <w:rsid w:val="00853CD5"/>
    <w:rsid w:val="00853EB6"/>
    <w:rsid w:val="00853EE4"/>
    <w:rsid w:val="0085422A"/>
    <w:rsid w:val="00854489"/>
    <w:rsid w:val="00854503"/>
    <w:rsid w:val="0085473F"/>
    <w:rsid w:val="00854D40"/>
    <w:rsid w:val="00854E21"/>
    <w:rsid w:val="00854EEE"/>
    <w:rsid w:val="0085501F"/>
    <w:rsid w:val="00855269"/>
    <w:rsid w:val="008554CD"/>
    <w:rsid w:val="00855535"/>
    <w:rsid w:val="008555EA"/>
    <w:rsid w:val="00855619"/>
    <w:rsid w:val="008556EF"/>
    <w:rsid w:val="0085575D"/>
    <w:rsid w:val="00855B6F"/>
    <w:rsid w:val="00855C28"/>
    <w:rsid w:val="00855ECB"/>
    <w:rsid w:val="00855EFA"/>
    <w:rsid w:val="00856038"/>
    <w:rsid w:val="00856063"/>
    <w:rsid w:val="00856146"/>
    <w:rsid w:val="00856187"/>
    <w:rsid w:val="0085623E"/>
    <w:rsid w:val="008563B0"/>
    <w:rsid w:val="0085644C"/>
    <w:rsid w:val="00856726"/>
    <w:rsid w:val="0085680D"/>
    <w:rsid w:val="008568CE"/>
    <w:rsid w:val="0085691C"/>
    <w:rsid w:val="00856995"/>
    <w:rsid w:val="00856AA2"/>
    <w:rsid w:val="008572CE"/>
    <w:rsid w:val="008572EB"/>
    <w:rsid w:val="008575C9"/>
    <w:rsid w:val="00857678"/>
    <w:rsid w:val="00857A90"/>
    <w:rsid w:val="00857C5A"/>
    <w:rsid w:val="00857D0D"/>
    <w:rsid w:val="00857E93"/>
    <w:rsid w:val="00857F2A"/>
    <w:rsid w:val="00857F74"/>
    <w:rsid w:val="00860084"/>
    <w:rsid w:val="00860211"/>
    <w:rsid w:val="00860637"/>
    <w:rsid w:val="008606F8"/>
    <w:rsid w:val="00860707"/>
    <w:rsid w:val="0086072A"/>
    <w:rsid w:val="0086074D"/>
    <w:rsid w:val="0086092D"/>
    <w:rsid w:val="008609C4"/>
    <w:rsid w:val="00860C06"/>
    <w:rsid w:val="00860C12"/>
    <w:rsid w:val="00860C60"/>
    <w:rsid w:val="00860CCB"/>
    <w:rsid w:val="00860D53"/>
    <w:rsid w:val="008610B1"/>
    <w:rsid w:val="008611E9"/>
    <w:rsid w:val="00861274"/>
    <w:rsid w:val="008612B5"/>
    <w:rsid w:val="008612D2"/>
    <w:rsid w:val="00861692"/>
    <w:rsid w:val="00861715"/>
    <w:rsid w:val="008617B7"/>
    <w:rsid w:val="00861B01"/>
    <w:rsid w:val="00861CD2"/>
    <w:rsid w:val="00861FA6"/>
    <w:rsid w:val="00862259"/>
    <w:rsid w:val="008624A4"/>
    <w:rsid w:val="0086255E"/>
    <w:rsid w:val="00862635"/>
    <w:rsid w:val="008626E0"/>
    <w:rsid w:val="008627A4"/>
    <w:rsid w:val="008627AC"/>
    <w:rsid w:val="0086282D"/>
    <w:rsid w:val="0086287D"/>
    <w:rsid w:val="00862CEE"/>
    <w:rsid w:val="00862D09"/>
    <w:rsid w:val="0086305F"/>
    <w:rsid w:val="008633F0"/>
    <w:rsid w:val="008634E0"/>
    <w:rsid w:val="0086365E"/>
    <w:rsid w:val="00863804"/>
    <w:rsid w:val="00863830"/>
    <w:rsid w:val="0086390E"/>
    <w:rsid w:val="00863E46"/>
    <w:rsid w:val="00863E70"/>
    <w:rsid w:val="00863F97"/>
    <w:rsid w:val="00863FF8"/>
    <w:rsid w:val="0086406B"/>
    <w:rsid w:val="0086412F"/>
    <w:rsid w:val="008644E4"/>
    <w:rsid w:val="0086452E"/>
    <w:rsid w:val="008647C5"/>
    <w:rsid w:val="00864B8F"/>
    <w:rsid w:val="00864C7C"/>
    <w:rsid w:val="00864F5B"/>
    <w:rsid w:val="00865051"/>
    <w:rsid w:val="008651CD"/>
    <w:rsid w:val="0086529A"/>
    <w:rsid w:val="008655A2"/>
    <w:rsid w:val="008655D2"/>
    <w:rsid w:val="00865671"/>
    <w:rsid w:val="00865B3E"/>
    <w:rsid w:val="00865ED9"/>
    <w:rsid w:val="008661E2"/>
    <w:rsid w:val="008664FD"/>
    <w:rsid w:val="00866512"/>
    <w:rsid w:val="0086685E"/>
    <w:rsid w:val="00866872"/>
    <w:rsid w:val="00866A51"/>
    <w:rsid w:val="00866C1B"/>
    <w:rsid w:val="00866F82"/>
    <w:rsid w:val="00867004"/>
    <w:rsid w:val="008670CE"/>
    <w:rsid w:val="008672B9"/>
    <w:rsid w:val="00867324"/>
    <w:rsid w:val="008674E1"/>
    <w:rsid w:val="0086756C"/>
    <w:rsid w:val="008675D6"/>
    <w:rsid w:val="00867B3C"/>
    <w:rsid w:val="00867B4D"/>
    <w:rsid w:val="00867B4F"/>
    <w:rsid w:val="00867C10"/>
    <w:rsid w:val="00867CBE"/>
    <w:rsid w:val="00867D9D"/>
    <w:rsid w:val="00870133"/>
    <w:rsid w:val="008702DE"/>
    <w:rsid w:val="00870660"/>
    <w:rsid w:val="0087067E"/>
    <w:rsid w:val="00870762"/>
    <w:rsid w:val="00870800"/>
    <w:rsid w:val="00870849"/>
    <w:rsid w:val="008708D9"/>
    <w:rsid w:val="008708E9"/>
    <w:rsid w:val="00870A92"/>
    <w:rsid w:val="00870BAA"/>
    <w:rsid w:val="00870FD7"/>
    <w:rsid w:val="0087100C"/>
    <w:rsid w:val="008712EF"/>
    <w:rsid w:val="00871343"/>
    <w:rsid w:val="008713F6"/>
    <w:rsid w:val="008715EC"/>
    <w:rsid w:val="008716DE"/>
    <w:rsid w:val="00871E38"/>
    <w:rsid w:val="00871F53"/>
    <w:rsid w:val="008720B2"/>
    <w:rsid w:val="008720B7"/>
    <w:rsid w:val="008722CA"/>
    <w:rsid w:val="008723EB"/>
    <w:rsid w:val="008724A9"/>
    <w:rsid w:val="008724D4"/>
    <w:rsid w:val="00872510"/>
    <w:rsid w:val="0087267D"/>
    <w:rsid w:val="008726DD"/>
    <w:rsid w:val="008727F5"/>
    <w:rsid w:val="008729D1"/>
    <w:rsid w:val="00872E0A"/>
    <w:rsid w:val="00872ED6"/>
    <w:rsid w:val="00873036"/>
    <w:rsid w:val="008732F9"/>
    <w:rsid w:val="00873306"/>
    <w:rsid w:val="0087341A"/>
    <w:rsid w:val="00873426"/>
    <w:rsid w:val="00873594"/>
    <w:rsid w:val="00873731"/>
    <w:rsid w:val="00873A8C"/>
    <w:rsid w:val="00873AF6"/>
    <w:rsid w:val="00874095"/>
    <w:rsid w:val="00874282"/>
    <w:rsid w:val="008742DD"/>
    <w:rsid w:val="008742E3"/>
    <w:rsid w:val="0087495B"/>
    <w:rsid w:val="0087498E"/>
    <w:rsid w:val="00874F49"/>
    <w:rsid w:val="00875062"/>
    <w:rsid w:val="00875285"/>
    <w:rsid w:val="00875597"/>
    <w:rsid w:val="008755A6"/>
    <w:rsid w:val="00875776"/>
    <w:rsid w:val="00875851"/>
    <w:rsid w:val="008758D2"/>
    <w:rsid w:val="008759E3"/>
    <w:rsid w:val="00875AF4"/>
    <w:rsid w:val="00875CDE"/>
    <w:rsid w:val="00875CF6"/>
    <w:rsid w:val="00875D1F"/>
    <w:rsid w:val="00875E28"/>
    <w:rsid w:val="00875E60"/>
    <w:rsid w:val="00875FB6"/>
    <w:rsid w:val="008763A8"/>
    <w:rsid w:val="008763D7"/>
    <w:rsid w:val="008765AF"/>
    <w:rsid w:val="008765EF"/>
    <w:rsid w:val="00876611"/>
    <w:rsid w:val="00876632"/>
    <w:rsid w:val="00876852"/>
    <w:rsid w:val="00876A67"/>
    <w:rsid w:val="00876AB4"/>
    <w:rsid w:val="00876B25"/>
    <w:rsid w:val="00876D54"/>
    <w:rsid w:val="00876D59"/>
    <w:rsid w:val="00876E2E"/>
    <w:rsid w:val="0087701F"/>
    <w:rsid w:val="0087736D"/>
    <w:rsid w:val="00877427"/>
    <w:rsid w:val="008774B7"/>
    <w:rsid w:val="008775F2"/>
    <w:rsid w:val="00877612"/>
    <w:rsid w:val="00877854"/>
    <w:rsid w:val="0087795F"/>
    <w:rsid w:val="00877988"/>
    <w:rsid w:val="00877DF0"/>
    <w:rsid w:val="00877E7A"/>
    <w:rsid w:val="00880296"/>
    <w:rsid w:val="0088039F"/>
    <w:rsid w:val="008805E3"/>
    <w:rsid w:val="00880679"/>
    <w:rsid w:val="00880D1C"/>
    <w:rsid w:val="00880E16"/>
    <w:rsid w:val="008811BC"/>
    <w:rsid w:val="0088138F"/>
    <w:rsid w:val="00881B43"/>
    <w:rsid w:val="00881BA3"/>
    <w:rsid w:val="00881C5C"/>
    <w:rsid w:val="00881DE8"/>
    <w:rsid w:val="00881F18"/>
    <w:rsid w:val="00881FC5"/>
    <w:rsid w:val="00882061"/>
    <w:rsid w:val="00882247"/>
    <w:rsid w:val="008822B7"/>
    <w:rsid w:val="00882355"/>
    <w:rsid w:val="0088235B"/>
    <w:rsid w:val="008825F6"/>
    <w:rsid w:val="00882830"/>
    <w:rsid w:val="00882A45"/>
    <w:rsid w:val="00882D7B"/>
    <w:rsid w:val="00882D7F"/>
    <w:rsid w:val="0088300E"/>
    <w:rsid w:val="0088306A"/>
    <w:rsid w:val="00883094"/>
    <w:rsid w:val="008834D3"/>
    <w:rsid w:val="0088367C"/>
    <w:rsid w:val="0088369F"/>
    <w:rsid w:val="008836CA"/>
    <w:rsid w:val="00883791"/>
    <w:rsid w:val="008839C4"/>
    <w:rsid w:val="00883A35"/>
    <w:rsid w:val="00883B45"/>
    <w:rsid w:val="00883B76"/>
    <w:rsid w:val="00883CEF"/>
    <w:rsid w:val="00883D08"/>
    <w:rsid w:val="00883EF9"/>
    <w:rsid w:val="00884061"/>
    <w:rsid w:val="00884066"/>
    <w:rsid w:val="00884352"/>
    <w:rsid w:val="008848E2"/>
    <w:rsid w:val="00884AA6"/>
    <w:rsid w:val="00884B62"/>
    <w:rsid w:val="00884C9E"/>
    <w:rsid w:val="00884D1C"/>
    <w:rsid w:val="00884D8A"/>
    <w:rsid w:val="00884D8C"/>
    <w:rsid w:val="00884F44"/>
    <w:rsid w:val="00884FBB"/>
    <w:rsid w:val="00885080"/>
    <w:rsid w:val="008851D2"/>
    <w:rsid w:val="0088528D"/>
    <w:rsid w:val="0088529C"/>
    <w:rsid w:val="00885B1D"/>
    <w:rsid w:val="00885B91"/>
    <w:rsid w:val="00885C90"/>
    <w:rsid w:val="00885CFA"/>
    <w:rsid w:val="00885EBA"/>
    <w:rsid w:val="008860E6"/>
    <w:rsid w:val="00886136"/>
    <w:rsid w:val="0088613B"/>
    <w:rsid w:val="0088614A"/>
    <w:rsid w:val="008861EC"/>
    <w:rsid w:val="00886206"/>
    <w:rsid w:val="0088621D"/>
    <w:rsid w:val="008863F5"/>
    <w:rsid w:val="0088669C"/>
    <w:rsid w:val="008866F0"/>
    <w:rsid w:val="0088672C"/>
    <w:rsid w:val="0088680D"/>
    <w:rsid w:val="00886931"/>
    <w:rsid w:val="00886A62"/>
    <w:rsid w:val="00886C32"/>
    <w:rsid w:val="00886E4F"/>
    <w:rsid w:val="00886F96"/>
    <w:rsid w:val="0088720F"/>
    <w:rsid w:val="00887303"/>
    <w:rsid w:val="00887461"/>
    <w:rsid w:val="0088758B"/>
    <w:rsid w:val="0088764F"/>
    <w:rsid w:val="00887652"/>
    <w:rsid w:val="00887800"/>
    <w:rsid w:val="00887903"/>
    <w:rsid w:val="00887C22"/>
    <w:rsid w:val="00887F17"/>
    <w:rsid w:val="00887F33"/>
    <w:rsid w:val="008906FF"/>
    <w:rsid w:val="00890993"/>
    <w:rsid w:val="00890E65"/>
    <w:rsid w:val="00890F98"/>
    <w:rsid w:val="0089122C"/>
    <w:rsid w:val="008913E8"/>
    <w:rsid w:val="00891628"/>
    <w:rsid w:val="00891679"/>
    <w:rsid w:val="00891AA0"/>
    <w:rsid w:val="00891B8D"/>
    <w:rsid w:val="00891D39"/>
    <w:rsid w:val="00891DCF"/>
    <w:rsid w:val="00891F2F"/>
    <w:rsid w:val="00891F39"/>
    <w:rsid w:val="00892203"/>
    <w:rsid w:val="00892383"/>
    <w:rsid w:val="0089239A"/>
    <w:rsid w:val="00892401"/>
    <w:rsid w:val="008924CF"/>
    <w:rsid w:val="008924DB"/>
    <w:rsid w:val="0089258C"/>
    <w:rsid w:val="0089270A"/>
    <w:rsid w:val="00892786"/>
    <w:rsid w:val="0089280E"/>
    <w:rsid w:val="0089282B"/>
    <w:rsid w:val="008929F1"/>
    <w:rsid w:val="00892B5D"/>
    <w:rsid w:val="00893251"/>
    <w:rsid w:val="00893465"/>
    <w:rsid w:val="00893AF6"/>
    <w:rsid w:val="00893B28"/>
    <w:rsid w:val="00893C17"/>
    <w:rsid w:val="00893CBC"/>
    <w:rsid w:val="0089403D"/>
    <w:rsid w:val="0089430A"/>
    <w:rsid w:val="008943EB"/>
    <w:rsid w:val="00894485"/>
    <w:rsid w:val="00894601"/>
    <w:rsid w:val="00894701"/>
    <w:rsid w:val="00894A0E"/>
    <w:rsid w:val="00894BC4"/>
    <w:rsid w:val="00894D05"/>
    <w:rsid w:val="00894E68"/>
    <w:rsid w:val="00894E99"/>
    <w:rsid w:val="00894F0D"/>
    <w:rsid w:val="00894F16"/>
    <w:rsid w:val="00894FBD"/>
    <w:rsid w:val="00894FD3"/>
    <w:rsid w:val="00895607"/>
    <w:rsid w:val="008958BB"/>
    <w:rsid w:val="00895E4B"/>
    <w:rsid w:val="00896243"/>
    <w:rsid w:val="008962E9"/>
    <w:rsid w:val="00896466"/>
    <w:rsid w:val="008964B4"/>
    <w:rsid w:val="0089661F"/>
    <w:rsid w:val="0089662C"/>
    <w:rsid w:val="008967C2"/>
    <w:rsid w:val="00896822"/>
    <w:rsid w:val="00896890"/>
    <w:rsid w:val="008968AC"/>
    <w:rsid w:val="00896BE1"/>
    <w:rsid w:val="00896C05"/>
    <w:rsid w:val="00896D74"/>
    <w:rsid w:val="00896E8F"/>
    <w:rsid w:val="00896FDD"/>
    <w:rsid w:val="008973CD"/>
    <w:rsid w:val="008974DD"/>
    <w:rsid w:val="00897530"/>
    <w:rsid w:val="008976F9"/>
    <w:rsid w:val="008977D1"/>
    <w:rsid w:val="00897836"/>
    <w:rsid w:val="00897B1C"/>
    <w:rsid w:val="00897C9A"/>
    <w:rsid w:val="00897DCA"/>
    <w:rsid w:val="00897FBC"/>
    <w:rsid w:val="00897FC1"/>
    <w:rsid w:val="008A01CA"/>
    <w:rsid w:val="008A0316"/>
    <w:rsid w:val="008A0373"/>
    <w:rsid w:val="008A078A"/>
    <w:rsid w:val="008A08F2"/>
    <w:rsid w:val="008A095E"/>
    <w:rsid w:val="008A0D65"/>
    <w:rsid w:val="008A0D82"/>
    <w:rsid w:val="008A0DEE"/>
    <w:rsid w:val="008A0DF2"/>
    <w:rsid w:val="008A0EE1"/>
    <w:rsid w:val="008A0FB0"/>
    <w:rsid w:val="008A1041"/>
    <w:rsid w:val="008A10AA"/>
    <w:rsid w:val="008A117C"/>
    <w:rsid w:val="008A1320"/>
    <w:rsid w:val="008A1721"/>
    <w:rsid w:val="008A1AD6"/>
    <w:rsid w:val="008A1B2C"/>
    <w:rsid w:val="008A1B47"/>
    <w:rsid w:val="008A1C42"/>
    <w:rsid w:val="008A1F93"/>
    <w:rsid w:val="008A22A8"/>
    <w:rsid w:val="008A22FD"/>
    <w:rsid w:val="008A2376"/>
    <w:rsid w:val="008A2407"/>
    <w:rsid w:val="008A27FD"/>
    <w:rsid w:val="008A28A8"/>
    <w:rsid w:val="008A2B2F"/>
    <w:rsid w:val="008A2D9F"/>
    <w:rsid w:val="008A3189"/>
    <w:rsid w:val="008A3385"/>
    <w:rsid w:val="008A345B"/>
    <w:rsid w:val="008A34CB"/>
    <w:rsid w:val="008A3509"/>
    <w:rsid w:val="008A389B"/>
    <w:rsid w:val="008A3B39"/>
    <w:rsid w:val="008A3D9F"/>
    <w:rsid w:val="008A3F13"/>
    <w:rsid w:val="008A40AC"/>
    <w:rsid w:val="008A4108"/>
    <w:rsid w:val="008A424F"/>
    <w:rsid w:val="008A4426"/>
    <w:rsid w:val="008A4446"/>
    <w:rsid w:val="008A44DB"/>
    <w:rsid w:val="008A48C0"/>
    <w:rsid w:val="008A493F"/>
    <w:rsid w:val="008A4946"/>
    <w:rsid w:val="008A49BF"/>
    <w:rsid w:val="008A4AC5"/>
    <w:rsid w:val="008A4BA0"/>
    <w:rsid w:val="008A4F54"/>
    <w:rsid w:val="008A5124"/>
    <w:rsid w:val="008A53DE"/>
    <w:rsid w:val="008A54AC"/>
    <w:rsid w:val="008A56F3"/>
    <w:rsid w:val="008A571C"/>
    <w:rsid w:val="008A58D8"/>
    <w:rsid w:val="008A5933"/>
    <w:rsid w:val="008A598C"/>
    <w:rsid w:val="008A5B32"/>
    <w:rsid w:val="008A5CDC"/>
    <w:rsid w:val="008A5DDF"/>
    <w:rsid w:val="008A6059"/>
    <w:rsid w:val="008A607B"/>
    <w:rsid w:val="008A60DE"/>
    <w:rsid w:val="008A6163"/>
    <w:rsid w:val="008A6843"/>
    <w:rsid w:val="008A686D"/>
    <w:rsid w:val="008A68E6"/>
    <w:rsid w:val="008A695D"/>
    <w:rsid w:val="008A6C3B"/>
    <w:rsid w:val="008A6CCF"/>
    <w:rsid w:val="008A6D87"/>
    <w:rsid w:val="008A6E2B"/>
    <w:rsid w:val="008A7170"/>
    <w:rsid w:val="008A7366"/>
    <w:rsid w:val="008A73FA"/>
    <w:rsid w:val="008A7549"/>
    <w:rsid w:val="008A76A3"/>
    <w:rsid w:val="008A79A6"/>
    <w:rsid w:val="008A7E51"/>
    <w:rsid w:val="008A7EE5"/>
    <w:rsid w:val="008A7F55"/>
    <w:rsid w:val="008B04E5"/>
    <w:rsid w:val="008B08A0"/>
    <w:rsid w:val="008B0A9D"/>
    <w:rsid w:val="008B0AB7"/>
    <w:rsid w:val="008B0CDF"/>
    <w:rsid w:val="008B0D93"/>
    <w:rsid w:val="008B0E8B"/>
    <w:rsid w:val="008B0EAA"/>
    <w:rsid w:val="008B102C"/>
    <w:rsid w:val="008B1199"/>
    <w:rsid w:val="008B1751"/>
    <w:rsid w:val="008B1800"/>
    <w:rsid w:val="008B18AD"/>
    <w:rsid w:val="008B1994"/>
    <w:rsid w:val="008B1A9D"/>
    <w:rsid w:val="008B1B8C"/>
    <w:rsid w:val="008B1BBC"/>
    <w:rsid w:val="008B1CA3"/>
    <w:rsid w:val="008B1E1A"/>
    <w:rsid w:val="008B2029"/>
    <w:rsid w:val="008B2112"/>
    <w:rsid w:val="008B213B"/>
    <w:rsid w:val="008B2387"/>
    <w:rsid w:val="008B23A2"/>
    <w:rsid w:val="008B23E9"/>
    <w:rsid w:val="008B2429"/>
    <w:rsid w:val="008B24A8"/>
    <w:rsid w:val="008B27A4"/>
    <w:rsid w:val="008B27E7"/>
    <w:rsid w:val="008B2B9B"/>
    <w:rsid w:val="008B2D36"/>
    <w:rsid w:val="008B2EE4"/>
    <w:rsid w:val="008B2F74"/>
    <w:rsid w:val="008B36CA"/>
    <w:rsid w:val="008B37CE"/>
    <w:rsid w:val="008B3821"/>
    <w:rsid w:val="008B38C7"/>
    <w:rsid w:val="008B3908"/>
    <w:rsid w:val="008B3952"/>
    <w:rsid w:val="008B3C9C"/>
    <w:rsid w:val="008B3F72"/>
    <w:rsid w:val="008B4014"/>
    <w:rsid w:val="008B4032"/>
    <w:rsid w:val="008B4071"/>
    <w:rsid w:val="008B4117"/>
    <w:rsid w:val="008B41E7"/>
    <w:rsid w:val="008B4549"/>
    <w:rsid w:val="008B4658"/>
    <w:rsid w:val="008B487B"/>
    <w:rsid w:val="008B4D3D"/>
    <w:rsid w:val="008B4FA8"/>
    <w:rsid w:val="008B5368"/>
    <w:rsid w:val="008B54DD"/>
    <w:rsid w:val="008B578E"/>
    <w:rsid w:val="008B57C7"/>
    <w:rsid w:val="008B5870"/>
    <w:rsid w:val="008B5BB0"/>
    <w:rsid w:val="008B5BBC"/>
    <w:rsid w:val="008B60A3"/>
    <w:rsid w:val="008B611D"/>
    <w:rsid w:val="008B61EC"/>
    <w:rsid w:val="008B62BF"/>
    <w:rsid w:val="008B64EF"/>
    <w:rsid w:val="008B652D"/>
    <w:rsid w:val="008B66B7"/>
    <w:rsid w:val="008B672D"/>
    <w:rsid w:val="008B6ABF"/>
    <w:rsid w:val="008B6BFC"/>
    <w:rsid w:val="008B6F34"/>
    <w:rsid w:val="008B7332"/>
    <w:rsid w:val="008B7431"/>
    <w:rsid w:val="008B74B2"/>
    <w:rsid w:val="008B756D"/>
    <w:rsid w:val="008B7BB8"/>
    <w:rsid w:val="008B7D64"/>
    <w:rsid w:val="008B7E23"/>
    <w:rsid w:val="008B7FD0"/>
    <w:rsid w:val="008C00DC"/>
    <w:rsid w:val="008C0170"/>
    <w:rsid w:val="008C0192"/>
    <w:rsid w:val="008C0246"/>
    <w:rsid w:val="008C0639"/>
    <w:rsid w:val="008C0736"/>
    <w:rsid w:val="008C07BA"/>
    <w:rsid w:val="008C09D2"/>
    <w:rsid w:val="008C0AA5"/>
    <w:rsid w:val="008C0C96"/>
    <w:rsid w:val="008C0D7A"/>
    <w:rsid w:val="008C0F47"/>
    <w:rsid w:val="008C104F"/>
    <w:rsid w:val="008C1173"/>
    <w:rsid w:val="008C13EF"/>
    <w:rsid w:val="008C1696"/>
    <w:rsid w:val="008C16A0"/>
    <w:rsid w:val="008C1750"/>
    <w:rsid w:val="008C1922"/>
    <w:rsid w:val="008C1DEF"/>
    <w:rsid w:val="008C20A7"/>
    <w:rsid w:val="008C20B5"/>
    <w:rsid w:val="008C2404"/>
    <w:rsid w:val="008C2541"/>
    <w:rsid w:val="008C25FC"/>
    <w:rsid w:val="008C2990"/>
    <w:rsid w:val="008C2C65"/>
    <w:rsid w:val="008C2DE7"/>
    <w:rsid w:val="008C2F92"/>
    <w:rsid w:val="008C2FB7"/>
    <w:rsid w:val="008C301A"/>
    <w:rsid w:val="008C314E"/>
    <w:rsid w:val="008C323C"/>
    <w:rsid w:val="008C329D"/>
    <w:rsid w:val="008C32AB"/>
    <w:rsid w:val="008C3546"/>
    <w:rsid w:val="008C35B2"/>
    <w:rsid w:val="008C3752"/>
    <w:rsid w:val="008C385A"/>
    <w:rsid w:val="008C38D9"/>
    <w:rsid w:val="008C3BE3"/>
    <w:rsid w:val="008C3C77"/>
    <w:rsid w:val="008C3D8F"/>
    <w:rsid w:val="008C404B"/>
    <w:rsid w:val="008C4097"/>
    <w:rsid w:val="008C412C"/>
    <w:rsid w:val="008C444E"/>
    <w:rsid w:val="008C44B1"/>
    <w:rsid w:val="008C46C1"/>
    <w:rsid w:val="008C4C66"/>
    <w:rsid w:val="008C4E45"/>
    <w:rsid w:val="008C5094"/>
    <w:rsid w:val="008C50C6"/>
    <w:rsid w:val="008C54EE"/>
    <w:rsid w:val="008C558A"/>
    <w:rsid w:val="008C589D"/>
    <w:rsid w:val="008C59EA"/>
    <w:rsid w:val="008C5C1F"/>
    <w:rsid w:val="008C5CCF"/>
    <w:rsid w:val="008C5E03"/>
    <w:rsid w:val="008C5E4F"/>
    <w:rsid w:val="008C62B8"/>
    <w:rsid w:val="008C63FF"/>
    <w:rsid w:val="008C64E7"/>
    <w:rsid w:val="008C67C1"/>
    <w:rsid w:val="008C680C"/>
    <w:rsid w:val="008C6BF1"/>
    <w:rsid w:val="008C6D14"/>
    <w:rsid w:val="008C6D51"/>
    <w:rsid w:val="008C6DAA"/>
    <w:rsid w:val="008C7199"/>
    <w:rsid w:val="008C7422"/>
    <w:rsid w:val="008C777F"/>
    <w:rsid w:val="008C77A5"/>
    <w:rsid w:val="008C77B3"/>
    <w:rsid w:val="008C7844"/>
    <w:rsid w:val="008C78E0"/>
    <w:rsid w:val="008C7D69"/>
    <w:rsid w:val="008C7E01"/>
    <w:rsid w:val="008C7E94"/>
    <w:rsid w:val="008D0296"/>
    <w:rsid w:val="008D066F"/>
    <w:rsid w:val="008D073E"/>
    <w:rsid w:val="008D0A6E"/>
    <w:rsid w:val="008D0A9D"/>
    <w:rsid w:val="008D10A7"/>
    <w:rsid w:val="008D130A"/>
    <w:rsid w:val="008D1448"/>
    <w:rsid w:val="008D15A7"/>
    <w:rsid w:val="008D17CE"/>
    <w:rsid w:val="008D18A8"/>
    <w:rsid w:val="008D1AB6"/>
    <w:rsid w:val="008D1C10"/>
    <w:rsid w:val="008D1C30"/>
    <w:rsid w:val="008D2287"/>
    <w:rsid w:val="008D22DD"/>
    <w:rsid w:val="008D2388"/>
    <w:rsid w:val="008D2477"/>
    <w:rsid w:val="008D2846"/>
    <w:rsid w:val="008D2944"/>
    <w:rsid w:val="008D2DD0"/>
    <w:rsid w:val="008D2E57"/>
    <w:rsid w:val="008D3475"/>
    <w:rsid w:val="008D34AC"/>
    <w:rsid w:val="008D35BF"/>
    <w:rsid w:val="008D36AC"/>
    <w:rsid w:val="008D3805"/>
    <w:rsid w:val="008D38F2"/>
    <w:rsid w:val="008D3C9D"/>
    <w:rsid w:val="008D3CBD"/>
    <w:rsid w:val="008D3D07"/>
    <w:rsid w:val="008D3DA4"/>
    <w:rsid w:val="008D3DE5"/>
    <w:rsid w:val="008D3E0F"/>
    <w:rsid w:val="008D414C"/>
    <w:rsid w:val="008D4236"/>
    <w:rsid w:val="008D44E1"/>
    <w:rsid w:val="008D45BB"/>
    <w:rsid w:val="008D462F"/>
    <w:rsid w:val="008D4654"/>
    <w:rsid w:val="008D4683"/>
    <w:rsid w:val="008D46FC"/>
    <w:rsid w:val="008D47B7"/>
    <w:rsid w:val="008D4A28"/>
    <w:rsid w:val="008D4CA6"/>
    <w:rsid w:val="008D4DBA"/>
    <w:rsid w:val="008D4E08"/>
    <w:rsid w:val="008D4EFA"/>
    <w:rsid w:val="008D5592"/>
    <w:rsid w:val="008D599F"/>
    <w:rsid w:val="008D59E3"/>
    <w:rsid w:val="008D5A12"/>
    <w:rsid w:val="008D5A36"/>
    <w:rsid w:val="008D5EDA"/>
    <w:rsid w:val="008D602B"/>
    <w:rsid w:val="008D60AD"/>
    <w:rsid w:val="008D6261"/>
    <w:rsid w:val="008D67AB"/>
    <w:rsid w:val="008D6B83"/>
    <w:rsid w:val="008D6C5D"/>
    <w:rsid w:val="008D6DCF"/>
    <w:rsid w:val="008D6E68"/>
    <w:rsid w:val="008D773B"/>
    <w:rsid w:val="008D773C"/>
    <w:rsid w:val="008D77F7"/>
    <w:rsid w:val="008D7926"/>
    <w:rsid w:val="008D7976"/>
    <w:rsid w:val="008D7D7F"/>
    <w:rsid w:val="008D7FA1"/>
    <w:rsid w:val="008E0056"/>
    <w:rsid w:val="008E00EA"/>
    <w:rsid w:val="008E00F1"/>
    <w:rsid w:val="008E0386"/>
    <w:rsid w:val="008E0404"/>
    <w:rsid w:val="008E045B"/>
    <w:rsid w:val="008E07B0"/>
    <w:rsid w:val="008E091E"/>
    <w:rsid w:val="008E0D2C"/>
    <w:rsid w:val="008E0D92"/>
    <w:rsid w:val="008E0E4F"/>
    <w:rsid w:val="008E121F"/>
    <w:rsid w:val="008E12FD"/>
    <w:rsid w:val="008E14BF"/>
    <w:rsid w:val="008E1890"/>
    <w:rsid w:val="008E1ACB"/>
    <w:rsid w:val="008E1CAC"/>
    <w:rsid w:val="008E1EE1"/>
    <w:rsid w:val="008E2004"/>
    <w:rsid w:val="008E207F"/>
    <w:rsid w:val="008E21D1"/>
    <w:rsid w:val="008E224E"/>
    <w:rsid w:val="008E2499"/>
    <w:rsid w:val="008E27E4"/>
    <w:rsid w:val="008E2A70"/>
    <w:rsid w:val="008E2B1F"/>
    <w:rsid w:val="008E2CD7"/>
    <w:rsid w:val="008E2D74"/>
    <w:rsid w:val="008E2DD8"/>
    <w:rsid w:val="008E2EAE"/>
    <w:rsid w:val="008E2FE2"/>
    <w:rsid w:val="008E33A8"/>
    <w:rsid w:val="008E3737"/>
    <w:rsid w:val="008E3815"/>
    <w:rsid w:val="008E388B"/>
    <w:rsid w:val="008E393C"/>
    <w:rsid w:val="008E3A05"/>
    <w:rsid w:val="008E3C3C"/>
    <w:rsid w:val="008E3D29"/>
    <w:rsid w:val="008E3DED"/>
    <w:rsid w:val="008E410C"/>
    <w:rsid w:val="008E4308"/>
    <w:rsid w:val="008E431C"/>
    <w:rsid w:val="008E4376"/>
    <w:rsid w:val="008E43F9"/>
    <w:rsid w:val="008E4493"/>
    <w:rsid w:val="008E462D"/>
    <w:rsid w:val="008E4815"/>
    <w:rsid w:val="008E4B3E"/>
    <w:rsid w:val="008E4DA5"/>
    <w:rsid w:val="008E4DDF"/>
    <w:rsid w:val="008E4EB5"/>
    <w:rsid w:val="008E5131"/>
    <w:rsid w:val="008E516F"/>
    <w:rsid w:val="008E531D"/>
    <w:rsid w:val="008E5477"/>
    <w:rsid w:val="008E55F6"/>
    <w:rsid w:val="008E5678"/>
    <w:rsid w:val="008E5A59"/>
    <w:rsid w:val="008E5B06"/>
    <w:rsid w:val="008E5B27"/>
    <w:rsid w:val="008E5BBB"/>
    <w:rsid w:val="008E5CF4"/>
    <w:rsid w:val="008E5E25"/>
    <w:rsid w:val="008E5EE9"/>
    <w:rsid w:val="008E5FF2"/>
    <w:rsid w:val="008E609F"/>
    <w:rsid w:val="008E64B0"/>
    <w:rsid w:val="008E67FD"/>
    <w:rsid w:val="008E7034"/>
    <w:rsid w:val="008E70E2"/>
    <w:rsid w:val="008E713A"/>
    <w:rsid w:val="008E728E"/>
    <w:rsid w:val="008E7375"/>
    <w:rsid w:val="008E761C"/>
    <w:rsid w:val="008E77A5"/>
    <w:rsid w:val="008E7857"/>
    <w:rsid w:val="008E7A0A"/>
    <w:rsid w:val="008E7B49"/>
    <w:rsid w:val="008E7BE4"/>
    <w:rsid w:val="008E7C50"/>
    <w:rsid w:val="008E7EFA"/>
    <w:rsid w:val="008E7FCE"/>
    <w:rsid w:val="008F00C5"/>
    <w:rsid w:val="008F0188"/>
    <w:rsid w:val="008F01D2"/>
    <w:rsid w:val="008F0200"/>
    <w:rsid w:val="008F031D"/>
    <w:rsid w:val="008F033E"/>
    <w:rsid w:val="008F036A"/>
    <w:rsid w:val="008F0395"/>
    <w:rsid w:val="008F03E2"/>
    <w:rsid w:val="008F0603"/>
    <w:rsid w:val="008F06DC"/>
    <w:rsid w:val="008F0809"/>
    <w:rsid w:val="008F0AA5"/>
    <w:rsid w:val="008F0B03"/>
    <w:rsid w:val="008F0B28"/>
    <w:rsid w:val="008F0DA7"/>
    <w:rsid w:val="008F0E23"/>
    <w:rsid w:val="008F0E57"/>
    <w:rsid w:val="008F0F19"/>
    <w:rsid w:val="008F1053"/>
    <w:rsid w:val="008F119F"/>
    <w:rsid w:val="008F17E1"/>
    <w:rsid w:val="008F183C"/>
    <w:rsid w:val="008F1865"/>
    <w:rsid w:val="008F1981"/>
    <w:rsid w:val="008F19F6"/>
    <w:rsid w:val="008F19F7"/>
    <w:rsid w:val="008F19FB"/>
    <w:rsid w:val="008F1D22"/>
    <w:rsid w:val="008F1D24"/>
    <w:rsid w:val="008F1D71"/>
    <w:rsid w:val="008F2723"/>
    <w:rsid w:val="008F2901"/>
    <w:rsid w:val="008F2AE9"/>
    <w:rsid w:val="008F2DCE"/>
    <w:rsid w:val="008F3251"/>
    <w:rsid w:val="008F3265"/>
    <w:rsid w:val="008F3309"/>
    <w:rsid w:val="008F3387"/>
    <w:rsid w:val="008F3507"/>
    <w:rsid w:val="008F350D"/>
    <w:rsid w:val="008F3709"/>
    <w:rsid w:val="008F3A71"/>
    <w:rsid w:val="008F3D5F"/>
    <w:rsid w:val="008F3E68"/>
    <w:rsid w:val="008F3F6C"/>
    <w:rsid w:val="008F41EA"/>
    <w:rsid w:val="008F4221"/>
    <w:rsid w:val="008F429E"/>
    <w:rsid w:val="008F4300"/>
    <w:rsid w:val="008F4509"/>
    <w:rsid w:val="008F47E6"/>
    <w:rsid w:val="008F49B2"/>
    <w:rsid w:val="008F4D8D"/>
    <w:rsid w:val="008F4DA6"/>
    <w:rsid w:val="008F4F4D"/>
    <w:rsid w:val="008F4F76"/>
    <w:rsid w:val="008F51AA"/>
    <w:rsid w:val="008F52EE"/>
    <w:rsid w:val="008F563D"/>
    <w:rsid w:val="008F573D"/>
    <w:rsid w:val="008F579C"/>
    <w:rsid w:val="008F59F6"/>
    <w:rsid w:val="008F5A74"/>
    <w:rsid w:val="008F5BC1"/>
    <w:rsid w:val="008F5F28"/>
    <w:rsid w:val="008F62A4"/>
    <w:rsid w:val="008F63D3"/>
    <w:rsid w:val="008F6797"/>
    <w:rsid w:val="008F6855"/>
    <w:rsid w:val="008F68C3"/>
    <w:rsid w:val="008F693B"/>
    <w:rsid w:val="008F6AFC"/>
    <w:rsid w:val="008F6C3F"/>
    <w:rsid w:val="008F6EA5"/>
    <w:rsid w:val="008F6FE2"/>
    <w:rsid w:val="008F7266"/>
    <w:rsid w:val="008F7332"/>
    <w:rsid w:val="008F73AC"/>
    <w:rsid w:val="008F7409"/>
    <w:rsid w:val="008F740D"/>
    <w:rsid w:val="008F75AA"/>
    <w:rsid w:val="008F771B"/>
    <w:rsid w:val="008F7C43"/>
    <w:rsid w:val="008F7D8B"/>
    <w:rsid w:val="008F7E7B"/>
    <w:rsid w:val="009000B0"/>
    <w:rsid w:val="00900291"/>
    <w:rsid w:val="0090044A"/>
    <w:rsid w:val="009005BD"/>
    <w:rsid w:val="00900719"/>
    <w:rsid w:val="009008FE"/>
    <w:rsid w:val="00900A7E"/>
    <w:rsid w:val="00900B23"/>
    <w:rsid w:val="00900CFF"/>
    <w:rsid w:val="00900E03"/>
    <w:rsid w:val="00900E39"/>
    <w:rsid w:val="00900F20"/>
    <w:rsid w:val="00900F83"/>
    <w:rsid w:val="009013C0"/>
    <w:rsid w:val="009013F0"/>
    <w:rsid w:val="009017AC"/>
    <w:rsid w:val="009017C7"/>
    <w:rsid w:val="00901A13"/>
    <w:rsid w:val="00901CFA"/>
    <w:rsid w:val="00901D26"/>
    <w:rsid w:val="00901E3B"/>
    <w:rsid w:val="00901FD8"/>
    <w:rsid w:val="00902242"/>
    <w:rsid w:val="009022CE"/>
    <w:rsid w:val="009023C7"/>
    <w:rsid w:val="009024B4"/>
    <w:rsid w:val="009027E6"/>
    <w:rsid w:val="0090299C"/>
    <w:rsid w:val="00902A9A"/>
    <w:rsid w:val="00902D12"/>
    <w:rsid w:val="00902ED5"/>
    <w:rsid w:val="0090303B"/>
    <w:rsid w:val="009031E5"/>
    <w:rsid w:val="0090327D"/>
    <w:rsid w:val="009035FE"/>
    <w:rsid w:val="0090365F"/>
    <w:rsid w:val="009039AB"/>
    <w:rsid w:val="00903A8C"/>
    <w:rsid w:val="00903B2B"/>
    <w:rsid w:val="00903B57"/>
    <w:rsid w:val="00903CE9"/>
    <w:rsid w:val="00903DC4"/>
    <w:rsid w:val="00903DF2"/>
    <w:rsid w:val="00903E0D"/>
    <w:rsid w:val="00903E69"/>
    <w:rsid w:val="00904164"/>
    <w:rsid w:val="0090446A"/>
    <w:rsid w:val="0090477F"/>
    <w:rsid w:val="00904884"/>
    <w:rsid w:val="009049DC"/>
    <w:rsid w:val="00904A1C"/>
    <w:rsid w:val="00904C87"/>
    <w:rsid w:val="00904D00"/>
    <w:rsid w:val="00904DD4"/>
    <w:rsid w:val="00904E48"/>
    <w:rsid w:val="00904E86"/>
    <w:rsid w:val="00904F07"/>
    <w:rsid w:val="00904F11"/>
    <w:rsid w:val="00905030"/>
    <w:rsid w:val="00905127"/>
    <w:rsid w:val="0090519E"/>
    <w:rsid w:val="0090566B"/>
    <w:rsid w:val="00905678"/>
    <w:rsid w:val="00905772"/>
    <w:rsid w:val="0090592C"/>
    <w:rsid w:val="00905AEE"/>
    <w:rsid w:val="00905BBF"/>
    <w:rsid w:val="00905D95"/>
    <w:rsid w:val="00906490"/>
    <w:rsid w:val="009064A6"/>
    <w:rsid w:val="00906527"/>
    <w:rsid w:val="009065CE"/>
    <w:rsid w:val="009067AF"/>
    <w:rsid w:val="00906BD1"/>
    <w:rsid w:val="00906C23"/>
    <w:rsid w:val="00906C8E"/>
    <w:rsid w:val="00906CE3"/>
    <w:rsid w:val="00907032"/>
    <w:rsid w:val="0090715A"/>
    <w:rsid w:val="00907568"/>
    <w:rsid w:val="0090780C"/>
    <w:rsid w:val="00907880"/>
    <w:rsid w:val="00907A83"/>
    <w:rsid w:val="00907C94"/>
    <w:rsid w:val="0091076D"/>
    <w:rsid w:val="00910A61"/>
    <w:rsid w:val="00910E81"/>
    <w:rsid w:val="0091116A"/>
    <w:rsid w:val="0091116F"/>
    <w:rsid w:val="009111B2"/>
    <w:rsid w:val="0091127F"/>
    <w:rsid w:val="009113BF"/>
    <w:rsid w:val="009116B7"/>
    <w:rsid w:val="00911785"/>
    <w:rsid w:val="00911E89"/>
    <w:rsid w:val="00911F8A"/>
    <w:rsid w:val="0091209C"/>
    <w:rsid w:val="009120E2"/>
    <w:rsid w:val="00912132"/>
    <w:rsid w:val="00912235"/>
    <w:rsid w:val="0091237D"/>
    <w:rsid w:val="0091270D"/>
    <w:rsid w:val="0091291F"/>
    <w:rsid w:val="00912AE9"/>
    <w:rsid w:val="00912B14"/>
    <w:rsid w:val="00912B6E"/>
    <w:rsid w:val="00912B77"/>
    <w:rsid w:val="00912C4D"/>
    <w:rsid w:val="009130A5"/>
    <w:rsid w:val="009133FB"/>
    <w:rsid w:val="00913428"/>
    <w:rsid w:val="0091351D"/>
    <w:rsid w:val="009135B0"/>
    <w:rsid w:val="00913616"/>
    <w:rsid w:val="009138F7"/>
    <w:rsid w:val="009139FE"/>
    <w:rsid w:val="009139FF"/>
    <w:rsid w:val="00913A1D"/>
    <w:rsid w:val="00913D0D"/>
    <w:rsid w:val="00913D2E"/>
    <w:rsid w:val="00913FC2"/>
    <w:rsid w:val="00914062"/>
    <w:rsid w:val="00914088"/>
    <w:rsid w:val="0091445E"/>
    <w:rsid w:val="00914790"/>
    <w:rsid w:val="00914824"/>
    <w:rsid w:val="009149C8"/>
    <w:rsid w:val="00914C84"/>
    <w:rsid w:val="009151F5"/>
    <w:rsid w:val="00915347"/>
    <w:rsid w:val="0091555C"/>
    <w:rsid w:val="009156F0"/>
    <w:rsid w:val="00915838"/>
    <w:rsid w:val="00915A32"/>
    <w:rsid w:val="00915D23"/>
    <w:rsid w:val="00915DA9"/>
    <w:rsid w:val="00915E10"/>
    <w:rsid w:val="00916139"/>
    <w:rsid w:val="00916225"/>
    <w:rsid w:val="0091651D"/>
    <w:rsid w:val="00916595"/>
    <w:rsid w:val="009165ED"/>
    <w:rsid w:val="009166D5"/>
    <w:rsid w:val="00917056"/>
    <w:rsid w:val="009170F7"/>
    <w:rsid w:val="009170FB"/>
    <w:rsid w:val="009170FF"/>
    <w:rsid w:val="00917377"/>
    <w:rsid w:val="0091745C"/>
    <w:rsid w:val="009175BA"/>
    <w:rsid w:val="00917742"/>
    <w:rsid w:val="00917932"/>
    <w:rsid w:val="009179E3"/>
    <w:rsid w:val="00917AB0"/>
    <w:rsid w:val="00917AFB"/>
    <w:rsid w:val="00917BA7"/>
    <w:rsid w:val="00917BC6"/>
    <w:rsid w:val="00917C70"/>
    <w:rsid w:val="00917D0C"/>
    <w:rsid w:val="00917D53"/>
    <w:rsid w:val="00917E6C"/>
    <w:rsid w:val="009203EB"/>
    <w:rsid w:val="0092054D"/>
    <w:rsid w:val="0092059A"/>
    <w:rsid w:val="00920857"/>
    <w:rsid w:val="009208E1"/>
    <w:rsid w:val="0092093D"/>
    <w:rsid w:val="00920B92"/>
    <w:rsid w:val="00920BB9"/>
    <w:rsid w:val="00920DF6"/>
    <w:rsid w:val="00920EBA"/>
    <w:rsid w:val="00920F3B"/>
    <w:rsid w:val="0092128C"/>
    <w:rsid w:val="009212AB"/>
    <w:rsid w:val="009212B1"/>
    <w:rsid w:val="009215E4"/>
    <w:rsid w:val="00921671"/>
    <w:rsid w:val="009218E9"/>
    <w:rsid w:val="00921BE1"/>
    <w:rsid w:val="00921CD6"/>
    <w:rsid w:val="00921D24"/>
    <w:rsid w:val="00921DCB"/>
    <w:rsid w:val="00921F24"/>
    <w:rsid w:val="009220B5"/>
    <w:rsid w:val="009222F6"/>
    <w:rsid w:val="0092264E"/>
    <w:rsid w:val="009226F9"/>
    <w:rsid w:val="009227AF"/>
    <w:rsid w:val="00922872"/>
    <w:rsid w:val="009229AE"/>
    <w:rsid w:val="009229B4"/>
    <w:rsid w:val="00922AF5"/>
    <w:rsid w:val="00922AFB"/>
    <w:rsid w:val="00922DEA"/>
    <w:rsid w:val="009230E5"/>
    <w:rsid w:val="009230F9"/>
    <w:rsid w:val="00923186"/>
    <w:rsid w:val="00923549"/>
    <w:rsid w:val="009235D3"/>
    <w:rsid w:val="00923700"/>
    <w:rsid w:val="0092371C"/>
    <w:rsid w:val="0092374C"/>
    <w:rsid w:val="00923963"/>
    <w:rsid w:val="00923A74"/>
    <w:rsid w:val="00923D89"/>
    <w:rsid w:val="00923F30"/>
    <w:rsid w:val="00923F61"/>
    <w:rsid w:val="0092407B"/>
    <w:rsid w:val="009240C7"/>
    <w:rsid w:val="0092425B"/>
    <w:rsid w:val="00924335"/>
    <w:rsid w:val="00924589"/>
    <w:rsid w:val="00924805"/>
    <w:rsid w:val="00924855"/>
    <w:rsid w:val="00924911"/>
    <w:rsid w:val="009249D0"/>
    <w:rsid w:val="00924A3E"/>
    <w:rsid w:val="00924AE1"/>
    <w:rsid w:val="00924B77"/>
    <w:rsid w:val="00924C64"/>
    <w:rsid w:val="00924EF9"/>
    <w:rsid w:val="0092501E"/>
    <w:rsid w:val="0092554B"/>
    <w:rsid w:val="00925678"/>
    <w:rsid w:val="009257D9"/>
    <w:rsid w:val="00925A31"/>
    <w:rsid w:val="00925E43"/>
    <w:rsid w:val="009265D1"/>
    <w:rsid w:val="00926769"/>
    <w:rsid w:val="009268D3"/>
    <w:rsid w:val="009269B1"/>
    <w:rsid w:val="009270CB"/>
    <w:rsid w:val="00927243"/>
    <w:rsid w:val="0092724D"/>
    <w:rsid w:val="009272B3"/>
    <w:rsid w:val="00927963"/>
    <w:rsid w:val="00927A4F"/>
    <w:rsid w:val="00927CA4"/>
    <w:rsid w:val="00927D95"/>
    <w:rsid w:val="00927FFE"/>
    <w:rsid w:val="0093015D"/>
    <w:rsid w:val="0093016E"/>
    <w:rsid w:val="0093032C"/>
    <w:rsid w:val="00930475"/>
    <w:rsid w:val="009304C8"/>
    <w:rsid w:val="00930547"/>
    <w:rsid w:val="0093062D"/>
    <w:rsid w:val="00930820"/>
    <w:rsid w:val="0093089B"/>
    <w:rsid w:val="00930984"/>
    <w:rsid w:val="00930AB5"/>
    <w:rsid w:val="00930BCB"/>
    <w:rsid w:val="00930D61"/>
    <w:rsid w:val="00930D7E"/>
    <w:rsid w:val="00930FBC"/>
    <w:rsid w:val="00931113"/>
    <w:rsid w:val="00931126"/>
    <w:rsid w:val="009315BE"/>
    <w:rsid w:val="0093160A"/>
    <w:rsid w:val="00931866"/>
    <w:rsid w:val="00931D0E"/>
    <w:rsid w:val="009321F2"/>
    <w:rsid w:val="009322D3"/>
    <w:rsid w:val="009325E3"/>
    <w:rsid w:val="009326DD"/>
    <w:rsid w:val="009329FB"/>
    <w:rsid w:val="00932A0B"/>
    <w:rsid w:val="00932AE2"/>
    <w:rsid w:val="00932B3B"/>
    <w:rsid w:val="00932BC2"/>
    <w:rsid w:val="00932E1B"/>
    <w:rsid w:val="00932E3D"/>
    <w:rsid w:val="00932F56"/>
    <w:rsid w:val="00932F58"/>
    <w:rsid w:val="00933125"/>
    <w:rsid w:val="0093320B"/>
    <w:rsid w:val="00933217"/>
    <w:rsid w:val="00933244"/>
    <w:rsid w:val="00933290"/>
    <w:rsid w:val="0093338F"/>
    <w:rsid w:val="0093355C"/>
    <w:rsid w:val="009335AB"/>
    <w:rsid w:val="0093375A"/>
    <w:rsid w:val="00933777"/>
    <w:rsid w:val="009338FB"/>
    <w:rsid w:val="0093391F"/>
    <w:rsid w:val="00933AA2"/>
    <w:rsid w:val="00933C29"/>
    <w:rsid w:val="00933E04"/>
    <w:rsid w:val="00933F5D"/>
    <w:rsid w:val="009342DA"/>
    <w:rsid w:val="009344CD"/>
    <w:rsid w:val="00934704"/>
    <w:rsid w:val="00934894"/>
    <w:rsid w:val="00934E86"/>
    <w:rsid w:val="00935198"/>
    <w:rsid w:val="009351EC"/>
    <w:rsid w:val="00935302"/>
    <w:rsid w:val="0093531E"/>
    <w:rsid w:val="00935CFB"/>
    <w:rsid w:val="00936077"/>
    <w:rsid w:val="00936162"/>
    <w:rsid w:val="009363E1"/>
    <w:rsid w:val="00936A0F"/>
    <w:rsid w:val="00936A9C"/>
    <w:rsid w:val="009370AD"/>
    <w:rsid w:val="0093715C"/>
    <w:rsid w:val="00937387"/>
    <w:rsid w:val="00937570"/>
    <w:rsid w:val="00937753"/>
    <w:rsid w:val="009377CD"/>
    <w:rsid w:val="009378A8"/>
    <w:rsid w:val="00937BD9"/>
    <w:rsid w:val="00937D20"/>
    <w:rsid w:val="00937D62"/>
    <w:rsid w:val="00937EBA"/>
    <w:rsid w:val="00937FC2"/>
    <w:rsid w:val="00940211"/>
    <w:rsid w:val="00940449"/>
    <w:rsid w:val="009404F0"/>
    <w:rsid w:val="009405C5"/>
    <w:rsid w:val="00940B45"/>
    <w:rsid w:val="00940F57"/>
    <w:rsid w:val="00941035"/>
    <w:rsid w:val="009410A3"/>
    <w:rsid w:val="00941615"/>
    <w:rsid w:val="009417AF"/>
    <w:rsid w:val="009418CD"/>
    <w:rsid w:val="00941964"/>
    <w:rsid w:val="00941A5A"/>
    <w:rsid w:val="00941A8F"/>
    <w:rsid w:val="00941CF8"/>
    <w:rsid w:val="00941D1E"/>
    <w:rsid w:val="0094211E"/>
    <w:rsid w:val="0094228F"/>
    <w:rsid w:val="009422F1"/>
    <w:rsid w:val="0094239F"/>
    <w:rsid w:val="00942625"/>
    <w:rsid w:val="009429BF"/>
    <w:rsid w:val="00942B09"/>
    <w:rsid w:val="00942B97"/>
    <w:rsid w:val="00942BC3"/>
    <w:rsid w:val="00942C39"/>
    <w:rsid w:val="0094319E"/>
    <w:rsid w:val="009431E7"/>
    <w:rsid w:val="00943477"/>
    <w:rsid w:val="009434B7"/>
    <w:rsid w:val="009434E6"/>
    <w:rsid w:val="009436A4"/>
    <w:rsid w:val="00943819"/>
    <w:rsid w:val="0094387A"/>
    <w:rsid w:val="00943939"/>
    <w:rsid w:val="00943BFB"/>
    <w:rsid w:val="00943D89"/>
    <w:rsid w:val="00943DED"/>
    <w:rsid w:val="00943DFF"/>
    <w:rsid w:val="00943E02"/>
    <w:rsid w:val="00943E50"/>
    <w:rsid w:val="00943ED7"/>
    <w:rsid w:val="009440BF"/>
    <w:rsid w:val="0094497C"/>
    <w:rsid w:val="009449BB"/>
    <w:rsid w:val="00944BD6"/>
    <w:rsid w:val="00944EFF"/>
    <w:rsid w:val="00944FE2"/>
    <w:rsid w:val="009450F7"/>
    <w:rsid w:val="00945181"/>
    <w:rsid w:val="00945256"/>
    <w:rsid w:val="00945330"/>
    <w:rsid w:val="00945534"/>
    <w:rsid w:val="009456F1"/>
    <w:rsid w:val="009459BE"/>
    <w:rsid w:val="00945B31"/>
    <w:rsid w:val="00946331"/>
    <w:rsid w:val="009464C1"/>
    <w:rsid w:val="00946560"/>
    <w:rsid w:val="009466A0"/>
    <w:rsid w:val="00946759"/>
    <w:rsid w:val="00946A10"/>
    <w:rsid w:val="00946BF8"/>
    <w:rsid w:val="00946DBC"/>
    <w:rsid w:val="00947258"/>
    <w:rsid w:val="009476EA"/>
    <w:rsid w:val="00947D63"/>
    <w:rsid w:val="00947DF7"/>
    <w:rsid w:val="00947E3C"/>
    <w:rsid w:val="00947F8D"/>
    <w:rsid w:val="0095000B"/>
    <w:rsid w:val="0095002A"/>
    <w:rsid w:val="00950082"/>
    <w:rsid w:val="0095011F"/>
    <w:rsid w:val="009502EA"/>
    <w:rsid w:val="00950487"/>
    <w:rsid w:val="009504CA"/>
    <w:rsid w:val="009507A7"/>
    <w:rsid w:val="00950B3E"/>
    <w:rsid w:val="00950C86"/>
    <w:rsid w:val="00950E2C"/>
    <w:rsid w:val="00951473"/>
    <w:rsid w:val="0095148E"/>
    <w:rsid w:val="009514CD"/>
    <w:rsid w:val="0095177C"/>
    <w:rsid w:val="00951A86"/>
    <w:rsid w:val="00951AB5"/>
    <w:rsid w:val="00951B88"/>
    <w:rsid w:val="00951D50"/>
    <w:rsid w:val="00951D59"/>
    <w:rsid w:val="00951E8B"/>
    <w:rsid w:val="00951F3A"/>
    <w:rsid w:val="009520D9"/>
    <w:rsid w:val="009522C0"/>
    <w:rsid w:val="009525EB"/>
    <w:rsid w:val="009525FF"/>
    <w:rsid w:val="009528FB"/>
    <w:rsid w:val="00952907"/>
    <w:rsid w:val="00952C1D"/>
    <w:rsid w:val="00952E74"/>
    <w:rsid w:val="00952EE2"/>
    <w:rsid w:val="00952F68"/>
    <w:rsid w:val="00953359"/>
    <w:rsid w:val="0095345B"/>
    <w:rsid w:val="0095371F"/>
    <w:rsid w:val="009538BB"/>
    <w:rsid w:val="00953C2B"/>
    <w:rsid w:val="00953C37"/>
    <w:rsid w:val="00953E4E"/>
    <w:rsid w:val="0095412F"/>
    <w:rsid w:val="00954276"/>
    <w:rsid w:val="0095470B"/>
    <w:rsid w:val="00954794"/>
    <w:rsid w:val="00954874"/>
    <w:rsid w:val="00954948"/>
    <w:rsid w:val="00954ACC"/>
    <w:rsid w:val="00954C37"/>
    <w:rsid w:val="00954D43"/>
    <w:rsid w:val="00954E68"/>
    <w:rsid w:val="00955006"/>
    <w:rsid w:val="00955082"/>
    <w:rsid w:val="00955118"/>
    <w:rsid w:val="00955CCE"/>
    <w:rsid w:val="00955D26"/>
    <w:rsid w:val="00955D83"/>
    <w:rsid w:val="00955FF6"/>
    <w:rsid w:val="0095615A"/>
    <w:rsid w:val="00956191"/>
    <w:rsid w:val="009564AD"/>
    <w:rsid w:val="00956866"/>
    <w:rsid w:val="009568DE"/>
    <w:rsid w:val="00956AB6"/>
    <w:rsid w:val="00956F77"/>
    <w:rsid w:val="0095720C"/>
    <w:rsid w:val="009572A7"/>
    <w:rsid w:val="009572D8"/>
    <w:rsid w:val="00957524"/>
    <w:rsid w:val="009577BD"/>
    <w:rsid w:val="009578C8"/>
    <w:rsid w:val="0095795A"/>
    <w:rsid w:val="009579D2"/>
    <w:rsid w:val="00957A9F"/>
    <w:rsid w:val="00957C35"/>
    <w:rsid w:val="00957D55"/>
    <w:rsid w:val="00957DDD"/>
    <w:rsid w:val="00957F81"/>
    <w:rsid w:val="00957F95"/>
    <w:rsid w:val="00957FC8"/>
    <w:rsid w:val="00960119"/>
    <w:rsid w:val="00960146"/>
    <w:rsid w:val="00960216"/>
    <w:rsid w:val="0096030F"/>
    <w:rsid w:val="00960BEC"/>
    <w:rsid w:val="00961249"/>
    <w:rsid w:val="00961400"/>
    <w:rsid w:val="00961825"/>
    <w:rsid w:val="00961A1A"/>
    <w:rsid w:val="00961A7C"/>
    <w:rsid w:val="00961B9D"/>
    <w:rsid w:val="00961DA0"/>
    <w:rsid w:val="00961F35"/>
    <w:rsid w:val="0096225B"/>
    <w:rsid w:val="009625E4"/>
    <w:rsid w:val="0096262F"/>
    <w:rsid w:val="009626AD"/>
    <w:rsid w:val="009629AA"/>
    <w:rsid w:val="00962B44"/>
    <w:rsid w:val="00962BA7"/>
    <w:rsid w:val="00962BCA"/>
    <w:rsid w:val="00962C65"/>
    <w:rsid w:val="00962CC0"/>
    <w:rsid w:val="00962CD4"/>
    <w:rsid w:val="00962CE6"/>
    <w:rsid w:val="00962EAA"/>
    <w:rsid w:val="00962F04"/>
    <w:rsid w:val="00963022"/>
    <w:rsid w:val="0096309E"/>
    <w:rsid w:val="009630E4"/>
    <w:rsid w:val="00963433"/>
    <w:rsid w:val="00963646"/>
    <w:rsid w:val="009636EA"/>
    <w:rsid w:val="009637D9"/>
    <w:rsid w:val="00963840"/>
    <w:rsid w:val="009638AD"/>
    <w:rsid w:val="00963CB2"/>
    <w:rsid w:val="00963E4E"/>
    <w:rsid w:val="00963FAA"/>
    <w:rsid w:val="0096405E"/>
    <w:rsid w:val="00964400"/>
    <w:rsid w:val="00964536"/>
    <w:rsid w:val="009645EF"/>
    <w:rsid w:val="00964863"/>
    <w:rsid w:val="00964A2E"/>
    <w:rsid w:val="00964AE6"/>
    <w:rsid w:val="00964C64"/>
    <w:rsid w:val="00964D6D"/>
    <w:rsid w:val="00964F7E"/>
    <w:rsid w:val="0096517C"/>
    <w:rsid w:val="009651E3"/>
    <w:rsid w:val="009651EE"/>
    <w:rsid w:val="00965643"/>
    <w:rsid w:val="00965B2F"/>
    <w:rsid w:val="00965C7B"/>
    <w:rsid w:val="00965CE1"/>
    <w:rsid w:val="00965CF8"/>
    <w:rsid w:val="00965DDC"/>
    <w:rsid w:val="00965E31"/>
    <w:rsid w:val="00966113"/>
    <w:rsid w:val="0096632D"/>
    <w:rsid w:val="00966576"/>
    <w:rsid w:val="009665CC"/>
    <w:rsid w:val="009668E7"/>
    <w:rsid w:val="00966B1E"/>
    <w:rsid w:val="00966C3E"/>
    <w:rsid w:val="00966D6A"/>
    <w:rsid w:val="00967047"/>
    <w:rsid w:val="00967124"/>
    <w:rsid w:val="00967268"/>
    <w:rsid w:val="009673B7"/>
    <w:rsid w:val="00967488"/>
    <w:rsid w:val="009675E8"/>
    <w:rsid w:val="0096788A"/>
    <w:rsid w:val="00967F03"/>
    <w:rsid w:val="00967F31"/>
    <w:rsid w:val="0097001E"/>
    <w:rsid w:val="009702A2"/>
    <w:rsid w:val="0097042B"/>
    <w:rsid w:val="009704AC"/>
    <w:rsid w:val="009704EE"/>
    <w:rsid w:val="00970816"/>
    <w:rsid w:val="00970B83"/>
    <w:rsid w:val="00970E0E"/>
    <w:rsid w:val="00971381"/>
    <w:rsid w:val="00971387"/>
    <w:rsid w:val="0097166C"/>
    <w:rsid w:val="009716EE"/>
    <w:rsid w:val="009718C7"/>
    <w:rsid w:val="009719A1"/>
    <w:rsid w:val="00971EA1"/>
    <w:rsid w:val="00972143"/>
    <w:rsid w:val="009721AF"/>
    <w:rsid w:val="00972582"/>
    <w:rsid w:val="009728BC"/>
    <w:rsid w:val="0097293B"/>
    <w:rsid w:val="00972942"/>
    <w:rsid w:val="009729D5"/>
    <w:rsid w:val="009729E4"/>
    <w:rsid w:val="00972D12"/>
    <w:rsid w:val="00972E11"/>
    <w:rsid w:val="00972F88"/>
    <w:rsid w:val="00973303"/>
    <w:rsid w:val="009735D8"/>
    <w:rsid w:val="009737E6"/>
    <w:rsid w:val="00973A2D"/>
    <w:rsid w:val="00973B8D"/>
    <w:rsid w:val="00973FAF"/>
    <w:rsid w:val="00974017"/>
    <w:rsid w:val="009741BD"/>
    <w:rsid w:val="00974427"/>
    <w:rsid w:val="0097465F"/>
    <w:rsid w:val="00974664"/>
    <w:rsid w:val="00974853"/>
    <w:rsid w:val="009749EE"/>
    <w:rsid w:val="00974E38"/>
    <w:rsid w:val="00974EDD"/>
    <w:rsid w:val="0097516B"/>
    <w:rsid w:val="009752E7"/>
    <w:rsid w:val="0097559F"/>
    <w:rsid w:val="00975B68"/>
    <w:rsid w:val="00975BBF"/>
    <w:rsid w:val="00975BCD"/>
    <w:rsid w:val="00975BD5"/>
    <w:rsid w:val="00975BF9"/>
    <w:rsid w:val="00975E4C"/>
    <w:rsid w:val="00976191"/>
    <w:rsid w:val="009761EA"/>
    <w:rsid w:val="0097661F"/>
    <w:rsid w:val="0097679F"/>
    <w:rsid w:val="00976AA7"/>
    <w:rsid w:val="00976D15"/>
    <w:rsid w:val="00977111"/>
    <w:rsid w:val="00977112"/>
    <w:rsid w:val="00977124"/>
    <w:rsid w:val="009771D8"/>
    <w:rsid w:val="009772B8"/>
    <w:rsid w:val="0097754E"/>
    <w:rsid w:val="0097761E"/>
    <w:rsid w:val="00977727"/>
    <w:rsid w:val="0097798E"/>
    <w:rsid w:val="00977EF1"/>
    <w:rsid w:val="00977F69"/>
    <w:rsid w:val="009800C7"/>
    <w:rsid w:val="00980262"/>
    <w:rsid w:val="00980375"/>
    <w:rsid w:val="0098059E"/>
    <w:rsid w:val="00980C1E"/>
    <w:rsid w:val="00980FFB"/>
    <w:rsid w:val="00981219"/>
    <w:rsid w:val="009812EA"/>
    <w:rsid w:val="00981518"/>
    <w:rsid w:val="00981546"/>
    <w:rsid w:val="00981947"/>
    <w:rsid w:val="009819F5"/>
    <w:rsid w:val="00981C91"/>
    <w:rsid w:val="00981DFC"/>
    <w:rsid w:val="00981FC6"/>
    <w:rsid w:val="0098203C"/>
    <w:rsid w:val="00982223"/>
    <w:rsid w:val="00982454"/>
    <w:rsid w:val="009824C3"/>
    <w:rsid w:val="00982655"/>
    <w:rsid w:val="00982B08"/>
    <w:rsid w:val="00982C9C"/>
    <w:rsid w:val="00982CF0"/>
    <w:rsid w:val="00982CF6"/>
    <w:rsid w:val="00982D38"/>
    <w:rsid w:val="00982F6D"/>
    <w:rsid w:val="00982F83"/>
    <w:rsid w:val="0098317F"/>
    <w:rsid w:val="0098321D"/>
    <w:rsid w:val="00983361"/>
    <w:rsid w:val="00983407"/>
    <w:rsid w:val="00983490"/>
    <w:rsid w:val="00983516"/>
    <w:rsid w:val="00983717"/>
    <w:rsid w:val="009837D0"/>
    <w:rsid w:val="00983A3C"/>
    <w:rsid w:val="00983B0E"/>
    <w:rsid w:val="00983BFB"/>
    <w:rsid w:val="00983C90"/>
    <w:rsid w:val="00983D29"/>
    <w:rsid w:val="00983DEC"/>
    <w:rsid w:val="00984023"/>
    <w:rsid w:val="0098417F"/>
    <w:rsid w:val="009841E3"/>
    <w:rsid w:val="009845AE"/>
    <w:rsid w:val="009846D2"/>
    <w:rsid w:val="0098484A"/>
    <w:rsid w:val="00984C4E"/>
    <w:rsid w:val="00984CAB"/>
    <w:rsid w:val="00984E4C"/>
    <w:rsid w:val="00985080"/>
    <w:rsid w:val="009852BB"/>
    <w:rsid w:val="009853E1"/>
    <w:rsid w:val="00985412"/>
    <w:rsid w:val="00985691"/>
    <w:rsid w:val="009857BC"/>
    <w:rsid w:val="00985A7A"/>
    <w:rsid w:val="00985DF0"/>
    <w:rsid w:val="0098623D"/>
    <w:rsid w:val="009862E1"/>
    <w:rsid w:val="009862EB"/>
    <w:rsid w:val="00986497"/>
    <w:rsid w:val="00986B6A"/>
    <w:rsid w:val="00986E6B"/>
    <w:rsid w:val="00986EE1"/>
    <w:rsid w:val="0098728B"/>
    <w:rsid w:val="009877EE"/>
    <w:rsid w:val="00987942"/>
    <w:rsid w:val="00987A3D"/>
    <w:rsid w:val="00987EBF"/>
    <w:rsid w:val="00987F05"/>
    <w:rsid w:val="00990032"/>
    <w:rsid w:val="00990084"/>
    <w:rsid w:val="009900DA"/>
    <w:rsid w:val="009901FC"/>
    <w:rsid w:val="009902A3"/>
    <w:rsid w:val="009904BC"/>
    <w:rsid w:val="00990694"/>
    <w:rsid w:val="009907D5"/>
    <w:rsid w:val="00990B19"/>
    <w:rsid w:val="00990E07"/>
    <w:rsid w:val="00990F29"/>
    <w:rsid w:val="00991002"/>
    <w:rsid w:val="00991148"/>
    <w:rsid w:val="0099136A"/>
    <w:rsid w:val="0099153B"/>
    <w:rsid w:val="00991593"/>
    <w:rsid w:val="0099173E"/>
    <w:rsid w:val="00991769"/>
    <w:rsid w:val="009917A0"/>
    <w:rsid w:val="00991B25"/>
    <w:rsid w:val="00991F8D"/>
    <w:rsid w:val="00991FE1"/>
    <w:rsid w:val="00992093"/>
    <w:rsid w:val="0099232C"/>
    <w:rsid w:val="009923F5"/>
    <w:rsid w:val="0099265D"/>
    <w:rsid w:val="009927EF"/>
    <w:rsid w:val="00992883"/>
    <w:rsid w:val="00992912"/>
    <w:rsid w:val="00992AE2"/>
    <w:rsid w:val="00992C62"/>
    <w:rsid w:val="00992C74"/>
    <w:rsid w:val="00993152"/>
    <w:rsid w:val="0099321B"/>
    <w:rsid w:val="00993284"/>
    <w:rsid w:val="0099352B"/>
    <w:rsid w:val="00993735"/>
    <w:rsid w:val="00993CA4"/>
    <w:rsid w:val="00993DD6"/>
    <w:rsid w:val="00994174"/>
    <w:rsid w:val="00994386"/>
    <w:rsid w:val="0099442E"/>
    <w:rsid w:val="009944EC"/>
    <w:rsid w:val="009948D6"/>
    <w:rsid w:val="00994B04"/>
    <w:rsid w:val="00994CF7"/>
    <w:rsid w:val="0099517C"/>
    <w:rsid w:val="009952B6"/>
    <w:rsid w:val="0099571C"/>
    <w:rsid w:val="0099576C"/>
    <w:rsid w:val="00995929"/>
    <w:rsid w:val="00995940"/>
    <w:rsid w:val="00995C05"/>
    <w:rsid w:val="00995C40"/>
    <w:rsid w:val="00995DA3"/>
    <w:rsid w:val="00995E03"/>
    <w:rsid w:val="00995E54"/>
    <w:rsid w:val="00996007"/>
    <w:rsid w:val="00996059"/>
    <w:rsid w:val="009962D9"/>
    <w:rsid w:val="0099650B"/>
    <w:rsid w:val="009966AC"/>
    <w:rsid w:val="00996B79"/>
    <w:rsid w:val="00996BCC"/>
    <w:rsid w:val="00996C2D"/>
    <w:rsid w:val="00996C73"/>
    <w:rsid w:val="00996EDC"/>
    <w:rsid w:val="00996F67"/>
    <w:rsid w:val="009970AF"/>
    <w:rsid w:val="00997604"/>
    <w:rsid w:val="00997746"/>
    <w:rsid w:val="009977AB"/>
    <w:rsid w:val="009977B0"/>
    <w:rsid w:val="00997A1B"/>
    <w:rsid w:val="00997CAC"/>
    <w:rsid w:val="00997E7D"/>
    <w:rsid w:val="009A0157"/>
    <w:rsid w:val="009A02D3"/>
    <w:rsid w:val="009A032D"/>
    <w:rsid w:val="009A068E"/>
    <w:rsid w:val="009A06AA"/>
    <w:rsid w:val="009A07A1"/>
    <w:rsid w:val="009A0AC4"/>
    <w:rsid w:val="009A0BD7"/>
    <w:rsid w:val="009A0BFA"/>
    <w:rsid w:val="009A0F12"/>
    <w:rsid w:val="009A10CE"/>
    <w:rsid w:val="009A10D8"/>
    <w:rsid w:val="009A138A"/>
    <w:rsid w:val="009A13D8"/>
    <w:rsid w:val="009A14D7"/>
    <w:rsid w:val="009A15BA"/>
    <w:rsid w:val="009A164F"/>
    <w:rsid w:val="009A1731"/>
    <w:rsid w:val="009A1742"/>
    <w:rsid w:val="009A1B1D"/>
    <w:rsid w:val="009A1E21"/>
    <w:rsid w:val="009A1E76"/>
    <w:rsid w:val="009A20AC"/>
    <w:rsid w:val="009A216E"/>
    <w:rsid w:val="009A2314"/>
    <w:rsid w:val="009A25BF"/>
    <w:rsid w:val="009A279E"/>
    <w:rsid w:val="009A2860"/>
    <w:rsid w:val="009A2AEC"/>
    <w:rsid w:val="009A2B13"/>
    <w:rsid w:val="009A2BDF"/>
    <w:rsid w:val="009A2EF8"/>
    <w:rsid w:val="009A3015"/>
    <w:rsid w:val="009A301F"/>
    <w:rsid w:val="009A311B"/>
    <w:rsid w:val="009A3490"/>
    <w:rsid w:val="009A35BA"/>
    <w:rsid w:val="009A35DE"/>
    <w:rsid w:val="009A3743"/>
    <w:rsid w:val="009A3974"/>
    <w:rsid w:val="009A3CD4"/>
    <w:rsid w:val="009A3E81"/>
    <w:rsid w:val="009A3FB8"/>
    <w:rsid w:val="009A403D"/>
    <w:rsid w:val="009A4264"/>
    <w:rsid w:val="009A44BE"/>
    <w:rsid w:val="009A46E4"/>
    <w:rsid w:val="009A46FB"/>
    <w:rsid w:val="009A473B"/>
    <w:rsid w:val="009A4BA1"/>
    <w:rsid w:val="009A4CB5"/>
    <w:rsid w:val="009A4D65"/>
    <w:rsid w:val="009A4D85"/>
    <w:rsid w:val="009A4E40"/>
    <w:rsid w:val="009A4EFB"/>
    <w:rsid w:val="009A5032"/>
    <w:rsid w:val="009A50BC"/>
    <w:rsid w:val="009A5150"/>
    <w:rsid w:val="009A52A9"/>
    <w:rsid w:val="009A5589"/>
    <w:rsid w:val="009A5AA8"/>
    <w:rsid w:val="009A5B19"/>
    <w:rsid w:val="009A5B38"/>
    <w:rsid w:val="009A5B6B"/>
    <w:rsid w:val="009A609E"/>
    <w:rsid w:val="009A63A5"/>
    <w:rsid w:val="009A6834"/>
    <w:rsid w:val="009A6981"/>
    <w:rsid w:val="009A6B4F"/>
    <w:rsid w:val="009A6B66"/>
    <w:rsid w:val="009A6BB8"/>
    <w:rsid w:val="009A6D15"/>
    <w:rsid w:val="009A6D5B"/>
    <w:rsid w:val="009A6D7C"/>
    <w:rsid w:val="009A6D8A"/>
    <w:rsid w:val="009A6E2A"/>
    <w:rsid w:val="009A6EC5"/>
    <w:rsid w:val="009A7041"/>
    <w:rsid w:val="009A71E5"/>
    <w:rsid w:val="009A737A"/>
    <w:rsid w:val="009A73DD"/>
    <w:rsid w:val="009A7A0D"/>
    <w:rsid w:val="009A7BD9"/>
    <w:rsid w:val="009A7D58"/>
    <w:rsid w:val="009B00AF"/>
    <w:rsid w:val="009B00B6"/>
    <w:rsid w:val="009B01CE"/>
    <w:rsid w:val="009B0233"/>
    <w:rsid w:val="009B0A6F"/>
    <w:rsid w:val="009B0A94"/>
    <w:rsid w:val="009B0C5C"/>
    <w:rsid w:val="009B0C62"/>
    <w:rsid w:val="009B0CF2"/>
    <w:rsid w:val="009B0E40"/>
    <w:rsid w:val="009B1017"/>
    <w:rsid w:val="009B13F8"/>
    <w:rsid w:val="009B146B"/>
    <w:rsid w:val="009B1699"/>
    <w:rsid w:val="009B17D9"/>
    <w:rsid w:val="009B19FF"/>
    <w:rsid w:val="009B1A0A"/>
    <w:rsid w:val="009B1DDE"/>
    <w:rsid w:val="009B1E13"/>
    <w:rsid w:val="009B261C"/>
    <w:rsid w:val="009B2624"/>
    <w:rsid w:val="009B2683"/>
    <w:rsid w:val="009B2AE8"/>
    <w:rsid w:val="009B2BDC"/>
    <w:rsid w:val="009B2E3C"/>
    <w:rsid w:val="009B2F4B"/>
    <w:rsid w:val="009B3510"/>
    <w:rsid w:val="009B3653"/>
    <w:rsid w:val="009B398D"/>
    <w:rsid w:val="009B3A49"/>
    <w:rsid w:val="009B3CE3"/>
    <w:rsid w:val="009B3E2D"/>
    <w:rsid w:val="009B40B2"/>
    <w:rsid w:val="009B40C2"/>
    <w:rsid w:val="009B41C7"/>
    <w:rsid w:val="009B42F3"/>
    <w:rsid w:val="009B43C8"/>
    <w:rsid w:val="009B45BF"/>
    <w:rsid w:val="009B47BD"/>
    <w:rsid w:val="009B4878"/>
    <w:rsid w:val="009B499C"/>
    <w:rsid w:val="009B4AB8"/>
    <w:rsid w:val="009B4C07"/>
    <w:rsid w:val="009B4C7D"/>
    <w:rsid w:val="009B4FF5"/>
    <w:rsid w:val="009B50B8"/>
    <w:rsid w:val="009B50BB"/>
    <w:rsid w:val="009B5314"/>
    <w:rsid w:val="009B54EB"/>
    <w:rsid w:val="009B5622"/>
    <w:rsid w:val="009B5725"/>
    <w:rsid w:val="009B59E9"/>
    <w:rsid w:val="009B5D36"/>
    <w:rsid w:val="009B5DAC"/>
    <w:rsid w:val="009B5FA2"/>
    <w:rsid w:val="009B5FB4"/>
    <w:rsid w:val="009B63AA"/>
    <w:rsid w:val="009B654A"/>
    <w:rsid w:val="009B655D"/>
    <w:rsid w:val="009B67FC"/>
    <w:rsid w:val="009B6808"/>
    <w:rsid w:val="009B6976"/>
    <w:rsid w:val="009B6A1F"/>
    <w:rsid w:val="009B6A2F"/>
    <w:rsid w:val="009B6ABA"/>
    <w:rsid w:val="009B6C32"/>
    <w:rsid w:val="009B6C62"/>
    <w:rsid w:val="009B6D86"/>
    <w:rsid w:val="009B6F69"/>
    <w:rsid w:val="009B709D"/>
    <w:rsid w:val="009B70AA"/>
    <w:rsid w:val="009B715C"/>
    <w:rsid w:val="009B738E"/>
    <w:rsid w:val="009B73F6"/>
    <w:rsid w:val="009B7503"/>
    <w:rsid w:val="009B7629"/>
    <w:rsid w:val="009B77BF"/>
    <w:rsid w:val="009B77FD"/>
    <w:rsid w:val="009B78B6"/>
    <w:rsid w:val="009B78CB"/>
    <w:rsid w:val="009B7A7D"/>
    <w:rsid w:val="009B7E93"/>
    <w:rsid w:val="009C0281"/>
    <w:rsid w:val="009C03E7"/>
    <w:rsid w:val="009C0D87"/>
    <w:rsid w:val="009C0D9D"/>
    <w:rsid w:val="009C0F0D"/>
    <w:rsid w:val="009C0FD7"/>
    <w:rsid w:val="009C13DE"/>
    <w:rsid w:val="009C1548"/>
    <w:rsid w:val="009C16D2"/>
    <w:rsid w:val="009C1754"/>
    <w:rsid w:val="009C1800"/>
    <w:rsid w:val="009C19BB"/>
    <w:rsid w:val="009C1A13"/>
    <w:rsid w:val="009C1A3B"/>
    <w:rsid w:val="009C1B14"/>
    <w:rsid w:val="009C1DD6"/>
    <w:rsid w:val="009C1F6E"/>
    <w:rsid w:val="009C20D5"/>
    <w:rsid w:val="009C2107"/>
    <w:rsid w:val="009C21AD"/>
    <w:rsid w:val="009C240A"/>
    <w:rsid w:val="009C245E"/>
    <w:rsid w:val="009C25E5"/>
    <w:rsid w:val="009C2826"/>
    <w:rsid w:val="009C28C2"/>
    <w:rsid w:val="009C29B2"/>
    <w:rsid w:val="009C29CD"/>
    <w:rsid w:val="009C2A64"/>
    <w:rsid w:val="009C2AD2"/>
    <w:rsid w:val="009C2B2E"/>
    <w:rsid w:val="009C2C97"/>
    <w:rsid w:val="009C2F03"/>
    <w:rsid w:val="009C2F47"/>
    <w:rsid w:val="009C30DD"/>
    <w:rsid w:val="009C32A9"/>
    <w:rsid w:val="009C32C0"/>
    <w:rsid w:val="009C367F"/>
    <w:rsid w:val="009C3700"/>
    <w:rsid w:val="009C3742"/>
    <w:rsid w:val="009C37F2"/>
    <w:rsid w:val="009C386E"/>
    <w:rsid w:val="009C392B"/>
    <w:rsid w:val="009C3A8B"/>
    <w:rsid w:val="009C3C97"/>
    <w:rsid w:val="009C3E03"/>
    <w:rsid w:val="009C3EC8"/>
    <w:rsid w:val="009C3F50"/>
    <w:rsid w:val="009C4313"/>
    <w:rsid w:val="009C46EA"/>
    <w:rsid w:val="009C47AB"/>
    <w:rsid w:val="009C4846"/>
    <w:rsid w:val="009C4BC4"/>
    <w:rsid w:val="009C4C17"/>
    <w:rsid w:val="009C4C7B"/>
    <w:rsid w:val="009C4EDD"/>
    <w:rsid w:val="009C4F4A"/>
    <w:rsid w:val="009C4FA3"/>
    <w:rsid w:val="009C500C"/>
    <w:rsid w:val="009C5083"/>
    <w:rsid w:val="009C50A4"/>
    <w:rsid w:val="009C50CC"/>
    <w:rsid w:val="009C51B3"/>
    <w:rsid w:val="009C5265"/>
    <w:rsid w:val="009C5270"/>
    <w:rsid w:val="009C588B"/>
    <w:rsid w:val="009C5BFC"/>
    <w:rsid w:val="009C5E0A"/>
    <w:rsid w:val="009C5E77"/>
    <w:rsid w:val="009C600C"/>
    <w:rsid w:val="009C61A9"/>
    <w:rsid w:val="009C6205"/>
    <w:rsid w:val="009C637F"/>
    <w:rsid w:val="009C652C"/>
    <w:rsid w:val="009C66EE"/>
    <w:rsid w:val="009C6844"/>
    <w:rsid w:val="009C686B"/>
    <w:rsid w:val="009C6A5A"/>
    <w:rsid w:val="009C6DA5"/>
    <w:rsid w:val="009C6FA3"/>
    <w:rsid w:val="009C6FEE"/>
    <w:rsid w:val="009C7292"/>
    <w:rsid w:val="009C7351"/>
    <w:rsid w:val="009C789E"/>
    <w:rsid w:val="009C7A7E"/>
    <w:rsid w:val="009C7B85"/>
    <w:rsid w:val="009C7B88"/>
    <w:rsid w:val="009C7BAB"/>
    <w:rsid w:val="009C7BC6"/>
    <w:rsid w:val="009C7CDB"/>
    <w:rsid w:val="009C7EA3"/>
    <w:rsid w:val="009C7EA9"/>
    <w:rsid w:val="009C7F47"/>
    <w:rsid w:val="009D00DD"/>
    <w:rsid w:val="009D02E8"/>
    <w:rsid w:val="009D031F"/>
    <w:rsid w:val="009D03AE"/>
    <w:rsid w:val="009D05AD"/>
    <w:rsid w:val="009D06A8"/>
    <w:rsid w:val="009D07E0"/>
    <w:rsid w:val="009D0940"/>
    <w:rsid w:val="009D0B6F"/>
    <w:rsid w:val="009D0BA5"/>
    <w:rsid w:val="009D0C69"/>
    <w:rsid w:val="009D0DA6"/>
    <w:rsid w:val="009D10AF"/>
    <w:rsid w:val="009D11E0"/>
    <w:rsid w:val="009D1228"/>
    <w:rsid w:val="009D12B2"/>
    <w:rsid w:val="009D1397"/>
    <w:rsid w:val="009D13BA"/>
    <w:rsid w:val="009D1544"/>
    <w:rsid w:val="009D1738"/>
    <w:rsid w:val="009D1A53"/>
    <w:rsid w:val="009D1C15"/>
    <w:rsid w:val="009D1EC4"/>
    <w:rsid w:val="009D1FAF"/>
    <w:rsid w:val="009D2149"/>
    <w:rsid w:val="009D2184"/>
    <w:rsid w:val="009D2200"/>
    <w:rsid w:val="009D2233"/>
    <w:rsid w:val="009D23C9"/>
    <w:rsid w:val="009D23EC"/>
    <w:rsid w:val="009D2673"/>
    <w:rsid w:val="009D26E5"/>
    <w:rsid w:val="009D2745"/>
    <w:rsid w:val="009D2833"/>
    <w:rsid w:val="009D2B70"/>
    <w:rsid w:val="009D2F4A"/>
    <w:rsid w:val="009D2F9C"/>
    <w:rsid w:val="009D31DF"/>
    <w:rsid w:val="009D34A0"/>
    <w:rsid w:val="009D36BD"/>
    <w:rsid w:val="009D3710"/>
    <w:rsid w:val="009D3E48"/>
    <w:rsid w:val="009D3F99"/>
    <w:rsid w:val="009D4101"/>
    <w:rsid w:val="009D4445"/>
    <w:rsid w:val="009D472C"/>
    <w:rsid w:val="009D47FD"/>
    <w:rsid w:val="009D486B"/>
    <w:rsid w:val="009D490A"/>
    <w:rsid w:val="009D4968"/>
    <w:rsid w:val="009D4B10"/>
    <w:rsid w:val="009D4C02"/>
    <w:rsid w:val="009D4E38"/>
    <w:rsid w:val="009D4EF0"/>
    <w:rsid w:val="009D51D0"/>
    <w:rsid w:val="009D53AF"/>
    <w:rsid w:val="009D53D2"/>
    <w:rsid w:val="009D5427"/>
    <w:rsid w:val="009D5547"/>
    <w:rsid w:val="009D5634"/>
    <w:rsid w:val="009D5781"/>
    <w:rsid w:val="009D580F"/>
    <w:rsid w:val="009D582D"/>
    <w:rsid w:val="009D589A"/>
    <w:rsid w:val="009D5A6F"/>
    <w:rsid w:val="009D5A7A"/>
    <w:rsid w:val="009D5B20"/>
    <w:rsid w:val="009D5B6B"/>
    <w:rsid w:val="009D5E55"/>
    <w:rsid w:val="009D5EEC"/>
    <w:rsid w:val="009D605F"/>
    <w:rsid w:val="009D60EF"/>
    <w:rsid w:val="009D613C"/>
    <w:rsid w:val="009D6159"/>
    <w:rsid w:val="009D61FA"/>
    <w:rsid w:val="009D6311"/>
    <w:rsid w:val="009D69C9"/>
    <w:rsid w:val="009D6A79"/>
    <w:rsid w:val="009D6B8C"/>
    <w:rsid w:val="009D6BCB"/>
    <w:rsid w:val="009D6C56"/>
    <w:rsid w:val="009D6DCC"/>
    <w:rsid w:val="009D6E41"/>
    <w:rsid w:val="009D6E4F"/>
    <w:rsid w:val="009D70A4"/>
    <w:rsid w:val="009D7188"/>
    <w:rsid w:val="009D7236"/>
    <w:rsid w:val="009D7387"/>
    <w:rsid w:val="009D7624"/>
    <w:rsid w:val="009D7741"/>
    <w:rsid w:val="009D79E2"/>
    <w:rsid w:val="009D7A5B"/>
    <w:rsid w:val="009D7A90"/>
    <w:rsid w:val="009D7B14"/>
    <w:rsid w:val="009D7C3A"/>
    <w:rsid w:val="009D7CE1"/>
    <w:rsid w:val="009D7D26"/>
    <w:rsid w:val="009D7D5F"/>
    <w:rsid w:val="009D7D95"/>
    <w:rsid w:val="009D7D96"/>
    <w:rsid w:val="009D7DC0"/>
    <w:rsid w:val="009E02ED"/>
    <w:rsid w:val="009E039D"/>
    <w:rsid w:val="009E03DC"/>
    <w:rsid w:val="009E0497"/>
    <w:rsid w:val="009E054C"/>
    <w:rsid w:val="009E07D9"/>
    <w:rsid w:val="009E085F"/>
    <w:rsid w:val="009E08D1"/>
    <w:rsid w:val="009E0D80"/>
    <w:rsid w:val="009E0D96"/>
    <w:rsid w:val="009E0E63"/>
    <w:rsid w:val="009E0FE1"/>
    <w:rsid w:val="009E11D0"/>
    <w:rsid w:val="009E12A0"/>
    <w:rsid w:val="009E15CF"/>
    <w:rsid w:val="009E19EF"/>
    <w:rsid w:val="009E1B95"/>
    <w:rsid w:val="009E1C98"/>
    <w:rsid w:val="009E1C9E"/>
    <w:rsid w:val="009E1EBB"/>
    <w:rsid w:val="009E1FD8"/>
    <w:rsid w:val="009E20A9"/>
    <w:rsid w:val="009E2178"/>
    <w:rsid w:val="009E2347"/>
    <w:rsid w:val="009E2483"/>
    <w:rsid w:val="009E24ED"/>
    <w:rsid w:val="009E2574"/>
    <w:rsid w:val="009E2816"/>
    <w:rsid w:val="009E28E1"/>
    <w:rsid w:val="009E29DC"/>
    <w:rsid w:val="009E2CCE"/>
    <w:rsid w:val="009E2E77"/>
    <w:rsid w:val="009E2E78"/>
    <w:rsid w:val="009E31D0"/>
    <w:rsid w:val="009E32A7"/>
    <w:rsid w:val="009E34C7"/>
    <w:rsid w:val="009E38B5"/>
    <w:rsid w:val="009E39DE"/>
    <w:rsid w:val="009E39FE"/>
    <w:rsid w:val="009E3A87"/>
    <w:rsid w:val="009E3B1E"/>
    <w:rsid w:val="009E3C8C"/>
    <w:rsid w:val="009E3D73"/>
    <w:rsid w:val="009E3E44"/>
    <w:rsid w:val="009E3F53"/>
    <w:rsid w:val="009E40EA"/>
    <w:rsid w:val="009E4172"/>
    <w:rsid w:val="009E41DB"/>
    <w:rsid w:val="009E44B3"/>
    <w:rsid w:val="009E45B3"/>
    <w:rsid w:val="009E47F3"/>
    <w:rsid w:val="009E496F"/>
    <w:rsid w:val="009E4B0D"/>
    <w:rsid w:val="009E4D6D"/>
    <w:rsid w:val="009E4DEC"/>
    <w:rsid w:val="009E500F"/>
    <w:rsid w:val="009E5230"/>
    <w:rsid w:val="009E5250"/>
    <w:rsid w:val="009E55BC"/>
    <w:rsid w:val="009E56AC"/>
    <w:rsid w:val="009E5726"/>
    <w:rsid w:val="009E59CD"/>
    <w:rsid w:val="009E5BB0"/>
    <w:rsid w:val="009E5CCA"/>
    <w:rsid w:val="009E5D6E"/>
    <w:rsid w:val="009E5EBA"/>
    <w:rsid w:val="009E60AF"/>
    <w:rsid w:val="009E60EB"/>
    <w:rsid w:val="009E63D7"/>
    <w:rsid w:val="009E67CD"/>
    <w:rsid w:val="009E6B99"/>
    <w:rsid w:val="009E6F97"/>
    <w:rsid w:val="009E6FDF"/>
    <w:rsid w:val="009E7046"/>
    <w:rsid w:val="009E7198"/>
    <w:rsid w:val="009E71D6"/>
    <w:rsid w:val="009E74B7"/>
    <w:rsid w:val="009E796E"/>
    <w:rsid w:val="009E7A00"/>
    <w:rsid w:val="009E7A69"/>
    <w:rsid w:val="009E7D86"/>
    <w:rsid w:val="009E7DAC"/>
    <w:rsid w:val="009E7DEB"/>
    <w:rsid w:val="009E7E2C"/>
    <w:rsid w:val="009E7F92"/>
    <w:rsid w:val="009E7FC3"/>
    <w:rsid w:val="009E7FCC"/>
    <w:rsid w:val="009F0153"/>
    <w:rsid w:val="009F0240"/>
    <w:rsid w:val="009F027A"/>
    <w:rsid w:val="009F02A3"/>
    <w:rsid w:val="009F041E"/>
    <w:rsid w:val="009F048A"/>
    <w:rsid w:val="009F0615"/>
    <w:rsid w:val="009F06B3"/>
    <w:rsid w:val="009F082E"/>
    <w:rsid w:val="009F0E88"/>
    <w:rsid w:val="009F0EA8"/>
    <w:rsid w:val="009F10E9"/>
    <w:rsid w:val="009F110A"/>
    <w:rsid w:val="009F1156"/>
    <w:rsid w:val="009F1197"/>
    <w:rsid w:val="009F11B9"/>
    <w:rsid w:val="009F1363"/>
    <w:rsid w:val="009F1509"/>
    <w:rsid w:val="009F1767"/>
    <w:rsid w:val="009F1858"/>
    <w:rsid w:val="009F19C0"/>
    <w:rsid w:val="009F19FD"/>
    <w:rsid w:val="009F1A7C"/>
    <w:rsid w:val="009F1F86"/>
    <w:rsid w:val="009F2172"/>
    <w:rsid w:val="009F2182"/>
    <w:rsid w:val="009F2258"/>
    <w:rsid w:val="009F26E1"/>
    <w:rsid w:val="009F2A42"/>
    <w:rsid w:val="009F2BBD"/>
    <w:rsid w:val="009F2C92"/>
    <w:rsid w:val="009F2E42"/>
    <w:rsid w:val="009F2E68"/>
    <w:rsid w:val="009F2F27"/>
    <w:rsid w:val="009F3060"/>
    <w:rsid w:val="009F3106"/>
    <w:rsid w:val="009F3154"/>
    <w:rsid w:val="009F3176"/>
    <w:rsid w:val="009F32D9"/>
    <w:rsid w:val="009F330D"/>
    <w:rsid w:val="009F34AA"/>
    <w:rsid w:val="009F37AA"/>
    <w:rsid w:val="009F3A98"/>
    <w:rsid w:val="009F3E93"/>
    <w:rsid w:val="009F3EE9"/>
    <w:rsid w:val="009F3F69"/>
    <w:rsid w:val="009F400B"/>
    <w:rsid w:val="009F41D0"/>
    <w:rsid w:val="009F4208"/>
    <w:rsid w:val="009F4406"/>
    <w:rsid w:val="009F4499"/>
    <w:rsid w:val="009F45ED"/>
    <w:rsid w:val="009F4889"/>
    <w:rsid w:val="009F4AA4"/>
    <w:rsid w:val="009F4C03"/>
    <w:rsid w:val="009F4D14"/>
    <w:rsid w:val="009F4E04"/>
    <w:rsid w:val="009F4E63"/>
    <w:rsid w:val="009F4F55"/>
    <w:rsid w:val="009F51A6"/>
    <w:rsid w:val="009F5271"/>
    <w:rsid w:val="009F5814"/>
    <w:rsid w:val="009F5863"/>
    <w:rsid w:val="009F5C5B"/>
    <w:rsid w:val="009F5FA0"/>
    <w:rsid w:val="009F6533"/>
    <w:rsid w:val="009F654D"/>
    <w:rsid w:val="009F693E"/>
    <w:rsid w:val="009F6BCB"/>
    <w:rsid w:val="009F70FF"/>
    <w:rsid w:val="009F720F"/>
    <w:rsid w:val="009F725E"/>
    <w:rsid w:val="009F73D5"/>
    <w:rsid w:val="009F73EE"/>
    <w:rsid w:val="009F7431"/>
    <w:rsid w:val="009F7590"/>
    <w:rsid w:val="009F7794"/>
    <w:rsid w:val="009F793B"/>
    <w:rsid w:val="009F7B78"/>
    <w:rsid w:val="009F7C45"/>
    <w:rsid w:val="009F7D82"/>
    <w:rsid w:val="009F7ECB"/>
    <w:rsid w:val="00A00472"/>
    <w:rsid w:val="00A0057A"/>
    <w:rsid w:val="00A0079A"/>
    <w:rsid w:val="00A00B58"/>
    <w:rsid w:val="00A00C45"/>
    <w:rsid w:val="00A00F83"/>
    <w:rsid w:val="00A00FE4"/>
    <w:rsid w:val="00A01015"/>
    <w:rsid w:val="00A0128D"/>
    <w:rsid w:val="00A01919"/>
    <w:rsid w:val="00A019C9"/>
    <w:rsid w:val="00A01A8D"/>
    <w:rsid w:val="00A01B70"/>
    <w:rsid w:val="00A01D14"/>
    <w:rsid w:val="00A01D7C"/>
    <w:rsid w:val="00A0202A"/>
    <w:rsid w:val="00A0206D"/>
    <w:rsid w:val="00A0208B"/>
    <w:rsid w:val="00A020DF"/>
    <w:rsid w:val="00A02181"/>
    <w:rsid w:val="00A021A7"/>
    <w:rsid w:val="00A02357"/>
    <w:rsid w:val="00A02469"/>
    <w:rsid w:val="00A02594"/>
    <w:rsid w:val="00A02A78"/>
    <w:rsid w:val="00A02C5A"/>
    <w:rsid w:val="00A02D25"/>
    <w:rsid w:val="00A02D83"/>
    <w:rsid w:val="00A02EEE"/>
    <w:rsid w:val="00A02FA1"/>
    <w:rsid w:val="00A036C9"/>
    <w:rsid w:val="00A0379D"/>
    <w:rsid w:val="00A03AA5"/>
    <w:rsid w:val="00A03D03"/>
    <w:rsid w:val="00A03DBD"/>
    <w:rsid w:val="00A03DFC"/>
    <w:rsid w:val="00A03E75"/>
    <w:rsid w:val="00A04432"/>
    <w:rsid w:val="00A04512"/>
    <w:rsid w:val="00A04ABB"/>
    <w:rsid w:val="00A04B87"/>
    <w:rsid w:val="00A04CCE"/>
    <w:rsid w:val="00A04D5B"/>
    <w:rsid w:val="00A0505F"/>
    <w:rsid w:val="00A050CC"/>
    <w:rsid w:val="00A0512C"/>
    <w:rsid w:val="00A0528C"/>
    <w:rsid w:val="00A0538C"/>
    <w:rsid w:val="00A0556D"/>
    <w:rsid w:val="00A05607"/>
    <w:rsid w:val="00A059BB"/>
    <w:rsid w:val="00A059FD"/>
    <w:rsid w:val="00A05AA4"/>
    <w:rsid w:val="00A05B2C"/>
    <w:rsid w:val="00A05C55"/>
    <w:rsid w:val="00A05CFE"/>
    <w:rsid w:val="00A05F3D"/>
    <w:rsid w:val="00A06078"/>
    <w:rsid w:val="00A06209"/>
    <w:rsid w:val="00A063C0"/>
    <w:rsid w:val="00A0677C"/>
    <w:rsid w:val="00A06781"/>
    <w:rsid w:val="00A0680B"/>
    <w:rsid w:val="00A06AB0"/>
    <w:rsid w:val="00A06BFA"/>
    <w:rsid w:val="00A06C16"/>
    <w:rsid w:val="00A06E70"/>
    <w:rsid w:val="00A06EA0"/>
    <w:rsid w:val="00A0703F"/>
    <w:rsid w:val="00A07041"/>
    <w:rsid w:val="00A07174"/>
    <w:rsid w:val="00A072B8"/>
    <w:rsid w:val="00A072F8"/>
    <w:rsid w:val="00A07421"/>
    <w:rsid w:val="00A074A2"/>
    <w:rsid w:val="00A076A9"/>
    <w:rsid w:val="00A076D0"/>
    <w:rsid w:val="00A07725"/>
    <w:rsid w:val="00A0776B"/>
    <w:rsid w:val="00A07832"/>
    <w:rsid w:val="00A079F0"/>
    <w:rsid w:val="00A07A3D"/>
    <w:rsid w:val="00A07B72"/>
    <w:rsid w:val="00A07BE0"/>
    <w:rsid w:val="00A07F2F"/>
    <w:rsid w:val="00A10097"/>
    <w:rsid w:val="00A10291"/>
    <w:rsid w:val="00A102A5"/>
    <w:rsid w:val="00A102DD"/>
    <w:rsid w:val="00A103A3"/>
    <w:rsid w:val="00A103D5"/>
    <w:rsid w:val="00A104FD"/>
    <w:rsid w:val="00A107B5"/>
    <w:rsid w:val="00A108D4"/>
    <w:rsid w:val="00A10DE8"/>
    <w:rsid w:val="00A10FB9"/>
    <w:rsid w:val="00A1106A"/>
    <w:rsid w:val="00A111FB"/>
    <w:rsid w:val="00A11421"/>
    <w:rsid w:val="00A1152B"/>
    <w:rsid w:val="00A1156A"/>
    <w:rsid w:val="00A11581"/>
    <w:rsid w:val="00A115D8"/>
    <w:rsid w:val="00A11681"/>
    <w:rsid w:val="00A11682"/>
    <w:rsid w:val="00A11754"/>
    <w:rsid w:val="00A11801"/>
    <w:rsid w:val="00A11AA1"/>
    <w:rsid w:val="00A11C30"/>
    <w:rsid w:val="00A11CEF"/>
    <w:rsid w:val="00A11D64"/>
    <w:rsid w:val="00A11DC7"/>
    <w:rsid w:val="00A11DC8"/>
    <w:rsid w:val="00A11E01"/>
    <w:rsid w:val="00A11FFF"/>
    <w:rsid w:val="00A12098"/>
    <w:rsid w:val="00A1218B"/>
    <w:rsid w:val="00A121F9"/>
    <w:rsid w:val="00A12316"/>
    <w:rsid w:val="00A12543"/>
    <w:rsid w:val="00A12707"/>
    <w:rsid w:val="00A12824"/>
    <w:rsid w:val="00A1288D"/>
    <w:rsid w:val="00A12B5C"/>
    <w:rsid w:val="00A12DF5"/>
    <w:rsid w:val="00A12E5F"/>
    <w:rsid w:val="00A12FB0"/>
    <w:rsid w:val="00A12FD3"/>
    <w:rsid w:val="00A12FDA"/>
    <w:rsid w:val="00A130D0"/>
    <w:rsid w:val="00A130EA"/>
    <w:rsid w:val="00A132C8"/>
    <w:rsid w:val="00A1375F"/>
    <w:rsid w:val="00A137D3"/>
    <w:rsid w:val="00A1389F"/>
    <w:rsid w:val="00A13B7A"/>
    <w:rsid w:val="00A1405F"/>
    <w:rsid w:val="00A140E8"/>
    <w:rsid w:val="00A141D7"/>
    <w:rsid w:val="00A146C3"/>
    <w:rsid w:val="00A14936"/>
    <w:rsid w:val="00A14B71"/>
    <w:rsid w:val="00A14CE9"/>
    <w:rsid w:val="00A14D13"/>
    <w:rsid w:val="00A151B5"/>
    <w:rsid w:val="00A152AB"/>
    <w:rsid w:val="00A1537C"/>
    <w:rsid w:val="00A153DE"/>
    <w:rsid w:val="00A15568"/>
    <w:rsid w:val="00A1557D"/>
    <w:rsid w:val="00A15604"/>
    <w:rsid w:val="00A15754"/>
    <w:rsid w:val="00A15799"/>
    <w:rsid w:val="00A157B1"/>
    <w:rsid w:val="00A157BC"/>
    <w:rsid w:val="00A16143"/>
    <w:rsid w:val="00A1617C"/>
    <w:rsid w:val="00A161EE"/>
    <w:rsid w:val="00A162ED"/>
    <w:rsid w:val="00A16404"/>
    <w:rsid w:val="00A164CA"/>
    <w:rsid w:val="00A168AB"/>
    <w:rsid w:val="00A169B1"/>
    <w:rsid w:val="00A16BAA"/>
    <w:rsid w:val="00A16DED"/>
    <w:rsid w:val="00A1735A"/>
    <w:rsid w:val="00A1746C"/>
    <w:rsid w:val="00A17500"/>
    <w:rsid w:val="00A175DC"/>
    <w:rsid w:val="00A1769C"/>
    <w:rsid w:val="00A1774D"/>
    <w:rsid w:val="00A17831"/>
    <w:rsid w:val="00A17A75"/>
    <w:rsid w:val="00A17C2D"/>
    <w:rsid w:val="00A17CD9"/>
    <w:rsid w:val="00A17FC7"/>
    <w:rsid w:val="00A17FE8"/>
    <w:rsid w:val="00A201DD"/>
    <w:rsid w:val="00A2021F"/>
    <w:rsid w:val="00A20407"/>
    <w:rsid w:val="00A20564"/>
    <w:rsid w:val="00A207BA"/>
    <w:rsid w:val="00A20A64"/>
    <w:rsid w:val="00A20A78"/>
    <w:rsid w:val="00A20ACE"/>
    <w:rsid w:val="00A20AFB"/>
    <w:rsid w:val="00A20BD3"/>
    <w:rsid w:val="00A20D29"/>
    <w:rsid w:val="00A20E08"/>
    <w:rsid w:val="00A2106E"/>
    <w:rsid w:val="00A21087"/>
    <w:rsid w:val="00A21429"/>
    <w:rsid w:val="00A214E1"/>
    <w:rsid w:val="00A21996"/>
    <w:rsid w:val="00A21A52"/>
    <w:rsid w:val="00A21EA8"/>
    <w:rsid w:val="00A21EFD"/>
    <w:rsid w:val="00A22229"/>
    <w:rsid w:val="00A2262A"/>
    <w:rsid w:val="00A2265F"/>
    <w:rsid w:val="00A226B5"/>
    <w:rsid w:val="00A2276D"/>
    <w:rsid w:val="00A2279A"/>
    <w:rsid w:val="00A22995"/>
    <w:rsid w:val="00A22D58"/>
    <w:rsid w:val="00A22EF6"/>
    <w:rsid w:val="00A22F17"/>
    <w:rsid w:val="00A23230"/>
    <w:rsid w:val="00A23414"/>
    <w:rsid w:val="00A23668"/>
    <w:rsid w:val="00A23D31"/>
    <w:rsid w:val="00A23DC8"/>
    <w:rsid w:val="00A23F94"/>
    <w:rsid w:val="00A23FAF"/>
    <w:rsid w:val="00A2406E"/>
    <w:rsid w:val="00A24272"/>
    <w:rsid w:val="00A242E3"/>
    <w:rsid w:val="00A24442"/>
    <w:rsid w:val="00A24588"/>
    <w:rsid w:val="00A245AF"/>
    <w:rsid w:val="00A2469F"/>
    <w:rsid w:val="00A24842"/>
    <w:rsid w:val="00A24845"/>
    <w:rsid w:val="00A248EC"/>
    <w:rsid w:val="00A24927"/>
    <w:rsid w:val="00A24ADA"/>
    <w:rsid w:val="00A25101"/>
    <w:rsid w:val="00A2539B"/>
    <w:rsid w:val="00A253F4"/>
    <w:rsid w:val="00A25404"/>
    <w:rsid w:val="00A2576F"/>
    <w:rsid w:val="00A257BB"/>
    <w:rsid w:val="00A25932"/>
    <w:rsid w:val="00A259C8"/>
    <w:rsid w:val="00A25ABC"/>
    <w:rsid w:val="00A25D07"/>
    <w:rsid w:val="00A25D66"/>
    <w:rsid w:val="00A25F55"/>
    <w:rsid w:val="00A25F5C"/>
    <w:rsid w:val="00A25FCC"/>
    <w:rsid w:val="00A260A8"/>
    <w:rsid w:val="00A2657F"/>
    <w:rsid w:val="00A26891"/>
    <w:rsid w:val="00A26A19"/>
    <w:rsid w:val="00A26D5E"/>
    <w:rsid w:val="00A26E0F"/>
    <w:rsid w:val="00A26E62"/>
    <w:rsid w:val="00A26FAA"/>
    <w:rsid w:val="00A2720B"/>
    <w:rsid w:val="00A27377"/>
    <w:rsid w:val="00A27583"/>
    <w:rsid w:val="00A27638"/>
    <w:rsid w:val="00A27741"/>
    <w:rsid w:val="00A277F2"/>
    <w:rsid w:val="00A2784F"/>
    <w:rsid w:val="00A278C4"/>
    <w:rsid w:val="00A27990"/>
    <w:rsid w:val="00A279B3"/>
    <w:rsid w:val="00A279E1"/>
    <w:rsid w:val="00A27CA1"/>
    <w:rsid w:val="00A27CAB"/>
    <w:rsid w:val="00A27D13"/>
    <w:rsid w:val="00A27E9D"/>
    <w:rsid w:val="00A30042"/>
    <w:rsid w:val="00A3064B"/>
    <w:rsid w:val="00A30A59"/>
    <w:rsid w:val="00A30BFA"/>
    <w:rsid w:val="00A30C3D"/>
    <w:rsid w:val="00A31012"/>
    <w:rsid w:val="00A3102A"/>
    <w:rsid w:val="00A312AB"/>
    <w:rsid w:val="00A313EE"/>
    <w:rsid w:val="00A31406"/>
    <w:rsid w:val="00A31474"/>
    <w:rsid w:val="00A31754"/>
    <w:rsid w:val="00A3177A"/>
    <w:rsid w:val="00A31814"/>
    <w:rsid w:val="00A318C6"/>
    <w:rsid w:val="00A31D87"/>
    <w:rsid w:val="00A31DAF"/>
    <w:rsid w:val="00A320EB"/>
    <w:rsid w:val="00A32147"/>
    <w:rsid w:val="00A3218C"/>
    <w:rsid w:val="00A3228F"/>
    <w:rsid w:val="00A32577"/>
    <w:rsid w:val="00A32744"/>
    <w:rsid w:val="00A3287C"/>
    <w:rsid w:val="00A328E4"/>
    <w:rsid w:val="00A32A50"/>
    <w:rsid w:val="00A32BC7"/>
    <w:rsid w:val="00A32CA1"/>
    <w:rsid w:val="00A32D0C"/>
    <w:rsid w:val="00A32FC7"/>
    <w:rsid w:val="00A330BB"/>
    <w:rsid w:val="00A332C1"/>
    <w:rsid w:val="00A335A2"/>
    <w:rsid w:val="00A3365B"/>
    <w:rsid w:val="00A337D6"/>
    <w:rsid w:val="00A33948"/>
    <w:rsid w:val="00A339B9"/>
    <w:rsid w:val="00A339BD"/>
    <w:rsid w:val="00A33DB4"/>
    <w:rsid w:val="00A33F0E"/>
    <w:rsid w:val="00A34136"/>
    <w:rsid w:val="00A341D8"/>
    <w:rsid w:val="00A34618"/>
    <w:rsid w:val="00A3480B"/>
    <w:rsid w:val="00A3489B"/>
    <w:rsid w:val="00A34B71"/>
    <w:rsid w:val="00A34C39"/>
    <w:rsid w:val="00A34F7D"/>
    <w:rsid w:val="00A34F7E"/>
    <w:rsid w:val="00A34FD9"/>
    <w:rsid w:val="00A35042"/>
    <w:rsid w:val="00A350A6"/>
    <w:rsid w:val="00A350AF"/>
    <w:rsid w:val="00A352EA"/>
    <w:rsid w:val="00A3531C"/>
    <w:rsid w:val="00A355B6"/>
    <w:rsid w:val="00A35626"/>
    <w:rsid w:val="00A35647"/>
    <w:rsid w:val="00A3569F"/>
    <w:rsid w:val="00A3583B"/>
    <w:rsid w:val="00A35845"/>
    <w:rsid w:val="00A35AFD"/>
    <w:rsid w:val="00A35C58"/>
    <w:rsid w:val="00A36038"/>
    <w:rsid w:val="00A36162"/>
    <w:rsid w:val="00A3626B"/>
    <w:rsid w:val="00A365BF"/>
    <w:rsid w:val="00A36761"/>
    <w:rsid w:val="00A36795"/>
    <w:rsid w:val="00A36A0D"/>
    <w:rsid w:val="00A36AB1"/>
    <w:rsid w:val="00A36D88"/>
    <w:rsid w:val="00A36E38"/>
    <w:rsid w:val="00A3713A"/>
    <w:rsid w:val="00A37351"/>
    <w:rsid w:val="00A37413"/>
    <w:rsid w:val="00A374BB"/>
    <w:rsid w:val="00A3785C"/>
    <w:rsid w:val="00A37862"/>
    <w:rsid w:val="00A378BC"/>
    <w:rsid w:val="00A379B5"/>
    <w:rsid w:val="00A37B8E"/>
    <w:rsid w:val="00A37C2F"/>
    <w:rsid w:val="00A37E7B"/>
    <w:rsid w:val="00A37E8B"/>
    <w:rsid w:val="00A402BF"/>
    <w:rsid w:val="00A40860"/>
    <w:rsid w:val="00A40982"/>
    <w:rsid w:val="00A40ADB"/>
    <w:rsid w:val="00A40C3B"/>
    <w:rsid w:val="00A40C7E"/>
    <w:rsid w:val="00A40D65"/>
    <w:rsid w:val="00A41114"/>
    <w:rsid w:val="00A4115B"/>
    <w:rsid w:val="00A4116A"/>
    <w:rsid w:val="00A41183"/>
    <w:rsid w:val="00A41217"/>
    <w:rsid w:val="00A414C2"/>
    <w:rsid w:val="00A41C88"/>
    <w:rsid w:val="00A424DF"/>
    <w:rsid w:val="00A42592"/>
    <w:rsid w:val="00A42869"/>
    <w:rsid w:val="00A4292E"/>
    <w:rsid w:val="00A42A41"/>
    <w:rsid w:val="00A42A89"/>
    <w:rsid w:val="00A42B13"/>
    <w:rsid w:val="00A42C89"/>
    <w:rsid w:val="00A43009"/>
    <w:rsid w:val="00A43102"/>
    <w:rsid w:val="00A43169"/>
    <w:rsid w:val="00A433B3"/>
    <w:rsid w:val="00A435E9"/>
    <w:rsid w:val="00A43732"/>
    <w:rsid w:val="00A43761"/>
    <w:rsid w:val="00A43A4A"/>
    <w:rsid w:val="00A43E6F"/>
    <w:rsid w:val="00A44462"/>
    <w:rsid w:val="00A446F5"/>
    <w:rsid w:val="00A44784"/>
    <w:rsid w:val="00A44882"/>
    <w:rsid w:val="00A448D9"/>
    <w:rsid w:val="00A44AD3"/>
    <w:rsid w:val="00A44FA8"/>
    <w:rsid w:val="00A45125"/>
    <w:rsid w:val="00A4512D"/>
    <w:rsid w:val="00A45621"/>
    <w:rsid w:val="00A457C9"/>
    <w:rsid w:val="00A4589B"/>
    <w:rsid w:val="00A459E2"/>
    <w:rsid w:val="00A45A92"/>
    <w:rsid w:val="00A45DD3"/>
    <w:rsid w:val="00A45E5A"/>
    <w:rsid w:val="00A45F05"/>
    <w:rsid w:val="00A45FA5"/>
    <w:rsid w:val="00A4642A"/>
    <w:rsid w:val="00A467E1"/>
    <w:rsid w:val="00A4696B"/>
    <w:rsid w:val="00A46A11"/>
    <w:rsid w:val="00A46C48"/>
    <w:rsid w:val="00A46EC7"/>
    <w:rsid w:val="00A46FF4"/>
    <w:rsid w:val="00A4701C"/>
    <w:rsid w:val="00A47314"/>
    <w:rsid w:val="00A47374"/>
    <w:rsid w:val="00A4759C"/>
    <w:rsid w:val="00A475D5"/>
    <w:rsid w:val="00A47B46"/>
    <w:rsid w:val="00A47B9F"/>
    <w:rsid w:val="00A47CDD"/>
    <w:rsid w:val="00A47F05"/>
    <w:rsid w:val="00A501F4"/>
    <w:rsid w:val="00A50388"/>
    <w:rsid w:val="00A503E9"/>
    <w:rsid w:val="00A50526"/>
    <w:rsid w:val="00A5056A"/>
    <w:rsid w:val="00A50679"/>
    <w:rsid w:val="00A50708"/>
    <w:rsid w:val="00A508DB"/>
    <w:rsid w:val="00A5091D"/>
    <w:rsid w:val="00A50A66"/>
    <w:rsid w:val="00A50AEA"/>
    <w:rsid w:val="00A50AFC"/>
    <w:rsid w:val="00A50D12"/>
    <w:rsid w:val="00A5104D"/>
    <w:rsid w:val="00A51125"/>
    <w:rsid w:val="00A5123A"/>
    <w:rsid w:val="00A51626"/>
    <w:rsid w:val="00A51628"/>
    <w:rsid w:val="00A516C1"/>
    <w:rsid w:val="00A5194A"/>
    <w:rsid w:val="00A51A09"/>
    <w:rsid w:val="00A51A9A"/>
    <w:rsid w:val="00A51DD1"/>
    <w:rsid w:val="00A51E42"/>
    <w:rsid w:val="00A52130"/>
    <w:rsid w:val="00A523C7"/>
    <w:rsid w:val="00A5264B"/>
    <w:rsid w:val="00A52937"/>
    <w:rsid w:val="00A52A91"/>
    <w:rsid w:val="00A52F1B"/>
    <w:rsid w:val="00A52F92"/>
    <w:rsid w:val="00A530F2"/>
    <w:rsid w:val="00A53192"/>
    <w:rsid w:val="00A531C5"/>
    <w:rsid w:val="00A5324A"/>
    <w:rsid w:val="00A53684"/>
    <w:rsid w:val="00A537DA"/>
    <w:rsid w:val="00A5393A"/>
    <w:rsid w:val="00A53C74"/>
    <w:rsid w:val="00A53E6E"/>
    <w:rsid w:val="00A5404F"/>
    <w:rsid w:val="00A54114"/>
    <w:rsid w:val="00A54159"/>
    <w:rsid w:val="00A5432F"/>
    <w:rsid w:val="00A5435B"/>
    <w:rsid w:val="00A54715"/>
    <w:rsid w:val="00A54A2F"/>
    <w:rsid w:val="00A54A98"/>
    <w:rsid w:val="00A54B8D"/>
    <w:rsid w:val="00A54BF5"/>
    <w:rsid w:val="00A54E3C"/>
    <w:rsid w:val="00A54EA8"/>
    <w:rsid w:val="00A5516B"/>
    <w:rsid w:val="00A55381"/>
    <w:rsid w:val="00A5543F"/>
    <w:rsid w:val="00A55531"/>
    <w:rsid w:val="00A55708"/>
    <w:rsid w:val="00A55829"/>
    <w:rsid w:val="00A55BEF"/>
    <w:rsid w:val="00A55D05"/>
    <w:rsid w:val="00A55E0D"/>
    <w:rsid w:val="00A55F6F"/>
    <w:rsid w:val="00A55FE4"/>
    <w:rsid w:val="00A560FF"/>
    <w:rsid w:val="00A5619C"/>
    <w:rsid w:val="00A5625C"/>
    <w:rsid w:val="00A56300"/>
    <w:rsid w:val="00A5634E"/>
    <w:rsid w:val="00A568A5"/>
    <w:rsid w:val="00A56A57"/>
    <w:rsid w:val="00A56CB5"/>
    <w:rsid w:val="00A56F83"/>
    <w:rsid w:val="00A57416"/>
    <w:rsid w:val="00A574A8"/>
    <w:rsid w:val="00A575A8"/>
    <w:rsid w:val="00A57631"/>
    <w:rsid w:val="00A57715"/>
    <w:rsid w:val="00A57B83"/>
    <w:rsid w:val="00A57CD1"/>
    <w:rsid w:val="00A57CF7"/>
    <w:rsid w:val="00A57DC3"/>
    <w:rsid w:val="00A57F8A"/>
    <w:rsid w:val="00A60040"/>
    <w:rsid w:val="00A602FB"/>
    <w:rsid w:val="00A6060F"/>
    <w:rsid w:val="00A6061C"/>
    <w:rsid w:val="00A609B0"/>
    <w:rsid w:val="00A60D15"/>
    <w:rsid w:val="00A60F65"/>
    <w:rsid w:val="00A60FD9"/>
    <w:rsid w:val="00A61034"/>
    <w:rsid w:val="00A61092"/>
    <w:rsid w:val="00A61103"/>
    <w:rsid w:val="00A61479"/>
    <w:rsid w:val="00A6166F"/>
    <w:rsid w:val="00A616BC"/>
    <w:rsid w:val="00A61939"/>
    <w:rsid w:val="00A61A00"/>
    <w:rsid w:val="00A61A0E"/>
    <w:rsid w:val="00A61A20"/>
    <w:rsid w:val="00A61B07"/>
    <w:rsid w:val="00A61C4A"/>
    <w:rsid w:val="00A61D03"/>
    <w:rsid w:val="00A61F5A"/>
    <w:rsid w:val="00A61F6F"/>
    <w:rsid w:val="00A61FFD"/>
    <w:rsid w:val="00A62067"/>
    <w:rsid w:val="00A620CC"/>
    <w:rsid w:val="00A62149"/>
    <w:rsid w:val="00A62316"/>
    <w:rsid w:val="00A624C0"/>
    <w:rsid w:val="00A62504"/>
    <w:rsid w:val="00A625B8"/>
    <w:rsid w:val="00A6289E"/>
    <w:rsid w:val="00A628F8"/>
    <w:rsid w:val="00A62993"/>
    <w:rsid w:val="00A629E4"/>
    <w:rsid w:val="00A62AF4"/>
    <w:rsid w:val="00A62D44"/>
    <w:rsid w:val="00A62FAC"/>
    <w:rsid w:val="00A6329F"/>
    <w:rsid w:val="00A632D8"/>
    <w:rsid w:val="00A632F6"/>
    <w:rsid w:val="00A6347C"/>
    <w:rsid w:val="00A635A5"/>
    <w:rsid w:val="00A63788"/>
    <w:rsid w:val="00A63868"/>
    <w:rsid w:val="00A63940"/>
    <w:rsid w:val="00A63AC5"/>
    <w:rsid w:val="00A63C20"/>
    <w:rsid w:val="00A643BB"/>
    <w:rsid w:val="00A64513"/>
    <w:rsid w:val="00A6482A"/>
    <w:rsid w:val="00A648F5"/>
    <w:rsid w:val="00A6498D"/>
    <w:rsid w:val="00A64A83"/>
    <w:rsid w:val="00A64BED"/>
    <w:rsid w:val="00A64EB5"/>
    <w:rsid w:val="00A65005"/>
    <w:rsid w:val="00A650F8"/>
    <w:rsid w:val="00A651F2"/>
    <w:rsid w:val="00A65542"/>
    <w:rsid w:val="00A65593"/>
    <w:rsid w:val="00A6576B"/>
    <w:rsid w:val="00A65882"/>
    <w:rsid w:val="00A65940"/>
    <w:rsid w:val="00A6599A"/>
    <w:rsid w:val="00A659B3"/>
    <w:rsid w:val="00A65CFE"/>
    <w:rsid w:val="00A65D51"/>
    <w:rsid w:val="00A65FA8"/>
    <w:rsid w:val="00A661EE"/>
    <w:rsid w:val="00A6627D"/>
    <w:rsid w:val="00A662EF"/>
    <w:rsid w:val="00A66569"/>
    <w:rsid w:val="00A66600"/>
    <w:rsid w:val="00A6670B"/>
    <w:rsid w:val="00A66768"/>
    <w:rsid w:val="00A667FA"/>
    <w:rsid w:val="00A66829"/>
    <w:rsid w:val="00A668C0"/>
    <w:rsid w:val="00A66A35"/>
    <w:rsid w:val="00A66A48"/>
    <w:rsid w:val="00A66A7A"/>
    <w:rsid w:val="00A66D90"/>
    <w:rsid w:val="00A66E92"/>
    <w:rsid w:val="00A66F8D"/>
    <w:rsid w:val="00A66F93"/>
    <w:rsid w:val="00A670D7"/>
    <w:rsid w:val="00A67177"/>
    <w:rsid w:val="00A67263"/>
    <w:rsid w:val="00A67277"/>
    <w:rsid w:val="00A672F0"/>
    <w:rsid w:val="00A67513"/>
    <w:rsid w:val="00A6768F"/>
    <w:rsid w:val="00A678BF"/>
    <w:rsid w:val="00A67C31"/>
    <w:rsid w:val="00A67F2D"/>
    <w:rsid w:val="00A67F30"/>
    <w:rsid w:val="00A70142"/>
    <w:rsid w:val="00A70153"/>
    <w:rsid w:val="00A70251"/>
    <w:rsid w:val="00A7056C"/>
    <w:rsid w:val="00A706FB"/>
    <w:rsid w:val="00A707B0"/>
    <w:rsid w:val="00A70A37"/>
    <w:rsid w:val="00A70B28"/>
    <w:rsid w:val="00A70DDD"/>
    <w:rsid w:val="00A70EFC"/>
    <w:rsid w:val="00A70F44"/>
    <w:rsid w:val="00A70FD8"/>
    <w:rsid w:val="00A711B4"/>
    <w:rsid w:val="00A71293"/>
    <w:rsid w:val="00A712EF"/>
    <w:rsid w:val="00A714DC"/>
    <w:rsid w:val="00A714EB"/>
    <w:rsid w:val="00A7161C"/>
    <w:rsid w:val="00A71B93"/>
    <w:rsid w:val="00A71C96"/>
    <w:rsid w:val="00A71CE4"/>
    <w:rsid w:val="00A71D80"/>
    <w:rsid w:val="00A72338"/>
    <w:rsid w:val="00A72533"/>
    <w:rsid w:val="00A7257A"/>
    <w:rsid w:val="00A72667"/>
    <w:rsid w:val="00A72855"/>
    <w:rsid w:val="00A7292D"/>
    <w:rsid w:val="00A7297B"/>
    <w:rsid w:val="00A72983"/>
    <w:rsid w:val="00A72C6C"/>
    <w:rsid w:val="00A72E9E"/>
    <w:rsid w:val="00A72F8A"/>
    <w:rsid w:val="00A730C6"/>
    <w:rsid w:val="00A731F0"/>
    <w:rsid w:val="00A73273"/>
    <w:rsid w:val="00A73354"/>
    <w:rsid w:val="00A73654"/>
    <w:rsid w:val="00A736A6"/>
    <w:rsid w:val="00A737D1"/>
    <w:rsid w:val="00A738BB"/>
    <w:rsid w:val="00A73959"/>
    <w:rsid w:val="00A73A78"/>
    <w:rsid w:val="00A73CAD"/>
    <w:rsid w:val="00A73D4E"/>
    <w:rsid w:val="00A73DD0"/>
    <w:rsid w:val="00A7438B"/>
    <w:rsid w:val="00A744CA"/>
    <w:rsid w:val="00A746A7"/>
    <w:rsid w:val="00A74970"/>
    <w:rsid w:val="00A74C88"/>
    <w:rsid w:val="00A74D2E"/>
    <w:rsid w:val="00A74F2B"/>
    <w:rsid w:val="00A74F47"/>
    <w:rsid w:val="00A74F88"/>
    <w:rsid w:val="00A75128"/>
    <w:rsid w:val="00A752B2"/>
    <w:rsid w:val="00A753CD"/>
    <w:rsid w:val="00A754E9"/>
    <w:rsid w:val="00A754FA"/>
    <w:rsid w:val="00A75735"/>
    <w:rsid w:val="00A75836"/>
    <w:rsid w:val="00A759AE"/>
    <w:rsid w:val="00A75B13"/>
    <w:rsid w:val="00A75B64"/>
    <w:rsid w:val="00A761A2"/>
    <w:rsid w:val="00A7680A"/>
    <w:rsid w:val="00A768D5"/>
    <w:rsid w:val="00A76934"/>
    <w:rsid w:val="00A76A05"/>
    <w:rsid w:val="00A76A9A"/>
    <w:rsid w:val="00A76B40"/>
    <w:rsid w:val="00A76B47"/>
    <w:rsid w:val="00A76BC6"/>
    <w:rsid w:val="00A76DA6"/>
    <w:rsid w:val="00A76FAA"/>
    <w:rsid w:val="00A773C7"/>
    <w:rsid w:val="00A77770"/>
    <w:rsid w:val="00A778F4"/>
    <w:rsid w:val="00A77986"/>
    <w:rsid w:val="00A77AA3"/>
    <w:rsid w:val="00A77ADE"/>
    <w:rsid w:val="00A77DB3"/>
    <w:rsid w:val="00A77E0C"/>
    <w:rsid w:val="00A77E2F"/>
    <w:rsid w:val="00A8026E"/>
    <w:rsid w:val="00A802AF"/>
    <w:rsid w:val="00A80424"/>
    <w:rsid w:val="00A804E7"/>
    <w:rsid w:val="00A805DC"/>
    <w:rsid w:val="00A80688"/>
    <w:rsid w:val="00A8071A"/>
    <w:rsid w:val="00A80749"/>
    <w:rsid w:val="00A8083F"/>
    <w:rsid w:val="00A80D69"/>
    <w:rsid w:val="00A80DF4"/>
    <w:rsid w:val="00A80EAC"/>
    <w:rsid w:val="00A80FD8"/>
    <w:rsid w:val="00A81030"/>
    <w:rsid w:val="00A81170"/>
    <w:rsid w:val="00A811CB"/>
    <w:rsid w:val="00A812D8"/>
    <w:rsid w:val="00A815C2"/>
    <w:rsid w:val="00A81637"/>
    <w:rsid w:val="00A819AB"/>
    <w:rsid w:val="00A81B59"/>
    <w:rsid w:val="00A81D19"/>
    <w:rsid w:val="00A822F0"/>
    <w:rsid w:val="00A82313"/>
    <w:rsid w:val="00A82323"/>
    <w:rsid w:val="00A8236D"/>
    <w:rsid w:val="00A82447"/>
    <w:rsid w:val="00A82482"/>
    <w:rsid w:val="00A82590"/>
    <w:rsid w:val="00A82697"/>
    <w:rsid w:val="00A82888"/>
    <w:rsid w:val="00A82B5F"/>
    <w:rsid w:val="00A82EB7"/>
    <w:rsid w:val="00A82FEC"/>
    <w:rsid w:val="00A83281"/>
    <w:rsid w:val="00A832AF"/>
    <w:rsid w:val="00A833B7"/>
    <w:rsid w:val="00A834C8"/>
    <w:rsid w:val="00A83681"/>
    <w:rsid w:val="00A8373A"/>
    <w:rsid w:val="00A83907"/>
    <w:rsid w:val="00A83A20"/>
    <w:rsid w:val="00A83F50"/>
    <w:rsid w:val="00A840FE"/>
    <w:rsid w:val="00A8411B"/>
    <w:rsid w:val="00A84487"/>
    <w:rsid w:val="00A84560"/>
    <w:rsid w:val="00A84605"/>
    <w:rsid w:val="00A8494E"/>
    <w:rsid w:val="00A84ACA"/>
    <w:rsid w:val="00A84B22"/>
    <w:rsid w:val="00A84B91"/>
    <w:rsid w:val="00A84C20"/>
    <w:rsid w:val="00A84DEC"/>
    <w:rsid w:val="00A84FD1"/>
    <w:rsid w:val="00A85089"/>
    <w:rsid w:val="00A854EB"/>
    <w:rsid w:val="00A85A9D"/>
    <w:rsid w:val="00A85D6D"/>
    <w:rsid w:val="00A86022"/>
    <w:rsid w:val="00A86155"/>
    <w:rsid w:val="00A863D2"/>
    <w:rsid w:val="00A86603"/>
    <w:rsid w:val="00A86630"/>
    <w:rsid w:val="00A866AC"/>
    <w:rsid w:val="00A8677E"/>
    <w:rsid w:val="00A868A2"/>
    <w:rsid w:val="00A86DF1"/>
    <w:rsid w:val="00A86E57"/>
    <w:rsid w:val="00A86E62"/>
    <w:rsid w:val="00A8710F"/>
    <w:rsid w:val="00A87199"/>
    <w:rsid w:val="00A872E5"/>
    <w:rsid w:val="00A874A7"/>
    <w:rsid w:val="00A877D9"/>
    <w:rsid w:val="00A87903"/>
    <w:rsid w:val="00A87950"/>
    <w:rsid w:val="00A87986"/>
    <w:rsid w:val="00A879EA"/>
    <w:rsid w:val="00A87CF8"/>
    <w:rsid w:val="00A87E88"/>
    <w:rsid w:val="00A87FBB"/>
    <w:rsid w:val="00A9001A"/>
    <w:rsid w:val="00A90238"/>
    <w:rsid w:val="00A90368"/>
    <w:rsid w:val="00A90409"/>
    <w:rsid w:val="00A9054B"/>
    <w:rsid w:val="00A90999"/>
    <w:rsid w:val="00A90BBA"/>
    <w:rsid w:val="00A90D6F"/>
    <w:rsid w:val="00A91094"/>
    <w:rsid w:val="00A91406"/>
    <w:rsid w:val="00A91416"/>
    <w:rsid w:val="00A9144E"/>
    <w:rsid w:val="00A9147A"/>
    <w:rsid w:val="00A91535"/>
    <w:rsid w:val="00A91636"/>
    <w:rsid w:val="00A918EB"/>
    <w:rsid w:val="00A919E9"/>
    <w:rsid w:val="00A91BB4"/>
    <w:rsid w:val="00A91E95"/>
    <w:rsid w:val="00A920C2"/>
    <w:rsid w:val="00A921E3"/>
    <w:rsid w:val="00A928D6"/>
    <w:rsid w:val="00A92D79"/>
    <w:rsid w:val="00A93022"/>
    <w:rsid w:val="00A93427"/>
    <w:rsid w:val="00A935C9"/>
    <w:rsid w:val="00A93782"/>
    <w:rsid w:val="00A938C8"/>
    <w:rsid w:val="00A938F7"/>
    <w:rsid w:val="00A93E48"/>
    <w:rsid w:val="00A93EF7"/>
    <w:rsid w:val="00A94111"/>
    <w:rsid w:val="00A94293"/>
    <w:rsid w:val="00A942A5"/>
    <w:rsid w:val="00A942C9"/>
    <w:rsid w:val="00A944FB"/>
    <w:rsid w:val="00A94500"/>
    <w:rsid w:val="00A94558"/>
    <w:rsid w:val="00A94570"/>
    <w:rsid w:val="00A9466F"/>
    <w:rsid w:val="00A94CB9"/>
    <w:rsid w:val="00A94CBF"/>
    <w:rsid w:val="00A94D39"/>
    <w:rsid w:val="00A94E52"/>
    <w:rsid w:val="00A94F71"/>
    <w:rsid w:val="00A95110"/>
    <w:rsid w:val="00A955BA"/>
    <w:rsid w:val="00A95626"/>
    <w:rsid w:val="00A9566E"/>
    <w:rsid w:val="00A959AF"/>
    <w:rsid w:val="00A95B87"/>
    <w:rsid w:val="00A95B9D"/>
    <w:rsid w:val="00A95CBC"/>
    <w:rsid w:val="00A95D3E"/>
    <w:rsid w:val="00A9662D"/>
    <w:rsid w:val="00A9664B"/>
    <w:rsid w:val="00A96C7B"/>
    <w:rsid w:val="00A96DA4"/>
    <w:rsid w:val="00A96E65"/>
    <w:rsid w:val="00A96ECE"/>
    <w:rsid w:val="00A96F3A"/>
    <w:rsid w:val="00A96F76"/>
    <w:rsid w:val="00A97039"/>
    <w:rsid w:val="00A9710E"/>
    <w:rsid w:val="00A971E0"/>
    <w:rsid w:val="00A97348"/>
    <w:rsid w:val="00A9740B"/>
    <w:rsid w:val="00A97529"/>
    <w:rsid w:val="00A9761C"/>
    <w:rsid w:val="00A977F0"/>
    <w:rsid w:val="00A97A0C"/>
    <w:rsid w:val="00A97A22"/>
    <w:rsid w:val="00A97BFD"/>
    <w:rsid w:val="00A97C72"/>
    <w:rsid w:val="00A97D5E"/>
    <w:rsid w:val="00AA00B9"/>
    <w:rsid w:val="00AA038B"/>
    <w:rsid w:val="00AA03BA"/>
    <w:rsid w:val="00AA04F0"/>
    <w:rsid w:val="00AA0C1A"/>
    <w:rsid w:val="00AA11A1"/>
    <w:rsid w:val="00AA12F2"/>
    <w:rsid w:val="00AA1450"/>
    <w:rsid w:val="00AA1531"/>
    <w:rsid w:val="00AA16CB"/>
    <w:rsid w:val="00AA17D5"/>
    <w:rsid w:val="00AA19F7"/>
    <w:rsid w:val="00AA1A4A"/>
    <w:rsid w:val="00AA2056"/>
    <w:rsid w:val="00AA20AA"/>
    <w:rsid w:val="00AA2341"/>
    <w:rsid w:val="00AA2379"/>
    <w:rsid w:val="00AA2432"/>
    <w:rsid w:val="00AA268A"/>
    <w:rsid w:val="00AA2989"/>
    <w:rsid w:val="00AA2A96"/>
    <w:rsid w:val="00AA2AF2"/>
    <w:rsid w:val="00AA3034"/>
    <w:rsid w:val="00AA30CC"/>
    <w:rsid w:val="00AA310B"/>
    <w:rsid w:val="00AA31BC"/>
    <w:rsid w:val="00AA3212"/>
    <w:rsid w:val="00AA325B"/>
    <w:rsid w:val="00AA3712"/>
    <w:rsid w:val="00AA4325"/>
    <w:rsid w:val="00AA4B07"/>
    <w:rsid w:val="00AA4CB8"/>
    <w:rsid w:val="00AA4E51"/>
    <w:rsid w:val="00AA4EF5"/>
    <w:rsid w:val="00AA50E4"/>
    <w:rsid w:val="00AA5141"/>
    <w:rsid w:val="00AA5153"/>
    <w:rsid w:val="00AA5282"/>
    <w:rsid w:val="00AA52FF"/>
    <w:rsid w:val="00AA532A"/>
    <w:rsid w:val="00AA53E0"/>
    <w:rsid w:val="00AA5491"/>
    <w:rsid w:val="00AA5537"/>
    <w:rsid w:val="00AA563D"/>
    <w:rsid w:val="00AA5766"/>
    <w:rsid w:val="00AA5851"/>
    <w:rsid w:val="00AA592B"/>
    <w:rsid w:val="00AA5953"/>
    <w:rsid w:val="00AA59D2"/>
    <w:rsid w:val="00AA5A7C"/>
    <w:rsid w:val="00AA5D06"/>
    <w:rsid w:val="00AA5EFD"/>
    <w:rsid w:val="00AA60EF"/>
    <w:rsid w:val="00AA62DD"/>
    <w:rsid w:val="00AA63D4"/>
    <w:rsid w:val="00AA64DD"/>
    <w:rsid w:val="00AA65A2"/>
    <w:rsid w:val="00AA6670"/>
    <w:rsid w:val="00AA6B62"/>
    <w:rsid w:val="00AA6D87"/>
    <w:rsid w:val="00AA6EFC"/>
    <w:rsid w:val="00AA6F39"/>
    <w:rsid w:val="00AA72F0"/>
    <w:rsid w:val="00AA73C3"/>
    <w:rsid w:val="00AA752D"/>
    <w:rsid w:val="00AA7565"/>
    <w:rsid w:val="00AA75E1"/>
    <w:rsid w:val="00AA76B0"/>
    <w:rsid w:val="00AA7A5D"/>
    <w:rsid w:val="00AA7ACF"/>
    <w:rsid w:val="00AA7D13"/>
    <w:rsid w:val="00AA7FB5"/>
    <w:rsid w:val="00AB005E"/>
    <w:rsid w:val="00AB0249"/>
    <w:rsid w:val="00AB0437"/>
    <w:rsid w:val="00AB0537"/>
    <w:rsid w:val="00AB05E1"/>
    <w:rsid w:val="00AB06E8"/>
    <w:rsid w:val="00AB090A"/>
    <w:rsid w:val="00AB0AB6"/>
    <w:rsid w:val="00AB0B8E"/>
    <w:rsid w:val="00AB0C3E"/>
    <w:rsid w:val="00AB0CB9"/>
    <w:rsid w:val="00AB0D3D"/>
    <w:rsid w:val="00AB10DC"/>
    <w:rsid w:val="00AB144B"/>
    <w:rsid w:val="00AB146E"/>
    <w:rsid w:val="00AB16F3"/>
    <w:rsid w:val="00AB17DA"/>
    <w:rsid w:val="00AB1845"/>
    <w:rsid w:val="00AB1CD3"/>
    <w:rsid w:val="00AB200B"/>
    <w:rsid w:val="00AB212E"/>
    <w:rsid w:val="00AB21B9"/>
    <w:rsid w:val="00AB21E6"/>
    <w:rsid w:val="00AB2620"/>
    <w:rsid w:val="00AB278F"/>
    <w:rsid w:val="00AB2930"/>
    <w:rsid w:val="00AB29B0"/>
    <w:rsid w:val="00AB2A07"/>
    <w:rsid w:val="00AB2A4E"/>
    <w:rsid w:val="00AB2B3D"/>
    <w:rsid w:val="00AB2C1A"/>
    <w:rsid w:val="00AB2C82"/>
    <w:rsid w:val="00AB2F1B"/>
    <w:rsid w:val="00AB322E"/>
    <w:rsid w:val="00AB339F"/>
    <w:rsid w:val="00AB342B"/>
    <w:rsid w:val="00AB3439"/>
    <w:rsid w:val="00AB352F"/>
    <w:rsid w:val="00AB359F"/>
    <w:rsid w:val="00AB35C9"/>
    <w:rsid w:val="00AB380B"/>
    <w:rsid w:val="00AB390A"/>
    <w:rsid w:val="00AB3B7A"/>
    <w:rsid w:val="00AB3C2D"/>
    <w:rsid w:val="00AB3E28"/>
    <w:rsid w:val="00AB411E"/>
    <w:rsid w:val="00AB4308"/>
    <w:rsid w:val="00AB46A1"/>
    <w:rsid w:val="00AB4737"/>
    <w:rsid w:val="00AB4AB0"/>
    <w:rsid w:val="00AB4D0F"/>
    <w:rsid w:val="00AB4DB3"/>
    <w:rsid w:val="00AB4DF7"/>
    <w:rsid w:val="00AB500C"/>
    <w:rsid w:val="00AB501C"/>
    <w:rsid w:val="00AB516B"/>
    <w:rsid w:val="00AB51D2"/>
    <w:rsid w:val="00AB532E"/>
    <w:rsid w:val="00AB5709"/>
    <w:rsid w:val="00AB581C"/>
    <w:rsid w:val="00AB5BDA"/>
    <w:rsid w:val="00AB5C7B"/>
    <w:rsid w:val="00AB5CDB"/>
    <w:rsid w:val="00AB5F6A"/>
    <w:rsid w:val="00AB60E6"/>
    <w:rsid w:val="00AB6220"/>
    <w:rsid w:val="00AB6391"/>
    <w:rsid w:val="00AB6407"/>
    <w:rsid w:val="00AB6709"/>
    <w:rsid w:val="00AB686F"/>
    <w:rsid w:val="00AB68F1"/>
    <w:rsid w:val="00AB6988"/>
    <w:rsid w:val="00AB6AA6"/>
    <w:rsid w:val="00AB6C6B"/>
    <w:rsid w:val="00AB7071"/>
    <w:rsid w:val="00AB72AA"/>
    <w:rsid w:val="00AB744F"/>
    <w:rsid w:val="00AB749B"/>
    <w:rsid w:val="00AB75A9"/>
    <w:rsid w:val="00AB7935"/>
    <w:rsid w:val="00AB7BDA"/>
    <w:rsid w:val="00AB7CC9"/>
    <w:rsid w:val="00AB7F7D"/>
    <w:rsid w:val="00AC0065"/>
    <w:rsid w:val="00AC018B"/>
    <w:rsid w:val="00AC01B7"/>
    <w:rsid w:val="00AC0367"/>
    <w:rsid w:val="00AC05B9"/>
    <w:rsid w:val="00AC0D07"/>
    <w:rsid w:val="00AC0EEA"/>
    <w:rsid w:val="00AC0FB6"/>
    <w:rsid w:val="00AC11C0"/>
    <w:rsid w:val="00AC11ED"/>
    <w:rsid w:val="00AC120F"/>
    <w:rsid w:val="00AC12FB"/>
    <w:rsid w:val="00AC1380"/>
    <w:rsid w:val="00AC14B4"/>
    <w:rsid w:val="00AC16C0"/>
    <w:rsid w:val="00AC1B74"/>
    <w:rsid w:val="00AC1BCB"/>
    <w:rsid w:val="00AC1D2F"/>
    <w:rsid w:val="00AC1E43"/>
    <w:rsid w:val="00AC22B8"/>
    <w:rsid w:val="00AC23CE"/>
    <w:rsid w:val="00AC24C9"/>
    <w:rsid w:val="00AC2614"/>
    <w:rsid w:val="00AC26B2"/>
    <w:rsid w:val="00AC274B"/>
    <w:rsid w:val="00AC27F4"/>
    <w:rsid w:val="00AC2C2F"/>
    <w:rsid w:val="00AC2EF8"/>
    <w:rsid w:val="00AC2F3C"/>
    <w:rsid w:val="00AC314E"/>
    <w:rsid w:val="00AC327B"/>
    <w:rsid w:val="00AC3606"/>
    <w:rsid w:val="00AC364B"/>
    <w:rsid w:val="00AC3867"/>
    <w:rsid w:val="00AC3A19"/>
    <w:rsid w:val="00AC3DCF"/>
    <w:rsid w:val="00AC3EC7"/>
    <w:rsid w:val="00AC3F4C"/>
    <w:rsid w:val="00AC408C"/>
    <w:rsid w:val="00AC40D2"/>
    <w:rsid w:val="00AC44B3"/>
    <w:rsid w:val="00AC464F"/>
    <w:rsid w:val="00AC4764"/>
    <w:rsid w:val="00AC486A"/>
    <w:rsid w:val="00AC4902"/>
    <w:rsid w:val="00AC4BA3"/>
    <w:rsid w:val="00AC4C2D"/>
    <w:rsid w:val="00AC4E57"/>
    <w:rsid w:val="00AC4ED0"/>
    <w:rsid w:val="00AC4F8D"/>
    <w:rsid w:val="00AC5107"/>
    <w:rsid w:val="00AC5199"/>
    <w:rsid w:val="00AC5277"/>
    <w:rsid w:val="00AC5361"/>
    <w:rsid w:val="00AC5380"/>
    <w:rsid w:val="00AC5515"/>
    <w:rsid w:val="00AC568D"/>
    <w:rsid w:val="00AC5C23"/>
    <w:rsid w:val="00AC5E3C"/>
    <w:rsid w:val="00AC63B9"/>
    <w:rsid w:val="00AC6647"/>
    <w:rsid w:val="00AC66DE"/>
    <w:rsid w:val="00AC67AE"/>
    <w:rsid w:val="00AC6CAE"/>
    <w:rsid w:val="00AC6CCE"/>
    <w:rsid w:val="00AC6D36"/>
    <w:rsid w:val="00AC6DC0"/>
    <w:rsid w:val="00AC70EA"/>
    <w:rsid w:val="00AC7208"/>
    <w:rsid w:val="00AC7213"/>
    <w:rsid w:val="00AC7342"/>
    <w:rsid w:val="00AC7421"/>
    <w:rsid w:val="00AC74D3"/>
    <w:rsid w:val="00AC76C8"/>
    <w:rsid w:val="00AC7740"/>
    <w:rsid w:val="00AC7C93"/>
    <w:rsid w:val="00AC7CCD"/>
    <w:rsid w:val="00AC7D76"/>
    <w:rsid w:val="00AC7ED7"/>
    <w:rsid w:val="00AD0101"/>
    <w:rsid w:val="00AD019A"/>
    <w:rsid w:val="00AD0529"/>
    <w:rsid w:val="00AD0638"/>
    <w:rsid w:val="00AD09A1"/>
    <w:rsid w:val="00AD0CBA"/>
    <w:rsid w:val="00AD0CC2"/>
    <w:rsid w:val="00AD0F7F"/>
    <w:rsid w:val="00AD109A"/>
    <w:rsid w:val="00AD1105"/>
    <w:rsid w:val="00AD12D0"/>
    <w:rsid w:val="00AD1341"/>
    <w:rsid w:val="00AD13A0"/>
    <w:rsid w:val="00AD1407"/>
    <w:rsid w:val="00AD172A"/>
    <w:rsid w:val="00AD18D4"/>
    <w:rsid w:val="00AD1ADC"/>
    <w:rsid w:val="00AD1E73"/>
    <w:rsid w:val="00AD1F02"/>
    <w:rsid w:val="00AD232F"/>
    <w:rsid w:val="00AD247B"/>
    <w:rsid w:val="00AD26E2"/>
    <w:rsid w:val="00AD2A83"/>
    <w:rsid w:val="00AD2B70"/>
    <w:rsid w:val="00AD2C98"/>
    <w:rsid w:val="00AD2DC7"/>
    <w:rsid w:val="00AD2FA2"/>
    <w:rsid w:val="00AD2FF9"/>
    <w:rsid w:val="00AD33E9"/>
    <w:rsid w:val="00AD340B"/>
    <w:rsid w:val="00AD3946"/>
    <w:rsid w:val="00AD3959"/>
    <w:rsid w:val="00AD3999"/>
    <w:rsid w:val="00AD3AE4"/>
    <w:rsid w:val="00AD3D55"/>
    <w:rsid w:val="00AD3EC0"/>
    <w:rsid w:val="00AD4060"/>
    <w:rsid w:val="00AD41E9"/>
    <w:rsid w:val="00AD43AC"/>
    <w:rsid w:val="00AD447B"/>
    <w:rsid w:val="00AD47F2"/>
    <w:rsid w:val="00AD482F"/>
    <w:rsid w:val="00AD48DA"/>
    <w:rsid w:val="00AD48E9"/>
    <w:rsid w:val="00AD4A5E"/>
    <w:rsid w:val="00AD4D1F"/>
    <w:rsid w:val="00AD4D92"/>
    <w:rsid w:val="00AD4E48"/>
    <w:rsid w:val="00AD4E4E"/>
    <w:rsid w:val="00AD4EA9"/>
    <w:rsid w:val="00AD4F5C"/>
    <w:rsid w:val="00AD5198"/>
    <w:rsid w:val="00AD51B0"/>
    <w:rsid w:val="00AD550A"/>
    <w:rsid w:val="00AD5DCA"/>
    <w:rsid w:val="00AD5EB6"/>
    <w:rsid w:val="00AD5EFC"/>
    <w:rsid w:val="00AD602D"/>
    <w:rsid w:val="00AD6267"/>
    <w:rsid w:val="00AD63C8"/>
    <w:rsid w:val="00AD6407"/>
    <w:rsid w:val="00AD665C"/>
    <w:rsid w:val="00AD68BF"/>
    <w:rsid w:val="00AD6B77"/>
    <w:rsid w:val="00AD6E9C"/>
    <w:rsid w:val="00AD7019"/>
    <w:rsid w:val="00AD728D"/>
    <w:rsid w:val="00AD7352"/>
    <w:rsid w:val="00AD7506"/>
    <w:rsid w:val="00AD784C"/>
    <w:rsid w:val="00AD7867"/>
    <w:rsid w:val="00AD7D13"/>
    <w:rsid w:val="00AD7E89"/>
    <w:rsid w:val="00AD7F0A"/>
    <w:rsid w:val="00AE0094"/>
    <w:rsid w:val="00AE023A"/>
    <w:rsid w:val="00AE0467"/>
    <w:rsid w:val="00AE04B5"/>
    <w:rsid w:val="00AE04B8"/>
    <w:rsid w:val="00AE05E7"/>
    <w:rsid w:val="00AE0689"/>
    <w:rsid w:val="00AE0DD5"/>
    <w:rsid w:val="00AE0DDE"/>
    <w:rsid w:val="00AE0E86"/>
    <w:rsid w:val="00AE126A"/>
    <w:rsid w:val="00AE12DF"/>
    <w:rsid w:val="00AE1381"/>
    <w:rsid w:val="00AE1390"/>
    <w:rsid w:val="00AE1473"/>
    <w:rsid w:val="00AE154F"/>
    <w:rsid w:val="00AE166C"/>
    <w:rsid w:val="00AE16CA"/>
    <w:rsid w:val="00AE1874"/>
    <w:rsid w:val="00AE1885"/>
    <w:rsid w:val="00AE1948"/>
    <w:rsid w:val="00AE19AD"/>
    <w:rsid w:val="00AE1BAE"/>
    <w:rsid w:val="00AE1E13"/>
    <w:rsid w:val="00AE21FD"/>
    <w:rsid w:val="00AE25CF"/>
    <w:rsid w:val="00AE28C9"/>
    <w:rsid w:val="00AE29C9"/>
    <w:rsid w:val="00AE2B70"/>
    <w:rsid w:val="00AE2B91"/>
    <w:rsid w:val="00AE2E01"/>
    <w:rsid w:val="00AE3005"/>
    <w:rsid w:val="00AE3157"/>
    <w:rsid w:val="00AE34C6"/>
    <w:rsid w:val="00AE3739"/>
    <w:rsid w:val="00AE37F6"/>
    <w:rsid w:val="00AE393B"/>
    <w:rsid w:val="00AE3BCA"/>
    <w:rsid w:val="00AE3BD5"/>
    <w:rsid w:val="00AE3D30"/>
    <w:rsid w:val="00AE3F57"/>
    <w:rsid w:val="00AE40F2"/>
    <w:rsid w:val="00AE424A"/>
    <w:rsid w:val="00AE43E6"/>
    <w:rsid w:val="00AE46A5"/>
    <w:rsid w:val="00AE4937"/>
    <w:rsid w:val="00AE4A3E"/>
    <w:rsid w:val="00AE4B77"/>
    <w:rsid w:val="00AE4EF3"/>
    <w:rsid w:val="00AE4F16"/>
    <w:rsid w:val="00AE5236"/>
    <w:rsid w:val="00AE5626"/>
    <w:rsid w:val="00AE59A0"/>
    <w:rsid w:val="00AE5A5B"/>
    <w:rsid w:val="00AE5B5C"/>
    <w:rsid w:val="00AE5BAD"/>
    <w:rsid w:val="00AE5E11"/>
    <w:rsid w:val="00AE5FC1"/>
    <w:rsid w:val="00AE6002"/>
    <w:rsid w:val="00AE601D"/>
    <w:rsid w:val="00AE60AA"/>
    <w:rsid w:val="00AE613E"/>
    <w:rsid w:val="00AE62B6"/>
    <w:rsid w:val="00AE676D"/>
    <w:rsid w:val="00AE690F"/>
    <w:rsid w:val="00AE6940"/>
    <w:rsid w:val="00AE6A3B"/>
    <w:rsid w:val="00AE6B51"/>
    <w:rsid w:val="00AE6C02"/>
    <w:rsid w:val="00AE6C12"/>
    <w:rsid w:val="00AE6DAC"/>
    <w:rsid w:val="00AE6F19"/>
    <w:rsid w:val="00AE7190"/>
    <w:rsid w:val="00AE7192"/>
    <w:rsid w:val="00AE729A"/>
    <w:rsid w:val="00AE72B9"/>
    <w:rsid w:val="00AE7470"/>
    <w:rsid w:val="00AE7706"/>
    <w:rsid w:val="00AE77A3"/>
    <w:rsid w:val="00AE7835"/>
    <w:rsid w:val="00AE7913"/>
    <w:rsid w:val="00AE7BE3"/>
    <w:rsid w:val="00AE7CE2"/>
    <w:rsid w:val="00AE7E0F"/>
    <w:rsid w:val="00AF031F"/>
    <w:rsid w:val="00AF03C8"/>
    <w:rsid w:val="00AF03F8"/>
    <w:rsid w:val="00AF05B5"/>
    <w:rsid w:val="00AF05CE"/>
    <w:rsid w:val="00AF064C"/>
    <w:rsid w:val="00AF0A51"/>
    <w:rsid w:val="00AF0C57"/>
    <w:rsid w:val="00AF0C5E"/>
    <w:rsid w:val="00AF0C82"/>
    <w:rsid w:val="00AF0E63"/>
    <w:rsid w:val="00AF130D"/>
    <w:rsid w:val="00AF1517"/>
    <w:rsid w:val="00AF157F"/>
    <w:rsid w:val="00AF15DE"/>
    <w:rsid w:val="00AF15F5"/>
    <w:rsid w:val="00AF185A"/>
    <w:rsid w:val="00AF1878"/>
    <w:rsid w:val="00AF1DCC"/>
    <w:rsid w:val="00AF1FC1"/>
    <w:rsid w:val="00AF2010"/>
    <w:rsid w:val="00AF220D"/>
    <w:rsid w:val="00AF2286"/>
    <w:rsid w:val="00AF24C0"/>
    <w:rsid w:val="00AF25F7"/>
    <w:rsid w:val="00AF26F3"/>
    <w:rsid w:val="00AF27A3"/>
    <w:rsid w:val="00AF29B2"/>
    <w:rsid w:val="00AF29BD"/>
    <w:rsid w:val="00AF2A1B"/>
    <w:rsid w:val="00AF2A5A"/>
    <w:rsid w:val="00AF2E23"/>
    <w:rsid w:val="00AF2F1D"/>
    <w:rsid w:val="00AF3369"/>
    <w:rsid w:val="00AF36E7"/>
    <w:rsid w:val="00AF370C"/>
    <w:rsid w:val="00AF3788"/>
    <w:rsid w:val="00AF3B72"/>
    <w:rsid w:val="00AF3BED"/>
    <w:rsid w:val="00AF3CB3"/>
    <w:rsid w:val="00AF3D39"/>
    <w:rsid w:val="00AF3FA8"/>
    <w:rsid w:val="00AF3FC6"/>
    <w:rsid w:val="00AF3FF7"/>
    <w:rsid w:val="00AF40AE"/>
    <w:rsid w:val="00AF415B"/>
    <w:rsid w:val="00AF420B"/>
    <w:rsid w:val="00AF4442"/>
    <w:rsid w:val="00AF4532"/>
    <w:rsid w:val="00AF47AF"/>
    <w:rsid w:val="00AF4A93"/>
    <w:rsid w:val="00AF4B66"/>
    <w:rsid w:val="00AF4DEE"/>
    <w:rsid w:val="00AF4E87"/>
    <w:rsid w:val="00AF4F65"/>
    <w:rsid w:val="00AF50EB"/>
    <w:rsid w:val="00AF54D6"/>
    <w:rsid w:val="00AF56C4"/>
    <w:rsid w:val="00AF5837"/>
    <w:rsid w:val="00AF59AB"/>
    <w:rsid w:val="00AF5A31"/>
    <w:rsid w:val="00AF5AAE"/>
    <w:rsid w:val="00AF5C15"/>
    <w:rsid w:val="00AF5CB0"/>
    <w:rsid w:val="00AF5F04"/>
    <w:rsid w:val="00AF604D"/>
    <w:rsid w:val="00AF6220"/>
    <w:rsid w:val="00AF625A"/>
    <w:rsid w:val="00AF62F2"/>
    <w:rsid w:val="00AF631D"/>
    <w:rsid w:val="00AF6355"/>
    <w:rsid w:val="00AF635F"/>
    <w:rsid w:val="00AF64C9"/>
    <w:rsid w:val="00AF64DE"/>
    <w:rsid w:val="00AF6500"/>
    <w:rsid w:val="00AF67F1"/>
    <w:rsid w:val="00AF6819"/>
    <w:rsid w:val="00AF68E5"/>
    <w:rsid w:val="00AF6976"/>
    <w:rsid w:val="00AF6B0F"/>
    <w:rsid w:val="00AF6ED0"/>
    <w:rsid w:val="00AF6FC5"/>
    <w:rsid w:val="00AF729E"/>
    <w:rsid w:val="00AF72E9"/>
    <w:rsid w:val="00AF73BC"/>
    <w:rsid w:val="00AF73E8"/>
    <w:rsid w:val="00AF7415"/>
    <w:rsid w:val="00AF75B7"/>
    <w:rsid w:val="00AF78C6"/>
    <w:rsid w:val="00AF7953"/>
    <w:rsid w:val="00AF7B66"/>
    <w:rsid w:val="00AF7BB8"/>
    <w:rsid w:val="00AF7C7D"/>
    <w:rsid w:val="00B00089"/>
    <w:rsid w:val="00B000A3"/>
    <w:rsid w:val="00B00494"/>
    <w:rsid w:val="00B00556"/>
    <w:rsid w:val="00B00650"/>
    <w:rsid w:val="00B0065E"/>
    <w:rsid w:val="00B00672"/>
    <w:rsid w:val="00B00E1A"/>
    <w:rsid w:val="00B00E2E"/>
    <w:rsid w:val="00B00EBA"/>
    <w:rsid w:val="00B01167"/>
    <w:rsid w:val="00B01322"/>
    <w:rsid w:val="00B01759"/>
    <w:rsid w:val="00B01B4D"/>
    <w:rsid w:val="00B01BC3"/>
    <w:rsid w:val="00B01CAC"/>
    <w:rsid w:val="00B01EEA"/>
    <w:rsid w:val="00B01FB3"/>
    <w:rsid w:val="00B02098"/>
    <w:rsid w:val="00B023CB"/>
    <w:rsid w:val="00B024DB"/>
    <w:rsid w:val="00B0256C"/>
    <w:rsid w:val="00B025C0"/>
    <w:rsid w:val="00B025DA"/>
    <w:rsid w:val="00B0299F"/>
    <w:rsid w:val="00B02AB5"/>
    <w:rsid w:val="00B02B3B"/>
    <w:rsid w:val="00B02B75"/>
    <w:rsid w:val="00B02B87"/>
    <w:rsid w:val="00B02D28"/>
    <w:rsid w:val="00B02D91"/>
    <w:rsid w:val="00B02E97"/>
    <w:rsid w:val="00B02EC6"/>
    <w:rsid w:val="00B02F0E"/>
    <w:rsid w:val="00B03293"/>
    <w:rsid w:val="00B0357E"/>
    <w:rsid w:val="00B0368D"/>
    <w:rsid w:val="00B036BB"/>
    <w:rsid w:val="00B03C32"/>
    <w:rsid w:val="00B03C8E"/>
    <w:rsid w:val="00B03F5E"/>
    <w:rsid w:val="00B03FF8"/>
    <w:rsid w:val="00B04035"/>
    <w:rsid w:val="00B04270"/>
    <w:rsid w:val="00B04489"/>
    <w:rsid w:val="00B045FE"/>
    <w:rsid w:val="00B0462A"/>
    <w:rsid w:val="00B04636"/>
    <w:rsid w:val="00B04780"/>
    <w:rsid w:val="00B0481C"/>
    <w:rsid w:val="00B04856"/>
    <w:rsid w:val="00B049BB"/>
    <w:rsid w:val="00B04AE0"/>
    <w:rsid w:val="00B04CA7"/>
    <w:rsid w:val="00B04CF0"/>
    <w:rsid w:val="00B04F5B"/>
    <w:rsid w:val="00B04F7D"/>
    <w:rsid w:val="00B04FCB"/>
    <w:rsid w:val="00B05165"/>
    <w:rsid w:val="00B0517D"/>
    <w:rsid w:val="00B054D2"/>
    <w:rsid w:val="00B0551B"/>
    <w:rsid w:val="00B055C0"/>
    <w:rsid w:val="00B055C7"/>
    <w:rsid w:val="00B05724"/>
    <w:rsid w:val="00B058AD"/>
    <w:rsid w:val="00B05D96"/>
    <w:rsid w:val="00B05EC4"/>
    <w:rsid w:val="00B064AE"/>
    <w:rsid w:val="00B06571"/>
    <w:rsid w:val="00B06591"/>
    <w:rsid w:val="00B066B6"/>
    <w:rsid w:val="00B068BA"/>
    <w:rsid w:val="00B06AFE"/>
    <w:rsid w:val="00B06B6F"/>
    <w:rsid w:val="00B06F65"/>
    <w:rsid w:val="00B07111"/>
    <w:rsid w:val="00B07217"/>
    <w:rsid w:val="00B0745E"/>
    <w:rsid w:val="00B0757E"/>
    <w:rsid w:val="00B07660"/>
    <w:rsid w:val="00B077C8"/>
    <w:rsid w:val="00B0785A"/>
    <w:rsid w:val="00B078C4"/>
    <w:rsid w:val="00B079D3"/>
    <w:rsid w:val="00B07AD5"/>
    <w:rsid w:val="00B07C0B"/>
    <w:rsid w:val="00B07C49"/>
    <w:rsid w:val="00B07D08"/>
    <w:rsid w:val="00B07E73"/>
    <w:rsid w:val="00B07F21"/>
    <w:rsid w:val="00B07F50"/>
    <w:rsid w:val="00B1022C"/>
    <w:rsid w:val="00B10519"/>
    <w:rsid w:val="00B105D0"/>
    <w:rsid w:val="00B1065F"/>
    <w:rsid w:val="00B1100B"/>
    <w:rsid w:val="00B110AA"/>
    <w:rsid w:val="00B110E6"/>
    <w:rsid w:val="00B11339"/>
    <w:rsid w:val="00B1179A"/>
    <w:rsid w:val="00B11AB6"/>
    <w:rsid w:val="00B11D2A"/>
    <w:rsid w:val="00B11E4D"/>
    <w:rsid w:val="00B11ED1"/>
    <w:rsid w:val="00B11EEE"/>
    <w:rsid w:val="00B11F6D"/>
    <w:rsid w:val="00B12154"/>
    <w:rsid w:val="00B1216B"/>
    <w:rsid w:val="00B12231"/>
    <w:rsid w:val="00B12671"/>
    <w:rsid w:val="00B12928"/>
    <w:rsid w:val="00B1294D"/>
    <w:rsid w:val="00B12F59"/>
    <w:rsid w:val="00B130E7"/>
    <w:rsid w:val="00B131FB"/>
    <w:rsid w:val="00B1354C"/>
    <w:rsid w:val="00B13661"/>
    <w:rsid w:val="00B13851"/>
    <w:rsid w:val="00B13952"/>
    <w:rsid w:val="00B13B1C"/>
    <w:rsid w:val="00B13D7E"/>
    <w:rsid w:val="00B13FD3"/>
    <w:rsid w:val="00B14212"/>
    <w:rsid w:val="00B1433A"/>
    <w:rsid w:val="00B1437D"/>
    <w:rsid w:val="00B1449B"/>
    <w:rsid w:val="00B146F2"/>
    <w:rsid w:val="00B14786"/>
    <w:rsid w:val="00B14B5F"/>
    <w:rsid w:val="00B14EC4"/>
    <w:rsid w:val="00B15296"/>
    <w:rsid w:val="00B154B1"/>
    <w:rsid w:val="00B154CE"/>
    <w:rsid w:val="00B156EF"/>
    <w:rsid w:val="00B15727"/>
    <w:rsid w:val="00B15755"/>
    <w:rsid w:val="00B15B11"/>
    <w:rsid w:val="00B15DDA"/>
    <w:rsid w:val="00B15DE4"/>
    <w:rsid w:val="00B15E37"/>
    <w:rsid w:val="00B15F51"/>
    <w:rsid w:val="00B15F95"/>
    <w:rsid w:val="00B16121"/>
    <w:rsid w:val="00B161BB"/>
    <w:rsid w:val="00B162C3"/>
    <w:rsid w:val="00B16504"/>
    <w:rsid w:val="00B165E4"/>
    <w:rsid w:val="00B16635"/>
    <w:rsid w:val="00B16760"/>
    <w:rsid w:val="00B16BB7"/>
    <w:rsid w:val="00B16C08"/>
    <w:rsid w:val="00B16FDD"/>
    <w:rsid w:val="00B17337"/>
    <w:rsid w:val="00B174C6"/>
    <w:rsid w:val="00B17511"/>
    <w:rsid w:val="00B1769D"/>
    <w:rsid w:val="00B1779C"/>
    <w:rsid w:val="00B1788C"/>
    <w:rsid w:val="00B17917"/>
    <w:rsid w:val="00B17A57"/>
    <w:rsid w:val="00B17E33"/>
    <w:rsid w:val="00B20155"/>
    <w:rsid w:val="00B20309"/>
    <w:rsid w:val="00B20361"/>
    <w:rsid w:val="00B20694"/>
    <w:rsid w:val="00B2069A"/>
    <w:rsid w:val="00B207C3"/>
    <w:rsid w:val="00B20C1E"/>
    <w:rsid w:val="00B20C74"/>
    <w:rsid w:val="00B20E38"/>
    <w:rsid w:val="00B20EF6"/>
    <w:rsid w:val="00B20F56"/>
    <w:rsid w:val="00B20F71"/>
    <w:rsid w:val="00B21223"/>
    <w:rsid w:val="00B213A1"/>
    <w:rsid w:val="00B21548"/>
    <w:rsid w:val="00B2165B"/>
    <w:rsid w:val="00B21734"/>
    <w:rsid w:val="00B218D6"/>
    <w:rsid w:val="00B219DC"/>
    <w:rsid w:val="00B21BC2"/>
    <w:rsid w:val="00B21E3B"/>
    <w:rsid w:val="00B21EE7"/>
    <w:rsid w:val="00B21F6D"/>
    <w:rsid w:val="00B21F90"/>
    <w:rsid w:val="00B22291"/>
    <w:rsid w:val="00B223DD"/>
    <w:rsid w:val="00B224E9"/>
    <w:rsid w:val="00B22586"/>
    <w:rsid w:val="00B227CC"/>
    <w:rsid w:val="00B228B2"/>
    <w:rsid w:val="00B22ABA"/>
    <w:rsid w:val="00B22CDC"/>
    <w:rsid w:val="00B22E96"/>
    <w:rsid w:val="00B23120"/>
    <w:rsid w:val="00B2317E"/>
    <w:rsid w:val="00B233F9"/>
    <w:rsid w:val="00B234A4"/>
    <w:rsid w:val="00B234D4"/>
    <w:rsid w:val="00B23857"/>
    <w:rsid w:val="00B23B39"/>
    <w:rsid w:val="00B23C09"/>
    <w:rsid w:val="00B23CE3"/>
    <w:rsid w:val="00B23E07"/>
    <w:rsid w:val="00B23E90"/>
    <w:rsid w:val="00B23F9A"/>
    <w:rsid w:val="00B24079"/>
    <w:rsid w:val="00B2417B"/>
    <w:rsid w:val="00B241D5"/>
    <w:rsid w:val="00B242DF"/>
    <w:rsid w:val="00B24459"/>
    <w:rsid w:val="00B244A3"/>
    <w:rsid w:val="00B2467F"/>
    <w:rsid w:val="00B24A10"/>
    <w:rsid w:val="00B24BB8"/>
    <w:rsid w:val="00B24C70"/>
    <w:rsid w:val="00B24E6F"/>
    <w:rsid w:val="00B25080"/>
    <w:rsid w:val="00B2516A"/>
    <w:rsid w:val="00B2590D"/>
    <w:rsid w:val="00B2597A"/>
    <w:rsid w:val="00B25A65"/>
    <w:rsid w:val="00B25AF5"/>
    <w:rsid w:val="00B25DFA"/>
    <w:rsid w:val="00B26047"/>
    <w:rsid w:val="00B260F0"/>
    <w:rsid w:val="00B2618C"/>
    <w:rsid w:val="00B2658F"/>
    <w:rsid w:val="00B26714"/>
    <w:rsid w:val="00B2684B"/>
    <w:rsid w:val="00B268B4"/>
    <w:rsid w:val="00B268F7"/>
    <w:rsid w:val="00B26BC1"/>
    <w:rsid w:val="00B26C7E"/>
    <w:rsid w:val="00B26CB5"/>
    <w:rsid w:val="00B26CDE"/>
    <w:rsid w:val="00B26CEE"/>
    <w:rsid w:val="00B26EB4"/>
    <w:rsid w:val="00B26F6D"/>
    <w:rsid w:val="00B2703D"/>
    <w:rsid w:val="00B27109"/>
    <w:rsid w:val="00B273DB"/>
    <w:rsid w:val="00B2749F"/>
    <w:rsid w:val="00B274FA"/>
    <w:rsid w:val="00B27502"/>
    <w:rsid w:val="00B2752E"/>
    <w:rsid w:val="00B2781B"/>
    <w:rsid w:val="00B278B9"/>
    <w:rsid w:val="00B27C96"/>
    <w:rsid w:val="00B27FAD"/>
    <w:rsid w:val="00B30196"/>
    <w:rsid w:val="00B301CA"/>
    <w:rsid w:val="00B30236"/>
    <w:rsid w:val="00B3027A"/>
    <w:rsid w:val="00B302C8"/>
    <w:rsid w:val="00B30644"/>
    <w:rsid w:val="00B307CC"/>
    <w:rsid w:val="00B308E6"/>
    <w:rsid w:val="00B30C21"/>
    <w:rsid w:val="00B317A5"/>
    <w:rsid w:val="00B31810"/>
    <w:rsid w:val="00B31816"/>
    <w:rsid w:val="00B319EE"/>
    <w:rsid w:val="00B31A15"/>
    <w:rsid w:val="00B31FE1"/>
    <w:rsid w:val="00B321C9"/>
    <w:rsid w:val="00B321E0"/>
    <w:rsid w:val="00B32602"/>
    <w:rsid w:val="00B326B7"/>
    <w:rsid w:val="00B3295A"/>
    <w:rsid w:val="00B32BC7"/>
    <w:rsid w:val="00B32F02"/>
    <w:rsid w:val="00B33067"/>
    <w:rsid w:val="00B332A5"/>
    <w:rsid w:val="00B33C65"/>
    <w:rsid w:val="00B33F67"/>
    <w:rsid w:val="00B34285"/>
    <w:rsid w:val="00B34371"/>
    <w:rsid w:val="00B34885"/>
    <w:rsid w:val="00B3492E"/>
    <w:rsid w:val="00B34941"/>
    <w:rsid w:val="00B34A9E"/>
    <w:rsid w:val="00B34AF6"/>
    <w:rsid w:val="00B34B11"/>
    <w:rsid w:val="00B34E98"/>
    <w:rsid w:val="00B34EDE"/>
    <w:rsid w:val="00B3588E"/>
    <w:rsid w:val="00B35B3E"/>
    <w:rsid w:val="00B35D83"/>
    <w:rsid w:val="00B35E5B"/>
    <w:rsid w:val="00B35F20"/>
    <w:rsid w:val="00B36103"/>
    <w:rsid w:val="00B362EE"/>
    <w:rsid w:val="00B36454"/>
    <w:rsid w:val="00B36523"/>
    <w:rsid w:val="00B365DA"/>
    <w:rsid w:val="00B36644"/>
    <w:rsid w:val="00B36694"/>
    <w:rsid w:val="00B3670F"/>
    <w:rsid w:val="00B36939"/>
    <w:rsid w:val="00B369B7"/>
    <w:rsid w:val="00B36EA7"/>
    <w:rsid w:val="00B36ECB"/>
    <w:rsid w:val="00B36ED0"/>
    <w:rsid w:val="00B36EE2"/>
    <w:rsid w:val="00B36F37"/>
    <w:rsid w:val="00B37035"/>
    <w:rsid w:val="00B37344"/>
    <w:rsid w:val="00B37893"/>
    <w:rsid w:val="00B3795F"/>
    <w:rsid w:val="00B379FB"/>
    <w:rsid w:val="00B37E4A"/>
    <w:rsid w:val="00B37F6A"/>
    <w:rsid w:val="00B401B1"/>
    <w:rsid w:val="00B40481"/>
    <w:rsid w:val="00B40502"/>
    <w:rsid w:val="00B40535"/>
    <w:rsid w:val="00B40642"/>
    <w:rsid w:val="00B4064B"/>
    <w:rsid w:val="00B40825"/>
    <w:rsid w:val="00B4087D"/>
    <w:rsid w:val="00B40E3A"/>
    <w:rsid w:val="00B4131F"/>
    <w:rsid w:val="00B41648"/>
    <w:rsid w:val="00B418C5"/>
    <w:rsid w:val="00B41973"/>
    <w:rsid w:val="00B4198F"/>
    <w:rsid w:val="00B419BE"/>
    <w:rsid w:val="00B41B32"/>
    <w:rsid w:val="00B41C25"/>
    <w:rsid w:val="00B41D69"/>
    <w:rsid w:val="00B41E05"/>
    <w:rsid w:val="00B41E3C"/>
    <w:rsid w:val="00B41F3D"/>
    <w:rsid w:val="00B41FE6"/>
    <w:rsid w:val="00B420A9"/>
    <w:rsid w:val="00B420B5"/>
    <w:rsid w:val="00B422CB"/>
    <w:rsid w:val="00B422E3"/>
    <w:rsid w:val="00B4271C"/>
    <w:rsid w:val="00B42814"/>
    <w:rsid w:val="00B4295C"/>
    <w:rsid w:val="00B42D98"/>
    <w:rsid w:val="00B42DA9"/>
    <w:rsid w:val="00B42DF4"/>
    <w:rsid w:val="00B431E8"/>
    <w:rsid w:val="00B431F9"/>
    <w:rsid w:val="00B4332D"/>
    <w:rsid w:val="00B43860"/>
    <w:rsid w:val="00B447E8"/>
    <w:rsid w:val="00B4487E"/>
    <w:rsid w:val="00B448EC"/>
    <w:rsid w:val="00B44D08"/>
    <w:rsid w:val="00B44E03"/>
    <w:rsid w:val="00B4504D"/>
    <w:rsid w:val="00B45054"/>
    <w:rsid w:val="00B4509A"/>
    <w:rsid w:val="00B45141"/>
    <w:rsid w:val="00B45351"/>
    <w:rsid w:val="00B453D9"/>
    <w:rsid w:val="00B4552C"/>
    <w:rsid w:val="00B45980"/>
    <w:rsid w:val="00B45BD0"/>
    <w:rsid w:val="00B45F85"/>
    <w:rsid w:val="00B46491"/>
    <w:rsid w:val="00B46538"/>
    <w:rsid w:val="00B46615"/>
    <w:rsid w:val="00B4677A"/>
    <w:rsid w:val="00B468D9"/>
    <w:rsid w:val="00B468F7"/>
    <w:rsid w:val="00B46D69"/>
    <w:rsid w:val="00B470AB"/>
    <w:rsid w:val="00B474B4"/>
    <w:rsid w:val="00B47561"/>
    <w:rsid w:val="00B476C1"/>
    <w:rsid w:val="00B47893"/>
    <w:rsid w:val="00B4789B"/>
    <w:rsid w:val="00B479E6"/>
    <w:rsid w:val="00B47BD4"/>
    <w:rsid w:val="00B47C26"/>
    <w:rsid w:val="00B47C2C"/>
    <w:rsid w:val="00B47F5C"/>
    <w:rsid w:val="00B5042E"/>
    <w:rsid w:val="00B5044C"/>
    <w:rsid w:val="00B5044E"/>
    <w:rsid w:val="00B50471"/>
    <w:rsid w:val="00B504BC"/>
    <w:rsid w:val="00B504C7"/>
    <w:rsid w:val="00B50546"/>
    <w:rsid w:val="00B5056F"/>
    <w:rsid w:val="00B505BE"/>
    <w:rsid w:val="00B506F3"/>
    <w:rsid w:val="00B50803"/>
    <w:rsid w:val="00B50BD8"/>
    <w:rsid w:val="00B50D29"/>
    <w:rsid w:val="00B50D73"/>
    <w:rsid w:val="00B50D8A"/>
    <w:rsid w:val="00B50EB7"/>
    <w:rsid w:val="00B5117A"/>
    <w:rsid w:val="00B511D7"/>
    <w:rsid w:val="00B5135B"/>
    <w:rsid w:val="00B513BD"/>
    <w:rsid w:val="00B515ED"/>
    <w:rsid w:val="00B51622"/>
    <w:rsid w:val="00B51787"/>
    <w:rsid w:val="00B519CD"/>
    <w:rsid w:val="00B51A49"/>
    <w:rsid w:val="00B51D6F"/>
    <w:rsid w:val="00B51FF0"/>
    <w:rsid w:val="00B51FFC"/>
    <w:rsid w:val="00B5210B"/>
    <w:rsid w:val="00B52595"/>
    <w:rsid w:val="00B5259A"/>
    <w:rsid w:val="00B52633"/>
    <w:rsid w:val="00B52717"/>
    <w:rsid w:val="00B5273A"/>
    <w:rsid w:val="00B527B4"/>
    <w:rsid w:val="00B52905"/>
    <w:rsid w:val="00B52918"/>
    <w:rsid w:val="00B52B5A"/>
    <w:rsid w:val="00B52F1C"/>
    <w:rsid w:val="00B52FFE"/>
    <w:rsid w:val="00B53118"/>
    <w:rsid w:val="00B531FF"/>
    <w:rsid w:val="00B53283"/>
    <w:rsid w:val="00B5335C"/>
    <w:rsid w:val="00B53556"/>
    <w:rsid w:val="00B53626"/>
    <w:rsid w:val="00B537CB"/>
    <w:rsid w:val="00B53CF8"/>
    <w:rsid w:val="00B53DA9"/>
    <w:rsid w:val="00B53E09"/>
    <w:rsid w:val="00B5457D"/>
    <w:rsid w:val="00B545F2"/>
    <w:rsid w:val="00B5460C"/>
    <w:rsid w:val="00B54939"/>
    <w:rsid w:val="00B54E66"/>
    <w:rsid w:val="00B54F21"/>
    <w:rsid w:val="00B5504A"/>
    <w:rsid w:val="00B5525C"/>
    <w:rsid w:val="00B552F0"/>
    <w:rsid w:val="00B55380"/>
    <w:rsid w:val="00B55662"/>
    <w:rsid w:val="00B558C0"/>
    <w:rsid w:val="00B558D6"/>
    <w:rsid w:val="00B55BBB"/>
    <w:rsid w:val="00B55D80"/>
    <w:rsid w:val="00B55F77"/>
    <w:rsid w:val="00B55FC5"/>
    <w:rsid w:val="00B560CC"/>
    <w:rsid w:val="00B56145"/>
    <w:rsid w:val="00B56171"/>
    <w:rsid w:val="00B561F6"/>
    <w:rsid w:val="00B56206"/>
    <w:rsid w:val="00B562E5"/>
    <w:rsid w:val="00B5641E"/>
    <w:rsid w:val="00B564DC"/>
    <w:rsid w:val="00B5658F"/>
    <w:rsid w:val="00B567FE"/>
    <w:rsid w:val="00B56EBF"/>
    <w:rsid w:val="00B571FA"/>
    <w:rsid w:val="00B5724B"/>
    <w:rsid w:val="00B5730A"/>
    <w:rsid w:val="00B57329"/>
    <w:rsid w:val="00B5733D"/>
    <w:rsid w:val="00B574CB"/>
    <w:rsid w:val="00B575DB"/>
    <w:rsid w:val="00B575EE"/>
    <w:rsid w:val="00B57994"/>
    <w:rsid w:val="00B57A7C"/>
    <w:rsid w:val="00B57D71"/>
    <w:rsid w:val="00B57EED"/>
    <w:rsid w:val="00B57F21"/>
    <w:rsid w:val="00B57FFE"/>
    <w:rsid w:val="00B60103"/>
    <w:rsid w:val="00B60215"/>
    <w:rsid w:val="00B602AE"/>
    <w:rsid w:val="00B602F9"/>
    <w:rsid w:val="00B60A5C"/>
    <w:rsid w:val="00B60A89"/>
    <w:rsid w:val="00B60E61"/>
    <w:rsid w:val="00B60F67"/>
    <w:rsid w:val="00B6119C"/>
    <w:rsid w:val="00B6135C"/>
    <w:rsid w:val="00B6171B"/>
    <w:rsid w:val="00B61807"/>
    <w:rsid w:val="00B61A12"/>
    <w:rsid w:val="00B61B4A"/>
    <w:rsid w:val="00B6211B"/>
    <w:rsid w:val="00B62199"/>
    <w:rsid w:val="00B622E4"/>
    <w:rsid w:val="00B6243C"/>
    <w:rsid w:val="00B62B50"/>
    <w:rsid w:val="00B62C55"/>
    <w:rsid w:val="00B62D56"/>
    <w:rsid w:val="00B62D7E"/>
    <w:rsid w:val="00B62F4B"/>
    <w:rsid w:val="00B62F4F"/>
    <w:rsid w:val="00B62FED"/>
    <w:rsid w:val="00B63162"/>
    <w:rsid w:val="00B63493"/>
    <w:rsid w:val="00B634F2"/>
    <w:rsid w:val="00B635B7"/>
    <w:rsid w:val="00B63784"/>
    <w:rsid w:val="00B63833"/>
    <w:rsid w:val="00B63843"/>
    <w:rsid w:val="00B63A05"/>
    <w:rsid w:val="00B63A2D"/>
    <w:rsid w:val="00B63A9A"/>
    <w:rsid w:val="00B63AE8"/>
    <w:rsid w:val="00B63D50"/>
    <w:rsid w:val="00B63E77"/>
    <w:rsid w:val="00B63E88"/>
    <w:rsid w:val="00B641C5"/>
    <w:rsid w:val="00B6422E"/>
    <w:rsid w:val="00B64669"/>
    <w:rsid w:val="00B64B89"/>
    <w:rsid w:val="00B64BDC"/>
    <w:rsid w:val="00B64BFA"/>
    <w:rsid w:val="00B6517F"/>
    <w:rsid w:val="00B65185"/>
    <w:rsid w:val="00B6520C"/>
    <w:rsid w:val="00B65216"/>
    <w:rsid w:val="00B6541E"/>
    <w:rsid w:val="00B658D0"/>
    <w:rsid w:val="00B65950"/>
    <w:rsid w:val="00B65992"/>
    <w:rsid w:val="00B65AC1"/>
    <w:rsid w:val="00B65C84"/>
    <w:rsid w:val="00B65F4E"/>
    <w:rsid w:val="00B660A8"/>
    <w:rsid w:val="00B66249"/>
    <w:rsid w:val="00B66288"/>
    <w:rsid w:val="00B6630A"/>
    <w:rsid w:val="00B6630E"/>
    <w:rsid w:val="00B663E2"/>
    <w:rsid w:val="00B667FF"/>
    <w:rsid w:val="00B6685B"/>
    <w:rsid w:val="00B66BA2"/>
    <w:rsid w:val="00B66D83"/>
    <w:rsid w:val="00B66DDF"/>
    <w:rsid w:val="00B66F7E"/>
    <w:rsid w:val="00B66F90"/>
    <w:rsid w:val="00B66FB5"/>
    <w:rsid w:val="00B671E2"/>
    <w:rsid w:val="00B671ED"/>
    <w:rsid w:val="00B67224"/>
    <w:rsid w:val="00B672C0"/>
    <w:rsid w:val="00B67310"/>
    <w:rsid w:val="00B67330"/>
    <w:rsid w:val="00B673D6"/>
    <w:rsid w:val="00B6747F"/>
    <w:rsid w:val="00B676FD"/>
    <w:rsid w:val="00B6788B"/>
    <w:rsid w:val="00B678B6"/>
    <w:rsid w:val="00B679CF"/>
    <w:rsid w:val="00B67C1D"/>
    <w:rsid w:val="00B67CC4"/>
    <w:rsid w:val="00B67E9C"/>
    <w:rsid w:val="00B67F97"/>
    <w:rsid w:val="00B67F9F"/>
    <w:rsid w:val="00B67FBA"/>
    <w:rsid w:val="00B70057"/>
    <w:rsid w:val="00B70105"/>
    <w:rsid w:val="00B70117"/>
    <w:rsid w:val="00B70148"/>
    <w:rsid w:val="00B70203"/>
    <w:rsid w:val="00B70380"/>
    <w:rsid w:val="00B707BE"/>
    <w:rsid w:val="00B708E5"/>
    <w:rsid w:val="00B7091D"/>
    <w:rsid w:val="00B70B0E"/>
    <w:rsid w:val="00B70FCA"/>
    <w:rsid w:val="00B7104A"/>
    <w:rsid w:val="00B710C5"/>
    <w:rsid w:val="00B711AA"/>
    <w:rsid w:val="00B71363"/>
    <w:rsid w:val="00B71451"/>
    <w:rsid w:val="00B717EB"/>
    <w:rsid w:val="00B71839"/>
    <w:rsid w:val="00B71C81"/>
    <w:rsid w:val="00B71CEA"/>
    <w:rsid w:val="00B71DA1"/>
    <w:rsid w:val="00B7215E"/>
    <w:rsid w:val="00B721EE"/>
    <w:rsid w:val="00B724A4"/>
    <w:rsid w:val="00B7256F"/>
    <w:rsid w:val="00B72668"/>
    <w:rsid w:val="00B727BB"/>
    <w:rsid w:val="00B72809"/>
    <w:rsid w:val="00B72860"/>
    <w:rsid w:val="00B72A5D"/>
    <w:rsid w:val="00B72AC8"/>
    <w:rsid w:val="00B72BCC"/>
    <w:rsid w:val="00B72FCB"/>
    <w:rsid w:val="00B73268"/>
    <w:rsid w:val="00B73352"/>
    <w:rsid w:val="00B73617"/>
    <w:rsid w:val="00B738BC"/>
    <w:rsid w:val="00B73980"/>
    <w:rsid w:val="00B739CD"/>
    <w:rsid w:val="00B73C67"/>
    <w:rsid w:val="00B73C87"/>
    <w:rsid w:val="00B73CE8"/>
    <w:rsid w:val="00B73FCA"/>
    <w:rsid w:val="00B74110"/>
    <w:rsid w:val="00B74140"/>
    <w:rsid w:val="00B74289"/>
    <w:rsid w:val="00B74330"/>
    <w:rsid w:val="00B744D0"/>
    <w:rsid w:val="00B74542"/>
    <w:rsid w:val="00B74853"/>
    <w:rsid w:val="00B74C8B"/>
    <w:rsid w:val="00B74DE9"/>
    <w:rsid w:val="00B75289"/>
    <w:rsid w:val="00B754EE"/>
    <w:rsid w:val="00B75646"/>
    <w:rsid w:val="00B756D8"/>
    <w:rsid w:val="00B7579A"/>
    <w:rsid w:val="00B75C13"/>
    <w:rsid w:val="00B7629E"/>
    <w:rsid w:val="00B7636A"/>
    <w:rsid w:val="00B76490"/>
    <w:rsid w:val="00B766CC"/>
    <w:rsid w:val="00B76875"/>
    <w:rsid w:val="00B768CF"/>
    <w:rsid w:val="00B76943"/>
    <w:rsid w:val="00B7694A"/>
    <w:rsid w:val="00B76988"/>
    <w:rsid w:val="00B769A9"/>
    <w:rsid w:val="00B76BFF"/>
    <w:rsid w:val="00B76DC6"/>
    <w:rsid w:val="00B76F25"/>
    <w:rsid w:val="00B77147"/>
    <w:rsid w:val="00B77221"/>
    <w:rsid w:val="00B77291"/>
    <w:rsid w:val="00B77583"/>
    <w:rsid w:val="00B775BD"/>
    <w:rsid w:val="00B77661"/>
    <w:rsid w:val="00B77671"/>
    <w:rsid w:val="00B776FC"/>
    <w:rsid w:val="00B77700"/>
    <w:rsid w:val="00B77746"/>
    <w:rsid w:val="00B77761"/>
    <w:rsid w:val="00B7792C"/>
    <w:rsid w:val="00B77932"/>
    <w:rsid w:val="00B77A23"/>
    <w:rsid w:val="00B77A96"/>
    <w:rsid w:val="00B77AC5"/>
    <w:rsid w:val="00B77B15"/>
    <w:rsid w:val="00B77C23"/>
    <w:rsid w:val="00B77E97"/>
    <w:rsid w:val="00B77FE5"/>
    <w:rsid w:val="00B80001"/>
    <w:rsid w:val="00B80138"/>
    <w:rsid w:val="00B80281"/>
    <w:rsid w:val="00B80298"/>
    <w:rsid w:val="00B80339"/>
    <w:rsid w:val="00B80461"/>
    <w:rsid w:val="00B807AA"/>
    <w:rsid w:val="00B80814"/>
    <w:rsid w:val="00B8091B"/>
    <w:rsid w:val="00B80990"/>
    <w:rsid w:val="00B80CDB"/>
    <w:rsid w:val="00B80E94"/>
    <w:rsid w:val="00B80F48"/>
    <w:rsid w:val="00B80FA9"/>
    <w:rsid w:val="00B8134C"/>
    <w:rsid w:val="00B8134F"/>
    <w:rsid w:val="00B81517"/>
    <w:rsid w:val="00B818E7"/>
    <w:rsid w:val="00B81927"/>
    <w:rsid w:val="00B81993"/>
    <w:rsid w:val="00B81B9F"/>
    <w:rsid w:val="00B81E4B"/>
    <w:rsid w:val="00B81F4B"/>
    <w:rsid w:val="00B81F9F"/>
    <w:rsid w:val="00B820C0"/>
    <w:rsid w:val="00B82105"/>
    <w:rsid w:val="00B8223A"/>
    <w:rsid w:val="00B823FC"/>
    <w:rsid w:val="00B8242C"/>
    <w:rsid w:val="00B827AA"/>
    <w:rsid w:val="00B827E6"/>
    <w:rsid w:val="00B82865"/>
    <w:rsid w:val="00B828CB"/>
    <w:rsid w:val="00B82943"/>
    <w:rsid w:val="00B82DF5"/>
    <w:rsid w:val="00B82F50"/>
    <w:rsid w:val="00B82FB1"/>
    <w:rsid w:val="00B83069"/>
    <w:rsid w:val="00B832CA"/>
    <w:rsid w:val="00B8349F"/>
    <w:rsid w:val="00B83505"/>
    <w:rsid w:val="00B838E2"/>
    <w:rsid w:val="00B83C5A"/>
    <w:rsid w:val="00B83DB6"/>
    <w:rsid w:val="00B840A8"/>
    <w:rsid w:val="00B840B2"/>
    <w:rsid w:val="00B84121"/>
    <w:rsid w:val="00B84149"/>
    <w:rsid w:val="00B842B4"/>
    <w:rsid w:val="00B843C1"/>
    <w:rsid w:val="00B84587"/>
    <w:rsid w:val="00B845EC"/>
    <w:rsid w:val="00B845EF"/>
    <w:rsid w:val="00B8479D"/>
    <w:rsid w:val="00B84AD4"/>
    <w:rsid w:val="00B850B8"/>
    <w:rsid w:val="00B851AE"/>
    <w:rsid w:val="00B8558F"/>
    <w:rsid w:val="00B8591A"/>
    <w:rsid w:val="00B85A9D"/>
    <w:rsid w:val="00B85C2A"/>
    <w:rsid w:val="00B85C6E"/>
    <w:rsid w:val="00B85DB2"/>
    <w:rsid w:val="00B85EAF"/>
    <w:rsid w:val="00B8620A"/>
    <w:rsid w:val="00B862D6"/>
    <w:rsid w:val="00B866AB"/>
    <w:rsid w:val="00B86A17"/>
    <w:rsid w:val="00B86C0A"/>
    <w:rsid w:val="00B86C91"/>
    <w:rsid w:val="00B86E49"/>
    <w:rsid w:val="00B86EFE"/>
    <w:rsid w:val="00B86F05"/>
    <w:rsid w:val="00B86FCE"/>
    <w:rsid w:val="00B870BA"/>
    <w:rsid w:val="00B872B8"/>
    <w:rsid w:val="00B8746F"/>
    <w:rsid w:val="00B874BE"/>
    <w:rsid w:val="00B87874"/>
    <w:rsid w:val="00B87BE4"/>
    <w:rsid w:val="00B87C94"/>
    <w:rsid w:val="00B87D41"/>
    <w:rsid w:val="00B904A0"/>
    <w:rsid w:val="00B90729"/>
    <w:rsid w:val="00B907DA"/>
    <w:rsid w:val="00B909C1"/>
    <w:rsid w:val="00B90A08"/>
    <w:rsid w:val="00B90B09"/>
    <w:rsid w:val="00B90B84"/>
    <w:rsid w:val="00B90DFC"/>
    <w:rsid w:val="00B910CB"/>
    <w:rsid w:val="00B910D1"/>
    <w:rsid w:val="00B911BF"/>
    <w:rsid w:val="00B911E8"/>
    <w:rsid w:val="00B91297"/>
    <w:rsid w:val="00B912FF"/>
    <w:rsid w:val="00B91372"/>
    <w:rsid w:val="00B913AB"/>
    <w:rsid w:val="00B9147A"/>
    <w:rsid w:val="00B9151C"/>
    <w:rsid w:val="00B91713"/>
    <w:rsid w:val="00B9175C"/>
    <w:rsid w:val="00B9198E"/>
    <w:rsid w:val="00B91999"/>
    <w:rsid w:val="00B91BA4"/>
    <w:rsid w:val="00B91D41"/>
    <w:rsid w:val="00B91DA8"/>
    <w:rsid w:val="00B920EC"/>
    <w:rsid w:val="00B924DD"/>
    <w:rsid w:val="00B92584"/>
    <w:rsid w:val="00B925B0"/>
    <w:rsid w:val="00B9261E"/>
    <w:rsid w:val="00B92BB8"/>
    <w:rsid w:val="00B92C92"/>
    <w:rsid w:val="00B92DF9"/>
    <w:rsid w:val="00B933E0"/>
    <w:rsid w:val="00B93455"/>
    <w:rsid w:val="00B93527"/>
    <w:rsid w:val="00B936C6"/>
    <w:rsid w:val="00B936EC"/>
    <w:rsid w:val="00B93AF7"/>
    <w:rsid w:val="00B93B11"/>
    <w:rsid w:val="00B93E6E"/>
    <w:rsid w:val="00B947EE"/>
    <w:rsid w:val="00B9490D"/>
    <w:rsid w:val="00B94BC1"/>
    <w:rsid w:val="00B94C5E"/>
    <w:rsid w:val="00B94D36"/>
    <w:rsid w:val="00B94EC2"/>
    <w:rsid w:val="00B94FD8"/>
    <w:rsid w:val="00B95070"/>
    <w:rsid w:val="00B950BC"/>
    <w:rsid w:val="00B9566D"/>
    <w:rsid w:val="00B95C3B"/>
    <w:rsid w:val="00B95EAC"/>
    <w:rsid w:val="00B96015"/>
    <w:rsid w:val="00B9611F"/>
    <w:rsid w:val="00B961A7"/>
    <w:rsid w:val="00B96211"/>
    <w:rsid w:val="00B965A7"/>
    <w:rsid w:val="00B9696D"/>
    <w:rsid w:val="00B969F2"/>
    <w:rsid w:val="00B96B5B"/>
    <w:rsid w:val="00B96B73"/>
    <w:rsid w:val="00B96E33"/>
    <w:rsid w:val="00B9714C"/>
    <w:rsid w:val="00B9723E"/>
    <w:rsid w:val="00B97648"/>
    <w:rsid w:val="00B97740"/>
    <w:rsid w:val="00B977B2"/>
    <w:rsid w:val="00B977FF"/>
    <w:rsid w:val="00B97855"/>
    <w:rsid w:val="00B9789B"/>
    <w:rsid w:val="00B97A98"/>
    <w:rsid w:val="00B97AF1"/>
    <w:rsid w:val="00B97FB2"/>
    <w:rsid w:val="00BA02E1"/>
    <w:rsid w:val="00BA04AC"/>
    <w:rsid w:val="00BA04B9"/>
    <w:rsid w:val="00BA04BB"/>
    <w:rsid w:val="00BA06B1"/>
    <w:rsid w:val="00BA071E"/>
    <w:rsid w:val="00BA0845"/>
    <w:rsid w:val="00BA08E8"/>
    <w:rsid w:val="00BA0C62"/>
    <w:rsid w:val="00BA1175"/>
    <w:rsid w:val="00BA12AA"/>
    <w:rsid w:val="00BA1382"/>
    <w:rsid w:val="00BA1395"/>
    <w:rsid w:val="00BA155A"/>
    <w:rsid w:val="00BA17EA"/>
    <w:rsid w:val="00BA188D"/>
    <w:rsid w:val="00BA194A"/>
    <w:rsid w:val="00BA19F3"/>
    <w:rsid w:val="00BA1B95"/>
    <w:rsid w:val="00BA1C1C"/>
    <w:rsid w:val="00BA1C2B"/>
    <w:rsid w:val="00BA1CFB"/>
    <w:rsid w:val="00BA1F0D"/>
    <w:rsid w:val="00BA1FDB"/>
    <w:rsid w:val="00BA21E9"/>
    <w:rsid w:val="00BA22C4"/>
    <w:rsid w:val="00BA235F"/>
    <w:rsid w:val="00BA23BD"/>
    <w:rsid w:val="00BA240A"/>
    <w:rsid w:val="00BA2461"/>
    <w:rsid w:val="00BA2496"/>
    <w:rsid w:val="00BA2618"/>
    <w:rsid w:val="00BA26F6"/>
    <w:rsid w:val="00BA29A5"/>
    <w:rsid w:val="00BA29AD"/>
    <w:rsid w:val="00BA29FF"/>
    <w:rsid w:val="00BA2BA6"/>
    <w:rsid w:val="00BA2E98"/>
    <w:rsid w:val="00BA2EAE"/>
    <w:rsid w:val="00BA2F6E"/>
    <w:rsid w:val="00BA2F8F"/>
    <w:rsid w:val="00BA3141"/>
    <w:rsid w:val="00BA31E0"/>
    <w:rsid w:val="00BA32BB"/>
    <w:rsid w:val="00BA33CF"/>
    <w:rsid w:val="00BA33D9"/>
    <w:rsid w:val="00BA3464"/>
    <w:rsid w:val="00BA348B"/>
    <w:rsid w:val="00BA352E"/>
    <w:rsid w:val="00BA3558"/>
    <w:rsid w:val="00BA3727"/>
    <w:rsid w:val="00BA3768"/>
    <w:rsid w:val="00BA387A"/>
    <w:rsid w:val="00BA3B17"/>
    <w:rsid w:val="00BA3B29"/>
    <w:rsid w:val="00BA3B2A"/>
    <w:rsid w:val="00BA3F1B"/>
    <w:rsid w:val="00BA3F8D"/>
    <w:rsid w:val="00BA406A"/>
    <w:rsid w:val="00BA40A7"/>
    <w:rsid w:val="00BA4491"/>
    <w:rsid w:val="00BA4539"/>
    <w:rsid w:val="00BA48A3"/>
    <w:rsid w:val="00BA48E7"/>
    <w:rsid w:val="00BA4B88"/>
    <w:rsid w:val="00BA4BA4"/>
    <w:rsid w:val="00BA4CA3"/>
    <w:rsid w:val="00BA5110"/>
    <w:rsid w:val="00BA51B4"/>
    <w:rsid w:val="00BA5398"/>
    <w:rsid w:val="00BA5499"/>
    <w:rsid w:val="00BA5619"/>
    <w:rsid w:val="00BA5854"/>
    <w:rsid w:val="00BA5903"/>
    <w:rsid w:val="00BA597D"/>
    <w:rsid w:val="00BA5AE2"/>
    <w:rsid w:val="00BA5D92"/>
    <w:rsid w:val="00BA5E10"/>
    <w:rsid w:val="00BA5E41"/>
    <w:rsid w:val="00BA5E49"/>
    <w:rsid w:val="00BA5F2A"/>
    <w:rsid w:val="00BA604D"/>
    <w:rsid w:val="00BA6060"/>
    <w:rsid w:val="00BA6198"/>
    <w:rsid w:val="00BA64A0"/>
    <w:rsid w:val="00BA68CE"/>
    <w:rsid w:val="00BA69B1"/>
    <w:rsid w:val="00BA6BE4"/>
    <w:rsid w:val="00BA73D1"/>
    <w:rsid w:val="00BA75D5"/>
    <w:rsid w:val="00BA7A3B"/>
    <w:rsid w:val="00BA7A5D"/>
    <w:rsid w:val="00BA7AD9"/>
    <w:rsid w:val="00BA7B37"/>
    <w:rsid w:val="00BA7BC0"/>
    <w:rsid w:val="00BA7EF0"/>
    <w:rsid w:val="00BB0068"/>
    <w:rsid w:val="00BB0095"/>
    <w:rsid w:val="00BB04F2"/>
    <w:rsid w:val="00BB0669"/>
    <w:rsid w:val="00BB0696"/>
    <w:rsid w:val="00BB0760"/>
    <w:rsid w:val="00BB0781"/>
    <w:rsid w:val="00BB0896"/>
    <w:rsid w:val="00BB0EC3"/>
    <w:rsid w:val="00BB108F"/>
    <w:rsid w:val="00BB10BE"/>
    <w:rsid w:val="00BB130E"/>
    <w:rsid w:val="00BB1723"/>
    <w:rsid w:val="00BB175B"/>
    <w:rsid w:val="00BB1AB7"/>
    <w:rsid w:val="00BB1B4F"/>
    <w:rsid w:val="00BB1B54"/>
    <w:rsid w:val="00BB1B98"/>
    <w:rsid w:val="00BB1DA7"/>
    <w:rsid w:val="00BB2112"/>
    <w:rsid w:val="00BB2390"/>
    <w:rsid w:val="00BB26A4"/>
    <w:rsid w:val="00BB2849"/>
    <w:rsid w:val="00BB2B01"/>
    <w:rsid w:val="00BB2D4B"/>
    <w:rsid w:val="00BB2EAD"/>
    <w:rsid w:val="00BB2ED2"/>
    <w:rsid w:val="00BB2F80"/>
    <w:rsid w:val="00BB32DA"/>
    <w:rsid w:val="00BB35C5"/>
    <w:rsid w:val="00BB373C"/>
    <w:rsid w:val="00BB393E"/>
    <w:rsid w:val="00BB3970"/>
    <w:rsid w:val="00BB3A17"/>
    <w:rsid w:val="00BB3A78"/>
    <w:rsid w:val="00BB3AD9"/>
    <w:rsid w:val="00BB3C43"/>
    <w:rsid w:val="00BB3CE5"/>
    <w:rsid w:val="00BB3D1E"/>
    <w:rsid w:val="00BB3D37"/>
    <w:rsid w:val="00BB3D8D"/>
    <w:rsid w:val="00BB40D6"/>
    <w:rsid w:val="00BB43EC"/>
    <w:rsid w:val="00BB447C"/>
    <w:rsid w:val="00BB4742"/>
    <w:rsid w:val="00BB47C3"/>
    <w:rsid w:val="00BB48B7"/>
    <w:rsid w:val="00BB4B63"/>
    <w:rsid w:val="00BB4BEB"/>
    <w:rsid w:val="00BB4CEC"/>
    <w:rsid w:val="00BB4CFE"/>
    <w:rsid w:val="00BB4D03"/>
    <w:rsid w:val="00BB4D65"/>
    <w:rsid w:val="00BB4E65"/>
    <w:rsid w:val="00BB504A"/>
    <w:rsid w:val="00BB5127"/>
    <w:rsid w:val="00BB52C4"/>
    <w:rsid w:val="00BB55D7"/>
    <w:rsid w:val="00BB5682"/>
    <w:rsid w:val="00BB5859"/>
    <w:rsid w:val="00BB58F3"/>
    <w:rsid w:val="00BB593B"/>
    <w:rsid w:val="00BB5AC8"/>
    <w:rsid w:val="00BB5C4E"/>
    <w:rsid w:val="00BB5F8B"/>
    <w:rsid w:val="00BB633B"/>
    <w:rsid w:val="00BB647B"/>
    <w:rsid w:val="00BB649F"/>
    <w:rsid w:val="00BB6AA9"/>
    <w:rsid w:val="00BB6B39"/>
    <w:rsid w:val="00BB6B6F"/>
    <w:rsid w:val="00BB710C"/>
    <w:rsid w:val="00BB73F1"/>
    <w:rsid w:val="00BB7473"/>
    <w:rsid w:val="00BB74AC"/>
    <w:rsid w:val="00BB767F"/>
    <w:rsid w:val="00BB76EF"/>
    <w:rsid w:val="00BB76F4"/>
    <w:rsid w:val="00BB78CD"/>
    <w:rsid w:val="00BB78EA"/>
    <w:rsid w:val="00BB79EF"/>
    <w:rsid w:val="00BB7A10"/>
    <w:rsid w:val="00BB7A16"/>
    <w:rsid w:val="00BB7D33"/>
    <w:rsid w:val="00BB7ECE"/>
    <w:rsid w:val="00BC036B"/>
    <w:rsid w:val="00BC060F"/>
    <w:rsid w:val="00BC089A"/>
    <w:rsid w:val="00BC08E9"/>
    <w:rsid w:val="00BC0BDD"/>
    <w:rsid w:val="00BC0D99"/>
    <w:rsid w:val="00BC1621"/>
    <w:rsid w:val="00BC1758"/>
    <w:rsid w:val="00BC1761"/>
    <w:rsid w:val="00BC1824"/>
    <w:rsid w:val="00BC1A20"/>
    <w:rsid w:val="00BC1B12"/>
    <w:rsid w:val="00BC1D4B"/>
    <w:rsid w:val="00BC1FCE"/>
    <w:rsid w:val="00BC2124"/>
    <w:rsid w:val="00BC21D0"/>
    <w:rsid w:val="00BC2278"/>
    <w:rsid w:val="00BC2322"/>
    <w:rsid w:val="00BC24AA"/>
    <w:rsid w:val="00BC2597"/>
    <w:rsid w:val="00BC2659"/>
    <w:rsid w:val="00BC26A2"/>
    <w:rsid w:val="00BC272D"/>
    <w:rsid w:val="00BC2830"/>
    <w:rsid w:val="00BC2963"/>
    <w:rsid w:val="00BC2A64"/>
    <w:rsid w:val="00BC2BE8"/>
    <w:rsid w:val="00BC2C24"/>
    <w:rsid w:val="00BC3244"/>
    <w:rsid w:val="00BC32C1"/>
    <w:rsid w:val="00BC3328"/>
    <w:rsid w:val="00BC345B"/>
    <w:rsid w:val="00BC3A25"/>
    <w:rsid w:val="00BC3BE7"/>
    <w:rsid w:val="00BC3C2D"/>
    <w:rsid w:val="00BC3EC8"/>
    <w:rsid w:val="00BC408B"/>
    <w:rsid w:val="00BC40EC"/>
    <w:rsid w:val="00BC40ED"/>
    <w:rsid w:val="00BC40EF"/>
    <w:rsid w:val="00BC412E"/>
    <w:rsid w:val="00BC4146"/>
    <w:rsid w:val="00BC4482"/>
    <w:rsid w:val="00BC449B"/>
    <w:rsid w:val="00BC44E5"/>
    <w:rsid w:val="00BC4669"/>
    <w:rsid w:val="00BC4731"/>
    <w:rsid w:val="00BC49D9"/>
    <w:rsid w:val="00BC4A90"/>
    <w:rsid w:val="00BC4D35"/>
    <w:rsid w:val="00BC4D7B"/>
    <w:rsid w:val="00BC4DB2"/>
    <w:rsid w:val="00BC51FF"/>
    <w:rsid w:val="00BC5457"/>
    <w:rsid w:val="00BC5493"/>
    <w:rsid w:val="00BC55A5"/>
    <w:rsid w:val="00BC5634"/>
    <w:rsid w:val="00BC5649"/>
    <w:rsid w:val="00BC56B9"/>
    <w:rsid w:val="00BC57B0"/>
    <w:rsid w:val="00BC58C6"/>
    <w:rsid w:val="00BC58FA"/>
    <w:rsid w:val="00BC5A1C"/>
    <w:rsid w:val="00BC5B4E"/>
    <w:rsid w:val="00BC5BC1"/>
    <w:rsid w:val="00BC602B"/>
    <w:rsid w:val="00BC60BE"/>
    <w:rsid w:val="00BC62CE"/>
    <w:rsid w:val="00BC6794"/>
    <w:rsid w:val="00BC6AA1"/>
    <w:rsid w:val="00BC6B12"/>
    <w:rsid w:val="00BC6B91"/>
    <w:rsid w:val="00BC6BB6"/>
    <w:rsid w:val="00BC6C44"/>
    <w:rsid w:val="00BC6DD4"/>
    <w:rsid w:val="00BC6F78"/>
    <w:rsid w:val="00BC7018"/>
    <w:rsid w:val="00BC7468"/>
    <w:rsid w:val="00BC7559"/>
    <w:rsid w:val="00BC755E"/>
    <w:rsid w:val="00BC77E8"/>
    <w:rsid w:val="00BC796F"/>
    <w:rsid w:val="00BC7BD8"/>
    <w:rsid w:val="00BC7D4F"/>
    <w:rsid w:val="00BC7DF6"/>
    <w:rsid w:val="00BC7DF8"/>
    <w:rsid w:val="00BC7ED7"/>
    <w:rsid w:val="00BC7FE2"/>
    <w:rsid w:val="00BD0068"/>
    <w:rsid w:val="00BD0434"/>
    <w:rsid w:val="00BD090F"/>
    <w:rsid w:val="00BD0D48"/>
    <w:rsid w:val="00BD0D69"/>
    <w:rsid w:val="00BD0DEA"/>
    <w:rsid w:val="00BD102D"/>
    <w:rsid w:val="00BD10AD"/>
    <w:rsid w:val="00BD123D"/>
    <w:rsid w:val="00BD158B"/>
    <w:rsid w:val="00BD15ED"/>
    <w:rsid w:val="00BD18E7"/>
    <w:rsid w:val="00BD1923"/>
    <w:rsid w:val="00BD1B05"/>
    <w:rsid w:val="00BD1F97"/>
    <w:rsid w:val="00BD1FBD"/>
    <w:rsid w:val="00BD1FD5"/>
    <w:rsid w:val="00BD2009"/>
    <w:rsid w:val="00BD215D"/>
    <w:rsid w:val="00BD2223"/>
    <w:rsid w:val="00BD22A5"/>
    <w:rsid w:val="00BD2424"/>
    <w:rsid w:val="00BD2645"/>
    <w:rsid w:val="00BD268A"/>
    <w:rsid w:val="00BD27FD"/>
    <w:rsid w:val="00BD2850"/>
    <w:rsid w:val="00BD2A16"/>
    <w:rsid w:val="00BD2B0C"/>
    <w:rsid w:val="00BD2D86"/>
    <w:rsid w:val="00BD2E46"/>
    <w:rsid w:val="00BD2F71"/>
    <w:rsid w:val="00BD304A"/>
    <w:rsid w:val="00BD31B5"/>
    <w:rsid w:val="00BD33BB"/>
    <w:rsid w:val="00BD34D3"/>
    <w:rsid w:val="00BD35BF"/>
    <w:rsid w:val="00BD37D0"/>
    <w:rsid w:val="00BD37F4"/>
    <w:rsid w:val="00BD3894"/>
    <w:rsid w:val="00BD38B7"/>
    <w:rsid w:val="00BD395D"/>
    <w:rsid w:val="00BD39EE"/>
    <w:rsid w:val="00BD3B44"/>
    <w:rsid w:val="00BD3B98"/>
    <w:rsid w:val="00BD3F35"/>
    <w:rsid w:val="00BD40E7"/>
    <w:rsid w:val="00BD446D"/>
    <w:rsid w:val="00BD459B"/>
    <w:rsid w:val="00BD45A8"/>
    <w:rsid w:val="00BD4C8B"/>
    <w:rsid w:val="00BD4E61"/>
    <w:rsid w:val="00BD4E87"/>
    <w:rsid w:val="00BD4F80"/>
    <w:rsid w:val="00BD53FA"/>
    <w:rsid w:val="00BD5405"/>
    <w:rsid w:val="00BD549C"/>
    <w:rsid w:val="00BD5558"/>
    <w:rsid w:val="00BD55F2"/>
    <w:rsid w:val="00BD56F4"/>
    <w:rsid w:val="00BD5762"/>
    <w:rsid w:val="00BD59FA"/>
    <w:rsid w:val="00BD5AF6"/>
    <w:rsid w:val="00BD5B9A"/>
    <w:rsid w:val="00BD5BB3"/>
    <w:rsid w:val="00BD5BBA"/>
    <w:rsid w:val="00BD5BDA"/>
    <w:rsid w:val="00BD5C84"/>
    <w:rsid w:val="00BD5C9E"/>
    <w:rsid w:val="00BD5D9C"/>
    <w:rsid w:val="00BD5DE5"/>
    <w:rsid w:val="00BD5F13"/>
    <w:rsid w:val="00BD6145"/>
    <w:rsid w:val="00BD62FE"/>
    <w:rsid w:val="00BD6406"/>
    <w:rsid w:val="00BD67B5"/>
    <w:rsid w:val="00BD684A"/>
    <w:rsid w:val="00BD6859"/>
    <w:rsid w:val="00BD6AD1"/>
    <w:rsid w:val="00BD6FE8"/>
    <w:rsid w:val="00BD6FE9"/>
    <w:rsid w:val="00BD761B"/>
    <w:rsid w:val="00BD768B"/>
    <w:rsid w:val="00BD7AFC"/>
    <w:rsid w:val="00BD7BE3"/>
    <w:rsid w:val="00BD7C19"/>
    <w:rsid w:val="00BD7D8D"/>
    <w:rsid w:val="00BD7EE9"/>
    <w:rsid w:val="00BE004D"/>
    <w:rsid w:val="00BE0094"/>
    <w:rsid w:val="00BE0193"/>
    <w:rsid w:val="00BE0303"/>
    <w:rsid w:val="00BE034C"/>
    <w:rsid w:val="00BE03C7"/>
    <w:rsid w:val="00BE067E"/>
    <w:rsid w:val="00BE06AD"/>
    <w:rsid w:val="00BE06E3"/>
    <w:rsid w:val="00BE08CC"/>
    <w:rsid w:val="00BE0A95"/>
    <w:rsid w:val="00BE0D22"/>
    <w:rsid w:val="00BE0E45"/>
    <w:rsid w:val="00BE1642"/>
    <w:rsid w:val="00BE1740"/>
    <w:rsid w:val="00BE17CF"/>
    <w:rsid w:val="00BE1B26"/>
    <w:rsid w:val="00BE1B3D"/>
    <w:rsid w:val="00BE1ED6"/>
    <w:rsid w:val="00BE22CF"/>
    <w:rsid w:val="00BE22EF"/>
    <w:rsid w:val="00BE23BB"/>
    <w:rsid w:val="00BE2888"/>
    <w:rsid w:val="00BE2890"/>
    <w:rsid w:val="00BE28D2"/>
    <w:rsid w:val="00BE296E"/>
    <w:rsid w:val="00BE2A9E"/>
    <w:rsid w:val="00BE2BF3"/>
    <w:rsid w:val="00BE2F24"/>
    <w:rsid w:val="00BE3268"/>
    <w:rsid w:val="00BE3273"/>
    <w:rsid w:val="00BE32D4"/>
    <w:rsid w:val="00BE359C"/>
    <w:rsid w:val="00BE3845"/>
    <w:rsid w:val="00BE3903"/>
    <w:rsid w:val="00BE3AB0"/>
    <w:rsid w:val="00BE3C67"/>
    <w:rsid w:val="00BE3CB8"/>
    <w:rsid w:val="00BE4023"/>
    <w:rsid w:val="00BE409D"/>
    <w:rsid w:val="00BE410D"/>
    <w:rsid w:val="00BE4616"/>
    <w:rsid w:val="00BE4639"/>
    <w:rsid w:val="00BE49A2"/>
    <w:rsid w:val="00BE49AC"/>
    <w:rsid w:val="00BE4A64"/>
    <w:rsid w:val="00BE4B2E"/>
    <w:rsid w:val="00BE4E6C"/>
    <w:rsid w:val="00BE4ECD"/>
    <w:rsid w:val="00BE5217"/>
    <w:rsid w:val="00BE543E"/>
    <w:rsid w:val="00BE546D"/>
    <w:rsid w:val="00BE5471"/>
    <w:rsid w:val="00BE592D"/>
    <w:rsid w:val="00BE5BC5"/>
    <w:rsid w:val="00BE5CBD"/>
    <w:rsid w:val="00BE5DB9"/>
    <w:rsid w:val="00BE5DCA"/>
    <w:rsid w:val="00BE5E43"/>
    <w:rsid w:val="00BE5F3C"/>
    <w:rsid w:val="00BE5F7C"/>
    <w:rsid w:val="00BE6525"/>
    <w:rsid w:val="00BE67B9"/>
    <w:rsid w:val="00BE6801"/>
    <w:rsid w:val="00BE682D"/>
    <w:rsid w:val="00BE699B"/>
    <w:rsid w:val="00BE7111"/>
    <w:rsid w:val="00BE747F"/>
    <w:rsid w:val="00BE74CD"/>
    <w:rsid w:val="00BE7530"/>
    <w:rsid w:val="00BE7674"/>
    <w:rsid w:val="00BE786D"/>
    <w:rsid w:val="00BE7C6C"/>
    <w:rsid w:val="00BE7FB9"/>
    <w:rsid w:val="00BF0254"/>
    <w:rsid w:val="00BF02A9"/>
    <w:rsid w:val="00BF02BF"/>
    <w:rsid w:val="00BF02C8"/>
    <w:rsid w:val="00BF03BC"/>
    <w:rsid w:val="00BF0411"/>
    <w:rsid w:val="00BF0ABA"/>
    <w:rsid w:val="00BF0D10"/>
    <w:rsid w:val="00BF1360"/>
    <w:rsid w:val="00BF1706"/>
    <w:rsid w:val="00BF1765"/>
    <w:rsid w:val="00BF1A97"/>
    <w:rsid w:val="00BF1E6D"/>
    <w:rsid w:val="00BF1F4A"/>
    <w:rsid w:val="00BF215C"/>
    <w:rsid w:val="00BF234D"/>
    <w:rsid w:val="00BF252B"/>
    <w:rsid w:val="00BF2681"/>
    <w:rsid w:val="00BF27D5"/>
    <w:rsid w:val="00BF28EF"/>
    <w:rsid w:val="00BF29E7"/>
    <w:rsid w:val="00BF2AAE"/>
    <w:rsid w:val="00BF2B4C"/>
    <w:rsid w:val="00BF2BD6"/>
    <w:rsid w:val="00BF2EFB"/>
    <w:rsid w:val="00BF3066"/>
    <w:rsid w:val="00BF31DE"/>
    <w:rsid w:val="00BF3291"/>
    <w:rsid w:val="00BF3306"/>
    <w:rsid w:val="00BF34D7"/>
    <w:rsid w:val="00BF35CB"/>
    <w:rsid w:val="00BF35FC"/>
    <w:rsid w:val="00BF379A"/>
    <w:rsid w:val="00BF37B3"/>
    <w:rsid w:val="00BF38D9"/>
    <w:rsid w:val="00BF3B9D"/>
    <w:rsid w:val="00BF3FEC"/>
    <w:rsid w:val="00BF3FFA"/>
    <w:rsid w:val="00BF4116"/>
    <w:rsid w:val="00BF42F4"/>
    <w:rsid w:val="00BF463B"/>
    <w:rsid w:val="00BF4765"/>
    <w:rsid w:val="00BF4839"/>
    <w:rsid w:val="00BF48D9"/>
    <w:rsid w:val="00BF4BB4"/>
    <w:rsid w:val="00BF4BD8"/>
    <w:rsid w:val="00BF4C15"/>
    <w:rsid w:val="00BF4C72"/>
    <w:rsid w:val="00BF4DAB"/>
    <w:rsid w:val="00BF4E4B"/>
    <w:rsid w:val="00BF5293"/>
    <w:rsid w:val="00BF537D"/>
    <w:rsid w:val="00BF557D"/>
    <w:rsid w:val="00BF5887"/>
    <w:rsid w:val="00BF590E"/>
    <w:rsid w:val="00BF5964"/>
    <w:rsid w:val="00BF599A"/>
    <w:rsid w:val="00BF5B17"/>
    <w:rsid w:val="00BF5C99"/>
    <w:rsid w:val="00BF5DB3"/>
    <w:rsid w:val="00BF5EA8"/>
    <w:rsid w:val="00BF62C7"/>
    <w:rsid w:val="00BF63A1"/>
    <w:rsid w:val="00BF658D"/>
    <w:rsid w:val="00BF668E"/>
    <w:rsid w:val="00BF68C5"/>
    <w:rsid w:val="00BF6C75"/>
    <w:rsid w:val="00BF6CCC"/>
    <w:rsid w:val="00BF6CF2"/>
    <w:rsid w:val="00BF6D04"/>
    <w:rsid w:val="00BF6E36"/>
    <w:rsid w:val="00BF730A"/>
    <w:rsid w:val="00BF7334"/>
    <w:rsid w:val="00BF735C"/>
    <w:rsid w:val="00BF746D"/>
    <w:rsid w:val="00BF7860"/>
    <w:rsid w:val="00BF792D"/>
    <w:rsid w:val="00BF794F"/>
    <w:rsid w:val="00BF7BC7"/>
    <w:rsid w:val="00BF7E40"/>
    <w:rsid w:val="00BF7F58"/>
    <w:rsid w:val="00C00346"/>
    <w:rsid w:val="00C004FA"/>
    <w:rsid w:val="00C007E2"/>
    <w:rsid w:val="00C00988"/>
    <w:rsid w:val="00C00B4E"/>
    <w:rsid w:val="00C00CB4"/>
    <w:rsid w:val="00C00D3A"/>
    <w:rsid w:val="00C0101B"/>
    <w:rsid w:val="00C01027"/>
    <w:rsid w:val="00C0127C"/>
    <w:rsid w:val="00C01381"/>
    <w:rsid w:val="00C01571"/>
    <w:rsid w:val="00C016C3"/>
    <w:rsid w:val="00C018EF"/>
    <w:rsid w:val="00C01A0D"/>
    <w:rsid w:val="00C01AB1"/>
    <w:rsid w:val="00C01AB6"/>
    <w:rsid w:val="00C01ACC"/>
    <w:rsid w:val="00C01BB3"/>
    <w:rsid w:val="00C01C5C"/>
    <w:rsid w:val="00C01D87"/>
    <w:rsid w:val="00C01F95"/>
    <w:rsid w:val="00C022D7"/>
    <w:rsid w:val="00C0240E"/>
    <w:rsid w:val="00C026A0"/>
    <w:rsid w:val="00C02723"/>
    <w:rsid w:val="00C0272F"/>
    <w:rsid w:val="00C0278C"/>
    <w:rsid w:val="00C0296F"/>
    <w:rsid w:val="00C02AF9"/>
    <w:rsid w:val="00C02C36"/>
    <w:rsid w:val="00C02DA4"/>
    <w:rsid w:val="00C02F1B"/>
    <w:rsid w:val="00C02F66"/>
    <w:rsid w:val="00C030C2"/>
    <w:rsid w:val="00C03106"/>
    <w:rsid w:val="00C032B4"/>
    <w:rsid w:val="00C036C3"/>
    <w:rsid w:val="00C03905"/>
    <w:rsid w:val="00C03A7C"/>
    <w:rsid w:val="00C03C2C"/>
    <w:rsid w:val="00C03C69"/>
    <w:rsid w:val="00C03ED6"/>
    <w:rsid w:val="00C041D8"/>
    <w:rsid w:val="00C042EA"/>
    <w:rsid w:val="00C04511"/>
    <w:rsid w:val="00C04665"/>
    <w:rsid w:val="00C04728"/>
    <w:rsid w:val="00C04BBD"/>
    <w:rsid w:val="00C04D6B"/>
    <w:rsid w:val="00C04DB1"/>
    <w:rsid w:val="00C04FD4"/>
    <w:rsid w:val="00C05050"/>
    <w:rsid w:val="00C050CB"/>
    <w:rsid w:val="00C05220"/>
    <w:rsid w:val="00C0522F"/>
    <w:rsid w:val="00C053C8"/>
    <w:rsid w:val="00C054F3"/>
    <w:rsid w:val="00C05620"/>
    <w:rsid w:val="00C056F9"/>
    <w:rsid w:val="00C0585B"/>
    <w:rsid w:val="00C059CB"/>
    <w:rsid w:val="00C05A2A"/>
    <w:rsid w:val="00C05AEF"/>
    <w:rsid w:val="00C05C03"/>
    <w:rsid w:val="00C05CC8"/>
    <w:rsid w:val="00C05EE2"/>
    <w:rsid w:val="00C05F2B"/>
    <w:rsid w:val="00C06137"/>
    <w:rsid w:val="00C06166"/>
    <w:rsid w:val="00C0619E"/>
    <w:rsid w:val="00C06200"/>
    <w:rsid w:val="00C0650F"/>
    <w:rsid w:val="00C06655"/>
    <w:rsid w:val="00C0667F"/>
    <w:rsid w:val="00C06680"/>
    <w:rsid w:val="00C066AE"/>
    <w:rsid w:val="00C06866"/>
    <w:rsid w:val="00C06919"/>
    <w:rsid w:val="00C06929"/>
    <w:rsid w:val="00C06A35"/>
    <w:rsid w:val="00C06A62"/>
    <w:rsid w:val="00C06BB2"/>
    <w:rsid w:val="00C06FE8"/>
    <w:rsid w:val="00C0705A"/>
    <w:rsid w:val="00C0722D"/>
    <w:rsid w:val="00C07770"/>
    <w:rsid w:val="00C0782D"/>
    <w:rsid w:val="00C079B8"/>
    <w:rsid w:val="00C07EB1"/>
    <w:rsid w:val="00C07F0F"/>
    <w:rsid w:val="00C1000F"/>
    <w:rsid w:val="00C10037"/>
    <w:rsid w:val="00C100F4"/>
    <w:rsid w:val="00C103E4"/>
    <w:rsid w:val="00C105CF"/>
    <w:rsid w:val="00C10611"/>
    <w:rsid w:val="00C107CB"/>
    <w:rsid w:val="00C10925"/>
    <w:rsid w:val="00C10A66"/>
    <w:rsid w:val="00C10B78"/>
    <w:rsid w:val="00C10E00"/>
    <w:rsid w:val="00C10EFF"/>
    <w:rsid w:val="00C11012"/>
    <w:rsid w:val="00C11231"/>
    <w:rsid w:val="00C11239"/>
    <w:rsid w:val="00C113D7"/>
    <w:rsid w:val="00C115E1"/>
    <w:rsid w:val="00C11618"/>
    <w:rsid w:val="00C117ED"/>
    <w:rsid w:val="00C1184C"/>
    <w:rsid w:val="00C119EE"/>
    <w:rsid w:val="00C11AD7"/>
    <w:rsid w:val="00C11CEB"/>
    <w:rsid w:val="00C11E37"/>
    <w:rsid w:val="00C11EB9"/>
    <w:rsid w:val="00C1224F"/>
    <w:rsid w:val="00C12314"/>
    <w:rsid w:val="00C123EA"/>
    <w:rsid w:val="00C12451"/>
    <w:rsid w:val="00C12A0D"/>
    <w:rsid w:val="00C12A49"/>
    <w:rsid w:val="00C12AF0"/>
    <w:rsid w:val="00C12E45"/>
    <w:rsid w:val="00C13174"/>
    <w:rsid w:val="00C1333A"/>
    <w:rsid w:val="00C133EE"/>
    <w:rsid w:val="00C13463"/>
    <w:rsid w:val="00C1361A"/>
    <w:rsid w:val="00C137F9"/>
    <w:rsid w:val="00C1394D"/>
    <w:rsid w:val="00C13B32"/>
    <w:rsid w:val="00C13C29"/>
    <w:rsid w:val="00C13FEF"/>
    <w:rsid w:val="00C1403A"/>
    <w:rsid w:val="00C14061"/>
    <w:rsid w:val="00C1438F"/>
    <w:rsid w:val="00C14616"/>
    <w:rsid w:val="00C149D0"/>
    <w:rsid w:val="00C14A76"/>
    <w:rsid w:val="00C14B40"/>
    <w:rsid w:val="00C15048"/>
    <w:rsid w:val="00C1525C"/>
    <w:rsid w:val="00C152F1"/>
    <w:rsid w:val="00C15796"/>
    <w:rsid w:val="00C15A48"/>
    <w:rsid w:val="00C15B22"/>
    <w:rsid w:val="00C15CB4"/>
    <w:rsid w:val="00C15EE7"/>
    <w:rsid w:val="00C1607F"/>
    <w:rsid w:val="00C16440"/>
    <w:rsid w:val="00C16674"/>
    <w:rsid w:val="00C166FD"/>
    <w:rsid w:val="00C16738"/>
    <w:rsid w:val="00C1688D"/>
    <w:rsid w:val="00C169B4"/>
    <w:rsid w:val="00C16A2B"/>
    <w:rsid w:val="00C16E3F"/>
    <w:rsid w:val="00C16FBD"/>
    <w:rsid w:val="00C1705F"/>
    <w:rsid w:val="00C17093"/>
    <w:rsid w:val="00C17174"/>
    <w:rsid w:val="00C17255"/>
    <w:rsid w:val="00C174C7"/>
    <w:rsid w:val="00C17951"/>
    <w:rsid w:val="00C20526"/>
    <w:rsid w:val="00C2079C"/>
    <w:rsid w:val="00C207BE"/>
    <w:rsid w:val="00C2086D"/>
    <w:rsid w:val="00C20BDD"/>
    <w:rsid w:val="00C20DE1"/>
    <w:rsid w:val="00C21077"/>
    <w:rsid w:val="00C210BA"/>
    <w:rsid w:val="00C2111E"/>
    <w:rsid w:val="00C2129D"/>
    <w:rsid w:val="00C2145B"/>
    <w:rsid w:val="00C216D8"/>
    <w:rsid w:val="00C21A4D"/>
    <w:rsid w:val="00C21C65"/>
    <w:rsid w:val="00C21CC2"/>
    <w:rsid w:val="00C21CED"/>
    <w:rsid w:val="00C21DDE"/>
    <w:rsid w:val="00C21E21"/>
    <w:rsid w:val="00C22027"/>
    <w:rsid w:val="00C22031"/>
    <w:rsid w:val="00C2214B"/>
    <w:rsid w:val="00C22789"/>
    <w:rsid w:val="00C22BB5"/>
    <w:rsid w:val="00C22E5C"/>
    <w:rsid w:val="00C230C3"/>
    <w:rsid w:val="00C230DE"/>
    <w:rsid w:val="00C23400"/>
    <w:rsid w:val="00C23485"/>
    <w:rsid w:val="00C234BD"/>
    <w:rsid w:val="00C234CF"/>
    <w:rsid w:val="00C23610"/>
    <w:rsid w:val="00C236AE"/>
    <w:rsid w:val="00C2377F"/>
    <w:rsid w:val="00C237C9"/>
    <w:rsid w:val="00C23801"/>
    <w:rsid w:val="00C23901"/>
    <w:rsid w:val="00C23B7F"/>
    <w:rsid w:val="00C23B96"/>
    <w:rsid w:val="00C23F4E"/>
    <w:rsid w:val="00C2411F"/>
    <w:rsid w:val="00C24162"/>
    <w:rsid w:val="00C241DE"/>
    <w:rsid w:val="00C2431B"/>
    <w:rsid w:val="00C243E6"/>
    <w:rsid w:val="00C247BD"/>
    <w:rsid w:val="00C249F9"/>
    <w:rsid w:val="00C2501C"/>
    <w:rsid w:val="00C250F5"/>
    <w:rsid w:val="00C254ED"/>
    <w:rsid w:val="00C25539"/>
    <w:rsid w:val="00C2592A"/>
    <w:rsid w:val="00C259DB"/>
    <w:rsid w:val="00C25A14"/>
    <w:rsid w:val="00C25C56"/>
    <w:rsid w:val="00C260A2"/>
    <w:rsid w:val="00C2614A"/>
    <w:rsid w:val="00C261A0"/>
    <w:rsid w:val="00C261D9"/>
    <w:rsid w:val="00C26577"/>
    <w:rsid w:val="00C26588"/>
    <w:rsid w:val="00C267A3"/>
    <w:rsid w:val="00C26A30"/>
    <w:rsid w:val="00C26D14"/>
    <w:rsid w:val="00C26F56"/>
    <w:rsid w:val="00C270FE"/>
    <w:rsid w:val="00C277A6"/>
    <w:rsid w:val="00C27AA6"/>
    <w:rsid w:val="00C27BE3"/>
    <w:rsid w:val="00C27DE9"/>
    <w:rsid w:val="00C300C0"/>
    <w:rsid w:val="00C300C2"/>
    <w:rsid w:val="00C3016B"/>
    <w:rsid w:val="00C302F9"/>
    <w:rsid w:val="00C30453"/>
    <w:rsid w:val="00C30675"/>
    <w:rsid w:val="00C30832"/>
    <w:rsid w:val="00C30891"/>
    <w:rsid w:val="00C309CB"/>
    <w:rsid w:val="00C30A45"/>
    <w:rsid w:val="00C30D35"/>
    <w:rsid w:val="00C30F77"/>
    <w:rsid w:val="00C314F8"/>
    <w:rsid w:val="00C318B8"/>
    <w:rsid w:val="00C31CA0"/>
    <w:rsid w:val="00C31D80"/>
    <w:rsid w:val="00C31D83"/>
    <w:rsid w:val="00C31E02"/>
    <w:rsid w:val="00C31FCB"/>
    <w:rsid w:val="00C32241"/>
    <w:rsid w:val="00C3233E"/>
    <w:rsid w:val="00C32352"/>
    <w:rsid w:val="00C323B0"/>
    <w:rsid w:val="00C324E9"/>
    <w:rsid w:val="00C32627"/>
    <w:rsid w:val="00C3264F"/>
    <w:rsid w:val="00C3265B"/>
    <w:rsid w:val="00C32820"/>
    <w:rsid w:val="00C32825"/>
    <w:rsid w:val="00C32989"/>
    <w:rsid w:val="00C32A62"/>
    <w:rsid w:val="00C32AE7"/>
    <w:rsid w:val="00C32D28"/>
    <w:rsid w:val="00C32EC5"/>
    <w:rsid w:val="00C33158"/>
    <w:rsid w:val="00C33172"/>
    <w:rsid w:val="00C3323A"/>
    <w:rsid w:val="00C33283"/>
    <w:rsid w:val="00C3336E"/>
    <w:rsid w:val="00C33388"/>
    <w:rsid w:val="00C33572"/>
    <w:rsid w:val="00C336D3"/>
    <w:rsid w:val="00C336DA"/>
    <w:rsid w:val="00C3388B"/>
    <w:rsid w:val="00C339D1"/>
    <w:rsid w:val="00C33B4D"/>
    <w:rsid w:val="00C33B54"/>
    <w:rsid w:val="00C33CFE"/>
    <w:rsid w:val="00C33D05"/>
    <w:rsid w:val="00C33DBB"/>
    <w:rsid w:val="00C34200"/>
    <w:rsid w:val="00C34436"/>
    <w:rsid w:val="00C347E4"/>
    <w:rsid w:val="00C3482C"/>
    <w:rsid w:val="00C34A5F"/>
    <w:rsid w:val="00C34A8E"/>
    <w:rsid w:val="00C34BA4"/>
    <w:rsid w:val="00C34BB5"/>
    <w:rsid w:val="00C34C7D"/>
    <w:rsid w:val="00C34D36"/>
    <w:rsid w:val="00C34D88"/>
    <w:rsid w:val="00C351F1"/>
    <w:rsid w:val="00C35484"/>
    <w:rsid w:val="00C3573C"/>
    <w:rsid w:val="00C3573D"/>
    <w:rsid w:val="00C357CB"/>
    <w:rsid w:val="00C358E8"/>
    <w:rsid w:val="00C35A27"/>
    <w:rsid w:val="00C35A8A"/>
    <w:rsid w:val="00C35AFD"/>
    <w:rsid w:val="00C35D10"/>
    <w:rsid w:val="00C35D3D"/>
    <w:rsid w:val="00C361C7"/>
    <w:rsid w:val="00C361FD"/>
    <w:rsid w:val="00C36468"/>
    <w:rsid w:val="00C364C2"/>
    <w:rsid w:val="00C36500"/>
    <w:rsid w:val="00C36559"/>
    <w:rsid w:val="00C366B1"/>
    <w:rsid w:val="00C36A47"/>
    <w:rsid w:val="00C36B46"/>
    <w:rsid w:val="00C36B96"/>
    <w:rsid w:val="00C36CAC"/>
    <w:rsid w:val="00C36DDA"/>
    <w:rsid w:val="00C36F32"/>
    <w:rsid w:val="00C36F62"/>
    <w:rsid w:val="00C371E2"/>
    <w:rsid w:val="00C3727F"/>
    <w:rsid w:val="00C3730E"/>
    <w:rsid w:val="00C37421"/>
    <w:rsid w:val="00C376CF"/>
    <w:rsid w:val="00C37714"/>
    <w:rsid w:val="00C37727"/>
    <w:rsid w:val="00C3774E"/>
    <w:rsid w:val="00C37753"/>
    <w:rsid w:val="00C3778A"/>
    <w:rsid w:val="00C37C17"/>
    <w:rsid w:val="00C37CDD"/>
    <w:rsid w:val="00C37D0F"/>
    <w:rsid w:val="00C40259"/>
    <w:rsid w:val="00C405E1"/>
    <w:rsid w:val="00C40656"/>
    <w:rsid w:val="00C40A4D"/>
    <w:rsid w:val="00C40AA4"/>
    <w:rsid w:val="00C40CC4"/>
    <w:rsid w:val="00C40E22"/>
    <w:rsid w:val="00C415C2"/>
    <w:rsid w:val="00C415F2"/>
    <w:rsid w:val="00C4173A"/>
    <w:rsid w:val="00C41C05"/>
    <w:rsid w:val="00C41E44"/>
    <w:rsid w:val="00C41EDD"/>
    <w:rsid w:val="00C41EFA"/>
    <w:rsid w:val="00C41F27"/>
    <w:rsid w:val="00C41F98"/>
    <w:rsid w:val="00C42315"/>
    <w:rsid w:val="00C424DF"/>
    <w:rsid w:val="00C4260C"/>
    <w:rsid w:val="00C426B9"/>
    <w:rsid w:val="00C427C3"/>
    <w:rsid w:val="00C42C96"/>
    <w:rsid w:val="00C42CCC"/>
    <w:rsid w:val="00C42DB1"/>
    <w:rsid w:val="00C432EC"/>
    <w:rsid w:val="00C432F1"/>
    <w:rsid w:val="00C4353B"/>
    <w:rsid w:val="00C437AF"/>
    <w:rsid w:val="00C43937"/>
    <w:rsid w:val="00C4404E"/>
    <w:rsid w:val="00C441D9"/>
    <w:rsid w:val="00C441E6"/>
    <w:rsid w:val="00C445AC"/>
    <w:rsid w:val="00C4474C"/>
    <w:rsid w:val="00C4477C"/>
    <w:rsid w:val="00C44813"/>
    <w:rsid w:val="00C449A3"/>
    <w:rsid w:val="00C44BE7"/>
    <w:rsid w:val="00C44DD3"/>
    <w:rsid w:val="00C44FDC"/>
    <w:rsid w:val="00C4515D"/>
    <w:rsid w:val="00C4522E"/>
    <w:rsid w:val="00C452CB"/>
    <w:rsid w:val="00C452D2"/>
    <w:rsid w:val="00C45358"/>
    <w:rsid w:val="00C4545B"/>
    <w:rsid w:val="00C455E5"/>
    <w:rsid w:val="00C45958"/>
    <w:rsid w:val="00C45CB7"/>
    <w:rsid w:val="00C45CE9"/>
    <w:rsid w:val="00C460AB"/>
    <w:rsid w:val="00C460E5"/>
    <w:rsid w:val="00C4616E"/>
    <w:rsid w:val="00C462D1"/>
    <w:rsid w:val="00C466AE"/>
    <w:rsid w:val="00C4680E"/>
    <w:rsid w:val="00C4681B"/>
    <w:rsid w:val="00C4685B"/>
    <w:rsid w:val="00C46B3A"/>
    <w:rsid w:val="00C4705B"/>
    <w:rsid w:val="00C470FC"/>
    <w:rsid w:val="00C471A1"/>
    <w:rsid w:val="00C47233"/>
    <w:rsid w:val="00C47540"/>
    <w:rsid w:val="00C47675"/>
    <w:rsid w:val="00C47906"/>
    <w:rsid w:val="00C47D28"/>
    <w:rsid w:val="00C47E88"/>
    <w:rsid w:val="00C500CC"/>
    <w:rsid w:val="00C501EE"/>
    <w:rsid w:val="00C506B1"/>
    <w:rsid w:val="00C506F2"/>
    <w:rsid w:val="00C50801"/>
    <w:rsid w:val="00C5093C"/>
    <w:rsid w:val="00C50A19"/>
    <w:rsid w:val="00C50DED"/>
    <w:rsid w:val="00C510ED"/>
    <w:rsid w:val="00C5124D"/>
    <w:rsid w:val="00C51581"/>
    <w:rsid w:val="00C5165D"/>
    <w:rsid w:val="00C51922"/>
    <w:rsid w:val="00C5195E"/>
    <w:rsid w:val="00C519EA"/>
    <w:rsid w:val="00C51AE3"/>
    <w:rsid w:val="00C51C3C"/>
    <w:rsid w:val="00C51C86"/>
    <w:rsid w:val="00C51CBB"/>
    <w:rsid w:val="00C51E81"/>
    <w:rsid w:val="00C52090"/>
    <w:rsid w:val="00C52217"/>
    <w:rsid w:val="00C5227F"/>
    <w:rsid w:val="00C52394"/>
    <w:rsid w:val="00C52498"/>
    <w:rsid w:val="00C52634"/>
    <w:rsid w:val="00C52786"/>
    <w:rsid w:val="00C52BDF"/>
    <w:rsid w:val="00C52ECE"/>
    <w:rsid w:val="00C52FCA"/>
    <w:rsid w:val="00C53107"/>
    <w:rsid w:val="00C53479"/>
    <w:rsid w:val="00C53553"/>
    <w:rsid w:val="00C537A2"/>
    <w:rsid w:val="00C53877"/>
    <w:rsid w:val="00C538BC"/>
    <w:rsid w:val="00C538D4"/>
    <w:rsid w:val="00C539ED"/>
    <w:rsid w:val="00C53A9B"/>
    <w:rsid w:val="00C53C81"/>
    <w:rsid w:val="00C53C82"/>
    <w:rsid w:val="00C54140"/>
    <w:rsid w:val="00C54268"/>
    <w:rsid w:val="00C5437B"/>
    <w:rsid w:val="00C543B6"/>
    <w:rsid w:val="00C544FC"/>
    <w:rsid w:val="00C5454F"/>
    <w:rsid w:val="00C545C0"/>
    <w:rsid w:val="00C54783"/>
    <w:rsid w:val="00C548DC"/>
    <w:rsid w:val="00C54C45"/>
    <w:rsid w:val="00C550A7"/>
    <w:rsid w:val="00C5523D"/>
    <w:rsid w:val="00C552AD"/>
    <w:rsid w:val="00C552E0"/>
    <w:rsid w:val="00C5532F"/>
    <w:rsid w:val="00C55344"/>
    <w:rsid w:val="00C5561F"/>
    <w:rsid w:val="00C557ED"/>
    <w:rsid w:val="00C5582C"/>
    <w:rsid w:val="00C55849"/>
    <w:rsid w:val="00C55A49"/>
    <w:rsid w:val="00C55B9F"/>
    <w:rsid w:val="00C55F76"/>
    <w:rsid w:val="00C55FBC"/>
    <w:rsid w:val="00C560FB"/>
    <w:rsid w:val="00C563D1"/>
    <w:rsid w:val="00C5640F"/>
    <w:rsid w:val="00C56AA5"/>
    <w:rsid w:val="00C56BA6"/>
    <w:rsid w:val="00C56F28"/>
    <w:rsid w:val="00C57049"/>
    <w:rsid w:val="00C5718D"/>
    <w:rsid w:val="00C57385"/>
    <w:rsid w:val="00C575E6"/>
    <w:rsid w:val="00C576CF"/>
    <w:rsid w:val="00C57720"/>
    <w:rsid w:val="00C57822"/>
    <w:rsid w:val="00C579C9"/>
    <w:rsid w:val="00C57BE7"/>
    <w:rsid w:val="00C57C7E"/>
    <w:rsid w:val="00C60076"/>
    <w:rsid w:val="00C600FC"/>
    <w:rsid w:val="00C60100"/>
    <w:rsid w:val="00C6017A"/>
    <w:rsid w:val="00C60191"/>
    <w:rsid w:val="00C601F0"/>
    <w:rsid w:val="00C6021E"/>
    <w:rsid w:val="00C602FF"/>
    <w:rsid w:val="00C6039A"/>
    <w:rsid w:val="00C60411"/>
    <w:rsid w:val="00C6053A"/>
    <w:rsid w:val="00C605EE"/>
    <w:rsid w:val="00C60650"/>
    <w:rsid w:val="00C6067A"/>
    <w:rsid w:val="00C60682"/>
    <w:rsid w:val="00C60719"/>
    <w:rsid w:val="00C60735"/>
    <w:rsid w:val="00C60879"/>
    <w:rsid w:val="00C60A65"/>
    <w:rsid w:val="00C60C48"/>
    <w:rsid w:val="00C60FFA"/>
    <w:rsid w:val="00C610CA"/>
    <w:rsid w:val="00C61150"/>
    <w:rsid w:val="00C61174"/>
    <w:rsid w:val="00C611B8"/>
    <w:rsid w:val="00C6121E"/>
    <w:rsid w:val="00C61260"/>
    <w:rsid w:val="00C61292"/>
    <w:rsid w:val="00C613B2"/>
    <w:rsid w:val="00C6148F"/>
    <w:rsid w:val="00C615D1"/>
    <w:rsid w:val="00C618DC"/>
    <w:rsid w:val="00C619B5"/>
    <w:rsid w:val="00C61A22"/>
    <w:rsid w:val="00C61C4B"/>
    <w:rsid w:val="00C620DB"/>
    <w:rsid w:val="00C621B1"/>
    <w:rsid w:val="00C621B9"/>
    <w:rsid w:val="00C62288"/>
    <w:rsid w:val="00C622AE"/>
    <w:rsid w:val="00C62495"/>
    <w:rsid w:val="00C62897"/>
    <w:rsid w:val="00C6298F"/>
    <w:rsid w:val="00C629F6"/>
    <w:rsid w:val="00C62BF2"/>
    <w:rsid w:val="00C62F7A"/>
    <w:rsid w:val="00C6310A"/>
    <w:rsid w:val="00C63154"/>
    <w:rsid w:val="00C631FF"/>
    <w:rsid w:val="00C63266"/>
    <w:rsid w:val="00C635AF"/>
    <w:rsid w:val="00C635BF"/>
    <w:rsid w:val="00C63796"/>
    <w:rsid w:val="00C637D6"/>
    <w:rsid w:val="00C637E8"/>
    <w:rsid w:val="00C638D2"/>
    <w:rsid w:val="00C63A5E"/>
    <w:rsid w:val="00C63AD3"/>
    <w:rsid w:val="00C63B0D"/>
    <w:rsid w:val="00C63B9C"/>
    <w:rsid w:val="00C63C64"/>
    <w:rsid w:val="00C63D14"/>
    <w:rsid w:val="00C64219"/>
    <w:rsid w:val="00C642EE"/>
    <w:rsid w:val="00C64394"/>
    <w:rsid w:val="00C64466"/>
    <w:rsid w:val="00C64953"/>
    <w:rsid w:val="00C650A4"/>
    <w:rsid w:val="00C65111"/>
    <w:rsid w:val="00C65384"/>
    <w:rsid w:val="00C65471"/>
    <w:rsid w:val="00C65529"/>
    <w:rsid w:val="00C65595"/>
    <w:rsid w:val="00C6562A"/>
    <w:rsid w:val="00C65689"/>
    <w:rsid w:val="00C656AB"/>
    <w:rsid w:val="00C6574B"/>
    <w:rsid w:val="00C6578D"/>
    <w:rsid w:val="00C65D1D"/>
    <w:rsid w:val="00C65D55"/>
    <w:rsid w:val="00C65D9A"/>
    <w:rsid w:val="00C660B4"/>
    <w:rsid w:val="00C6613C"/>
    <w:rsid w:val="00C66149"/>
    <w:rsid w:val="00C6651D"/>
    <w:rsid w:val="00C6675D"/>
    <w:rsid w:val="00C66776"/>
    <w:rsid w:val="00C6682F"/>
    <w:rsid w:val="00C66A69"/>
    <w:rsid w:val="00C66B4F"/>
    <w:rsid w:val="00C66B97"/>
    <w:rsid w:val="00C66C41"/>
    <w:rsid w:val="00C66C6E"/>
    <w:rsid w:val="00C66E45"/>
    <w:rsid w:val="00C66FAE"/>
    <w:rsid w:val="00C67191"/>
    <w:rsid w:val="00C671B2"/>
    <w:rsid w:val="00C6742B"/>
    <w:rsid w:val="00C6765D"/>
    <w:rsid w:val="00C6794F"/>
    <w:rsid w:val="00C67ABB"/>
    <w:rsid w:val="00C67BF4"/>
    <w:rsid w:val="00C67E23"/>
    <w:rsid w:val="00C67F0D"/>
    <w:rsid w:val="00C7004C"/>
    <w:rsid w:val="00C7009D"/>
    <w:rsid w:val="00C70246"/>
    <w:rsid w:val="00C70267"/>
    <w:rsid w:val="00C702C3"/>
    <w:rsid w:val="00C70718"/>
    <w:rsid w:val="00C709D3"/>
    <w:rsid w:val="00C70B81"/>
    <w:rsid w:val="00C70CD4"/>
    <w:rsid w:val="00C70CDD"/>
    <w:rsid w:val="00C71053"/>
    <w:rsid w:val="00C71210"/>
    <w:rsid w:val="00C714AD"/>
    <w:rsid w:val="00C71709"/>
    <w:rsid w:val="00C71780"/>
    <w:rsid w:val="00C717A7"/>
    <w:rsid w:val="00C717D4"/>
    <w:rsid w:val="00C71B9B"/>
    <w:rsid w:val="00C71BF5"/>
    <w:rsid w:val="00C7238E"/>
    <w:rsid w:val="00C724C2"/>
    <w:rsid w:val="00C725BA"/>
    <w:rsid w:val="00C7275E"/>
    <w:rsid w:val="00C72767"/>
    <w:rsid w:val="00C7282C"/>
    <w:rsid w:val="00C7286C"/>
    <w:rsid w:val="00C72887"/>
    <w:rsid w:val="00C72964"/>
    <w:rsid w:val="00C729A1"/>
    <w:rsid w:val="00C729FA"/>
    <w:rsid w:val="00C72A66"/>
    <w:rsid w:val="00C72BA2"/>
    <w:rsid w:val="00C72D30"/>
    <w:rsid w:val="00C72FAA"/>
    <w:rsid w:val="00C72FC0"/>
    <w:rsid w:val="00C7316A"/>
    <w:rsid w:val="00C731AF"/>
    <w:rsid w:val="00C73207"/>
    <w:rsid w:val="00C7330A"/>
    <w:rsid w:val="00C73334"/>
    <w:rsid w:val="00C733D7"/>
    <w:rsid w:val="00C73420"/>
    <w:rsid w:val="00C73655"/>
    <w:rsid w:val="00C736B5"/>
    <w:rsid w:val="00C7398D"/>
    <w:rsid w:val="00C73C3D"/>
    <w:rsid w:val="00C740AF"/>
    <w:rsid w:val="00C74290"/>
    <w:rsid w:val="00C74513"/>
    <w:rsid w:val="00C74514"/>
    <w:rsid w:val="00C7454F"/>
    <w:rsid w:val="00C74651"/>
    <w:rsid w:val="00C7473F"/>
    <w:rsid w:val="00C74B5A"/>
    <w:rsid w:val="00C74C15"/>
    <w:rsid w:val="00C74C5D"/>
    <w:rsid w:val="00C74E68"/>
    <w:rsid w:val="00C75009"/>
    <w:rsid w:val="00C7503C"/>
    <w:rsid w:val="00C75455"/>
    <w:rsid w:val="00C7576B"/>
    <w:rsid w:val="00C75869"/>
    <w:rsid w:val="00C75A0C"/>
    <w:rsid w:val="00C75AFF"/>
    <w:rsid w:val="00C75D3A"/>
    <w:rsid w:val="00C75E55"/>
    <w:rsid w:val="00C75F72"/>
    <w:rsid w:val="00C761BF"/>
    <w:rsid w:val="00C7626F"/>
    <w:rsid w:val="00C7634F"/>
    <w:rsid w:val="00C76571"/>
    <w:rsid w:val="00C7659D"/>
    <w:rsid w:val="00C76606"/>
    <w:rsid w:val="00C7660B"/>
    <w:rsid w:val="00C76711"/>
    <w:rsid w:val="00C7689F"/>
    <w:rsid w:val="00C76941"/>
    <w:rsid w:val="00C76961"/>
    <w:rsid w:val="00C76C75"/>
    <w:rsid w:val="00C76D50"/>
    <w:rsid w:val="00C76DDE"/>
    <w:rsid w:val="00C76FBB"/>
    <w:rsid w:val="00C773C9"/>
    <w:rsid w:val="00C775A6"/>
    <w:rsid w:val="00C7762A"/>
    <w:rsid w:val="00C7767D"/>
    <w:rsid w:val="00C77934"/>
    <w:rsid w:val="00C77AFE"/>
    <w:rsid w:val="00C77B4F"/>
    <w:rsid w:val="00C77E96"/>
    <w:rsid w:val="00C77EDD"/>
    <w:rsid w:val="00C80179"/>
    <w:rsid w:val="00C802E8"/>
    <w:rsid w:val="00C80357"/>
    <w:rsid w:val="00C8037A"/>
    <w:rsid w:val="00C80397"/>
    <w:rsid w:val="00C803AF"/>
    <w:rsid w:val="00C803C6"/>
    <w:rsid w:val="00C80724"/>
    <w:rsid w:val="00C809F7"/>
    <w:rsid w:val="00C80AB6"/>
    <w:rsid w:val="00C80B0F"/>
    <w:rsid w:val="00C80EE2"/>
    <w:rsid w:val="00C80F46"/>
    <w:rsid w:val="00C80F5C"/>
    <w:rsid w:val="00C8147E"/>
    <w:rsid w:val="00C816DF"/>
    <w:rsid w:val="00C81794"/>
    <w:rsid w:val="00C818DD"/>
    <w:rsid w:val="00C819C6"/>
    <w:rsid w:val="00C81BDF"/>
    <w:rsid w:val="00C81C63"/>
    <w:rsid w:val="00C81D50"/>
    <w:rsid w:val="00C8207D"/>
    <w:rsid w:val="00C82304"/>
    <w:rsid w:val="00C82582"/>
    <w:rsid w:val="00C82C45"/>
    <w:rsid w:val="00C82C66"/>
    <w:rsid w:val="00C82E5D"/>
    <w:rsid w:val="00C82ED0"/>
    <w:rsid w:val="00C8313B"/>
    <w:rsid w:val="00C83200"/>
    <w:rsid w:val="00C832F5"/>
    <w:rsid w:val="00C8342A"/>
    <w:rsid w:val="00C838C4"/>
    <w:rsid w:val="00C839F4"/>
    <w:rsid w:val="00C83A5E"/>
    <w:rsid w:val="00C83BD7"/>
    <w:rsid w:val="00C8416C"/>
    <w:rsid w:val="00C84183"/>
    <w:rsid w:val="00C843D3"/>
    <w:rsid w:val="00C84572"/>
    <w:rsid w:val="00C8465A"/>
    <w:rsid w:val="00C8471F"/>
    <w:rsid w:val="00C84740"/>
    <w:rsid w:val="00C8499D"/>
    <w:rsid w:val="00C849E5"/>
    <w:rsid w:val="00C84A28"/>
    <w:rsid w:val="00C84A68"/>
    <w:rsid w:val="00C84C5C"/>
    <w:rsid w:val="00C84D0D"/>
    <w:rsid w:val="00C84E8A"/>
    <w:rsid w:val="00C84F22"/>
    <w:rsid w:val="00C84F5A"/>
    <w:rsid w:val="00C851D3"/>
    <w:rsid w:val="00C85316"/>
    <w:rsid w:val="00C8599B"/>
    <w:rsid w:val="00C85A68"/>
    <w:rsid w:val="00C85AC8"/>
    <w:rsid w:val="00C85B7A"/>
    <w:rsid w:val="00C85DCD"/>
    <w:rsid w:val="00C85ED3"/>
    <w:rsid w:val="00C85FD3"/>
    <w:rsid w:val="00C8606B"/>
    <w:rsid w:val="00C862EA"/>
    <w:rsid w:val="00C863C4"/>
    <w:rsid w:val="00C8658E"/>
    <w:rsid w:val="00C86907"/>
    <w:rsid w:val="00C86982"/>
    <w:rsid w:val="00C86A66"/>
    <w:rsid w:val="00C86C29"/>
    <w:rsid w:val="00C86E42"/>
    <w:rsid w:val="00C86FAE"/>
    <w:rsid w:val="00C87228"/>
    <w:rsid w:val="00C87298"/>
    <w:rsid w:val="00C873E5"/>
    <w:rsid w:val="00C8767F"/>
    <w:rsid w:val="00C876CC"/>
    <w:rsid w:val="00C87735"/>
    <w:rsid w:val="00C8794F"/>
    <w:rsid w:val="00C87AAC"/>
    <w:rsid w:val="00C87C5E"/>
    <w:rsid w:val="00C902FB"/>
    <w:rsid w:val="00C90448"/>
    <w:rsid w:val="00C904C8"/>
    <w:rsid w:val="00C90646"/>
    <w:rsid w:val="00C90A43"/>
    <w:rsid w:val="00C90BF8"/>
    <w:rsid w:val="00C90C7B"/>
    <w:rsid w:val="00C90DAB"/>
    <w:rsid w:val="00C90E2C"/>
    <w:rsid w:val="00C91044"/>
    <w:rsid w:val="00C91108"/>
    <w:rsid w:val="00C91376"/>
    <w:rsid w:val="00C9141E"/>
    <w:rsid w:val="00C914EE"/>
    <w:rsid w:val="00C9162E"/>
    <w:rsid w:val="00C91A16"/>
    <w:rsid w:val="00C91A3B"/>
    <w:rsid w:val="00C91F60"/>
    <w:rsid w:val="00C91FC1"/>
    <w:rsid w:val="00C920EA"/>
    <w:rsid w:val="00C92273"/>
    <w:rsid w:val="00C92516"/>
    <w:rsid w:val="00C92694"/>
    <w:rsid w:val="00C927A6"/>
    <w:rsid w:val="00C9287C"/>
    <w:rsid w:val="00C928E2"/>
    <w:rsid w:val="00C9293D"/>
    <w:rsid w:val="00C92A7C"/>
    <w:rsid w:val="00C92CA5"/>
    <w:rsid w:val="00C92E76"/>
    <w:rsid w:val="00C92EB5"/>
    <w:rsid w:val="00C930AA"/>
    <w:rsid w:val="00C9326F"/>
    <w:rsid w:val="00C932D5"/>
    <w:rsid w:val="00C93592"/>
    <w:rsid w:val="00C93721"/>
    <w:rsid w:val="00C93BC0"/>
    <w:rsid w:val="00C93C3E"/>
    <w:rsid w:val="00C93C7E"/>
    <w:rsid w:val="00C93C94"/>
    <w:rsid w:val="00C93D09"/>
    <w:rsid w:val="00C93E25"/>
    <w:rsid w:val="00C93E33"/>
    <w:rsid w:val="00C93E6B"/>
    <w:rsid w:val="00C942BD"/>
    <w:rsid w:val="00C94462"/>
    <w:rsid w:val="00C94656"/>
    <w:rsid w:val="00C946DD"/>
    <w:rsid w:val="00C9494F"/>
    <w:rsid w:val="00C949B8"/>
    <w:rsid w:val="00C94A2A"/>
    <w:rsid w:val="00C94BF3"/>
    <w:rsid w:val="00C94CAB"/>
    <w:rsid w:val="00C94CDB"/>
    <w:rsid w:val="00C94D2D"/>
    <w:rsid w:val="00C9523B"/>
    <w:rsid w:val="00C956C3"/>
    <w:rsid w:val="00C957AF"/>
    <w:rsid w:val="00C957FF"/>
    <w:rsid w:val="00C95A39"/>
    <w:rsid w:val="00C95B71"/>
    <w:rsid w:val="00C95B77"/>
    <w:rsid w:val="00C95C9A"/>
    <w:rsid w:val="00C95FE5"/>
    <w:rsid w:val="00C961EB"/>
    <w:rsid w:val="00C9642F"/>
    <w:rsid w:val="00C96464"/>
    <w:rsid w:val="00C964EF"/>
    <w:rsid w:val="00C9676A"/>
    <w:rsid w:val="00C9676B"/>
    <w:rsid w:val="00C96858"/>
    <w:rsid w:val="00C968C0"/>
    <w:rsid w:val="00C96A5B"/>
    <w:rsid w:val="00C96C58"/>
    <w:rsid w:val="00C96DC2"/>
    <w:rsid w:val="00C96E6B"/>
    <w:rsid w:val="00C9701B"/>
    <w:rsid w:val="00C97155"/>
    <w:rsid w:val="00C97946"/>
    <w:rsid w:val="00C97CB5"/>
    <w:rsid w:val="00C97D45"/>
    <w:rsid w:val="00CA011C"/>
    <w:rsid w:val="00CA0143"/>
    <w:rsid w:val="00CA0316"/>
    <w:rsid w:val="00CA044C"/>
    <w:rsid w:val="00CA0667"/>
    <w:rsid w:val="00CA07B6"/>
    <w:rsid w:val="00CA085A"/>
    <w:rsid w:val="00CA0A04"/>
    <w:rsid w:val="00CA0BF7"/>
    <w:rsid w:val="00CA0CED"/>
    <w:rsid w:val="00CA0D6B"/>
    <w:rsid w:val="00CA0EC5"/>
    <w:rsid w:val="00CA0F80"/>
    <w:rsid w:val="00CA10D1"/>
    <w:rsid w:val="00CA12C4"/>
    <w:rsid w:val="00CA12E3"/>
    <w:rsid w:val="00CA1341"/>
    <w:rsid w:val="00CA13E8"/>
    <w:rsid w:val="00CA1476"/>
    <w:rsid w:val="00CA148F"/>
    <w:rsid w:val="00CA1A51"/>
    <w:rsid w:val="00CA1C98"/>
    <w:rsid w:val="00CA1CFD"/>
    <w:rsid w:val="00CA1D58"/>
    <w:rsid w:val="00CA1D6C"/>
    <w:rsid w:val="00CA1FB1"/>
    <w:rsid w:val="00CA212A"/>
    <w:rsid w:val="00CA215A"/>
    <w:rsid w:val="00CA22B3"/>
    <w:rsid w:val="00CA25A8"/>
    <w:rsid w:val="00CA2653"/>
    <w:rsid w:val="00CA2813"/>
    <w:rsid w:val="00CA28BE"/>
    <w:rsid w:val="00CA2919"/>
    <w:rsid w:val="00CA2C9A"/>
    <w:rsid w:val="00CA2E23"/>
    <w:rsid w:val="00CA2F94"/>
    <w:rsid w:val="00CA321F"/>
    <w:rsid w:val="00CA32BC"/>
    <w:rsid w:val="00CA3656"/>
    <w:rsid w:val="00CA395F"/>
    <w:rsid w:val="00CA3A1A"/>
    <w:rsid w:val="00CA3A49"/>
    <w:rsid w:val="00CA3E01"/>
    <w:rsid w:val="00CA3E1E"/>
    <w:rsid w:val="00CA40F2"/>
    <w:rsid w:val="00CA4175"/>
    <w:rsid w:val="00CA437D"/>
    <w:rsid w:val="00CA43DD"/>
    <w:rsid w:val="00CA451C"/>
    <w:rsid w:val="00CA477E"/>
    <w:rsid w:val="00CA4932"/>
    <w:rsid w:val="00CA4A12"/>
    <w:rsid w:val="00CA4A6E"/>
    <w:rsid w:val="00CA4A76"/>
    <w:rsid w:val="00CA4ACA"/>
    <w:rsid w:val="00CA4B21"/>
    <w:rsid w:val="00CA4E0D"/>
    <w:rsid w:val="00CA4EFD"/>
    <w:rsid w:val="00CA52C5"/>
    <w:rsid w:val="00CA5329"/>
    <w:rsid w:val="00CA5666"/>
    <w:rsid w:val="00CA5919"/>
    <w:rsid w:val="00CA5CFA"/>
    <w:rsid w:val="00CA604F"/>
    <w:rsid w:val="00CA6063"/>
    <w:rsid w:val="00CA60E2"/>
    <w:rsid w:val="00CA646A"/>
    <w:rsid w:val="00CA6571"/>
    <w:rsid w:val="00CA6611"/>
    <w:rsid w:val="00CA664C"/>
    <w:rsid w:val="00CA689E"/>
    <w:rsid w:val="00CA68A3"/>
    <w:rsid w:val="00CA6AE6"/>
    <w:rsid w:val="00CA7217"/>
    <w:rsid w:val="00CA7404"/>
    <w:rsid w:val="00CA74F2"/>
    <w:rsid w:val="00CA75D2"/>
    <w:rsid w:val="00CA764C"/>
    <w:rsid w:val="00CA7672"/>
    <w:rsid w:val="00CA7767"/>
    <w:rsid w:val="00CA776C"/>
    <w:rsid w:val="00CA77A2"/>
    <w:rsid w:val="00CA782F"/>
    <w:rsid w:val="00CA7AEC"/>
    <w:rsid w:val="00CA7B0B"/>
    <w:rsid w:val="00CA7B7B"/>
    <w:rsid w:val="00CA7F8B"/>
    <w:rsid w:val="00CB0074"/>
    <w:rsid w:val="00CB0093"/>
    <w:rsid w:val="00CB0144"/>
    <w:rsid w:val="00CB050F"/>
    <w:rsid w:val="00CB05FC"/>
    <w:rsid w:val="00CB097A"/>
    <w:rsid w:val="00CB0B31"/>
    <w:rsid w:val="00CB0B95"/>
    <w:rsid w:val="00CB0C5D"/>
    <w:rsid w:val="00CB0DAD"/>
    <w:rsid w:val="00CB0E4A"/>
    <w:rsid w:val="00CB0F47"/>
    <w:rsid w:val="00CB1227"/>
    <w:rsid w:val="00CB16FF"/>
    <w:rsid w:val="00CB187B"/>
    <w:rsid w:val="00CB19E9"/>
    <w:rsid w:val="00CB1A79"/>
    <w:rsid w:val="00CB1C02"/>
    <w:rsid w:val="00CB1C2E"/>
    <w:rsid w:val="00CB1EE6"/>
    <w:rsid w:val="00CB21AD"/>
    <w:rsid w:val="00CB2835"/>
    <w:rsid w:val="00CB28D8"/>
    <w:rsid w:val="00CB290A"/>
    <w:rsid w:val="00CB296C"/>
    <w:rsid w:val="00CB2AB6"/>
    <w:rsid w:val="00CB2B7A"/>
    <w:rsid w:val="00CB2BB5"/>
    <w:rsid w:val="00CB2D2C"/>
    <w:rsid w:val="00CB2E16"/>
    <w:rsid w:val="00CB313D"/>
    <w:rsid w:val="00CB31EF"/>
    <w:rsid w:val="00CB3285"/>
    <w:rsid w:val="00CB364A"/>
    <w:rsid w:val="00CB39CB"/>
    <w:rsid w:val="00CB3A57"/>
    <w:rsid w:val="00CB3B12"/>
    <w:rsid w:val="00CB3B85"/>
    <w:rsid w:val="00CB3BEE"/>
    <w:rsid w:val="00CB41A8"/>
    <w:rsid w:val="00CB41AF"/>
    <w:rsid w:val="00CB43B3"/>
    <w:rsid w:val="00CB4402"/>
    <w:rsid w:val="00CB4406"/>
    <w:rsid w:val="00CB4494"/>
    <w:rsid w:val="00CB4500"/>
    <w:rsid w:val="00CB489F"/>
    <w:rsid w:val="00CB49FE"/>
    <w:rsid w:val="00CB4B1D"/>
    <w:rsid w:val="00CB4F16"/>
    <w:rsid w:val="00CB5158"/>
    <w:rsid w:val="00CB51DB"/>
    <w:rsid w:val="00CB5293"/>
    <w:rsid w:val="00CB52CD"/>
    <w:rsid w:val="00CB54C4"/>
    <w:rsid w:val="00CB568A"/>
    <w:rsid w:val="00CB56CC"/>
    <w:rsid w:val="00CB57CD"/>
    <w:rsid w:val="00CB5B29"/>
    <w:rsid w:val="00CB5D40"/>
    <w:rsid w:val="00CB5E1F"/>
    <w:rsid w:val="00CB608B"/>
    <w:rsid w:val="00CB61BB"/>
    <w:rsid w:val="00CB624E"/>
    <w:rsid w:val="00CB6264"/>
    <w:rsid w:val="00CB638C"/>
    <w:rsid w:val="00CB656F"/>
    <w:rsid w:val="00CB66BE"/>
    <w:rsid w:val="00CB6A75"/>
    <w:rsid w:val="00CB6B97"/>
    <w:rsid w:val="00CB6B98"/>
    <w:rsid w:val="00CB6BFE"/>
    <w:rsid w:val="00CB6C4C"/>
    <w:rsid w:val="00CB6E3E"/>
    <w:rsid w:val="00CB6E6F"/>
    <w:rsid w:val="00CB6FD1"/>
    <w:rsid w:val="00CB7418"/>
    <w:rsid w:val="00CB74A4"/>
    <w:rsid w:val="00CB74B3"/>
    <w:rsid w:val="00CB757D"/>
    <w:rsid w:val="00CB75F0"/>
    <w:rsid w:val="00CB7818"/>
    <w:rsid w:val="00CB7B36"/>
    <w:rsid w:val="00CB7C6B"/>
    <w:rsid w:val="00CB7D0A"/>
    <w:rsid w:val="00CC0021"/>
    <w:rsid w:val="00CC0034"/>
    <w:rsid w:val="00CC003A"/>
    <w:rsid w:val="00CC0181"/>
    <w:rsid w:val="00CC0342"/>
    <w:rsid w:val="00CC04D5"/>
    <w:rsid w:val="00CC0515"/>
    <w:rsid w:val="00CC06F3"/>
    <w:rsid w:val="00CC0767"/>
    <w:rsid w:val="00CC0883"/>
    <w:rsid w:val="00CC0C72"/>
    <w:rsid w:val="00CC0D94"/>
    <w:rsid w:val="00CC0E03"/>
    <w:rsid w:val="00CC0F6B"/>
    <w:rsid w:val="00CC101C"/>
    <w:rsid w:val="00CC118F"/>
    <w:rsid w:val="00CC1337"/>
    <w:rsid w:val="00CC1495"/>
    <w:rsid w:val="00CC1526"/>
    <w:rsid w:val="00CC1538"/>
    <w:rsid w:val="00CC1650"/>
    <w:rsid w:val="00CC1BA7"/>
    <w:rsid w:val="00CC1D69"/>
    <w:rsid w:val="00CC1DA6"/>
    <w:rsid w:val="00CC1DDD"/>
    <w:rsid w:val="00CC1E4F"/>
    <w:rsid w:val="00CC1EC0"/>
    <w:rsid w:val="00CC2486"/>
    <w:rsid w:val="00CC25BE"/>
    <w:rsid w:val="00CC2705"/>
    <w:rsid w:val="00CC285F"/>
    <w:rsid w:val="00CC2984"/>
    <w:rsid w:val="00CC2A72"/>
    <w:rsid w:val="00CC2AC6"/>
    <w:rsid w:val="00CC2BFD"/>
    <w:rsid w:val="00CC2C6D"/>
    <w:rsid w:val="00CC2DC7"/>
    <w:rsid w:val="00CC2E64"/>
    <w:rsid w:val="00CC2FF1"/>
    <w:rsid w:val="00CC34D7"/>
    <w:rsid w:val="00CC37AC"/>
    <w:rsid w:val="00CC3870"/>
    <w:rsid w:val="00CC3925"/>
    <w:rsid w:val="00CC39B1"/>
    <w:rsid w:val="00CC3A48"/>
    <w:rsid w:val="00CC3BA9"/>
    <w:rsid w:val="00CC3EFF"/>
    <w:rsid w:val="00CC3F12"/>
    <w:rsid w:val="00CC4100"/>
    <w:rsid w:val="00CC4284"/>
    <w:rsid w:val="00CC4308"/>
    <w:rsid w:val="00CC43BF"/>
    <w:rsid w:val="00CC455A"/>
    <w:rsid w:val="00CC467A"/>
    <w:rsid w:val="00CC47D4"/>
    <w:rsid w:val="00CC4815"/>
    <w:rsid w:val="00CC4A75"/>
    <w:rsid w:val="00CC5187"/>
    <w:rsid w:val="00CC5225"/>
    <w:rsid w:val="00CC5261"/>
    <w:rsid w:val="00CC526D"/>
    <w:rsid w:val="00CC54F7"/>
    <w:rsid w:val="00CC56AC"/>
    <w:rsid w:val="00CC56B5"/>
    <w:rsid w:val="00CC5861"/>
    <w:rsid w:val="00CC5C6E"/>
    <w:rsid w:val="00CC5CB6"/>
    <w:rsid w:val="00CC5CCD"/>
    <w:rsid w:val="00CC5D91"/>
    <w:rsid w:val="00CC60B1"/>
    <w:rsid w:val="00CC6255"/>
    <w:rsid w:val="00CC66F8"/>
    <w:rsid w:val="00CC6738"/>
    <w:rsid w:val="00CC68EE"/>
    <w:rsid w:val="00CC6955"/>
    <w:rsid w:val="00CC6CDA"/>
    <w:rsid w:val="00CC6D9D"/>
    <w:rsid w:val="00CC6DBD"/>
    <w:rsid w:val="00CC6F40"/>
    <w:rsid w:val="00CC7007"/>
    <w:rsid w:val="00CC72AE"/>
    <w:rsid w:val="00CC74A2"/>
    <w:rsid w:val="00CC75CF"/>
    <w:rsid w:val="00CC7625"/>
    <w:rsid w:val="00CC778F"/>
    <w:rsid w:val="00CC7ABA"/>
    <w:rsid w:val="00CC7ACD"/>
    <w:rsid w:val="00CC7B9F"/>
    <w:rsid w:val="00CC7C1C"/>
    <w:rsid w:val="00CC7E45"/>
    <w:rsid w:val="00CD001B"/>
    <w:rsid w:val="00CD024C"/>
    <w:rsid w:val="00CD0391"/>
    <w:rsid w:val="00CD046B"/>
    <w:rsid w:val="00CD056E"/>
    <w:rsid w:val="00CD073B"/>
    <w:rsid w:val="00CD09C7"/>
    <w:rsid w:val="00CD0D66"/>
    <w:rsid w:val="00CD0E89"/>
    <w:rsid w:val="00CD0E8D"/>
    <w:rsid w:val="00CD1325"/>
    <w:rsid w:val="00CD134D"/>
    <w:rsid w:val="00CD15CA"/>
    <w:rsid w:val="00CD15F9"/>
    <w:rsid w:val="00CD179F"/>
    <w:rsid w:val="00CD1841"/>
    <w:rsid w:val="00CD1881"/>
    <w:rsid w:val="00CD1A84"/>
    <w:rsid w:val="00CD1CFE"/>
    <w:rsid w:val="00CD1EB8"/>
    <w:rsid w:val="00CD206D"/>
    <w:rsid w:val="00CD225A"/>
    <w:rsid w:val="00CD24AA"/>
    <w:rsid w:val="00CD26BA"/>
    <w:rsid w:val="00CD2733"/>
    <w:rsid w:val="00CD27A9"/>
    <w:rsid w:val="00CD2861"/>
    <w:rsid w:val="00CD286D"/>
    <w:rsid w:val="00CD3205"/>
    <w:rsid w:val="00CD3476"/>
    <w:rsid w:val="00CD381F"/>
    <w:rsid w:val="00CD391A"/>
    <w:rsid w:val="00CD3D65"/>
    <w:rsid w:val="00CD3E27"/>
    <w:rsid w:val="00CD4255"/>
    <w:rsid w:val="00CD4445"/>
    <w:rsid w:val="00CD477E"/>
    <w:rsid w:val="00CD4883"/>
    <w:rsid w:val="00CD48EE"/>
    <w:rsid w:val="00CD490F"/>
    <w:rsid w:val="00CD4A2C"/>
    <w:rsid w:val="00CD4C01"/>
    <w:rsid w:val="00CD4DCA"/>
    <w:rsid w:val="00CD504E"/>
    <w:rsid w:val="00CD5446"/>
    <w:rsid w:val="00CD587B"/>
    <w:rsid w:val="00CD5970"/>
    <w:rsid w:val="00CD5B03"/>
    <w:rsid w:val="00CD5CCF"/>
    <w:rsid w:val="00CD5E42"/>
    <w:rsid w:val="00CD604B"/>
    <w:rsid w:val="00CD60D8"/>
    <w:rsid w:val="00CD622D"/>
    <w:rsid w:val="00CD64B6"/>
    <w:rsid w:val="00CD64DF"/>
    <w:rsid w:val="00CD6590"/>
    <w:rsid w:val="00CD679C"/>
    <w:rsid w:val="00CD68A8"/>
    <w:rsid w:val="00CD69D7"/>
    <w:rsid w:val="00CD6A9E"/>
    <w:rsid w:val="00CD6A9F"/>
    <w:rsid w:val="00CD6B1F"/>
    <w:rsid w:val="00CD6CAA"/>
    <w:rsid w:val="00CD6D1F"/>
    <w:rsid w:val="00CD6F21"/>
    <w:rsid w:val="00CD72EA"/>
    <w:rsid w:val="00CD74E1"/>
    <w:rsid w:val="00CD76A0"/>
    <w:rsid w:val="00CD76D3"/>
    <w:rsid w:val="00CD78AC"/>
    <w:rsid w:val="00CD79AE"/>
    <w:rsid w:val="00CD7C76"/>
    <w:rsid w:val="00CD7D42"/>
    <w:rsid w:val="00CD7E62"/>
    <w:rsid w:val="00CD7FC0"/>
    <w:rsid w:val="00CE01DE"/>
    <w:rsid w:val="00CE058C"/>
    <w:rsid w:val="00CE0619"/>
    <w:rsid w:val="00CE073B"/>
    <w:rsid w:val="00CE07F2"/>
    <w:rsid w:val="00CE0808"/>
    <w:rsid w:val="00CE1206"/>
    <w:rsid w:val="00CE126A"/>
    <w:rsid w:val="00CE12C0"/>
    <w:rsid w:val="00CE1317"/>
    <w:rsid w:val="00CE16C3"/>
    <w:rsid w:val="00CE17D3"/>
    <w:rsid w:val="00CE1950"/>
    <w:rsid w:val="00CE1A44"/>
    <w:rsid w:val="00CE1B78"/>
    <w:rsid w:val="00CE1C59"/>
    <w:rsid w:val="00CE1DCA"/>
    <w:rsid w:val="00CE225F"/>
    <w:rsid w:val="00CE2413"/>
    <w:rsid w:val="00CE264B"/>
    <w:rsid w:val="00CE289E"/>
    <w:rsid w:val="00CE29B7"/>
    <w:rsid w:val="00CE3037"/>
    <w:rsid w:val="00CE323B"/>
    <w:rsid w:val="00CE3357"/>
    <w:rsid w:val="00CE34AA"/>
    <w:rsid w:val="00CE35DF"/>
    <w:rsid w:val="00CE367F"/>
    <w:rsid w:val="00CE36A2"/>
    <w:rsid w:val="00CE38CD"/>
    <w:rsid w:val="00CE3A3D"/>
    <w:rsid w:val="00CE3AE4"/>
    <w:rsid w:val="00CE3AF6"/>
    <w:rsid w:val="00CE3B6D"/>
    <w:rsid w:val="00CE3D0A"/>
    <w:rsid w:val="00CE3DC6"/>
    <w:rsid w:val="00CE3E19"/>
    <w:rsid w:val="00CE3F58"/>
    <w:rsid w:val="00CE463E"/>
    <w:rsid w:val="00CE47C0"/>
    <w:rsid w:val="00CE47C9"/>
    <w:rsid w:val="00CE490F"/>
    <w:rsid w:val="00CE4BF1"/>
    <w:rsid w:val="00CE4C27"/>
    <w:rsid w:val="00CE4C7C"/>
    <w:rsid w:val="00CE4F10"/>
    <w:rsid w:val="00CE5035"/>
    <w:rsid w:val="00CE503D"/>
    <w:rsid w:val="00CE505C"/>
    <w:rsid w:val="00CE50A7"/>
    <w:rsid w:val="00CE50AB"/>
    <w:rsid w:val="00CE53C2"/>
    <w:rsid w:val="00CE5523"/>
    <w:rsid w:val="00CE5527"/>
    <w:rsid w:val="00CE5554"/>
    <w:rsid w:val="00CE55CA"/>
    <w:rsid w:val="00CE5930"/>
    <w:rsid w:val="00CE5998"/>
    <w:rsid w:val="00CE5A7A"/>
    <w:rsid w:val="00CE5AB4"/>
    <w:rsid w:val="00CE5C1B"/>
    <w:rsid w:val="00CE5CF9"/>
    <w:rsid w:val="00CE5E1C"/>
    <w:rsid w:val="00CE5EC7"/>
    <w:rsid w:val="00CE600C"/>
    <w:rsid w:val="00CE60EA"/>
    <w:rsid w:val="00CE6254"/>
    <w:rsid w:val="00CE6638"/>
    <w:rsid w:val="00CE67FF"/>
    <w:rsid w:val="00CE68BC"/>
    <w:rsid w:val="00CE69A1"/>
    <w:rsid w:val="00CE71AD"/>
    <w:rsid w:val="00CE725F"/>
    <w:rsid w:val="00CE7303"/>
    <w:rsid w:val="00CE7583"/>
    <w:rsid w:val="00CE788C"/>
    <w:rsid w:val="00CE79A1"/>
    <w:rsid w:val="00CE7E19"/>
    <w:rsid w:val="00CE7F36"/>
    <w:rsid w:val="00CF0040"/>
    <w:rsid w:val="00CF0085"/>
    <w:rsid w:val="00CF057B"/>
    <w:rsid w:val="00CF0725"/>
    <w:rsid w:val="00CF079F"/>
    <w:rsid w:val="00CF09F0"/>
    <w:rsid w:val="00CF0A08"/>
    <w:rsid w:val="00CF0BD9"/>
    <w:rsid w:val="00CF0DE9"/>
    <w:rsid w:val="00CF0DEC"/>
    <w:rsid w:val="00CF0FCC"/>
    <w:rsid w:val="00CF1179"/>
    <w:rsid w:val="00CF126C"/>
    <w:rsid w:val="00CF136C"/>
    <w:rsid w:val="00CF13BD"/>
    <w:rsid w:val="00CF1696"/>
    <w:rsid w:val="00CF175D"/>
    <w:rsid w:val="00CF193B"/>
    <w:rsid w:val="00CF19A0"/>
    <w:rsid w:val="00CF1BCB"/>
    <w:rsid w:val="00CF1F36"/>
    <w:rsid w:val="00CF1F86"/>
    <w:rsid w:val="00CF2399"/>
    <w:rsid w:val="00CF257A"/>
    <w:rsid w:val="00CF29E7"/>
    <w:rsid w:val="00CF2AE1"/>
    <w:rsid w:val="00CF2B89"/>
    <w:rsid w:val="00CF2D73"/>
    <w:rsid w:val="00CF2DC1"/>
    <w:rsid w:val="00CF2DF4"/>
    <w:rsid w:val="00CF2F50"/>
    <w:rsid w:val="00CF335F"/>
    <w:rsid w:val="00CF3580"/>
    <w:rsid w:val="00CF3754"/>
    <w:rsid w:val="00CF378B"/>
    <w:rsid w:val="00CF3870"/>
    <w:rsid w:val="00CF3A4C"/>
    <w:rsid w:val="00CF3D3C"/>
    <w:rsid w:val="00CF3E2A"/>
    <w:rsid w:val="00CF3EF0"/>
    <w:rsid w:val="00CF411C"/>
    <w:rsid w:val="00CF43B8"/>
    <w:rsid w:val="00CF459F"/>
    <w:rsid w:val="00CF4712"/>
    <w:rsid w:val="00CF47BE"/>
    <w:rsid w:val="00CF486C"/>
    <w:rsid w:val="00CF486D"/>
    <w:rsid w:val="00CF4EB4"/>
    <w:rsid w:val="00CF4EE4"/>
    <w:rsid w:val="00CF5061"/>
    <w:rsid w:val="00CF5065"/>
    <w:rsid w:val="00CF5097"/>
    <w:rsid w:val="00CF51CB"/>
    <w:rsid w:val="00CF586B"/>
    <w:rsid w:val="00CF588A"/>
    <w:rsid w:val="00CF5A0F"/>
    <w:rsid w:val="00CF5B5D"/>
    <w:rsid w:val="00CF5B82"/>
    <w:rsid w:val="00CF5C9D"/>
    <w:rsid w:val="00CF5D88"/>
    <w:rsid w:val="00CF5DE9"/>
    <w:rsid w:val="00CF5FEF"/>
    <w:rsid w:val="00CF605F"/>
    <w:rsid w:val="00CF6082"/>
    <w:rsid w:val="00CF6198"/>
    <w:rsid w:val="00CF61A0"/>
    <w:rsid w:val="00CF6534"/>
    <w:rsid w:val="00CF673A"/>
    <w:rsid w:val="00CF6B15"/>
    <w:rsid w:val="00CF6EE8"/>
    <w:rsid w:val="00CF6FBB"/>
    <w:rsid w:val="00CF7059"/>
    <w:rsid w:val="00CF71D4"/>
    <w:rsid w:val="00CF7445"/>
    <w:rsid w:val="00CF7464"/>
    <w:rsid w:val="00CF7482"/>
    <w:rsid w:val="00CF75E4"/>
    <w:rsid w:val="00CF764E"/>
    <w:rsid w:val="00CF7794"/>
    <w:rsid w:val="00CF77CC"/>
    <w:rsid w:val="00CF7962"/>
    <w:rsid w:val="00CF798C"/>
    <w:rsid w:val="00CF7BE4"/>
    <w:rsid w:val="00CF7D08"/>
    <w:rsid w:val="00CF7D63"/>
    <w:rsid w:val="00CF7DBC"/>
    <w:rsid w:val="00CF7EAF"/>
    <w:rsid w:val="00CF7F4A"/>
    <w:rsid w:val="00D004D2"/>
    <w:rsid w:val="00D005A7"/>
    <w:rsid w:val="00D00877"/>
    <w:rsid w:val="00D0091C"/>
    <w:rsid w:val="00D00A25"/>
    <w:rsid w:val="00D00D84"/>
    <w:rsid w:val="00D00EC9"/>
    <w:rsid w:val="00D01035"/>
    <w:rsid w:val="00D0119C"/>
    <w:rsid w:val="00D016A3"/>
    <w:rsid w:val="00D01771"/>
    <w:rsid w:val="00D01998"/>
    <w:rsid w:val="00D01A5E"/>
    <w:rsid w:val="00D01A65"/>
    <w:rsid w:val="00D01ACD"/>
    <w:rsid w:val="00D01BD1"/>
    <w:rsid w:val="00D01D60"/>
    <w:rsid w:val="00D02123"/>
    <w:rsid w:val="00D0224E"/>
    <w:rsid w:val="00D02274"/>
    <w:rsid w:val="00D0275F"/>
    <w:rsid w:val="00D027B0"/>
    <w:rsid w:val="00D027D8"/>
    <w:rsid w:val="00D02814"/>
    <w:rsid w:val="00D028BE"/>
    <w:rsid w:val="00D02919"/>
    <w:rsid w:val="00D02993"/>
    <w:rsid w:val="00D02A14"/>
    <w:rsid w:val="00D02D1A"/>
    <w:rsid w:val="00D02D1D"/>
    <w:rsid w:val="00D02E41"/>
    <w:rsid w:val="00D02E4D"/>
    <w:rsid w:val="00D032A4"/>
    <w:rsid w:val="00D032C6"/>
    <w:rsid w:val="00D032F7"/>
    <w:rsid w:val="00D03610"/>
    <w:rsid w:val="00D0361A"/>
    <w:rsid w:val="00D03704"/>
    <w:rsid w:val="00D0394B"/>
    <w:rsid w:val="00D03C7B"/>
    <w:rsid w:val="00D03E86"/>
    <w:rsid w:val="00D03F3C"/>
    <w:rsid w:val="00D04054"/>
    <w:rsid w:val="00D0419F"/>
    <w:rsid w:val="00D04804"/>
    <w:rsid w:val="00D04863"/>
    <w:rsid w:val="00D0489F"/>
    <w:rsid w:val="00D04955"/>
    <w:rsid w:val="00D0495B"/>
    <w:rsid w:val="00D0498C"/>
    <w:rsid w:val="00D049B1"/>
    <w:rsid w:val="00D04B3F"/>
    <w:rsid w:val="00D04BC9"/>
    <w:rsid w:val="00D04C61"/>
    <w:rsid w:val="00D04E75"/>
    <w:rsid w:val="00D05200"/>
    <w:rsid w:val="00D05530"/>
    <w:rsid w:val="00D058BC"/>
    <w:rsid w:val="00D05B8D"/>
    <w:rsid w:val="00D05B9B"/>
    <w:rsid w:val="00D05C55"/>
    <w:rsid w:val="00D06026"/>
    <w:rsid w:val="00D0603D"/>
    <w:rsid w:val="00D06094"/>
    <w:rsid w:val="00D06358"/>
    <w:rsid w:val="00D063FC"/>
    <w:rsid w:val="00D06418"/>
    <w:rsid w:val="00D065A2"/>
    <w:rsid w:val="00D0675A"/>
    <w:rsid w:val="00D06AEE"/>
    <w:rsid w:val="00D06C84"/>
    <w:rsid w:val="00D06CA3"/>
    <w:rsid w:val="00D06D30"/>
    <w:rsid w:val="00D06E9B"/>
    <w:rsid w:val="00D07547"/>
    <w:rsid w:val="00D075B7"/>
    <w:rsid w:val="00D076B7"/>
    <w:rsid w:val="00D078EB"/>
    <w:rsid w:val="00D0792B"/>
    <w:rsid w:val="00D079AA"/>
    <w:rsid w:val="00D07BC1"/>
    <w:rsid w:val="00D07C5F"/>
    <w:rsid w:val="00D07C81"/>
    <w:rsid w:val="00D07CAA"/>
    <w:rsid w:val="00D07EFD"/>
    <w:rsid w:val="00D07F00"/>
    <w:rsid w:val="00D10196"/>
    <w:rsid w:val="00D109CD"/>
    <w:rsid w:val="00D10AE3"/>
    <w:rsid w:val="00D10BBD"/>
    <w:rsid w:val="00D10D09"/>
    <w:rsid w:val="00D10DA8"/>
    <w:rsid w:val="00D10F1C"/>
    <w:rsid w:val="00D11063"/>
    <w:rsid w:val="00D1125E"/>
    <w:rsid w:val="00D112BF"/>
    <w:rsid w:val="00D112C3"/>
    <w:rsid w:val="00D1130F"/>
    <w:rsid w:val="00D1174D"/>
    <w:rsid w:val="00D11765"/>
    <w:rsid w:val="00D118C7"/>
    <w:rsid w:val="00D11A04"/>
    <w:rsid w:val="00D11C46"/>
    <w:rsid w:val="00D11FD7"/>
    <w:rsid w:val="00D12190"/>
    <w:rsid w:val="00D12357"/>
    <w:rsid w:val="00D12380"/>
    <w:rsid w:val="00D123FE"/>
    <w:rsid w:val="00D12421"/>
    <w:rsid w:val="00D1268A"/>
    <w:rsid w:val="00D128FF"/>
    <w:rsid w:val="00D12CC5"/>
    <w:rsid w:val="00D12DF2"/>
    <w:rsid w:val="00D12E55"/>
    <w:rsid w:val="00D130BC"/>
    <w:rsid w:val="00D13179"/>
    <w:rsid w:val="00D133FF"/>
    <w:rsid w:val="00D13471"/>
    <w:rsid w:val="00D13490"/>
    <w:rsid w:val="00D13507"/>
    <w:rsid w:val="00D13646"/>
    <w:rsid w:val="00D136E7"/>
    <w:rsid w:val="00D13804"/>
    <w:rsid w:val="00D13AF6"/>
    <w:rsid w:val="00D13C97"/>
    <w:rsid w:val="00D13F0F"/>
    <w:rsid w:val="00D13F7F"/>
    <w:rsid w:val="00D14195"/>
    <w:rsid w:val="00D14252"/>
    <w:rsid w:val="00D144F7"/>
    <w:rsid w:val="00D14854"/>
    <w:rsid w:val="00D1490D"/>
    <w:rsid w:val="00D14AA5"/>
    <w:rsid w:val="00D14B70"/>
    <w:rsid w:val="00D14D23"/>
    <w:rsid w:val="00D14D89"/>
    <w:rsid w:val="00D15205"/>
    <w:rsid w:val="00D152C0"/>
    <w:rsid w:val="00D1547E"/>
    <w:rsid w:val="00D156B8"/>
    <w:rsid w:val="00D157A4"/>
    <w:rsid w:val="00D15968"/>
    <w:rsid w:val="00D159EB"/>
    <w:rsid w:val="00D15B79"/>
    <w:rsid w:val="00D15B7C"/>
    <w:rsid w:val="00D15B99"/>
    <w:rsid w:val="00D15C2B"/>
    <w:rsid w:val="00D15EB9"/>
    <w:rsid w:val="00D15FBA"/>
    <w:rsid w:val="00D16003"/>
    <w:rsid w:val="00D16038"/>
    <w:rsid w:val="00D160DD"/>
    <w:rsid w:val="00D16225"/>
    <w:rsid w:val="00D1628F"/>
    <w:rsid w:val="00D163EC"/>
    <w:rsid w:val="00D165F9"/>
    <w:rsid w:val="00D1667D"/>
    <w:rsid w:val="00D16853"/>
    <w:rsid w:val="00D169D9"/>
    <w:rsid w:val="00D16AA2"/>
    <w:rsid w:val="00D16C3C"/>
    <w:rsid w:val="00D16DD7"/>
    <w:rsid w:val="00D16EBD"/>
    <w:rsid w:val="00D170DC"/>
    <w:rsid w:val="00D171DE"/>
    <w:rsid w:val="00D1760F"/>
    <w:rsid w:val="00D176DB"/>
    <w:rsid w:val="00D17B72"/>
    <w:rsid w:val="00D17C5F"/>
    <w:rsid w:val="00D17E78"/>
    <w:rsid w:val="00D17FE0"/>
    <w:rsid w:val="00D201AE"/>
    <w:rsid w:val="00D202A7"/>
    <w:rsid w:val="00D20325"/>
    <w:rsid w:val="00D20570"/>
    <w:rsid w:val="00D20649"/>
    <w:rsid w:val="00D2075F"/>
    <w:rsid w:val="00D207F7"/>
    <w:rsid w:val="00D2099D"/>
    <w:rsid w:val="00D20AC6"/>
    <w:rsid w:val="00D20BD3"/>
    <w:rsid w:val="00D20C02"/>
    <w:rsid w:val="00D20CBA"/>
    <w:rsid w:val="00D2114B"/>
    <w:rsid w:val="00D21607"/>
    <w:rsid w:val="00D21698"/>
    <w:rsid w:val="00D2192B"/>
    <w:rsid w:val="00D21CAF"/>
    <w:rsid w:val="00D21FB6"/>
    <w:rsid w:val="00D2263E"/>
    <w:rsid w:val="00D228B6"/>
    <w:rsid w:val="00D22BC3"/>
    <w:rsid w:val="00D22CF5"/>
    <w:rsid w:val="00D22D27"/>
    <w:rsid w:val="00D22D2C"/>
    <w:rsid w:val="00D22EBF"/>
    <w:rsid w:val="00D22ECA"/>
    <w:rsid w:val="00D22FEC"/>
    <w:rsid w:val="00D22FF0"/>
    <w:rsid w:val="00D231D9"/>
    <w:rsid w:val="00D233A4"/>
    <w:rsid w:val="00D23633"/>
    <w:rsid w:val="00D23642"/>
    <w:rsid w:val="00D23940"/>
    <w:rsid w:val="00D23B08"/>
    <w:rsid w:val="00D23BB2"/>
    <w:rsid w:val="00D23C7D"/>
    <w:rsid w:val="00D23C88"/>
    <w:rsid w:val="00D23D47"/>
    <w:rsid w:val="00D23DB1"/>
    <w:rsid w:val="00D23DC4"/>
    <w:rsid w:val="00D23DE0"/>
    <w:rsid w:val="00D23E2A"/>
    <w:rsid w:val="00D23F7F"/>
    <w:rsid w:val="00D24160"/>
    <w:rsid w:val="00D244D5"/>
    <w:rsid w:val="00D24952"/>
    <w:rsid w:val="00D24A41"/>
    <w:rsid w:val="00D24B03"/>
    <w:rsid w:val="00D24CCF"/>
    <w:rsid w:val="00D24D1F"/>
    <w:rsid w:val="00D24F22"/>
    <w:rsid w:val="00D24FBB"/>
    <w:rsid w:val="00D25156"/>
    <w:rsid w:val="00D25474"/>
    <w:rsid w:val="00D25975"/>
    <w:rsid w:val="00D25A94"/>
    <w:rsid w:val="00D25AD7"/>
    <w:rsid w:val="00D25BC5"/>
    <w:rsid w:val="00D25C46"/>
    <w:rsid w:val="00D25C54"/>
    <w:rsid w:val="00D25EEC"/>
    <w:rsid w:val="00D25F1D"/>
    <w:rsid w:val="00D260F5"/>
    <w:rsid w:val="00D2611B"/>
    <w:rsid w:val="00D26283"/>
    <w:rsid w:val="00D263AB"/>
    <w:rsid w:val="00D263EB"/>
    <w:rsid w:val="00D26427"/>
    <w:rsid w:val="00D2650B"/>
    <w:rsid w:val="00D2678B"/>
    <w:rsid w:val="00D26798"/>
    <w:rsid w:val="00D26BF5"/>
    <w:rsid w:val="00D26C82"/>
    <w:rsid w:val="00D26CF1"/>
    <w:rsid w:val="00D26DA3"/>
    <w:rsid w:val="00D26DCE"/>
    <w:rsid w:val="00D26EBE"/>
    <w:rsid w:val="00D26F53"/>
    <w:rsid w:val="00D27222"/>
    <w:rsid w:val="00D272E7"/>
    <w:rsid w:val="00D27357"/>
    <w:rsid w:val="00D27390"/>
    <w:rsid w:val="00D27544"/>
    <w:rsid w:val="00D275FD"/>
    <w:rsid w:val="00D2761C"/>
    <w:rsid w:val="00D2764A"/>
    <w:rsid w:val="00D27680"/>
    <w:rsid w:val="00D27A2F"/>
    <w:rsid w:val="00D27BFC"/>
    <w:rsid w:val="00D27C20"/>
    <w:rsid w:val="00D27CA9"/>
    <w:rsid w:val="00D27CBA"/>
    <w:rsid w:val="00D27D56"/>
    <w:rsid w:val="00D27F2C"/>
    <w:rsid w:val="00D27FA3"/>
    <w:rsid w:val="00D300C0"/>
    <w:rsid w:val="00D302A8"/>
    <w:rsid w:val="00D307D5"/>
    <w:rsid w:val="00D30A04"/>
    <w:rsid w:val="00D30A83"/>
    <w:rsid w:val="00D30A8A"/>
    <w:rsid w:val="00D30B4A"/>
    <w:rsid w:val="00D30B85"/>
    <w:rsid w:val="00D30CAA"/>
    <w:rsid w:val="00D30DC5"/>
    <w:rsid w:val="00D30EFC"/>
    <w:rsid w:val="00D30FCE"/>
    <w:rsid w:val="00D31781"/>
    <w:rsid w:val="00D3185C"/>
    <w:rsid w:val="00D31AA0"/>
    <w:rsid w:val="00D31B74"/>
    <w:rsid w:val="00D31DC6"/>
    <w:rsid w:val="00D31E87"/>
    <w:rsid w:val="00D31F6F"/>
    <w:rsid w:val="00D3205F"/>
    <w:rsid w:val="00D32A4C"/>
    <w:rsid w:val="00D32AFB"/>
    <w:rsid w:val="00D32C6A"/>
    <w:rsid w:val="00D32CB2"/>
    <w:rsid w:val="00D32F67"/>
    <w:rsid w:val="00D33162"/>
    <w:rsid w:val="00D3318E"/>
    <w:rsid w:val="00D33269"/>
    <w:rsid w:val="00D3333C"/>
    <w:rsid w:val="00D33553"/>
    <w:rsid w:val="00D3370B"/>
    <w:rsid w:val="00D3397E"/>
    <w:rsid w:val="00D33A7A"/>
    <w:rsid w:val="00D33AD7"/>
    <w:rsid w:val="00D33CA7"/>
    <w:rsid w:val="00D33D3A"/>
    <w:rsid w:val="00D33DE7"/>
    <w:rsid w:val="00D33E6C"/>
    <w:rsid w:val="00D33E72"/>
    <w:rsid w:val="00D33F18"/>
    <w:rsid w:val="00D3423D"/>
    <w:rsid w:val="00D34482"/>
    <w:rsid w:val="00D34753"/>
    <w:rsid w:val="00D34836"/>
    <w:rsid w:val="00D34B9D"/>
    <w:rsid w:val="00D34D80"/>
    <w:rsid w:val="00D34FD9"/>
    <w:rsid w:val="00D3532F"/>
    <w:rsid w:val="00D35351"/>
    <w:rsid w:val="00D354C6"/>
    <w:rsid w:val="00D3572E"/>
    <w:rsid w:val="00D358B0"/>
    <w:rsid w:val="00D3597A"/>
    <w:rsid w:val="00D35A7E"/>
    <w:rsid w:val="00D35A81"/>
    <w:rsid w:val="00D35B23"/>
    <w:rsid w:val="00D35BD6"/>
    <w:rsid w:val="00D35C6D"/>
    <w:rsid w:val="00D35F8D"/>
    <w:rsid w:val="00D3604F"/>
    <w:rsid w:val="00D360D0"/>
    <w:rsid w:val="00D361B5"/>
    <w:rsid w:val="00D362B7"/>
    <w:rsid w:val="00D362EC"/>
    <w:rsid w:val="00D36361"/>
    <w:rsid w:val="00D36382"/>
    <w:rsid w:val="00D36435"/>
    <w:rsid w:val="00D364EB"/>
    <w:rsid w:val="00D36515"/>
    <w:rsid w:val="00D36746"/>
    <w:rsid w:val="00D36851"/>
    <w:rsid w:val="00D368EA"/>
    <w:rsid w:val="00D36ABD"/>
    <w:rsid w:val="00D36AC8"/>
    <w:rsid w:val="00D36BB1"/>
    <w:rsid w:val="00D36D39"/>
    <w:rsid w:val="00D36D7E"/>
    <w:rsid w:val="00D36FE1"/>
    <w:rsid w:val="00D371A7"/>
    <w:rsid w:val="00D372F9"/>
    <w:rsid w:val="00D37442"/>
    <w:rsid w:val="00D3781B"/>
    <w:rsid w:val="00D37B5B"/>
    <w:rsid w:val="00D37E1F"/>
    <w:rsid w:val="00D40027"/>
    <w:rsid w:val="00D4021B"/>
    <w:rsid w:val="00D4030B"/>
    <w:rsid w:val="00D40607"/>
    <w:rsid w:val="00D40634"/>
    <w:rsid w:val="00D406A1"/>
    <w:rsid w:val="00D407A9"/>
    <w:rsid w:val="00D40AE4"/>
    <w:rsid w:val="00D40B7F"/>
    <w:rsid w:val="00D40BE8"/>
    <w:rsid w:val="00D41061"/>
    <w:rsid w:val="00D411A2"/>
    <w:rsid w:val="00D4156F"/>
    <w:rsid w:val="00D41644"/>
    <w:rsid w:val="00D41739"/>
    <w:rsid w:val="00D41A8B"/>
    <w:rsid w:val="00D41AC4"/>
    <w:rsid w:val="00D41BD0"/>
    <w:rsid w:val="00D422F8"/>
    <w:rsid w:val="00D423B8"/>
    <w:rsid w:val="00D42666"/>
    <w:rsid w:val="00D426CD"/>
    <w:rsid w:val="00D4275D"/>
    <w:rsid w:val="00D42939"/>
    <w:rsid w:val="00D42A87"/>
    <w:rsid w:val="00D42AAC"/>
    <w:rsid w:val="00D42CD8"/>
    <w:rsid w:val="00D431DC"/>
    <w:rsid w:val="00D4339D"/>
    <w:rsid w:val="00D43BAA"/>
    <w:rsid w:val="00D43C55"/>
    <w:rsid w:val="00D43CE5"/>
    <w:rsid w:val="00D43DCA"/>
    <w:rsid w:val="00D43DE6"/>
    <w:rsid w:val="00D43F9B"/>
    <w:rsid w:val="00D43FBA"/>
    <w:rsid w:val="00D440F4"/>
    <w:rsid w:val="00D442EB"/>
    <w:rsid w:val="00D44389"/>
    <w:rsid w:val="00D4444B"/>
    <w:rsid w:val="00D444D2"/>
    <w:rsid w:val="00D44534"/>
    <w:rsid w:val="00D445C7"/>
    <w:rsid w:val="00D44620"/>
    <w:rsid w:val="00D446D0"/>
    <w:rsid w:val="00D447C5"/>
    <w:rsid w:val="00D44802"/>
    <w:rsid w:val="00D4481D"/>
    <w:rsid w:val="00D44AC1"/>
    <w:rsid w:val="00D44AC8"/>
    <w:rsid w:val="00D44D82"/>
    <w:rsid w:val="00D44DE3"/>
    <w:rsid w:val="00D44F2E"/>
    <w:rsid w:val="00D451B1"/>
    <w:rsid w:val="00D455D4"/>
    <w:rsid w:val="00D45836"/>
    <w:rsid w:val="00D4596A"/>
    <w:rsid w:val="00D45973"/>
    <w:rsid w:val="00D45A9D"/>
    <w:rsid w:val="00D45BB4"/>
    <w:rsid w:val="00D45CE0"/>
    <w:rsid w:val="00D45D45"/>
    <w:rsid w:val="00D45EB0"/>
    <w:rsid w:val="00D45F48"/>
    <w:rsid w:val="00D4606D"/>
    <w:rsid w:val="00D4643E"/>
    <w:rsid w:val="00D46440"/>
    <w:rsid w:val="00D466C1"/>
    <w:rsid w:val="00D46738"/>
    <w:rsid w:val="00D46AB0"/>
    <w:rsid w:val="00D46D0D"/>
    <w:rsid w:val="00D46DBE"/>
    <w:rsid w:val="00D472B4"/>
    <w:rsid w:val="00D47499"/>
    <w:rsid w:val="00D4774B"/>
    <w:rsid w:val="00D477BE"/>
    <w:rsid w:val="00D479AE"/>
    <w:rsid w:val="00D47C1E"/>
    <w:rsid w:val="00D47D04"/>
    <w:rsid w:val="00D47D41"/>
    <w:rsid w:val="00D500C7"/>
    <w:rsid w:val="00D50323"/>
    <w:rsid w:val="00D50332"/>
    <w:rsid w:val="00D503FD"/>
    <w:rsid w:val="00D5041A"/>
    <w:rsid w:val="00D5078B"/>
    <w:rsid w:val="00D50896"/>
    <w:rsid w:val="00D508BD"/>
    <w:rsid w:val="00D50984"/>
    <w:rsid w:val="00D50A35"/>
    <w:rsid w:val="00D50B4A"/>
    <w:rsid w:val="00D50B9C"/>
    <w:rsid w:val="00D50BAD"/>
    <w:rsid w:val="00D50C29"/>
    <w:rsid w:val="00D510A1"/>
    <w:rsid w:val="00D511AA"/>
    <w:rsid w:val="00D511BD"/>
    <w:rsid w:val="00D5128A"/>
    <w:rsid w:val="00D513AF"/>
    <w:rsid w:val="00D51433"/>
    <w:rsid w:val="00D51658"/>
    <w:rsid w:val="00D516B0"/>
    <w:rsid w:val="00D519BA"/>
    <w:rsid w:val="00D51A2A"/>
    <w:rsid w:val="00D51A6B"/>
    <w:rsid w:val="00D51E61"/>
    <w:rsid w:val="00D51E84"/>
    <w:rsid w:val="00D52376"/>
    <w:rsid w:val="00D525CF"/>
    <w:rsid w:val="00D5294C"/>
    <w:rsid w:val="00D52D73"/>
    <w:rsid w:val="00D52E58"/>
    <w:rsid w:val="00D52F03"/>
    <w:rsid w:val="00D5335F"/>
    <w:rsid w:val="00D5372D"/>
    <w:rsid w:val="00D53A9B"/>
    <w:rsid w:val="00D53AA3"/>
    <w:rsid w:val="00D53CA2"/>
    <w:rsid w:val="00D53E82"/>
    <w:rsid w:val="00D53F69"/>
    <w:rsid w:val="00D53F6B"/>
    <w:rsid w:val="00D5417B"/>
    <w:rsid w:val="00D54216"/>
    <w:rsid w:val="00D54236"/>
    <w:rsid w:val="00D54494"/>
    <w:rsid w:val="00D546D9"/>
    <w:rsid w:val="00D54724"/>
    <w:rsid w:val="00D54861"/>
    <w:rsid w:val="00D5488F"/>
    <w:rsid w:val="00D54924"/>
    <w:rsid w:val="00D54A8F"/>
    <w:rsid w:val="00D54C20"/>
    <w:rsid w:val="00D54C2B"/>
    <w:rsid w:val="00D54CD2"/>
    <w:rsid w:val="00D54D3F"/>
    <w:rsid w:val="00D54D80"/>
    <w:rsid w:val="00D54E00"/>
    <w:rsid w:val="00D54EAE"/>
    <w:rsid w:val="00D54FD4"/>
    <w:rsid w:val="00D551EF"/>
    <w:rsid w:val="00D55258"/>
    <w:rsid w:val="00D55310"/>
    <w:rsid w:val="00D55590"/>
    <w:rsid w:val="00D5589D"/>
    <w:rsid w:val="00D559C4"/>
    <w:rsid w:val="00D55A36"/>
    <w:rsid w:val="00D55B0C"/>
    <w:rsid w:val="00D55B89"/>
    <w:rsid w:val="00D55D9B"/>
    <w:rsid w:val="00D55E18"/>
    <w:rsid w:val="00D55EF4"/>
    <w:rsid w:val="00D56223"/>
    <w:rsid w:val="00D5635B"/>
    <w:rsid w:val="00D5647F"/>
    <w:rsid w:val="00D564B8"/>
    <w:rsid w:val="00D566EC"/>
    <w:rsid w:val="00D567AE"/>
    <w:rsid w:val="00D5687B"/>
    <w:rsid w:val="00D56B20"/>
    <w:rsid w:val="00D56BA0"/>
    <w:rsid w:val="00D56BD9"/>
    <w:rsid w:val="00D56C47"/>
    <w:rsid w:val="00D56F13"/>
    <w:rsid w:val="00D56F17"/>
    <w:rsid w:val="00D56F7D"/>
    <w:rsid w:val="00D57030"/>
    <w:rsid w:val="00D5745E"/>
    <w:rsid w:val="00D574FE"/>
    <w:rsid w:val="00D577A8"/>
    <w:rsid w:val="00D578B3"/>
    <w:rsid w:val="00D57A06"/>
    <w:rsid w:val="00D57BB2"/>
    <w:rsid w:val="00D57BBE"/>
    <w:rsid w:val="00D57D16"/>
    <w:rsid w:val="00D57DF4"/>
    <w:rsid w:val="00D601D8"/>
    <w:rsid w:val="00D60210"/>
    <w:rsid w:val="00D602F3"/>
    <w:rsid w:val="00D6038A"/>
    <w:rsid w:val="00D60396"/>
    <w:rsid w:val="00D6072B"/>
    <w:rsid w:val="00D60A85"/>
    <w:rsid w:val="00D60BFA"/>
    <w:rsid w:val="00D61094"/>
    <w:rsid w:val="00D61232"/>
    <w:rsid w:val="00D61744"/>
    <w:rsid w:val="00D61770"/>
    <w:rsid w:val="00D618F4"/>
    <w:rsid w:val="00D6191C"/>
    <w:rsid w:val="00D6197A"/>
    <w:rsid w:val="00D61D98"/>
    <w:rsid w:val="00D61E15"/>
    <w:rsid w:val="00D62035"/>
    <w:rsid w:val="00D62115"/>
    <w:rsid w:val="00D62139"/>
    <w:rsid w:val="00D623DE"/>
    <w:rsid w:val="00D6250C"/>
    <w:rsid w:val="00D62664"/>
    <w:rsid w:val="00D62BA8"/>
    <w:rsid w:val="00D630AA"/>
    <w:rsid w:val="00D631B2"/>
    <w:rsid w:val="00D633FA"/>
    <w:rsid w:val="00D63483"/>
    <w:rsid w:val="00D63636"/>
    <w:rsid w:val="00D637E3"/>
    <w:rsid w:val="00D637EF"/>
    <w:rsid w:val="00D63911"/>
    <w:rsid w:val="00D63B5E"/>
    <w:rsid w:val="00D63BDC"/>
    <w:rsid w:val="00D63C83"/>
    <w:rsid w:val="00D63D0C"/>
    <w:rsid w:val="00D644B7"/>
    <w:rsid w:val="00D645A3"/>
    <w:rsid w:val="00D6462F"/>
    <w:rsid w:val="00D647EB"/>
    <w:rsid w:val="00D64839"/>
    <w:rsid w:val="00D64853"/>
    <w:rsid w:val="00D649CB"/>
    <w:rsid w:val="00D64B64"/>
    <w:rsid w:val="00D650FD"/>
    <w:rsid w:val="00D65151"/>
    <w:rsid w:val="00D6560E"/>
    <w:rsid w:val="00D6564F"/>
    <w:rsid w:val="00D65A9E"/>
    <w:rsid w:val="00D65D2B"/>
    <w:rsid w:val="00D65D45"/>
    <w:rsid w:val="00D6600D"/>
    <w:rsid w:val="00D6605E"/>
    <w:rsid w:val="00D66105"/>
    <w:rsid w:val="00D66324"/>
    <w:rsid w:val="00D66493"/>
    <w:rsid w:val="00D66662"/>
    <w:rsid w:val="00D6674D"/>
    <w:rsid w:val="00D66791"/>
    <w:rsid w:val="00D6687B"/>
    <w:rsid w:val="00D669F0"/>
    <w:rsid w:val="00D66B33"/>
    <w:rsid w:val="00D66C92"/>
    <w:rsid w:val="00D66C9E"/>
    <w:rsid w:val="00D66D5F"/>
    <w:rsid w:val="00D66F90"/>
    <w:rsid w:val="00D67227"/>
    <w:rsid w:val="00D672B6"/>
    <w:rsid w:val="00D673F3"/>
    <w:rsid w:val="00D67678"/>
    <w:rsid w:val="00D676E7"/>
    <w:rsid w:val="00D676EA"/>
    <w:rsid w:val="00D67AB3"/>
    <w:rsid w:val="00D67B70"/>
    <w:rsid w:val="00D67C9E"/>
    <w:rsid w:val="00D67CC4"/>
    <w:rsid w:val="00D67D46"/>
    <w:rsid w:val="00D67DA3"/>
    <w:rsid w:val="00D67F6B"/>
    <w:rsid w:val="00D67F81"/>
    <w:rsid w:val="00D67FD5"/>
    <w:rsid w:val="00D70110"/>
    <w:rsid w:val="00D701AA"/>
    <w:rsid w:val="00D703FD"/>
    <w:rsid w:val="00D7044B"/>
    <w:rsid w:val="00D70495"/>
    <w:rsid w:val="00D70848"/>
    <w:rsid w:val="00D70C33"/>
    <w:rsid w:val="00D70DB1"/>
    <w:rsid w:val="00D70DC3"/>
    <w:rsid w:val="00D70EAE"/>
    <w:rsid w:val="00D710E1"/>
    <w:rsid w:val="00D711A4"/>
    <w:rsid w:val="00D7139E"/>
    <w:rsid w:val="00D714CC"/>
    <w:rsid w:val="00D71566"/>
    <w:rsid w:val="00D715ED"/>
    <w:rsid w:val="00D71820"/>
    <w:rsid w:val="00D71869"/>
    <w:rsid w:val="00D718C6"/>
    <w:rsid w:val="00D71918"/>
    <w:rsid w:val="00D719F9"/>
    <w:rsid w:val="00D71A79"/>
    <w:rsid w:val="00D71BDF"/>
    <w:rsid w:val="00D71C15"/>
    <w:rsid w:val="00D71F28"/>
    <w:rsid w:val="00D71FCE"/>
    <w:rsid w:val="00D72138"/>
    <w:rsid w:val="00D72182"/>
    <w:rsid w:val="00D72186"/>
    <w:rsid w:val="00D72618"/>
    <w:rsid w:val="00D72623"/>
    <w:rsid w:val="00D72C8C"/>
    <w:rsid w:val="00D72CDC"/>
    <w:rsid w:val="00D72E33"/>
    <w:rsid w:val="00D72EF8"/>
    <w:rsid w:val="00D72FC5"/>
    <w:rsid w:val="00D73031"/>
    <w:rsid w:val="00D7315D"/>
    <w:rsid w:val="00D7342C"/>
    <w:rsid w:val="00D73430"/>
    <w:rsid w:val="00D738CC"/>
    <w:rsid w:val="00D739E5"/>
    <w:rsid w:val="00D73AA4"/>
    <w:rsid w:val="00D73BC9"/>
    <w:rsid w:val="00D73E77"/>
    <w:rsid w:val="00D741DD"/>
    <w:rsid w:val="00D742C6"/>
    <w:rsid w:val="00D742E2"/>
    <w:rsid w:val="00D74492"/>
    <w:rsid w:val="00D746EF"/>
    <w:rsid w:val="00D74701"/>
    <w:rsid w:val="00D74722"/>
    <w:rsid w:val="00D74764"/>
    <w:rsid w:val="00D749E4"/>
    <w:rsid w:val="00D74C11"/>
    <w:rsid w:val="00D74CC2"/>
    <w:rsid w:val="00D74F1F"/>
    <w:rsid w:val="00D75089"/>
    <w:rsid w:val="00D751FA"/>
    <w:rsid w:val="00D75320"/>
    <w:rsid w:val="00D75525"/>
    <w:rsid w:val="00D75ADB"/>
    <w:rsid w:val="00D75C41"/>
    <w:rsid w:val="00D75CD5"/>
    <w:rsid w:val="00D75EA7"/>
    <w:rsid w:val="00D7617F"/>
    <w:rsid w:val="00D7633C"/>
    <w:rsid w:val="00D7649F"/>
    <w:rsid w:val="00D76513"/>
    <w:rsid w:val="00D76616"/>
    <w:rsid w:val="00D76A28"/>
    <w:rsid w:val="00D76A62"/>
    <w:rsid w:val="00D76C1E"/>
    <w:rsid w:val="00D76C4F"/>
    <w:rsid w:val="00D76E1E"/>
    <w:rsid w:val="00D76ECC"/>
    <w:rsid w:val="00D77324"/>
    <w:rsid w:val="00D7743C"/>
    <w:rsid w:val="00D7748F"/>
    <w:rsid w:val="00D77948"/>
    <w:rsid w:val="00D77A51"/>
    <w:rsid w:val="00D77DF7"/>
    <w:rsid w:val="00D77E0D"/>
    <w:rsid w:val="00D77EC5"/>
    <w:rsid w:val="00D80017"/>
    <w:rsid w:val="00D80229"/>
    <w:rsid w:val="00D80273"/>
    <w:rsid w:val="00D802A5"/>
    <w:rsid w:val="00D8035E"/>
    <w:rsid w:val="00D80372"/>
    <w:rsid w:val="00D803A7"/>
    <w:rsid w:val="00D80660"/>
    <w:rsid w:val="00D8068A"/>
    <w:rsid w:val="00D806CF"/>
    <w:rsid w:val="00D808F0"/>
    <w:rsid w:val="00D8101B"/>
    <w:rsid w:val="00D81132"/>
    <w:rsid w:val="00D81185"/>
    <w:rsid w:val="00D813E9"/>
    <w:rsid w:val="00D814B0"/>
    <w:rsid w:val="00D814D9"/>
    <w:rsid w:val="00D81698"/>
    <w:rsid w:val="00D81814"/>
    <w:rsid w:val="00D819A1"/>
    <w:rsid w:val="00D81ADF"/>
    <w:rsid w:val="00D81B90"/>
    <w:rsid w:val="00D81C6F"/>
    <w:rsid w:val="00D81F21"/>
    <w:rsid w:val="00D8203B"/>
    <w:rsid w:val="00D82273"/>
    <w:rsid w:val="00D823B2"/>
    <w:rsid w:val="00D8246D"/>
    <w:rsid w:val="00D82560"/>
    <w:rsid w:val="00D8282C"/>
    <w:rsid w:val="00D82963"/>
    <w:rsid w:val="00D82E1B"/>
    <w:rsid w:val="00D82E59"/>
    <w:rsid w:val="00D82F92"/>
    <w:rsid w:val="00D8305B"/>
    <w:rsid w:val="00D833A4"/>
    <w:rsid w:val="00D83590"/>
    <w:rsid w:val="00D835AC"/>
    <w:rsid w:val="00D838A5"/>
    <w:rsid w:val="00D83942"/>
    <w:rsid w:val="00D839B3"/>
    <w:rsid w:val="00D839F5"/>
    <w:rsid w:val="00D840C3"/>
    <w:rsid w:val="00D841BF"/>
    <w:rsid w:val="00D841F5"/>
    <w:rsid w:val="00D8448E"/>
    <w:rsid w:val="00D8455D"/>
    <w:rsid w:val="00D84867"/>
    <w:rsid w:val="00D84DB4"/>
    <w:rsid w:val="00D850C6"/>
    <w:rsid w:val="00D851E9"/>
    <w:rsid w:val="00D85249"/>
    <w:rsid w:val="00D85380"/>
    <w:rsid w:val="00D85674"/>
    <w:rsid w:val="00D85813"/>
    <w:rsid w:val="00D8584E"/>
    <w:rsid w:val="00D85DD2"/>
    <w:rsid w:val="00D85F83"/>
    <w:rsid w:val="00D86122"/>
    <w:rsid w:val="00D86364"/>
    <w:rsid w:val="00D864F2"/>
    <w:rsid w:val="00D86742"/>
    <w:rsid w:val="00D8692E"/>
    <w:rsid w:val="00D86D64"/>
    <w:rsid w:val="00D86F5A"/>
    <w:rsid w:val="00D8715A"/>
    <w:rsid w:val="00D872F0"/>
    <w:rsid w:val="00D87337"/>
    <w:rsid w:val="00D873B8"/>
    <w:rsid w:val="00D873C5"/>
    <w:rsid w:val="00D873FE"/>
    <w:rsid w:val="00D876D7"/>
    <w:rsid w:val="00D87962"/>
    <w:rsid w:val="00D87999"/>
    <w:rsid w:val="00D879D6"/>
    <w:rsid w:val="00D87DC0"/>
    <w:rsid w:val="00D87DD1"/>
    <w:rsid w:val="00D87ED0"/>
    <w:rsid w:val="00D903E5"/>
    <w:rsid w:val="00D9045D"/>
    <w:rsid w:val="00D9049E"/>
    <w:rsid w:val="00D904F8"/>
    <w:rsid w:val="00D9054B"/>
    <w:rsid w:val="00D9084D"/>
    <w:rsid w:val="00D9093A"/>
    <w:rsid w:val="00D90C45"/>
    <w:rsid w:val="00D90C85"/>
    <w:rsid w:val="00D90CAA"/>
    <w:rsid w:val="00D91048"/>
    <w:rsid w:val="00D910C6"/>
    <w:rsid w:val="00D914F3"/>
    <w:rsid w:val="00D917FD"/>
    <w:rsid w:val="00D91863"/>
    <w:rsid w:val="00D91C31"/>
    <w:rsid w:val="00D91E77"/>
    <w:rsid w:val="00D91F4F"/>
    <w:rsid w:val="00D9225D"/>
    <w:rsid w:val="00D924DF"/>
    <w:rsid w:val="00D927D4"/>
    <w:rsid w:val="00D92930"/>
    <w:rsid w:val="00D92980"/>
    <w:rsid w:val="00D92A30"/>
    <w:rsid w:val="00D92C3B"/>
    <w:rsid w:val="00D92CD8"/>
    <w:rsid w:val="00D92E91"/>
    <w:rsid w:val="00D92EF4"/>
    <w:rsid w:val="00D93035"/>
    <w:rsid w:val="00D931E4"/>
    <w:rsid w:val="00D9344D"/>
    <w:rsid w:val="00D936C0"/>
    <w:rsid w:val="00D93801"/>
    <w:rsid w:val="00D93C4E"/>
    <w:rsid w:val="00D93E7D"/>
    <w:rsid w:val="00D93E8F"/>
    <w:rsid w:val="00D941E5"/>
    <w:rsid w:val="00D943B5"/>
    <w:rsid w:val="00D943F8"/>
    <w:rsid w:val="00D94443"/>
    <w:rsid w:val="00D94478"/>
    <w:rsid w:val="00D944F5"/>
    <w:rsid w:val="00D94588"/>
    <w:rsid w:val="00D945E3"/>
    <w:rsid w:val="00D94872"/>
    <w:rsid w:val="00D948E6"/>
    <w:rsid w:val="00D94970"/>
    <w:rsid w:val="00D94BB8"/>
    <w:rsid w:val="00D94F3E"/>
    <w:rsid w:val="00D94F71"/>
    <w:rsid w:val="00D95288"/>
    <w:rsid w:val="00D9533B"/>
    <w:rsid w:val="00D953F1"/>
    <w:rsid w:val="00D95431"/>
    <w:rsid w:val="00D95470"/>
    <w:rsid w:val="00D954AA"/>
    <w:rsid w:val="00D9550C"/>
    <w:rsid w:val="00D9568F"/>
    <w:rsid w:val="00D95A15"/>
    <w:rsid w:val="00D95E7E"/>
    <w:rsid w:val="00D96067"/>
    <w:rsid w:val="00D960CE"/>
    <w:rsid w:val="00D9614A"/>
    <w:rsid w:val="00D96353"/>
    <w:rsid w:val="00D965A3"/>
    <w:rsid w:val="00D96764"/>
    <w:rsid w:val="00D96B42"/>
    <w:rsid w:val="00D96B55"/>
    <w:rsid w:val="00D96CBD"/>
    <w:rsid w:val="00D96F3A"/>
    <w:rsid w:val="00D9712E"/>
    <w:rsid w:val="00D97324"/>
    <w:rsid w:val="00D97580"/>
    <w:rsid w:val="00D975EE"/>
    <w:rsid w:val="00D97764"/>
    <w:rsid w:val="00D9780A"/>
    <w:rsid w:val="00D97888"/>
    <w:rsid w:val="00D97903"/>
    <w:rsid w:val="00D97A30"/>
    <w:rsid w:val="00D97A8D"/>
    <w:rsid w:val="00D97AB8"/>
    <w:rsid w:val="00D97ADF"/>
    <w:rsid w:val="00D97B7B"/>
    <w:rsid w:val="00D97C0C"/>
    <w:rsid w:val="00D97E8E"/>
    <w:rsid w:val="00D97ED3"/>
    <w:rsid w:val="00D97F55"/>
    <w:rsid w:val="00DA03FA"/>
    <w:rsid w:val="00DA0446"/>
    <w:rsid w:val="00DA0480"/>
    <w:rsid w:val="00DA0745"/>
    <w:rsid w:val="00DA0906"/>
    <w:rsid w:val="00DA099E"/>
    <w:rsid w:val="00DA0A4C"/>
    <w:rsid w:val="00DA0BFF"/>
    <w:rsid w:val="00DA0CFA"/>
    <w:rsid w:val="00DA0E3B"/>
    <w:rsid w:val="00DA1236"/>
    <w:rsid w:val="00DA1357"/>
    <w:rsid w:val="00DA151B"/>
    <w:rsid w:val="00DA16E1"/>
    <w:rsid w:val="00DA16EA"/>
    <w:rsid w:val="00DA17FF"/>
    <w:rsid w:val="00DA19F5"/>
    <w:rsid w:val="00DA1D89"/>
    <w:rsid w:val="00DA1D8D"/>
    <w:rsid w:val="00DA1EF9"/>
    <w:rsid w:val="00DA2064"/>
    <w:rsid w:val="00DA217D"/>
    <w:rsid w:val="00DA2431"/>
    <w:rsid w:val="00DA2592"/>
    <w:rsid w:val="00DA2619"/>
    <w:rsid w:val="00DA28D0"/>
    <w:rsid w:val="00DA298C"/>
    <w:rsid w:val="00DA2AB0"/>
    <w:rsid w:val="00DA2AC0"/>
    <w:rsid w:val="00DA2AC5"/>
    <w:rsid w:val="00DA2F57"/>
    <w:rsid w:val="00DA2F7D"/>
    <w:rsid w:val="00DA3031"/>
    <w:rsid w:val="00DA314B"/>
    <w:rsid w:val="00DA3307"/>
    <w:rsid w:val="00DA342D"/>
    <w:rsid w:val="00DA3438"/>
    <w:rsid w:val="00DA354A"/>
    <w:rsid w:val="00DA3679"/>
    <w:rsid w:val="00DA377E"/>
    <w:rsid w:val="00DA385A"/>
    <w:rsid w:val="00DA3954"/>
    <w:rsid w:val="00DA3DA4"/>
    <w:rsid w:val="00DA3E3B"/>
    <w:rsid w:val="00DA4093"/>
    <w:rsid w:val="00DA40A4"/>
    <w:rsid w:val="00DA40A8"/>
    <w:rsid w:val="00DA40D2"/>
    <w:rsid w:val="00DA414B"/>
    <w:rsid w:val="00DA4239"/>
    <w:rsid w:val="00DA4419"/>
    <w:rsid w:val="00DA442D"/>
    <w:rsid w:val="00DA444B"/>
    <w:rsid w:val="00DA4529"/>
    <w:rsid w:val="00DA465A"/>
    <w:rsid w:val="00DA495D"/>
    <w:rsid w:val="00DA496A"/>
    <w:rsid w:val="00DA4973"/>
    <w:rsid w:val="00DA4AFB"/>
    <w:rsid w:val="00DA4B53"/>
    <w:rsid w:val="00DA4CA7"/>
    <w:rsid w:val="00DA530E"/>
    <w:rsid w:val="00DA5576"/>
    <w:rsid w:val="00DA557C"/>
    <w:rsid w:val="00DA567A"/>
    <w:rsid w:val="00DA588C"/>
    <w:rsid w:val="00DA5A75"/>
    <w:rsid w:val="00DA5CAB"/>
    <w:rsid w:val="00DA6412"/>
    <w:rsid w:val="00DA6592"/>
    <w:rsid w:val="00DA65A8"/>
    <w:rsid w:val="00DA65DE"/>
    <w:rsid w:val="00DA660C"/>
    <w:rsid w:val="00DA66AF"/>
    <w:rsid w:val="00DA6792"/>
    <w:rsid w:val="00DA67D1"/>
    <w:rsid w:val="00DA6949"/>
    <w:rsid w:val="00DA6B1F"/>
    <w:rsid w:val="00DA6C69"/>
    <w:rsid w:val="00DA6C76"/>
    <w:rsid w:val="00DA6D7F"/>
    <w:rsid w:val="00DA6D8F"/>
    <w:rsid w:val="00DA6DC2"/>
    <w:rsid w:val="00DA6E98"/>
    <w:rsid w:val="00DA7115"/>
    <w:rsid w:val="00DA7191"/>
    <w:rsid w:val="00DA7288"/>
    <w:rsid w:val="00DA7695"/>
    <w:rsid w:val="00DA76BA"/>
    <w:rsid w:val="00DA77B6"/>
    <w:rsid w:val="00DA7907"/>
    <w:rsid w:val="00DA7A3D"/>
    <w:rsid w:val="00DA7C7C"/>
    <w:rsid w:val="00DA7D09"/>
    <w:rsid w:val="00DA7F08"/>
    <w:rsid w:val="00DA7F64"/>
    <w:rsid w:val="00DA7F8E"/>
    <w:rsid w:val="00DB01A2"/>
    <w:rsid w:val="00DB058C"/>
    <w:rsid w:val="00DB068B"/>
    <w:rsid w:val="00DB0A78"/>
    <w:rsid w:val="00DB0B61"/>
    <w:rsid w:val="00DB0B9F"/>
    <w:rsid w:val="00DB0E05"/>
    <w:rsid w:val="00DB0EF6"/>
    <w:rsid w:val="00DB0FCA"/>
    <w:rsid w:val="00DB10DA"/>
    <w:rsid w:val="00DB1319"/>
    <w:rsid w:val="00DB1474"/>
    <w:rsid w:val="00DB1B30"/>
    <w:rsid w:val="00DB20B0"/>
    <w:rsid w:val="00DB20B2"/>
    <w:rsid w:val="00DB210B"/>
    <w:rsid w:val="00DB2282"/>
    <w:rsid w:val="00DB2559"/>
    <w:rsid w:val="00DB2962"/>
    <w:rsid w:val="00DB30D2"/>
    <w:rsid w:val="00DB31F7"/>
    <w:rsid w:val="00DB3468"/>
    <w:rsid w:val="00DB35B6"/>
    <w:rsid w:val="00DB3607"/>
    <w:rsid w:val="00DB3625"/>
    <w:rsid w:val="00DB3863"/>
    <w:rsid w:val="00DB3DDF"/>
    <w:rsid w:val="00DB3E58"/>
    <w:rsid w:val="00DB4033"/>
    <w:rsid w:val="00DB4053"/>
    <w:rsid w:val="00DB40CB"/>
    <w:rsid w:val="00DB4235"/>
    <w:rsid w:val="00DB47CB"/>
    <w:rsid w:val="00DB4852"/>
    <w:rsid w:val="00DB485D"/>
    <w:rsid w:val="00DB48B5"/>
    <w:rsid w:val="00DB4A2C"/>
    <w:rsid w:val="00DB4AE6"/>
    <w:rsid w:val="00DB4AF1"/>
    <w:rsid w:val="00DB4C1D"/>
    <w:rsid w:val="00DB4D81"/>
    <w:rsid w:val="00DB4E61"/>
    <w:rsid w:val="00DB51CE"/>
    <w:rsid w:val="00DB52FB"/>
    <w:rsid w:val="00DB548B"/>
    <w:rsid w:val="00DB5712"/>
    <w:rsid w:val="00DB5B88"/>
    <w:rsid w:val="00DB5C21"/>
    <w:rsid w:val="00DB5C96"/>
    <w:rsid w:val="00DB5CAB"/>
    <w:rsid w:val="00DB617A"/>
    <w:rsid w:val="00DB61CD"/>
    <w:rsid w:val="00DB6370"/>
    <w:rsid w:val="00DB6621"/>
    <w:rsid w:val="00DB66D3"/>
    <w:rsid w:val="00DB6874"/>
    <w:rsid w:val="00DB6C67"/>
    <w:rsid w:val="00DB6CE7"/>
    <w:rsid w:val="00DB6F70"/>
    <w:rsid w:val="00DB72AC"/>
    <w:rsid w:val="00DB787C"/>
    <w:rsid w:val="00DB7CB1"/>
    <w:rsid w:val="00DB7D29"/>
    <w:rsid w:val="00DB7DDE"/>
    <w:rsid w:val="00DB7E76"/>
    <w:rsid w:val="00DB7EC2"/>
    <w:rsid w:val="00DC013B"/>
    <w:rsid w:val="00DC06ED"/>
    <w:rsid w:val="00DC08A3"/>
    <w:rsid w:val="00DC090B"/>
    <w:rsid w:val="00DC09FF"/>
    <w:rsid w:val="00DC0A89"/>
    <w:rsid w:val="00DC0DA0"/>
    <w:rsid w:val="00DC1054"/>
    <w:rsid w:val="00DC130C"/>
    <w:rsid w:val="00DC13CB"/>
    <w:rsid w:val="00DC1474"/>
    <w:rsid w:val="00DC15CE"/>
    <w:rsid w:val="00DC15D2"/>
    <w:rsid w:val="00DC15F7"/>
    <w:rsid w:val="00DC1679"/>
    <w:rsid w:val="00DC1B11"/>
    <w:rsid w:val="00DC1D09"/>
    <w:rsid w:val="00DC1D89"/>
    <w:rsid w:val="00DC1EA2"/>
    <w:rsid w:val="00DC1EAF"/>
    <w:rsid w:val="00DC1F4C"/>
    <w:rsid w:val="00DC20A9"/>
    <w:rsid w:val="00DC219B"/>
    <w:rsid w:val="00DC22CD"/>
    <w:rsid w:val="00DC22F6"/>
    <w:rsid w:val="00DC2320"/>
    <w:rsid w:val="00DC2432"/>
    <w:rsid w:val="00DC26E5"/>
    <w:rsid w:val="00DC2975"/>
    <w:rsid w:val="00DC2A9B"/>
    <w:rsid w:val="00DC2CF1"/>
    <w:rsid w:val="00DC2DC7"/>
    <w:rsid w:val="00DC2EA0"/>
    <w:rsid w:val="00DC303F"/>
    <w:rsid w:val="00DC3293"/>
    <w:rsid w:val="00DC375C"/>
    <w:rsid w:val="00DC37C0"/>
    <w:rsid w:val="00DC37E4"/>
    <w:rsid w:val="00DC38AB"/>
    <w:rsid w:val="00DC3A7C"/>
    <w:rsid w:val="00DC3B22"/>
    <w:rsid w:val="00DC3C3D"/>
    <w:rsid w:val="00DC402B"/>
    <w:rsid w:val="00DC40C4"/>
    <w:rsid w:val="00DC424D"/>
    <w:rsid w:val="00DC43A2"/>
    <w:rsid w:val="00DC43FA"/>
    <w:rsid w:val="00DC4697"/>
    <w:rsid w:val="00DC47FC"/>
    <w:rsid w:val="00DC4843"/>
    <w:rsid w:val="00DC49D4"/>
    <w:rsid w:val="00DC4B94"/>
    <w:rsid w:val="00DC4BD8"/>
    <w:rsid w:val="00DC4C94"/>
    <w:rsid w:val="00DC4D42"/>
    <w:rsid w:val="00DC4F31"/>
    <w:rsid w:val="00DC4F89"/>
    <w:rsid w:val="00DC4FCF"/>
    <w:rsid w:val="00DC50E0"/>
    <w:rsid w:val="00DC53BF"/>
    <w:rsid w:val="00DC54FD"/>
    <w:rsid w:val="00DC5672"/>
    <w:rsid w:val="00DC56D8"/>
    <w:rsid w:val="00DC5ADB"/>
    <w:rsid w:val="00DC5C4F"/>
    <w:rsid w:val="00DC5DCC"/>
    <w:rsid w:val="00DC5F81"/>
    <w:rsid w:val="00DC5FA3"/>
    <w:rsid w:val="00DC6386"/>
    <w:rsid w:val="00DC6472"/>
    <w:rsid w:val="00DC665A"/>
    <w:rsid w:val="00DC6950"/>
    <w:rsid w:val="00DC69F0"/>
    <w:rsid w:val="00DC6D56"/>
    <w:rsid w:val="00DC6EE8"/>
    <w:rsid w:val="00DC6F18"/>
    <w:rsid w:val="00DC754A"/>
    <w:rsid w:val="00DC785B"/>
    <w:rsid w:val="00DC792D"/>
    <w:rsid w:val="00DC7A54"/>
    <w:rsid w:val="00DC7A91"/>
    <w:rsid w:val="00DC7BF3"/>
    <w:rsid w:val="00DC7D48"/>
    <w:rsid w:val="00DC7D80"/>
    <w:rsid w:val="00DC7EA0"/>
    <w:rsid w:val="00DC7F92"/>
    <w:rsid w:val="00DD02B8"/>
    <w:rsid w:val="00DD0403"/>
    <w:rsid w:val="00DD072E"/>
    <w:rsid w:val="00DD0811"/>
    <w:rsid w:val="00DD0B2D"/>
    <w:rsid w:val="00DD0CD8"/>
    <w:rsid w:val="00DD0DF0"/>
    <w:rsid w:val="00DD0E50"/>
    <w:rsid w:val="00DD0F82"/>
    <w:rsid w:val="00DD1114"/>
    <w:rsid w:val="00DD1130"/>
    <w:rsid w:val="00DD120B"/>
    <w:rsid w:val="00DD13E4"/>
    <w:rsid w:val="00DD13E6"/>
    <w:rsid w:val="00DD1455"/>
    <w:rsid w:val="00DD1473"/>
    <w:rsid w:val="00DD15C0"/>
    <w:rsid w:val="00DD16C4"/>
    <w:rsid w:val="00DD1801"/>
    <w:rsid w:val="00DD1951"/>
    <w:rsid w:val="00DD1BB2"/>
    <w:rsid w:val="00DD1BE1"/>
    <w:rsid w:val="00DD1D3F"/>
    <w:rsid w:val="00DD1E53"/>
    <w:rsid w:val="00DD1EE5"/>
    <w:rsid w:val="00DD1FE0"/>
    <w:rsid w:val="00DD2090"/>
    <w:rsid w:val="00DD25C7"/>
    <w:rsid w:val="00DD25CA"/>
    <w:rsid w:val="00DD2642"/>
    <w:rsid w:val="00DD26B8"/>
    <w:rsid w:val="00DD26F8"/>
    <w:rsid w:val="00DD2714"/>
    <w:rsid w:val="00DD2A63"/>
    <w:rsid w:val="00DD2AB9"/>
    <w:rsid w:val="00DD2B5F"/>
    <w:rsid w:val="00DD2E18"/>
    <w:rsid w:val="00DD2EE1"/>
    <w:rsid w:val="00DD301D"/>
    <w:rsid w:val="00DD3072"/>
    <w:rsid w:val="00DD3117"/>
    <w:rsid w:val="00DD352B"/>
    <w:rsid w:val="00DD367B"/>
    <w:rsid w:val="00DD3A15"/>
    <w:rsid w:val="00DD3B3E"/>
    <w:rsid w:val="00DD3E40"/>
    <w:rsid w:val="00DD3E80"/>
    <w:rsid w:val="00DD42C2"/>
    <w:rsid w:val="00DD433F"/>
    <w:rsid w:val="00DD45EC"/>
    <w:rsid w:val="00DD4864"/>
    <w:rsid w:val="00DD487D"/>
    <w:rsid w:val="00DD4924"/>
    <w:rsid w:val="00DD4ACE"/>
    <w:rsid w:val="00DD4B46"/>
    <w:rsid w:val="00DD4DD7"/>
    <w:rsid w:val="00DD4E83"/>
    <w:rsid w:val="00DD4EBA"/>
    <w:rsid w:val="00DD4F08"/>
    <w:rsid w:val="00DD51B6"/>
    <w:rsid w:val="00DD5288"/>
    <w:rsid w:val="00DD5412"/>
    <w:rsid w:val="00DD54B2"/>
    <w:rsid w:val="00DD54BF"/>
    <w:rsid w:val="00DD5528"/>
    <w:rsid w:val="00DD599A"/>
    <w:rsid w:val="00DD5B71"/>
    <w:rsid w:val="00DD5CF6"/>
    <w:rsid w:val="00DD5DD5"/>
    <w:rsid w:val="00DD5E05"/>
    <w:rsid w:val="00DD5F2E"/>
    <w:rsid w:val="00DD60DC"/>
    <w:rsid w:val="00DD6332"/>
    <w:rsid w:val="00DD635E"/>
    <w:rsid w:val="00DD6492"/>
    <w:rsid w:val="00DD6576"/>
    <w:rsid w:val="00DD6598"/>
    <w:rsid w:val="00DD6625"/>
    <w:rsid w:val="00DD6628"/>
    <w:rsid w:val="00DD66DE"/>
    <w:rsid w:val="00DD68F6"/>
    <w:rsid w:val="00DD6945"/>
    <w:rsid w:val="00DD6A3A"/>
    <w:rsid w:val="00DD6C65"/>
    <w:rsid w:val="00DD711E"/>
    <w:rsid w:val="00DD7471"/>
    <w:rsid w:val="00DD756D"/>
    <w:rsid w:val="00DD772C"/>
    <w:rsid w:val="00DD7A5C"/>
    <w:rsid w:val="00DD7B66"/>
    <w:rsid w:val="00DD7E08"/>
    <w:rsid w:val="00DD7E18"/>
    <w:rsid w:val="00DD7E68"/>
    <w:rsid w:val="00DD7FCA"/>
    <w:rsid w:val="00DE0414"/>
    <w:rsid w:val="00DE058B"/>
    <w:rsid w:val="00DE05F5"/>
    <w:rsid w:val="00DE06E2"/>
    <w:rsid w:val="00DE0918"/>
    <w:rsid w:val="00DE09E0"/>
    <w:rsid w:val="00DE0AA5"/>
    <w:rsid w:val="00DE0B08"/>
    <w:rsid w:val="00DE0B8C"/>
    <w:rsid w:val="00DE0E86"/>
    <w:rsid w:val="00DE0FE0"/>
    <w:rsid w:val="00DE1234"/>
    <w:rsid w:val="00DE1402"/>
    <w:rsid w:val="00DE1492"/>
    <w:rsid w:val="00DE1786"/>
    <w:rsid w:val="00DE202A"/>
    <w:rsid w:val="00DE2088"/>
    <w:rsid w:val="00DE2340"/>
    <w:rsid w:val="00DE28AD"/>
    <w:rsid w:val="00DE2906"/>
    <w:rsid w:val="00DE29B8"/>
    <w:rsid w:val="00DE29E9"/>
    <w:rsid w:val="00DE2AF5"/>
    <w:rsid w:val="00DE2C52"/>
    <w:rsid w:val="00DE2D04"/>
    <w:rsid w:val="00DE2E50"/>
    <w:rsid w:val="00DE2FA8"/>
    <w:rsid w:val="00DE3250"/>
    <w:rsid w:val="00DE33EA"/>
    <w:rsid w:val="00DE33F9"/>
    <w:rsid w:val="00DE3652"/>
    <w:rsid w:val="00DE3786"/>
    <w:rsid w:val="00DE3BBC"/>
    <w:rsid w:val="00DE3D6F"/>
    <w:rsid w:val="00DE3E06"/>
    <w:rsid w:val="00DE3E79"/>
    <w:rsid w:val="00DE3EDE"/>
    <w:rsid w:val="00DE3F25"/>
    <w:rsid w:val="00DE4229"/>
    <w:rsid w:val="00DE4349"/>
    <w:rsid w:val="00DE43E0"/>
    <w:rsid w:val="00DE44BA"/>
    <w:rsid w:val="00DE45B7"/>
    <w:rsid w:val="00DE46C8"/>
    <w:rsid w:val="00DE47A8"/>
    <w:rsid w:val="00DE4A91"/>
    <w:rsid w:val="00DE4DE0"/>
    <w:rsid w:val="00DE4DE9"/>
    <w:rsid w:val="00DE4E13"/>
    <w:rsid w:val="00DE4E42"/>
    <w:rsid w:val="00DE4F48"/>
    <w:rsid w:val="00DE4FC0"/>
    <w:rsid w:val="00DE5026"/>
    <w:rsid w:val="00DE51B2"/>
    <w:rsid w:val="00DE53E1"/>
    <w:rsid w:val="00DE557F"/>
    <w:rsid w:val="00DE579D"/>
    <w:rsid w:val="00DE58E4"/>
    <w:rsid w:val="00DE58F2"/>
    <w:rsid w:val="00DE5B83"/>
    <w:rsid w:val="00DE5C10"/>
    <w:rsid w:val="00DE5C11"/>
    <w:rsid w:val="00DE5CCF"/>
    <w:rsid w:val="00DE5E7D"/>
    <w:rsid w:val="00DE5ED0"/>
    <w:rsid w:val="00DE5ED1"/>
    <w:rsid w:val="00DE5EE2"/>
    <w:rsid w:val="00DE5FA3"/>
    <w:rsid w:val="00DE6028"/>
    <w:rsid w:val="00DE62D3"/>
    <w:rsid w:val="00DE636F"/>
    <w:rsid w:val="00DE6472"/>
    <w:rsid w:val="00DE64B7"/>
    <w:rsid w:val="00DE65E5"/>
    <w:rsid w:val="00DE68E9"/>
    <w:rsid w:val="00DE68F3"/>
    <w:rsid w:val="00DE6BBF"/>
    <w:rsid w:val="00DE6BCA"/>
    <w:rsid w:val="00DE6C85"/>
    <w:rsid w:val="00DE6FB3"/>
    <w:rsid w:val="00DE74AC"/>
    <w:rsid w:val="00DE75B4"/>
    <w:rsid w:val="00DE7618"/>
    <w:rsid w:val="00DE7704"/>
    <w:rsid w:val="00DE78A3"/>
    <w:rsid w:val="00DE7A09"/>
    <w:rsid w:val="00DE7AE3"/>
    <w:rsid w:val="00DE7C3F"/>
    <w:rsid w:val="00DE7C9D"/>
    <w:rsid w:val="00DF022D"/>
    <w:rsid w:val="00DF03DB"/>
    <w:rsid w:val="00DF042A"/>
    <w:rsid w:val="00DF053F"/>
    <w:rsid w:val="00DF0553"/>
    <w:rsid w:val="00DF077A"/>
    <w:rsid w:val="00DF0920"/>
    <w:rsid w:val="00DF093A"/>
    <w:rsid w:val="00DF0A6E"/>
    <w:rsid w:val="00DF0C1E"/>
    <w:rsid w:val="00DF0C6F"/>
    <w:rsid w:val="00DF0D16"/>
    <w:rsid w:val="00DF0F5E"/>
    <w:rsid w:val="00DF1266"/>
    <w:rsid w:val="00DF185E"/>
    <w:rsid w:val="00DF18DA"/>
    <w:rsid w:val="00DF1A71"/>
    <w:rsid w:val="00DF1BC9"/>
    <w:rsid w:val="00DF1C00"/>
    <w:rsid w:val="00DF1E2A"/>
    <w:rsid w:val="00DF1E94"/>
    <w:rsid w:val="00DF2385"/>
    <w:rsid w:val="00DF253D"/>
    <w:rsid w:val="00DF26EE"/>
    <w:rsid w:val="00DF281B"/>
    <w:rsid w:val="00DF2821"/>
    <w:rsid w:val="00DF2839"/>
    <w:rsid w:val="00DF2D4D"/>
    <w:rsid w:val="00DF2D68"/>
    <w:rsid w:val="00DF306A"/>
    <w:rsid w:val="00DF30EF"/>
    <w:rsid w:val="00DF31FC"/>
    <w:rsid w:val="00DF36CC"/>
    <w:rsid w:val="00DF38C0"/>
    <w:rsid w:val="00DF3A4C"/>
    <w:rsid w:val="00DF3AB1"/>
    <w:rsid w:val="00DF3B20"/>
    <w:rsid w:val="00DF3DB1"/>
    <w:rsid w:val="00DF3E26"/>
    <w:rsid w:val="00DF3F60"/>
    <w:rsid w:val="00DF3F9B"/>
    <w:rsid w:val="00DF3FCF"/>
    <w:rsid w:val="00DF43AA"/>
    <w:rsid w:val="00DF4520"/>
    <w:rsid w:val="00DF45D6"/>
    <w:rsid w:val="00DF47A3"/>
    <w:rsid w:val="00DF4875"/>
    <w:rsid w:val="00DF49EB"/>
    <w:rsid w:val="00DF49F0"/>
    <w:rsid w:val="00DF4A89"/>
    <w:rsid w:val="00DF4C4B"/>
    <w:rsid w:val="00DF4C7B"/>
    <w:rsid w:val="00DF4D74"/>
    <w:rsid w:val="00DF4F34"/>
    <w:rsid w:val="00DF4F5E"/>
    <w:rsid w:val="00DF4F8B"/>
    <w:rsid w:val="00DF50FC"/>
    <w:rsid w:val="00DF5118"/>
    <w:rsid w:val="00DF5422"/>
    <w:rsid w:val="00DF5456"/>
    <w:rsid w:val="00DF545A"/>
    <w:rsid w:val="00DF54D8"/>
    <w:rsid w:val="00DF55E3"/>
    <w:rsid w:val="00DF564B"/>
    <w:rsid w:val="00DF5758"/>
    <w:rsid w:val="00DF57CA"/>
    <w:rsid w:val="00DF5C1E"/>
    <w:rsid w:val="00DF5D61"/>
    <w:rsid w:val="00DF6156"/>
    <w:rsid w:val="00DF6209"/>
    <w:rsid w:val="00DF62D0"/>
    <w:rsid w:val="00DF630B"/>
    <w:rsid w:val="00DF6314"/>
    <w:rsid w:val="00DF63BE"/>
    <w:rsid w:val="00DF6430"/>
    <w:rsid w:val="00DF6695"/>
    <w:rsid w:val="00DF68C7"/>
    <w:rsid w:val="00DF6AAF"/>
    <w:rsid w:val="00DF6AE6"/>
    <w:rsid w:val="00DF6C3F"/>
    <w:rsid w:val="00DF708D"/>
    <w:rsid w:val="00DF722E"/>
    <w:rsid w:val="00DF731A"/>
    <w:rsid w:val="00DF7522"/>
    <w:rsid w:val="00DF7526"/>
    <w:rsid w:val="00DF7869"/>
    <w:rsid w:val="00DF786C"/>
    <w:rsid w:val="00DF7C00"/>
    <w:rsid w:val="00DF7D45"/>
    <w:rsid w:val="00DF7E77"/>
    <w:rsid w:val="00DF7F7C"/>
    <w:rsid w:val="00E001A9"/>
    <w:rsid w:val="00E001F4"/>
    <w:rsid w:val="00E0024F"/>
    <w:rsid w:val="00E00308"/>
    <w:rsid w:val="00E0037E"/>
    <w:rsid w:val="00E00422"/>
    <w:rsid w:val="00E00770"/>
    <w:rsid w:val="00E008C2"/>
    <w:rsid w:val="00E008E7"/>
    <w:rsid w:val="00E00AE7"/>
    <w:rsid w:val="00E00D07"/>
    <w:rsid w:val="00E00D19"/>
    <w:rsid w:val="00E00D5D"/>
    <w:rsid w:val="00E00EAB"/>
    <w:rsid w:val="00E010BB"/>
    <w:rsid w:val="00E0111F"/>
    <w:rsid w:val="00E01181"/>
    <w:rsid w:val="00E01447"/>
    <w:rsid w:val="00E016E8"/>
    <w:rsid w:val="00E01870"/>
    <w:rsid w:val="00E018EE"/>
    <w:rsid w:val="00E01A3E"/>
    <w:rsid w:val="00E01ACD"/>
    <w:rsid w:val="00E01B12"/>
    <w:rsid w:val="00E01C32"/>
    <w:rsid w:val="00E01D26"/>
    <w:rsid w:val="00E01F72"/>
    <w:rsid w:val="00E02006"/>
    <w:rsid w:val="00E020B4"/>
    <w:rsid w:val="00E022E9"/>
    <w:rsid w:val="00E023B3"/>
    <w:rsid w:val="00E02465"/>
    <w:rsid w:val="00E0247C"/>
    <w:rsid w:val="00E02486"/>
    <w:rsid w:val="00E0266E"/>
    <w:rsid w:val="00E02715"/>
    <w:rsid w:val="00E02891"/>
    <w:rsid w:val="00E02906"/>
    <w:rsid w:val="00E02ACB"/>
    <w:rsid w:val="00E02B52"/>
    <w:rsid w:val="00E02EF0"/>
    <w:rsid w:val="00E02FAD"/>
    <w:rsid w:val="00E0303C"/>
    <w:rsid w:val="00E030C1"/>
    <w:rsid w:val="00E03140"/>
    <w:rsid w:val="00E03471"/>
    <w:rsid w:val="00E0359E"/>
    <w:rsid w:val="00E038F1"/>
    <w:rsid w:val="00E03938"/>
    <w:rsid w:val="00E0395E"/>
    <w:rsid w:val="00E039CE"/>
    <w:rsid w:val="00E03B9E"/>
    <w:rsid w:val="00E03CFC"/>
    <w:rsid w:val="00E03FC7"/>
    <w:rsid w:val="00E04170"/>
    <w:rsid w:val="00E042BD"/>
    <w:rsid w:val="00E0434C"/>
    <w:rsid w:val="00E045DC"/>
    <w:rsid w:val="00E0464C"/>
    <w:rsid w:val="00E046F1"/>
    <w:rsid w:val="00E047B4"/>
    <w:rsid w:val="00E04C27"/>
    <w:rsid w:val="00E04DE0"/>
    <w:rsid w:val="00E05076"/>
    <w:rsid w:val="00E050EA"/>
    <w:rsid w:val="00E05250"/>
    <w:rsid w:val="00E058B2"/>
    <w:rsid w:val="00E05AFE"/>
    <w:rsid w:val="00E05B49"/>
    <w:rsid w:val="00E05E17"/>
    <w:rsid w:val="00E05E3B"/>
    <w:rsid w:val="00E05F9E"/>
    <w:rsid w:val="00E05FFF"/>
    <w:rsid w:val="00E060C1"/>
    <w:rsid w:val="00E062A3"/>
    <w:rsid w:val="00E0654C"/>
    <w:rsid w:val="00E065C5"/>
    <w:rsid w:val="00E0676E"/>
    <w:rsid w:val="00E0680C"/>
    <w:rsid w:val="00E068A1"/>
    <w:rsid w:val="00E06923"/>
    <w:rsid w:val="00E06AD0"/>
    <w:rsid w:val="00E06B75"/>
    <w:rsid w:val="00E06C9B"/>
    <w:rsid w:val="00E06D21"/>
    <w:rsid w:val="00E06E8D"/>
    <w:rsid w:val="00E06ED9"/>
    <w:rsid w:val="00E07065"/>
    <w:rsid w:val="00E0755F"/>
    <w:rsid w:val="00E07566"/>
    <w:rsid w:val="00E0769E"/>
    <w:rsid w:val="00E076F1"/>
    <w:rsid w:val="00E0781E"/>
    <w:rsid w:val="00E078F7"/>
    <w:rsid w:val="00E07966"/>
    <w:rsid w:val="00E07A5B"/>
    <w:rsid w:val="00E07B85"/>
    <w:rsid w:val="00E07BD3"/>
    <w:rsid w:val="00E07DD2"/>
    <w:rsid w:val="00E101D1"/>
    <w:rsid w:val="00E10317"/>
    <w:rsid w:val="00E10360"/>
    <w:rsid w:val="00E103F2"/>
    <w:rsid w:val="00E104D9"/>
    <w:rsid w:val="00E104E9"/>
    <w:rsid w:val="00E105A0"/>
    <w:rsid w:val="00E105D1"/>
    <w:rsid w:val="00E10844"/>
    <w:rsid w:val="00E1098C"/>
    <w:rsid w:val="00E10B26"/>
    <w:rsid w:val="00E10BFC"/>
    <w:rsid w:val="00E10D10"/>
    <w:rsid w:val="00E10DBB"/>
    <w:rsid w:val="00E10E09"/>
    <w:rsid w:val="00E11332"/>
    <w:rsid w:val="00E11352"/>
    <w:rsid w:val="00E113DE"/>
    <w:rsid w:val="00E1141B"/>
    <w:rsid w:val="00E11701"/>
    <w:rsid w:val="00E118FF"/>
    <w:rsid w:val="00E11E08"/>
    <w:rsid w:val="00E11EB5"/>
    <w:rsid w:val="00E11EE9"/>
    <w:rsid w:val="00E12240"/>
    <w:rsid w:val="00E124C7"/>
    <w:rsid w:val="00E126C9"/>
    <w:rsid w:val="00E1275F"/>
    <w:rsid w:val="00E1295F"/>
    <w:rsid w:val="00E12B1E"/>
    <w:rsid w:val="00E12E2F"/>
    <w:rsid w:val="00E137C6"/>
    <w:rsid w:val="00E137F8"/>
    <w:rsid w:val="00E1386B"/>
    <w:rsid w:val="00E1388A"/>
    <w:rsid w:val="00E138DD"/>
    <w:rsid w:val="00E13919"/>
    <w:rsid w:val="00E13BFE"/>
    <w:rsid w:val="00E13FA6"/>
    <w:rsid w:val="00E14135"/>
    <w:rsid w:val="00E141C6"/>
    <w:rsid w:val="00E14579"/>
    <w:rsid w:val="00E1460B"/>
    <w:rsid w:val="00E14904"/>
    <w:rsid w:val="00E149DA"/>
    <w:rsid w:val="00E14A35"/>
    <w:rsid w:val="00E14B45"/>
    <w:rsid w:val="00E14CDF"/>
    <w:rsid w:val="00E14D23"/>
    <w:rsid w:val="00E14D32"/>
    <w:rsid w:val="00E14D71"/>
    <w:rsid w:val="00E150D7"/>
    <w:rsid w:val="00E152F7"/>
    <w:rsid w:val="00E1532B"/>
    <w:rsid w:val="00E15507"/>
    <w:rsid w:val="00E15537"/>
    <w:rsid w:val="00E15612"/>
    <w:rsid w:val="00E15665"/>
    <w:rsid w:val="00E156F7"/>
    <w:rsid w:val="00E15731"/>
    <w:rsid w:val="00E15838"/>
    <w:rsid w:val="00E15A62"/>
    <w:rsid w:val="00E15C08"/>
    <w:rsid w:val="00E15CE3"/>
    <w:rsid w:val="00E15D9A"/>
    <w:rsid w:val="00E16160"/>
    <w:rsid w:val="00E162EC"/>
    <w:rsid w:val="00E1653D"/>
    <w:rsid w:val="00E167E6"/>
    <w:rsid w:val="00E169B9"/>
    <w:rsid w:val="00E16A38"/>
    <w:rsid w:val="00E16A54"/>
    <w:rsid w:val="00E16DFE"/>
    <w:rsid w:val="00E16EC3"/>
    <w:rsid w:val="00E17016"/>
    <w:rsid w:val="00E170DC"/>
    <w:rsid w:val="00E17120"/>
    <w:rsid w:val="00E17127"/>
    <w:rsid w:val="00E17546"/>
    <w:rsid w:val="00E1762E"/>
    <w:rsid w:val="00E1779A"/>
    <w:rsid w:val="00E17837"/>
    <w:rsid w:val="00E1787C"/>
    <w:rsid w:val="00E17FD2"/>
    <w:rsid w:val="00E20074"/>
    <w:rsid w:val="00E20115"/>
    <w:rsid w:val="00E20140"/>
    <w:rsid w:val="00E201AB"/>
    <w:rsid w:val="00E205B7"/>
    <w:rsid w:val="00E205F4"/>
    <w:rsid w:val="00E2067D"/>
    <w:rsid w:val="00E2083E"/>
    <w:rsid w:val="00E20AA8"/>
    <w:rsid w:val="00E20B01"/>
    <w:rsid w:val="00E20B65"/>
    <w:rsid w:val="00E20FFC"/>
    <w:rsid w:val="00E210B5"/>
    <w:rsid w:val="00E213B6"/>
    <w:rsid w:val="00E2149C"/>
    <w:rsid w:val="00E217C6"/>
    <w:rsid w:val="00E21837"/>
    <w:rsid w:val="00E21B62"/>
    <w:rsid w:val="00E21C6B"/>
    <w:rsid w:val="00E21CD6"/>
    <w:rsid w:val="00E21DAF"/>
    <w:rsid w:val="00E21EA2"/>
    <w:rsid w:val="00E22081"/>
    <w:rsid w:val="00E224E2"/>
    <w:rsid w:val="00E2260B"/>
    <w:rsid w:val="00E2264E"/>
    <w:rsid w:val="00E22726"/>
    <w:rsid w:val="00E227F7"/>
    <w:rsid w:val="00E229A3"/>
    <w:rsid w:val="00E22A42"/>
    <w:rsid w:val="00E22CFB"/>
    <w:rsid w:val="00E22F75"/>
    <w:rsid w:val="00E22FAF"/>
    <w:rsid w:val="00E230C9"/>
    <w:rsid w:val="00E232B1"/>
    <w:rsid w:val="00E233E2"/>
    <w:rsid w:val="00E23636"/>
    <w:rsid w:val="00E2368A"/>
    <w:rsid w:val="00E2376B"/>
    <w:rsid w:val="00E23B2E"/>
    <w:rsid w:val="00E23E1C"/>
    <w:rsid w:val="00E24113"/>
    <w:rsid w:val="00E24128"/>
    <w:rsid w:val="00E243D2"/>
    <w:rsid w:val="00E24610"/>
    <w:rsid w:val="00E249A7"/>
    <w:rsid w:val="00E24AE1"/>
    <w:rsid w:val="00E24BFF"/>
    <w:rsid w:val="00E24C1F"/>
    <w:rsid w:val="00E24C9F"/>
    <w:rsid w:val="00E24DBF"/>
    <w:rsid w:val="00E24E8C"/>
    <w:rsid w:val="00E24EFF"/>
    <w:rsid w:val="00E24FD3"/>
    <w:rsid w:val="00E252EF"/>
    <w:rsid w:val="00E25599"/>
    <w:rsid w:val="00E255B9"/>
    <w:rsid w:val="00E255D7"/>
    <w:rsid w:val="00E25681"/>
    <w:rsid w:val="00E256CF"/>
    <w:rsid w:val="00E25817"/>
    <w:rsid w:val="00E258E1"/>
    <w:rsid w:val="00E25949"/>
    <w:rsid w:val="00E259DF"/>
    <w:rsid w:val="00E25B3B"/>
    <w:rsid w:val="00E25BC4"/>
    <w:rsid w:val="00E25D5C"/>
    <w:rsid w:val="00E25E38"/>
    <w:rsid w:val="00E25FC5"/>
    <w:rsid w:val="00E25FD2"/>
    <w:rsid w:val="00E2612A"/>
    <w:rsid w:val="00E261B3"/>
    <w:rsid w:val="00E262D3"/>
    <w:rsid w:val="00E26390"/>
    <w:rsid w:val="00E264B9"/>
    <w:rsid w:val="00E26634"/>
    <w:rsid w:val="00E267D2"/>
    <w:rsid w:val="00E26818"/>
    <w:rsid w:val="00E26848"/>
    <w:rsid w:val="00E268DB"/>
    <w:rsid w:val="00E26AC6"/>
    <w:rsid w:val="00E26DF3"/>
    <w:rsid w:val="00E26E6C"/>
    <w:rsid w:val="00E271F5"/>
    <w:rsid w:val="00E272CB"/>
    <w:rsid w:val="00E27853"/>
    <w:rsid w:val="00E27943"/>
    <w:rsid w:val="00E27B78"/>
    <w:rsid w:val="00E27B86"/>
    <w:rsid w:val="00E27D97"/>
    <w:rsid w:val="00E27EEC"/>
    <w:rsid w:val="00E27FFC"/>
    <w:rsid w:val="00E301B0"/>
    <w:rsid w:val="00E30267"/>
    <w:rsid w:val="00E3034E"/>
    <w:rsid w:val="00E30463"/>
    <w:rsid w:val="00E30464"/>
    <w:rsid w:val="00E3047B"/>
    <w:rsid w:val="00E305A0"/>
    <w:rsid w:val="00E307A1"/>
    <w:rsid w:val="00E30891"/>
    <w:rsid w:val="00E30974"/>
    <w:rsid w:val="00E30B10"/>
    <w:rsid w:val="00E30B15"/>
    <w:rsid w:val="00E30BF0"/>
    <w:rsid w:val="00E30E22"/>
    <w:rsid w:val="00E30F91"/>
    <w:rsid w:val="00E31092"/>
    <w:rsid w:val="00E312BD"/>
    <w:rsid w:val="00E3134D"/>
    <w:rsid w:val="00E3155A"/>
    <w:rsid w:val="00E31DA0"/>
    <w:rsid w:val="00E31EE1"/>
    <w:rsid w:val="00E31F8D"/>
    <w:rsid w:val="00E32148"/>
    <w:rsid w:val="00E321DD"/>
    <w:rsid w:val="00E321EE"/>
    <w:rsid w:val="00E32269"/>
    <w:rsid w:val="00E323C9"/>
    <w:rsid w:val="00E323EC"/>
    <w:rsid w:val="00E3242F"/>
    <w:rsid w:val="00E325FD"/>
    <w:rsid w:val="00E32696"/>
    <w:rsid w:val="00E326FC"/>
    <w:rsid w:val="00E32729"/>
    <w:rsid w:val="00E32B30"/>
    <w:rsid w:val="00E32BCB"/>
    <w:rsid w:val="00E32BF3"/>
    <w:rsid w:val="00E32C52"/>
    <w:rsid w:val="00E33237"/>
    <w:rsid w:val="00E332C6"/>
    <w:rsid w:val="00E337E6"/>
    <w:rsid w:val="00E33A19"/>
    <w:rsid w:val="00E33AED"/>
    <w:rsid w:val="00E33AF4"/>
    <w:rsid w:val="00E33B23"/>
    <w:rsid w:val="00E33D2B"/>
    <w:rsid w:val="00E342D6"/>
    <w:rsid w:val="00E34483"/>
    <w:rsid w:val="00E34559"/>
    <w:rsid w:val="00E345D0"/>
    <w:rsid w:val="00E3460F"/>
    <w:rsid w:val="00E34711"/>
    <w:rsid w:val="00E34B14"/>
    <w:rsid w:val="00E34DAB"/>
    <w:rsid w:val="00E34FF3"/>
    <w:rsid w:val="00E35334"/>
    <w:rsid w:val="00E35500"/>
    <w:rsid w:val="00E359EA"/>
    <w:rsid w:val="00E359EE"/>
    <w:rsid w:val="00E35B20"/>
    <w:rsid w:val="00E35B2F"/>
    <w:rsid w:val="00E35B8E"/>
    <w:rsid w:val="00E35BF3"/>
    <w:rsid w:val="00E35D5B"/>
    <w:rsid w:val="00E35D9A"/>
    <w:rsid w:val="00E35FCF"/>
    <w:rsid w:val="00E36044"/>
    <w:rsid w:val="00E3620E"/>
    <w:rsid w:val="00E362CC"/>
    <w:rsid w:val="00E363EE"/>
    <w:rsid w:val="00E364A0"/>
    <w:rsid w:val="00E36556"/>
    <w:rsid w:val="00E36568"/>
    <w:rsid w:val="00E36591"/>
    <w:rsid w:val="00E3659C"/>
    <w:rsid w:val="00E36622"/>
    <w:rsid w:val="00E3686B"/>
    <w:rsid w:val="00E368DE"/>
    <w:rsid w:val="00E36BDD"/>
    <w:rsid w:val="00E36D61"/>
    <w:rsid w:val="00E36EF3"/>
    <w:rsid w:val="00E37088"/>
    <w:rsid w:val="00E370CD"/>
    <w:rsid w:val="00E370CE"/>
    <w:rsid w:val="00E3715D"/>
    <w:rsid w:val="00E371AC"/>
    <w:rsid w:val="00E37220"/>
    <w:rsid w:val="00E37263"/>
    <w:rsid w:val="00E37300"/>
    <w:rsid w:val="00E37389"/>
    <w:rsid w:val="00E37557"/>
    <w:rsid w:val="00E376C4"/>
    <w:rsid w:val="00E378BF"/>
    <w:rsid w:val="00E37BDA"/>
    <w:rsid w:val="00E3CD0D"/>
    <w:rsid w:val="00E40181"/>
    <w:rsid w:val="00E40358"/>
    <w:rsid w:val="00E403D9"/>
    <w:rsid w:val="00E408D6"/>
    <w:rsid w:val="00E40934"/>
    <w:rsid w:val="00E40BF8"/>
    <w:rsid w:val="00E40D7C"/>
    <w:rsid w:val="00E40F1A"/>
    <w:rsid w:val="00E40F34"/>
    <w:rsid w:val="00E40F46"/>
    <w:rsid w:val="00E41112"/>
    <w:rsid w:val="00E4120E"/>
    <w:rsid w:val="00E41242"/>
    <w:rsid w:val="00E4130C"/>
    <w:rsid w:val="00E414A6"/>
    <w:rsid w:val="00E41587"/>
    <w:rsid w:val="00E4174F"/>
    <w:rsid w:val="00E4175E"/>
    <w:rsid w:val="00E418E5"/>
    <w:rsid w:val="00E41918"/>
    <w:rsid w:val="00E419B1"/>
    <w:rsid w:val="00E41A27"/>
    <w:rsid w:val="00E41B3F"/>
    <w:rsid w:val="00E41E3E"/>
    <w:rsid w:val="00E42006"/>
    <w:rsid w:val="00E42060"/>
    <w:rsid w:val="00E4220C"/>
    <w:rsid w:val="00E423C6"/>
    <w:rsid w:val="00E42457"/>
    <w:rsid w:val="00E424EB"/>
    <w:rsid w:val="00E42593"/>
    <w:rsid w:val="00E425A5"/>
    <w:rsid w:val="00E42B39"/>
    <w:rsid w:val="00E42B4F"/>
    <w:rsid w:val="00E42E79"/>
    <w:rsid w:val="00E4309F"/>
    <w:rsid w:val="00E4318A"/>
    <w:rsid w:val="00E43C9A"/>
    <w:rsid w:val="00E43F14"/>
    <w:rsid w:val="00E440F1"/>
    <w:rsid w:val="00E44138"/>
    <w:rsid w:val="00E4419F"/>
    <w:rsid w:val="00E44407"/>
    <w:rsid w:val="00E446A6"/>
    <w:rsid w:val="00E447EB"/>
    <w:rsid w:val="00E44947"/>
    <w:rsid w:val="00E449CC"/>
    <w:rsid w:val="00E44A53"/>
    <w:rsid w:val="00E44E08"/>
    <w:rsid w:val="00E44E6B"/>
    <w:rsid w:val="00E44F47"/>
    <w:rsid w:val="00E452F4"/>
    <w:rsid w:val="00E454B6"/>
    <w:rsid w:val="00E45636"/>
    <w:rsid w:val="00E457E7"/>
    <w:rsid w:val="00E458EB"/>
    <w:rsid w:val="00E459D7"/>
    <w:rsid w:val="00E45F9B"/>
    <w:rsid w:val="00E46299"/>
    <w:rsid w:val="00E464DC"/>
    <w:rsid w:val="00E465D3"/>
    <w:rsid w:val="00E46661"/>
    <w:rsid w:val="00E46760"/>
    <w:rsid w:val="00E46A6B"/>
    <w:rsid w:val="00E46AF7"/>
    <w:rsid w:val="00E46DCF"/>
    <w:rsid w:val="00E46DD9"/>
    <w:rsid w:val="00E470BB"/>
    <w:rsid w:val="00E47471"/>
    <w:rsid w:val="00E47703"/>
    <w:rsid w:val="00E4774E"/>
    <w:rsid w:val="00E47916"/>
    <w:rsid w:val="00E47ADB"/>
    <w:rsid w:val="00E47B9F"/>
    <w:rsid w:val="00E47E2B"/>
    <w:rsid w:val="00E47F0A"/>
    <w:rsid w:val="00E50010"/>
    <w:rsid w:val="00E500E7"/>
    <w:rsid w:val="00E50162"/>
    <w:rsid w:val="00E50395"/>
    <w:rsid w:val="00E504AD"/>
    <w:rsid w:val="00E5057D"/>
    <w:rsid w:val="00E5071A"/>
    <w:rsid w:val="00E5073D"/>
    <w:rsid w:val="00E50786"/>
    <w:rsid w:val="00E50A1B"/>
    <w:rsid w:val="00E50F41"/>
    <w:rsid w:val="00E511DC"/>
    <w:rsid w:val="00E51236"/>
    <w:rsid w:val="00E51257"/>
    <w:rsid w:val="00E51278"/>
    <w:rsid w:val="00E5140E"/>
    <w:rsid w:val="00E5152E"/>
    <w:rsid w:val="00E516B3"/>
    <w:rsid w:val="00E516EB"/>
    <w:rsid w:val="00E51916"/>
    <w:rsid w:val="00E51962"/>
    <w:rsid w:val="00E51B0D"/>
    <w:rsid w:val="00E51C9A"/>
    <w:rsid w:val="00E51CB4"/>
    <w:rsid w:val="00E51E4D"/>
    <w:rsid w:val="00E51F00"/>
    <w:rsid w:val="00E521FD"/>
    <w:rsid w:val="00E52213"/>
    <w:rsid w:val="00E52436"/>
    <w:rsid w:val="00E525F0"/>
    <w:rsid w:val="00E52638"/>
    <w:rsid w:val="00E52D28"/>
    <w:rsid w:val="00E53110"/>
    <w:rsid w:val="00E53208"/>
    <w:rsid w:val="00E53459"/>
    <w:rsid w:val="00E534A0"/>
    <w:rsid w:val="00E5352D"/>
    <w:rsid w:val="00E535A3"/>
    <w:rsid w:val="00E53726"/>
    <w:rsid w:val="00E5377A"/>
    <w:rsid w:val="00E5383F"/>
    <w:rsid w:val="00E5390A"/>
    <w:rsid w:val="00E5390D"/>
    <w:rsid w:val="00E53947"/>
    <w:rsid w:val="00E539CF"/>
    <w:rsid w:val="00E53AEF"/>
    <w:rsid w:val="00E5409C"/>
    <w:rsid w:val="00E542B7"/>
    <w:rsid w:val="00E54359"/>
    <w:rsid w:val="00E54631"/>
    <w:rsid w:val="00E548A7"/>
    <w:rsid w:val="00E54950"/>
    <w:rsid w:val="00E54968"/>
    <w:rsid w:val="00E54A7E"/>
    <w:rsid w:val="00E54C2F"/>
    <w:rsid w:val="00E5533F"/>
    <w:rsid w:val="00E553CE"/>
    <w:rsid w:val="00E55520"/>
    <w:rsid w:val="00E55570"/>
    <w:rsid w:val="00E55648"/>
    <w:rsid w:val="00E5576C"/>
    <w:rsid w:val="00E557D7"/>
    <w:rsid w:val="00E5587E"/>
    <w:rsid w:val="00E55AA0"/>
    <w:rsid w:val="00E55B5B"/>
    <w:rsid w:val="00E55C7D"/>
    <w:rsid w:val="00E55C9B"/>
    <w:rsid w:val="00E55D70"/>
    <w:rsid w:val="00E55DB3"/>
    <w:rsid w:val="00E55F6F"/>
    <w:rsid w:val="00E55FB3"/>
    <w:rsid w:val="00E560E7"/>
    <w:rsid w:val="00E563B9"/>
    <w:rsid w:val="00E5644C"/>
    <w:rsid w:val="00E564F9"/>
    <w:rsid w:val="00E565E2"/>
    <w:rsid w:val="00E5669B"/>
    <w:rsid w:val="00E56785"/>
    <w:rsid w:val="00E569E4"/>
    <w:rsid w:val="00E56A01"/>
    <w:rsid w:val="00E56E6B"/>
    <w:rsid w:val="00E56FE4"/>
    <w:rsid w:val="00E570EE"/>
    <w:rsid w:val="00E57520"/>
    <w:rsid w:val="00E576E9"/>
    <w:rsid w:val="00E57786"/>
    <w:rsid w:val="00E578DC"/>
    <w:rsid w:val="00E57F20"/>
    <w:rsid w:val="00E57F54"/>
    <w:rsid w:val="00E60031"/>
    <w:rsid w:val="00E600AD"/>
    <w:rsid w:val="00E600E7"/>
    <w:rsid w:val="00E60291"/>
    <w:rsid w:val="00E6061A"/>
    <w:rsid w:val="00E6061C"/>
    <w:rsid w:val="00E607D5"/>
    <w:rsid w:val="00E609DA"/>
    <w:rsid w:val="00E60C0D"/>
    <w:rsid w:val="00E60CA5"/>
    <w:rsid w:val="00E60E12"/>
    <w:rsid w:val="00E60F93"/>
    <w:rsid w:val="00E61184"/>
    <w:rsid w:val="00E6165C"/>
    <w:rsid w:val="00E61753"/>
    <w:rsid w:val="00E61967"/>
    <w:rsid w:val="00E61B24"/>
    <w:rsid w:val="00E61E17"/>
    <w:rsid w:val="00E61F5C"/>
    <w:rsid w:val="00E621A2"/>
    <w:rsid w:val="00E62360"/>
    <w:rsid w:val="00E624EE"/>
    <w:rsid w:val="00E62643"/>
    <w:rsid w:val="00E629A1"/>
    <w:rsid w:val="00E62E80"/>
    <w:rsid w:val="00E62F11"/>
    <w:rsid w:val="00E639D8"/>
    <w:rsid w:val="00E63B61"/>
    <w:rsid w:val="00E63DEB"/>
    <w:rsid w:val="00E63EDB"/>
    <w:rsid w:val="00E642BB"/>
    <w:rsid w:val="00E643D7"/>
    <w:rsid w:val="00E644C7"/>
    <w:rsid w:val="00E645CA"/>
    <w:rsid w:val="00E64694"/>
    <w:rsid w:val="00E646A6"/>
    <w:rsid w:val="00E64A9B"/>
    <w:rsid w:val="00E6517B"/>
    <w:rsid w:val="00E651E8"/>
    <w:rsid w:val="00E65258"/>
    <w:rsid w:val="00E652E8"/>
    <w:rsid w:val="00E654E4"/>
    <w:rsid w:val="00E65672"/>
    <w:rsid w:val="00E65729"/>
    <w:rsid w:val="00E6594F"/>
    <w:rsid w:val="00E65A45"/>
    <w:rsid w:val="00E65B43"/>
    <w:rsid w:val="00E65BA7"/>
    <w:rsid w:val="00E65D16"/>
    <w:rsid w:val="00E65D46"/>
    <w:rsid w:val="00E660F0"/>
    <w:rsid w:val="00E664A6"/>
    <w:rsid w:val="00E668A4"/>
    <w:rsid w:val="00E66AB5"/>
    <w:rsid w:val="00E66F69"/>
    <w:rsid w:val="00E670A1"/>
    <w:rsid w:val="00E671EF"/>
    <w:rsid w:val="00E675F4"/>
    <w:rsid w:val="00E6768B"/>
    <w:rsid w:val="00E67773"/>
    <w:rsid w:val="00E678F8"/>
    <w:rsid w:val="00E6794C"/>
    <w:rsid w:val="00E67AC3"/>
    <w:rsid w:val="00E67B8E"/>
    <w:rsid w:val="00E700EC"/>
    <w:rsid w:val="00E7017E"/>
    <w:rsid w:val="00E701E5"/>
    <w:rsid w:val="00E70207"/>
    <w:rsid w:val="00E704A7"/>
    <w:rsid w:val="00E704EB"/>
    <w:rsid w:val="00E70548"/>
    <w:rsid w:val="00E706E5"/>
    <w:rsid w:val="00E70891"/>
    <w:rsid w:val="00E7089D"/>
    <w:rsid w:val="00E708AA"/>
    <w:rsid w:val="00E70A68"/>
    <w:rsid w:val="00E70C8D"/>
    <w:rsid w:val="00E70F70"/>
    <w:rsid w:val="00E71195"/>
    <w:rsid w:val="00E71346"/>
    <w:rsid w:val="00E7145F"/>
    <w:rsid w:val="00E71499"/>
    <w:rsid w:val="00E714FC"/>
    <w:rsid w:val="00E71591"/>
    <w:rsid w:val="00E717AC"/>
    <w:rsid w:val="00E717D2"/>
    <w:rsid w:val="00E7194D"/>
    <w:rsid w:val="00E71AD9"/>
    <w:rsid w:val="00E71BBC"/>
    <w:rsid w:val="00E71CEB"/>
    <w:rsid w:val="00E71EC6"/>
    <w:rsid w:val="00E71FB0"/>
    <w:rsid w:val="00E7200C"/>
    <w:rsid w:val="00E7205E"/>
    <w:rsid w:val="00E72177"/>
    <w:rsid w:val="00E725A1"/>
    <w:rsid w:val="00E7286E"/>
    <w:rsid w:val="00E72D37"/>
    <w:rsid w:val="00E7307B"/>
    <w:rsid w:val="00E73113"/>
    <w:rsid w:val="00E73340"/>
    <w:rsid w:val="00E73416"/>
    <w:rsid w:val="00E73545"/>
    <w:rsid w:val="00E736C9"/>
    <w:rsid w:val="00E73789"/>
    <w:rsid w:val="00E7391D"/>
    <w:rsid w:val="00E739EF"/>
    <w:rsid w:val="00E73A05"/>
    <w:rsid w:val="00E73BCF"/>
    <w:rsid w:val="00E73C53"/>
    <w:rsid w:val="00E73D8F"/>
    <w:rsid w:val="00E74032"/>
    <w:rsid w:val="00E740E7"/>
    <w:rsid w:val="00E7430A"/>
    <w:rsid w:val="00E74377"/>
    <w:rsid w:val="00E743F9"/>
    <w:rsid w:val="00E744B1"/>
    <w:rsid w:val="00E74641"/>
    <w:rsid w:val="00E7474F"/>
    <w:rsid w:val="00E747D7"/>
    <w:rsid w:val="00E74B77"/>
    <w:rsid w:val="00E74DF3"/>
    <w:rsid w:val="00E74F9A"/>
    <w:rsid w:val="00E7512D"/>
    <w:rsid w:val="00E75150"/>
    <w:rsid w:val="00E75243"/>
    <w:rsid w:val="00E75270"/>
    <w:rsid w:val="00E75370"/>
    <w:rsid w:val="00E75380"/>
    <w:rsid w:val="00E75391"/>
    <w:rsid w:val="00E7549B"/>
    <w:rsid w:val="00E7555D"/>
    <w:rsid w:val="00E7567C"/>
    <w:rsid w:val="00E75699"/>
    <w:rsid w:val="00E75D12"/>
    <w:rsid w:val="00E75EFE"/>
    <w:rsid w:val="00E7629A"/>
    <w:rsid w:val="00E7633A"/>
    <w:rsid w:val="00E7652C"/>
    <w:rsid w:val="00E76A7A"/>
    <w:rsid w:val="00E76D30"/>
    <w:rsid w:val="00E770A1"/>
    <w:rsid w:val="00E77153"/>
    <w:rsid w:val="00E7717E"/>
    <w:rsid w:val="00E7747B"/>
    <w:rsid w:val="00E778AD"/>
    <w:rsid w:val="00E77900"/>
    <w:rsid w:val="00E77A47"/>
    <w:rsid w:val="00E77A8A"/>
    <w:rsid w:val="00E77AF2"/>
    <w:rsid w:val="00E77E8C"/>
    <w:rsid w:val="00E77F83"/>
    <w:rsid w:val="00E80357"/>
    <w:rsid w:val="00E80532"/>
    <w:rsid w:val="00E8077A"/>
    <w:rsid w:val="00E8081A"/>
    <w:rsid w:val="00E80839"/>
    <w:rsid w:val="00E80866"/>
    <w:rsid w:val="00E80AD5"/>
    <w:rsid w:val="00E80C17"/>
    <w:rsid w:val="00E80DE3"/>
    <w:rsid w:val="00E80DEB"/>
    <w:rsid w:val="00E80E44"/>
    <w:rsid w:val="00E81152"/>
    <w:rsid w:val="00E81529"/>
    <w:rsid w:val="00E81660"/>
    <w:rsid w:val="00E81681"/>
    <w:rsid w:val="00E81860"/>
    <w:rsid w:val="00E81E2A"/>
    <w:rsid w:val="00E81F39"/>
    <w:rsid w:val="00E81F6E"/>
    <w:rsid w:val="00E82169"/>
    <w:rsid w:val="00E8217A"/>
    <w:rsid w:val="00E821D9"/>
    <w:rsid w:val="00E8247A"/>
    <w:rsid w:val="00E82589"/>
    <w:rsid w:val="00E825B3"/>
    <w:rsid w:val="00E82C55"/>
    <w:rsid w:val="00E82C63"/>
    <w:rsid w:val="00E82CA2"/>
    <w:rsid w:val="00E82FEB"/>
    <w:rsid w:val="00E83113"/>
    <w:rsid w:val="00E83164"/>
    <w:rsid w:val="00E83331"/>
    <w:rsid w:val="00E833F9"/>
    <w:rsid w:val="00E837D2"/>
    <w:rsid w:val="00E83827"/>
    <w:rsid w:val="00E8386A"/>
    <w:rsid w:val="00E83950"/>
    <w:rsid w:val="00E839A3"/>
    <w:rsid w:val="00E83E83"/>
    <w:rsid w:val="00E84199"/>
    <w:rsid w:val="00E8424E"/>
    <w:rsid w:val="00E8466E"/>
    <w:rsid w:val="00E847B0"/>
    <w:rsid w:val="00E84A4D"/>
    <w:rsid w:val="00E84A8B"/>
    <w:rsid w:val="00E84B1A"/>
    <w:rsid w:val="00E84E35"/>
    <w:rsid w:val="00E84ED8"/>
    <w:rsid w:val="00E851D0"/>
    <w:rsid w:val="00E855E6"/>
    <w:rsid w:val="00E8582C"/>
    <w:rsid w:val="00E858C6"/>
    <w:rsid w:val="00E85FAF"/>
    <w:rsid w:val="00E8608F"/>
    <w:rsid w:val="00E86359"/>
    <w:rsid w:val="00E86578"/>
    <w:rsid w:val="00E8657E"/>
    <w:rsid w:val="00E86960"/>
    <w:rsid w:val="00E86AA9"/>
    <w:rsid w:val="00E86C88"/>
    <w:rsid w:val="00E86D62"/>
    <w:rsid w:val="00E86D88"/>
    <w:rsid w:val="00E86E30"/>
    <w:rsid w:val="00E86EFE"/>
    <w:rsid w:val="00E87014"/>
    <w:rsid w:val="00E871F4"/>
    <w:rsid w:val="00E8787E"/>
    <w:rsid w:val="00E8797B"/>
    <w:rsid w:val="00E8799A"/>
    <w:rsid w:val="00E87AA9"/>
    <w:rsid w:val="00E87CB4"/>
    <w:rsid w:val="00E9000E"/>
    <w:rsid w:val="00E9008E"/>
    <w:rsid w:val="00E9025D"/>
    <w:rsid w:val="00E9026A"/>
    <w:rsid w:val="00E9042A"/>
    <w:rsid w:val="00E90486"/>
    <w:rsid w:val="00E905B8"/>
    <w:rsid w:val="00E90748"/>
    <w:rsid w:val="00E9090B"/>
    <w:rsid w:val="00E9097C"/>
    <w:rsid w:val="00E90B70"/>
    <w:rsid w:val="00E90D35"/>
    <w:rsid w:val="00E90E7D"/>
    <w:rsid w:val="00E90FCA"/>
    <w:rsid w:val="00E913C1"/>
    <w:rsid w:val="00E91608"/>
    <w:rsid w:val="00E91629"/>
    <w:rsid w:val="00E91944"/>
    <w:rsid w:val="00E91AD9"/>
    <w:rsid w:val="00E91AE6"/>
    <w:rsid w:val="00E91B4B"/>
    <w:rsid w:val="00E91C2E"/>
    <w:rsid w:val="00E91D03"/>
    <w:rsid w:val="00E91EDA"/>
    <w:rsid w:val="00E91EFB"/>
    <w:rsid w:val="00E91F1B"/>
    <w:rsid w:val="00E91F9F"/>
    <w:rsid w:val="00E926B3"/>
    <w:rsid w:val="00E92920"/>
    <w:rsid w:val="00E9292F"/>
    <w:rsid w:val="00E92AC3"/>
    <w:rsid w:val="00E92B9D"/>
    <w:rsid w:val="00E92CF8"/>
    <w:rsid w:val="00E93007"/>
    <w:rsid w:val="00E932D6"/>
    <w:rsid w:val="00E9338E"/>
    <w:rsid w:val="00E936D1"/>
    <w:rsid w:val="00E93739"/>
    <w:rsid w:val="00E93756"/>
    <w:rsid w:val="00E93A4B"/>
    <w:rsid w:val="00E93B2C"/>
    <w:rsid w:val="00E94050"/>
    <w:rsid w:val="00E943EE"/>
    <w:rsid w:val="00E9460D"/>
    <w:rsid w:val="00E94719"/>
    <w:rsid w:val="00E94CE9"/>
    <w:rsid w:val="00E94E01"/>
    <w:rsid w:val="00E94E34"/>
    <w:rsid w:val="00E95368"/>
    <w:rsid w:val="00E9546B"/>
    <w:rsid w:val="00E9558E"/>
    <w:rsid w:val="00E95993"/>
    <w:rsid w:val="00E959BD"/>
    <w:rsid w:val="00E959F4"/>
    <w:rsid w:val="00E95C2F"/>
    <w:rsid w:val="00E95E9C"/>
    <w:rsid w:val="00E95FC2"/>
    <w:rsid w:val="00E960D2"/>
    <w:rsid w:val="00E96231"/>
    <w:rsid w:val="00E96610"/>
    <w:rsid w:val="00E967AC"/>
    <w:rsid w:val="00E96A47"/>
    <w:rsid w:val="00E96B4E"/>
    <w:rsid w:val="00E96E36"/>
    <w:rsid w:val="00E96F55"/>
    <w:rsid w:val="00E9707E"/>
    <w:rsid w:val="00E97085"/>
    <w:rsid w:val="00E970B7"/>
    <w:rsid w:val="00E970C2"/>
    <w:rsid w:val="00E971BF"/>
    <w:rsid w:val="00E974A5"/>
    <w:rsid w:val="00E9758C"/>
    <w:rsid w:val="00E977CD"/>
    <w:rsid w:val="00E97A1E"/>
    <w:rsid w:val="00E97DA7"/>
    <w:rsid w:val="00E97E1F"/>
    <w:rsid w:val="00E97EF3"/>
    <w:rsid w:val="00E97EF8"/>
    <w:rsid w:val="00E97F91"/>
    <w:rsid w:val="00EA0425"/>
    <w:rsid w:val="00EA05F9"/>
    <w:rsid w:val="00EA06B0"/>
    <w:rsid w:val="00EA08E2"/>
    <w:rsid w:val="00EA0AC2"/>
    <w:rsid w:val="00EA0C73"/>
    <w:rsid w:val="00EA1165"/>
    <w:rsid w:val="00EA11EF"/>
    <w:rsid w:val="00EA1812"/>
    <w:rsid w:val="00EA18C8"/>
    <w:rsid w:val="00EA1AA2"/>
    <w:rsid w:val="00EA1AB4"/>
    <w:rsid w:val="00EA1B04"/>
    <w:rsid w:val="00EA1B77"/>
    <w:rsid w:val="00EA1D09"/>
    <w:rsid w:val="00EA2056"/>
    <w:rsid w:val="00EA226D"/>
    <w:rsid w:val="00EA236A"/>
    <w:rsid w:val="00EA242C"/>
    <w:rsid w:val="00EA2471"/>
    <w:rsid w:val="00EA24FB"/>
    <w:rsid w:val="00EA251F"/>
    <w:rsid w:val="00EA2684"/>
    <w:rsid w:val="00EA2750"/>
    <w:rsid w:val="00EA2772"/>
    <w:rsid w:val="00EA28CF"/>
    <w:rsid w:val="00EA2A98"/>
    <w:rsid w:val="00EA2B1E"/>
    <w:rsid w:val="00EA2D43"/>
    <w:rsid w:val="00EA2E65"/>
    <w:rsid w:val="00EA2F6A"/>
    <w:rsid w:val="00EA30EE"/>
    <w:rsid w:val="00EA30F7"/>
    <w:rsid w:val="00EA31B0"/>
    <w:rsid w:val="00EA32D6"/>
    <w:rsid w:val="00EA35A1"/>
    <w:rsid w:val="00EA360E"/>
    <w:rsid w:val="00EA375C"/>
    <w:rsid w:val="00EA3A43"/>
    <w:rsid w:val="00EA3AF3"/>
    <w:rsid w:val="00EA3C50"/>
    <w:rsid w:val="00EA3C85"/>
    <w:rsid w:val="00EA3CDC"/>
    <w:rsid w:val="00EA3D58"/>
    <w:rsid w:val="00EA3FFF"/>
    <w:rsid w:val="00EA4000"/>
    <w:rsid w:val="00EA406E"/>
    <w:rsid w:val="00EA416A"/>
    <w:rsid w:val="00EA4789"/>
    <w:rsid w:val="00EA484E"/>
    <w:rsid w:val="00EA4984"/>
    <w:rsid w:val="00EA4A55"/>
    <w:rsid w:val="00EA4BC2"/>
    <w:rsid w:val="00EA4E0E"/>
    <w:rsid w:val="00EA51AC"/>
    <w:rsid w:val="00EA5201"/>
    <w:rsid w:val="00EA5369"/>
    <w:rsid w:val="00EA54F4"/>
    <w:rsid w:val="00EA55D5"/>
    <w:rsid w:val="00EA5957"/>
    <w:rsid w:val="00EA5B4C"/>
    <w:rsid w:val="00EA5F83"/>
    <w:rsid w:val="00EA61FD"/>
    <w:rsid w:val="00EA6291"/>
    <w:rsid w:val="00EA63D8"/>
    <w:rsid w:val="00EA6423"/>
    <w:rsid w:val="00EA6495"/>
    <w:rsid w:val="00EA64ED"/>
    <w:rsid w:val="00EA6668"/>
    <w:rsid w:val="00EA66C3"/>
    <w:rsid w:val="00EA6A87"/>
    <w:rsid w:val="00EA6BA9"/>
    <w:rsid w:val="00EA6BC3"/>
    <w:rsid w:val="00EA6F2F"/>
    <w:rsid w:val="00EA76AB"/>
    <w:rsid w:val="00EA7934"/>
    <w:rsid w:val="00EA79D9"/>
    <w:rsid w:val="00EA79F0"/>
    <w:rsid w:val="00EA7E06"/>
    <w:rsid w:val="00EA7EA8"/>
    <w:rsid w:val="00EB00E0"/>
    <w:rsid w:val="00EB01CC"/>
    <w:rsid w:val="00EB042A"/>
    <w:rsid w:val="00EB05C9"/>
    <w:rsid w:val="00EB05D5"/>
    <w:rsid w:val="00EB084E"/>
    <w:rsid w:val="00EB093D"/>
    <w:rsid w:val="00EB0950"/>
    <w:rsid w:val="00EB09A4"/>
    <w:rsid w:val="00EB0EB3"/>
    <w:rsid w:val="00EB0FCB"/>
    <w:rsid w:val="00EB118A"/>
    <w:rsid w:val="00EB1239"/>
    <w:rsid w:val="00EB12CD"/>
    <w:rsid w:val="00EB1757"/>
    <w:rsid w:val="00EB1771"/>
    <w:rsid w:val="00EB1869"/>
    <w:rsid w:val="00EB1907"/>
    <w:rsid w:val="00EB19A9"/>
    <w:rsid w:val="00EB1A4D"/>
    <w:rsid w:val="00EB1B09"/>
    <w:rsid w:val="00EB1B57"/>
    <w:rsid w:val="00EB1B5F"/>
    <w:rsid w:val="00EB1B7C"/>
    <w:rsid w:val="00EB1C0A"/>
    <w:rsid w:val="00EB1CF9"/>
    <w:rsid w:val="00EB1E88"/>
    <w:rsid w:val="00EB1E8D"/>
    <w:rsid w:val="00EB1F84"/>
    <w:rsid w:val="00EB1F97"/>
    <w:rsid w:val="00EB22F3"/>
    <w:rsid w:val="00EB244A"/>
    <w:rsid w:val="00EB251C"/>
    <w:rsid w:val="00EB276C"/>
    <w:rsid w:val="00EB2828"/>
    <w:rsid w:val="00EB2ACD"/>
    <w:rsid w:val="00EB2AF7"/>
    <w:rsid w:val="00EB2C0A"/>
    <w:rsid w:val="00EB2C3C"/>
    <w:rsid w:val="00EB2CA7"/>
    <w:rsid w:val="00EB2D42"/>
    <w:rsid w:val="00EB30DE"/>
    <w:rsid w:val="00EB32F0"/>
    <w:rsid w:val="00EB3331"/>
    <w:rsid w:val="00EB33F9"/>
    <w:rsid w:val="00EB344F"/>
    <w:rsid w:val="00EB35E3"/>
    <w:rsid w:val="00EB3687"/>
    <w:rsid w:val="00EB385E"/>
    <w:rsid w:val="00EB391B"/>
    <w:rsid w:val="00EB3C87"/>
    <w:rsid w:val="00EB3DCB"/>
    <w:rsid w:val="00EB410E"/>
    <w:rsid w:val="00EB4181"/>
    <w:rsid w:val="00EB41DA"/>
    <w:rsid w:val="00EB4286"/>
    <w:rsid w:val="00EB437E"/>
    <w:rsid w:val="00EB46D2"/>
    <w:rsid w:val="00EB4969"/>
    <w:rsid w:val="00EB4BC7"/>
    <w:rsid w:val="00EB4BF5"/>
    <w:rsid w:val="00EB4CA3"/>
    <w:rsid w:val="00EB4E89"/>
    <w:rsid w:val="00EB535B"/>
    <w:rsid w:val="00EB537E"/>
    <w:rsid w:val="00EB56B9"/>
    <w:rsid w:val="00EB5B02"/>
    <w:rsid w:val="00EB5CF2"/>
    <w:rsid w:val="00EB5DB6"/>
    <w:rsid w:val="00EB5EFC"/>
    <w:rsid w:val="00EB62C5"/>
    <w:rsid w:val="00EB6317"/>
    <w:rsid w:val="00EB6497"/>
    <w:rsid w:val="00EB64B5"/>
    <w:rsid w:val="00EB6553"/>
    <w:rsid w:val="00EB667B"/>
    <w:rsid w:val="00EB66AC"/>
    <w:rsid w:val="00EB66B8"/>
    <w:rsid w:val="00EB67E7"/>
    <w:rsid w:val="00EB69BB"/>
    <w:rsid w:val="00EB6D56"/>
    <w:rsid w:val="00EB6FE6"/>
    <w:rsid w:val="00EB71B1"/>
    <w:rsid w:val="00EB741B"/>
    <w:rsid w:val="00EB75F7"/>
    <w:rsid w:val="00EB765D"/>
    <w:rsid w:val="00EB773A"/>
    <w:rsid w:val="00EB7856"/>
    <w:rsid w:val="00EB7C3C"/>
    <w:rsid w:val="00EB7C57"/>
    <w:rsid w:val="00EB7EDB"/>
    <w:rsid w:val="00EB7EFE"/>
    <w:rsid w:val="00EB7F61"/>
    <w:rsid w:val="00EBBA9A"/>
    <w:rsid w:val="00EC00E0"/>
    <w:rsid w:val="00EC048B"/>
    <w:rsid w:val="00EC059F"/>
    <w:rsid w:val="00EC0656"/>
    <w:rsid w:val="00EC0675"/>
    <w:rsid w:val="00EC0AF2"/>
    <w:rsid w:val="00EC0BE5"/>
    <w:rsid w:val="00EC0C64"/>
    <w:rsid w:val="00EC0C83"/>
    <w:rsid w:val="00EC0CB3"/>
    <w:rsid w:val="00EC0D1F"/>
    <w:rsid w:val="00EC0D37"/>
    <w:rsid w:val="00EC0F9A"/>
    <w:rsid w:val="00EC1215"/>
    <w:rsid w:val="00EC137C"/>
    <w:rsid w:val="00EC17B1"/>
    <w:rsid w:val="00EC18FE"/>
    <w:rsid w:val="00EC1A89"/>
    <w:rsid w:val="00EC1B01"/>
    <w:rsid w:val="00EC1F24"/>
    <w:rsid w:val="00EC1F7B"/>
    <w:rsid w:val="00EC1FFC"/>
    <w:rsid w:val="00EC218F"/>
    <w:rsid w:val="00EC2213"/>
    <w:rsid w:val="00EC2247"/>
    <w:rsid w:val="00EC226E"/>
    <w:rsid w:val="00EC22F6"/>
    <w:rsid w:val="00EC24F0"/>
    <w:rsid w:val="00EC2A04"/>
    <w:rsid w:val="00EC2C12"/>
    <w:rsid w:val="00EC2F55"/>
    <w:rsid w:val="00EC33DA"/>
    <w:rsid w:val="00EC3740"/>
    <w:rsid w:val="00EC389F"/>
    <w:rsid w:val="00EC393E"/>
    <w:rsid w:val="00EC397E"/>
    <w:rsid w:val="00EC3A39"/>
    <w:rsid w:val="00EC3B88"/>
    <w:rsid w:val="00EC3D86"/>
    <w:rsid w:val="00EC3DB9"/>
    <w:rsid w:val="00EC4023"/>
    <w:rsid w:val="00EC4089"/>
    <w:rsid w:val="00EC4430"/>
    <w:rsid w:val="00EC47B9"/>
    <w:rsid w:val="00EC4C7F"/>
    <w:rsid w:val="00EC4CE4"/>
    <w:rsid w:val="00EC4DC4"/>
    <w:rsid w:val="00EC4DC8"/>
    <w:rsid w:val="00EC4FEA"/>
    <w:rsid w:val="00EC5312"/>
    <w:rsid w:val="00EC55D0"/>
    <w:rsid w:val="00EC55D1"/>
    <w:rsid w:val="00EC57BD"/>
    <w:rsid w:val="00EC5867"/>
    <w:rsid w:val="00EC598A"/>
    <w:rsid w:val="00EC5C40"/>
    <w:rsid w:val="00EC6086"/>
    <w:rsid w:val="00EC60A8"/>
    <w:rsid w:val="00EC6201"/>
    <w:rsid w:val="00EC651C"/>
    <w:rsid w:val="00EC65DB"/>
    <w:rsid w:val="00EC6A4E"/>
    <w:rsid w:val="00EC6BF7"/>
    <w:rsid w:val="00EC6D89"/>
    <w:rsid w:val="00EC6D92"/>
    <w:rsid w:val="00EC6EBB"/>
    <w:rsid w:val="00EC6FC9"/>
    <w:rsid w:val="00EC75FB"/>
    <w:rsid w:val="00EC7633"/>
    <w:rsid w:val="00EC7B17"/>
    <w:rsid w:val="00EC7B8F"/>
    <w:rsid w:val="00EC7E1F"/>
    <w:rsid w:val="00EC7F98"/>
    <w:rsid w:val="00ED008A"/>
    <w:rsid w:val="00ED0166"/>
    <w:rsid w:val="00ED06CE"/>
    <w:rsid w:val="00ED0745"/>
    <w:rsid w:val="00ED0B55"/>
    <w:rsid w:val="00ED0BD8"/>
    <w:rsid w:val="00ED0EA1"/>
    <w:rsid w:val="00ED0EB5"/>
    <w:rsid w:val="00ED1259"/>
    <w:rsid w:val="00ED131A"/>
    <w:rsid w:val="00ED150B"/>
    <w:rsid w:val="00ED1804"/>
    <w:rsid w:val="00ED1D20"/>
    <w:rsid w:val="00ED1EB2"/>
    <w:rsid w:val="00ED1F28"/>
    <w:rsid w:val="00ED1F36"/>
    <w:rsid w:val="00ED1FA9"/>
    <w:rsid w:val="00ED1FCA"/>
    <w:rsid w:val="00ED2006"/>
    <w:rsid w:val="00ED2220"/>
    <w:rsid w:val="00ED2228"/>
    <w:rsid w:val="00ED22E2"/>
    <w:rsid w:val="00ED2524"/>
    <w:rsid w:val="00ED25BB"/>
    <w:rsid w:val="00ED271A"/>
    <w:rsid w:val="00ED2835"/>
    <w:rsid w:val="00ED299E"/>
    <w:rsid w:val="00ED2A04"/>
    <w:rsid w:val="00ED2A6F"/>
    <w:rsid w:val="00ED2D49"/>
    <w:rsid w:val="00ED2DDC"/>
    <w:rsid w:val="00ED2F30"/>
    <w:rsid w:val="00ED2F58"/>
    <w:rsid w:val="00ED33F7"/>
    <w:rsid w:val="00ED346C"/>
    <w:rsid w:val="00ED367E"/>
    <w:rsid w:val="00ED3778"/>
    <w:rsid w:val="00ED3B29"/>
    <w:rsid w:val="00ED3B48"/>
    <w:rsid w:val="00ED3D80"/>
    <w:rsid w:val="00ED3EF7"/>
    <w:rsid w:val="00ED3FF6"/>
    <w:rsid w:val="00ED4307"/>
    <w:rsid w:val="00ED4333"/>
    <w:rsid w:val="00ED46AC"/>
    <w:rsid w:val="00ED472C"/>
    <w:rsid w:val="00ED4762"/>
    <w:rsid w:val="00ED4847"/>
    <w:rsid w:val="00ED491F"/>
    <w:rsid w:val="00ED50E5"/>
    <w:rsid w:val="00ED59BD"/>
    <w:rsid w:val="00ED5B9B"/>
    <w:rsid w:val="00ED615E"/>
    <w:rsid w:val="00ED619C"/>
    <w:rsid w:val="00ED63AD"/>
    <w:rsid w:val="00ED6489"/>
    <w:rsid w:val="00ED650C"/>
    <w:rsid w:val="00ED652C"/>
    <w:rsid w:val="00ED66FB"/>
    <w:rsid w:val="00ED683B"/>
    <w:rsid w:val="00ED695B"/>
    <w:rsid w:val="00ED6A07"/>
    <w:rsid w:val="00ED6B47"/>
    <w:rsid w:val="00ED6BAD"/>
    <w:rsid w:val="00ED6C7B"/>
    <w:rsid w:val="00ED6FAA"/>
    <w:rsid w:val="00ED6FE2"/>
    <w:rsid w:val="00ED7020"/>
    <w:rsid w:val="00ED7068"/>
    <w:rsid w:val="00ED70CE"/>
    <w:rsid w:val="00ED7158"/>
    <w:rsid w:val="00ED7447"/>
    <w:rsid w:val="00ED75C3"/>
    <w:rsid w:val="00ED762E"/>
    <w:rsid w:val="00ED7762"/>
    <w:rsid w:val="00ED7766"/>
    <w:rsid w:val="00ED7889"/>
    <w:rsid w:val="00ED78C6"/>
    <w:rsid w:val="00ED79A6"/>
    <w:rsid w:val="00ED79DC"/>
    <w:rsid w:val="00ED7A5F"/>
    <w:rsid w:val="00ED7D70"/>
    <w:rsid w:val="00ED7FC5"/>
    <w:rsid w:val="00ED7FF7"/>
    <w:rsid w:val="00EE00D6"/>
    <w:rsid w:val="00EE0201"/>
    <w:rsid w:val="00EE058E"/>
    <w:rsid w:val="00EE05B1"/>
    <w:rsid w:val="00EE075B"/>
    <w:rsid w:val="00EE0963"/>
    <w:rsid w:val="00EE0C64"/>
    <w:rsid w:val="00EE0CF8"/>
    <w:rsid w:val="00EE0D53"/>
    <w:rsid w:val="00EE0E6B"/>
    <w:rsid w:val="00EE0E71"/>
    <w:rsid w:val="00EE11E7"/>
    <w:rsid w:val="00EE1308"/>
    <w:rsid w:val="00EE1488"/>
    <w:rsid w:val="00EE1697"/>
    <w:rsid w:val="00EE16B3"/>
    <w:rsid w:val="00EE1902"/>
    <w:rsid w:val="00EE20FA"/>
    <w:rsid w:val="00EE2146"/>
    <w:rsid w:val="00EE2429"/>
    <w:rsid w:val="00EE25A9"/>
    <w:rsid w:val="00EE26CA"/>
    <w:rsid w:val="00EE29AD"/>
    <w:rsid w:val="00EE311A"/>
    <w:rsid w:val="00EE36DF"/>
    <w:rsid w:val="00EE37AD"/>
    <w:rsid w:val="00EE38AE"/>
    <w:rsid w:val="00EE38C3"/>
    <w:rsid w:val="00EE3A78"/>
    <w:rsid w:val="00EE3B6A"/>
    <w:rsid w:val="00EE3E24"/>
    <w:rsid w:val="00EE3EDA"/>
    <w:rsid w:val="00EE4035"/>
    <w:rsid w:val="00EE430D"/>
    <w:rsid w:val="00EE43A1"/>
    <w:rsid w:val="00EE443A"/>
    <w:rsid w:val="00EE44BD"/>
    <w:rsid w:val="00EE44CA"/>
    <w:rsid w:val="00EE4514"/>
    <w:rsid w:val="00EE4699"/>
    <w:rsid w:val="00EE4948"/>
    <w:rsid w:val="00EE4954"/>
    <w:rsid w:val="00EE4A86"/>
    <w:rsid w:val="00EE4A9D"/>
    <w:rsid w:val="00EE4BDC"/>
    <w:rsid w:val="00EE4C16"/>
    <w:rsid w:val="00EE4CB0"/>
    <w:rsid w:val="00EE4D5D"/>
    <w:rsid w:val="00EE50D1"/>
    <w:rsid w:val="00EE5131"/>
    <w:rsid w:val="00EE52A3"/>
    <w:rsid w:val="00EE532D"/>
    <w:rsid w:val="00EE5434"/>
    <w:rsid w:val="00EE549A"/>
    <w:rsid w:val="00EE561B"/>
    <w:rsid w:val="00EE5714"/>
    <w:rsid w:val="00EE57F8"/>
    <w:rsid w:val="00EE58DE"/>
    <w:rsid w:val="00EE590F"/>
    <w:rsid w:val="00EE5A47"/>
    <w:rsid w:val="00EE5A96"/>
    <w:rsid w:val="00EE5DA1"/>
    <w:rsid w:val="00EE5F86"/>
    <w:rsid w:val="00EE60A1"/>
    <w:rsid w:val="00EE6156"/>
    <w:rsid w:val="00EE6349"/>
    <w:rsid w:val="00EE655C"/>
    <w:rsid w:val="00EE67C4"/>
    <w:rsid w:val="00EE6829"/>
    <w:rsid w:val="00EE68E1"/>
    <w:rsid w:val="00EE6A1E"/>
    <w:rsid w:val="00EE6C58"/>
    <w:rsid w:val="00EE6DBA"/>
    <w:rsid w:val="00EE75A1"/>
    <w:rsid w:val="00EE7B52"/>
    <w:rsid w:val="00EE7C8F"/>
    <w:rsid w:val="00EE7E0A"/>
    <w:rsid w:val="00EF01CC"/>
    <w:rsid w:val="00EF02B8"/>
    <w:rsid w:val="00EF0384"/>
    <w:rsid w:val="00EF0387"/>
    <w:rsid w:val="00EF058E"/>
    <w:rsid w:val="00EF0624"/>
    <w:rsid w:val="00EF06A4"/>
    <w:rsid w:val="00EF0748"/>
    <w:rsid w:val="00EF07F2"/>
    <w:rsid w:val="00EF084A"/>
    <w:rsid w:val="00EF0BC7"/>
    <w:rsid w:val="00EF0DFF"/>
    <w:rsid w:val="00EF0E9E"/>
    <w:rsid w:val="00EF0EAF"/>
    <w:rsid w:val="00EF0F41"/>
    <w:rsid w:val="00EF109B"/>
    <w:rsid w:val="00EF114A"/>
    <w:rsid w:val="00EF1506"/>
    <w:rsid w:val="00EF1C2F"/>
    <w:rsid w:val="00EF1FD9"/>
    <w:rsid w:val="00EF1FE9"/>
    <w:rsid w:val="00EF201C"/>
    <w:rsid w:val="00EF2053"/>
    <w:rsid w:val="00EF21BE"/>
    <w:rsid w:val="00EF229C"/>
    <w:rsid w:val="00EF22D9"/>
    <w:rsid w:val="00EF231D"/>
    <w:rsid w:val="00EF238B"/>
    <w:rsid w:val="00EF2865"/>
    <w:rsid w:val="00EF2C72"/>
    <w:rsid w:val="00EF2E7F"/>
    <w:rsid w:val="00EF2E97"/>
    <w:rsid w:val="00EF2EA3"/>
    <w:rsid w:val="00EF3406"/>
    <w:rsid w:val="00EF36AF"/>
    <w:rsid w:val="00EF3A15"/>
    <w:rsid w:val="00EF3B51"/>
    <w:rsid w:val="00EF3C00"/>
    <w:rsid w:val="00EF3CEE"/>
    <w:rsid w:val="00EF3D3A"/>
    <w:rsid w:val="00EF3E22"/>
    <w:rsid w:val="00EF425E"/>
    <w:rsid w:val="00EF44F9"/>
    <w:rsid w:val="00EF44FB"/>
    <w:rsid w:val="00EF4553"/>
    <w:rsid w:val="00EF46A4"/>
    <w:rsid w:val="00EF4B80"/>
    <w:rsid w:val="00EF4D33"/>
    <w:rsid w:val="00EF5058"/>
    <w:rsid w:val="00EF50F3"/>
    <w:rsid w:val="00EF5430"/>
    <w:rsid w:val="00EF55CC"/>
    <w:rsid w:val="00EF56C3"/>
    <w:rsid w:val="00EF5740"/>
    <w:rsid w:val="00EF57A8"/>
    <w:rsid w:val="00EF586A"/>
    <w:rsid w:val="00EF58DF"/>
    <w:rsid w:val="00EF59A3"/>
    <w:rsid w:val="00EF5F70"/>
    <w:rsid w:val="00EF60C6"/>
    <w:rsid w:val="00EF63DF"/>
    <w:rsid w:val="00EF6675"/>
    <w:rsid w:val="00EF677D"/>
    <w:rsid w:val="00EF69A1"/>
    <w:rsid w:val="00EF69B0"/>
    <w:rsid w:val="00EF6BCB"/>
    <w:rsid w:val="00EF6DCC"/>
    <w:rsid w:val="00EF6E96"/>
    <w:rsid w:val="00EF750F"/>
    <w:rsid w:val="00EF755A"/>
    <w:rsid w:val="00EF775A"/>
    <w:rsid w:val="00EF7797"/>
    <w:rsid w:val="00EF789A"/>
    <w:rsid w:val="00EF79D1"/>
    <w:rsid w:val="00EF7B08"/>
    <w:rsid w:val="00EF7B44"/>
    <w:rsid w:val="00EF7B8E"/>
    <w:rsid w:val="00EF7C0C"/>
    <w:rsid w:val="00EF7CAC"/>
    <w:rsid w:val="00EF7DCE"/>
    <w:rsid w:val="00EF7F07"/>
    <w:rsid w:val="00F00023"/>
    <w:rsid w:val="00F0019A"/>
    <w:rsid w:val="00F004E5"/>
    <w:rsid w:val="00F0063D"/>
    <w:rsid w:val="00F00769"/>
    <w:rsid w:val="00F00AFB"/>
    <w:rsid w:val="00F00D48"/>
    <w:rsid w:val="00F00DC0"/>
    <w:rsid w:val="00F00E07"/>
    <w:rsid w:val="00F00E95"/>
    <w:rsid w:val="00F00F9C"/>
    <w:rsid w:val="00F00FC3"/>
    <w:rsid w:val="00F01083"/>
    <w:rsid w:val="00F010DE"/>
    <w:rsid w:val="00F012E9"/>
    <w:rsid w:val="00F014EE"/>
    <w:rsid w:val="00F0154C"/>
    <w:rsid w:val="00F0156B"/>
    <w:rsid w:val="00F0157C"/>
    <w:rsid w:val="00F01A04"/>
    <w:rsid w:val="00F01A8B"/>
    <w:rsid w:val="00F01C89"/>
    <w:rsid w:val="00F01D42"/>
    <w:rsid w:val="00F01D54"/>
    <w:rsid w:val="00F01D71"/>
    <w:rsid w:val="00F01E5F"/>
    <w:rsid w:val="00F01F28"/>
    <w:rsid w:val="00F02191"/>
    <w:rsid w:val="00F02210"/>
    <w:rsid w:val="00F02310"/>
    <w:rsid w:val="00F02365"/>
    <w:rsid w:val="00F024F3"/>
    <w:rsid w:val="00F02502"/>
    <w:rsid w:val="00F029F9"/>
    <w:rsid w:val="00F02ABA"/>
    <w:rsid w:val="00F02C72"/>
    <w:rsid w:val="00F02F19"/>
    <w:rsid w:val="00F0323C"/>
    <w:rsid w:val="00F032C6"/>
    <w:rsid w:val="00F032EC"/>
    <w:rsid w:val="00F033E8"/>
    <w:rsid w:val="00F039B9"/>
    <w:rsid w:val="00F03C19"/>
    <w:rsid w:val="00F03CF0"/>
    <w:rsid w:val="00F03D50"/>
    <w:rsid w:val="00F03F57"/>
    <w:rsid w:val="00F04108"/>
    <w:rsid w:val="00F0437A"/>
    <w:rsid w:val="00F04748"/>
    <w:rsid w:val="00F048C8"/>
    <w:rsid w:val="00F0491F"/>
    <w:rsid w:val="00F04E5B"/>
    <w:rsid w:val="00F04E76"/>
    <w:rsid w:val="00F04F32"/>
    <w:rsid w:val="00F0523F"/>
    <w:rsid w:val="00F0536B"/>
    <w:rsid w:val="00F05537"/>
    <w:rsid w:val="00F0555A"/>
    <w:rsid w:val="00F057E9"/>
    <w:rsid w:val="00F05BCE"/>
    <w:rsid w:val="00F05C4D"/>
    <w:rsid w:val="00F05E7F"/>
    <w:rsid w:val="00F05EA5"/>
    <w:rsid w:val="00F06575"/>
    <w:rsid w:val="00F06892"/>
    <w:rsid w:val="00F06975"/>
    <w:rsid w:val="00F06D5F"/>
    <w:rsid w:val="00F06D77"/>
    <w:rsid w:val="00F0713F"/>
    <w:rsid w:val="00F072B2"/>
    <w:rsid w:val="00F07409"/>
    <w:rsid w:val="00F075FA"/>
    <w:rsid w:val="00F0778F"/>
    <w:rsid w:val="00F0786C"/>
    <w:rsid w:val="00F07988"/>
    <w:rsid w:val="00F07B04"/>
    <w:rsid w:val="00F07C5E"/>
    <w:rsid w:val="00F07C67"/>
    <w:rsid w:val="00F07FC2"/>
    <w:rsid w:val="00F10097"/>
    <w:rsid w:val="00F1019C"/>
    <w:rsid w:val="00F101AD"/>
    <w:rsid w:val="00F101B8"/>
    <w:rsid w:val="00F1027F"/>
    <w:rsid w:val="00F102CA"/>
    <w:rsid w:val="00F10395"/>
    <w:rsid w:val="00F103C8"/>
    <w:rsid w:val="00F104F4"/>
    <w:rsid w:val="00F10532"/>
    <w:rsid w:val="00F106D2"/>
    <w:rsid w:val="00F106FD"/>
    <w:rsid w:val="00F10711"/>
    <w:rsid w:val="00F10790"/>
    <w:rsid w:val="00F10860"/>
    <w:rsid w:val="00F108FB"/>
    <w:rsid w:val="00F10B7D"/>
    <w:rsid w:val="00F10C6B"/>
    <w:rsid w:val="00F10E96"/>
    <w:rsid w:val="00F10EAB"/>
    <w:rsid w:val="00F10EFD"/>
    <w:rsid w:val="00F11037"/>
    <w:rsid w:val="00F1112E"/>
    <w:rsid w:val="00F111D6"/>
    <w:rsid w:val="00F115DF"/>
    <w:rsid w:val="00F1178B"/>
    <w:rsid w:val="00F119CB"/>
    <w:rsid w:val="00F11ADA"/>
    <w:rsid w:val="00F11B58"/>
    <w:rsid w:val="00F11BA5"/>
    <w:rsid w:val="00F11E43"/>
    <w:rsid w:val="00F11F25"/>
    <w:rsid w:val="00F122FB"/>
    <w:rsid w:val="00F12690"/>
    <w:rsid w:val="00F12A4F"/>
    <w:rsid w:val="00F12D61"/>
    <w:rsid w:val="00F12DA8"/>
    <w:rsid w:val="00F12F9C"/>
    <w:rsid w:val="00F12FE3"/>
    <w:rsid w:val="00F1357E"/>
    <w:rsid w:val="00F13597"/>
    <w:rsid w:val="00F13818"/>
    <w:rsid w:val="00F13909"/>
    <w:rsid w:val="00F13BAF"/>
    <w:rsid w:val="00F1420C"/>
    <w:rsid w:val="00F14370"/>
    <w:rsid w:val="00F143B3"/>
    <w:rsid w:val="00F143C2"/>
    <w:rsid w:val="00F14653"/>
    <w:rsid w:val="00F14788"/>
    <w:rsid w:val="00F14800"/>
    <w:rsid w:val="00F1488B"/>
    <w:rsid w:val="00F149B6"/>
    <w:rsid w:val="00F15277"/>
    <w:rsid w:val="00F152E9"/>
    <w:rsid w:val="00F155AB"/>
    <w:rsid w:val="00F15889"/>
    <w:rsid w:val="00F159B1"/>
    <w:rsid w:val="00F15CFD"/>
    <w:rsid w:val="00F15D6F"/>
    <w:rsid w:val="00F1643E"/>
    <w:rsid w:val="00F164E2"/>
    <w:rsid w:val="00F165A9"/>
    <w:rsid w:val="00F16633"/>
    <w:rsid w:val="00F16A57"/>
    <w:rsid w:val="00F16A71"/>
    <w:rsid w:val="00F16B72"/>
    <w:rsid w:val="00F16CBA"/>
    <w:rsid w:val="00F16D75"/>
    <w:rsid w:val="00F16F1B"/>
    <w:rsid w:val="00F1735D"/>
    <w:rsid w:val="00F17392"/>
    <w:rsid w:val="00F1740C"/>
    <w:rsid w:val="00F1768A"/>
    <w:rsid w:val="00F17AD4"/>
    <w:rsid w:val="00F17ADB"/>
    <w:rsid w:val="00F17B7A"/>
    <w:rsid w:val="00F17D56"/>
    <w:rsid w:val="00F17F62"/>
    <w:rsid w:val="00F20048"/>
    <w:rsid w:val="00F20202"/>
    <w:rsid w:val="00F2020C"/>
    <w:rsid w:val="00F20DBA"/>
    <w:rsid w:val="00F21025"/>
    <w:rsid w:val="00F214BE"/>
    <w:rsid w:val="00F214E9"/>
    <w:rsid w:val="00F21685"/>
    <w:rsid w:val="00F2182E"/>
    <w:rsid w:val="00F21899"/>
    <w:rsid w:val="00F219EE"/>
    <w:rsid w:val="00F21AB6"/>
    <w:rsid w:val="00F21DB6"/>
    <w:rsid w:val="00F21FF1"/>
    <w:rsid w:val="00F22040"/>
    <w:rsid w:val="00F22309"/>
    <w:rsid w:val="00F22590"/>
    <w:rsid w:val="00F226CF"/>
    <w:rsid w:val="00F22854"/>
    <w:rsid w:val="00F228A3"/>
    <w:rsid w:val="00F22E9F"/>
    <w:rsid w:val="00F23247"/>
    <w:rsid w:val="00F2330D"/>
    <w:rsid w:val="00F238C6"/>
    <w:rsid w:val="00F238F6"/>
    <w:rsid w:val="00F23A57"/>
    <w:rsid w:val="00F23C67"/>
    <w:rsid w:val="00F23C9E"/>
    <w:rsid w:val="00F23CE2"/>
    <w:rsid w:val="00F23D02"/>
    <w:rsid w:val="00F2410A"/>
    <w:rsid w:val="00F241BF"/>
    <w:rsid w:val="00F2433B"/>
    <w:rsid w:val="00F24545"/>
    <w:rsid w:val="00F245D4"/>
    <w:rsid w:val="00F2466A"/>
    <w:rsid w:val="00F246C1"/>
    <w:rsid w:val="00F24760"/>
    <w:rsid w:val="00F24B09"/>
    <w:rsid w:val="00F24B87"/>
    <w:rsid w:val="00F24DE0"/>
    <w:rsid w:val="00F250A9"/>
    <w:rsid w:val="00F25104"/>
    <w:rsid w:val="00F2524F"/>
    <w:rsid w:val="00F252A4"/>
    <w:rsid w:val="00F25385"/>
    <w:rsid w:val="00F254DD"/>
    <w:rsid w:val="00F25560"/>
    <w:rsid w:val="00F255B7"/>
    <w:rsid w:val="00F2565E"/>
    <w:rsid w:val="00F25A07"/>
    <w:rsid w:val="00F25D8A"/>
    <w:rsid w:val="00F25F6D"/>
    <w:rsid w:val="00F26066"/>
    <w:rsid w:val="00F26185"/>
    <w:rsid w:val="00F261CA"/>
    <w:rsid w:val="00F262CF"/>
    <w:rsid w:val="00F26450"/>
    <w:rsid w:val="00F26484"/>
    <w:rsid w:val="00F265DB"/>
    <w:rsid w:val="00F26614"/>
    <w:rsid w:val="00F267AF"/>
    <w:rsid w:val="00F26A80"/>
    <w:rsid w:val="00F26C93"/>
    <w:rsid w:val="00F26E49"/>
    <w:rsid w:val="00F2714C"/>
    <w:rsid w:val="00F2730B"/>
    <w:rsid w:val="00F27706"/>
    <w:rsid w:val="00F27B19"/>
    <w:rsid w:val="00F302A2"/>
    <w:rsid w:val="00F304E1"/>
    <w:rsid w:val="00F304F5"/>
    <w:rsid w:val="00F30764"/>
    <w:rsid w:val="00F307C0"/>
    <w:rsid w:val="00F307FA"/>
    <w:rsid w:val="00F30B36"/>
    <w:rsid w:val="00F30B4D"/>
    <w:rsid w:val="00F30CD6"/>
    <w:rsid w:val="00F30D21"/>
    <w:rsid w:val="00F30DF5"/>
    <w:rsid w:val="00F30E02"/>
    <w:rsid w:val="00F30F03"/>
    <w:rsid w:val="00F30FF4"/>
    <w:rsid w:val="00F310B7"/>
    <w:rsid w:val="00F3122E"/>
    <w:rsid w:val="00F312C2"/>
    <w:rsid w:val="00F313F6"/>
    <w:rsid w:val="00F31662"/>
    <w:rsid w:val="00F31856"/>
    <w:rsid w:val="00F318C3"/>
    <w:rsid w:val="00F31A3D"/>
    <w:rsid w:val="00F31ACD"/>
    <w:rsid w:val="00F31B5D"/>
    <w:rsid w:val="00F31B90"/>
    <w:rsid w:val="00F31C93"/>
    <w:rsid w:val="00F31CDE"/>
    <w:rsid w:val="00F31F0D"/>
    <w:rsid w:val="00F31F67"/>
    <w:rsid w:val="00F32019"/>
    <w:rsid w:val="00F32089"/>
    <w:rsid w:val="00F32155"/>
    <w:rsid w:val="00F32368"/>
    <w:rsid w:val="00F32494"/>
    <w:rsid w:val="00F326E3"/>
    <w:rsid w:val="00F32831"/>
    <w:rsid w:val="00F3288B"/>
    <w:rsid w:val="00F32AAA"/>
    <w:rsid w:val="00F32B1F"/>
    <w:rsid w:val="00F32CCF"/>
    <w:rsid w:val="00F32DE0"/>
    <w:rsid w:val="00F32DF2"/>
    <w:rsid w:val="00F331AD"/>
    <w:rsid w:val="00F331C8"/>
    <w:rsid w:val="00F33447"/>
    <w:rsid w:val="00F33463"/>
    <w:rsid w:val="00F33491"/>
    <w:rsid w:val="00F339D8"/>
    <w:rsid w:val="00F33B1B"/>
    <w:rsid w:val="00F33B7A"/>
    <w:rsid w:val="00F33BD9"/>
    <w:rsid w:val="00F33C1E"/>
    <w:rsid w:val="00F33EAD"/>
    <w:rsid w:val="00F33F4D"/>
    <w:rsid w:val="00F34246"/>
    <w:rsid w:val="00F3427A"/>
    <w:rsid w:val="00F34521"/>
    <w:rsid w:val="00F34ADD"/>
    <w:rsid w:val="00F34CED"/>
    <w:rsid w:val="00F34F00"/>
    <w:rsid w:val="00F35280"/>
    <w:rsid w:val="00F35287"/>
    <w:rsid w:val="00F35484"/>
    <w:rsid w:val="00F35619"/>
    <w:rsid w:val="00F3569D"/>
    <w:rsid w:val="00F3575A"/>
    <w:rsid w:val="00F3584C"/>
    <w:rsid w:val="00F35A8E"/>
    <w:rsid w:val="00F35B6C"/>
    <w:rsid w:val="00F35DDA"/>
    <w:rsid w:val="00F35F2D"/>
    <w:rsid w:val="00F36004"/>
    <w:rsid w:val="00F36237"/>
    <w:rsid w:val="00F362E9"/>
    <w:rsid w:val="00F3635D"/>
    <w:rsid w:val="00F3653F"/>
    <w:rsid w:val="00F366E6"/>
    <w:rsid w:val="00F36776"/>
    <w:rsid w:val="00F367FE"/>
    <w:rsid w:val="00F36837"/>
    <w:rsid w:val="00F36B4D"/>
    <w:rsid w:val="00F36BF1"/>
    <w:rsid w:val="00F36D8B"/>
    <w:rsid w:val="00F36DEE"/>
    <w:rsid w:val="00F36E66"/>
    <w:rsid w:val="00F37124"/>
    <w:rsid w:val="00F372DA"/>
    <w:rsid w:val="00F3731A"/>
    <w:rsid w:val="00F3734A"/>
    <w:rsid w:val="00F3747A"/>
    <w:rsid w:val="00F37776"/>
    <w:rsid w:val="00F3787D"/>
    <w:rsid w:val="00F37ACC"/>
    <w:rsid w:val="00F37B7A"/>
    <w:rsid w:val="00F37D72"/>
    <w:rsid w:val="00F37EAD"/>
    <w:rsid w:val="00F408CE"/>
    <w:rsid w:val="00F40A70"/>
    <w:rsid w:val="00F4150B"/>
    <w:rsid w:val="00F416BE"/>
    <w:rsid w:val="00F4171C"/>
    <w:rsid w:val="00F417A5"/>
    <w:rsid w:val="00F418D3"/>
    <w:rsid w:val="00F41984"/>
    <w:rsid w:val="00F41B19"/>
    <w:rsid w:val="00F41DBD"/>
    <w:rsid w:val="00F41F5A"/>
    <w:rsid w:val="00F41FD1"/>
    <w:rsid w:val="00F42005"/>
    <w:rsid w:val="00F42034"/>
    <w:rsid w:val="00F421D8"/>
    <w:rsid w:val="00F4225A"/>
    <w:rsid w:val="00F4234F"/>
    <w:rsid w:val="00F4243C"/>
    <w:rsid w:val="00F426FD"/>
    <w:rsid w:val="00F427D9"/>
    <w:rsid w:val="00F428F0"/>
    <w:rsid w:val="00F42A01"/>
    <w:rsid w:val="00F42CA9"/>
    <w:rsid w:val="00F42F50"/>
    <w:rsid w:val="00F43148"/>
    <w:rsid w:val="00F433F1"/>
    <w:rsid w:val="00F43A37"/>
    <w:rsid w:val="00F43BEF"/>
    <w:rsid w:val="00F43D0F"/>
    <w:rsid w:val="00F43D95"/>
    <w:rsid w:val="00F43FB0"/>
    <w:rsid w:val="00F441DA"/>
    <w:rsid w:val="00F4426D"/>
    <w:rsid w:val="00F444CC"/>
    <w:rsid w:val="00F445AB"/>
    <w:rsid w:val="00F445FE"/>
    <w:rsid w:val="00F446EA"/>
    <w:rsid w:val="00F44A44"/>
    <w:rsid w:val="00F44D9C"/>
    <w:rsid w:val="00F44EAF"/>
    <w:rsid w:val="00F44FD3"/>
    <w:rsid w:val="00F45018"/>
    <w:rsid w:val="00F45121"/>
    <w:rsid w:val="00F45149"/>
    <w:rsid w:val="00F452B2"/>
    <w:rsid w:val="00F4538F"/>
    <w:rsid w:val="00F45AB4"/>
    <w:rsid w:val="00F46014"/>
    <w:rsid w:val="00F46091"/>
    <w:rsid w:val="00F46103"/>
    <w:rsid w:val="00F4631E"/>
    <w:rsid w:val="00F46379"/>
    <w:rsid w:val="00F4641B"/>
    <w:rsid w:val="00F46460"/>
    <w:rsid w:val="00F4647E"/>
    <w:rsid w:val="00F4669D"/>
    <w:rsid w:val="00F4697B"/>
    <w:rsid w:val="00F469DA"/>
    <w:rsid w:val="00F46A06"/>
    <w:rsid w:val="00F46E7D"/>
    <w:rsid w:val="00F46EB8"/>
    <w:rsid w:val="00F46F14"/>
    <w:rsid w:val="00F478A9"/>
    <w:rsid w:val="00F478D3"/>
    <w:rsid w:val="00F47B2F"/>
    <w:rsid w:val="00F47C43"/>
    <w:rsid w:val="00F47FCF"/>
    <w:rsid w:val="00F503EA"/>
    <w:rsid w:val="00F5076D"/>
    <w:rsid w:val="00F50948"/>
    <w:rsid w:val="00F50A95"/>
    <w:rsid w:val="00F50CD1"/>
    <w:rsid w:val="00F50D32"/>
    <w:rsid w:val="00F511E4"/>
    <w:rsid w:val="00F511F3"/>
    <w:rsid w:val="00F5153B"/>
    <w:rsid w:val="00F5155D"/>
    <w:rsid w:val="00F51705"/>
    <w:rsid w:val="00F51722"/>
    <w:rsid w:val="00F5178F"/>
    <w:rsid w:val="00F5198D"/>
    <w:rsid w:val="00F51A25"/>
    <w:rsid w:val="00F51B91"/>
    <w:rsid w:val="00F51C89"/>
    <w:rsid w:val="00F5225C"/>
    <w:rsid w:val="00F52329"/>
    <w:rsid w:val="00F525A8"/>
    <w:rsid w:val="00F52664"/>
    <w:rsid w:val="00F52794"/>
    <w:rsid w:val="00F528F7"/>
    <w:rsid w:val="00F52A0D"/>
    <w:rsid w:val="00F52A77"/>
    <w:rsid w:val="00F52AF6"/>
    <w:rsid w:val="00F52B27"/>
    <w:rsid w:val="00F52B7A"/>
    <w:rsid w:val="00F52D09"/>
    <w:rsid w:val="00F52D57"/>
    <w:rsid w:val="00F52E08"/>
    <w:rsid w:val="00F5355B"/>
    <w:rsid w:val="00F53692"/>
    <w:rsid w:val="00F53A66"/>
    <w:rsid w:val="00F53BC2"/>
    <w:rsid w:val="00F53D1F"/>
    <w:rsid w:val="00F53F92"/>
    <w:rsid w:val="00F54626"/>
    <w:rsid w:val="00F5462D"/>
    <w:rsid w:val="00F54646"/>
    <w:rsid w:val="00F546E9"/>
    <w:rsid w:val="00F54768"/>
    <w:rsid w:val="00F54C38"/>
    <w:rsid w:val="00F558C9"/>
    <w:rsid w:val="00F55B21"/>
    <w:rsid w:val="00F55CB5"/>
    <w:rsid w:val="00F55CB8"/>
    <w:rsid w:val="00F55EB7"/>
    <w:rsid w:val="00F55EE5"/>
    <w:rsid w:val="00F56394"/>
    <w:rsid w:val="00F56758"/>
    <w:rsid w:val="00F56871"/>
    <w:rsid w:val="00F56B3D"/>
    <w:rsid w:val="00F56EF6"/>
    <w:rsid w:val="00F573EB"/>
    <w:rsid w:val="00F57788"/>
    <w:rsid w:val="00F57904"/>
    <w:rsid w:val="00F57D83"/>
    <w:rsid w:val="00F57E69"/>
    <w:rsid w:val="00F57F38"/>
    <w:rsid w:val="00F57F4A"/>
    <w:rsid w:val="00F6002F"/>
    <w:rsid w:val="00F6007A"/>
    <w:rsid w:val="00F60082"/>
    <w:rsid w:val="00F60B2F"/>
    <w:rsid w:val="00F60D14"/>
    <w:rsid w:val="00F60E71"/>
    <w:rsid w:val="00F60EE1"/>
    <w:rsid w:val="00F610E4"/>
    <w:rsid w:val="00F6127A"/>
    <w:rsid w:val="00F6135C"/>
    <w:rsid w:val="00F61494"/>
    <w:rsid w:val="00F615B5"/>
    <w:rsid w:val="00F615BA"/>
    <w:rsid w:val="00F6167A"/>
    <w:rsid w:val="00F61690"/>
    <w:rsid w:val="00F617FB"/>
    <w:rsid w:val="00F6190A"/>
    <w:rsid w:val="00F6195B"/>
    <w:rsid w:val="00F61A9F"/>
    <w:rsid w:val="00F61B3C"/>
    <w:rsid w:val="00F61B5F"/>
    <w:rsid w:val="00F61E2E"/>
    <w:rsid w:val="00F61E60"/>
    <w:rsid w:val="00F61EC5"/>
    <w:rsid w:val="00F62184"/>
    <w:rsid w:val="00F621C8"/>
    <w:rsid w:val="00F624DF"/>
    <w:rsid w:val="00F6286D"/>
    <w:rsid w:val="00F628F0"/>
    <w:rsid w:val="00F62994"/>
    <w:rsid w:val="00F62FD6"/>
    <w:rsid w:val="00F6303E"/>
    <w:rsid w:val="00F631D7"/>
    <w:rsid w:val="00F63202"/>
    <w:rsid w:val="00F6323B"/>
    <w:rsid w:val="00F633E7"/>
    <w:rsid w:val="00F6367C"/>
    <w:rsid w:val="00F63864"/>
    <w:rsid w:val="00F639DC"/>
    <w:rsid w:val="00F63B8D"/>
    <w:rsid w:val="00F63C7B"/>
    <w:rsid w:val="00F63CE2"/>
    <w:rsid w:val="00F63D9C"/>
    <w:rsid w:val="00F63DF3"/>
    <w:rsid w:val="00F63F6C"/>
    <w:rsid w:val="00F64449"/>
    <w:rsid w:val="00F644C6"/>
    <w:rsid w:val="00F64696"/>
    <w:rsid w:val="00F647EC"/>
    <w:rsid w:val="00F64932"/>
    <w:rsid w:val="00F651B1"/>
    <w:rsid w:val="00F6543F"/>
    <w:rsid w:val="00F65810"/>
    <w:rsid w:val="00F65A5C"/>
    <w:rsid w:val="00F65AA9"/>
    <w:rsid w:val="00F65B51"/>
    <w:rsid w:val="00F65E70"/>
    <w:rsid w:val="00F65FC2"/>
    <w:rsid w:val="00F662A5"/>
    <w:rsid w:val="00F662CA"/>
    <w:rsid w:val="00F6677B"/>
    <w:rsid w:val="00F667BC"/>
    <w:rsid w:val="00F66966"/>
    <w:rsid w:val="00F66976"/>
    <w:rsid w:val="00F6712A"/>
    <w:rsid w:val="00F6715B"/>
    <w:rsid w:val="00F6717F"/>
    <w:rsid w:val="00F6726E"/>
    <w:rsid w:val="00F67558"/>
    <w:rsid w:val="00F6768F"/>
    <w:rsid w:val="00F67712"/>
    <w:rsid w:val="00F6787C"/>
    <w:rsid w:val="00F67BE6"/>
    <w:rsid w:val="00F67D2F"/>
    <w:rsid w:val="00F67E82"/>
    <w:rsid w:val="00F67EFE"/>
    <w:rsid w:val="00F67FEE"/>
    <w:rsid w:val="00F70149"/>
    <w:rsid w:val="00F70168"/>
    <w:rsid w:val="00F701B1"/>
    <w:rsid w:val="00F7039D"/>
    <w:rsid w:val="00F70414"/>
    <w:rsid w:val="00F70680"/>
    <w:rsid w:val="00F7069B"/>
    <w:rsid w:val="00F706D0"/>
    <w:rsid w:val="00F70716"/>
    <w:rsid w:val="00F707B7"/>
    <w:rsid w:val="00F70853"/>
    <w:rsid w:val="00F7098C"/>
    <w:rsid w:val="00F70F79"/>
    <w:rsid w:val="00F7100E"/>
    <w:rsid w:val="00F711EF"/>
    <w:rsid w:val="00F713A3"/>
    <w:rsid w:val="00F716B0"/>
    <w:rsid w:val="00F71BBC"/>
    <w:rsid w:val="00F71D4D"/>
    <w:rsid w:val="00F71D53"/>
    <w:rsid w:val="00F71F54"/>
    <w:rsid w:val="00F72202"/>
    <w:rsid w:val="00F723E8"/>
    <w:rsid w:val="00F725CE"/>
    <w:rsid w:val="00F726AB"/>
    <w:rsid w:val="00F7288E"/>
    <w:rsid w:val="00F72962"/>
    <w:rsid w:val="00F729A7"/>
    <w:rsid w:val="00F72C2C"/>
    <w:rsid w:val="00F72C76"/>
    <w:rsid w:val="00F72E2E"/>
    <w:rsid w:val="00F7308E"/>
    <w:rsid w:val="00F730BF"/>
    <w:rsid w:val="00F73287"/>
    <w:rsid w:val="00F736AA"/>
    <w:rsid w:val="00F73875"/>
    <w:rsid w:val="00F73996"/>
    <w:rsid w:val="00F73A6D"/>
    <w:rsid w:val="00F740FD"/>
    <w:rsid w:val="00F7415A"/>
    <w:rsid w:val="00F741F2"/>
    <w:rsid w:val="00F74301"/>
    <w:rsid w:val="00F74692"/>
    <w:rsid w:val="00F74C5E"/>
    <w:rsid w:val="00F74EC8"/>
    <w:rsid w:val="00F74EDA"/>
    <w:rsid w:val="00F74F2E"/>
    <w:rsid w:val="00F7502E"/>
    <w:rsid w:val="00F75081"/>
    <w:rsid w:val="00F750C6"/>
    <w:rsid w:val="00F7510A"/>
    <w:rsid w:val="00F7512C"/>
    <w:rsid w:val="00F75390"/>
    <w:rsid w:val="00F754D8"/>
    <w:rsid w:val="00F754FB"/>
    <w:rsid w:val="00F756B2"/>
    <w:rsid w:val="00F75794"/>
    <w:rsid w:val="00F75832"/>
    <w:rsid w:val="00F75838"/>
    <w:rsid w:val="00F758B6"/>
    <w:rsid w:val="00F75909"/>
    <w:rsid w:val="00F7599C"/>
    <w:rsid w:val="00F75ACB"/>
    <w:rsid w:val="00F75DC8"/>
    <w:rsid w:val="00F75DF2"/>
    <w:rsid w:val="00F75E80"/>
    <w:rsid w:val="00F762C1"/>
    <w:rsid w:val="00F76335"/>
    <w:rsid w:val="00F765F5"/>
    <w:rsid w:val="00F7668B"/>
    <w:rsid w:val="00F768C3"/>
    <w:rsid w:val="00F769C8"/>
    <w:rsid w:val="00F76CAB"/>
    <w:rsid w:val="00F76D37"/>
    <w:rsid w:val="00F76E52"/>
    <w:rsid w:val="00F76F31"/>
    <w:rsid w:val="00F770A7"/>
    <w:rsid w:val="00F772C6"/>
    <w:rsid w:val="00F772FF"/>
    <w:rsid w:val="00F774CC"/>
    <w:rsid w:val="00F7791C"/>
    <w:rsid w:val="00F77A0A"/>
    <w:rsid w:val="00F77A25"/>
    <w:rsid w:val="00F77AF3"/>
    <w:rsid w:val="00F77B2E"/>
    <w:rsid w:val="00F77D9A"/>
    <w:rsid w:val="00F77E48"/>
    <w:rsid w:val="00F77F55"/>
    <w:rsid w:val="00F77F75"/>
    <w:rsid w:val="00F80016"/>
    <w:rsid w:val="00F80470"/>
    <w:rsid w:val="00F8050D"/>
    <w:rsid w:val="00F806A3"/>
    <w:rsid w:val="00F807AE"/>
    <w:rsid w:val="00F809BF"/>
    <w:rsid w:val="00F814F5"/>
    <w:rsid w:val="00F815B5"/>
    <w:rsid w:val="00F81703"/>
    <w:rsid w:val="00F81828"/>
    <w:rsid w:val="00F81ED4"/>
    <w:rsid w:val="00F82266"/>
    <w:rsid w:val="00F823A5"/>
    <w:rsid w:val="00F825B1"/>
    <w:rsid w:val="00F82AD3"/>
    <w:rsid w:val="00F82F99"/>
    <w:rsid w:val="00F82FC4"/>
    <w:rsid w:val="00F8320A"/>
    <w:rsid w:val="00F8321F"/>
    <w:rsid w:val="00F833F7"/>
    <w:rsid w:val="00F8340D"/>
    <w:rsid w:val="00F836CF"/>
    <w:rsid w:val="00F836D6"/>
    <w:rsid w:val="00F839C3"/>
    <w:rsid w:val="00F83A6C"/>
    <w:rsid w:val="00F83A80"/>
    <w:rsid w:val="00F83CB0"/>
    <w:rsid w:val="00F83FE4"/>
    <w:rsid w:val="00F8418F"/>
    <w:rsid w:val="00F842D1"/>
    <w:rsid w:val="00F84366"/>
    <w:rsid w:val="00F8480C"/>
    <w:rsid w:val="00F848BC"/>
    <w:rsid w:val="00F84925"/>
    <w:rsid w:val="00F84C2C"/>
    <w:rsid w:val="00F84F4D"/>
    <w:rsid w:val="00F84F5C"/>
    <w:rsid w:val="00F8502A"/>
    <w:rsid w:val="00F8502E"/>
    <w:rsid w:val="00F85195"/>
    <w:rsid w:val="00F854F1"/>
    <w:rsid w:val="00F85753"/>
    <w:rsid w:val="00F858DA"/>
    <w:rsid w:val="00F85910"/>
    <w:rsid w:val="00F85AE5"/>
    <w:rsid w:val="00F862F6"/>
    <w:rsid w:val="00F86419"/>
    <w:rsid w:val="00F864CF"/>
    <w:rsid w:val="00F86786"/>
    <w:rsid w:val="00F868E3"/>
    <w:rsid w:val="00F871E3"/>
    <w:rsid w:val="00F8720F"/>
    <w:rsid w:val="00F87659"/>
    <w:rsid w:val="00F877D3"/>
    <w:rsid w:val="00F8782D"/>
    <w:rsid w:val="00F87888"/>
    <w:rsid w:val="00F87B74"/>
    <w:rsid w:val="00F87B78"/>
    <w:rsid w:val="00F87D01"/>
    <w:rsid w:val="00F90061"/>
    <w:rsid w:val="00F900E5"/>
    <w:rsid w:val="00F901DF"/>
    <w:rsid w:val="00F90626"/>
    <w:rsid w:val="00F906A2"/>
    <w:rsid w:val="00F9089C"/>
    <w:rsid w:val="00F90B39"/>
    <w:rsid w:val="00F90BB6"/>
    <w:rsid w:val="00F90F1C"/>
    <w:rsid w:val="00F91013"/>
    <w:rsid w:val="00F9120C"/>
    <w:rsid w:val="00F91498"/>
    <w:rsid w:val="00F9197D"/>
    <w:rsid w:val="00F91A43"/>
    <w:rsid w:val="00F91AAD"/>
    <w:rsid w:val="00F91CB8"/>
    <w:rsid w:val="00F91E14"/>
    <w:rsid w:val="00F920B5"/>
    <w:rsid w:val="00F9215B"/>
    <w:rsid w:val="00F921CF"/>
    <w:rsid w:val="00F921E5"/>
    <w:rsid w:val="00F92291"/>
    <w:rsid w:val="00F9248F"/>
    <w:rsid w:val="00F924D0"/>
    <w:rsid w:val="00F92500"/>
    <w:rsid w:val="00F92713"/>
    <w:rsid w:val="00F9275B"/>
    <w:rsid w:val="00F929A7"/>
    <w:rsid w:val="00F92BAF"/>
    <w:rsid w:val="00F92C01"/>
    <w:rsid w:val="00F92E93"/>
    <w:rsid w:val="00F93093"/>
    <w:rsid w:val="00F931FF"/>
    <w:rsid w:val="00F93240"/>
    <w:rsid w:val="00F93502"/>
    <w:rsid w:val="00F93676"/>
    <w:rsid w:val="00F938BA"/>
    <w:rsid w:val="00F939AC"/>
    <w:rsid w:val="00F93B13"/>
    <w:rsid w:val="00F93D2A"/>
    <w:rsid w:val="00F93D43"/>
    <w:rsid w:val="00F93EE9"/>
    <w:rsid w:val="00F940A2"/>
    <w:rsid w:val="00F9429B"/>
    <w:rsid w:val="00F9462B"/>
    <w:rsid w:val="00F94867"/>
    <w:rsid w:val="00F948CF"/>
    <w:rsid w:val="00F94931"/>
    <w:rsid w:val="00F949AE"/>
    <w:rsid w:val="00F94AF2"/>
    <w:rsid w:val="00F94C55"/>
    <w:rsid w:val="00F94D3D"/>
    <w:rsid w:val="00F95198"/>
    <w:rsid w:val="00F951B6"/>
    <w:rsid w:val="00F9584E"/>
    <w:rsid w:val="00F959F8"/>
    <w:rsid w:val="00F95C2B"/>
    <w:rsid w:val="00F95E22"/>
    <w:rsid w:val="00F95F09"/>
    <w:rsid w:val="00F96010"/>
    <w:rsid w:val="00F96095"/>
    <w:rsid w:val="00F960D6"/>
    <w:rsid w:val="00F96593"/>
    <w:rsid w:val="00F965BD"/>
    <w:rsid w:val="00F966B1"/>
    <w:rsid w:val="00F96715"/>
    <w:rsid w:val="00F9675D"/>
    <w:rsid w:val="00F967A8"/>
    <w:rsid w:val="00F96BFA"/>
    <w:rsid w:val="00F96E8D"/>
    <w:rsid w:val="00F96F02"/>
    <w:rsid w:val="00F96FF3"/>
    <w:rsid w:val="00F9735F"/>
    <w:rsid w:val="00F97403"/>
    <w:rsid w:val="00F975D5"/>
    <w:rsid w:val="00F976A4"/>
    <w:rsid w:val="00F97817"/>
    <w:rsid w:val="00F9786C"/>
    <w:rsid w:val="00F97919"/>
    <w:rsid w:val="00F97B13"/>
    <w:rsid w:val="00F97DE1"/>
    <w:rsid w:val="00FA0133"/>
    <w:rsid w:val="00FA01C5"/>
    <w:rsid w:val="00FA0259"/>
    <w:rsid w:val="00FA0342"/>
    <w:rsid w:val="00FA03B7"/>
    <w:rsid w:val="00FA03DE"/>
    <w:rsid w:val="00FA0571"/>
    <w:rsid w:val="00FA071B"/>
    <w:rsid w:val="00FA0827"/>
    <w:rsid w:val="00FA100B"/>
    <w:rsid w:val="00FA1199"/>
    <w:rsid w:val="00FA1391"/>
    <w:rsid w:val="00FA13B3"/>
    <w:rsid w:val="00FA13B8"/>
    <w:rsid w:val="00FA13EF"/>
    <w:rsid w:val="00FA152F"/>
    <w:rsid w:val="00FA1684"/>
    <w:rsid w:val="00FA1924"/>
    <w:rsid w:val="00FA1A6E"/>
    <w:rsid w:val="00FA1F49"/>
    <w:rsid w:val="00FA20C2"/>
    <w:rsid w:val="00FA22BD"/>
    <w:rsid w:val="00FA22D3"/>
    <w:rsid w:val="00FA231D"/>
    <w:rsid w:val="00FA23F2"/>
    <w:rsid w:val="00FA242B"/>
    <w:rsid w:val="00FA2690"/>
    <w:rsid w:val="00FA27D2"/>
    <w:rsid w:val="00FA2895"/>
    <w:rsid w:val="00FA2951"/>
    <w:rsid w:val="00FA2B58"/>
    <w:rsid w:val="00FA2BF0"/>
    <w:rsid w:val="00FA2C46"/>
    <w:rsid w:val="00FA2D8A"/>
    <w:rsid w:val="00FA2FA3"/>
    <w:rsid w:val="00FA325A"/>
    <w:rsid w:val="00FA3525"/>
    <w:rsid w:val="00FA3753"/>
    <w:rsid w:val="00FA3A21"/>
    <w:rsid w:val="00FA3C7C"/>
    <w:rsid w:val="00FA3D36"/>
    <w:rsid w:val="00FA3DB1"/>
    <w:rsid w:val="00FA4053"/>
    <w:rsid w:val="00FA4120"/>
    <w:rsid w:val="00FA41CF"/>
    <w:rsid w:val="00FA423A"/>
    <w:rsid w:val="00FA438A"/>
    <w:rsid w:val="00FA45C1"/>
    <w:rsid w:val="00FA4625"/>
    <w:rsid w:val="00FA46FD"/>
    <w:rsid w:val="00FA4799"/>
    <w:rsid w:val="00FA48E7"/>
    <w:rsid w:val="00FA4A40"/>
    <w:rsid w:val="00FA4B81"/>
    <w:rsid w:val="00FA4BF6"/>
    <w:rsid w:val="00FA50D0"/>
    <w:rsid w:val="00FA5286"/>
    <w:rsid w:val="00FA5456"/>
    <w:rsid w:val="00FA557A"/>
    <w:rsid w:val="00FA5589"/>
    <w:rsid w:val="00FA569B"/>
    <w:rsid w:val="00FA57BA"/>
    <w:rsid w:val="00FA5934"/>
    <w:rsid w:val="00FA59AC"/>
    <w:rsid w:val="00FA5A53"/>
    <w:rsid w:val="00FA5B18"/>
    <w:rsid w:val="00FA5C9B"/>
    <w:rsid w:val="00FA5D3A"/>
    <w:rsid w:val="00FA5E41"/>
    <w:rsid w:val="00FA6003"/>
    <w:rsid w:val="00FA6160"/>
    <w:rsid w:val="00FA623C"/>
    <w:rsid w:val="00FA628C"/>
    <w:rsid w:val="00FA6482"/>
    <w:rsid w:val="00FA674A"/>
    <w:rsid w:val="00FA69E4"/>
    <w:rsid w:val="00FA6B1C"/>
    <w:rsid w:val="00FA6C43"/>
    <w:rsid w:val="00FA6C77"/>
    <w:rsid w:val="00FA6E9A"/>
    <w:rsid w:val="00FA6F9A"/>
    <w:rsid w:val="00FA7232"/>
    <w:rsid w:val="00FA733B"/>
    <w:rsid w:val="00FA751E"/>
    <w:rsid w:val="00FA7B78"/>
    <w:rsid w:val="00FA7C22"/>
    <w:rsid w:val="00FA7EAC"/>
    <w:rsid w:val="00FAC6DB"/>
    <w:rsid w:val="00FB03C5"/>
    <w:rsid w:val="00FB07B2"/>
    <w:rsid w:val="00FB0857"/>
    <w:rsid w:val="00FB0FBC"/>
    <w:rsid w:val="00FB1205"/>
    <w:rsid w:val="00FB1216"/>
    <w:rsid w:val="00FB1336"/>
    <w:rsid w:val="00FB1369"/>
    <w:rsid w:val="00FB136D"/>
    <w:rsid w:val="00FB1733"/>
    <w:rsid w:val="00FB1921"/>
    <w:rsid w:val="00FB1AD1"/>
    <w:rsid w:val="00FB1D14"/>
    <w:rsid w:val="00FB1F6E"/>
    <w:rsid w:val="00FB2417"/>
    <w:rsid w:val="00FB24E0"/>
    <w:rsid w:val="00FB25A6"/>
    <w:rsid w:val="00FB2615"/>
    <w:rsid w:val="00FB26A8"/>
    <w:rsid w:val="00FB280E"/>
    <w:rsid w:val="00FB2827"/>
    <w:rsid w:val="00FB2842"/>
    <w:rsid w:val="00FB288F"/>
    <w:rsid w:val="00FB28A9"/>
    <w:rsid w:val="00FB2BD5"/>
    <w:rsid w:val="00FB3000"/>
    <w:rsid w:val="00FB3368"/>
    <w:rsid w:val="00FB33D5"/>
    <w:rsid w:val="00FB34E0"/>
    <w:rsid w:val="00FB35BC"/>
    <w:rsid w:val="00FB3868"/>
    <w:rsid w:val="00FB38DC"/>
    <w:rsid w:val="00FB3A56"/>
    <w:rsid w:val="00FB3B3D"/>
    <w:rsid w:val="00FB3EC4"/>
    <w:rsid w:val="00FB3F8D"/>
    <w:rsid w:val="00FB4085"/>
    <w:rsid w:val="00FB41EC"/>
    <w:rsid w:val="00FB4209"/>
    <w:rsid w:val="00FB427A"/>
    <w:rsid w:val="00FB42BC"/>
    <w:rsid w:val="00FB4346"/>
    <w:rsid w:val="00FB4520"/>
    <w:rsid w:val="00FB4580"/>
    <w:rsid w:val="00FB4769"/>
    <w:rsid w:val="00FB47CE"/>
    <w:rsid w:val="00FB4851"/>
    <w:rsid w:val="00FB48DD"/>
    <w:rsid w:val="00FB4CDA"/>
    <w:rsid w:val="00FB4ECF"/>
    <w:rsid w:val="00FB5013"/>
    <w:rsid w:val="00FB554C"/>
    <w:rsid w:val="00FB55C0"/>
    <w:rsid w:val="00FB5848"/>
    <w:rsid w:val="00FB593B"/>
    <w:rsid w:val="00FB5956"/>
    <w:rsid w:val="00FB5B7E"/>
    <w:rsid w:val="00FB601D"/>
    <w:rsid w:val="00FB6481"/>
    <w:rsid w:val="00FB6603"/>
    <w:rsid w:val="00FB66C0"/>
    <w:rsid w:val="00FB68D2"/>
    <w:rsid w:val="00FB6B86"/>
    <w:rsid w:val="00FB6BA9"/>
    <w:rsid w:val="00FB6D36"/>
    <w:rsid w:val="00FB6DFB"/>
    <w:rsid w:val="00FB6E16"/>
    <w:rsid w:val="00FB6F08"/>
    <w:rsid w:val="00FB7080"/>
    <w:rsid w:val="00FB764F"/>
    <w:rsid w:val="00FB766A"/>
    <w:rsid w:val="00FB7944"/>
    <w:rsid w:val="00FB7A19"/>
    <w:rsid w:val="00FB7BA7"/>
    <w:rsid w:val="00FB7CDE"/>
    <w:rsid w:val="00FB7D1F"/>
    <w:rsid w:val="00FB7D9A"/>
    <w:rsid w:val="00FB7FB9"/>
    <w:rsid w:val="00FC0059"/>
    <w:rsid w:val="00FC00BC"/>
    <w:rsid w:val="00FC00F7"/>
    <w:rsid w:val="00FC0396"/>
    <w:rsid w:val="00FC0574"/>
    <w:rsid w:val="00FC0618"/>
    <w:rsid w:val="00FC08C5"/>
    <w:rsid w:val="00FC0965"/>
    <w:rsid w:val="00FC0B2A"/>
    <w:rsid w:val="00FC0B2D"/>
    <w:rsid w:val="00FC0BF9"/>
    <w:rsid w:val="00FC0DD0"/>
    <w:rsid w:val="00FC0F81"/>
    <w:rsid w:val="00FC0FA3"/>
    <w:rsid w:val="00FC1179"/>
    <w:rsid w:val="00FC1271"/>
    <w:rsid w:val="00FC12A5"/>
    <w:rsid w:val="00FC1426"/>
    <w:rsid w:val="00FC15B5"/>
    <w:rsid w:val="00FC19DA"/>
    <w:rsid w:val="00FC1A36"/>
    <w:rsid w:val="00FC1F73"/>
    <w:rsid w:val="00FC1F8B"/>
    <w:rsid w:val="00FC20D2"/>
    <w:rsid w:val="00FC2153"/>
    <w:rsid w:val="00FC2164"/>
    <w:rsid w:val="00FC2192"/>
    <w:rsid w:val="00FC2222"/>
    <w:rsid w:val="00FC2430"/>
    <w:rsid w:val="00FC252F"/>
    <w:rsid w:val="00FC254D"/>
    <w:rsid w:val="00FC2611"/>
    <w:rsid w:val="00FC29DB"/>
    <w:rsid w:val="00FC2A0F"/>
    <w:rsid w:val="00FC2B32"/>
    <w:rsid w:val="00FC347E"/>
    <w:rsid w:val="00FC350D"/>
    <w:rsid w:val="00FC3745"/>
    <w:rsid w:val="00FC37A8"/>
    <w:rsid w:val="00FC37F5"/>
    <w:rsid w:val="00FC381F"/>
    <w:rsid w:val="00FC3852"/>
    <w:rsid w:val="00FC3865"/>
    <w:rsid w:val="00FC387E"/>
    <w:rsid w:val="00FC3890"/>
    <w:rsid w:val="00FC3955"/>
    <w:rsid w:val="00FC395C"/>
    <w:rsid w:val="00FC39AD"/>
    <w:rsid w:val="00FC3A56"/>
    <w:rsid w:val="00FC3BEE"/>
    <w:rsid w:val="00FC3DFA"/>
    <w:rsid w:val="00FC3F57"/>
    <w:rsid w:val="00FC41D7"/>
    <w:rsid w:val="00FC4249"/>
    <w:rsid w:val="00FC4272"/>
    <w:rsid w:val="00FC42CE"/>
    <w:rsid w:val="00FC4543"/>
    <w:rsid w:val="00FC4611"/>
    <w:rsid w:val="00FC4624"/>
    <w:rsid w:val="00FC4699"/>
    <w:rsid w:val="00FC49E3"/>
    <w:rsid w:val="00FC4A63"/>
    <w:rsid w:val="00FC4B53"/>
    <w:rsid w:val="00FC4D88"/>
    <w:rsid w:val="00FC4DFA"/>
    <w:rsid w:val="00FC4F00"/>
    <w:rsid w:val="00FC51FF"/>
    <w:rsid w:val="00FC53E7"/>
    <w:rsid w:val="00FC55C0"/>
    <w:rsid w:val="00FC5DEA"/>
    <w:rsid w:val="00FC5E8E"/>
    <w:rsid w:val="00FC602E"/>
    <w:rsid w:val="00FC62E6"/>
    <w:rsid w:val="00FC6339"/>
    <w:rsid w:val="00FC663F"/>
    <w:rsid w:val="00FC66C0"/>
    <w:rsid w:val="00FC679E"/>
    <w:rsid w:val="00FC68A0"/>
    <w:rsid w:val="00FC693F"/>
    <w:rsid w:val="00FC6B0D"/>
    <w:rsid w:val="00FC6F7C"/>
    <w:rsid w:val="00FC6FB4"/>
    <w:rsid w:val="00FC725B"/>
    <w:rsid w:val="00FC773F"/>
    <w:rsid w:val="00FC7908"/>
    <w:rsid w:val="00FC792E"/>
    <w:rsid w:val="00FC79C7"/>
    <w:rsid w:val="00FC7CC7"/>
    <w:rsid w:val="00FD027E"/>
    <w:rsid w:val="00FD05DC"/>
    <w:rsid w:val="00FD0980"/>
    <w:rsid w:val="00FD0D73"/>
    <w:rsid w:val="00FD1317"/>
    <w:rsid w:val="00FD1398"/>
    <w:rsid w:val="00FD14F9"/>
    <w:rsid w:val="00FD16AA"/>
    <w:rsid w:val="00FD19CE"/>
    <w:rsid w:val="00FD1AD7"/>
    <w:rsid w:val="00FD1B17"/>
    <w:rsid w:val="00FD1B30"/>
    <w:rsid w:val="00FD1D6E"/>
    <w:rsid w:val="00FD1FC8"/>
    <w:rsid w:val="00FD207F"/>
    <w:rsid w:val="00FD2564"/>
    <w:rsid w:val="00FD256A"/>
    <w:rsid w:val="00FD27EE"/>
    <w:rsid w:val="00FD2E72"/>
    <w:rsid w:val="00FD333A"/>
    <w:rsid w:val="00FD351E"/>
    <w:rsid w:val="00FD36B8"/>
    <w:rsid w:val="00FD3766"/>
    <w:rsid w:val="00FD394F"/>
    <w:rsid w:val="00FD39BA"/>
    <w:rsid w:val="00FD3CD8"/>
    <w:rsid w:val="00FD3D05"/>
    <w:rsid w:val="00FD402F"/>
    <w:rsid w:val="00FD4085"/>
    <w:rsid w:val="00FD41AE"/>
    <w:rsid w:val="00FD429C"/>
    <w:rsid w:val="00FD44FD"/>
    <w:rsid w:val="00FD4512"/>
    <w:rsid w:val="00FD47C4"/>
    <w:rsid w:val="00FD48DD"/>
    <w:rsid w:val="00FD4B79"/>
    <w:rsid w:val="00FD4D58"/>
    <w:rsid w:val="00FD4F59"/>
    <w:rsid w:val="00FD4FD4"/>
    <w:rsid w:val="00FD5169"/>
    <w:rsid w:val="00FD525D"/>
    <w:rsid w:val="00FD5385"/>
    <w:rsid w:val="00FD53F1"/>
    <w:rsid w:val="00FD5542"/>
    <w:rsid w:val="00FD5618"/>
    <w:rsid w:val="00FD5647"/>
    <w:rsid w:val="00FD567F"/>
    <w:rsid w:val="00FD5899"/>
    <w:rsid w:val="00FD58F6"/>
    <w:rsid w:val="00FD5997"/>
    <w:rsid w:val="00FD5AB3"/>
    <w:rsid w:val="00FD5BA9"/>
    <w:rsid w:val="00FD5C31"/>
    <w:rsid w:val="00FD5DA5"/>
    <w:rsid w:val="00FD6095"/>
    <w:rsid w:val="00FD632B"/>
    <w:rsid w:val="00FD65EE"/>
    <w:rsid w:val="00FD6721"/>
    <w:rsid w:val="00FD6813"/>
    <w:rsid w:val="00FD6C63"/>
    <w:rsid w:val="00FD6C79"/>
    <w:rsid w:val="00FD6D92"/>
    <w:rsid w:val="00FD716D"/>
    <w:rsid w:val="00FD7262"/>
    <w:rsid w:val="00FD74D4"/>
    <w:rsid w:val="00FD7520"/>
    <w:rsid w:val="00FD762D"/>
    <w:rsid w:val="00FD762E"/>
    <w:rsid w:val="00FD76B5"/>
    <w:rsid w:val="00FD7971"/>
    <w:rsid w:val="00FD79D8"/>
    <w:rsid w:val="00FD7EA2"/>
    <w:rsid w:val="00FD7F9A"/>
    <w:rsid w:val="00FD7FF3"/>
    <w:rsid w:val="00FDD8A8"/>
    <w:rsid w:val="00FE007A"/>
    <w:rsid w:val="00FE00C5"/>
    <w:rsid w:val="00FE0187"/>
    <w:rsid w:val="00FE04BF"/>
    <w:rsid w:val="00FE0778"/>
    <w:rsid w:val="00FE08AE"/>
    <w:rsid w:val="00FE09EF"/>
    <w:rsid w:val="00FE0A3B"/>
    <w:rsid w:val="00FE0CC2"/>
    <w:rsid w:val="00FE0F04"/>
    <w:rsid w:val="00FE0F42"/>
    <w:rsid w:val="00FE0FA4"/>
    <w:rsid w:val="00FE0FD9"/>
    <w:rsid w:val="00FE1064"/>
    <w:rsid w:val="00FE110B"/>
    <w:rsid w:val="00FE11CA"/>
    <w:rsid w:val="00FE1993"/>
    <w:rsid w:val="00FE1D18"/>
    <w:rsid w:val="00FE1EDB"/>
    <w:rsid w:val="00FE208D"/>
    <w:rsid w:val="00FE22B3"/>
    <w:rsid w:val="00FE24A8"/>
    <w:rsid w:val="00FE2B43"/>
    <w:rsid w:val="00FE2DAE"/>
    <w:rsid w:val="00FE2DCF"/>
    <w:rsid w:val="00FE30D8"/>
    <w:rsid w:val="00FE3405"/>
    <w:rsid w:val="00FE3444"/>
    <w:rsid w:val="00FE3528"/>
    <w:rsid w:val="00FE385F"/>
    <w:rsid w:val="00FE38D7"/>
    <w:rsid w:val="00FE3E4C"/>
    <w:rsid w:val="00FE3EEE"/>
    <w:rsid w:val="00FE3FA7"/>
    <w:rsid w:val="00FE400B"/>
    <w:rsid w:val="00FE4081"/>
    <w:rsid w:val="00FE4248"/>
    <w:rsid w:val="00FE433C"/>
    <w:rsid w:val="00FE4814"/>
    <w:rsid w:val="00FE4CB3"/>
    <w:rsid w:val="00FE4D16"/>
    <w:rsid w:val="00FE4E37"/>
    <w:rsid w:val="00FE503A"/>
    <w:rsid w:val="00FE5270"/>
    <w:rsid w:val="00FE55D5"/>
    <w:rsid w:val="00FE5636"/>
    <w:rsid w:val="00FE56A3"/>
    <w:rsid w:val="00FE588C"/>
    <w:rsid w:val="00FE58DC"/>
    <w:rsid w:val="00FE58FA"/>
    <w:rsid w:val="00FE5CB9"/>
    <w:rsid w:val="00FE5E71"/>
    <w:rsid w:val="00FE5FF2"/>
    <w:rsid w:val="00FE60E5"/>
    <w:rsid w:val="00FE612E"/>
    <w:rsid w:val="00FE63FA"/>
    <w:rsid w:val="00FE651F"/>
    <w:rsid w:val="00FE666F"/>
    <w:rsid w:val="00FE6AE1"/>
    <w:rsid w:val="00FE6C50"/>
    <w:rsid w:val="00FE6DB2"/>
    <w:rsid w:val="00FE70B7"/>
    <w:rsid w:val="00FE70FE"/>
    <w:rsid w:val="00FE72AE"/>
    <w:rsid w:val="00FE740A"/>
    <w:rsid w:val="00FE7625"/>
    <w:rsid w:val="00FE7944"/>
    <w:rsid w:val="00FE7977"/>
    <w:rsid w:val="00FE7AFD"/>
    <w:rsid w:val="00FF0179"/>
    <w:rsid w:val="00FF02C7"/>
    <w:rsid w:val="00FF03D6"/>
    <w:rsid w:val="00FF049F"/>
    <w:rsid w:val="00FF04E8"/>
    <w:rsid w:val="00FF04FF"/>
    <w:rsid w:val="00FF0568"/>
    <w:rsid w:val="00FF07A6"/>
    <w:rsid w:val="00FF09B9"/>
    <w:rsid w:val="00FF0B0A"/>
    <w:rsid w:val="00FF0BC3"/>
    <w:rsid w:val="00FF0DB0"/>
    <w:rsid w:val="00FF0EE3"/>
    <w:rsid w:val="00FF0F57"/>
    <w:rsid w:val="00FF10A0"/>
    <w:rsid w:val="00FF15D1"/>
    <w:rsid w:val="00FF1904"/>
    <w:rsid w:val="00FF1A37"/>
    <w:rsid w:val="00FF1AB6"/>
    <w:rsid w:val="00FF1BEA"/>
    <w:rsid w:val="00FF1D98"/>
    <w:rsid w:val="00FF1E4B"/>
    <w:rsid w:val="00FF1FCC"/>
    <w:rsid w:val="00FF249D"/>
    <w:rsid w:val="00FF28A7"/>
    <w:rsid w:val="00FF29FE"/>
    <w:rsid w:val="00FF2A4E"/>
    <w:rsid w:val="00FF2C4A"/>
    <w:rsid w:val="00FF2E4A"/>
    <w:rsid w:val="00FF2EC8"/>
    <w:rsid w:val="00FF2F2A"/>
    <w:rsid w:val="00FF2FCE"/>
    <w:rsid w:val="00FF32F4"/>
    <w:rsid w:val="00FF33AA"/>
    <w:rsid w:val="00FF35CA"/>
    <w:rsid w:val="00FF36CA"/>
    <w:rsid w:val="00FF3845"/>
    <w:rsid w:val="00FF4004"/>
    <w:rsid w:val="00FF4216"/>
    <w:rsid w:val="00FF43B0"/>
    <w:rsid w:val="00FF47DB"/>
    <w:rsid w:val="00FF48D9"/>
    <w:rsid w:val="00FF4A7F"/>
    <w:rsid w:val="00FF4BF0"/>
    <w:rsid w:val="00FF4CAD"/>
    <w:rsid w:val="00FF4E21"/>
    <w:rsid w:val="00FF4F7C"/>
    <w:rsid w:val="00FF4F7D"/>
    <w:rsid w:val="00FF51AC"/>
    <w:rsid w:val="00FF537C"/>
    <w:rsid w:val="00FF5545"/>
    <w:rsid w:val="00FF5593"/>
    <w:rsid w:val="00FF561A"/>
    <w:rsid w:val="00FF570F"/>
    <w:rsid w:val="00FF5955"/>
    <w:rsid w:val="00FF59FE"/>
    <w:rsid w:val="00FF5DEF"/>
    <w:rsid w:val="00FF5E61"/>
    <w:rsid w:val="00FF6051"/>
    <w:rsid w:val="00FF6380"/>
    <w:rsid w:val="00FF6690"/>
    <w:rsid w:val="00FF67DC"/>
    <w:rsid w:val="00FF6A13"/>
    <w:rsid w:val="00FF6AAC"/>
    <w:rsid w:val="00FF6B38"/>
    <w:rsid w:val="00FF6B85"/>
    <w:rsid w:val="00FF6D9D"/>
    <w:rsid w:val="00FF6EEA"/>
    <w:rsid w:val="00FF6F6D"/>
    <w:rsid w:val="00FF6F92"/>
    <w:rsid w:val="00FF6F9E"/>
    <w:rsid w:val="00FF7347"/>
    <w:rsid w:val="00FF734D"/>
    <w:rsid w:val="00FF73ED"/>
    <w:rsid w:val="00FF7438"/>
    <w:rsid w:val="00FF7620"/>
    <w:rsid w:val="00FF768D"/>
    <w:rsid w:val="00FF7A40"/>
    <w:rsid w:val="00FF7B3C"/>
    <w:rsid w:val="00FF7B62"/>
    <w:rsid w:val="00FF7CF9"/>
    <w:rsid w:val="00FF7DD5"/>
    <w:rsid w:val="00FF7DD7"/>
    <w:rsid w:val="00FF7DEE"/>
    <w:rsid w:val="00FF7E3B"/>
    <w:rsid w:val="010078AA"/>
    <w:rsid w:val="0104DB82"/>
    <w:rsid w:val="01095922"/>
    <w:rsid w:val="011BE555"/>
    <w:rsid w:val="011C8BEE"/>
    <w:rsid w:val="013C5D10"/>
    <w:rsid w:val="014655F3"/>
    <w:rsid w:val="014FB305"/>
    <w:rsid w:val="016FA858"/>
    <w:rsid w:val="01743B73"/>
    <w:rsid w:val="0175FD91"/>
    <w:rsid w:val="017E7D54"/>
    <w:rsid w:val="0182042A"/>
    <w:rsid w:val="01A90DC5"/>
    <w:rsid w:val="01B0F51E"/>
    <w:rsid w:val="01B593EE"/>
    <w:rsid w:val="01BFDC22"/>
    <w:rsid w:val="01C2257B"/>
    <w:rsid w:val="01D88E66"/>
    <w:rsid w:val="01FEFC42"/>
    <w:rsid w:val="020A353D"/>
    <w:rsid w:val="02251971"/>
    <w:rsid w:val="02382B1A"/>
    <w:rsid w:val="0242475D"/>
    <w:rsid w:val="024C5637"/>
    <w:rsid w:val="024E75EB"/>
    <w:rsid w:val="025C2F08"/>
    <w:rsid w:val="026394FC"/>
    <w:rsid w:val="026A2A2D"/>
    <w:rsid w:val="027EE81D"/>
    <w:rsid w:val="0284B69E"/>
    <w:rsid w:val="028B6979"/>
    <w:rsid w:val="029E763E"/>
    <w:rsid w:val="02B1F77A"/>
    <w:rsid w:val="02B4A522"/>
    <w:rsid w:val="02C1FBF5"/>
    <w:rsid w:val="02CCBD67"/>
    <w:rsid w:val="02D2B057"/>
    <w:rsid w:val="02E289CA"/>
    <w:rsid w:val="02E40F50"/>
    <w:rsid w:val="02E9CB7A"/>
    <w:rsid w:val="02F02D1B"/>
    <w:rsid w:val="030047FF"/>
    <w:rsid w:val="030CFF0F"/>
    <w:rsid w:val="03111904"/>
    <w:rsid w:val="03136302"/>
    <w:rsid w:val="031A5149"/>
    <w:rsid w:val="031EA3FB"/>
    <w:rsid w:val="0320B55A"/>
    <w:rsid w:val="03357F13"/>
    <w:rsid w:val="033A0299"/>
    <w:rsid w:val="03417A3F"/>
    <w:rsid w:val="03486A92"/>
    <w:rsid w:val="034EBDDA"/>
    <w:rsid w:val="0366DA03"/>
    <w:rsid w:val="036CC366"/>
    <w:rsid w:val="036ED784"/>
    <w:rsid w:val="03700CB4"/>
    <w:rsid w:val="03736133"/>
    <w:rsid w:val="037CB157"/>
    <w:rsid w:val="038942C6"/>
    <w:rsid w:val="03896175"/>
    <w:rsid w:val="03ABEA32"/>
    <w:rsid w:val="03B2B981"/>
    <w:rsid w:val="03BC7B59"/>
    <w:rsid w:val="03BF288D"/>
    <w:rsid w:val="03D434F0"/>
    <w:rsid w:val="03DDA7BF"/>
    <w:rsid w:val="03F7C336"/>
    <w:rsid w:val="040018B7"/>
    <w:rsid w:val="040395C4"/>
    <w:rsid w:val="041A3E87"/>
    <w:rsid w:val="041C8FAF"/>
    <w:rsid w:val="042D4663"/>
    <w:rsid w:val="04323187"/>
    <w:rsid w:val="043273F3"/>
    <w:rsid w:val="043E07D5"/>
    <w:rsid w:val="0455F4F0"/>
    <w:rsid w:val="0462D267"/>
    <w:rsid w:val="0475AF2A"/>
    <w:rsid w:val="048163DC"/>
    <w:rsid w:val="0494F897"/>
    <w:rsid w:val="049B66F4"/>
    <w:rsid w:val="04A24223"/>
    <w:rsid w:val="04A62998"/>
    <w:rsid w:val="04ABF226"/>
    <w:rsid w:val="04BAD4AE"/>
    <w:rsid w:val="04D6D074"/>
    <w:rsid w:val="04DB22E9"/>
    <w:rsid w:val="04DEA4DF"/>
    <w:rsid w:val="04FEBBE0"/>
    <w:rsid w:val="0514E135"/>
    <w:rsid w:val="0516697B"/>
    <w:rsid w:val="051B62EB"/>
    <w:rsid w:val="052703A9"/>
    <w:rsid w:val="05291CBB"/>
    <w:rsid w:val="0529A61F"/>
    <w:rsid w:val="052BB6C6"/>
    <w:rsid w:val="0532F29D"/>
    <w:rsid w:val="05376DF5"/>
    <w:rsid w:val="053D4C3E"/>
    <w:rsid w:val="054261F8"/>
    <w:rsid w:val="054A25FA"/>
    <w:rsid w:val="0550A0BD"/>
    <w:rsid w:val="0557B455"/>
    <w:rsid w:val="055F64D9"/>
    <w:rsid w:val="056B633A"/>
    <w:rsid w:val="057B73DC"/>
    <w:rsid w:val="058092B8"/>
    <w:rsid w:val="05838422"/>
    <w:rsid w:val="05847B66"/>
    <w:rsid w:val="05A12F13"/>
    <w:rsid w:val="05A3BE06"/>
    <w:rsid w:val="05C0D878"/>
    <w:rsid w:val="05C6380B"/>
    <w:rsid w:val="05CCD219"/>
    <w:rsid w:val="05CDA928"/>
    <w:rsid w:val="05D52FB7"/>
    <w:rsid w:val="063296D3"/>
    <w:rsid w:val="06338D49"/>
    <w:rsid w:val="063611A1"/>
    <w:rsid w:val="0639A1F9"/>
    <w:rsid w:val="0659C434"/>
    <w:rsid w:val="0660397D"/>
    <w:rsid w:val="0665C97A"/>
    <w:rsid w:val="066F1E60"/>
    <w:rsid w:val="067A390E"/>
    <w:rsid w:val="069463FF"/>
    <w:rsid w:val="06AA5620"/>
    <w:rsid w:val="06ABB18F"/>
    <w:rsid w:val="06B672D1"/>
    <w:rsid w:val="06C5625E"/>
    <w:rsid w:val="06D64072"/>
    <w:rsid w:val="06D8A59E"/>
    <w:rsid w:val="06DDBC9D"/>
    <w:rsid w:val="06DE80BE"/>
    <w:rsid w:val="06E9B2A3"/>
    <w:rsid w:val="06EB0BE5"/>
    <w:rsid w:val="06F9F255"/>
    <w:rsid w:val="06FE8A93"/>
    <w:rsid w:val="070AA02E"/>
    <w:rsid w:val="07153BDC"/>
    <w:rsid w:val="0721E70E"/>
    <w:rsid w:val="07268B63"/>
    <w:rsid w:val="07284E3E"/>
    <w:rsid w:val="072A8096"/>
    <w:rsid w:val="0734F7B2"/>
    <w:rsid w:val="073D6D7B"/>
    <w:rsid w:val="073F8925"/>
    <w:rsid w:val="075B75ED"/>
    <w:rsid w:val="077C7A05"/>
    <w:rsid w:val="0780B38C"/>
    <w:rsid w:val="078B63B5"/>
    <w:rsid w:val="0790B26A"/>
    <w:rsid w:val="07925A9D"/>
    <w:rsid w:val="07AA8008"/>
    <w:rsid w:val="07AB9B55"/>
    <w:rsid w:val="07AD7266"/>
    <w:rsid w:val="07AF6979"/>
    <w:rsid w:val="07B19268"/>
    <w:rsid w:val="07BC3083"/>
    <w:rsid w:val="07C4DA39"/>
    <w:rsid w:val="07C7B5FE"/>
    <w:rsid w:val="07DC4F1D"/>
    <w:rsid w:val="08025EDE"/>
    <w:rsid w:val="081CA205"/>
    <w:rsid w:val="08233968"/>
    <w:rsid w:val="08353217"/>
    <w:rsid w:val="0835C95E"/>
    <w:rsid w:val="0839925E"/>
    <w:rsid w:val="0844A2A3"/>
    <w:rsid w:val="0868F3B0"/>
    <w:rsid w:val="087AD239"/>
    <w:rsid w:val="0882802B"/>
    <w:rsid w:val="08858D45"/>
    <w:rsid w:val="0890CB45"/>
    <w:rsid w:val="089F4F02"/>
    <w:rsid w:val="08C128FC"/>
    <w:rsid w:val="08C2416C"/>
    <w:rsid w:val="08C8C275"/>
    <w:rsid w:val="08CCC250"/>
    <w:rsid w:val="08D6D73D"/>
    <w:rsid w:val="08DBE824"/>
    <w:rsid w:val="08E24A8B"/>
    <w:rsid w:val="08E3BD8A"/>
    <w:rsid w:val="08EC5EB6"/>
    <w:rsid w:val="08F1D13C"/>
    <w:rsid w:val="090EB673"/>
    <w:rsid w:val="09142AF0"/>
    <w:rsid w:val="0920859C"/>
    <w:rsid w:val="093765F8"/>
    <w:rsid w:val="094910D7"/>
    <w:rsid w:val="095610F6"/>
    <w:rsid w:val="095867D1"/>
    <w:rsid w:val="095D61E0"/>
    <w:rsid w:val="095E8AFB"/>
    <w:rsid w:val="0960FFCD"/>
    <w:rsid w:val="0966D751"/>
    <w:rsid w:val="096A3CC5"/>
    <w:rsid w:val="09771A6F"/>
    <w:rsid w:val="0984E3EA"/>
    <w:rsid w:val="098EA6E3"/>
    <w:rsid w:val="098F9D36"/>
    <w:rsid w:val="09B4C28F"/>
    <w:rsid w:val="09B77D49"/>
    <w:rsid w:val="09BEA4E0"/>
    <w:rsid w:val="09D484A1"/>
    <w:rsid w:val="09D84612"/>
    <w:rsid w:val="09E8C7C9"/>
    <w:rsid w:val="09EC3595"/>
    <w:rsid w:val="09EC6A38"/>
    <w:rsid w:val="09F23E6E"/>
    <w:rsid w:val="09F6E59B"/>
    <w:rsid w:val="09FBB2E3"/>
    <w:rsid w:val="0A0AD768"/>
    <w:rsid w:val="0A1CFF33"/>
    <w:rsid w:val="0A38A556"/>
    <w:rsid w:val="0A3E40F6"/>
    <w:rsid w:val="0A486C2B"/>
    <w:rsid w:val="0A5603BE"/>
    <w:rsid w:val="0A5CB04D"/>
    <w:rsid w:val="0A6CFBD2"/>
    <w:rsid w:val="0A846D4B"/>
    <w:rsid w:val="0A85F7E5"/>
    <w:rsid w:val="0A8BA51F"/>
    <w:rsid w:val="0A980102"/>
    <w:rsid w:val="0A98C464"/>
    <w:rsid w:val="0AA9879A"/>
    <w:rsid w:val="0AAB1296"/>
    <w:rsid w:val="0AADA23E"/>
    <w:rsid w:val="0ABDEEAA"/>
    <w:rsid w:val="0AC5EC0E"/>
    <w:rsid w:val="0AC81E10"/>
    <w:rsid w:val="0ACA6E26"/>
    <w:rsid w:val="0ACD5C88"/>
    <w:rsid w:val="0ADDE5D9"/>
    <w:rsid w:val="0AEC0950"/>
    <w:rsid w:val="0AEC1E8C"/>
    <w:rsid w:val="0AFA5A38"/>
    <w:rsid w:val="0AFD1998"/>
    <w:rsid w:val="0B1BE099"/>
    <w:rsid w:val="0B1D8829"/>
    <w:rsid w:val="0B3ADCB6"/>
    <w:rsid w:val="0B5375DF"/>
    <w:rsid w:val="0B53FD18"/>
    <w:rsid w:val="0B55CCF9"/>
    <w:rsid w:val="0B5EA0F5"/>
    <w:rsid w:val="0B720409"/>
    <w:rsid w:val="0B8450E5"/>
    <w:rsid w:val="0B89A6F3"/>
    <w:rsid w:val="0B8CB58B"/>
    <w:rsid w:val="0B96E572"/>
    <w:rsid w:val="0BA64EDB"/>
    <w:rsid w:val="0BA80375"/>
    <w:rsid w:val="0BBCFAB7"/>
    <w:rsid w:val="0BC13378"/>
    <w:rsid w:val="0BCC4765"/>
    <w:rsid w:val="0BF20EB6"/>
    <w:rsid w:val="0BF24B72"/>
    <w:rsid w:val="0BF55831"/>
    <w:rsid w:val="0BF7AD01"/>
    <w:rsid w:val="0BFBB319"/>
    <w:rsid w:val="0BFBD31E"/>
    <w:rsid w:val="0C1500A3"/>
    <w:rsid w:val="0C28EE12"/>
    <w:rsid w:val="0C291449"/>
    <w:rsid w:val="0C3CEAAC"/>
    <w:rsid w:val="0C43C75E"/>
    <w:rsid w:val="0C6B6FD7"/>
    <w:rsid w:val="0C6E0C40"/>
    <w:rsid w:val="0C7F9767"/>
    <w:rsid w:val="0C80C5C8"/>
    <w:rsid w:val="0C82DCC8"/>
    <w:rsid w:val="0C8EF8A2"/>
    <w:rsid w:val="0C9502A2"/>
    <w:rsid w:val="0C9565D0"/>
    <w:rsid w:val="0CB6FC1E"/>
    <w:rsid w:val="0CCB3232"/>
    <w:rsid w:val="0CCF62F5"/>
    <w:rsid w:val="0CD5F9B9"/>
    <w:rsid w:val="0CDEB887"/>
    <w:rsid w:val="0CE0BFEA"/>
    <w:rsid w:val="0CED7C09"/>
    <w:rsid w:val="0CED97B4"/>
    <w:rsid w:val="0CF75C6C"/>
    <w:rsid w:val="0D06BA71"/>
    <w:rsid w:val="0D113A23"/>
    <w:rsid w:val="0D158D45"/>
    <w:rsid w:val="0D1F44B4"/>
    <w:rsid w:val="0D2BAD1C"/>
    <w:rsid w:val="0D40CF2D"/>
    <w:rsid w:val="0D46A45B"/>
    <w:rsid w:val="0D5B369E"/>
    <w:rsid w:val="0D5E1FB7"/>
    <w:rsid w:val="0D5E96D2"/>
    <w:rsid w:val="0D64E42C"/>
    <w:rsid w:val="0D82C98C"/>
    <w:rsid w:val="0D83363E"/>
    <w:rsid w:val="0D83BF10"/>
    <w:rsid w:val="0D865A26"/>
    <w:rsid w:val="0D912892"/>
    <w:rsid w:val="0D930562"/>
    <w:rsid w:val="0D954308"/>
    <w:rsid w:val="0D97CB97"/>
    <w:rsid w:val="0D9D2044"/>
    <w:rsid w:val="0D9F38F5"/>
    <w:rsid w:val="0DA0AB06"/>
    <w:rsid w:val="0DA6839A"/>
    <w:rsid w:val="0DB390DA"/>
    <w:rsid w:val="0DB7CC4E"/>
    <w:rsid w:val="0DBC56B7"/>
    <w:rsid w:val="0DCAA7CD"/>
    <w:rsid w:val="0DDEB9F3"/>
    <w:rsid w:val="0DEAD0D4"/>
    <w:rsid w:val="0DF4D3E3"/>
    <w:rsid w:val="0E01309E"/>
    <w:rsid w:val="0E06E941"/>
    <w:rsid w:val="0E0A1232"/>
    <w:rsid w:val="0E186F98"/>
    <w:rsid w:val="0E2857D0"/>
    <w:rsid w:val="0E4EB561"/>
    <w:rsid w:val="0E523868"/>
    <w:rsid w:val="0E59A35A"/>
    <w:rsid w:val="0E7247DD"/>
    <w:rsid w:val="0E8EBD48"/>
    <w:rsid w:val="0E944276"/>
    <w:rsid w:val="0E9E7D68"/>
    <w:rsid w:val="0EA93E78"/>
    <w:rsid w:val="0EAB681D"/>
    <w:rsid w:val="0EB6B406"/>
    <w:rsid w:val="0EBBC37B"/>
    <w:rsid w:val="0EC41430"/>
    <w:rsid w:val="0ED142A9"/>
    <w:rsid w:val="0EDDB451"/>
    <w:rsid w:val="0EF24639"/>
    <w:rsid w:val="0F00DFE7"/>
    <w:rsid w:val="0F0DA2AB"/>
    <w:rsid w:val="0F25FB5D"/>
    <w:rsid w:val="0F26A2DE"/>
    <w:rsid w:val="0F4B92E2"/>
    <w:rsid w:val="0F740D6B"/>
    <w:rsid w:val="0F7A15C9"/>
    <w:rsid w:val="0F7DBB72"/>
    <w:rsid w:val="0F9BE957"/>
    <w:rsid w:val="0FBE3921"/>
    <w:rsid w:val="0FC2989D"/>
    <w:rsid w:val="0FC336C1"/>
    <w:rsid w:val="0FC64AA4"/>
    <w:rsid w:val="0FC7C180"/>
    <w:rsid w:val="0FCE0622"/>
    <w:rsid w:val="0FD15014"/>
    <w:rsid w:val="0FD4A529"/>
    <w:rsid w:val="0FD84E81"/>
    <w:rsid w:val="0FFB7A2F"/>
    <w:rsid w:val="0FFF6A9F"/>
    <w:rsid w:val="10031C52"/>
    <w:rsid w:val="100752AE"/>
    <w:rsid w:val="101110D9"/>
    <w:rsid w:val="10183040"/>
    <w:rsid w:val="1019A756"/>
    <w:rsid w:val="102D1941"/>
    <w:rsid w:val="1034F90B"/>
    <w:rsid w:val="1037225F"/>
    <w:rsid w:val="10397977"/>
    <w:rsid w:val="103A66E4"/>
    <w:rsid w:val="103ED33C"/>
    <w:rsid w:val="1041B78C"/>
    <w:rsid w:val="104BF93B"/>
    <w:rsid w:val="105342BD"/>
    <w:rsid w:val="105F8162"/>
    <w:rsid w:val="105F8ED7"/>
    <w:rsid w:val="10648B69"/>
    <w:rsid w:val="10687539"/>
    <w:rsid w:val="106C826C"/>
    <w:rsid w:val="106E01EB"/>
    <w:rsid w:val="106EFB74"/>
    <w:rsid w:val="10731221"/>
    <w:rsid w:val="1076628E"/>
    <w:rsid w:val="1082B93C"/>
    <w:rsid w:val="1087142F"/>
    <w:rsid w:val="1089352C"/>
    <w:rsid w:val="108B7E29"/>
    <w:rsid w:val="10923D51"/>
    <w:rsid w:val="10951D1B"/>
    <w:rsid w:val="10964B86"/>
    <w:rsid w:val="109BAF75"/>
    <w:rsid w:val="109E8F25"/>
    <w:rsid w:val="10AAEE6C"/>
    <w:rsid w:val="10C6CD86"/>
    <w:rsid w:val="10F5098D"/>
    <w:rsid w:val="10F8447B"/>
    <w:rsid w:val="10FC6AC4"/>
    <w:rsid w:val="1104707F"/>
    <w:rsid w:val="110DE3A5"/>
    <w:rsid w:val="11100DAD"/>
    <w:rsid w:val="1113270D"/>
    <w:rsid w:val="11171DF4"/>
    <w:rsid w:val="1128C217"/>
    <w:rsid w:val="1132258C"/>
    <w:rsid w:val="113661B3"/>
    <w:rsid w:val="113A302C"/>
    <w:rsid w:val="1140CEB2"/>
    <w:rsid w:val="114B56CF"/>
    <w:rsid w:val="115BF54A"/>
    <w:rsid w:val="1167DA3D"/>
    <w:rsid w:val="116CF142"/>
    <w:rsid w:val="117CFB65"/>
    <w:rsid w:val="118ECA53"/>
    <w:rsid w:val="119BD6C3"/>
    <w:rsid w:val="11B096FF"/>
    <w:rsid w:val="11B7EE5B"/>
    <w:rsid w:val="11B9090C"/>
    <w:rsid w:val="11B9A5CC"/>
    <w:rsid w:val="11C3AB68"/>
    <w:rsid w:val="11C3CE28"/>
    <w:rsid w:val="11CFF93A"/>
    <w:rsid w:val="11DC2A9C"/>
    <w:rsid w:val="11E8C9A4"/>
    <w:rsid w:val="12008A46"/>
    <w:rsid w:val="120EB7A9"/>
    <w:rsid w:val="1214BD3F"/>
    <w:rsid w:val="12181615"/>
    <w:rsid w:val="121E50C1"/>
    <w:rsid w:val="12269A77"/>
    <w:rsid w:val="122A4370"/>
    <w:rsid w:val="123317A7"/>
    <w:rsid w:val="1233DC42"/>
    <w:rsid w:val="12372C3C"/>
    <w:rsid w:val="123A1356"/>
    <w:rsid w:val="123C5D4C"/>
    <w:rsid w:val="124621EF"/>
    <w:rsid w:val="1249090D"/>
    <w:rsid w:val="124DDCD3"/>
    <w:rsid w:val="125E26D5"/>
    <w:rsid w:val="1261CEF4"/>
    <w:rsid w:val="12625512"/>
    <w:rsid w:val="12644C15"/>
    <w:rsid w:val="1265BD58"/>
    <w:rsid w:val="126BB43C"/>
    <w:rsid w:val="126FCEFA"/>
    <w:rsid w:val="12A0B1F8"/>
    <w:rsid w:val="12ACA315"/>
    <w:rsid w:val="12B2EE55"/>
    <w:rsid w:val="12C000B8"/>
    <w:rsid w:val="12C8AD69"/>
    <w:rsid w:val="12D9BE4E"/>
    <w:rsid w:val="12E4366D"/>
    <w:rsid w:val="12ECAC3E"/>
    <w:rsid w:val="12F251DF"/>
    <w:rsid w:val="12F2666B"/>
    <w:rsid w:val="1301D42E"/>
    <w:rsid w:val="13092844"/>
    <w:rsid w:val="131A52D9"/>
    <w:rsid w:val="1331AC76"/>
    <w:rsid w:val="13327153"/>
    <w:rsid w:val="133A9F1F"/>
    <w:rsid w:val="134C2240"/>
    <w:rsid w:val="13546D8F"/>
    <w:rsid w:val="1356CB98"/>
    <w:rsid w:val="135C3BAD"/>
    <w:rsid w:val="13608471"/>
    <w:rsid w:val="1369A5C3"/>
    <w:rsid w:val="1376ED96"/>
    <w:rsid w:val="137B41A0"/>
    <w:rsid w:val="13844848"/>
    <w:rsid w:val="1385FC20"/>
    <w:rsid w:val="1389E3FA"/>
    <w:rsid w:val="138F349E"/>
    <w:rsid w:val="1392CA33"/>
    <w:rsid w:val="1399F7F2"/>
    <w:rsid w:val="139A486F"/>
    <w:rsid w:val="13AC8AA5"/>
    <w:rsid w:val="13AFF5D8"/>
    <w:rsid w:val="13BB0E0F"/>
    <w:rsid w:val="13C17B4D"/>
    <w:rsid w:val="13C273F4"/>
    <w:rsid w:val="13CCF728"/>
    <w:rsid w:val="13CF9EDF"/>
    <w:rsid w:val="13E19C49"/>
    <w:rsid w:val="13F11212"/>
    <w:rsid w:val="13F5DFA4"/>
    <w:rsid w:val="13F60ED5"/>
    <w:rsid w:val="13F748E2"/>
    <w:rsid w:val="141B2676"/>
    <w:rsid w:val="1421333F"/>
    <w:rsid w:val="142D206D"/>
    <w:rsid w:val="144DE483"/>
    <w:rsid w:val="14583117"/>
    <w:rsid w:val="145D69E2"/>
    <w:rsid w:val="146B18D9"/>
    <w:rsid w:val="14724834"/>
    <w:rsid w:val="147DA42B"/>
    <w:rsid w:val="14A7F19A"/>
    <w:rsid w:val="14AD1FC3"/>
    <w:rsid w:val="14B9B950"/>
    <w:rsid w:val="14BC19C8"/>
    <w:rsid w:val="14CD28B3"/>
    <w:rsid w:val="14E56634"/>
    <w:rsid w:val="14FF0617"/>
    <w:rsid w:val="15012669"/>
    <w:rsid w:val="150992CA"/>
    <w:rsid w:val="150A8AB7"/>
    <w:rsid w:val="151C17A8"/>
    <w:rsid w:val="151E2459"/>
    <w:rsid w:val="152C40F9"/>
    <w:rsid w:val="152F3F9E"/>
    <w:rsid w:val="153E0844"/>
    <w:rsid w:val="1543A0B5"/>
    <w:rsid w:val="154FF45C"/>
    <w:rsid w:val="15608BAD"/>
    <w:rsid w:val="15766215"/>
    <w:rsid w:val="1576CD6D"/>
    <w:rsid w:val="157A4556"/>
    <w:rsid w:val="157FE63A"/>
    <w:rsid w:val="158471EB"/>
    <w:rsid w:val="158F2C24"/>
    <w:rsid w:val="1591B131"/>
    <w:rsid w:val="159CD972"/>
    <w:rsid w:val="159E79EC"/>
    <w:rsid w:val="15C8893C"/>
    <w:rsid w:val="15DD93D8"/>
    <w:rsid w:val="15EBB108"/>
    <w:rsid w:val="15FA11AC"/>
    <w:rsid w:val="15FC0A9D"/>
    <w:rsid w:val="1606D954"/>
    <w:rsid w:val="160F5666"/>
    <w:rsid w:val="160FA97B"/>
    <w:rsid w:val="1613DD07"/>
    <w:rsid w:val="1616A72F"/>
    <w:rsid w:val="1618449A"/>
    <w:rsid w:val="162B8939"/>
    <w:rsid w:val="1632D835"/>
    <w:rsid w:val="164C356B"/>
    <w:rsid w:val="165A1101"/>
    <w:rsid w:val="1670C744"/>
    <w:rsid w:val="1675ED23"/>
    <w:rsid w:val="16854523"/>
    <w:rsid w:val="16A474E7"/>
    <w:rsid w:val="16B011A7"/>
    <w:rsid w:val="16B6AEEE"/>
    <w:rsid w:val="16C1C637"/>
    <w:rsid w:val="16CCF3FC"/>
    <w:rsid w:val="16F88D4A"/>
    <w:rsid w:val="1701957B"/>
    <w:rsid w:val="17146D18"/>
    <w:rsid w:val="17175C7A"/>
    <w:rsid w:val="171945A8"/>
    <w:rsid w:val="1744FD6B"/>
    <w:rsid w:val="17485686"/>
    <w:rsid w:val="17531AFE"/>
    <w:rsid w:val="17594707"/>
    <w:rsid w:val="1762AC61"/>
    <w:rsid w:val="17660523"/>
    <w:rsid w:val="1768FFE1"/>
    <w:rsid w:val="176E3F5D"/>
    <w:rsid w:val="1778BBED"/>
    <w:rsid w:val="1779B291"/>
    <w:rsid w:val="177E37AD"/>
    <w:rsid w:val="177F7693"/>
    <w:rsid w:val="17844D74"/>
    <w:rsid w:val="1786ECCE"/>
    <w:rsid w:val="178EAD37"/>
    <w:rsid w:val="17910D3F"/>
    <w:rsid w:val="1793C8EA"/>
    <w:rsid w:val="17A2C81A"/>
    <w:rsid w:val="17A600B2"/>
    <w:rsid w:val="17ACB513"/>
    <w:rsid w:val="17B2C70B"/>
    <w:rsid w:val="17B543FE"/>
    <w:rsid w:val="17BC1C7E"/>
    <w:rsid w:val="17D3E763"/>
    <w:rsid w:val="17D73B26"/>
    <w:rsid w:val="17E184F0"/>
    <w:rsid w:val="17E185EB"/>
    <w:rsid w:val="17E5F3AE"/>
    <w:rsid w:val="17F384AC"/>
    <w:rsid w:val="180839C8"/>
    <w:rsid w:val="1817A3C0"/>
    <w:rsid w:val="182142C8"/>
    <w:rsid w:val="1839CAB3"/>
    <w:rsid w:val="18445BDA"/>
    <w:rsid w:val="184715C5"/>
    <w:rsid w:val="185721DD"/>
    <w:rsid w:val="185A37E9"/>
    <w:rsid w:val="186424BC"/>
    <w:rsid w:val="186C1C49"/>
    <w:rsid w:val="187C5D17"/>
    <w:rsid w:val="188E22CF"/>
    <w:rsid w:val="18917BFD"/>
    <w:rsid w:val="18966E41"/>
    <w:rsid w:val="18969086"/>
    <w:rsid w:val="189DAD9F"/>
    <w:rsid w:val="18B2BBC8"/>
    <w:rsid w:val="18B8A339"/>
    <w:rsid w:val="18BD0D09"/>
    <w:rsid w:val="18C1081A"/>
    <w:rsid w:val="18D98EBF"/>
    <w:rsid w:val="18D9A54F"/>
    <w:rsid w:val="18DC4834"/>
    <w:rsid w:val="18DC63AC"/>
    <w:rsid w:val="18DC7ABF"/>
    <w:rsid w:val="18F103A1"/>
    <w:rsid w:val="19013C0A"/>
    <w:rsid w:val="19030745"/>
    <w:rsid w:val="191538C8"/>
    <w:rsid w:val="1918E633"/>
    <w:rsid w:val="191AF7C2"/>
    <w:rsid w:val="191D0499"/>
    <w:rsid w:val="192B616E"/>
    <w:rsid w:val="193A8877"/>
    <w:rsid w:val="1943632D"/>
    <w:rsid w:val="19509DEC"/>
    <w:rsid w:val="1954BB45"/>
    <w:rsid w:val="1954DC40"/>
    <w:rsid w:val="1975F41B"/>
    <w:rsid w:val="197804D9"/>
    <w:rsid w:val="197CA0B3"/>
    <w:rsid w:val="1982FD97"/>
    <w:rsid w:val="19902009"/>
    <w:rsid w:val="199C5C04"/>
    <w:rsid w:val="19A4147E"/>
    <w:rsid w:val="19A75C12"/>
    <w:rsid w:val="19B2188E"/>
    <w:rsid w:val="19BD63E0"/>
    <w:rsid w:val="19C3AF13"/>
    <w:rsid w:val="19C5CAB8"/>
    <w:rsid w:val="19CC35B9"/>
    <w:rsid w:val="19CED15F"/>
    <w:rsid w:val="19E12274"/>
    <w:rsid w:val="19EEF5B5"/>
    <w:rsid w:val="1A004A9F"/>
    <w:rsid w:val="1A0A9092"/>
    <w:rsid w:val="1A0C0D96"/>
    <w:rsid w:val="1A102241"/>
    <w:rsid w:val="1A143084"/>
    <w:rsid w:val="1A148A9C"/>
    <w:rsid w:val="1A27E63D"/>
    <w:rsid w:val="1A2A62AD"/>
    <w:rsid w:val="1A2C26BB"/>
    <w:rsid w:val="1A2D6693"/>
    <w:rsid w:val="1A317B4D"/>
    <w:rsid w:val="1A31877D"/>
    <w:rsid w:val="1A3E1CE1"/>
    <w:rsid w:val="1A40B5C2"/>
    <w:rsid w:val="1A426797"/>
    <w:rsid w:val="1A484613"/>
    <w:rsid w:val="1A4E375B"/>
    <w:rsid w:val="1A5783D0"/>
    <w:rsid w:val="1A60F8FD"/>
    <w:rsid w:val="1A63CD4E"/>
    <w:rsid w:val="1A7A183A"/>
    <w:rsid w:val="1A835DC1"/>
    <w:rsid w:val="1A840C81"/>
    <w:rsid w:val="1A8AD188"/>
    <w:rsid w:val="1A8DEB33"/>
    <w:rsid w:val="1A90CD78"/>
    <w:rsid w:val="1A9A949F"/>
    <w:rsid w:val="1AA0E49C"/>
    <w:rsid w:val="1ABA65BE"/>
    <w:rsid w:val="1ABB18F5"/>
    <w:rsid w:val="1ACC91E0"/>
    <w:rsid w:val="1AD2150E"/>
    <w:rsid w:val="1AD80472"/>
    <w:rsid w:val="1AD81D5F"/>
    <w:rsid w:val="1AEAEAFC"/>
    <w:rsid w:val="1AF71CFC"/>
    <w:rsid w:val="1AFA0F91"/>
    <w:rsid w:val="1AFC5E5D"/>
    <w:rsid w:val="1AFDE8B1"/>
    <w:rsid w:val="1B0C70C4"/>
    <w:rsid w:val="1B0C9B5F"/>
    <w:rsid w:val="1B198ED5"/>
    <w:rsid w:val="1B25AA29"/>
    <w:rsid w:val="1B2CE6E9"/>
    <w:rsid w:val="1B3B7291"/>
    <w:rsid w:val="1B3E245D"/>
    <w:rsid w:val="1B4CC742"/>
    <w:rsid w:val="1B54582C"/>
    <w:rsid w:val="1B5AD40E"/>
    <w:rsid w:val="1B63F972"/>
    <w:rsid w:val="1B73B0A4"/>
    <w:rsid w:val="1B796360"/>
    <w:rsid w:val="1B850C35"/>
    <w:rsid w:val="1B8F00B0"/>
    <w:rsid w:val="1B99D468"/>
    <w:rsid w:val="1B9C5AE3"/>
    <w:rsid w:val="1B9DE865"/>
    <w:rsid w:val="1B9EF30D"/>
    <w:rsid w:val="1BA99143"/>
    <w:rsid w:val="1BAB9EC2"/>
    <w:rsid w:val="1BB760B1"/>
    <w:rsid w:val="1BC92D68"/>
    <w:rsid w:val="1BD0F360"/>
    <w:rsid w:val="1BD91B46"/>
    <w:rsid w:val="1C055784"/>
    <w:rsid w:val="1C0E84A6"/>
    <w:rsid w:val="1C0F79D3"/>
    <w:rsid w:val="1C0F7A68"/>
    <w:rsid w:val="1C19F5FC"/>
    <w:rsid w:val="1C1E7DF1"/>
    <w:rsid w:val="1C2AB909"/>
    <w:rsid w:val="1C4895C4"/>
    <w:rsid w:val="1C605D79"/>
    <w:rsid w:val="1C68C669"/>
    <w:rsid w:val="1C69C851"/>
    <w:rsid w:val="1C6E244B"/>
    <w:rsid w:val="1C7DF8F2"/>
    <w:rsid w:val="1C868507"/>
    <w:rsid w:val="1C87E6EA"/>
    <w:rsid w:val="1C9345CE"/>
    <w:rsid w:val="1C9899A9"/>
    <w:rsid w:val="1C9FCCF8"/>
    <w:rsid w:val="1CA58758"/>
    <w:rsid w:val="1CB075AD"/>
    <w:rsid w:val="1CB4DC69"/>
    <w:rsid w:val="1CC06BB3"/>
    <w:rsid w:val="1CD2A3ED"/>
    <w:rsid w:val="1CD5105B"/>
    <w:rsid w:val="1CDFD0A6"/>
    <w:rsid w:val="1CF7ACCE"/>
    <w:rsid w:val="1CF9820F"/>
    <w:rsid w:val="1D00FE4F"/>
    <w:rsid w:val="1D02ED6E"/>
    <w:rsid w:val="1D260CDB"/>
    <w:rsid w:val="1D3E99B0"/>
    <w:rsid w:val="1D552928"/>
    <w:rsid w:val="1D6686AB"/>
    <w:rsid w:val="1D6A337F"/>
    <w:rsid w:val="1D6D9D5E"/>
    <w:rsid w:val="1D6DEBDF"/>
    <w:rsid w:val="1D72B623"/>
    <w:rsid w:val="1D783F8D"/>
    <w:rsid w:val="1D7A2877"/>
    <w:rsid w:val="1D7BF234"/>
    <w:rsid w:val="1D7FEC2B"/>
    <w:rsid w:val="1D81570E"/>
    <w:rsid w:val="1D9E19A2"/>
    <w:rsid w:val="1DA25EC9"/>
    <w:rsid w:val="1DA5AB77"/>
    <w:rsid w:val="1DAB4AC9"/>
    <w:rsid w:val="1DAF39E2"/>
    <w:rsid w:val="1DB428DB"/>
    <w:rsid w:val="1DB81582"/>
    <w:rsid w:val="1DBCD0F9"/>
    <w:rsid w:val="1DBCD120"/>
    <w:rsid w:val="1DC0E2CC"/>
    <w:rsid w:val="1DC5DC23"/>
    <w:rsid w:val="1DD0DB67"/>
    <w:rsid w:val="1DE1AF13"/>
    <w:rsid w:val="1DE56451"/>
    <w:rsid w:val="1DEB145B"/>
    <w:rsid w:val="1DF00E54"/>
    <w:rsid w:val="1DF4F1CA"/>
    <w:rsid w:val="1E0F83D8"/>
    <w:rsid w:val="1E180318"/>
    <w:rsid w:val="1E1E4686"/>
    <w:rsid w:val="1E2E7183"/>
    <w:rsid w:val="1E311A56"/>
    <w:rsid w:val="1E37B33F"/>
    <w:rsid w:val="1E41BE9A"/>
    <w:rsid w:val="1E535F5A"/>
    <w:rsid w:val="1E5675E4"/>
    <w:rsid w:val="1E58FF0D"/>
    <w:rsid w:val="1E623CBD"/>
    <w:rsid w:val="1E65BB02"/>
    <w:rsid w:val="1E6B417F"/>
    <w:rsid w:val="1E70F7BC"/>
    <w:rsid w:val="1E764C13"/>
    <w:rsid w:val="1E7F4A25"/>
    <w:rsid w:val="1E7FE4B1"/>
    <w:rsid w:val="1E98448E"/>
    <w:rsid w:val="1E98DBE1"/>
    <w:rsid w:val="1EB4994E"/>
    <w:rsid w:val="1EB5E3E9"/>
    <w:rsid w:val="1EBC0593"/>
    <w:rsid w:val="1EBDD969"/>
    <w:rsid w:val="1EDC0C8D"/>
    <w:rsid w:val="1EE0AF07"/>
    <w:rsid w:val="1EE27EEF"/>
    <w:rsid w:val="1EE327C5"/>
    <w:rsid w:val="1EE8F743"/>
    <w:rsid w:val="1EEBAEA5"/>
    <w:rsid w:val="1F06B614"/>
    <w:rsid w:val="1F1A097F"/>
    <w:rsid w:val="1F1D9DC5"/>
    <w:rsid w:val="1F1EF047"/>
    <w:rsid w:val="1F2E4D32"/>
    <w:rsid w:val="1F3506D2"/>
    <w:rsid w:val="1F437D8E"/>
    <w:rsid w:val="1F492C47"/>
    <w:rsid w:val="1F5E5BF0"/>
    <w:rsid w:val="1F6DEB5D"/>
    <w:rsid w:val="1F7002C8"/>
    <w:rsid w:val="1F715EDC"/>
    <w:rsid w:val="1F73F8F0"/>
    <w:rsid w:val="1F7403AA"/>
    <w:rsid w:val="1F78F935"/>
    <w:rsid w:val="1F8B5B60"/>
    <w:rsid w:val="1F8DC458"/>
    <w:rsid w:val="1FA96C11"/>
    <w:rsid w:val="1FABCCFA"/>
    <w:rsid w:val="1FAD6EB5"/>
    <w:rsid w:val="1FB8481D"/>
    <w:rsid w:val="1FB98884"/>
    <w:rsid w:val="1FC8B3D9"/>
    <w:rsid w:val="1FC94033"/>
    <w:rsid w:val="1FD47090"/>
    <w:rsid w:val="1FE9C6AA"/>
    <w:rsid w:val="1FFB4B4B"/>
    <w:rsid w:val="1FFFC43A"/>
    <w:rsid w:val="20076814"/>
    <w:rsid w:val="2009C0BC"/>
    <w:rsid w:val="20165C67"/>
    <w:rsid w:val="202AAA12"/>
    <w:rsid w:val="202FFFD3"/>
    <w:rsid w:val="203B660E"/>
    <w:rsid w:val="2046AA81"/>
    <w:rsid w:val="204A7F70"/>
    <w:rsid w:val="205093C8"/>
    <w:rsid w:val="20516C1E"/>
    <w:rsid w:val="2053B109"/>
    <w:rsid w:val="206508C0"/>
    <w:rsid w:val="206EAEEC"/>
    <w:rsid w:val="2072A376"/>
    <w:rsid w:val="20778BC5"/>
    <w:rsid w:val="2077FA5C"/>
    <w:rsid w:val="207B67C9"/>
    <w:rsid w:val="207E965F"/>
    <w:rsid w:val="207F3A7E"/>
    <w:rsid w:val="208AACAE"/>
    <w:rsid w:val="208FC39E"/>
    <w:rsid w:val="209324B4"/>
    <w:rsid w:val="2094CE2C"/>
    <w:rsid w:val="209E276D"/>
    <w:rsid w:val="209F238C"/>
    <w:rsid w:val="20B15F16"/>
    <w:rsid w:val="20BCDA7B"/>
    <w:rsid w:val="20BEAFED"/>
    <w:rsid w:val="20C244CE"/>
    <w:rsid w:val="20D5B2D2"/>
    <w:rsid w:val="20DBB5E7"/>
    <w:rsid w:val="20DCAF62"/>
    <w:rsid w:val="20F26222"/>
    <w:rsid w:val="20F369BE"/>
    <w:rsid w:val="20F9EB48"/>
    <w:rsid w:val="210391CC"/>
    <w:rsid w:val="21111FB6"/>
    <w:rsid w:val="211BB666"/>
    <w:rsid w:val="211D0ED4"/>
    <w:rsid w:val="212D77D6"/>
    <w:rsid w:val="2154BE45"/>
    <w:rsid w:val="2158B2F5"/>
    <w:rsid w:val="2167D8AA"/>
    <w:rsid w:val="2167E864"/>
    <w:rsid w:val="21789317"/>
    <w:rsid w:val="217A94F0"/>
    <w:rsid w:val="21853CD7"/>
    <w:rsid w:val="2195AD75"/>
    <w:rsid w:val="21990731"/>
    <w:rsid w:val="21C47DA5"/>
    <w:rsid w:val="21C49154"/>
    <w:rsid w:val="21C5E2E6"/>
    <w:rsid w:val="21C65D6A"/>
    <w:rsid w:val="21C7A2BE"/>
    <w:rsid w:val="21DAD8F5"/>
    <w:rsid w:val="21E62B86"/>
    <w:rsid w:val="21E842DE"/>
    <w:rsid w:val="21E9C9C9"/>
    <w:rsid w:val="2200562A"/>
    <w:rsid w:val="22098807"/>
    <w:rsid w:val="22115C03"/>
    <w:rsid w:val="221513FF"/>
    <w:rsid w:val="221BD4E5"/>
    <w:rsid w:val="2225CFFD"/>
    <w:rsid w:val="22272369"/>
    <w:rsid w:val="223A7CE2"/>
    <w:rsid w:val="223CBF9A"/>
    <w:rsid w:val="2244FA1A"/>
    <w:rsid w:val="22470505"/>
    <w:rsid w:val="224B548C"/>
    <w:rsid w:val="2267A4D5"/>
    <w:rsid w:val="226F7B98"/>
    <w:rsid w:val="227649CE"/>
    <w:rsid w:val="228A5CC9"/>
    <w:rsid w:val="229C8B9B"/>
    <w:rsid w:val="22AF6FDD"/>
    <w:rsid w:val="22C02C48"/>
    <w:rsid w:val="22C5AC82"/>
    <w:rsid w:val="22C66715"/>
    <w:rsid w:val="22DC010D"/>
    <w:rsid w:val="22E23020"/>
    <w:rsid w:val="22EB8708"/>
    <w:rsid w:val="22F11EBA"/>
    <w:rsid w:val="22F6703E"/>
    <w:rsid w:val="22FDDFD8"/>
    <w:rsid w:val="23028654"/>
    <w:rsid w:val="2308E890"/>
    <w:rsid w:val="23248285"/>
    <w:rsid w:val="233655C8"/>
    <w:rsid w:val="233A38C6"/>
    <w:rsid w:val="2343C6A6"/>
    <w:rsid w:val="234806FB"/>
    <w:rsid w:val="2348D917"/>
    <w:rsid w:val="235429CD"/>
    <w:rsid w:val="2354FD39"/>
    <w:rsid w:val="235B48E9"/>
    <w:rsid w:val="236952BE"/>
    <w:rsid w:val="236E98E6"/>
    <w:rsid w:val="23858581"/>
    <w:rsid w:val="238C9792"/>
    <w:rsid w:val="23995B0E"/>
    <w:rsid w:val="239FF376"/>
    <w:rsid w:val="23AF5B21"/>
    <w:rsid w:val="23B03ABF"/>
    <w:rsid w:val="23B940A7"/>
    <w:rsid w:val="23BC1877"/>
    <w:rsid w:val="23BF1ACF"/>
    <w:rsid w:val="23C0309E"/>
    <w:rsid w:val="23C5C946"/>
    <w:rsid w:val="23CB55EB"/>
    <w:rsid w:val="23D03F7F"/>
    <w:rsid w:val="23D1D46A"/>
    <w:rsid w:val="23D3F72F"/>
    <w:rsid w:val="23D6F025"/>
    <w:rsid w:val="23E05368"/>
    <w:rsid w:val="23E32E91"/>
    <w:rsid w:val="23E7416B"/>
    <w:rsid w:val="23EFA71B"/>
    <w:rsid w:val="23EFFCDC"/>
    <w:rsid w:val="23F80BFD"/>
    <w:rsid w:val="240F13BE"/>
    <w:rsid w:val="2414AB1D"/>
    <w:rsid w:val="2415BAF1"/>
    <w:rsid w:val="2426D423"/>
    <w:rsid w:val="242C9AE9"/>
    <w:rsid w:val="242E4AFB"/>
    <w:rsid w:val="2432BD47"/>
    <w:rsid w:val="2433BD27"/>
    <w:rsid w:val="2437F8C7"/>
    <w:rsid w:val="24388BF7"/>
    <w:rsid w:val="243C288E"/>
    <w:rsid w:val="243EA618"/>
    <w:rsid w:val="24451A49"/>
    <w:rsid w:val="244BBA2B"/>
    <w:rsid w:val="244D826A"/>
    <w:rsid w:val="244F180A"/>
    <w:rsid w:val="246E8392"/>
    <w:rsid w:val="2492302E"/>
    <w:rsid w:val="2495FF93"/>
    <w:rsid w:val="2496BCF4"/>
    <w:rsid w:val="249B83D3"/>
    <w:rsid w:val="24A34CF1"/>
    <w:rsid w:val="24AAE102"/>
    <w:rsid w:val="24AD46F5"/>
    <w:rsid w:val="24B95274"/>
    <w:rsid w:val="24BE25D7"/>
    <w:rsid w:val="24CCEF18"/>
    <w:rsid w:val="24D981C1"/>
    <w:rsid w:val="24F1F926"/>
    <w:rsid w:val="24F41730"/>
    <w:rsid w:val="24F45E65"/>
    <w:rsid w:val="24FC03D5"/>
    <w:rsid w:val="2507EA60"/>
    <w:rsid w:val="2516C976"/>
    <w:rsid w:val="25172461"/>
    <w:rsid w:val="252EC7FD"/>
    <w:rsid w:val="2536581D"/>
    <w:rsid w:val="25448853"/>
    <w:rsid w:val="25497F41"/>
    <w:rsid w:val="255F29C2"/>
    <w:rsid w:val="256740B5"/>
    <w:rsid w:val="25729FCF"/>
    <w:rsid w:val="2572CB07"/>
    <w:rsid w:val="257A1832"/>
    <w:rsid w:val="25A852C3"/>
    <w:rsid w:val="25ABDAE1"/>
    <w:rsid w:val="25B475AB"/>
    <w:rsid w:val="25BA965F"/>
    <w:rsid w:val="25C3804E"/>
    <w:rsid w:val="25D05E40"/>
    <w:rsid w:val="25D1CE91"/>
    <w:rsid w:val="25F439BA"/>
    <w:rsid w:val="2604AEA6"/>
    <w:rsid w:val="2611D178"/>
    <w:rsid w:val="2612B142"/>
    <w:rsid w:val="2613E844"/>
    <w:rsid w:val="2614438A"/>
    <w:rsid w:val="2618620E"/>
    <w:rsid w:val="2619D559"/>
    <w:rsid w:val="261F0841"/>
    <w:rsid w:val="263F1024"/>
    <w:rsid w:val="2640AD06"/>
    <w:rsid w:val="2654EBF7"/>
    <w:rsid w:val="265953D3"/>
    <w:rsid w:val="266F187B"/>
    <w:rsid w:val="266FD14E"/>
    <w:rsid w:val="2694DDBC"/>
    <w:rsid w:val="269B65E2"/>
    <w:rsid w:val="269BC8C9"/>
    <w:rsid w:val="26A1FC72"/>
    <w:rsid w:val="26A69C02"/>
    <w:rsid w:val="26AEF9BB"/>
    <w:rsid w:val="26D74272"/>
    <w:rsid w:val="26EEFCEA"/>
    <w:rsid w:val="26F2A8C0"/>
    <w:rsid w:val="26F4EA45"/>
    <w:rsid w:val="26F6756D"/>
    <w:rsid w:val="26FEFB39"/>
    <w:rsid w:val="27074D5C"/>
    <w:rsid w:val="2708B7B8"/>
    <w:rsid w:val="270A24D3"/>
    <w:rsid w:val="2713356B"/>
    <w:rsid w:val="2717F57A"/>
    <w:rsid w:val="271F9B86"/>
    <w:rsid w:val="271FD66B"/>
    <w:rsid w:val="27376767"/>
    <w:rsid w:val="273BE052"/>
    <w:rsid w:val="274C18BD"/>
    <w:rsid w:val="274DE87D"/>
    <w:rsid w:val="27555AF4"/>
    <w:rsid w:val="275E1C0E"/>
    <w:rsid w:val="27756CE0"/>
    <w:rsid w:val="2776F4F3"/>
    <w:rsid w:val="27826703"/>
    <w:rsid w:val="278A2E7F"/>
    <w:rsid w:val="278B486B"/>
    <w:rsid w:val="27922F22"/>
    <w:rsid w:val="2793F6C3"/>
    <w:rsid w:val="279861C8"/>
    <w:rsid w:val="279B33A3"/>
    <w:rsid w:val="27A54917"/>
    <w:rsid w:val="27AC950A"/>
    <w:rsid w:val="27B18BCD"/>
    <w:rsid w:val="27C4DED3"/>
    <w:rsid w:val="27C58046"/>
    <w:rsid w:val="27CA388C"/>
    <w:rsid w:val="27CC5555"/>
    <w:rsid w:val="27D0BC1D"/>
    <w:rsid w:val="27E808B5"/>
    <w:rsid w:val="27EE1719"/>
    <w:rsid w:val="28040894"/>
    <w:rsid w:val="280F1A6E"/>
    <w:rsid w:val="281E7C92"/>
    <w:rsid w:val="2825FE77"/>
    <w:rsid w:val="282A7305"/>
    <w:rsid w:val="28383784"/>
    <w:rsid w:val="283DF949"/>
    <w:rsid w:val="2846B217"/>
    <w:rsid w:val="284A2358"/>
    <w:rsid w:val="284D9748"/>
    <w:rsid w:val="2854C5B1"/>
    <w:rsid w:val="2877A9C9"/>
    <w:rsid w:val="2878190E"/>
    <w:rsid w:val="287899E8"/>
    <w:rsid w:val="287915D5"/>
    <w:rsid w:val="287F81D7"/>
    <w:rsid w:val="288E3FF5"/>
    <w:rsid w:val="289FAF68"/>
    <w:rsid w:val="28A4CB74"/>
    <w:rsid w:val="28AD5750"/>
    <w:rsid w:val="28BACE32"/>
    <w:rsid w:val="28BB4A85"/>
    <w:rsid w:val="28D6AE3E"/>
    <w:rsid w:val="28DFA998"/>
    <w:rsid w:val="28E1557F"/>
    <w:rsid w:val="28E58DA0"/>
    <w:rsid w:val="28F4110C"/>
    <w:rsid w:val="28F4E2F7"/>
    <w:rsid w:val="28FC748C"/>
    <w:rsid w:val="2900990D"/>
    <w:rsid w:val="2904EDFF"/>
    <w:rsid w:val="290B27BF"/>
    <w:rsid w:val="290B536C"/>
    <w:rsid w:val="290EA1DD"/>
    <w:rsid w:val="2910C3BD"/>
    <w:rsid w:val="291B035E"/>
    <w:rsid w:val="291B26BF"/>
    <w:rsid w:val="292261CB"/>
    <w:rsid w:val="292F2F55"/>
    <w:rsid w:val="2938A17E"/>
    <w:rsid w:val="293C2DF7"/>
    <w:rsid w:val="293D439C"/>
    <w:rsid w:val="293D5269"/>
    <w:rsid w:val="294A8933"/>
    <w:rsid w:val="295DFB7A"/>
    <w:rsid w:val="29659BE9"/>
    <w:rsid w:val="2997B838"/>
    <w:rsid w:val="29A0DF69"/>
    <w:rsid w:val="29A7BBEB"/>
    <w:rsid w:val="29B81D99"/>
    <w:rsid w:val="29BC14C3"/>
    <w:rsid w:val="29BC261B"/>
    <w:rsid w:val="29BD4502"/>
    <w:rsid w:val="29C27B44"/>
    <w:rsid w:val="29DE8D2C"/>
    <w:rsid w:val="29E85121"/>
    <w:rsid w:val="29F2444D"/>
    <w:rsid w:val="29FD5966"/>
    <w:rsid w:val="2A0BF4BA"/>
    <w:rsid w:val="2A0C5E16"/>
    <w:rsid w:val="2A226C59"/>
    <w:rsid w:val="2A22ECC0"/>
    <w:rsid w:val="2A2AC085"/>
    <w:rsid w:val="2A2CD6AA"/>
    <w:rsid w:val="2A2E5760"/>
    <w:rsid w:val="2A42AA25"/>
    <w:rsid w:val="2A474D28"/>
    <w:rsid w:val="2A57FD98"/>
    <w:rsid w:val="2A58E8F0"/>
    <w:rsid w:val="2A5A11CB"/>
    <w:rsid w:val="2A5CB92B"/>
    <w:rsid w:val="2A7F0592"/>
    <w:rsid w:val="2A90C290"/>
    <w:rsid w:val="2A9C764A"/>
    <w:rsid w:val="2A9E0898"/>
    <w:rsid w:val="2AAC387F"/>
    <w:rsid w:val="2AAFBD27"/>
    <w:rsid w:val="2AB46A69"/>
    <w:rsid w:val="2AB6A878"/>
    <w:rsid w:val="2AC4BB28"/>
    <w:rsid w:val="2AC61046"/>
    <w:rsid w:val="2ACAF9F1"/>
    <w:rsid w:val="2ACD0CD1"/>
    <w:rsid w:val="2ACD0F9B"/>
    <w:rsid w:val="2AD79F96"/>
    <w:rsid w:val="2AFE18C3"/>
    <w:rsid w:val="2B0694FC"/>
    <w:rsid w:val="2B154017"/>
    <w:rsid w:val="2B27C3D4"/>
    <w:rsid w:val="2B3016BA"/>
    <w:rsid w:val="2B44B8E1"/>
    <w:rsid w:val="2B4A8DB0"/>
    <w:rsid w:val="2B4D75E1"/>
    <w:rsid w:val="2B507727"/>
    <w:rsid w:val="2B57F40A"/>
    <w:rsid w:val="2B61D3CB"/>
    <w:rsid w:val="2B656E05"/>
    <w:rsid w:val="2B685780"/>
    <w:rsid w:val="2B748FD4"/>
    <w:rsid w:val="2B7536A1"/>
    <w:rsid w:val="2B7716EE"/>
    <w:rsid w:val="2B77E5C5"/>
    <w:rsid w:val="2B823ACE"/>
    <w:rsid w:val="2B85B737"/>
    <w:rsid w:val="2B8AEA0C"/>
    <w:rsid w:val="2B9510B0"/>
    <w:rsid w:val="2BA3B735"/>
    <w:rsid w:val="2BA5D392"/>
    <w:rsid w:val="2BAC1B12"/>
    <w:rsid w:val="2BD0B1DA"/>
    <w:rsid w:val="2BE678C3"/>
    <w:rsid w:val="2BEE3509"/>
    <w:rsid w:val="2BF60779"/>
    <w:rsid w:val="2C01557C"/>
    <w:rsid w:val="2C06FC5B"/>
    <w:rsid w:val="2C08CB1B"/>
    <w:rsid w:val="2C09FFE7"/>
    <w:rsid w:val="2C0B7F61"/>
    <w:rsid w:val="2C1EFCCD"/>
    <w:rsid w:val="2C28E05F"/>
    <w:rsid w:val="2C32AA31"/>
    <w:rsid w:val="2C3DB4F3"/>
    <w:rsid w:val="2C3F9F6B"/>
    <w:rsid w:val="2C43436D"/>
    <w:rsid w:val="2C4606C9"/>
    <w:rsid w:val="2C4762F0"/>
    <w:rsid w:val="2C56D278"/>
    <w:rsid w:val="2C5A312A"/>
    <w:rsid w:val="2C64F06C"/>
    <w:rsid w:val="2C6E141E"/>
    <w:rsid w:val="2C708B86"/>
    <w:rsid w:val="2C7BCF7E"/>
    <w:rsid w:val="2C8B0934"/>
    <w:rsid w:val="2C9F41AF"/>
    <w:rsid w:val="2CA7C91B"/>
    <w:rsid w:val="2CB1AD06"/>
    <w:rsid w:val="2CC13BC3"/>
    <w:rsid w:val="2CC5736C"/>
    <w:rsid w:val="2CCC5712"/>
    <w:rsid w:val="2CCCED03"/>
    <w:rsid w:val="2CD0D9EF"/>
    <w:rsid w:val="2CD94EC6"/>
    <w:rsid w:val="2CEFC8FB"/>
    <w:rsid w:val="2CF2A12C"/>
    <w:rsid w:val="2CF411E2"/>
    <w:rsid w:val="2CFDCA17"/>
    <w:rsid w:val="2D02CD49"/>
    <w:rsid w:val="2D08EEC4"/>
    <w:rsid w:val="2D1A062D"/>
    <w:rsid w:val="2D20121F"/>
    <w:rsid w:val="2D2E276C"/>
    <w:rsid w:val="2D3C13D1"/>
    <w:rsid w:val="2D4FAEFE"/>
    <w:rsid w:val="2D5E67CA"/>
    <w:rsid w:val="2D610D4A"/>
    <w:rsid w:val="2D643386"/>
    <w:rsid w:val="2D65A487"/>
    <w:rsid w:val="2D76ED3D"/>
    <w:rsid w:val="2D86733F"/>
    <w:rsid w:val="2D8C0BFE"/>
    <w:rsid w:val="2D91BAAC"/>
    <w:rsid w:val="2D92900B"/>
    <w:rsid w:val="2D9D01A5"/>
    <w:rsid w:val="2D9E64B7"/>
    <w:rsid w:val="2DC0F0C8"/>
    <w:rsid w:val="2DC9D65E"/>
    <w:rsid w:val="2DDF3836"/>
    <w:rsid w:val="2DF4E252"/>
    <w:rsid w:val="2DFA89EF"/>
    <w:rsid w:val="2E0667DD"/>
    <w:rsid w:val="2E081777"/>
    <w:rsid w:val="2E1A8369"/>
    <w:rsid w:val="2E26F729"/>
    <w:rsid w:val="2E2EC2CA"/>
    <w:rsid w:val="2E35CA39"/>
    <w:rsid w:val="2E394E0D"/>
    <w:rsid w:val="2E406B27"/>
    <w:rsid w:val="2E4526D5"/>
    <w:rsid w:val="2E59A5F6"/>
    <w:rsid w:val="2E5B2AA6"/>
    <w:rsid w:val="2E5DB33E"/>
    <w:rsid w:val="2E5E497B"/>
    <w:rsid w:val="2E5E97C2"/>
    <w:rsid w:val="2E5F73BC"/>
    <w:rsid w:val="2E602A01"/>
    <w:rsid w:val="2E689F95"/>
    <w:rsid w:val="2E769F57"/>
    <w:rsid w:val="2E92A47D"/>
    <w:rsid w:val="2E93E684"/>
    <w:rsid w:val="2EA32C8E"/>
    <w:rsid w:val="2EC2F0C9"/>
    <w:rsid w:val="2ECB9E37"/>
    <w:rsid w:val="2ED348C4"/>
    <w:rsid w:val="2F22D1DC"/>
    <w:rsid w:val="2F27A848"/>
    <w:rsid w:val="2F307605"/>
    <w:rsid w:val="2F330211"/>
    <w:rsid w:val="2F3601F8"/>
    <w:rsid w:val="2F441697"/>
    <w:rsid w:val="2F490918"/>
    <w:rsid w:val="2F57AD48"/>
    <w:rsid w:val="2F5AB6D2"/>
    <w:rsid w:val="2F6B9E74"/>
    <w:rsid w:val="2F771ECE"/>
    <w:rsid w:val="2F861DAB"/>
    <w:rsid w:val="2F873846"/>
    <w:rsid w:val="2F8B149B"/>
    <w:rsid w:val="2F8E67A9"/>
    <w:rsid w:val="2F919A86"/>
    <w:rsid w:val="2F923EB5"/>
    <w:rsid w:val="2F92D9BB"/>
    <w:rsid w:val="2F9C608D"/>
    <w:rsid w:val="2FA7DEFD"/>
    <w:rsid w:val="2FBBC7E7"/>
    <w:rsid w:val="2FC1060B"/>
    <w:rsid w:val="2FD362D9"/>
    <w:rsid w:val="2FDE05C4"/>
    <w:rsid w:val="2FDFC887"/>
    <w:rsid w:val="2FECAA8A"/>
    <w:rsid w:val="2FED1124"/>
    <w:rsid w:val="2FFCE338"/>
    <w:rsid w:val="2FFD350B"/>
    <w:rsid w:val="3000CF49"/>
    <w:rsid w:val="300227D1"/>
    <w:rsid w:val="30091980"/>
    <w:rsid w:val="300EB0CF"/>
    <w:rsid w:val="300EED7F"/>
    <w:rsid w:val="3012C203"/>
    <w:rsid w:val="30204B9D"/>
    <w:rsid w:val="302279FE"/>
    <w:rsid w:val="302951E0"/>
    <w:rsid w:val="303036A5"/>
    <w:rsid w:val="30378D2D"/>
    <w:rsid w:val="303A4C68"/>
    <w:rsid w:val="30420D5D"/>
    <w:rsid w:val="3044D65B"/>
    <w:rsid w:val="30467C92"/>
    <w:rsid w:val="306BDFD6"/>
    <w:rsid w:val="307F06AE"/>
    <w:rsid w:val="30821822"/>
    <w:rsid w:val="308349B6"/>
    <w:rsid w:val="3083E479"/>
    <w:rsid w:val="30A29865"/>
    <w:rsid w:val="30A68A9B"/>
    <w:rsid w:val="30AB4F1D"/>
    <w:rsid w:val="30C3CD7F"/>
    <w:rsid w:val="30C7BB1C"/>
    <w:rsid w:val="30C91719"/>
    <w:rsid w:val="30CDA1F2"/>
    <w:rsid w:val="30E2AF5F"/>
    <w:rsid w:val="30EDDBA3"/>
    <w:rsid w:val="30F2DB86"/>
    <w:rsid w:val="30F8EFB0"/>
    <w:rsid w:val="30FA815E"/>
    <w:rsid w:val="310A63B5"/>
    <w:rsid w:val="310BAAF2"/>
    <w:rsid w:val="3117DB7A"/>
    <w:rsid w:val="3127037A"/>
    <w:rsid w:val="312A4A1C"/>
    <w:rsid w:val="31317B7B"/>
    <w:rsid w:val="3136E6D4"/>
    <w:rsid w:val="31379869"/>
    <w:rsid w:val="313FD52B"/>
    <w:rsid w:val="3140C66D"/>
    <w:rsid w:val="31593C74"/>
    <w:rsid w:val="3166B674"/>
    <w:rsid w:val="316C21E6"/>
    <w:rsid w:val="31713AA2"/>
    <w:rsid w:val="31786CDF"/>
    <w:rsid w:val="31844EE8"/>
    <w:rsid w:val="319A5580"/>
    <w:rsid w:val="319CDEDE"/>
    <w:rsid w:val="31A3AADA"/>
    <w:rsid w:val="31A4F230"/>
    <w:rsid w:val="31A6580C"/>
    <w:rsid w:val="31B3B42F"/>
    <w:rsid w:val="31BB965D"/>
    <w:rsid w:val="31BCAA8F"/>
    <w:rsid w:val="31BE9474"/>
    <w:rsid w:val="31C9D307"/>
    <w:rsid w:val="31DE770E"/>
    <w:rsid w:val="31E1D2C9"/>
    <w:rsid w:val="31EB5079"/>
    <w:rsid w:val="3201CDAF"/>
    <w:rsid w:val="3204B12B"/>
    <w:rsid w:val="3207D5E3"/>
    <w:rsid w:val="3215E517"/>
    <w:rsid w:val="32181550"/>
    <w:rsid w:val="321D4836"/>
    <w:rsid w:val="322A4B3B"/>
    <w:rsid w:val="3239608D"/>
    <w:rsid w:val="323DA88E"/>
    <w:rsid w:val="3244202C"/>
    <w:rsid w:val="324762EE"/>
    <w:rsid w:val="325BA52B"/>
    <w:rsid w:val="326E94B8"/>
    <w:rsid w:val="32AEA44F"/>
    <w:rsid w:val="32B9FDF9"/>
    <w:rsid w:val="32BFC6DF"/>
    <w:rsid w:val="32C1A3DF"/>
    <w:rsid w:val="32D118AF"/>
    <w:rsid w:val="32DDC1A9"/>
    <w:rsid w:val="32E9DA7B"/>
    <w:rsid w:val="32F64CDF"/>
    <w:rsid w:val="32FBD210"/>
    <w:rsid w:val="33047091"/>
    <w:rsid w:val="33220F68"/>
    <w:rsid w:val="332D842F"/>
    <w:rsid w:val="332F2964"/>
    <w:rsid w:val="333AD31C"/>
    <w:rsid w:val="333D3B5F"/>
    <w:rsid w:val="33422A9E"/>
    <w:rsid w:val="3346A32E"/>
    <w:rsid w:val="33481BED"/>
    <w:rsid w:val="33516D55"/>
    <w:rsid w:val="335973F2"/>
    <w:rsid w:val="33688FA8"/>
    <w:rsid w:val="3375B1E7"/>
    <w:rsid w:val="337785BF"/>
    <w:rsid w:val="3377B18C"/>
    <w:rsid w:val="3377E20B"/>
    <w:rsid w:val="339A36A3"/>
    <w:rsid w:val="33A1D383"/>
    <w:rsid w:val="33A57EFB"/>
    <w:rsid w:val="33A889B5"/>
    <w:rsid w:val="33ACA282"/>
    <w:rsid w:val="33B7E489"/>
    <w:rsid w:val="33C369B8"/>
    <w:rsid w:val="33CB6E89"/>
    <w:rsid w:val="33E03045"/>
    <w:rsid w:val="33FA7E12"/>
    <w:rsid w:val="33FCE7AB"/>
    <w:rsid w:val="33FE2637"/>
    <w:rsid w:val="34180ED7"/>
    <w:rsid w:val="342C45EA"/>
    <w:rsid w:val="3438959B"/>
    <w:rsid w:val="3440A10B"/>
    <w:rsid w:val="344A53C7"/>
    <w:rsid w:val="344BB7EF"/>
    <w:rsid w:val="345B714A"/>
    <w:rsid w:val="34838AB1"/>
    <w:rsid w:val="3498C871"/>
    <w:rsid w:val="34A34624"/>
    <w:rsid w:val="34AB036D"/>
    <w:rsid w:val="34AFEB56"/>
    <w:rsid w:val="34B1D7AF"/>
    <w:rsid w:val="34BBA182"/>
    <w:rsid w:val="34D07CA1"/>
    <w:rsid w:val="34DDFBAD"/>
    <w:rsid w:val="34DEF6C9"/>
    <w:rsid w:val="34E956F8"/>
    <w:rsid w:val="3515F1D7"/>
    <w:rsid w:val="3518C113"/>
    <w:rsid w:val="35503704"/>
    <w:rsid w:val="3559B4AF"/>
    <w:rsid w:val="355C5BC7"/>
    <w:rsid w:val="355D3046"/>
    <w:rsid w:val="3563E403"/>
    <w:rsid w:val="357068BF"/>
    <w:rsid w:val="3578788A"/>
    <w:rsid w:val="358CB9E2"/>
    <w:rsid w:val="358FE67A"/>
    <w:rsid w:val="35928B37"/>
    <w:rsid w:val="359FEE9A"/>
    <w:rsid w:val="35A43C77"/>
    <w:rsid w:val="35A47762"/>
    <w:rsid w:val="35A4C51E"/>
    <w:rsid w:val="35B24B49"/>
    <w:rsid w:val="35B6F8E1"/>
    <w:rsid w:val="35C6CBF4"/>
    <w:rsid w:val="35DE911D"/>
    <w:rsid w:val="35E0CA36"/>
    <w:rsid w:val="35E1D6DA"/>
    <w:rsid w:val="35ED3B02"/>
    <w:rsid w:val="35EE413C"/>
    <w:rsid w:val="35FA5852"/>
    <w:rsid w:val="35FDB629"/>
    <w:rsid w:val="3609FA6B"/>
    <w:rsid w:val="3611AA53"/>
    <w:rsid w:val="361C8A90"/>
    <w:rsid w:val="363086F6"/>
    <w:rsid w:val="363C1FB4"/>
    <w:rsid w:val="36421F60"/>
    <w:rsid w:val="36424D48"/>
    <w:rsid w:val="364370CB"/>
    <w:rsid w:val="364B230C"/>
    <w:rsid w:val="3653912B"/>
    <w:rsid w:val="36584060"/>
    <w:rsid w:val="365DD2A2"/>
    <w:rsid w:val="36708B37"/>
    <w:rsid w:val="3684E38F"/>
    <w:rsid w:val="369BD1C7"/>
    <w:rsid w:val="36BC31F7"/>
    <w:rsid w:val="36BC90A9"/>
    <w:rsid w:val="36C54087"/>
    <w:rsid w:val="36C6B4FD"/>
    <w:rsid w:val="36CF5030"/>
    <w:rsid w:val="36D06504"/>
    <w:rsid w:val="36D0F452"/>
    <w:rsid w:val="36D44F86"/>
    <w:rsid w:val="36DB63C7"/>
    <w:rsid w:val="36E0366A"/>
    <w:rsid w:val="36E67B2E"/>
    <w:rsid w:val="36EC396F"/>
    <w:rsid w:val="36EC923B"/>
    <w:rsid w:val="36F879A8"/>
    <w:rsid w:val="36FB4E22"/>
    <w:rsid w:val="3717E1E6"/>
    <w:rsid w:val="3725F122"/>
    <w:rsid w:val="373B6089"/>
    <w:rsid w:val="3756EECC"/>
    <w:rsid w:val="375BA597"/>
    <w:rsid w:val="375C5780"/>
    <w:rsid w:val="375C80BD"/>
    <w:rsid w:val="375E3B8D"/>
    <w:rsid w:val="37623726"/>
    <w:rsid w:val="376845BC"/>
    <w:rsid w:val="37709BAA"/>
    <w:rsid w:val="37746F04"/>
    <w:rsid w:val="377C7B33"/>
    <w:rsid w:val="37849A92"/>
    <w:rsid w:val="37AB0401"/>
    <w:rsid w:val="37BAAD63"/>
    <w:rsid w:val="37BC21A1"/>
    <w:rsid w:val="37C113F2"/>
    <w:rsid w:val="37C26351"/>
    <w:rsid w:val="37C434D5"/>
    <w:rsid w:val="37C90917"/>
    <w:rsid w:val="37E5ECCF"/>
    <w:rsid w:val="37F72563"/>
    <w:rsid w:val="37F9B59C"/>
    <w:rsid w:val="37FE2751"/>
    <w:rsid w:val="380F2C89"/>
    <w:rsid w:val="3812013D"/>
    <w:rsid w:val="3821FD0F"/>
    <w:rsid w:val="382FB4C8"/>
    <w:rsid w:val="3842207C"/>
    <w:rsid w:val="38426FF3"/>
    <w:rsid w:val="38466799"/>
    <w:rsid w:val="3851B91B"/>
    <w:rsid w:val="3859935A"/>
    <w:rsid w:val="3869C9F8"/>
    <w:rsid w:val="38856D49"/>
    <w:rsid w:val="388A90A8"/>
    <w:rsid w:val="388E17F5"/>
    <w:rsid w:val="389EB887"/>
    <w:rsid w:val="38A8631A"/>
    <w:rsid w:val="38A9C038"/>
    <w:rsid w:val="38B057F0"/>
    <w:rsid w:val="38BA7A8C"/>
    <w:rsid w:val="38BFC1A2"/>
    <w:rsid w:val="38C63035"/>
    <w:rsid w:val="38C6B964"/>
    <w:rsid w:val="38D2E062"/>
    <w:rsid w:val="38E11B89"/>
    <w:rsid w:val="38EA3892"/>
    <w:rsid w:val="38F10DE4"/>
    <w:rsid w:val="38F66A34"/>
    <w:rsid w:val="38FF33A4"/>
    <w:rsid w:val="390EC9A3"/>
    <w:rsid w:val="39144B72"/>
    <w:rsid w:val="39198B7D"/>
    <w:rsid w:val="392195CE"/>
    <w:rsid w:val="3938E76C"/>
    <w:rsid w:val="39447E24"/>
    <w:rsid w:val="3945E379"/>
    <w:rsid w:val="394D5E8A"/>
    <w:rsid w:val="395E0CAC"/>
    <w:rsid w:val="396FDC6B"/>
    <w:rsid w:val="3986EA9B"/>
    <w:rsid w:val="3996A7E5"/>
    <w:rsid w:val="39C06CD9"/>
    <w:rsid w:val="39C37328"/>
    <w:rsid w:val="39C69F4D"/>
    <w:rsid w:val="39C9284F"/>
    <w:rsid w:val="39C9828C"/>
    <w:rsid w:val="39DDCAFB"/>
    <w:rsid w:val="39E65981"/>
    <w:rsid w:val="39EAFCCB"/>
    <w:rsid w:val="3A1BB728"/>
    <w:rsid w:val="3A286151"/>
    <w:rsid w:val="3A3F81A1"/>
    <w:rsid w:val="3A4BC353"/>
    <w:rsid w:val="3A4E0B15"/>
    <w:rsid w:val="3A4E6709"/>
    <w:rsid w:val="3A64344B"/>
    <w:rsid w:val="3A687D06"/>
    <w:rsid w:val="3A78E2A5"/>
    <w:rsid w:val="3A7CEC8B"/>
    <w:rsid w:val="3A7F3EB4"/>
    <w:rsid w:val="3A7F6C90"/>
    <w:rsid w:val="3A87EB87"/>
    <w:rsid w:val="3AA54C12"/>
    <w:rsid w:val="3AB512EF"/>
    <w:rsid w:val="3AB5A75E"/>
    <w:rsid w:val="3AC961B6"/>
    <w:rsid w:val="3AD36853"/>
    <w:rsid w:val="3ADC0EE0"/>
    <w:rsid w:val="3AE79A60"/>
    <w:rsid w:val="3AE91174"/>
    <w:rsid w:val="3B036825"/>
    <w:rsid w:val="3B090B58"/>
    <w:rsid w:val="3B0A3548"/>
    <w:rsid w:val="3B160F5F"/>
    <w:rsid w:val="3B1778CD"/>
    <w:rsid w:val="3B17DBC7"/>
    <w:rsid w:val="3B1E08D2"/>
    <w:rsid w:val="3B304121"/>
    <w:rsid w:val="3B3F22F4"/>
    <w:rsid w:val="3B588C61"/>
    <w:rsid w:val="3B615CE7"/>
    <w:rsid w:val="3B6E5A7B"/>
    <w:rsid w:val="3B76A126"/>
    <w:rsid w:val="3B7FD504"/>
    <w:rsid w:val="3BB3A78D"/>
    <w:rsid w:val="3BB66D0C"/>
    <w:rsid w:val="3BC58B70"/>
    <w:rsid w:val="3BC62D94"/>
    <w:rsid w:val="3BD31A0C"/>
    <w:rsid w:val="3BD4314B"/>
    <w:rsid w:val="3BD61C5D"/>
    <w:rsid w:val="3BE5A372"/>
    <w:rsid w:val="3BE83288"/>
    <w:rsid w:val="3BEBE618"/>
    <w:rsid w:val="3C158984"/>
    <w:rsid w:val="3C404604"/>
    <w:rsid w:val="3C437CA1"/>
    <w:rsid w:val="3C52FC34"/>
    <w:rsid w:val="3C54826C"/>
    <w:rsid w:val="3C6BED7D"/>
    <w:rsid w:val="3C7335CE"/>
    <w:rsid w:val="3C783A9D"/>
    <w:rsid w:val="3C7F7D6B"/>
    <w:rsid w:val="3C854832"/>
    <w:rsid w:val="3C86B586"/>
    <w:rsid w:val="3CA7F2F5"/>
    <w:rsid w:val="3CAE0D98"/>
    <w:rsid w:val="3CB32BD9"/>
    <w:rsid w:val="3CB86624"/>
    <w:rsid w:val="3CBB5D83"/>
    <w:rsid w:val="3CC1064E"/>
    <w:rsid w:val="3CC60494"/>
    <w:rsid w:val="3CCE20AF"/>
    <w:rsid w:val="3CD1C252"/>
    <w:rsid w:val="3CDBB273"/>
    <w:rsid w:val="3CE53AAB"/>
    <w:rsid w:val="3CE58E76"/>
    <w:rsid w:val="3CE67665"/>
    <w:rsid w:val="3CE6CD4D"/>
    <w:rsid w:val="3CEC9A63"/>
    <w:rsid w:val="3CF71C1B"/>
    <w:rsid w:val="3CFC0FBB"/>
    <w:rsid w:val="3CFF4B16"/>
    <w:rsid w:val="3CFFE3B0"/>
    <w:rsid w:val="3D1433F2"/>
    <w:rsid w:val="3D150F5D"/>
    <w:rsid w:val="3D1B13A9"/>
    <w:rsid w:val="3D30ABE2"/>
    <w:rsid w:val="3D3EC777"/>
    <w:rsid w:val="3D48B5C9"/>
    <w:rsid w:val="3D4F77EE"/>
    <w:rsid w:val="3D527318"/>
    <w:rsid w:val="3D55D428"/>
    <w:rsid w:val="3D60BC7E"/>
    <w:rsid w:val="3D704479"/>
    <w:rsid w:val="3D71F035"/>
    <w:rsid w:val="3D77C3FC"/>
    <w:rsid w:val="3D7CD2BD"/>
    <w:rsid w:val="3D82B9E5"/>
    <w:rsid w:val="3D832F2B"/>
    <w:rsid w:val="3D8448F6"/>
    <w:rsid w:val="3D9C0966"/>
    <w:rsid w:val="3D9CD926"/>
    <w:rsid w:val="3DA08D5B"/>
    <w:rsid w:val="3DA49F0B"/>
    <w:rsid w:val="3DA4A78C"/>
    <w:rsid w:val="3DA66AED"/>
    <w:rsid w:val="3DA7B58E"/>
    <w:rsid w:val="3DAC0917"/>
    <w:rsid w:val="3DAD521F"/>
    <w:rsid w:val="3DB547CE"/>
    <w:rsid w:val="3DB8CDA7"/>
    <w:rsid w:val="3DBD4F6C"/>
    <w:rsid w:val="3DBEB6C6"/>
    <w:rsid w:val="3DC336F4"/>
    <w:rsid w:val="3DC4D7A5"/>
    <w:rsid w:val="3DC55B67"/>
    <w:rsid w:val="3DCCA8A5"/>
    <w:rsid w:val="3DD14FEF"/>
    <w:rsid w:val="3DD4DA91"/>
    <w:rsid w:val="3E113BC7"/>
    <w:rsid w:val="3E161EAD"/>
    <w:rsid w:val="3E1FCC2D"/>
    <w:rsid w:val="3E2CBE42"/>
    <w:rsid w:val="3E315C11"/>
    <w:rsid w:val="3E5ED01D"/>
    <w:rsid w:val="3E765FCF"/>
    <w:rsid w:val="3E83B8A1"/>
    <w:rsid w:val="3E841BDC"/>
    <w:rsid w:val="3E8742B7"/>
    <w:rsid w:val="3E9A405A"/>
    <w:rsid w:val="3EA44C5B"/>
    <w:rsid w:val="3EA69C6F"/>
    <w:rsid w:val="3EA8E0CE"/>
    <w:rsid w:val="3EB58527"/>
    <w:rsid w:val="3EB61C0C"/>
    <w:rsid w:val="3EBA8EBB"/>
    <w:rsid w:val="3EBB38F6"/>
    <w:rsid w:val="3EBD3398"/>
    <w:rsid w:val="3EBDB6EF"/>
    <w:rsid w:val="3EBEC74B"/>
    <w:rsid w:val="3EE11E9D"/>
    <w:rsid w:val="3EF7EA73"/>
    <w:rsid w:val="3F02A75E"/>
    <w:rsid w:val="3F0852ED"/>
    <w:rsid w:val="3F0A10A7"/>
    <w:rsid w:val="3F18075A"/>
    <w:rsid w:val="3F24E3AE"/>
    <w:rsid w:val="3F250F86"/>
    <w:rsid w:val="3F280F24"/>
    <w:rsid w:val="3F2F8893"/>
    <w:rsid w:val="3F39ECF0"/>
    <w:rsid w:val="3F411DE8"/>
    <w:rsid w:val="3F4F7D79"/>
    <w:rsid w:val="3F5145BB"/>
    <w:rsid w:val="3F718236"/>
    <w:rsid w:val="3F76872F"/>
    <w:rsid w:val="3F82E217"/>
    <w:rsid w:val="3F979D4A"/>
    <w:rsid w:val="3FA0F5F2"/>
    <w:rsid w:val="3FC38104"/>
    <w:rsid w:val="3FC66FDE"/>
    <w:rsid w:val="3FD4DF63"/>
    <w:rsid w:val="3FDBD779"/>
    <w:rsid w:val="3FDC7714"/>
    <w:rsid w:val="3FE18B75"/>
    <w:rsid w:val="3FE329F1"/>
    <w:rsid w:val="3FE96A5B"/>
    <w:rsid w:val="3FFB19AA"/>
    <w:rsid w:val="4004FDC0"/>
    <w:rsid w:val="40054DC1"/>
    <w:rsid w:val="402666C1"/>
    <w:rsid w:val="4026B6D3"/>
    <w:rsid w:val="4028F747"/>
    <w:rsid w:val="403BD9E4"/>
    <w:rsid w:val="4042AF64"/>
    <w:rsid w:val="40448450"/>
    <w:rsid w:val="40448E39"/>
    <w:rsid w:val="404C7BC2"/>
    <w:rsid w:val="4061A2F6"/>
    <w:rsid w:val="406515B2"/>
    <w:rsid w:val="40752060"/>
    <w:rsid w:val="40855DFC"/>
    <w:rsid w:val="40A25D60"/>
    <w:rsid w:val="40ACA8F8"/>
    <w:rsid w:val="40B0551D"/>
    <w:rsid w:val="40BC9B30"/>
    <w:rsid w:val="40C41126"/>
    <w:rsid w:val="40C74AA8"/>
    <w:rsid w:val="40C9F214"/>
    <w:rsid w:val="40D837BC"/>
    <w:rsid w:val="40D87C46"/>
    <w:rsid w:val="40DB828D"/>
    <w:rsid w:val="40DDC277"/>
    <w:rsid w:val="40DF83E4"/>
    <w:rsid w:val="40F9FACB"/>
    <w:rsid w:val="410059D5"/>
    <w:rsid w:val="4106776E"/>
    <w:rsid w:val="410DD6DE"/>
    <w:rsid w:val="410F1C67"/>
    <w:rsid w:val="4115B3EC"/>
    <w:rsid w:val="4116FCA9"/>
    <w:rsid w:val="41185099"/>
    <w:rsid w:val="41231CC1"/>
    <w:rsid w:val="4141583F"/>
    <w:rsid w:val="414196D8"/>
    <w:rsid w:val="41420645"/>
    <w:rsid w:val="41620E87"/>
    <w:rsid w:val="4164FFE9"/>
    <w:rsid w:val="41749EA2"/>
    <w:rsid w:val="41862C14"/>
    <w:rsid w:val="419385AC"/>
    <w:rsid w:val="41ACABB9"/>
    <w:rsid w:val="41B9BF63"/>
    <w:rsid w:val="41BBB91B"/>
    <w:rsid w:val="41D62A40"/>
    <w:rsid w:val="4201B401"/>
    <w:rsid w:val="4209EF43"/>
    <w:rsid w:val="4213946B"/>
    <w:rsid w:val="421C3F17"/>
    <w:rsid w:val="42299CD2"/>
    <w:rsid w:val="422D66CF"/>
    <w:rsid w:val="423535FB"/>
    <w:rsid w:val="42495632"/>
    <w:rsid w:val="42531BF3"/>
    <w:rsid w:val="4256692C"/>
    <w:rsid w:val="425A9F88"/>
    <w:rsid w:val="427353DC"/>
    <w:rsid w:val="4273E2B7"/>
    <w:rsid w:val="4277E680"/>
    <w:rsid w:val="4279CCEF"/>
    <w:rsid w:val="42812955"/>
    <w:rsid w:val="4286D416"/>
    <w:rsid w:val="4290A520"/>
    <w:rsid w:val="4299C8A9"/>
    <w:rsid w:val="42A38478"/>
    <w:rsid w:val="42A5996A"/>
    <w:rsid w:val="42A5AC86"/>
    <w:rsid w:val="42A8349E"/>
    <w:rsid w:val="42AE8557"/>
    <w:rsid w:val="42B5F8E1"/>
    <w:rsid w:val="42C6B773"/>
    <w:rsid w:val="42CB5C1A"/>
    <w:rsid w:val="42DC9489"/>
    <w:rsid w:val="42E41F0D"/>
    <w:rsid w:val="42EE4C4D"/>
    <w:rsid w:val="42F76B8D"/>
    <w:rsid w:val="43001722"/>
    <w:rsid w:val="4315D62B"/>
    <w:rsid w:val="431A4E84"/>
    <w:rsid w:val="4320C5E3"/>
    <w:rsid w:val="432CD0F4"/>
    <w:rsid w:val="4340D88F"/>
    <w:rsid w:val="43475154"/>
    <w:rsid w:val="43550686"/>
    <w:rsid w:val="4356AAF1"/>
    <w:rsid w:val="436815F7"/>
    <w:rsid w:val="436ABC48"/>
    <w:rsid w:val="437574E7"/>
    <w:rsid w:val="437B0C71"/>
    <w:rsid w:val="437C4AD7"/>
    <w:rsid w:val="437C7AA7"/>
    <w:rsid w:val="437DC0CB"/>
    <w:rsid w:val="438577E3"/>
    <w:rsid w:val="43A420EA"/>
    <w:rsid w:val="43A864D0"/>
    <w:rsid w:val="43CA3797"/>
    <w:rsid w:val="43CFFC0E"/>
    <w:rsid w:val="43D4C877"/>
    <w:rsid w:val="43D941D1"/>
    <w:rsid w:val="43E6169C"/>
    <w:rsid w:val="43F86290"/>
    <w:rsid w:val="43FE3F77"/>
    <w:rsid w:val="44092527"/>
    <w:rsid w:val="4415A3F7"/>
    <w:rsid w:val="441EF2AF"/>
    <w:rsid w:val="441FC2D3"/>
    <w:rsid w:val="4423FF8C"/>
    <w:rsid w:val="44260603"/>
    <w:rsid w:val="44323CCE"/>
    <w:rsid w:val="44773EC8"/>
    <w:rsid w:val="448C8374"/>
    <w:rsid w:val="448ECB8F"/>
    <w:rsid w:val="449533A0"/>
    <w:rsid w:val="44968FF8"/>
    <w:rsid w:val="449CA34C"/>
    <w:rsid w:val="44AD7E71"/>
    <w:rsid w:val="44B301A6"/>
    <w:rsid w:val="44B31C40"/>
    <w:rsid w:val="44B70E05"/>
    <w:rsid w:val="44C809F5"/>
    <w:rsid w:val="44D6C1BD"/>
    <w:rsid w:val="44E0E1C5"/>
    <w:rsid w:val="44ED4ABE"/>
    <w:rsid w:val="44EEF819"/>
    <w:rsid w:val="44FADDF9"/>
    <w:rsid w:val="44FB70EA"/>
    <w:rsid w:val="450123CA"/>
    <w:rsid w:val="4511C811"/>
    <w:rsid w:val="451A0C19"/>
    <w:rsid w:val="45217F14"/>
    <w:rsid w:val="4547377C"/>
    <w:rsid w:val="455A149C"/>
    <w:rsid w:val="456A49EE"/>
    <w:rsid w:val="45748A93"/>
    <w:rsid w:val="458C7842"/>
    <w:rsid w:val="45938C22"/>
    <w:rsid w:val="45996A1C"/>
    <w:rsid w:val="459D042E"/>
    <w:rsid w:val="45A7EB0B"/>
    <w:rsid w:val="45A93BDE"/>
    <w:rsid w:val="45A9E51D"/>
    <w:rsid w:val="45B27459"/>
    <w:rsid w:val="45B3A8AE"/>
    <w:rsid w:val="45B4AE4E"/>
    <w:rsid w:val="45E02AD6"/>
    <w:rsid w:val="45E6B2C1"/>
    <w:rsid w:val="45F22DEB"/>
    <w:rsid w:val="460DE9FD"/>
    <w:rsid w:val="461109E7"/>
    <w:rsid w:val="4619576E"/>
    <w:rsid w:val="461A61A2"/>
    <w:rsid w:val="461BEB96"/>
    <w:rsid w:val="461C5D09"/>
    <w:rsid w:val="461DFA45"/>
    <w:rsid w:val="461FFB53"/>
    <w:rsid w:val="4622B9FE"/>
    <w:rsid w:val="46232C3C"/>
    <w:rsid w:val="4623D1C3"/>
    <w:rsid w:val="462836E4"/>
    <w:rsid w:val="463C3496"/>
    <w:rsid w:val="463DDCB9"/>
    <w:rsid w:val="4643CEB8"/>
    <w:rsid w:val="464C44AD"/>
    <w:rsid w:val="464E4CC6"/>
    <w:rsid w:val="4653EEC7"/>
    <w:rsid w:val="46555EAF"/>
    <w:rsid w:val="46671C24"/>
    <w:rsid w:val="46731CDF"/>
    <w:rsid w:val="46870CCB"/>
    <w:rsid w:val="4689E01C"/>
    <w:rsid w:val="468F2641"/>
    <w:rsid w:val="46924B57"/>
    <w:rsid w:val="4698EEF8"/>
    <w:rsid w:val="46B50079"/>
    <w:rsid w:val="46C12DF1"/>
    <w:rsid w:val="46D3B4C2"/>
    <w:rsid w:val="46D4C684"/>
    <w:rsid w:val="46D6A640"/>
    <w:rsid w:val="46DC0805"/>
    <w:rsid w:val="46DEF102"/>
    <w:rsid w:val="46DFDC06"/>
    <w:rsid w:val="46F74F01"/>
    <w:rsid w:val="470F1CFB"/>
    <w:rsid w:val="471A37B1"/>
    <w:rsid w:val="47298C4A"/>
    <w:rsid w:val="4733600E"/>
    <w:rsid w:val="4733DC2E"/>
    <w:rsid w:val="4734FC06"/>
    <w:rsid w:val="4737C564"/>
    <w:rsid w:val="473CF5EF"/>
    <w:rsid w:val="473E3262"/>
    <w:rsid w:val="47406E19"/>
    <w:rsid w:val="4747B005"/>
    <w:rsid w:val="47510F22"/>
    <w:rsid w:val="475CBC62"/>
    <w:rsid w:val="4770BACE"/>
    <w:rsid w:val="47722053"/>
    <w:rsid w:val="477FB216"/>
    <w:rsid w:val="478953CA"/>
    <w:rsid w:val="47AA019E"/>
    <w:rsid w:val="47B8E2B8"/>
    <w:rsid w:val="47B9DFDD"/>
    <w:rsid w:val="47BC5241"/>
    <w:rsid w:val="47F189B0"/>
    <w:rsid w:val="47FD2390"/>
    <w:rsid w:val="47FE6281"/>
    <w:rsid w:val="48028B8D"/>
    <w:rsid w:val="48053421"/>
    <w:rsid w:val="4805A4F1"/>
    <w:rsid w:val="481651E8"/>
    <w:rsid w:val="481BF21B"/>
    <w:rsid w:val="481DF3D6"/>
    <w:rsid w:val="48207CB6"/>
    <w:rsid w:val="482185FE"/>
    <w:rsid w:val="483B7AE8"/>
    <w:rsid w:val="48457252"/>
    <w:rsid w:val="485FE840"/>
    <w:rsid w:val="4865297D"/>
    <w:rsid w:val="48691EC5"/>
    <w:rsid w:val="4872D684"/>
    <w:rsid w:val="48748D66"/>
    <w:rsid w:val="487CE119"/>
    <w:rsid w:val="4881D9C5"/>
    <w:rsid w:val="48870AFB"/>
    <w:rsid w:val="4887622A"/>
    <w:rsid w:val="489D27EA"/>
    <w:rsid w:val="489DFB90"/>
    <w:rsid w:val="48ACBF6E"/>
    <w:rsid w:val="48AD823F"/>
    <w:rsid w:val="48AE99CC"/>
    <w:rsid w:val="48AFDC0A"/>
    <w:rsid w:val="48B72502"/>
    <w:rsid w:val="48C676A9"/>
    <w:rsid w:val="48CEFE94"/>
    <w:rsid w:val="48D73697"/>
    <w:rsid w:val="48DCC03C"/>
    <w:rsid w:val="48DF55CD"/>
    <w:rsid w:val="48EE8BAE"/>
    <w:rsid w:val="48F68AA6"/>
    <w:rsid w:val="48FB1F9E"/>
    <w:rsid w:val="48FB29AC"/>
    <w:rsid w:val="4903B894"/>
    <w:rsid w:val="49109CBD"/>
    <w:rsid w:val="49157BD8"/>
    <w:rsid w:val="492E62B2"/>
    <w:rsid w:val="493486F5"/>
    <w:rsid w:val="493E4496"/>
    <w:rsid w:val="494BD9AC"/>
    <w:rsid w:val="495084C3"/>
    <w:rsid w:val="495745CF"/>
    <w:rsid w:val="496238EC"/>
    <w:rsid w:val="496C5C4D"/>
    <w:rsid w:val="496CBAB4"/>
    <w:rsid w:val="4979256A"/>
    <w:rsid w:val="4988BFC4"/>
    <w:rsid w:val="4988F305"/>
    <w:rsid w:val="4994ED70"/>
    <w:rsid w:val="49A9C98B"/>
    <w:rsid w:val="49C3D644"/>
    <w:rsid w:val="49C52B9A"/>
    <w:rsid w:val="49C5778B"/>
    <w:rsid w:val="49DAF48A"/>
    <w:rsid w:val="49DEBE57"/>
    <w:rsid w:val="49EC77B5"/>
    <w:rsid w:val="49F3BC3D"/>
    <w:rsid w:val="49F6FE26"/>
    <w:rsid w:val="49F7AF1B"/>
    <w:rsid w:val="49F938D6"/>
    <w:rsid w:val="4A0238D1"/>
    <w:rsid w:val="4A1B4EF5"/>
    <w:rsid w:val="4A32F0BC"/>
    <w:rsid w:val="4A36D3F9"/>
    <w:rsid w:val="4A4E8AF9"/>
    <w:rsid w:val="4A532344"/>
    <w:rsid w:val="4A593728"/>
    <w:rsid w:val="4A5A359D"/>
    <w:rsid w:val="4A6D0C0F"/>
    <w:rsid w:val="4A6E579A"/>
    <w:rsid w:val="4A80033C"/>
    <w:rsid w:val="4A82A657"/>
    <w:rsid w:val="4A8D6072"/>
    <w:rsid w:val="4A8DDF0F"/>
    <w:rsid w:val="4A90E716"/>
    <w:rsid w:val="4A988A9D"/>
    <w:rsid w:val="4AA2B1EE"/>
    <w:rsid w:val="4AA56A90"/>
    <w:rsid w:val="4AAF6097"/>
    <w:rsid w:val="4AB9CE62"/>
    <w:rsid w:val="4ABB1229"/>
    <w:rsid w:val="4AC08C99"/>
    <w:rsid w:val="4AD36949"/>
    <w:rsid w:val="4AD505FC"/>
    <w:rsid w:val="4AD5F098"/>
    <w:rsid w:val="4AE7FC1E"/>
    <w:rsid w:val="4AFEC37A"/>
    <w:rsid w:val="4B305AF1"/>
    <w:rsid w:val="4B433385"/>
    <w:rsid w:val="4B444CFC"/>
    <w:rsid w:val="4B4925FA"/>
    <w:rsid w:val="4B4F4DB6"/>
    <w:rsid w:val="4B5BF16F"/>
    <w:rsid w:val="4B7522B5"/>
    <w:rsid w:val="4B788F50"/>
    <w:rsid w:val="4B79E479"/>
    <w:rsid w:val="4B80FCAE"/>
    <w:rsid w:val="4BA2150B"/>
    <w:rsid w:val="4BA78BDC"/>
    <w:rsid w:val="4BB4AAB8"/>
    <w:rsid w:val="4BC243E8"/>
    <w:rsid w:val="4BC70B56"/>
    <w:rsid w:val="4BCC7C07"/>
    <w:rsid w:val="4BDC2006"/>
    <w:rsid w:val="4BE72534"/>
    <w:rsid w:val="4BEE7DAD"/>
    <w:rsid w:val="4BF6C12D"/>
    <w:rsid w:val="4BFA8BA6"/>
    <w:rsid w:val="4C17F34B"/>
    <w:rsid w:val="4C1D7A56"/>
    <w:rsid w:val="4C257862"/>
    <w:rsid w:val="4C3EA956"/>
    <w:rsid w:val="4C429FAC"/>
    <w:rsid w:val="4C543F1B"/>
    <w:rsid w:val="4C5BBB48"/>
    <w:rsid w:val="4C62FAEE"/>
    <w:rsid w:val="4C65D7B7"/>
    <w:rsid w:val="4C67FC4C"/>
    <w:rsid w:val="4C680F78"/>
    <w:rsid w:val="4C6AC598"/>
    <w:rsid w:val="4C6F39AA"/>
    <w:rsid w:val="4C8B103E"/>
    <w:rsid w:val="4C9B1C9A"/>
    <w:rsid w:val="4C9E5E07"/>
    <w:rsid w:val="4CB3E9F4"/>
    <w:rsid w:val="4CBC14F5"/>
    <w:rsid w:val="4CBC183C"/>
    <w:rsid w:val="4CC3DE86"/>
    <w:rsid w:val="4CC73834"/>
    <w:rsid w:val="4CC7F6E0"/>
    <w:rsid w:val="4CC80AEF"/>
    <w:rsid w:val="4CD59C83"/>
    <w:rsid w:val="4D029363"/>
    <w:rsid w:val="4D1ACE7C"/>
    <w:rsid w:val="4D1C15E9"/>
    <w:rsid w:val="4D2B2D81"/>
    <w:rsid w:val="4D415B27"/>
    <w:rsid w:val="4D4EE475"/>
    <w:rsid w:val="4D4F860E"/>
    <w:rsid w:val="4D590271"/>
    <w:rsid w:val="4D5B4C55"/>
    <w:rsid w:val="4D5DDD0C"/>
    <w:rsid w:val="4D6011A9"/>
    <w:rsid w:val="4D876E89"/>
    <w:rsid w:val="4D897935"/>
    <w:rsid w:val="4D8FBD4E"/>
    <w:rsid w:val="4D92851C"/>
    <w:rsid w:val="4D943606"/>
    <w:rsid w:val="4DAD5A06"/>
    <w:rsid w:val="4DCCF528"/>
    <w:rsid w:val="4DD4002C"/>
    <w:rsid w:val="4DDAB1BC"/>
    <w:rsid w:val="4DDCC54B"/>
    <w:rsid w:val="4DE4FE4F"/>
    <w:rsid w:val="4DE58B6E"/>
    <w:rsid w:val="4E0F83D2"/>
    <w:rsid w:val="4E3B1BD9"/>
    <w:rsid w:val="4E5AAC52"/>
    <w:rsid w:val="4E5B0A5E"/>
    <w:rsid w:val="4E609E44"/>
    <w:rsid w:val="4E6EBF6A"/>
    <w:rsid w:val="4E863D1A"/>
    <w:rsid w:val="4E88B9E7"/>
    <w:rsid w:val="4E928AE3"/>
    <w:rsid w:val="4E972F15"/>
    <w:rsid w:val="4EA108EB"/>
    <w:rsid w:val="4EAC8620"/>
    <w:rsid w:val="4EBF4937"/>
    <w:rsid w:val="4EC498EB"/>
    <w:rsid w:val="4ECC3FDE"/>
    <w:rsid w:val="4EE60FA8"/>
    <w:rsid w:val="4EEB3767"/>
    <w:rsid w:val="4EF8C415"/>
    <w:rsid w:val="4EF93BCD"/>
    <w:rsid w:val="4EFA7327"/>
    <w:rsid w:val="4F091358"/>
    <w:rsid w:val="4F16AF99"/>
    <w:rsid w:val="4F1F0842"/>
    <w:rsid w:val="4F222FDC"/>
    <w:rsid w:val="4F2B0E43"/>
    <w:rsid w:val="4F4BC87C"/>
    <w:rsid w:val="4F554B5A"/>
    <w:rsid w:val="4F581F3D"/>
    <w:rsid w:val="4F59CA7D"/>
    <w:rsid w:val="4F5B57DB"/>
    <w:rsid w:val="4F636DA2"/>
    <w:rsid w:val="4F692220"/>
    <w:rsid w:val="4F6EB3EA"/>
    <w:rsid w:val="4F7593C2"/>
    <w:rsid w:val="4F82961C"/>
    <w:rsid w:val="4FA2BFB6"/>
    <w:rsid w:val="4FA50490"/>
    <w:rsid w:val="4FAF019C"/>
    <w:rsid w:val="4FB33511"/>
    <w:rsid w:val="4FCA88E8"/>
    <w:rsid w:val="4FDDB262"/>
    <w:rsid w:val="4FE2E9DE"/>
    <w:rsid w:val="4FE51815"/>
    <w:rsid w:val="4FE68740"/>
    <w:rsid w:val="4FE75D58"/>
    <w:rsid w:val="4FE7D7AA"/>
    <w:rsid w:val="4FF52F0C"/>
    <w:rsid w:val="50043A20"/>
    <w:rsid w:val="50045BC7"/>
    <w:rsid w:val="50122E79"/>
    <w:rsid w:val="5027551E"/>
    <w:rsid w:val="5030FC8C"/>
    <w:rsid w:val="50390AB3"/>
    <w:rsid w:val="50395FBD"/>
    <w:rsid w:val="503B9B00"/>
    <w:rsid w:val="503E7997"/>
    <w:rsid w:val="504652C0"/>
    <w:rsid w:val="504F4390"/>
    <w:rsid w:val="50501653"/>
    <w:rsid w:val="50620A88"/>
    <w:rsid w:val="5075C6B8"/>
    <w:rsid w:val="5081B737"/>
    <w:rsid w:val="508386B6"/>
    <w:rsid w:val="5087AEE1"/>
    <w:rsid w:val="50935B9F"/>
    <w:rsid w:val="509AF871"/>
    <w:rsid w:val="509C7952"/>
    <w:rsid w:val="50A8E419"/>
    <w:rsid w:val="50B0B480"/>
    <w:rsid w:val="50BACF41"/>
    <w:rsid w:val="50CE2315"/>
    <w:rsid w:val="50DA067C"/>
    <w:rsid w:val="50DACEFD"/>
    <w:rsid w:val="50DD3AE8"/>
    <w:rsid w:val="50E00E4A"/>
    <w:rsid w:val="50F58805"/>
    <w:rsid w:val="50FF0C7F"/>
    <w:rsid w:val="5105EA87"/>
    <w:rsid w:val="510C6BAA"/>
    <w:rsid w:val="511BBB8A"/>
    <w:rsid w:val="512F5787"/>
    <w:rsid w:val="5142AACD"/>
    <w:rsid w:val="5145B19D"/>
    <w:rsid w:val="514ED199"/>
    <w:rsid w:val="5160E425"/>
    <w:rsid w:val="5161200E"/>
    <w:rsid w:val="5179D652"/>
    <w:rsid w:val="517AFEC8"/>
    <w:rsid w:val="518A64E3"/>
    <w:rsid w:val="518A90EF"/>
    <w:rsid w:val="5199F020"/>
    <w:rsid w:val="519CD5C3"/>
    <w:rsid w:val="51AB96B0"/>
    <w:rsid w:val="51AD3E73"/>
    <w:rsid w:val="51C7193C"/>
    <w:rsid w:val="51CC4DAC"/>
    <w:rsid w:val="51D251B1"/>
    <w:rsid w:val="51D57772"/>
    <w:rsid w:val="51DCC121"/>
    <w:rsid w:val="51E2553E"/>
    <w:rsid w:val="51E25A42"/>
    <w:rsid w:val="51E583BA"/>
    <w:rsid w:val="51F6E549"/>
    <w:rsid w:val="51FE08CE"/>
    <w:rsid w:val="522EA18E"/>
    <w:rsid w:val="522EFE81"/>
    <w:rsid w:val="52343CD0"/>
    <w:rsid w:val="523CF599"/>
    <w:rsid w:val="523F7725"/>
    <w:rsid w:val="5249CD53"/>
    <w:rsid w:val="524A1F6F"/>
    <w:rsid w:val="52569182"/>
    <w:rsid w:val="525A8746"/>
    <w:rsid w:val="52735DA7"/>
    <w:rsid w:val="5282B094"/>
    <w:rsid w:val="52875A3F"/>
    <w:rsid w:val="52905667"/>
    <w:rsid w:val="529798F0"/>
    <w:rsid w:val="529EDC0C"/>
    <w:rsid w:val="52A09353"/>
    <w:rsid w:val="52A23273"/>
    <w:rsid w:val="52AF3775"/>
    <w:rsid w:val="52B3C6BB"/>
    <w:rsid w:val="52BA7D83"/>
    <w:rsid w:val="52BB6AE8"/>
    <w:rsid w:val="52CAB1EE"/>
    <w:rsid w:val="52DB2DB7"/>
    <w:rsid w:val="52DB6479"/>
    <w:rsid w:val="52DBB06D"/>
    <w:rsid w:val="52DE3D53"/>
    <w:rsid w:val="52DFDAC1"/>
    <w:rsid w:val="52E1A214"/>
    <w:rsid w:val="52F8FD89"/>
    <w:rsid w:val="5304B4DB"/>
    <w:rsid w:val="5305D732"/>
    <w:rsid w:val="5322C3B4"/>
    <w:rsid w:val="53246DFA"/>
    <w:rsid w:val="53264C32"/>
    <w:rsid w:val="532743D8"/>
    <w:rsid w:val="532E7B81"/>
    <w:rsid w:val="53341EE5"/>
    <w:rsid w:val="53363028"/>
    <w:rsid w:val="533D1EEA"/>
    <w:rsid w:val="533DF64C"/>
    <w:rsid w:val="533E0BE7"/>
    <w:rsid w:val="534837A8"/>
    <w:rsid w:val="5356F322"/>
    <w:rsid w:val="5359872D"/>
    <w:rsid w:val="535B847A"/>
    <w:rsid w:val="535F0EA2"/>
    <w:rsid w:val="53607BD3"/>
    <w:rsid w:val="536107A5"/>
    <w:rsid w:val="536CD8E5"/>
    <w:rsid w:val="536D26A6"/>
    <w:rsid w:val="536F41DA"/>
    <w:rsid w:val="537191BC"/>
    <w:rsid w:val="5371A88B"/>
    <w:rsid w:val="538F9ECB"/>
    <w:rsid w:val="53A3AF66"/>
    <w:rsid w:val="53A65131"/>
    <w:rsid w:val="53A9E920"/>
    <w:rsid w:val="53B46039"/>
    <w:rsid w:val="53C3C152"/>
    <w:rsid w:val="53DA3D03"/>
    <w:rsid w:val="53F21243"/>
    <w:rsid w:val="5400B364"/>
    <w:rsid w:val="5422A8E8"/>
    <w:rsid w:val="54327993"/>
    <w:rsid w:val="544063DE"/>
    <w:rsid w:val="5450CD00"/>
    <w:rsid w:val="5455440D"/>
    <w:rsid w:val="5457C71B"/>
    <w:rsid w:val="545C2661"/>
    <w:rsid w:val="5466F05B"/>
    <w:rsid w:val="5467AFB3"/>
    <w:rsid w:val="5471BA5B"/>
    <w:rsid w:val="547BB6BA"/>
    <w:rsid w:val="5480EFDE"/>
    <w:rsid w:val="54829ED8"/>
    <w:rsid w:val="54833E2E"/>
    <w:rsid w:val="5492CC9A"/>
    <w:rsid w:val="5495968E"/>
    <w:rsid w:val="549D7C88"/>
    <w:rsid w:val="54A2241F"/>
    <w:rsid w:val="54CDDCB2"/>
    <w:rsid w:val="54D69226"/>
    <w:rsid w:val="54D74C55"/>
    <w:rsid w:val="54D8270A"/>
    <w:rsid w:val="54E3EC04"/>
    <w:rsid w:val="54F8A12A"/>
    <w:rsid w:val="55084D88"/>
    <w:rsid w:val="550E5EA3"/>
    <w:rsid w:val="55140E7A"/>
    <w:rsid w:val="5514F4A6"/>
    <w:rsid w:val="551BD675"/>
    <w:rsid w:val="551E6DFB"/>
    <w:rsid w:val="5520DBCF"/>
    <w:rsid w:val="5539C607"/>
    <w:rsid w:val="553F0417"/>
    <w:rsid w:val="554621AB"/>
    <w:rsid w:val="55523C4D"/>
    <w:rsid w:val="55578AFC"/>
    <w:rsid w:val="555AD158"/>
    <w:rsid w:val="557B4C40"/>
    <w:rsid w:val="558E860C"/>
    <w:rsid w:val="559E3B18"/>
    <w:rsid w:val="55AA9833"/>
    <w:rsid w:val="55C156C8"/>
    <w:rsid w:val="55CC7678"/>
    <w:rsid w:val="55CE7262"/>
    <w:rsid w:val="55DBC4B4"/>
    <w:rsid w:val="55EB920C"/>
    <w:rsid w:val="560909C2"/>
    <w:rsid w:val="560EB2DA"/>
    <w:rsid w:val="560F3623"/>
    <w:rsid w:val="56104F2D"/>
    <w:rsid w:val="56199931"/>
    <w:rsid w:val="561E2598"/>
    <w:rsid w:val="56201B3D"/>
    <w:rsid w:val="563929B3"/>
    <w:rsid w:val="564D8D3E"/>
    <w:rsid w:val="56525219"/>
    <w:rsid w:val="5661423A"/>
    <w:rsid w:val="5661F9CD"/>
    <w:rsid w:val="566FCE7A"/>
    <w:rsid w:val="567CACFB"/>
    <w:rsid w:val="56888050"/>
    <w:rsid w:val="56898C5B"/>
    <w:rsid w:val="568DC771"/>
    <w:rsid w:val="5691A844"/>
    <w:rsid w:val="569263EF"/>
    <w:rsid w:val="5696A112"/>
    <w:rsid w:val="569EF399"/>
    <w:rsid w:val="56B801A3"/>
    <w:rsid w:val="56BC2460"/>
    <w:rsid w:val="56BF2C75"/>
    <w:rsid w:val="56CD01CC"/>
    <w:rsid w:val="56CFA0B8"/>
    <w:rsid w:val="56DB2618"/>
    <w:rsid w:val="56EF184C"/>
    <w:rsid w:val="56FB2C88"/>
    <w:rsid w:val="5700A705"/>
    <w:rsid w:val="57018365"/>
    <w:rsid w:val="5726CFD2"/>
    <w:rsid w:val="57423AFE"/>
    <w:rsid w:val="574FD3EA"/>
    <w:rsid w:val="5753A46A"/>
    <w:rsid w:val="5755EAC1"/>
    <w:rsid w:val="575BFEC5"/>
    <w:rsid w:val="576DDE71"/>
    <w:rsid w:val="5776AE7F"/>
    <w:rsid w:val="57789BD8"/>
    <w:rsid w:val="577C6B54"/>
    <w:rsid w:val="5783B184"/>
    <w:rsid w:val="57879B3D"/>
    <w:rsid w:val="57A42748"/>
    <w:rsid w:val="57E59C20"/>
    <w:rsid w:val="57EE3AC8"/>
    <w:rsid w:val="57FBCEBA"/>
    <w:rsid w:val="58048B52"/>
    <w:rsid w:val="580E1F37"/>
    <w:rsid w:val="58211254"/>
    <w:rsid w:val="58229B13"/>
    <w:rsid w:val="582EBAC6"/>
    <w:rsid w:val="5835B241"/>
    <w:rsid w:val="58396882"/>
    <w:rsid w:val="583C8943"/>
    <w:rsid w:val="5847778D"/>
    <w:rsid w:val="5857113E"/>
    <w:rsid w:val="5866D63E"/>
    <w:rsid w:val="586A996B"/>
    <w:rsid w:val="58751732"/>
    <w:rsid w:val="58771153"/>
    <w:rsid w:val="5879D174"/>
    <w:rsid w:val="5880E7A2"/>
    <w:rsid w:val="58821103"/>
    <w:rsid w:val="589BF00C"/>
    <w:rsid w:val="58AF2AF7"/>
    <w:rsid w:val="58B7C63A"/>
    <w:rsid w:val="58C7B8D5"/>
    <w:rsid w:val="58D905F2"/>
    <w:rsid w:val="58E474C0"/>
    <w:rsid w:val="58EC9D06"/>
    <w:rsid w:val="58F76680"/>
    <w:rsid w:val="5900B42E"/>
    <w:rsid w:val="591E0D72"/>
    <w:rsid w:val="592BB078"/>
    <w:rsid w:val="5940BEF8"/>
    <w:rsid w:val="5953F149"/>
    <w:rsid w:val="595A9C0C"/>
    <w:rsid w:val="59635044"/>
    <w:rsid w:val="59692D6C"/>
    <w:rsid w:val="59800E83"/>
    <w:rsid w:val="5985E65C"/>
    <w:rsid w:val="598C7EF6"/>
    <w:rsid w:val="599D144C"/>
    <w:rsid w:val="59A094FB"/>
    <w:rsid w:val="59B4B0CC"/>
    <w:rsid w:val="59B6D8A3"/>
    <w:rsid w:val="59C87DBE"/>
    <w:rsid w:val="59D5F9D7"/>
    <w:rsid w:val="59DAD40F"/>
    <w:rsid w:val="59E2E289"/>
    <w:rsid w:val="59F40669"/>
    <w:rsid w:val="59F8CC6E"/>
    <w:rsid w:val="5A00EE03"/>
    <w:rsid w:val="5A14D392"/>
    <w:rsid w:val="5A1605F6"/>
    <w:rsid w:val="5A16F7E9"/>
    <w:rsid w:val="5A258C87"/>
    <w:rsid w:val="5A32E3E9"/>
    <w:rsid w:val="5A33FCA2"/>
    <w:rsid w:val="5A42D29A"/>
    <w:rsid w:val="5A4337A1"/>
    <w:rsid w:val="5A590E0A"/>
    <w:rsid w:val="5A639AF6"/>
    <w:rsid w:val="5A6D91C1"/>
    <w:rsid w:val="5A7C0A7B"/>
    <w:rsid w:val="5A7F7E74"/>
    <w:rsid w:val="5A80FD03"/>
    <w:rsid w:val="5A863F82"/>
    <w:rsid w:val="5A8C2034"/>
    <w:rsid w:val="5A92EA4C"/>
    <w:rsid w:val="5AA19912"/>
    <w:rsid w:val="5AA95852"/>
    <w:rsid w:val="5AB45BA1"/>
    <w:rsid w:val="5AB6F379"/>
    <w:rsid w:val="5AC5BD03"/>
    <w:rsid w:val="5ACE6394"/>
    <w:rsid w:val="5B0BC28B"/>
    <w:rsid w:val="5B0CB3F1"/>
    <w:rsid w:val="5B17F731"/>
    <w:rsid w:val="5B3298E1"/>
    <w:rsid w:val="5B33D0C6"/>
    <w:rsid w:val="5B37FCF2"/>
    <w:rsid w:val="5B38270C"/>
    <w:rsid w:val="5B3D1B91"/>
    <w:rsid w:val="5B423DF9"/>
    <w:rsid w:val="5B479438"/>
    <w:rsid w:val="5B5177D6"/>
    <w:rsid w:val="5B53CCF8"/>
    <w:rsid w:val="5B5517DB"/>
    <w:rsid w:val="5B5B7449"/>
    <w:rsid w:val="5B5BFF8B"/>
    <w:rsid w:val="5B66F303"/>
    <w:rsid w:val="5B694920"/>
    <w:rsid w:val="5B732D29"/>
    <w:rsid w:val="5B7EDABC"/>
    <w:rsid w:val="5B858D8E"/>
    <w:rsid w:val="5B9CEE4B"/>
    <w:rsid w:val="5B9FE355"/>
    <w:rsid w:val="5BA45A54"/>
    <w:rsid w:val="5BA55E01"/>
    <w:rsid w:val="5BB657DD"/>
    <w:rsid w:val="5BBFC707"/>
    <w:rsid w:val="5BD6C35E"/>
    <w:rsid w:val="5BDA8545"/>
    <w:rsid w:val="5BDAA4BC"/>
    <w:rsid w:val="5BDDF3BC"/>
    <w:rsid w:val="5BE20379"/>
    <w:rsid w:val="5BF8E0D4"/>
    <w:rsid w:val="5BFE5BD5"/>
    <w:rsid w:val="5C06CFF2"/>
    <w:rsid w:val="5C095C13"/>
    <w:rsid w:val="5C0BA3E7"/>
    <w:rsid w:val="5C12298B"/>
    <w:rsid w:val="5C14C712"/>
    <w:rsid w:val="5C3B971B"/>
    <w:rsid w:val="5C404BC1"/>
    <w:rsid w:val="5C477F83"/>
    <w:rsid w:val="5C4FF800"/>
    <w:rsid w:val="5C565ADA"/>
    <w:rsid w:val="5C6BB936"/>
    <w:rsid w:val="5C7C038C"/>
    <w:rsid w:val="5C821097"/>
    <w:rsid w:val="5C86490E"/>
    <w:rsid w:val="5C94E5C7"/>
    <w:rsid w:val="5CA615A9"/>
    <w:rsid w:val="5CAD3255"/>
    <w:rsid w:val="5CB52C14"/>
    <w:rsid w:val="5CBA91F6"/>
    <w:rsid w:val="5CBD1065"/>
    <w:rsid w:val="5CC5F859"/>
    <w:rsid w:val="5CCE8248"/>
    <w:rsid w:val="5CDCE424"/>
    <w:rsid w:val="5CE25B6F"/>
    <w:rsid w:val="5CED8A98"/>
    <w:rsid w:val="5D04578A"/>
    <w:rsid w:val="5D04B074"/>
    <w:rsid w:val="5D0FA565"/>
    <w:rsid w:val="5D274284"/>
    <w:rsid w:val="5D31C493"/>
    <w:rsid w:val="5D52CDC9"/>
    <w:rsid w:val="5D5EBDE2"/>
    <w:rsid w:val="5D70DE26"/>
    <w:rsid w:val="5D75A188"/>
    <w:rsid w:val="5D7D9024"/>
    <w:rsid w:val="5D7DC29E"/>
    <w:rsid w:val="5D8B923B"/>
    <w:rsid w:val="5D8C9781"/>
    <w:rsid w:val="5D944F43"/>
    <w:rsid w:val="5D9530A2"/>
    <w:rsid w:val="5D9BACB7"/>
    <w:rsid w:val="5DA751D2"/>
    <w:rsid w:val="5DAC957E"/>
    <w:rsid w:val="5DAD5E0F"/>
    <w:rsid w:val="5DAE473E"/>
    <w:rsid w:val="5DB27B95"/>
    <w:rsid w:val="5DD9DA3F"/>
    <w:rsid w:val="5DDE9DAB"/>
    <w:rsid w:val="5DE3D9D8"/>
    <w:rsid w:val="5DECDBEF"/>
    <w:rsid w:val="5DFD9730"/>
    <w:rsid w:val="5E0B1623"/>
    <w:rsid w:val="5E0C87A0"/>
    <w:rsid w:val="5E115C80"/>
    <w:rsid w:val="5E12175F"/>
    <w:rsid w:val="5E1AED82"/>
    <w:rsid w:val="5E1FB51C"/>
    <w:rsid w:val="5E3630F7"/>
    <w:rsid w:val="5E37C81A"/>
    <w:rsid w:val="5E39ABC8"/>
    <w:rsid w:val="5E491E19"/>
    <w:rsid w:val="5E52F7C9"/>
    <w:rsid w:val="5E5626F7"/>
    <w:rsid w:val="5E565A18"/>
    <w:rsid w:val="5E58FAC0"/>
    <w:rsid w:val="5E6321D9"/>
    <w:rsid w:val="5E8477CF"/>
    <w:rsid w:val="5E8A92F3"/>
    <w:rsid w:val="5E98D061"/>
    <w:rsid w:val="5EA08DC0"/>
    <w:rsid w:val="5EA42B8C"/>
    <w:rsid w:val="5EADABCA"/>
    <w:rsid w:val="5EB0540B"/>
    <w:rsid w:val="5EB56E2D"/>
    <w:rsid w:val="5EB7D843"/>
    <w:rsid w:val="5EB8BC9F"/>
    <w:rsid w:val="5EC0A8BD"/>
    <w:rsid w:val="5ED73427"/>
    <w:rsid w:val="5ED8B83A"/>
    <w:rsid w:val="5EDD80C5"/>
    <w:rsid w:val="5EDE37BB"/>
    <w:rsid w:val="5F000C6F"/>
    <w:rsid w:val="5F13001D"/>
    <w:rsid w:val="5F19C188"/>
    <w:rsid w:val="5F2CC3EF"/>
    <w:rsid w:val="5F452B8D"/>
    <w:rsid w:val="5F493565"/>
    <w:rsid w:val="5F562DCA"/>
    <w:rsid w:val="5F5B32D7"/>
    <w:rsid w:val="5F6E7B9E"/>
    <w:rsid w:val="5F7D156C"/>
    <w:rsid w:val="5F80B9DA"/>
    <w:rsid w:val="5F8B6A04"/>
    <w:rsid w:val="5F90552E"/>
    <w:rsid w:val="5F933440"/>
    <w:rsid w:val="5F93A3EC"/>
    <w:rsid w:val="5FA7FF6F"/>
    <w:rsid w:val="5FADBB85"/>
    <w:rsid w:val="5FB4EDA6"/>
    <w:rsid w:val="5FB55AC9"/>
    <w:rsid w:val="5FB9FCF2"/>
    <w:rsid w:val="5FC7C83B"/>
    <w:rsid w:val="5FCBBB47"/>
    <w:rsid w:val="5FE62091"/>
    <w:rsid w:val="5FE788BE"/>
    <w:rsid w:val="5FF3331B"/>
    <w:rsid w:val="6005B163"/>
    <w:rsid w:val="60080235"/>
    <w:rsid w:val="601C3591"/>
    <w:rsid w:val="601DA1EE"/>
    <w:rsid w:val="60287B84"/>
    <w:rsid w:val="602F8C7D"/>
    <w:rsid w:val="6034A47B"/>
    <w:rsid w:val="6059EB7A"/>
    <w:rsid w:val="605B1F0F"/>
    <w:rsid w:val="605E7B0A"/>
    <w:rsid w:val="608087B1"/>
    <w:rsid w:val="60883341"/>
    <w:rsid w:val="608AAD65"/>
    <w:rsid w:val="609CFFB4"/>
    <w:rsid w:val="609DB6B6"/>
    <w:rsid w:val="60A6B14B"/>
    <w:rsid w:val="60ABCBB4"/>
    <w:rsid w:val="60B58496"/>
    <w:rsid w:val="60BC8CD0"/>
    <w:rsid w:val="60C39C1F"/>
    <w:rsid w:val="60C416DB"/>
    <w:rsid w:val="60C49299"/>
    <w:rsid w:val="60C84CFC"/>
    <w:rsid w:val="60C99EC6"/>
    <w:rsid w:val="60DB3DDC"/>
    <w:rsid w:val="60F0F0CC"/>
    <w:rsid w:val="60F3EFDD"/>
    <w:rsid w:val="610E8EC0"/>
    <w:rsid w:val="610F305D"/>
    <w:rsid w:val="61112E4C"/>
    <w:rsid w:val="6117D77B"/>
    <w:rsid w:val="61264EF6"/>
    <w:rsid w:val="61293D65"/>
    <w:rsid w:val="612D1C13"/>
    <w:rsid w:val="612D3045"/>
    <w:rsid w:val="6130E68E"/>
    <w:rsid w:val="6149853C"/>
    <w:rsid w:val="617B05D0"/>
    <w:rsid w:val="619680DC"/>
    <w:rsid w:val="619A3447"/>
    <w:rsid w:val="619BBC73"/>
    <w:rsid w:val="61A0AB53"/>
    <w:rsid w:val="61B12582"/>
    <w:rsid w:val="61B6F1CC"/>
    <w:rsid w:val="61C05591"/>
    <w:rsid w:val="61C07AFB"/>
    <w:rsid w:val="61C3E66F"/>
    <w:rsid w:val="61CE218B"/>
    <w:rsid w:val="61D1D3C4"/>
    <w:rsid w:val="61DD4D4D"/>
    <w:rsid w:val="61E8E1BA"/>
    <w:rsid w:val="61EA64D2"/>
    <w:rsid w:val="6204DA72"/>
    <w:rsid w:val="620AE199"/>
    <w:rsid w:val="620AEA80"/>
    <w:rsid w:val="620CC170"/>
    <w:rsid w:val="62123330"/>
    <w:rsid w:val="6219364D"/>
    <w:rsid w:val="6228FEC8"/>
    <w:rsid w:val="6240774D"/>
    <w:rsid w:val="6242FDCF"/>
    <w:rsid w:val="62441A93"/>
    <w:rsid w:val="6249C6C9"/>
    <w:rsid w:val="62539DB5"/>
    <w:rsid w:val="6259AB75"/>
    <w:rsid w:val="628961DB"/>
    <w:rsid w:val="628AD588"/>
    <w:rsid w:val="62960C72"/>
    <w:rsid w:val="629FB85B"/>
    <w:rsid w:val="62A3EF2B"/>
    <w:rsid w:val="62A9FEBD"/>
    <w:rsid w:val="62AAC5FD"/>
    <w:rsid w:val="62B0B354"/>
    <w:rsid w:val="62B2278C"/>
    <w:rsid w:val="62DB19C6"/>
    <w:rsid w:val="62DE5883"/>
    <w:rsid w:val="62E00EFA"/>
    <w:rsid w:val="62E3BB4C"/>
    <w:rsid w:val="62ED7BC0"/>
    <w:rsid w:val="62FD7737"/>
    <w:rsid w:val="63069997"/>
    <w:rsid w:val="630DF4E8"/>
    <w:rsid w:val="631A6D07"/>
    <w:rsid w:val="631DB439"/>
    <w:rsid w:val="632A40AC"/>
    <w:rsid w:val="632C3144"/>
    <w:rsid w:val="632E8ED5"/>
    <w:rsid w:val="633CC88C"/>
    <w:rsid w:val="6346255E"/>
    <w:rsid w:val="6347A8DD"/>
    <w:rsid w:val="63529DEF"/>
    <w:rsid w:val="63627F37"/>
    <w:rsid w:val="63655A15"/>
    <w:rsid w:val="63728AC9"/>
    <w:rsid w:val="63803BAD"/>
    <w:rsid w:val="6381A10A"/>
    <w:rsid w:val="638C468F"/>
    <w:rsid w:val="638F6305"/>
    <w:rsid w:val="6391F212"/>
    <w:rsid w:val="639A05D9"/>
    <w:rsid w:val="63A8FA7E"/>
    <w:rsid w:val="63B58C0A"/>
    <w:rsid w:val="63BCDDAF"/>
    <w:rsid w:val="63BE92D1"/>
    <w:rsid w:val="63C405D5"/>
    <w:rsid w:val="63C79F94"/>
    <w:rsid w:val="63D33BBC"/>
    <w:rsid w:val="63D7CB8C"/>
    <w:rsid w:val="63DF25BD"/>
    <w:rsid w:val="63E2933A"/>
    <w:rsid w:val="63E56917"/>
    <w:rsid w:val="63EA9D22"/>
    <w:rsid w:val="63F4414C"/>
    <w:rsid w:val="63F5BE3B"/>
    <w:rsid w:val="641036CC"/>
    <w:rsid w:val="64107DEF"/>
    <w:rsid w:val="6412FC12"/>
    <w:rsid w:val="64247B67"/>
    <w:rsid w:val="64392115"/>
    <w:rsid w:val="643C0D6C"/>
    <w:rsid w:val="644B1C3A"/>
    <w:rsid w:val="645DB231"/>
    <w:rsid w:val="645EDBBD"/>
    <w:rsid w:val="646A86CB"/>
    <w:rsid w:val="64751FAC"/>
    <w:rsid w:val="6476DBA5"/>
    <w:rsid w:val="64795927"/>
    <w:rsid w:val="648C6C33"/>
    <w:rsid w:val="648CBF6B"/>
    <w:rsid w:val="64AAEB0C"/>
    <w:rsid w:val="64AC8CAB"/>
    <w:rsid w:val="64B1580A"/>
    <w:rsid w:val="64BEEA45"/>
    <w:rsid w:val="64C67072"/>
    <w:rsid w:val="64FD4ACA"/>
    <w:rsid w:val="652418C6"/>
    <w:rsid w:val="6543A416"/>
    <w:rsid w:val="6545045F"/>
    <w:rsid w:val="65473E80"/>
    <w:rsid w:val="65547D30"/>
    <w:rsid w:val="655A287B"/>
    <w:rsid w:val="655C611E"/>
    <w:rsid w:val="655D9E23"/>
    <w:rsid w:val="6560462A"/>
    <w:rsid w:val="657402B3"/>
    <w:rsid w:val="657E17DE"/>
    <w:rsid w:val="6580BE0D"/>
    <w:rsid w:val="6581F23B"/>
    <w:rsid w:val="658B09BC"/>
    <w:rsid w:val="658FBA40"/>
    <w:rsid w:val="6594DBB4"/>
    <w:rsid w:val="65A5B673"/>
    <w:rsid w:val="65BD7071"/>
    <w:rsid w:val="65BF82E1"/>
    <w:rsid w:val="65C97F9F"/>
    <w:rsid w:val="65CCE669"/>
    <w:rsid w:val="65D5864C"/>
    <w:rsid w:val="65D76853"/>
    <w:rsid w:val="65D991B7"/>
    <w:rsid w:val="65DED018"/>
    <w:rsid w:val="65F04350"/>
    <w:rsid w:val="65F04A3E"/>
    <w:rsid w:val="65F05A5B"/>
    <w:rsid w:val="65FF22CC"/>
    <w:rsid w:val="66110680"/>
    <w:rsid w:val="6612ABBE"/>
    <w:rsid w:val="661576B8"/>
    <w:rsid w:val="66169CBC"/>
    <w:rsid w:val="6618600A"/>
    <w:rsid w:val="6622AAE2"/>
    <w:rsid w:val="6629C588"/>
    <w:rsid w:val="6643CFAA"/>
    <w:rsid w:val="665201A8"/>
    <w:rsid w:val="6656097D"/>
    <w:rsid w:val="6670CDC4"/>
    <w:rsid w:val="6675FB0A"/>
    <w:rsid w:val="6683AB1F"/>
    <w:rsid w:val="668E09E4"/>
    <w:rsid w:val="66B86417"/>
    <w:rsid w:val="66BED745"/>
    <w:rsid w:val="66CC7992"/>
    <w:rsid w:val="66CF007D"/>
    <w:rsid w:val="66D622F5"/>
    <w:rsid w:val="66F6CE69"/>
    <w:rsid w:val="6714640E"/>
    <w:rsid w:val="6718B88F"/>
    <w:rsid w:val="671A3928"/>
    <w:rsid w:val="672AEA5A"/>
    <w:rsid w:val="67311293"/>
    <w:rsid w:val="6749FE3C"/>
    <w:rsid w:val="674A11AC"/>
    <w:rsid w:val="674D97E5"/>
    <w:rsid w:val="6752C823"/>
    <w:rsid w:val="6754C3AF"/>
    <w:rsid w:val="67580C14"/>
    <w:rsid w:val="677FEDDA"/>
    <w:rsid w:val="67823920"/>
    <w:rsid w:val="67894EC4"/>
    <w:rsid w:val="678A2372"/>
    <w:rsid w:val="67A9640E"/>
    <w:rsid w:val="67AE1F61"/>
    <w:rsid w:val="67C4C493"/>
    <w:rsid w:val="67D50DAB"/>
    <w:rsid w:val="67D51569"/>
    <w:rsid w:val="67E7AB9F"/>
    <w:rsid w:val="67F2E2E4"/>
    <w:rsid w:val="67F7B4F0"/>
    <w:rsid w:val="6801D3A4"/>
    <w:rsid w:val="680D4B73"/>
    <w:rsid w:val="68116138"/>
    <w:rsid w:val="68245A9E"/>
    <w:rsid w:val="68317527"/>
    <w:rsid w:val="6836CDCA"/>
    <w:rsid w:val="6852F38C"/>
    <w:rsid w:val="68607415"/>
    <w:rsid w:val="688856BD"/>
    <w:rsid w:val="688A8296"/>
    <w:rsid w:val="689D8ECF"/>
    <w:rsid w:val="689FDFF0"/>
    <w:rsid w:val="68AD3752"/>
    <w:rsid w:val="68BBD30E"/>
    <w:rsid w:val="68D57335"/>
    <w:rsid w:val="68E6D79F"/>
    <w:rsid w:val="68F41C39"/>
    <w:rsid w:val="68FA988A"/>
    <w:rsid w:val="6919B377"/>
    <w:rsid w:val="69227049"/>
    <w:rsid w:val="693448DC"/>
    <w:rsid w:val="6934B24D"/>
    <w:rsid w:val="693960B0"/>
    <w:rsid w:val="693E5D89"/>
    <w:rsid w:val="69426586"/>
    <w:rsid w:val="6957D8A5"/>
    <w:rsid w:val="696824BD"/>
    <w:rsid w:val="6973E496"/>
    <w:rsid w:val="69940633"/>
    <w:rsid w:val="699D3445"/>
    <w:rsid w:val="69AC9610"/>
    <w:rsid w:val="69BB07E6"/>
    <w:rsid w:val="69D12E4F"/>
    <w:rsid w:val="69D6C4D7"/>
    <w:rsid w:val="69D9AF84"/>
    <w:rsid w:val="69DED18B"/>
    <w:rsid w:val="69E82728"/>
    <w:rsid w:val="69F3F6DB"/>
    <w:rsid w:val="69FB4CE7"/>
    <w:rsid w:val="6A00B55D"/>
    <w:rsid w:val="6A02B127"/>
    <w:rsid w:val="6A059496"/>
    <w:rsid w:val="6A0BD9BD"/>
    <w:rsid w:val="6A12B3B8"/>
    <w:rsid w:val="6A1A54DE"/>
    <w:rsid w:val="6A21F24B"/>
    <w:rsid w:val="6A2E6F2B"/>
    <w:rsid w:val="6A319050"/>
    <w:rsid w:val="6A3191DB"/>
    <w:rsid w:val="6A33C711"/>
    <w:rsid w:val="6A3F7FD6"/>
    <w:rsid w:val="6A44A578"/>
    <w:rsid w:val="6A5EA8CC"/>
    <w:rsid w:val="6A6544D1"/>
    <w:rsid w:val="6A6D2531"/>
    <w:rsid w:val="6A79C35E"/>
    <w:rsid w:val="6A84D3BB"/>
    <w:rsid w:val="6A865D1D"/>
    <w:rsid w:val="6A8D3CCC"/>
    <w:rsid w:val="6A953DA4"/>
    <w:rsid w:val="6A983FDF"/>
    <w:rsid w:val="6A98767C"/>
    <w:rsid w:val="6A9F59D0"/>
    <w:rsid w:val="6AA27539"/>
    <w:rsid w:val="6AA87465"/>
    <w:rsid w:val="6AA971EE"/>
    <w:rsid w:val="6AABB24E"/>
    <w:rsid w:val="6AB6E4DA"/>
    <w:rsid w:val="6AB8EB57"/>
    <w:rsid w:val="6AE9B1CF"/>
    <w:rsid w:val="6AF3375A"/>
    <w:rsid w:val="6B11C522"/>
    <w:rsid w:val="6B1D355F"/>
    <w:rsid w:val="6B1D677D"/>
    <w:rsid w:val="6B20E4CA"/>
    <w:rsid w:val="6B298731"/>
    <w:rsid w:val="6B2F5541"/>
    <w:rsid w:val="6B3F80BC"/>
    <w:rsid w:val="6B468F74"/>
    <w:rsid w:val="6B483BAC"/>
    <w:rsid w:val="6B4C23B7"/>
    <w:rsid w:val="6B4D75CB"/>
    <w:rsid w:val="6B6D98CF"/>
    <w:rsid w:val="6B785C4D"/>
    <w:rsid w:val="6B79DD4F"/>
    <w:rsid w:val="6B7E081D"/>
    <w:rsid w:val="6B85339F"/>
    <w:rsid w:val="6B8D875A"/>
    <w:rsid w:val="6B9E798E"/>
    <w:rsid w:val="6BA142E5"/>
    <w:rsid w:val="6BA40C19"/>
    <w:rsid w:val="6BA8E4D2"/>
    <w:rsid w:val="6BB5CB57"/>
    <w:rsid w:val="6BDE7B0F"/>
    <w:rsid w:val="6BF0A90F"/>
    <w:rsid w:val="6BFC8977"/>
    <w:rsid w:val="6C059FF4"/>
    <w:rsid w:val="6C05B62B"/>
    <w:rsid w:val="6C08B591"/>
    <w:rsid w:val="6C1CCBC4"/>
    <w:rsid w:val="6C1D86D3"/>
    <w:rsid w:val="6C1EB51E"/>
    <w:rsid w:val="6C3A2973"/>
    <w:rsid w:val="6C52E90B"/>
    <w:rsid w:val="6C692462"/>
    <w:rsid w:val="6C6B3DC0"/>
    <w:rsid w:val="6C6F97BB"/>
    <w:rsid w:val="6C72BB81"/>
    <w:rsid w:val="6C7C3D5B"/>
    <w:rsid w:val="6C7E2942"/>
    <w:rsid w:val="6C849BA2"/>
    <w:rsid w:val="6C85089B"/>
    <w:rsid w:val="6C868532"/>
    <w:rsid w:val="6C8707C3"/>
    <w:rsid w:val="6C97ABA1"/>
    <w:rsid w:val="6C9D570B"/>
    <w:rsid w:val="6CA63BC2"/>
    <w:rsid w:val="6CA8DE06"/>
    <w:rsid w:val="6CAC4BBD"/>
    <w:rsid w:val="6CAFE291"/>
    <w:rsid w:val="6CBBD793"/>
    <w:rsid w:val="6CC9D52E"/>
    <w:rsid w:val="6CD52DCA"/>
    <w:rsid w:val="6CD89B07"/>
    <w:rsid w:val="6CDCE3E3"/>
    <w:rsid w:val="6D0C730A"/>
    <w:rsid w:val="6D1A7678"/>
    <w:rsid w:val="6D1FCAD7"/>
    <w:rsid w:val="6D2CA2C6"/>
    <w:rsid w:val="6D31FDBA"/>
    <w:rsid w:val="6D541853"/>
    <w:rsid w:val="6D5BA4FB"/>
    <w:rsid w:val="6D6F8DD8"/>
    <w:rsid w:val="6D712642"/>
    <w:rsid w:val="6D8079FC"/>
    <w:rsid w:val="6D83611E"/>
    <w:rsid w:val="6D9E5A16"/>
    <w:rsid w:val="6DAED278"/>
    <w:rsid w:val="6DAED53E"/>
    <w:rsid w:val="6DB4E150"/>
    <w:rsid w:val="6DB593AE"/>
    <w:rsid w:val="6DC4D993"/>
    <w:rsid w:val="6DC554C2"/>
    <w:rsid w:val="6DC8FF32"/>
    <w:rsid w:val="6DCBE7C7"/>
    <w:rsid w:val="6DD8BE83"/>
    <w:rsid w:val="6DDFFC36"/>
    <w:rsid w:val="6DE72D74"/>
    <w:rsid w:val="6DF72350"/>
    <w:rsid w:val="6DF73149"/>
    <w:rsid w:val="6DFCD816"/>
    <w:rsid w:val="6DFF2461"/>
    <w:rsid w:val="6E1C6EA7"/>
    <w:rsid w:val="6E38F4E2"/>
    <w:rsid w:val="6E3E03BB"/>
    <w:rsid w:val="6E488E67"/>
    <w:rsid w:val="6E4A1F80"/>
    <w:rsid w:val="6E4B84FF"/>
    <w:rsid w:val="6E4CEE87"/>
    <w:rsid w:val="6E5761F3"/>
    <w:rsid w:val="6E60788D"/>
    <w:rsid w:val="6E60D9F6"/>
    <w:rsid w:val="6E62EA37"/>
    <w:rsid w:val="6E84D35C"/>
    <w:rsid w:val="6E8AF727"/>
    <w:rsid w:val="6E97F1AB"/>
    <w:rsid w:val="6E98453C"/>
    <w:rsid w:val="6EA34AAD"/>
    <w:rsid w:val="6EA3825A"/>
    <w:rsid w:val="6EB1B911"/>
    <w:rsid w:val="6EB45D16"/>
    <w:rsid w:val="6EBF678A"/>
    <w:rsid w:val="6EC8DA06"/>
    <w:rsid w:val="6EDE86F0"/>
    <w:rsid w:val="6EE8EE4B"/>
    <w:rsid w:val="6EF25047"/>
    <w:rsid w:val="6EF875B3"/>
    <w:rsid w:val="6F00E25E"/>
    <w:rsid w:val="6F0905F1"/>
    <w:rsid w:val="6F220EF7"/>
    <w:rsid w:val="6F389A9A"/>
    <w:rsid w:val="6F41712E"/>
    <w:rsid w:val="6F44F96B"/>
    <w:rsid w:val="6F50B1B1"/>
    <w:rsid w:val="6F60D908"/>
    <w:rsid w:val="6F647650"/>
    <w:rsid w:val="6F74D104"/>
    <w:rsid w:val="6F759E37"/>
    <w:rsid w:val="6F768F17"/>
    <w:rsid w:val="6F88C3E4"/>
    <w:rsid w:val="6F89A824"/>
    <w:rsid w:val="6F8A3984"/>
    <w:rsid w:val="6F8AAD67"/>
    <w:rsid w:val="6F924595"/>
    <w:rsid w:val="6F93F2EF"/>
    <w:rsid w:val="6F96476A"/>
    <w:rsid w:val="6FA1F065"/>
    <w:rsid w:val="6FA52028"/>
    <w:rsid w:val="6FC3C5A1"/>
    <w:rsid w:val="6FECFB51"/>
    <w:rsid w:val="6FF71A72"/>
    <w:rsid w:val="7000399F"/>
    <w:rsid w:val="700969BB"/>
    <w:rsid w:val="70203EF0"/>
    <w:rsid w:val="702EC04F"/>
    <w:rsid w:val="7035E50B"/>
    <w:rsid w:val="7038918C"/>
    <w:rsid w:val="703AA03E"/>
    <w:rsid w:val="703C871E"/>
    <w:rsid w:val="70563DC4"/>
    <w:rsid w:val="7057E73D"/>
    <w:rsid w:val="705CDE24"/>
    <w:rsid w:val="707EE47C"/>
    <w:rsid w:val="708153AC"/>
    <w:rsid w:val="70943AAC"/>
    <w:rsid w:val="70A266B0"/>
    <w:rsid w:val="70AFF3B6"/>
    <w:rsid w:val="70B199E6"/>
    <w:rsid w:val="70B63DE2"/>
    <w:rsid w:val="70BC99E0"/>
    <w:rsid w:val="70BE5547"/>
    <w:rsid w:val="70CC3F1D"/>
    <w:rsid w:val="70E37A95"/>
    <w:rsid w:val="711603CC"/>
    <w:rsid w:val="711AFB1A"/>
    <w:rsid w:val="711DBB7C"/>
    <w:rsid w:val="712068D7"/>
    <w:rsid w:val="71387EB7"/>
    <w:rsid w:val="713A3251"/>
    <w:rsid w:val="7141ED7D"/>
    <w:rsid w:val="71434AD6"/>
    <w:rsid w:val="71484E60"/>
    <w:rsid w:val="71502FE6"/>
    <w:rsid w:val="71584787"/>
    <w:rsid w:val="715B212D"/>
    <w:rsid w:val="715DD8AF"/>
    <w:rsid w:val="715E9247"/>
    <w:rsid w:val="71679670"/>
    <w:rsid w:val="7196C742"/>
    <w:rsid w:val="719932BB"/>
    <w:rsid w:val="719ACBEE"/>
    <w:rsid w:val="71ABBF78"/>
    <w:rsid w:val="71ACDBD3"/>
    <w:rsid w:val="71AFAB95"/>
    <w:rsid w:val="71B07B7E"/>
    <w:rsid w:val="71B4E749"/>
    <w:rsid w:val="71BE3CC0"/>
    <w:rsid w:val="71C29A9E"/>
    <w:rsid w:val="71D4CFB9"/>
    <w:rsid w:val="71D6FF42"/>
    <w:rsid w:val="71E5CD71"/>
    <w:rsid w:val="71E6E07E"/>
    <w:rsid w:val="71E8DFE9"/>
    <w:rsid w:val="71FC14DC"/>
    <w:rsid w:val="72052BB9"/>
    <w:rsid w:val="720C95B8"/>
    <w:rsid w:val="720DD873"/>
    <w:rsid w:val="72198207"/>
    <w:rsid w:val="721CC64B"/>
    <w:rsid w:val="721EFFC7"/>
    <w:rsid w:val="721F4F38"/>
    <w:rsid w:val="72297FE8"/>
    <w:rsid w:val="722DC102"/>
    <w:rsid w:val="7231EC37"/>
    <w:rsid w:val="723693C6"/>
    <w:rsid w:val="723AB62B"/>
    <w:rsid w:val="72498CF7"/>
    <w:rsid w:val="725218F2"/>
    <w:rsid w:val="725D8AFB"/>
    <w:rsid w:val="72659B42"/>
    <w:rsid w:val="72791E10"/>
    <w:rsid w:val="727B3D0E"/>
    <w:rsid w:val="727C2B10"/>
    <w:rsid w:val="727CC782"/>
    <w:rsid w:val="7295BF97"/>
    <w:rsid w:val="7297C7FD"/>
    <w:rsid w:val="72A09685"/>
    <w:rsid w:val="72AF03B4"/>
    <w:rsid w:val="72B0F064"/>
    <w:rsid w:val="72B16A84"/>
    <w:rsid w:val="72B2821D"/>
    <w:rsid w:val="72C10E1C"/>
    <w:rsid w:val="72C67EB8"/>
    <w:rsid w:val="72D4DBB8"/>
    <w:rsid w:val="72E0AF0D"/>
    <w:rsid w:val="72F030CF"/>
    <w:rsid w:val="72F05D47"/>
    <w:rsid w:val="72F431E2"/>
    <w:rsid w:val="72FAB41C"/>
    <w:rsid w:val="72FBA2B3"/>
    <w:rsid w:val="730F9AE1"/>
    <w:rsid w:val="7312DF36"/>
    <w:rsid w:val="73193E13"/>
    <w:rsid w:val="731B3AD9"/>
    <w:rsid w:val="731FBF0B"/>
    <w:rsid w:val="7323660C"/>
    <w:rsid w:val="73289965"/>
    <w:rsid w:val="732A86A4"/>
    <w:rsid w:val="733297A3"/>
    <w:rsid w:val="7333F2E9"/>
    <w:rsid w:val="7335DAFF"/>
    <w:rsid w:val="73362AA3"/>
    <w:rsid w:val="733A8529"/>
    <w:rsid w:val="7342488B"/>
    <w:rsid w:val="7343A705"/>
    <w:rsid w:val="7351C6D6"/>
    <w:rsid w:val="7354E77B"/>
    <w:rsid w:val="73559C8C"/>
    <w:rsid w:val="7358C0D9"/>
    <w:rsid w:val="735FF570"/>
    <w:rsid w:val="7378EB41"/>
    <w:rsid w:val="737F1FD1"/>
    <w:rsid w:val="7388FB3B"/>
    <w:rsid w:val="738F52C7"/>
    <w:rsid w:val="739A3679"/>
    <w:rsid w:val="73AEE12B"/>
    <w:rsid w:val="73C611A2"/>
    <w:rsid w:val="73D6943E"/>
    <w:rsid w:val="73E0B9C4"/>
    <w:rsid w:val="73E16101"/>
    <w:rsid w:val="73EA6908"/>
    <w:rsid w:val="73F13EC0"/>
    <w:rsid w:val="73F25CFC"/>
    <w:rsid w:val="73F43E26"/>
    <w:rsid w:val="73F9406E"/>
    <w:rsid w:val="73FBBAF4"/>
    <w:rsid w:val="74028422"/>
    <w:rsid w:val="7405D918"/>
    <w:rsid w:val="7408DAB8"/>
    <w:rsid w:val="740F4C78"/>
    <w:rsid w:val="741668FF"/>
    <w:rsid w:val="741BFFFE"/>
    <w:rsid w:val="7420B820"/>
    <w:rsid w:val="7427992B"/>
    <w:rsid w:val="74319B6F"/>
    <w:rsid w:val="74391582"/>
    <w:rsid w:val="743CCBD1"/>
    <w:rsid w:val="743D4B31"/>
    <w:rsid w:val="743D9AF1"/>
    <w:rsid w:val="74408534"/>
    <w:rsid w:val="74462976"/>
    <w:rsid w:val="7449552F"/>
    <w:rsid w:val="74512624"/>
    <w:rsid w:val="746B45DB"/>
    <w:rsid w:val="747A8FFD"/>
    <w:rsid w:val="748FDB35"/>
    <w:rsid w:val="749B0677"/>
    <w:rsid w:val="74AA60DF"/>
    <w:rsid w:val="74AAF29B"/>
    <w:rsid w:val="74AF4366"/>
    <w:rsid w:val="74BD2D2D"/>
    <w:rsid w:val="74CDC287"/>
    <w:rsid w:val="74D745FF"/>
    <w:rsid w:val="74DB44FB"/>
    <w:rsid w:val="74DEC88B"/>
    <w:rsid w:val="74DECED4"/>
    <w:rsid w:val="74E87E2F"/>
    <w:rsid w:val="74EB4819"/>
    <w:rsid w:val="74FC4CF1"/>
    <w:rsid w:val="7507E0E2"/>
    <w:rsid w:val="7513E8C0"/>
    <w:rsid w:val="75190360"/>
    <w:rsid w:val="75231104"/>
    <w:rsid w:val="752CDFBD"/>
    <w:rsid w:val="75343287"/>
    <w:rsid w:val="753545B2"/>
    <w:rsid w:val="753BBAA8"/>
    <w:rsid w:val="7557A90C"/>
    <w:rsid w:val="755D9E8E"/>
    <w:rsid w:val="75733049"/>
    <w:rsid w:val="7574E76A"/>
    <w:rsid w:val="75809C2B"/>
    <w:rsid w:val="75978B55"/>
    <w:rsid w:val="759B23CF"/>
    <w:rsid w:val="75A69A1F"/>
    <w:rsid w:val="75AFFB53"/>
    <w:rsid w:val="75B10D07"/>
    <w:rsid w:val="75BEE28A"/>
    <w:rsid w:val="75C71B83"/>
    <w:rsid w:val="75D0A2A1"/>
    <w:rsid w:val="75D9880F"/>
    <w:rsid w:val="75E29674"/>
    <w:rsid w:val="75EBDC7C"/>
    <w:rsid w:val="75ED0826"/>
    <w:rsid w:val="75F1C4B0"/>
    <w:rsid w:val="75F2A109"/>
    <w:rsid w:val="75FB1866"/>
    <w:rsid w:val="76193922"/>
    <w:rsid w:val="76207B86"/>
    <w:rsid w:val="76226CD3"/>
    <w:rsid w:val="762492A5"/>
    <w:rsid w:val="76270AE7"/>
    <w:rsid w:val="7629CF27"/>
    <w:rsid w:val="764D166D"/>
    <w:rsid w:val="7650428F"/>
    <w:rsid w:val="76593108"/>
    <w:rsid w:val="7659A842"/>
    <w:rsid w:val="765E18B7"/>
    <w:rsid w:val="76672175"/>
    <w:rsid w:val="769033EB"/>
    <w:rsid w:val="76B70B2B"/>
    <w:rsid w:val="76BF91EF"/>
    <w:rsid w:val="76C1834D"/>
    <w:rsid w:val="76C9D674"/>
    <w:rsid w:val="76CA8605"/>
    <w:rsid w:val="76D5AB74"/>
    <w:rsid w:val="76DC4E86"/>
    <w:rsid w:val="7709ED98"/>
    <w:rsid w:val="771EF55F"/>
    <w:rsid w:val="77226DA8"/>
    <w:rsid w:val="772D006C"/>
    <w:rsid w:val="773A61EF"/>
    <w:rsid w:val="773C13D1"/>
    <w:rsid w:val="774F8088"/>
    <w:rsid w:val="775529D8"/>
    <w:rsid w:val="775E1802"/>
    <w:rsid w:val="776539F8"/>
    <w:rsid w:val="776DCE05"/>
    <w:rsid w:val="777730BA"/>
    <w:rsid w:val="777C7502"/>
    <w:rsid w:val="7788F9D9"/>
    <w:rsid w:val="77898755"/>
    <w:rsid w:val="778F3D44"/>
    <w:rsid w:val="7794502F"/>
    <w:rsid w:val="77987B0B"/>
    <w:rsid w:val="7798D654"/>
    <w:rsid w:val="77ACAD31"/>
    <w:rsid w:val="77B51C7A"/>
    <w:rsid w:val="77BD7228"/>
    <w:rsid w:val="77E6114C"/>
    <w:rsid w:val="77E92443"/>
    <w:rsid w:val="780C53A0"/>
    <w:rsid w:val="7812AD43"/>
    <w:rsid w:val="781BBC18"/>
    <w:rsid w:val="781CD786"/>
    <w:rsid w:val="781DB9E1"/>
    <w:rsid w:val="781F908E"/>
    <w:rsid w:val="78338AD6"/>
    <w:rsid w:val="783515AC"/>
    <w:rsid w:val="78369058"/>
    <w:rsid w:val="7841BCE5"/>
    <w:rsid w:val="7844FEB5"/>
    <w:rsid w:val="784FB8E8"/>
    <w:rsid w:val="7858E81A"/>
    <w:rsid w:val="785E8488"/>
    <w:rsid w:val="786933EA"/>
    <w:rsid w:val="78820156"/>
    <w:rsid w:val="78839CB4"/>
    <w:rsid w:val="78848225"/>
    <w:rsid w:val="788D4ADD"/>
    <w:rsid w:val="788F5814"/>
    <w:rsid w:val="7898EDDF"/>
    <w:rsid w:val="789CB910"/>
    <w:rsid w:val="78A52499"/>
    <w:rsid w:val="78A9E2E1"/>
    <w:rsid w:val="78AF9D6E"/>
    <w:rsid w:val="78BE225F"/>
    <w:rsid w:val="78E25DDA"/>
    <w:rsid w:val="78EAF6A7"/>
    <w:rsid w:val="78F14501"/>
    <w:rsid w:val="78F5CD68"/>
    <w:rsid w:val="78F793F7"/>
    <w:rsid w:val="78F92204"/>
    <w:rsid w:val="7911E5F0"/>
    <w:rsid w:val="7915B407"/>
    <w:rsid w:val="79249780"/>
    <w:rsid w:val="792B7916"/>
    <w:rsid w:val="792D35EE"/>
    <w:rsid w:val="7932447E"/>
    <w:rsid w:val="7937D0C6"/>
    <w:rsid w:val="793E4BC6"/>
    <w:rsid w:val="793EA4B2"/>
    <w:rsid w:val="7942A74E"/>
    <w:rsid w:val="794660B7"/>
    <w:rsid w:val="794F90BC"/>
    <w:rsid w:val="7955FEE9"/>
    <w:rsid w:val="7961002B"/>
    <w:rsid w:val="797025C5"/>
    <w:rsid w:val="797FCA83"/>
    <w:rsid w:val="7980D89B"/>
    <w:rsid w:val="798566F5"/>
    <w:rsid w:val="798A1D85"/>
    <w:rsid w:val="798B030C"/>
    <w:rsid w:val="79A73BD6"/>
    <w:rsid w:val="79A84D1D"/>
    <w:rsid w:val="79A9F910"/>
    <w:rsid w:val="79ACEA66"/>
    <w:rsid w:val="79AFE01D"/>
    <w:rsid w:val="79B4ED5F"/>
    <w:rsid w:val="79B5CB74"/>
    <w:rsid w:val="79B6EA28"/>
    <w:rsid w:val="79BB9131"/>
    <w:rsid w:val="79C2CF72"/>
    <w:rsid w:val="79C7C782"/>
    <w:rsid w:val="79D60A65"/>
    <w:rsid w:val="79E7B216"/>
    <w:rsid w:val="79ED2D15"/>
    <w:rsid w:val="7A027899"/>
    <w:rsid w:val="7A04A37D"/>
    <w:rsid w:val="7A0C03C5"/>
    <w:rsid w:val="7A1933D9"/>
    <w:rsid w:val="7A1D604C"/>
    <w:rsid w:val="7A48E494"/>
    <w:rsid w:val="7A5FD3A3"/>
    <w:rsid w:val="7A63BEAE"/>
    <w:rsid w:val="7A64A1C6"/>
    <w:rsid w:val="7A655AD7"/>
    <w:rsid w:val="7A6FF1F7"/>
    <w:rsid w:val="7A725CD2"/>
    <w:rsid w:val="7A7ADCEF"/>
    <w:rsid w:val="7A7BBE68"/>
    <w:rsid w:val="7AADFF7B"/>
    <w:rsid w:val="7AB1F31A"/>
    <w:rsid w:val="7AB2E727"/>
    <w:rsid w:val="7ABA3420"/>
    <w:rsid w:val="7ABF3344"/>
    <w:rsid w:val="7AC4C6A1"/>
    <w:rsid w:val="7ADFD8BB"/>
    <w:rsid w:val="7AE28D96"/>
    <w:rsid w:val="7AF2BD2C"/>
    <w:rsid w:val="7AF6B3AA"/>
    <w:rsid w:val="7AFEBBAA"/>
    <w:rsid w:val="7B0EEE90"/>
    <w:rsid w:val="7B10A75C"/>
    <w:rsid w:val="7B2EB747"/>
    <w:rsid w:val="7B312C9B"/>
    <w:rsid w:val="7B520318"/>
    <w:rsid w:val="7B524227"/>
    <w:rsid w:val="7B53467C"/>
    <w:rsid w:val="7B552B0D"/>
    <w:rsid w:val="7B6EFAB4"/>
    <w:rsid w:val="7B7B5AF9"/>
    <w:rsid w:val="7B7C32BF"/>
    <w:rsid w:val="7B7C8A0C"/>
    <w:rsid w:val="7B9E1F74"/>
    <w:rsid w:val="7BA83D5B"/>
    <w:rsid w:val="7BA9D5A4"/>
    <w:rsid w:val="7BB783B8"/>
    <w:rsid w:val="7BBD0707"/>
    <w:rsid w:val="7BD21FED"/>
    <w:rsid w:val="7BD7FC41"/>
    <w:rsid w:val="7BDB61AA"/>
    <w:rsid w:val="7BE44F34"/>
    <w:rsid w:val="7BEC641A"/>
    <w:rsid w:val="7BF80066"/>
    <w:rsid w:val="7C075666"/>
    <w:rsid w:val="7C0864EA"/>
    <w:rsid w:val="7C097C9A"/>
    <w:rsid w:val="7C0E4A09"/>
    <w:rsid w:val="7C11584B"/>
    <w:rsid w:val="7C122B02"/>
    <w:rsid w:val="7C21784A"/>
    <w:rsid w:val="7C265AD6"/>
    <w:rsid w:val="7C2F34B9"/>
    <w:rsid w:val="7C316C7B"/>
    <w:rsid w:val="7C3E75B7"/>
    <w:rsid w:val="7C426C53"/>
    <w:rsid w:val="7C52780A"/>
    <w:rsid w:val="7C587376"/>
    <w:rsid w:val="7C76BF12"/>
    <w:rsid w:val="7C780AB6"/>
    <w:rsid w:val="7C8F709D"/>
    <w:rsid w:val="7C92026E"/>
    <w:rsid w:val="7CA31AC7"/>
    <w:rsid w:val="7CAC3247"/>
    <w:rsid w:val="7CB07F99"/>
    <w:rsid w:val="7CB160E9"/>
    <w:rsid w:val="7CBA9B10"/>
    <w:rsid w:val="7CC7661D"/>
    <w:rsid w:val="7CC88F27"/>
    <w:rsid w:val="7CCD8D42"/>
    <w:rsid w:val="7CD59674"/>
    <w:rsid w:val="7CD9A776"/>
    <w:rsid w:val="7CE32087"/>
    <w:rsid w:val="7CF4F275"/>
    <w:rsid w:val="7CF72527"/>
    <w:rsid w:val="7CFC8BB3"/>
    <w:rsid w:val="7CFCB0EF"/>
    <w:rsid w:val="7D00F5F5"/>
    <w:rsid w:val="7D077ABA"/>
    <w:rsid w:val="7D085D98"/>
    <w:rsid w:val="7D0AAC1D"/>
    <w:rsid w:val="7D11DEBB"/>
    <w:rsid w:val="7D1B50E6"/>
    <w:rsid w:val="7D1BC20D"/>
    <w:rsid w:val="7D32B03D"/>
    <w:rsid w:val="7D3BEE51"/>
    <w:rsid w:val="7D3CEF13"/>
    <w:rsid w:val="7D49A94D"/>
    <w:rsid w:val="7D63304B"/>
    <w:rsid w:val="7D633F10"/>
    <w:rsid w:val="7D89F5C6"/>
    <w:rsid w:val="7D8E03B0"/>
    <w:rsid w:val="7D9FE3F1"/>
    <w:rsid w:val="7DA1510B"/>
    <w:rsid w:val="7DADD47A"/>
    <w:rsid w:val="7DBD262E"/>
    <w:rsid w:val="7DC29742"/>
    <w:rsid w:val="7DC9C6A4"/>
    <w:rsid w:val="7DCB8770"/>
    <w:rsid w:val="7DE30388"/>
    <w:rsid w:val="7E02A220"/>
    <w:rsid w:val="7E0A7A68"/>
    <w:rsid w:val="7E16934A"/>
    <w:rsid w:val="7E2057BA"/>
    <w:rsid w:val="7E396098"/>
    <w:rsid w:val="7E46F76C"/>
    <w:rsid w:val="7E475139"/>
    <w:rsid w:val="7E4FF292"/>
    <w:rsid w:val="7E540A93"/>
    <w:rsid w:val="7E6FE086"/>
    <w:rsid w:val="7E72D56C"/>
    <w:rsid w:val="7E899C6B"/>
    <w:rsid w:val="7E988568"/>
    <w:rsid w:val="7E9D200C"/>
    <w:rsid w:val="7E9E2380"/>
    <w:rsid w:val="7E9EA283"/>
    <w:rsid w:val="7E9FBE15"/>
    <w:rsid w:val="7EA83930"/>
    <w:rsid w:val="7EA86D54"/>
    <w:rsid w:val="7EB1E26E"/>
    <w:rsid w:val="7EBFA4C6"/>
    <w:rsid w:val="7ECA4375"/>
    <w:rsid w:val="7ED31D15"/>
    <w:rsid w:val="7EED75AF"/>
    <w:rsid w:val="7EEDE234"/>
    <w:rsid w:val="7EEF09CA"/>
    <w:rsid w:val="7EF9D7E0"/>
    <w:rsid w:val="7F1BC8C9"/>
    <w:rsid w:val="7F5AD0CD"/>
    <w:rsid w:val="7F788222"/>
    <w:rsid w:val="7F7D41C8"/>
    <w:rsid w:val="7F7FFDD8"/>
    <w:rsid w:val="7F93915B"/>
    <w:rsid w:val="7F96FA2B"/>
    <w:rsid w:val="7FA9F8D6"/>
    <w:rsid w:val="7FB77AF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1A4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qFormat="1"/>
    <w:lsdException w:name="List Bullet 4" w:semiHidden="1" w:unhideWhenUsed="1"/>
    <w:lsdException w:name="List Bullet 5" w:semiHidden="1" w:unhideWhenUsed="1"/>
    <w:lsdException w:name="List Number 2" w:semiHidden="1" w:uiPriority="5" w:unhideWhenUsed="1" w:qFormat="1"/>
    <w:lsdException w:name="List Number 3" w:semiHidden="1" w:uiPriority="5"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23"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qFormat="1"/>
    <w:lsdException w:name="Light Shading" w:uiPriority="60"/>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18"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1"/>
    <w:qFormat/>
    <w:rsid w:val="00ED79A6"/>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030CDD"/>
    <w:pPr>
      <w:keepNext/>
      <w:keepLines/>
      <w:spacing w:before="360" w:after="12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030CDD"/>
    <w:pPr>
      <w:keepNext/>
      <w:keepLines/>
      <w:spacing w:before="360" w:after="120" w:line="320" w:lineRule="atLeast"/>
      <w:outlineLvl w:val="2"/>
    </w:pPr>
    <w:rPr>
      <w:rFonts w:ascii="Arial" w:eastAsia="MS Gothic" w:hAnsi="Arial"/>
      <w:bCs/>
      <w:color w:val="53565A"/>
      <w:sz w:val="30"/>
      <w:szCs w:val="26"/>
      <w:lang w:eastAsia="en-US"/>
    </w:rPr>
  </w:style>
  <w:style w:type="paragraph" w:styleId="Heading4">
    <w:name w:val="heading 4"/>
    <w:next w:val="Body"/>
    <w:link w:val="Heading4Char"/>
    <w:uiPriority w:val="1"/>
    <w:qFormat/>
    <w:rsid w:val="00030CDD"/>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8"/>
    <w:qFormat/>
    <w:rsid w:val="00454A7D"/>
    <w:pPr>
      <w:keepNext/>
      <w:keepLines/>
      <w:spacing w:before="240" w:after="0"/>
      <w:outlineLvl w:val="4"/>
    </w:pPr>
    <w:rPr>
      <w:rFonts w:eastAsia="MS Mincho"/>
      <w:b/>
      <w:bCs/>
      <w:iCs/>
      <w:color w:val="000000" w:themeColor="text1"/>
      <w:szCs w:val="26"/>
    </w:rPr>
  </w:style>
  <w:style w:type="paragraph" w:styleId="Heading6">
    <w:name w:val="heading 6"/>
    <w:basedOn w:val="Normal"/>
    <w:next w:val="Normal"/>
    <w:link w:val="Heading6Char"/>
    <w:uiPriority w:val="9"/>
    <w:unhideWhenUsed/>
    <w:qFormat/>
    <w:rsid w:val="00281C2F"/>
    <w:pPr>
      <w:spacing w:before="240"/>
      <w:outlineLvl w:val="5"/>
    </w:pPr>
    <w:rPr>
      <w:rFonts w:ascii="Tahoma" w:hAnsi="Tahoma"/>
      <w:b/>
      <w:i/>
      <w:color w:val="948A54" w:themeColor="background2" w:themeShade="80"/>
      <w:sz w:val="18"/>
      <w:szCs w:val="22"/>
    </w:rPr>
  </w:style>
  <w:style w:type="paragraph" w:styleId="Heading7">
    <w:name w:val="heading 7"/>
    <w:basedOn w:val="Normal"/>
    <w:next w:val="Normal"/>
    <w:link w:val="Heading7Char"/>
    <w:uiPriority w:val="9"/>
    <w:unhideWhenUsed/>
    <w:qFormat/>
    <w:rsid w:val="00281C2F"/>
    <w:pPr>
      <w:keepNext/>
      <w:keepLines/>
      <w:spacing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281C2F"/>
    <w:pPr>
      <w:keepNext/>
      <w:keepLines/>
      <w:spacing w:after="0"/>
      <w:outlineLvl w:val="7"/>
    </w:pPr>
    <w:rPr>
      <w:rFonts w:asciiTheme="majorHAnsi" w:eastAsiaTheme="majorEastAsia" w:hAnsiTheme="majorHAnsi" w:cstheme="majorBid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ED79A6"/>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030CDD"/>
    <w:rPr>
      <w:rFonts w:ascii="Arial" w:hAnsi="Arial"/>
      <w:b/>
      <w:color w:val="53565A"/>
      <w:sz w:val="32"/>
      <w:szCs w:val="28"/>
      <w:lang w:eastAsia="en-US"/>
    </w:rPr>
  </w:style>
  <w:style w:type="character" w:customStyle="1" w:styleId="Heading3Char">
    <w:name w:val="Heading 3 Char"/>
    <w:link w:val="Heading3"/>
    <w:uiPriority w:val="1"/>
    <w:rsid w:val="00030CDD"/>
    <w:rPr>
      <w:rFonts w:ascii="Arial" w:eastAsia="MS Gothic" w:hAnsi="Arial"/>
      <w:bCs/>
      <w:color w:val="53565A"/>
      <w:sz w:val="30"/>
      <w:szCs w:val="26"/>
      <w:lang w:eastAsia="en-US"/>
    </w:rPr>
  </w:style>
  <w:style w:type="character" w:customStyle="1" w:styleId="Heading4Char">
    <w:name w:val="Heading 4 Char"/>
    <w:link w:val="Heading4"/>
    <w:uiPriority w:val="1"/>
    <w:rsid w:val="00030CDD"/>
    <w:rPr>
      <w:rFonts w:ascii="Arial" w:eastAsia="MS Mincho" w:hAnsi="Arial"/>
      <w:b/>
      <w:bCs/>
      <w:color w:val="53565A"/>
      <w:sz w:val="24"/>
      <w:szCs w:val="22"/>
      <w:lang w:eastAsia="en-US"/>
    </w:rPr>
  </w:style>
  <w:style w:type="paragraph" w:styleId="Header">
    <w:name w:val="header"/>
    <w:link w:val="HeaderChar"/>
    <w:uiPriority w:val="98"/>
    <w:rsid w:val="00454A7D"/>
    <w:pPr>
      <w:spacing w:after="300"/>
    </w:pPr>
    <w:rPr>
      <w:rFonts w:ascii="Arial" w:hAnsi="Arial" w:cs="Arial"/>
      <w:b/>
      <w:color w:val="53565A"/>
      <w:sz w:val="18"/>
      <w:szCs w:val="18"/>
      <w:lang w:eastAsia="en-US"/>
    </w:rPr>
  </w:style>
  <w:style w:type="paragraph" w:styleId="Footer">
    <w:name w:val="footer"/>
    <w:link w:val="FooterChar"/>
    <w:uiPriority w:val="99"/>
    <w:rsid w:val="00A13B7A"/>
    <w:pPr>
      <w:spacing w:before="300"/>
      <w:jc w:val="right"/>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903B57"/>
    <w:pPr>
      <w:numPr>
        <w:numId w:val="21"/>
      </w:numPr>
      <w:spacing w:after="40"/>
      <w:ind w:left="284"/>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54A7D"/>
    <w:rPr>
      <w:rFonts w:ascii="Arial" w:eastAsia="MS Mincho" w:hAnsi="Arial"/>
      <w:b/>
      <w:bCs/>
      <w:iCs/>
      <w:color w:val="000000" w:themeColor="text1"/>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rsid w:val="0021053D"/>
    <w:pPr>
      <w:ind w:left="1000"/>
    </w:pPr>
  </w:style>
  <w:style w:type="paragraph" w:styleId="TOC7">
    <w:name w:val="toc 7"/>
    <w:basedOn w:val="Normal"/>
    <w:next w:val="Normal"/>
    <w:autoRedefine/>
    <w:uiPriority w:val="39"/>
    <w:rsid w:val="0021053D"/>
    <w:pPr>
      <w:ind w:left="1200"/>
    </w:pPr>
  </w:style>
  <w:style w:type="paragraph" w:styleId="TOC8">
    <w:name w:val="toc 8"/>
    <w:basedOn w:val="Normal"/>
    <w:next w:val="Normal"/>
    <w:autoRedefine/>
    <w:uiPriority w:val="39"/>
    <w:rsid w:val="0021053D"/>
    <w:pPr>
      <w:ind w:left="1400"/>
    </w:pPr>
  </w:style>
  <w:style w:type="paragraph" w:styleId="TOC9">
    <w:name w:val="toc 9"/>
    <w:basedOn w:val="Normal"/>
    <w:next w:val="Normal"/>
    <w:autoRedefine/>
    <w:uiPriority w:val="39"/>
    <w:rsid w:val="0021053D"/>
    <w:pPr>
      <w:ind w:left="1600"/>
    </w:pPr>
  </w:style>
  <w:style w:type="paragraph" w:styleId="Subtitle">
    <w:name w:val="Subtitle"/>
    <w:basedOn w:val="Normal"/>
    <w:next w:val="Normal"/>
    <w:link w:val="SubtitleChar"/>
    <w:uiPriority w:val="11"/>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ED79A6"/>
    <w:pPr>
      <w:spacing w:after="240" w:line="560" w:lineRule="atLeast"/>
    </w:pPr>
    <w:rPr>
      <w:rFonts w:ascii="Arial" w:hAnsi="Arial"/>
      <w:b/>
      <w:color w:val="201547"/>
      <w:sz w:val="48"/>
      <w:szCs w:val="5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903B57"/>
    <w:pPr>
      <w:numPr>
        <w:numId w:val="41"/>
      </w:numPr>
      <w:spacing w:after="40"/>
      <w:ind w:left="709"/>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5"/>
      </w:numPr>
    </w:pPr>
  </w:style>
  <w:style w:type="character" w:customStyle="1" w:styleId="SubtitleChar">
    <w:name w:val="Subtitle Char"/>
    <w:link w:val="Subtitle"/>
    <w:uiPriority w:val="11"/>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5"/>
      </w:numPr>
    </w:pPr>
  </w:style>
  <w:style w:type="numbering" w:customStyle="1" w:styleId="ZZTablebullets">
    <w:name w:val="ZZ Table bullets"/>
    <w:basedOn w:val="NoList"/>
    <w:rsid w:val="00C60411"/>
    <w:pPr>
      <w:numPr>
        <w:numId w:val="7"/>
      </w:numPr>
    </w:pPr>
  </w:style>
  <w:style w:type="paragraph" w:customStyle="1" w:styleId="Tablecolhead">
    <w:name w:val="Table col head"/>
    <w:uiPriority w:val="3"/>
    <w:qFormat/>
    <w:rsid w:val="00030CD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C60411"/>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030CDD"/>
    <w:pPr>
      <w:spacing w:after="120"/>
    </w:pPr>
    <w:rPr>
      <w:rFonts w:ascii="Arial" w:hAnsi="Arial"/>
      <w:color w:val="53565A"/>
      <w:sz w:val="28"/>
      <w:szCs w:val="24"/>
      <w:lang w:eastAsia="en-US"/>
    </w:rPr>
  </w:style>
  <w:style w:type="paragraph" w:styleId="FootnoteText">
    <w:name w:val="footnote text"/>
    <w:basedOn w:val="Normal"/>
    <w:link w:val="FootnoteTextChar"/>
    <w:uiPriority w:val="99"/>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99"/>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152073"/>
    <w:rPr>
      <w:rFonts w:ascii="Calibri Light" w:hAnsi="Calibri Light"/>
      <w:b/>
      <w:bCs/>
      <w:kern w:val="28"/>
      <w:sz w:val="32"/>
      <w:szCs w:val="32"/>
      <w:lang w:eastAsia="en-US"/>
    </w:rPr>
  </w:style>
  <w:style w:type="numbering" w:customStyle="1" w:styleId="ZZBullets">
    <w:name w:val="ZZ Bullets"/>
    <w:rsid w:val="00C60411"/>
    <w:pPr>
      <w:numPr>
        <w:numId w:val="6"/>
      </w:numPr>
    </w:pPr>
  </w:style>
  <w:style w:type="numbering" w:customStyle="1" w:styleId="ZZNumbersdigit">
    <w:name w:val="ZZ Numbers digit"/>
    <w:rsid w:val="00C60411"/>
  </w:style>
  <w:style w:type="numbering" w:customStyle="1" w:styleId="ZZQuotebullets">
    <w:name w:val="ZZ Quote bullets"/>
    <w:basedOn w:val="ZZNumbersdigit"/>
    <w:rsid w:val="00C60411"/>
    <w:pPr>
      <w:numPr>
        <w:numId w:val="8"/>
      </w:numPr>
    </w:pPr>
  </w:style>
  <w:style w:type="paragraph" w:customStyle="1" w:styleId="Numberdigit">
    <w:name w:val="Number digit"/>
    <w:basedOn w:val="Body"/>
    <w:uiPriority w:val="2"/>
    <w:rsid w:val="00C60411"/>
    <w:pPr>
      <w:numPr>
        <w:numId w:val="3"/>
      </w:numPr>
    </w:pPr>
  </w:style>
  <w:style w:type="paragraph" w:customStyle="1" w:styleId="Numberloweralphaindent">
    <w:name w:val="Number lower alpha indent"/>
    <w:basedOn w:val="Body"/>
    <w:uiPriority w:val="3"/>
    <w:rsid w:val="00C60411"/>
    <w:pPr>
      <w:numPr>
        <w:ilvl w:val="1"/>
        <w:numId w:val="8"/>
      </w:numPr>
      <w:ind w:left="567" w:hanging="283"/>
    </w:pPr>
  </w:style>
  <w:style w:type="paragraph" w:customStyle="1" w:styleId="Numberdigitindent">
    <w:name w:val="Number digit indent"/>
    <w:basedOn w:val="Numberloweralphaindent"/>
    <w:uiPriority w:val="3"/>
    <w:rsid w:val="00C60411"/>
    <w:pPr>
      <w:numPr>
        <w:numId w:val="3"/>
      </w:numPr>
    </w:pPr>
  </w:style>
  <w:style w:type="paragraph" w:customStyle="1" w:styleId="Numberloweralpha">
    <w:name w:val="Number lower alpha"/>
    <w:basedOn w:val="Body"/>
    <w:uiPriority w:val="3"/>
    <w:rsid w:val="00C60411"/>
    <w:pPr>
      <w:numPr>
        <w:numId w:val="8"/>
      </w:numPr>
    </w:pPr>
  </w:style>
  <w:style w:type="paragraph" w:customStyle="1" w:styleId="Numberlowerroman">
    <w:name w:val="Number lower roman"/>
    <w:basedOn w:val="Body"/>
    <w:uiPriority w:val="3"/>
    <w:rsid w:val="00C60411"/>
    <w:pPr>
      <w:numPr>
        <w:numId w:val="7"/>
      </w:numPr>
    </w:pPr>
  </w:style>
  <w:style w:type="paragraph" w:customStyle="1" w:styleId="Numberlowerromanindent">
    <w:name w:val="Number lower roman indent"/>
    <w:basedOn w:val="Body"/>
    <w:uiPriority w:val="3"/>
    <w:rsid w:val="00C60411"/>
    <w:pPr>
      <w:numPr>
        <w:ilvl w:val="1"/>
        <w:numId w:val="7"/>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3"/>
      </w:numPr>
    </w:pPr>
  </w:style>
  <w:style w:type="numbering" w:customStyle="1" w:styleId="ZZNumberslowerroman">
    <w:name w:val="ZZ Numbers lower roman"/>
    <w:basedOn w:val="ZZQuotebullets"/>
    <w:rsid w:val="00C60411"/>
    <w:pPr>
      <w:numPr>
        <w:numId w:val="4"/>
      </w:numPr>
    </w:pPr>
  </w:style>
  <w:style w:type="numbering" w:customStyle="1" w:styleId="ZZNumbersloweralpha">
    <w:name w:val="ZZ Numbers lower alpha"/>
    <w:basedOn w:val="NoList"/>
    <w:rsid w:val="00C60411"/>
    <w:pPr>
      <w:numPr>
        <w:numId w:val="10"/>
      </w:numPr>
    </w:pPr>
  </w:style>
  <w:style w:type="paragraph" w:customStyle="1" w:styleId="Quotebullet1">
    <w:name w:val="Quote bullet 1"/>
    <w:basedOn w:val="Quotetext"/>
    <w:rsid w:val="00C60411"/>
    <w:pPr>
      <w:numPr>
        <w:numId w:val="19"/>
      </w:numPr>
    </w:pPr>
  </w:style>
  <w:style w:type="paragraph" w:customStyle="1" w:styleId="Quotebullet2">
    <w:name w:val="Quote bullet 2"/>
    <w:basedOn w:val="Quotetext"/>
    <w:rsid w:val="00C60411"/>
    <w:pPr>
      <w:numPr>
        <w:ilvl w:val="1"/>
        <w:numId w:val="6"/>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ED79A6"/>
    <w:pPr>
      <w:spacing w:line="320" w:lineRule="atLeast"/>
    </w:pPr>
    <w:rPr>
      <w:color w:val="201547"/>
      <w:sz w:val="24"/>
    </w:rPr>
  </w:style>
  <w:style w:type="character" w:customStyle="1" w:styleId="ui-provider">
    <w:name w:val="ui-provider"/>
    <w:basedOn w:val="DefaultParagraphFont"/>
    <w:rsid w:val="00281C2F"/>
  </w:style>
  <w:style w:type="paragraph" w:customStyle="1" w:styleId="DHHSbody">
    <w:name w:val="DHHS body"/>
    <w:link w:val="DHHSbodyChar"/>
    <w:qFormat/>
    <w:rsid w:val="00281C2F"/>
    <w:pPr>
      <w:spacing w:after="120" w:line="270" w:lineRule="atLeast"/>
    </w:pPr>
    <w:rPr>
      <w:rFonts w:ascii="Arial" w:eastAsia="Times" w:hAnsi="Arial"/>
      <w:lang w:eastAsia="en-US"/>
    </w:rPr>
  </w:style>
  <w:style w:type="character" w:customStyle="1" w:styleId="DHHSbodyChar">
    <w:name w:val="DHHS body Char"/>
    <w:link w:val="DHHSbody"/>
    <w:rsid w:val="00281C2F"/>
    <w:rPr>
      <w:rFonts w:ascii="Arial" w:eastAsia="Times" w:hAnsi="Arial"/>
      <w:lang w:eastAsia="en-US"/>
    </w:rPr>
  </w:style>
  <w:style w:type="table" w:customStyle="1" w:styleId="GridTable4-Accent21">
    <w:name w:val="Grid Table 4 - Accent 21"/>
    <w:basedOn w:val="TableNormal"/>
    <w:uiPriority w:val="49"/>
    <w:rsid w:val="00281C2F"/>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6">
    <w:name w:val="Grid Table 4 Accent 6"/>
    <w:basedOn w:val="TableNormal"/>
    <w:uiPriority w:val="49"/>
    <w:rsid w:val="00281C2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Accent6">
    <w:name w:val="Grid Table 3 Accent 6"/>
    <w:basedOn w:val="TableNormal"/>
    <w:uiPriority w:val="48"/>
    <w:rsid w:val="00281C2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3-Accent6">
    <w:name w:val="List Table 3 Accent 6"/>
    <w:basedOn w:val="TableNormal"/>
    <w:uiPriority w:val="48"/>
    <w:rsid w:val="00281C2F"/>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Accent6">
    <w:name w:val="List Table 4 Accent 6"/>
    <w:basedOn w:val="TableNormal"/>
    <w:uiPriority w:val="49"/>
    <w:rsid w:val="00281C2F"/>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Heading6Char">
    <w:name w:val="Heading 6 Char"/>
    <w:basedOn w:val="DefaultParagraphFont"/>
    <w:link w:val="Heading6"/>
    <w:uiPriority w:val="9"/>
    <w:rsid w:val="00281C2F"/>
    <w:rPr>
      <w:rFonts w:ascii="Tahoma" w:hAnsi="Tahoma"/>
      <w:b/>
      <w:i/>
      <w:color w:val="948A54" w:themeColor="background2" w:themeShade="80"/>
      <w:sz w:val="18"/>
      <w:szCs w:val="22"/>
      <w:lang w:eastAsia="en-US"/>
    </w:rPr>
  </w:style>
  <w:style w:type="character" w:customStyle="1" w:styleId="Heading7Char">
    <w:name w:val="Heading 7 Char"/>
    <w:basedOn w:val="DefaultParagraphFont"/>
    <w:link w:val="Heading7"/>
    <w:uiPriority w:val="9"/>
    <w:rsid w:val="00281C2F"/>
    <w:rPr>
      <w:rFonts w:asciiTheme="majorHAnsi" w:eastAsiaTheme="majorEastAsia" w:hAnsiTheme="majorHAnsi" w:cstheme="majorBidi"/>
      <w:i/>
      <w:iCs/>
      <w:color w:val="243F60" w:themeColor="accent1" w:themeShade="7F"/>
      <w:sz w:val="21"/>
      <w:lang w:eastAsia="en-US"/>
    </w:rPr>
  </w:style>
  <w:style w:type="character" w:customStyle="1" w:styleId="Heading8Char">
    <w:name w:val="Heading 8 Char"/>
    <w:basedOn w:val="DefaultParagraphFont"/>
    <w:link w:val="Heading8"/>
    <w:uiPriority w:val="9"/>
    <w:rsid w:val="00281C2F"/>
    <w:rPr>
      <w:rFonts w:asciiTheme="majorHAnsi" w:eastAsiaTheme="majorEastAsia" w:hAnsiTheme="majorHAnsi" w:cstheme="majorBidi"/>
      <w:color w:val="272727" w:themeColor="text1" w:themeTint="D8"/>
      <w:sz w:val="21"/>
      <w:szCs w:val="21"/>
      <w:lang w:eastAsia="en-US"/>
    </w:rPr>
  </w:style>
  <w:style w:type="numbering" w:customStyle="1" w:styleId="ListBulletmaster">
    <w:name w:val="List Bullet (master)"/>
    <w:rsid w:val="00281C2F"/>
    <w:pPr>
      <w:numPr>
        <w:numId w:val="12"/>
      </w:numPr>
    </w:pPr>
  </w:style>
  <w:style w:type="numbering" w:customStyle="1" w:styleId="ListNumbermaster">
    <w:name w:val="List Number (master)"/>
    <w:rsid w:val="00281C2F"/>
    <w:pPr>
      <w:numPr>
        <w:numId w:val="11"/>
      </w:numPr>
    </w:pPr>
  </w:style>
  <w:style w:type="paragraph" w:customStyle="1" w:styleId="TableHeading1">
    <w:name w:val="Table Heading 1"/>
    <w:basedOn w:val="Normal"/>
    <w:uiPriority w:val="13"/>
    <w:qFormat/>
    <w:rsid w:val="00281C2F"/>
    <w:pPr>
      <w:spacing w:before="80" w:after="80" w:line="180" w:lineRule="atLeast"/>
    </w:pPr>
    <w:rPr>
      <w:rFonts w:ascii="Bahnschrift SemiBold" w:hAnsi="Bahnschrift SemiBold"/>
      <w:bCs/>
      <w:color w:val="00AED9"/>
      <w:sz w:val="18"/>
      <w:szCs w:val="24"/>
      <w:lang w:eastAsia="en-GB"/>
    </w:rPr>
  </w:style>
  <w:style w:type="numbering" w:customStyle="1" w:styleId="TableListBulletmaster">
    <w:name w:val="Table List Bullet (master)"/>
    <w:rsid w:val="00281C2F"/>
    <w:pPr>
      <w:numPr>
        <w:numId w:val="14"/>
      </w:numPr>
    </w:pPr>
  </w:style>
  <w:style w:type="numbering" w:customStyle="1" w:styleId="TableListNumbermaster">
    <w:name w:val="Table List Number (master)"/>
    <w:rsid w:val="00281C2F"/>
    <w:pPr>
      <w:numPr>
        <w:numId w:val="15"/>
      </w:numPr>
    </w:pPr>
  </w:style>
  <w:style w:type="paragraph" w:customStyle="1" w:styleId="TableListNumber2">
    <w:name w:val="Table List Number 2"/>
    <w:basedOn w:val="Normal"/>
    <w:uiPriority w:val="16"/>
    <w:qFormat/>
    <w:rsid w:val="008E3815"/>
    <w:pPr>
      <w:numPr>
        <w:ilvl w:val="1"/>
        <w:numId w:val="13"/>
      </w:numPr>
      <w:spacing w:before="80" w:after="80" w:line="180" w:lineRule="atLeast"/>
    </w:pPr>
    <w:rPr>
      <w:bCs/>
      <w:sz w:val="18"/>
      <w:szCs w:val="24"/>
      <w:lang w:eastAsia="en-GB"/>
    </w:rPr>
  </w:style>
  <w:style w:type="paragraph" w:customStyle="1" w:styleId="TableBodyText">
    <w:name w:val="Table Body Text"/>
    <w:basedOn w:val="Normal"/>
    <w:uiPriority w:val="14"/>
    <w:qFormat/>
    <w:rsid w:val="00281C2F"/>
    <w:pPr>
      <w:spacing w:before="80" w:after="80" w:line="180" w:lineRule="atLeast"/>
    </w:pPr>
    <w:rPr>
      <w:bCs/>
      <w:sz w:val="18"/>
      <w:szCs w:val="24"/>
      <w:lang w:eastAsia="en-GB"/>
    </w:rPr>
  </w:style>
  <w:style w:type="paragraph" w:customStyle="1" w:styleId="TableBodyTextsmall">
    <w:name w:val="Table Body Text (small)"/>
    <w:basedOn w:val="TableBodyText"/>
    <w:uiPriority w:val="17"/>
    <w:qFormat/>
    <w:rsid w:val="00281C2F"/>
    <w:pPr>
      <w:spacing w:before="40" w:after="40" w:line="100" w:lineRule="atLeast"/>
    </w:pPr>
    <w:rPr>
      <w:sz w:val="15"/>
    </w:rPr>
  </w:style>
  <w:style w:type="character" w:customStyle="1" w:styleId="Characterbold">
    <w:name w:val="Character (bold)"/>
    <w:basedOn w:val="DefaultParagraphFont"/>
    <w:uiPriority w:val="2"/>
    <w:qFormat/>
    <w:rsid w:val="00281C2F"/>
    <w:rPr>
      <w:rFonts w:ascii="Bahnschrift SemiBold" w:hAnsi="Bahnschrift SemiBold"/>
      <w:b w:val="0"/>
      <w:lang w:val="en-AU"/>
    </w:rPr>
  </w:style>
  <w:style w:type="character" w:customStyle="1" w:styleId="Characteritalic">
    <w:name w:val="Character (italic)"/>
    <w:basedOn w:val="DefaultParagraphFont"/>
    <w:uiPriority w:val="2"/>
    <w:qFormat/>
    <w:rsid w:val="00281C2F"/>
    <w:rPr>
      <w:i/>
      <w:lang w:val="en-AU"/>
    </w:rPr>
  </w:style>
  <w:style w:type="character" w:customStyle="1" w:styleId="Charactersubscript">
    <w:name w:val="Character (subscript)"/>
    <w:basedOn w:val="DefaultParagraphFont"/>
    <w:uiPriority w:val="3"/>
    <w:qFormat/>
    <w:rsid w:val="00281C2F"/>
    <w:rPr>
      <w:vertAlign w:val="subscript"/>
      <w:lang w:val="en-AU"/>
    </w:rPr>
  </w:style>
  <w:style w:type="character" w:customStyle="1" w:styleId="Charactersuperscript">
    <w:name w:val="Character (superscript)"/>
    <w:basedOn w:val="DefaultParagraphFont"/>
    <w:uiPriority w:val="3"/>
    <w:qFormat/>
    <w:rsid w:val="00281C2F"/>
    <w:rPr>
      <w:vertAlign w:val="superscript"/>
      <w:lang w:val="en-AU"/>
    </w:rPr>
  </w:style>
  <w:style w:type="character" w:customStyle="1" w:styleId="Characterunderline">
    <w:name w:val="Character (underline)"/>
    <w:basedOn w:val="DefaultParagraphFont"/>
    <w:uiPriority w:val="2"/>
    <w:qFormat/>
    <w:rsid w:val="00281C2F"/>
    <w:rPr>
      <w:u w:val="single"/>
      <w:lang w:val="en-AU"/>
    </w:rPr>
  </w:style>
  <w:style w:type="paragraph" w:customStyle="1" w:styleId="AppendixHeading1">
    <w:name w:val="Appendix Heading 1"/>
    <w:basedOn w:val="Heading1"/>
    <w:next w:val="BodyText"/>
    <w:uiPriority w:val="11"/>
    <w:qFormat/>
    <w:rsid w:val="00281C2F"/>
    <w:pPr>
      <w:keepNext w:val="0"/>
      <w:tabs>
        <w:tab w:val="left" w:pos="2268"/>
      </w:tabs>
      <w:suppressAutoHyphens/>
      <w:ind w:left="2268" w:hanging="2268"/>
    </w:pPr>
    <w:rPr>
      <w:rFonts w:eastAsia="Times New Roman"/>
      <w:szCs w:val="30"/>
    </w:rPr>
  </w:style>
  <w:style w:type="paragraph" w:styleId="BodyText">
    <w:name w:val="Body Text"/>
    <w:basedOn w:val="Normal"/>
    <w:link w:val="BodyTextChar"/>
    <w:uiPriority w:val="99"/>
    <w:unhideWhenUsed/>
    <w:rsid w:val="00281C2F"/>
  </w:style>
  <w:style w:type="character" w:customStyle="1" w:styleId="BodyTextChar">
    <w:name w:val="Body Text Char"/>
    <w:basedOn w:val="DefaultParagraphFont"/>
    <w:link w:val="BodyText"/>
    <w:uiPriority w:val="99"/>
    <w:rsid w:val="00281C2F"/>
    <w:rPr>
      <w:rFonts w:ascii="Arial" w:hAnsi="Arial"/>
      <w:sz w:val="21"/>
      <w:lang w:eastAsia="en-US"/>
    </w:rPr>
  </w:style>
  <w:style w:type="numbering" w:customStyle="1" w:styleId="AppendixHeadingmaster">
    <w:name w:val="Appendix Heading (master)"/>
    <w:uiPriority w:val="99"/>
    <w:rsid w:val="00281C2F"/>
    <w:pPr>
      <w:numPr>
        <w:numId w:val="16"/>
      </w:numPr>
    </w:pPr>
  </w:style>
  <w:style w:type="paragraph" w:customStyle="1" w:styleId="AppendixHeading2">
    <w:name w:val="Appendix Heading 2"/>
    <w:basedOn w:val="AppendixHeading1"/>
    <w:next w:val="BodyText"/>
    <w:uiPriority w:val="11"/>
    <w:qFormat/>
    <w:rsid w:val="00281C2F"/>
  </w:style>
  <w:style w:type="paragraph" w:customStyle="1" w:styleId="AppendixHeading3">
    <w:name w:val="Appendix Heading 3"/>
    <w:basedOn w:val="Heading1"/>
    <w:next w:val="BodyText"/>
    <w:uiPriority w:val="11"/>
    <w:semiHidden/>
    <w:rsid w:val="00281C2F"/>
    <w:pPr>
      <w:suppressAutoHyphens/>
      <w:spacing w:after="120" w:line="312" w:lineRule="auto"/>
    </w:pPr>
    <w:rPr>
      <w:rFonts w:eastAsia="Times New Roman"/>
      <w:b/>
      <w:color w:val="0C9FCD"/>
      <w:sz w:val="26"/>
      <w:szCs w:val="30"/>
    </w:rPr>
  </w:style>
  <w:style w:type="paragraph" w:customStyle="1" w:styleId="Heading1non-numbered">
    <w:name w:val="Heading 1 (non-numbered)"/>
    <w:basedOn w:val="Heading1"/>
    <w:next w:val="BodyText"/>
    <w:uiPriority w:val="10"/>
    <w:qFormat/>
    <w:rsid w:val="00281C2F"/>
    <w:rPr>
      <w:rFonts w:eastAsia="Times New Roman"/>
    </w:rPr>
  </w:style>
  <w:style w:type="numbering" w:customStyle="1" w:styleId="Headingsmaster">
    <w:name w:val="Headings (master)"/>
    <w:uiPriority w:val="99"/>
    <w:rsid w:val="00281C2F"/>
    <w:pPr>
      <w:numPr>
        <w:numId w:val="17"/>
      </w:numPr>
    </w:pPr>
  </w:style>
  <w:style w:type="paragraph" w:customStyle="1" w:styleId="Image">
    <w:name w:val="Image"/>
    <w:basedOn w:val="Normal"/>
    <w:next w:val="BodyText"/>
    <w:uiPriority w:val="19"/>
    <w:qFormat/>
    <w:rsid w:val="00281C2F"/>
    <w:pPr>
      <w:spacing w:before="120" w:line="260" w:lineRule="atLeast"/>
    </w:pPr>
    <w:rPr>
      <w:szCs w:val="24"/>
      <w:lang w:eastAsia="en-AU"/>
    </w:rPr>
  </w:style>
  <w:style w:type="paragraph" w:customStyle="1" w:styleId="InstructionalText">
    <w:name w:val="Instructional Text"/>
    <w:basedOn w:val="Normal"/>
    <w:uiPriority w:val="40"/>
    <w:semiHidden/>
    <w:rsid w:val="00281C2F"/>
    <w:pPr>
      <w:spacing w:after="80" w:line="288" w:lineRule="auto"/>
    </w:pPr>
    <w:rPr>
      <w:vanish/>
      <w:color w:val="FF0000"/>
      <w:sz w:val="16"/>
      <w:szCs w:val="24"/>
      <w:lang w:eastAsia="en-GB"/>
    </w:rPr>
  </w:style>
  <w:style w:type="paragraph" w:customStyle="1" w:styleId="TableNote">
    <w:name w:val="Table Note"/>
    <w:basedOn w:val="TableBodyText"/>
    <w:next w:val="BodyText"/>
    <w:uiPriority w:val="17"/>
    <w:rsid w:val="00281C2F"/>
    <w:pPr>
      <w:spacing w:line="200" w:lineRule="atLeast"/>
    </w:pPr>
    <w:rPr>
      <w:sz w:val="17"/>
    </w:rPr>
  </w:style>
  <w:style w:type="paragraph" w:customStyle="1" w:styleId="TableBodyTextrightalign">
    <w:name w:val="Table Body Text (right align)"/>
    <w:basedOn w:val="TableBodyText"/>
    <w:uiPriority w:val="17"/>
    <w:qFormat/>
    <w:rsid w:val="00281C2F"/>
    <w:pPr>
      <w:jc w:val="right"/>
    </w:pPr>
  </w:style>
  <w:style w:type="numbering" w:customStyle="1" w:styleId="ListAlphanumericmaster">
    <w:name w:val="List Alphanumeric (master)"/>
    <w:uiPriority w:val="99"/>
    <w:rsid w:val="00281C2F"/>
    <w:pPr>
      <w:numPr>
        <w:numId w:val="18"/>
      </w:numPr>
    </w:pPr>
  </w:style>
  <w:style w:type="paragraph" w:customStyle="1" w:styleId="Footerlandscape">
    <w:name w:val="Footer (landscape)"/>
    <w:basedOn w:val="Footer"/>
    <w:uiPriority w:val="24"/>
    <w:rsid w:val="00281C2F"/>
  </w:style>
  <w:style w:type="character" w:customStyle="1" w:styleId="FooterChar">
    <w:name w:val="Footer Char"/>
    <w:basedOn w:val="DefaultParagraphFont"/>
    <w:link w:val="Footer"/>
    <w:uiPriority w:val="99"/>
    <w:rsid w:val="00281C2F"/>
    <w:rPr>
      <w:rFonts w:ascii="Arial" w:hAnsi="Arial" w:cs="Arial"/>
      <w:szCs w:val="18"/>
      <w:lang w:eastAsia="en-US"/>
    </w:rPr>
  </w:style>
  <w:style w:type="paragraph" w:customStyle="1" w:styleId="Headerlandscape">
    <w:name w:val="Header (landscape)"/>
    <w:basedOn w:val="Header"/>
    <w:uiPriority w:val="24"/>
    <w:semiHidden/>
    <w:rsid w:val="00281C2F"/>
    <w:pPr>
      <w:tabs>
        <w:tab w:val="right" w:pos="13608"/>
      </w:tabs>
    </w:pPr>
  </w:style>
  <w:style w:type="character" w:customStyle="1" w:styleId="HeaderChar">
    <w:name w:val="Header Char"/>
    <w:basedOn w:val="DefaultParagraphFont"/>
    <w:link w:val="Header"/>
    <w:uiPriority w:val="98"/>
    <w:rsid w:val="00281C2F"/>
    <w:rPr>
      <w:rFonts w:ascii="Arial" w:hAnsi="Arial" w:cs="Arial"/>
      <w:b/>
      <w:color w:val="53565A"/>
      <w:sz w:val="18"/>
      <w:szCs w:val="18"/>
      <w:lang w:eastAsia="en-US"/>
    </w:rPr>
  </w:style>
  <w:style w:type="paragraph" w:customStyle="1" w:styleId="ListLegal">
    <w:name w:val="List Legal"/>
    <w:basedOn w:val="ListNumber"/>
    <w:uiPriority w:val="8"/>
    <w:semiHidden/>
    <w:qFormat/>
    <w:rsid w:val="00281C2F"/>
    <w:pPr>
      <w:ind w:left="357" w:hanging="357"/>
    </w:pPr>
  </w:style>
  <w:style w:type="paragraph" w:styleId="ListNumber">
    <w:name w:val="List Number"/>
    <w:basedOn w:val="Normal"/>
    <w:uiPriority w:val="5"/>
    <w:qFormat/>
    <w:rsid w:val="00281C2F"/>
    <w:pPr>
      <w:spacing w:before="120" w:line="260" w:lineRule="atLeast"/>
      <w:ind w:left="360" w:hanging="360"/>
    </w:pPr>
    <w:rPr>
      <w:szCs w:val="24"/>
      <w:lang w:eastAsia="en-GB"/>
    </w:rPr>
  </w:style>
  <w:style w:type="numbering" w:customStyle="1" w:styleId="ListLegalmaster">
    <w:name w:val="List Legal (master)"/>
    <w:uiPriority w:val="99"/>
    <w:rsid w:val="00281C2F"/>
    <w:pPr>
      <w:numPr>
        <w:numId w:val="19"/>
      </w:numPr>
    </w:pPr>
  </w:style>
  <w:style w:type="paragraph" w:customStyle="1" w:styleId="ListLegal2">
    <w:name w:val="List Legal 2"/>
    <w:basedOn w:val="ListNumber2"/>
    <w:uiPriority w:val="8"/>
    <w:semiHidden/>
    <w:qFormat/>
    <w:rsid w:val="00281C2F"/>
    <w:pPr>
      <w:tabs>
        <w:tab w:val="num" w:pos="720"/>
        <w:tab w:val="left" w:pos="1077"/>
      </w:tabs>
      <w:ind w:left="714" w:hanging="357"/>
    </w:pPr>
  </w:style>
  <w:style w:type="paragraph" w:styleId="ListNumber2">
    <w:name w:val="List Number 2"/>
    <w:basedOn w:val="Normal"/>
    <w:uiPriority w:val="5"/>
    <w:qFormat/>
    <w:rsid w:val="00281C2F"/>
    <w:pPr>
      <w:spacing w:before="120" w:line="260" w:lineRule="atLeast"/>
      <w:ind w:left="720" w:hanging="360"/>
    </w:pPr>
    <w:rPr>
      <w:szCs w:val="24"/>
      <w:lang w:eastAsia="en-GB"/>
    </w:rPr>
  </w:style>
  <w:style w:type="paragraph" w:customStyle="1" w:styleId="ListLegal3">
    <w:name w:val="List Legal 3"/>
    <w:basedOn w:val="ListLegal2"/>
    <w:uiPriority w:val="8"/>
    <w:semiHidden/>
    <w:qFormat/>
    <w:rsid w:val="00281C2F"/>
    <w:pPr>
      <w:tabs>
        <w:tab w:val="clear" w:pos="720"/>
        <w:tab w:val="clear" w:pos="1077"/>
        <w:tab w:val="left" w:pos="1435"/>
      </w:tabs>
      <w:ind w:left="1435" w:hanging="721"/>
    </w:pPr>
  </w:style>
  <w:style w:type="paragraph" w:customStyle="1" w:styleId="DocumentDetails">
    <w:name w:val="Document Details"/>
    <w:basedOn w:val="Normal"/>
    <w:next w:val="BodyText"/>
    <w:uiPriority w:val="24"/>
    <w:rsid w:val="00281C2F"/>
    <w:pPr>
      <w:spacing w:before="400" w:after="400"/>
    </w:pPr>
    <w:rPr>
      <w:rFonts w:ascii="Bahnschrift" w:hAnsi="Bahnschrift"/>
      <w:color w:val="047EBC"/>
      <w:sz w:val="28"/>
    </w:rPr>
  </w:style>
  <w:style w:type="paragraph" w:customStyle="1" w:styleId="SingleSpace">
    <w:name w:val="Single Space"/>
    <w:basedOn w:val="BodyText"/>
    <w:uiPriority w:val="21"/>
    <w:rsid w:val="00281C2F"/>
    <w:pPr>
      <w:spacing w:after="0" w:line="240" w:lineRule="auto"/>
    </w:pPr>
    <w:rPr>
      <w:sz w:val="2"/>
    </w:rPr>
  </w:style>
  <w:style w:type="character" w:customStyle="1" w:styleId="Characteryellowhighlight">
    <w:name w:val="Character (yellow highlight)"/>
    <w:basedOn w:val="DefaultParagraphFont"/>
    <w:uiPriority w:val="2"/>
    <w:qFormat/>
    <w:rsid w:val="00281C2F"/>
    <w:rPr>
      <w:bdr w:val="none" w:sz="0" w:space="0" w:color="auto"/>
      <w:shd w:val="clear" w:color="auto" w:fill="FFFF00"/>
      <w:lang w:val="en-AU"/>
    </w:rPr>
  </w:style>
  <w:style w:type="paragraph" w:customStyle="1" w:styleId="BodyTextindent">
    <w:name w:val="Body Text (indent)"/>
    <w:basedOn w:val="BodyText"/>
    <w:qFormat/>
    <w:rsid w:val="00281C2F"/>
    <w:pPr>
      <w:ind w:left="357"/>
    </w:pPr>
  </w:style>
  <w:style w:type="paragraph" w:customStyle="1" w:styleId="BodyTextindent2">
    <w:name w:val="Body Text (indent 2)"/>
    <w:basedOn w:val="BodyText"/>
    <w:uiPriority w:val="1"/>
    <w:qFormat/>
    <w:rsid w:val="00281C2F"/>
    <w:pPr>
      <w:ind w:left="714"/>
    </w:pPr>
  </w:style>
  <w:style w:type="paragraph" w:customStyle="1" w:styleId="BodyTextindent3">
    <w:name w:val="Body Text (indent 3)"/>
    <w:basedOn w:val="BodyText"/>
    <w:uiPriority w:val="1"/>
    <w:qFormat/>
    <w:rsid w:val="00281C2F"/>
    <w:pPr>
      <w:ind w:left="1077"/>
    </w:pPr>
  </w:style>
  <w:style w:type="character" w:customStyle="1" w:styleId="Charactersourcecode">
    <w:name w:val="Character (source code)"/>
    <w:basedOn w:val="DefaultParagraphFont"/>
    <w:uiPriority w:val="3"/>
    <w:semiHidden/>
    <w:qFormat/>
    <w:rsid w:val="00281C2F"/>
    <w:rPr>
      <w:rFonts w:ascii="Courier New" w:hAnsi="Courier New"/>
    </w:rPr>
  </w:style>
  <w:style w:type="paragraph" w:customStyle="1" w:styleId="EndNoteBibliography">
    <w:name w:val="EndNote Bibliography"/>
    <w:basedOn w:val="BodyText"/>
    <w:link w:val="EndNoteBibliographyChar"/>
    <w:rsid w:val="00281C2F"/>
    <w:pPr>
      <w:ind w:left="720" w:hanging="720"/>
    </w:pPr>
    <w:rPr>
      <w:rFonts w:cs="Calibri"/>
      <w:noProof/>
    </w:rPr>
  </w:style>
  <w:style w:type="character" w:customStyle="1" w:styleId="EndNoteBibliographyChar">
    <w:name w:val="EndNote Bibliography Char"/>
    <w:basedOn w:val="BodyTextChar"/>
    <w:link w:val="EndNoteBibliography"/>
    <w:rsid w:val="00281C2F"/>
    <w:rPr>
      <w:rFonts w:ascii="Arial" w:hAnsi="Arial" w:cs="Calibri"/>
      <w:noProof/>
      <w:sz w:val="21"/>
      <w:lang w:eastAsia="en-US"/>
    </w:rPr>
  </w:style>
  <w:style w:type="paragraph" w:customStyle="1" w:styleId="EndNoteBibliographyTitle">
    <w:name w:val="EndNote Bibliography Title"/>
    <w:basedOn w:val="Heading1"/>
    <w:next w:val="EndNoteBibliography"/>
    <w:link w:val="EndNoteBibliographyTitleChar4"/>
    <w:uiPriority w:val="23"/>
    <w:semiHidden/>
    <w:rsid w:val="00281C2F"/>
    <w:pPr>
      <w:spacing w:before="120" w:after="120"/>
    </w:pPr>
    <w:rPr>
      <w:rFonts w:eastAsia="Times New Roman" w:cs="Calibri"/>
      <w:i/>
      <w:noProof/>
      <w:sz w:val="21"/>
    </w:rPr>
  </w:style>
  <w:style w:type="character" w:customStyle="1" w:styleId="EndNoteBibliographyTitleChar4">
    <w:name w:val="EndNote Bibliography Title Char4"/>
    <w:basedOn w:val="BodyTextChar"/>
    <w:link w:val="EndNoteBibliographyTitle"/>
    <w:uiPriority w:val="23"/>
    <w:semiHidden/>
    <w:rsid w:val="00281C2F"/>
    <w:rPr>
      <w:rFonts w:ascii="Arial" w:hAnsi="Arial" w:cs="Calibri"/>
      <w:bCs/>
      <w:i/>
      <w:noProof/>
      <w:color w:val="201547"/>
      <w:kern w:val="32"/>
      <w:sz w:val="21"/>
      <w:szCs w:val="44"/>
      <w:lang w:eastAsia="en-US"/>
    </w:rPr>
  </w:style>
  <w:style w:type="paragraph" w:customStyle="1" w:styleId="BodyTextindent4">
    <w:name w:val="Body Text (indent 4)"/>
    <w:basedOn w:val="BodyText"/>
    <w:uiPriority w:val="1"/>
    <w:qFormat/>
    <w:rsid w:val="00281C2F"/>
    <w:pPr>
      <w:ind w:left="1435"/>
    </w:pPr>
  </w:style>
  <w:style w:type="table" w:customStyle="1" w:styleId="CustomTabledetailed">
    <w:name w:val="Custom Table (detailed)"/>
    <w:basedOn w:val="TableNormal"/>
    <w:uiPriority w:val="99"/>
    <w:rsid w:val="00281C2F"/>
    <w:rPr>
      <w:rFonts w:ascii="Arial" w:hAnsi="Arial" w:cstheme="minorBidi"/>
      <w:sz w:val="18"/>
      <w:lang w:val="en-US" w:eastAsia="en-US"/>
    </w:rPr>
    <w:tblPr>
      <w:tblStyleRowBandSize w:val="1"/>
      <w:tblStyleColBandSize w:val="1"/>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rPr>
      <w:cantSplit/>
    </w:trPr>
    <w:tblStylePr w:type="firstRow">
      <w:rPr>
        <w:b w:val="0"/>
        <w:color w:val="FFFFFF" w:themeColor="background1"/>
      </w:rPr>
      <w:tblPr/>
      <w:trPr>
        <w:cantSplit w:val="0"/>
        <w:tblHeader/>
      </w:trPr>
      <w:tcPr>
        <w:shd w:val="clear" w:color="auto" w:fill="808080" w:themeFill="background1" w:themeFillShade="80"/>
      </w:tcPr>
    </w:tblStylePr>
    <w:tblStylePr w:type="lastRow">
      <w:tblPr/>
      <w:tcPr>
        <w:shd w:val="clear" w:color="auto" w:fill="D9D9D9" w:themeFill="background1" w:themeFillShade="D9"/>
      </w:tcPr>
    </w:tblStylePr>
    <w:tblStylePr w:type="firstCol">
      <w:rPr>
        <w:b w:val="0"/>
        <w:color w:val="FFFFFF" w:themeColor="background1"/>
      </w:rPr>
      <w:tblPr/>
      <w:tcPr>
        <w:shd w:val="clear" w:color="auto" w:fill="808080" w:themeFill="background1" w:themeFillShade="80"/>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CustomTablebasic">
    <w:name w:val="Custom Table (basic)"/>
    <w:basedOn w:val="TableNormal"/>
    <w:uiPriority w:val="99"/>
    <w:rsid w:val="00281C2F"/>
    <w:rPr>
      <w:rFonts w:ascii="Arial" w:hAnsi="Arial" w:cstheme="minorBidi"/>
      <w:sz w:val="18"/>
      <w:lang w:val="en-US" w:eastAsia="en-US"/>
    </w:rPr>
    <w:tblPr>
      <w:tblStyleRowBandSize w:val="1"/>
      <w:tblStyleColBandSize w:val="1"/>
      <w:tblBorders>
        <w:top w:val="single" w:sz="4" w:space="0" w:color="00AED9"/>
        <w:bottom w:val="single" w:sz="4" w:space="0" w:color="00AED9"/>
        <w:insideH w:val="single" w:sz="4" w:space="0" w:color="00AED9"/>
      </w:tblBorders>
    </w:tblPr>
    <w:trPr>
      <w:cantSplit/>
    </w:trPr>
    <w:tblStylePr w:type="firstRow">
      <w:rPr>
        <w:b w:val="0"/>
        <w:color w:val="00AED9"/>
      </w:rPr>
      <w:tblPr/>
      <w:tcPr>
        <w:tcBorders>
          <w:top w:val="single" w:sz="12" w:space="0" w:color="00AED9"/>
          <w:left w:val="nil"/>
          <w:bottom w:val="single" w:sz="12" w:space="0" w:color="00AED9"/>
          <w:right w:val="nil"/>
          <w:insideH w:val="nil"/>
          <w:insideV w:val="nil"/>
          <w:tl2br w:val="nil"/>
          <w:tr2bl w:val="nil"/>
        </w:tcBorders>
      </w:tcPr>
    </w:tblStylePr>
    <w:tblStylePr w:type="firstCol">
      <w:rPr>
        <w:b w:val="0"/>
        <w:color w:val="auto"/>
      </w:rPr>
    </w:tblStylePr>
  </w:style>
  <w:style w:type="table" w:customStyle="1" w:styleId="CustomTablestandard">
    <w:name w:val="Custom Table (standard)"/>
    <w:basedOn w:val="TableNormal"/>
    <w:uiPriority w:val="99"/>
    <w:rsid w:val="00281C2F"/>
    <w:rPr>
      <w:rFonts w:ascii="Bahnschrift Light" w:hAnsi="Bahnschrift Light" w:cstheme="minorBidi"/>
      <w:sz w:val="18"/>
      <w:lang w:val="en-US" w:eastAsia="en-US"/>
    </w:rPr>
    <w:tblPr>
      <w:tblBorders>
        <w:top w:val="single" w:sz="4" w:space="0" w:color="00AED9"/>
        <w:left w:val="single" w:sz="4" w:space="0" w:color="00AED9"/>
        <w:bottom w:val="single" w:sz="4" w:space="0" w:color="00AED9"/>
        <w:right w:val="single" w:sz="4" w:space="0" w:color="00AED9"/>
        <w:insideH w:val="single" w:sz="4" w:space="0" w:color="00AED9"/>
        <w:insideV w:val="single" w:sz="4" w:space="0" w:color="00AED9"/>
      </w:tblBorders>
    </w:tblPr>
    <w:trPr>
      <w:cantSplit/>
    </w:trPr>
    <w:tblStylePr w:type="firstRow">
      <w:rPr>
        <w:rFonts w:ascii="VIC SemiBold" w:hAnsi="VIC SemiBold"/>
        <w:b w:val="0"/>
        <w:color w:val="000000" w:themeColor="text1"/>
      </w:rPr>
      <w:tblPr/>
      <w:tcPr>
        <w:shd w:val="clear" w:color="auto" w:fill="F2F2F2" w:themeFill="background1" w:themeFillShade="F2"/>
      </w:tcPr>
    </w:tblStylePr>
  </w:style>
  <w:style w:type="table" w:customStyle="1" w:styleId="CustomTableplaceholder">
    <w:name w:val="Custom Table (placeholder)"/>
    <w:basedOn w:val="TableNormal"/>
    <w:uiPriority w:val="99"/>
    <w:rsid w:val="00281C2F"/>
    <w:rPr>
      <w:rFonts w:ascii="Arial" w:hAnsi="Arial" w:cstheme="minorBidi"/>
      <w:lang w:val="en-US" w:eastAsia="en-US"/>
    </w:rPr>
    <w:tblPr/>
  </w:style>
  <w:style w:type="character" w:customStyle="1" w:styleId="CharacterCEScyan">
    <w:name w:val="Character (CES cyan)"/>
    <w:basedOn w:val="DefaultParagraphFont"/>
    <w:uiPriority w:val="3"/>
    <w:qFormat/>
    <w:rsid w:val="00281C2F"/>
    <w:rPr>
      <w:color w:val="00AED9"/>
    </w:rPr>
  </w:style>
  <w:style w:type="character" w:customStyle="1" w:styleId="Icon">
    <w:name w:val="Icon"/>
    <w:basedOn w:val="DefaultParagraphFont"/>
    <w:uiPriority w:val="19"/>
    <w:qFormat/>
    <w:rsid w:val="00281C2F"/>
    <w:rPr>
      <w:b w:val="0"/>
      <w:sz w:val="32"/>
      <w:lang w:eastAsia="en-AU"/>
    </w:rPr>
  </w:style>
  <w:style w:type="paragraph" w:customStyle="1" w:styleId="ListRecommendation">
    <w:name w:val="List Recommendation"/>
    <w:basedOn w:val="BodyText"/>
    <w:next w:val="BodyText"/>
    <w:uiPriority w:val="8"/>
    <w:qFormat/>
    <w:rsid w:val="00281C2F"/>
    <w:pPr>
      <w:ind w:left="2143" w:hanging="2143"/>
    </w:pPr>
    <w:rPr>
      <w:rFonts w:ascii="Bahnschrift SemiBold" w:hAnsi="Bahnschrift SemiBold"/>
    </w:rPr>
  </w:style>
  <w:style w:type="numbering" w:customStyle="1" w:styleId="ListRecommendationmaster">
    <w:name w:val="List Recommendation (master)"/>
    <w:uiPriority w:val="99"/>
    <w:rsid w:val="00281C2F"/>
    <w:pPr>
      <w:numPr>
        <w:numId w:val="20"/>
      </w:numPr>
    </w:pPr>
  </w:style>
  <w:style w:type="paragraph" w:styleId="Caption">
    <w:name w:val="caption"/>
    <w:basedOn w:val="Normal"/>
    <w:next w:val="Normal"/>
    <w:uiPriority w:val="35"/>
    <w:unhideWhenUsed/>
    <w:qFormat/>
    <w:rsid w:val="00281C2F"/>
    <w:pPr>
      <w:spacing w:after="200" w:line="240" w:lineRule="auto"/>
    </w:pPr>
    <w:rPr>
      <w:i/>
      <w:iCs/>
      <w:color w:val="1F497D" w:themeColor="text2"/>
      <w:sz w:val="18"/>
      <w:szCs w:val="18"/>
    </w:rPr>
  </w:style>
  <w:style w:type="paragraph" w:styleId="ListBullet">
    <w:name w:val="List Bullet"/>
    <w:basedOn w:val="Normal"/>
    <w:uiPriority w:val="99"/>
    <w:qFormat/>
    <w:rsid w:val="00281C2F"/>
    <w:pPr>
      <w:numPr>
        <w:numId w:val="10"/>
      </w:numPr>
      <w:spacing w:before="120" w:line="260" w:lineRule="atLeast"/>
    </w:pPr>
    <w:rPr>
      <w:szCs w:val="24"/>
      <w:lang w:eastAsia="en-GB"/>
    </w:rPr>
  </w:style>
  <w:style w:type="paragraph" w:styleId="ListBullet2">
    <w:name w:val="List Bullet 2"/>
    <w:basedOn w:val="Normal"/>
    <w:uiPriority w:val="4"/>
    <w:qFormat/>
    <w:rsid w:val="00281C2F"/>
    <w:pPr>
      <w:numPr>
        <w:ilvl w:val="1"/>
        <w:numId w:val="10"/>
      </w:numPr>
      <w:spacing w:before="120" w:line="260" w:lineRule="atLeast"/>
    </w:pPr>
    <w:rPr>
      <w:szCs w:val="24"/>
      <w:lang w:eastAsia="en-GB"/>
    </w:rPr>
  </w:style>
  <w:style w:type="paragraph" w:styleId="ListBullet3">
    <w:name w:val="List Bullet 3"/>
    <w:basedOn w:val="Normal"/>
    <w:uiPriority w:val="4"/>
    <w:qFormat/>
    <w:rsid w:val="00281C2F"/>
    <w:pPr>
      <w:numPr>
        <w:ilvl w:val="2"/>
        <w:numId w:val="10"/>
      </w:numPr>
      <w:spacing w:before="120" w:line="260" w:lineRule="atLeast"/>
    </w:pPr>
    <w:rPr>
      <w:szCs w:val="24"/>
      <w:lang w:eastAsia="en-GB"/>
    </w:rPr>
  </w:style>
  <w:style w:type="paragraph" w:styleId="ListNumber3">
    <w:name w:val="List Number 3"/>
    <w:basedOn w:val="Normal"/>
    <w:uiPriority w:val="5"/>
    <w:qFormat/>
    <w:rsid w:val="00281C2F"/>
    <w:pPr>
      <w:spacing w:before="120" w:line="260" w:lineRule="atLeast"/>
      <w:ind w:left="1080" w:hanging="360"/>
    </w:pPr>
    <w:rPr>
      <w:szCs w:val="24"/>
      <w:lang w:eastAsia="en-GB"/>
    </w:rPr>
  </w:style>
  <w:style w:type="paragraph" w:styleId="ListNumber4">
    <w:name w:val="List Number 4"/>
    <w:basedOn w:val="Normal"/>
    <w:uiPriority w:val="99"/>
    <w:semiHidden/>
    <w:rsid w:val="00281C2F"/>
    <w:pPr>
      <w:tabs>
        <w:tab w:val="num" w:pos="1209"/>
      </w:tabs>
      <w:spacing w:after="170" w:line="240" w:lineRule="atLeast"/>
      <w:ind w:left="1209" w:hanging="360"/>
      <w:contextualSpacing/>
    </w:pPr>
    <w:rPr>
      <w:rFonts w:ascii="Verdana" w:hAnsi="Verdana"/>
      <w:sz w:val="18"/>
      <w:szCs w:val="18"/>
    </w:rPr>
  </w:style>
  <w:style w:type="paragraph" w:styleId="Signature">
    <w:name w:val="Signature"/>
    <w:basedOn w:val="Normal"/>
    <w:link w:val="SignatureChar"/>
    <w:uiPriority w:val="23"/>
    <w:semiHidden/>
    <w:rsid w:val="00281C2F"/>
    <w:pPr>
      <w:spacing w:before="360" w:after="360"/>
    </w:pPr>
    <w:rPr>
      <w:rFonts w:ascii="Segoe Script" w:hAnsi="Segoe Script"/>
      <w:color w:val="548DD4" w:themeColor="text2" w:themeTint="99"/>
      <w:sz w:val="24"/>
    </w:rPr>
  </w:style>
  <w:style w:type="character" w:customStyle="1" w:styleId="SignatureChar">
    <w:name w:val="Signature Char"/>
    <w:basedOn w:val="DefaultParagraphFont"/>
    <w:link w:val="Signature"/>
    <w:uiPriority w:val="23"/>
    <w:semiHidden/>
    <w:rsid w:val="00281C2F"/>
    <w:rPr>
      <w:rFonts w:ascii="Segoe Script" w:hAnsi="Segoe Script"/>
      <w:color w:val="548DD4" w:themeColor="text2" w:themeTint="99"/>
      <w:sz w:val="24"/>
      <w:lang w:eastAsia="en-US"/>
    </w:rPr>
  </w:style>
  <w:style w:type="character" w:styleId="Emphasis">
    <w:name w:val="Emphasis"/>
    <w:basedOn w:val="DefaultParagraphFont"/>
    <w:uiPriority w:val="99"/>
    <w:qFormat/>
    <w:rsid w:val="00281C2F"/>
    <w:rPr>
      <w:i/>
      <w:iCs/>
    </w:rPr>
  </w:style>
  <w:style w:type="paragraph" w:styleId="PlainText">
    <w:name w:val="Plain Text"/>
    <w:basedOn w:val="Normal"/>
    <w:link w:val="PlainTextChar"/>
    <w:uiPriority w:val="99"/>
    <w:semiHidden/>
    <w:rsid w:val="00281C2F"/>
    <w:pPr>
      <w:spacing w:after="0"/>
    </w:pPr>
    <w:rPr>
      <w:rFonts w:ascii="Consolas" w:hAnsi="Consolas"/>
      <w:szCs w:val="21"/>
    </w:rPr>
  </w:style>
  <w:style w:type="character" w:customStyle="1" w:styleId="PlainTextChar">
    <w:name w:val="Plain Text Char"/>
    <w:basedOn w:val="DefaultParagraphFont"/>
    <w:link w:val="PlainText"/>
    <w:uiPriority w:val="99"/>
    <w:semiHidden/>
    <w:rsid w:val="00281C2F"/>
    <w:rPr>
      <w:rFonts w:ascii="Consolas" w:hAnsi="Consolas"/>
      <w:sz w:val="21"/>
      <w:szCs w:val="21"/>
      <w:lang w:eastAsia="en-US"/>
    </w:rPr>
  </w:style>
  <w:style w:type="paragraph" w:styleId="NormalWeb">
    <w:name w:val="Normal (Web)"/>
    <w:basedOn w:val="Normal"/>
    <w:uiPriority w:val="99"/>
    <w:unhideWhenUsed/>
    <w:rsid w:val="00281C2F"/>
    <w:pPr>
      <w:spacing w:before="100" w:beforeAutospacing="1" w:after="100" w:afterAutospacing="1" w:line="240" w:lineRule="auto"/>
    </w:pPr>
    <w:rPr>
      <w:rFonts w:ascii="Times New Roman" w:hAnsi="Times New Roman"/>
      <w:sz w:val="24"/>
      <w:szCs w:val="24"/>
      <w:lang w:eastAsia="en-AU"/>
    </w:rPr>
  </w:style>
  <w:style w:type="character" w:styleId="PlaceholderText">
    <w:name w:val="Placeholder Text"/>
    <w:basedOn w:val="DefaultParagraphFont"/>
    <w:uiPriority w:val="99"/>
    <w:rsid w:val="00281C2F"/>
    <w:rPr>
      <w:color w:val="C00000"/>
    </w:rPr>
  </w:style>
  <w:style w:type="paragraph" w:styleId="NoSpacing">
    <w:name w:val="No Spacing"/>
    <w:uiPriority w:val="1"/>
    <w:qFormat/>
    <w:rsid w:val="00281C2F"/>
    <w:rPr>
      <w:rFonts w:ascii="Arial" w:hAnsi="Arial"/>
      <w:sz w:val="2"/>
      <w:szCs w:val="24"/>
      <w:lang w:eastAsia="en-GB"/>
    </w:rPr>
  </w:style>
  <w:style w:type="table" w:styleId="LightShading">
    <w:name w:val="Light Shading"/>
    <w:basedOn w:val="TableNormal"/>
    <w:uiPriority w:val="60"/>
    <w:rsid w:val="00281C2F"/>
    <w:rPr>
      <w:rFonts w:asciiTheme="minorHAnsi" w:hAnsiTheme="minorHAnsi" w:cstheme="minorBidi"/>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81C2F"/>
    <w:rPr>
      <w:rFonts w:asciiTheme="minorHAnsi" w:hAnsiTheme="minorHAnsi" w:cstheme="minorBidi"/>
      <w:color w:val="365F91" w:themeColor="accent1" w:themeShade="BF"/>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34"/>
    <w:qFormat/>
    <w:rsid w:val="00281C2F"/>
    <w:pPr>
      <w:ind w:left="720"/>
      <w:contextualSpacing/>
    </w:pPr>
  </w:style>
  <w:style w:type="paragraph" w:styleId="Quote">
    <w:name w:val="Quote"/>
    <w:basedOn w:val="Normal"/>
    <w:link w:val="QuoteChar"/>
    <w:uiPriority w:val="18"/>
    <w:qFormat/>
    <w:rsid w:val="00281C2F"/>
    <w:pPr>
      <w:spacing w:before="120" w:line="260" w:lineRule="atLeast"/>
      <w:ind w:left="1021" w:right="1021"/>
    </w:pPr>
    <w:rPr>
      <w:i/>
      <w:iCs/>
    </w:rPr>
  </w:style>
  <w:style w:type="character" w:customStyle="1" w:styleId="QuoteChar">
    <w:name w:val="Quote Char"/>
    <w:basedOn w:val="DefaultParagraphFont"/>
    <w:link w:val="Quote"/>
    <w:uiPriority w:val="18"/>
    <w:rsid w:val="00281C2F"/>
    <w:rPr>
      <w:rFonts w:ascii="Arial" w:hAnsi="Arial"/>
      <w:i/>
      <w:iCs/>
      <w:sz w:val="21"/>
      <w:lang w:eastAsia="en-US"/>
    </w:rPr>
  </w:style>
  <w:style w:type="paragraph" w:styleId="TOCHeading">
    <w:name w:val="TOC Heading"/>
    <w:basedOn w:val="Heading1"/>
    <w:next w:val="Normal"/>
    <w:uiPriority w:val="39"/>
    <w:qFormat/>
    <w:rsid w:val="00281C2F"/>
    <w:pPr>
      <w:outlineLvl w:val="9"/>
    </w:pPr>
    <w:rPr>
      <w:rFonts w:cstheme="majorBidi"/>
      <w:szCs w:val="28"/>
    </w:rPr>
  </w:style>
  <w:style w:type="table" w:styleId="GridTable1Light">
    <w:name w:val="Grid Table 1 Light"/>
    <w:basedOn w:val="TableNormal"/>
    <w:uiPriority w:val="46"/>
    <w:rsid w:val="00281C2F"/>
    <w:rPr>
      <w:rFonts w:asciiTheme="minorHAnsi" w:hAnsiTheme="minorHAnsi" w:cstheme="minorBidi"/>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81C2F"/>
    <w:rPr>
      <w:rFonts w:asciiTheme="minorHAnsi" w:hAnsiTheme="minorHAnsi" w:cstheme="minorBidi"/>
      <w:lang w:val="en-US"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81C2F"/>
    <w:rPr>
      <w:rFonts w:asciiTheme="minorHAnsi" w:hAnsiTheme="minorHAnsi" w:cstheme="minorBidi"/>
      <w:lang w:val="en-US"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281C2F"/>
    <w:rPr>
      <w:color w:val="2B579A"/>
      <w:shd w:val="clear" w:color="auto" w:fill="E1DFDD"/>
    </w:rPr>
  </w:style>
  <w:style w:type="paragraph" w:customStyle="1" w:styleId="Default">
    <w:name w:val="Default"/>
    <w:rsid w:val="00281C2F"/>
    <w:pPr>
      <w:autoSpaceDE w:val="0"/>
      <w:autoSpaceDN w:val="0"/>
      <w:adjustRightInd w:val="0"/>
    </w:pPr>
    <w:rPr>
      <w:rFonts w:ascii="Segoe UI" w:hAnsi="Segoe UI" w:cs="Segoe UI"/>
      <w:color w:val="000000"/>
      <w:sz w:val="24"/>
      <w:szCs w:val="24"/>
    </w:rPr>
  </w:style>
  <w:style w:type="table" w:customStyle="1" w:styleId="DHV">
    <w:name w:val="DHV"/>
    <w:basedOn w:val="TableNormal"/>
    <w:uiPriority w:val="99"/>
    <w:rsid w:val="00281C2F"/>
    <w:rPr>
      <w:rFonts w:ascii="Calibri" w:eastAsia="Calibri" w:hAnsi="Calibri" w:cs="Calibri"/>
    </w:rPr>
    <w:tblPr>
      <w:tblStyleRowBandSize w:val="1"/>
      <w:tblBorders>
        <w:top w:val="single" w:sz="4" w:space="0" w:color="C63663"/>
        <w:left w:val="single" w:sz="4" w:space="0" w:color="C63663"/>
        <w:bottom w:val="single" w:sz="4" w:space="0" w:color="C63663"/>
        <w:right w:val="single" w:sz="4" w:space="0" w:color="C63663"/>
        <w:insideH w:val="single" w:sz="4" w:space="0" w:color="C63663"/>
        <w:insideV w:val="single" w:sz="4" w:space="0" w:color="C63663"/>
      </w:tblBorders>
    </w:tblPr>
    <w:tcPr>
      <w:shd w:val="clear" w:color="auto" w:fill="auto"/>
    </w:tcPr>
    <w:tblStylePr w:type="firstRow">
      <w:tblPr/>
      <w:tcPr>
        <w:shd w:val="clear" w:color="auto" w:fill="C63663"/>
      </w:tcPr>
    </w:tblStylePr>
    <w:tblStylePr w:type="band1Horz">
      <w:tblPr/>
      <w:tcPr>
        <w:shd w:val="clear" w:color="auto" w:fill="F4D8E1"/>
      </w:tcPr>
    </w:tblStylePr>
  </w:style>
  <w:style w:type="paragraph" w:customStyle="1" w:styleId="DPCquotebullet">
    <w:name w:val="DPC quote bullet"/>
    <w:basedOn w:val="Normal"/>
    <w:rsid w:val="00281C2F"/>
    <w:pPr>
      <w:spacing w:after="160" w:line="300" w:lineRule="atLeast"/>
      <w:ind w:left="680" w:hanging="283"/>
    </w:pPr>
    <w:rPr>
      <w:rFonts w:asciiTheme="minorHAnsi" w:eastAsia="Times" w:hAnsiTheme="minorHAnsi" w:cs="Arial"/>
      <w:color w:val="000000" w:themeColor="text1"/>
      <w:sz w:val="22"/>
      <w:szCs w:val="18"/>
    </w:rPr>
  </w:style>
  <w:style w:type="character" w:customStyle="1" w:styleId="eop">
    <w:name w:val="eop"/>
    <w:basedOn w:val="DefaultParagraphFont"/>
    <w:rsid w:val="00281C2F"/>
  </w:style>
  <w:style w:type="table" w:styleId="ListTable3">
    <w:name w:val="List Table 3"/>
    <w:basedOn w:val="TableNormal"/>
    <w:uiPriority w:val="48"/>
    <w:rsid w:val="00281C2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2">
    <w:name w:val="List Table 3 Accent 2"/>
    <w:basedOn w:val="TableNormal"/>
    <w:uiPriority w:val="48"/>
    <w:rsid w:val="00281C2F"/>
    <w:rPr>
      <w:rFonts w:ascii="Calibri" w:eastAsia="Calibri" w:hAnsi="Calibri" w:cs="Calibri"/>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paragraph" w:customStyle="1" w:styleId="MHRCbulletafternumbers2">
    <w:name w:val="MHRC bullet after numbers 2"/>
    <w:basedOn w:val="Normal"/>
    <w:rsid w:val="00281C2F"/>
    <w:pPr>
      <w:spacing w:line="270" w:lineRule="atLeast"/>
      <w:ind w:left="1077" w:hanging="283"/>
    </w:pPr>
    <w:rPr>
      <w:rFonts w:eastAsia="Times"/>
      <w:sz w:val="20"/>
    </w:rPr>
  </w:style>
  <w:style w:type="paragraph" w:customStyle="1" w:styleId="MHRCnumberdigit">
    <w:name w:val="MHRC number digit"/>
    <w:basedOn w:val="Normal"/>
    <w:uiPriority w:val="2"/>
    <w:rsid w:val="00281C2F"/>
    <w:pPr>
      <w:tabs>
        <w:tab w:val="num" w:pos="397"/>
      </w:tabs>
      <w:spacing w:line="270" w:lineRule="atLeast"/>
      <w:ind w:left="397" w:hanging="397"/>
    </w:pPr>
    <w:rPr>
      <w:rFonts w:eastAsia="Times"/>
      <w:sz w:val="20"/>
    </w:rPr>
  </w:style>
  <w:style w:type="paragraph" w:customStyle="1" w:styleId="MHRCnumberloweralphaindent">
    <w:name w:val="MHRC number lower alpha indent"/>
    <w:basedOn w:val="Normal"/>
    <w:rsid w:val="00281C2F"/>
    <w:pPr>
      <w:tabs>
        <w:tab w:val="num" w:pos="794"/>
      </w:tabs>
      <w:spacing w:line="270" w:lineRule="atLeast"/>
      <w:ind w:left="794" w:hanging="397"/>
    </w:pPr>
    <w:rPr>
      <w:rFonts w:eastAsia="Times"/>
      <w:sz w:val="20"/>
    </w:rPr>
  </w:style>
  <w:style w:type="character" w:customStyle="1" w:styleId="normaltextrun">
    <w:name w:val="normaltextrun"/>
    <w:basedOn w:val="DefaultParagraphFont"/>
    <w:rsid w:val="00281C2F"/>
  </w:style>
  <w:style w:type="paragraph" w:customStyle="1" w:styleId="paragraph">
    <w:name w:val="paragraph"/>
    <w:basedOn w:val="Normal"/>
    <w:rsid w:val="00281C2F"/>
    <w:pPr>
      <w:spacing w:before="100" w:beforeAutospacing="1" w:after="100" w:afterAutospacing="1" w:line="240" w:lineRule="auto"/>
    </w:pPr>
    <w:rPr>
      <w:rFonts w:ascii="Times New Roman" w:hAnsi="Times New Roman"/>
      <w:sz w:val="24"/>
      <w:szCs w:val="24"/>
      <w:lang w:eastAsia="en-AU"/>
    </w:rPr>
  </w:style>
  <w:style w:type="paragraph" w:customStyle="1" w:styleId="xmsolistparagraph">
    <w:name w:val="x_msolistparagraph"/>
    <w:basedOn w:val="Normal"/>
    <w:rsid w:val="00281C2F"/>
    <w:pPr>
      <w:spacing w:after="0" w:line="240" w:lineRule="auto"/>
      <w:ind w:left="720"/>
    </w:pPr>
    <w:rPr>
      <w:rFonts w:ascii="Calibri" w:eastAsiaTheme="minorEastAsia" w:hAnsi="Calibri" w:cs="Calibri"/>
      <w:sz w:val="22"/>
      <w:szCs w:val="22"/>
      <w:lang w:eastAsia="zh-CN"/>
    </w:rPr>
  </w:style>
  <w:style w:type="paragraph" w:customStyle="1" w:styleId="DHHSbullet1">
    <w:name w:val="DHHS bullet 1"/>
    <w:basedOn w:val="DHHSbody"/>
    <w:qFormat/>
    <w:rsid w:val="00281C2F"/>
    <w:pPr>
      <w:tabs>
        <w:tab w:val="num" w:pos="397"/>
      </w:tabs>
      <w:spacing w:after="40"/>
      <w:ind w:left="397" w:hanging="397"/>
    </w:pPr>
  </w:style>
  <w:style w:type="paragraph" w:customStyle="1" w:styleId="TableandfigurelabelHeadings">
    <w:name w:val="Table and figure label (Headings)"/>
    <w:basedOn w:val="Normal"/>
    <w:uiPriority w:val="99"/>
    <w:rsid w:val="002337D1"/>
    <w:pPr>
      <w:keepLines/>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before="113" w:after="113" w:line="270" w:lineRule="atLeast"/>
      <w:textAlignment w:val="center"/>
    </w:pPr>
    <w:rPr>
      <w:rFonts w:ascii="VIC SemiBold" w:hAnsi="VIC SemiBold" w:cs="VIC SemiBold"/>
      <w:b/>
      <w:bCs/>
      <w:color w:val="333740"/>
      <w:sz w:val="20"/>
      <w:lang w:val="en-GB" w:eastAsia="en-AU"/>
    </w:rPr>
  </w:style>
  <w:style w:type="paragraph" w:customStyle="1" w:styleId="DHHStablebullet">
    <w:name w:val="DHHS table bullet"/>
    <w:basedOn w:val="Normal"/>
    <w:uiPriority w:val="3"/>
    <w:qFormat/>
    <w:rsid w:val="6346255E"/>
    <w:pPr>
      <w:numPr>
        <w:ilvl w:val="6"/>
        <w:numId w:val="9"/>
      </w:numPr>
      <w:spacing w:before="80" w:after="60"/>
      <w:ind w:left="5040"/>
    </w:pPr>
  </w:style>
  <w:style w:type="paragraph" w:customStyle="1" w:styleId="DHHSbullet1lastline">
    <w:name w:val="DHHS bullet 1 last line"/>
    <w:basedOn w:val="Normal"/>
    <w:qFormat/>
    <w:rsid w:val="1A90CD78"/>
    <w:pPr>
      <w:ind w:left="284" w:hanging="284"/>
    </w:pPr>
    <w:rPr>
      <w:rFonts w:eastAsia="Times"/>
    </w:rPr>
  </w:style>
  <w:style w:type="paragraph" w:customStyle="1" w:styleId="DHHSbullet2">
    <w:name w:val="DHHS bullet 2"/>
    <w:basedOn w:val="Normal"/>
    <w:uiPriority w:val="2"/>
    <w:qFormat/>
    <w:rsid w:val="1A90CD78"/>
    <w:pPr>
      <w:numPr>
        <w:ilvl w:val="2"/>
        <w:numId w:val="9"/>
      </w:numPr>
      <w:spacing w:after="40"/>
      <w:ind w:left="2160"/>
    </w:pPr>
    <w:rPr>
      <w:rFonts w:eastAsia="Times"/>
    </w:rPr>
  </w:style>
  <w:style w:type="paragraph" w:customStyle="1" w:styleId="DHHSbullet2lastline">
    <w:name w:val="DHHS bullet 2 last line"/>
    <w:basedOn w:val="DHHSbullet2"/>
    <w:uiPriority w:val="2"/>
    <w:qFormat/>
    <w:rsid w:val="005A5429"/>
    <w:pPr>
      <w:numPr>
        <w:ilvl w:val="0"/>
        <w:numId w:val="0"/>
      </w:numPr>
      <w:spacing w:after="120" w:line="270" w:lineRule="atLeast"/>
      <w:ind w:left="567" w:hanging="283"/>
    </w:pPr>
    <w:rPr>
      <w:sz w:val="20"/>
    </w:rPr>
  </w:style>
  <w:style w:type="paragraph" w:customStyle="1" w:styleId="DHHSbulletindent">
    <w:name w:val="DHHS bullet indent"/>
    <w:basedOn w:val="DHHSbody"/>
    <w:uiPriority w:val="4"/>
    <w:rsid w:val="005A5429"/>
    <w:pPr>
      <w:spacing w:after="40"/>
      <w:ind w:left="680" w:hanging="283"/>
    </w:pPr>
  </w:style>
  <w:style w:type="paragraph" w:customStyle="1" w:styleId="DHHSbulletindentlastline">
    <w:name w:val="DHHS bullet indent last line"/>
    <w:basedOn w:val="DHHSbody"/>
    <w:uiPriority w:val="4"/>
    <w:rsid w:val="005A5429"/>
    <w:pPr>
      <w:ind w:left="680" w:hanging="283"/>
    </w:pPr>
  </w:style>
  <w:style w:type="paragraph" w:customStyle="1" w:styleId="Pa12">
    <w:name w:val="Pa12"/>
    <w:basedOn w:val="Normal"/>
    <w:next w:val="Normal"/>
    <w:uiPriority w:val="99"/>
    <w:rsid w:val="00870BAA"/>
    <w:pPr>
      <w:autoSpaceDE w:val="0"/>
      <w:autoSpaceDN w:val="0"/>
      <w:adjustRightInd w:val="0"/>
      <w:spacing w:after="0" w:line="181" w:lineRule="atLeast"/>
    </w:pPr>
    <w:rPr>
      <w:rFonts w:ascii="VIC" w:hAnsi="VIC"/>
      <w:sz w:val="24"/>
      <w:szCs w:val="24"/>
      <w:lang w:eastAsia="en-AU"/>
    </w:rPr>
  </w:style>
  <w:style w:type="character" w:customStyle="1" w:styleId="A15">
    <w:name w:val="A15"/>
    <w:uiPriority w:val="99"/>
    <w:rsid w:val="00870BAA"/>
    <w:rPr>
      <w:rFonts w:cs="VIC"/>
      <w:color w:val="000000"/>
      <w:sz w:val="12"/>
      <w:szCs w:val="12"/>
    </w:rPr>
  </w:style>
  <w:style w:type="paragraph" w:customStyle="1" w:styleId="DHHSheader">
    <w:name w:val="DHHS header"/>
    <w:basedOn w:val="Normal"/>
    <w:uiPriority w:val="11"/>
    <w:rsid w:val="00CB5158"/>
    <w:pPr>
      <w:tabs>
        <w:tab w:val="right" w:pos="9299"/>
      </w:tabs>
      <w:spacing w:after="0" w:line="240" w:lineRule="auto"/>
    </w:pPr>
    <w:rPr>
      <w:rFonts w:cs="Arial"/>
      <w:sz w:val="18"/>
      <w:szCs w:val="18"/>
    </w:rPr>
  </w:style>
  <w:style w:type="paragraph" w:customStyle="1" w:styleId="pf0">
    <w:name w:val="pf0"/>
    <w:basedOn w:val="Normal"/>
    <w:rsid w:val="004D109A"/>
    <w:pPr>
      <w:spacing w:before="100" w:beforeAutospacing="1" w:after="100" w:afterAutospacing="1" w:line="240" w:lineRule="auto"/>
    </w:pPr>
    <w:rPr>
      <w:rFonts w:ascii="Times New Roman" w:hAnsi="Times New Roman"/>
      <w:sz w:val="24"/>
      <w:szCs w:val="24"/>
      <w:lang w:eastAsia="en-AU"/>
    </w:rPr>
  </w:style>
  <w:style w:type="character" w:customStyle="1" w:styleId="cf01">
    <w:name w:val="cf01"/>
    <w:basedOn w:val="DefaultParagraphFont"/>
    <w:rsid w:val="004D109A"/>
    <w:rPr>
      <w:rFonts w:ascii="Segoe UI" w:hAnsi="Segoe UI" w:cs="Segoe UI" w:hint="default"/>
      <w:sz w:val="18"/>
      <w:szCs w:val="18"/>
    </w:rPr>
  </w:style>
  <w:style w:type="table" w:styleId="GridTable4-Accent1">
    <w:name w:val="Grid Table 4 Accent 1"/>
    <w:basedOn w:val="TableNormal"/>
    <w:uiPriority w:val="49"/>
    <w:rsid w:val="00B7091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0953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numbering" w:customStyle="1" w:styleId="ZZBullets1">
    <w:name w:val="ZZ Bullets1"/>
    <w:rsid w:val="00766CF2"/>
  </w:style>
  <w:style w:type="numbering" w:customStyle="1" w:styleId="ZZQuotebullets1">
    <w:name w:val="ZZ Quote bullets1"/>
    <w:basedOn w:val="ZZNumbersdigit"/>
    <w:rsid w:val="00FA2B58"/>
  </w:style>
  <w:style w:type="numbering" w:customStyle="1" w:styleId="ZZBullets2">
    <w:name w:val="ZZ Bullets2"/>
    <w:rsid w:val="00AB744F"/>
  </w:style>
  <w:style w:type="numbering" w:customStyle="1" w:styleId="ZZQuotebullets2">
    <w:name w:val="ZZ Quote bullets2"/>
    <w:basedOn w:val="ZZNumbersdigit"/>
    <w:rsid w:val="00AB744F"/>
  </w:style>
  <w:style w:type="numbering" w:customStyle="1" w:styleId="ZZQuotebullets3">
    <w:name w:val="ZZ Quote bullets3"/>
    <w:basedOn w:val="ZZNumbersdigit"/>
    <w:rsid w:val="00FF35CA"/>
    <w:pPr>
      <w:numPr>
        <w:numId w:val="3"/>
      </w:numPr>
    </w:pPr>
  </w:style>
  <w:style w:type="numbering" w:customStyle="1" w:styleId="ZZQuotebullets4">
    <w:name w:val="ZZ Quote bullets4"/>
    <w:basedOn w:val="ZZNumbersdigit"/>
    <w:rsid w:val="00536095"/>
    <w:pPr>
      <w:numPr>
        <w:numId w:val="5"/>
      </w:numPr>
    </w:pPr>
  </w:style>
  <w:style w:type="paragraph" w:customStyle="1" w:styleId="Pa11">
    <w:name w:val="Pa11"/>
    <w:basedOn w:val="Default"/>
    <w:next w:val="Default"/>
    <w:uiPriority w:val="99"/>
    <w:rsid w:val="00D302A8"/>
    <w:pPr>
      <w:spacing w:line="181" w:lineRule="atLeast"/>
    </w:pPr>
    <w:rPr>
      <w:rFonts w:ascii="VIC" w:hAnsi="VIC" w:cs="Times New Roman"/>
      <w:color w:val="auto"/>
    </w:rPr>
  </w:style>
  <w:style w:type="character" w:customStyle="1" w:styleId="A16">
    <w:name w:val="A16"/>
    <w:uiPriority w:val="99"/>
    <w:rsid w:val="00D302A8"/>
    <w:rPr>
      <w:rFonts w:cs="VIC"/>
      <w:color w:val="000000"/>
      <w:sz w:val="18"/>
      <w:szCs w:val="18"/>
      <w:u w:val="single"/>
    </w:rPr>
  </w:style>
  <w:style w:type="paragraph" w:customStyle="1" w:styleId="DHHStabletext">
    <w:name w:val="DHHS table text"/>
    <w:uiPriority w:val="3"/>
    <w:qFormat/>
    <w:rsid w:val="00B8091B"/>
    <w:pPr>
      <w:spacing w:before="80" w:after="60"/>
    </w:pPr>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319">
      <w:bodyDiv w:val="1"/>
      <w:marLeft w:val="0"/>
      <w:marRight w:val="0"/>
      <w:marTop w:val="0"/>
      <w:marBottom w:val="0"/>
      <w:divBdr>
        <w:top w:val="none" w:sz="0" w:space="0" w:color="auto"/>
        <w:left w:val="none" w:sz="0" w:space="0" w:color="auto"/>
        <w:bottom w:val="none" w:sz="0" w:space="0" w:color="auto"/>
        <w:right w:val="none" w:sz="0" w:space="0" w:color="auto"/>
      </w:divBdr>
    </w:div>
    <w:div w:id="30695451">
      <w:bodyDiv w:val="1"/>
      <w:marLeft w:val="0"/>
      <w:marRight w:val="0"/>
      <w:marTop w:val="0"/>
      <w:marBottom w:val="0"/>
      <w:divBdr>
        <w:top w:val="none" w:sz="0" w:space="0" w:color="auto"/>
        <w:left w:val="none" w:sz="0" w:space="0" w:color="auto"/>
        <w:bottom w:val="none" w:sz="0" w:space="0" w:color="auto"/>
        <w:right w:val="none" w:sz="0" w:space="0" w:color="auto"/>
      </w:divBdr>
    </w:div>
    <w:div w:id="39210468">
      <w:bodyDiv w:val="1"/>
      <w:marLeft w:val="0"/>
      <w:marRight w:val="0"/>
      <w:marTop w:val="0"/>
      <w:marBottom w:val="0"/>
      <w:divBdr>
        <w:top w:val="none" w:sz="0" w:space="0" w:color="auto"/>
        <w:left w:val="none" w:sz="0" w:space="0" w:color="auto"/>
        <w:bottom w:val="none" w:sz="0" w:space="0" w:color="auto"/>
        <w:right w:val="none" w:sz="0" w:space="0" w:color="auto"/>
      </w:divBdr>
    </w:div>
    <w:div w:id="45615539">
      <w:bodyDiv w:val="1"/>
      <w:marLeft w:val="0"/>
      <w:marRight w:val="0"/>
      <w:marTop w:val="0"/>
      <w:marBottom w:val="0"/>
      <w:divBdr>
        <w:top w:val="none" w:sz="0" w:space="0" w:color="auto"/>
        <w:left w:val="none" w:sz="0" w:space="0" w:color="auto"/>
        <w:bottom w:val="none" w:sz="0" w:space="0" w:color="auto"/>
        <w:right w:val="none" w:sz="0" w:space="0" w:color="auto"/>
      </w:divBdr>
    </w:div>
    <w:div w:id="72355393">
      <w:bodyDiv w:val="1"/>
      <w:marLeft w:val="0"/>
      <w:marRight w:val="0"/>
      <w:marTop w:val="0"/>
      <w:marBottom w:val="0"/>
      <w:divBdr>
        <w:top w:val="none" w:sz="0" w:space="0" w:color="auto"/>
        <w:left w:val="none" w:sz="0" w:space="0" w:color="auto"/>
        <w:bottom w:val="none" w:sz="0" w:space="0" w:color="auto"/>
        <w:right w:val="none" w:sz="0" w:space="0" w:color="auto"/>
      </w:divBdr>
    </w:div>
    <w:div w:id="83459753">
      <w:bodyDiv w:val="1"/>
      <w:marLeft w:val="0"/>
      <w:marRight w:val="0"/>
      <w:marTop w:val="0"/>
      <w:marBottom w:val="0"/>
      <w:divBdr>
        <w:top w:val="none" w:sz="0" w:space="0" w:color="auto"/>
        <w:left w:val="none" w:sz="0" w:space="0" w:color="auto"/>
        <w:bottom w:val="none" w:sz="0" w:space="0" w:color="auto"/>
        <w:right w:val="none" w:sz="0" w:space="0" w:color="auto"/>
      </w:divBdr>
    </w:div>
    <w:div w:id="111097989">
      <w:bodyDiv w:val="1"/>
      <w:marLeft w:val="0"/>
      <w:marRight w:val="0"/>
      <w:marTop w:val="0"/>
      <w:marBottom w:val="0"/>
      <w:divBdr>
        <w:top w:val="none" w:sz="0" w:space="0" w:color="auto"/>
        <w:left w:val="none" w:sz="0" w:space="0" w:color="auto"/>
        <w:bottom w:val="none" w:sz="0" w:space="0" w:color="auto"/>
        <w:right w:val="none" w:sz="0" w:space="0" w:color="auto"/>
      </w:divBdr>
    </w:div>
    <w:div w:id="114637438">
      <w:bodyDiv w:val="1"/>
      <w:marLeft w:val="0"/>
      <w:marRight w:val="0"/>
      <w:marTop w:val="0"/>
      <w:marBottom w:val="0"/>
      <w:divBdr>
        <w:top w:val="none" w:sz="0" w:space="0" w:color="auto"/>
        <w:left w:val="none" w:sz="0" w:space="0" w:color="auto"/>
        <w:bottom w:val="none" w:sz="0" w:space="0" w:color="auto"/>
        <w:right w:val="none" w:sz="0" w:space="0" w:color="auto"/>
      </w:divBdr>
    </w:div>
    <w:div w:id="122892017">
      <w:bodyDiv w:val="1"/>
      <w:marLeft w:val="0"/>
      <w:marRight w:val="0"/>
      <w:marTop w:val="0"/>
      <w:marBottom w:val="0"/>
      <w:divBdr>
        <w:top w:val="none" w:sz="0" w:space="0" w:color="auto"/>
        <w:left w:val="none" w:sz="0" w:space="0" w:color="auto"/>
        <w:bottom w:val="none" w:sz="0" w:space="0" w:color="auto"/>
        <w:right w:val="none" w:sz="0" w:space="0" w:color="auto"/>
      </w:divBdr>
      <w:divsChild>
        <w:div w:id="19740692">
          <w:marLeft w:val="274"/>
          <w:marRight w:val="0"/>
          <w:marTop w:val="0"/>
          <w:marBottom w:val="0"/>
          <w:divBdr>
            <w:top w:val="none" w:sz="0" w:space="0" w:color="auto"/>
            <w:left w:val="none" w:sz="0" w:space="0" w:color="auto"/>
            <w:bottom w:val="none" w:sz="0" w:space="0" w:color="auto"/>
            <w:right w:val="none" w:sz="0" w:space="0" w:color="auto"/>
          </w:divBdr>
        </w:div>
        <w:div w:id="179901345">
          <w:marLeft w:val="274"/>
          <w:marRight w:val="0"/>
          <w:marTop w:val="0"/>
          <w:marBottom w:val="0"/>
          <w:divBdr>
            <w:top w:val="none" w:sz="0" w:space="0" w:color="auto"/>
            <w:left w:val="none" w:sz="0" w:space="0" w:color="auto"/>
            <w:bottom w:val="none" w:sz="0" w:space="0" w:color="auto"/>
            <w:right w:val="none" w:sz="0" w:space="0" w:color="auto"/>
          </w:divBdr>
        </w:div>
        <w:div w:id="298609126">
          <w:marLeft w:val="274"/>
          <w:marRight w:val="0"/>
          <w:marTop w:val="0"/>
          <w:marBottom w:val="0"/>
          <w:divBdr>
            <w:top w:val="none" w:sz="0" w:space="0" w:color="auto"/>
            <w:left w:val="none" w:sz="0" w:space="0" w:color="auto"/>
            <w:bottom w:val="none" w:sz="0" w:space="0" w:color="auto"/>
            <w:right w:val="none" w:sz="0" w:space="0" w:color="auto"/>
          </w:divBdr>
        </w:div>
        <w:div w:id="547499759">
          <w:marLeft w:val="274"/>
          <w:marRight w:val="0"/>
          <w:marTop w:val="0"/>
          <w:marBottom w:val="0"/>
          <w:divBdr>
            <w:top w:val="none" w:sz="0" w:space="0" w:color="auto"/>
            <w:left w:val="none" w:sz="0" w:space="0" w:color="auto"/>
            <w:bottom w:val="none" w:sz="0" w:space="0" w:color="auto"/>
            <w:right w:val="none" w:sz="0" w:space="0" w:color="auto"/>
          </w:divBdr>
        </w:div>
        <w:div w:id="582026734">
          <w:marLeft w:val="274"/>
          <w:marRight w:val="0"/>
          <w:marTop w:val="0"/>
          <w:marBottom w:val="0"/>
          <w:divBdr>
            <w:top w:val="none" w:sz="0" w:space="0" w:color="auto"/>
            <w:left w:val="none" w:sz="0" w:space="0" w:color="auto"/>
            <w:bottom w:val="none" w:sz="0" w:space="0" w:color="auto"/>
            <w:right w:val="none" w:sz="0" w:space="0" w:color="auto"/>
          </w:divBdr>
        </w:div>
        <w:div w:id="725488965">
          <w:marLeft w:val="274"/>
          <w:marRight w:val="0"/>
          <w:marTop w:val="0"/>
          <w:marBottom w:val="0"/>
          <w:divBdr>
            <w:top w:val="none" w:sz="0" w:space="0" w:color="auto"/>
            <w:left w:val="none" w:sz="0" w:space="0" w:color="auto"/>
            <w:bottom w:val="none" w:sz="0" w:space="0" w:color="auto"/>
            <w:right w:val="none" w:sz="0" w:space="0" w:color="auto"/>
          </w:divBdr>
        </w:div>
        <w:div w:id="781534418">
          <w:marLeft w:val="274"/>
          <w:marRight w:val="0"/>
          <w:marTop w:val="0"/>
          <w:marBottom w:val="0"/>
          <w:divBdr>
            <w:top w:val="none" w:sz="0" w:space="0" w:color="auto"/>
            <w:left w:val="none" w:sz="0" w:space="0" w:color="auto"/>
            <w:bottom w:val="none" w:sz="0" w:space="0" w:color="auto"/>
            <w:right w:val="none" w:sz="0" w:space="0" w:color="auto"/>
          </w:divBdr>
        </w:div>
        <w:div w:id="826291267">
          <w:marLeft w:val="274"/>
          <w:marRight w:val="0"/>
          <w:marTop w:val="0"/>
          <w:marBottom w:val="0"/>
          <w:divBdr>
            <w:top w:val="none" w:sz="0" w:space="0" w:color="auto"/>
            <w:left w:val="none" w:sz="0" w:space="0" w:color="auto"/>
            <w:bottom w:val="none" w:sz="0" w:space="0" w:color="auto"/>
            <w:right w:val="none" w:sz="0" w:space="0" w:color="auto"/>
          </w:divBdr>
        </w:div>
        <w:div w:id="880359422">
          <w:marLeft w:val="274"/>
          <w:marRight w:val="0"/>
          <w:marTop w:val="0"/>
          <w:marBottom w:val="0"/>
          <w:divBdr>
            <w:top w:val="none" w:sz="0" w:space="0" w:color="auto"/>
            <w:left w:val="none" w:sz="0" w:space="0" w:color="auto"/>
            <w:bottom w:val="none" w:sz="0" w:space="0" w:color="auto"/>
            <w:right w:val="none" w:sz="0" w:space="0" w:color="auto"/>
          </w:divBdr>
        </w:div>
        <w:div w:id="1075392026">
          <w:marLeft w:val="274"/>
          <w:marRight w:val="0"/>
          <w:marTop w:val="0"/>
          <w:marBottom w:val="0"/>
          <w:divBdr>
            <w:top w:val="none" w:sz="0" w:space="0" w:color="auto"/>
            <w:left w:val="none" w:sz="0" w:space="0" w:color="auto"/>
            <w:bottom w:val="none" w:sz="0" w:space="0" w:color="auto"/>
            <w:right w:val="none" w:sz="0" w:space="0" w:color="auto"/>
          </w:divBdr>
        </w:div>
        <w:div w:id="1421677434">
          <w:marLeft w:val="274"/>
          <w:marRight w:val="0"/>
          <w:marTop w:val="0"/>
          <w:marBottom w:val="0"/>
          <w:divBdr>
            <w:top w:val="none" w:sz="0" w:space="0" w:color="auto"/>
            <w:left w:val="none" w:sz="0" w:space="0" w:color="auto"/>
            <w:bottom w:val="none" w:sz="0" w:space="0" w:color="auto"/>
            <w:right w:val="none" w:sz="0" w:space="0" w:color="auto"/>
          </w:divBdr>
        </w:div>
        <w:div w:id="1435175800">
          <w:marLeft w:val="274"/>
          <w:marRight w:val="0"/>
          <w:marTop w:val="0"/>
          <w:marBottom w:val="0"/>
          <w:divBdr>
            <w:top w:val="none" w:sz="0" w:space="0" w:color="auto"/>
            <w:left w:val="none" w:sz="0" w:space="0" w:color="auto"/>
            <w:bottom w:val="none" w:sz="0" w:space="0" w:color="auto"/>
            <w:right w:val="none" w:sz="0" w:space="0" w:color="auto"/>
          </w:divBdr>
        </w:div>
        <w:div w:id="1674457477">
          <w:marLeft w:val="274"/>
          <w:marRight w:val="0"/>
          <w:marTop w:val="0"/>
          <w:marBottom w:val="0"/>
          <w:divBdr>
            <w:top w:val="none" w:sz="0" w:space="0" w:color="auto"/>
            <w:left w:val="none" w:sz="0" w:space="0" w:color="auto"/>
            <w:bottom w:val="none" w:sz="0" w:space="0" w:color="auto"/>
            <w:right w:val="none" w:sz="0" w:space="0" w:color="auto"/>
          </w:divBdr>
        </w:div>
        <w:div w:id="1762490454">
          <w:marLeft w:val="274"/>
          <w:marRight w:val="0"/>
          <w:marTop w:val="0"/>
          <w:marBottom w:val="0"/>
          <w:divBdr>
            <w:top w:val="none" w:sz="0" w:space="0" w:color="auto"/>
            <w:left w:val="none" w:sz="0" w:space="0" w:color="auto"/>
            <w:bottom w:val="none" w:sz="0" w:space="0" w:color="auto"/>
            <w:right w:val="none" w:sz="0" w:space="0" w:color="auto"/>
          </w:divBdr>
        </w:div>
        <w:div w:id="2035569751">
          <w:marLeft w:val="274"/>
          <w:marRight w:val="0"/>
          <w:marTop w:val="0"/>
          <w:marBottom w:val="0"/>
          <w:divBdr>
            <w:top w:val="none" w:sz="0" w:space="0" w:color="auto"/>
            <w:left w:val="none" w:sz="0" w:space="0" w:color="auto"/>
            <w:bottom w:val="none" w:sz="0" w:space="0" w:color="auto"/>
            <w:right w:val="none" w:sz="0" w:space="0" w:color="auto"/>
          </w:divBdr>
        </w:div>
      </w:divsChild>
    </w:div>
    <w:div w:id="134568558">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38615985">
      <w:bodyDiv w:val="1"/>
      <w:marLeft w:val="0"/>
      <w:marRight w:val="0"/>
      <w:marTop w:val="0"/>
      <w:marBottom w:val="0"/>
      <w:divBdr>
        <w:top w:val="none" w:sz="0" w:space="0" w:color="auto"/>
        <w:left w:val="none" w:sz="0" w:space="0" w:color="auto"/>
        <w:bottom w:val="none" w:sz="0" w:space="0" w:color="auto"/>
        <w:right w:val="none" w:sz="0" w:space="0" w:color="auto"/>
      </w:divBdr>
    </w:div>
    <w:div w:id="150105268">
      <w:bodyDiv w:val="1"/>
      <w:marLeft w:val="0"/>
      <w:marRight w:val="0"/>
      <w:marTop w:val="0"/>
      <w:marBottom w:val="0"/>
      <w:divBdr>
        <w:top w:val="none" w:sz="0" w:space="0" w:color="auto"/>
        <w:left w:val="none" w:sz="0" w:space="0" w:color="auto"/>
        <w:bottom w:val="none" w:sz="0" w:space="0" w:color="auto"/>
        <w:right w:val="none" w:sz="0" w:space="0" w:color="auto"/>
      </w:divBdr>
    </w:div>
    <w:div w:id="180510514">
      <w:bodyDiv w:val="1"/>
      <w:marLeft w:val="0"/>
      <w:marRight w:val="0"/>
      <w:marTop w:val="0"/>
      <w:marBottom w:val="0"/>
      <w:divBdr>
        <w:top w:val="none" w:sz="0" w:space="0" w:color="auto"/>
        <w:left w:val="none" w:sz="0" w:space="0" w:color="auto"/>
        <w:bottom w:val="none" w:sz="0" w:space="0" w:color="auto"/>
        <w:right w:val="none" w:sz="0" w:space="0" w:color="auto"/>
      </w:divBdr>
    </w:div>
    <w:div w:id="185336176">
      <w:bodyDiv w:val="1"/>
      <w:marLeft w:val="0"/>
      <w:marRight w:val="0"/>
      <w:marTop w:val="0"/>
      <w:marBottom w:val="0"/>
      <w:divBdr>
        <w:top w:val="none" w:sz="0" w:space="0" w:color="auto"/>
        <w:left w:val="none" w:sz="0" w:space="0" w:color="auto"/>
        <w:bottom w:val="none" w:sz="0" w:space="0" w:color="auto"/>
        <w:right w:val="none" w:sz="0" w:space="0" w:color="auto"/>
      </w:divBdr>
    </w:div>
    <w:div w:id="224336461">
      <w:bodyDiv w:val="1"/>
      <w:marLeft w:val="0"/>
      <w:marRight w:val="0"/>
      <w:marTop w:val="0"/>
      <w:marBottom w:val="0"/>
      <w:divBdr>
        <w:top w:val="none" w:sz="0" w:space="0" w:color="auto"/>
        <w:left w:val="none" w:sz="0" w:space="0" w:color="auto"/>
        <w:bottom w:val="none" w:sz="0" w:space="0" w:color="auto"/>
        <w:right w:val="none" w:sz="0" w:space="0" w:color="auto"/>
      </w:divBdr>
    </w:div>
    <w:div w:id="255014836">
      <w:bodyDiv w:val="1"/>
      <w:marLeft w:val="0"/>
      <w:marRight w:val="0"/>
      <w:marTop w:val="0"/>
      <w:marBottom w:val="0"/>
      <w:divBdr>
        <w:top w:val="none" w:sz="0" w:space="0" w:color="auto"/>
        <w:left w:val="none" w:sz="0" w:space="0" w:color="auto"/>
        <w:bottom w:val="none" w:sz="0" w:space="0" w:color="auto"/>
        <w:right w:val="none" w:sz="0" w:space="0" w:color="auto"/>
      </w:divBdr>
    </w:div>
    <w:div w:id="276764086">
      <w:bodyDiv w:val="1"/>
      <w:marLeft w:val="0"/>
      <w:marRight w:val="0"/>
      <w:marTop w:val="0"/>
      <w:marBottom w:val="0"/>
      <w:divBdr>
        <w:top w:val="none" w:sz="0" w:space="0" w:color="auto"/>
        <w:left w:val="none" w:sz="0" w:space="0" w:color="auto"/>
        <w:bottom w:val="none" w:sz="0" w:space="0" w:color="auto"/>
        <w:right w:val="none" w:sz="0" w:space="0" w:color="auto"/>
      </w:divBdr>
    </w:div>
    <w:div w:id="284191763">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00236767">
      <w:bodyDiv w:val="1"/>
      <w:marLeft w:val="0"/>
      <w:marRight w:val="0"/>
      <w:marTop w:val="0"/>
      <w:marBottom w:val="0"/>
      <w:divBdr>
        <w:top w:val="none" w:sz="0" w:space="0" w:color="auto"/>
        <w:left w:val="none" w:sz="0" w:space="0" w:color="auto"/>
        <w:bottom w:val="none" w:sz="0" w:space="0" w:color="auto"/>
        <w:right w:val="none" w:sz="0" w:space="0" w:color="auto"/>
      </w:divBdr>
    </w:div>
    <w:div w:id="313340625">
      <w:bodyDiv w:val="1"/>
      <w:marLeft w:val="0"/>
      <w:marRight w:val="0"/>
      <w:marTop w:val="0"/>
      <w:marBottom w:val="0"/>
      <w:divBdr>
        <w:top w:val="none" w:sz="0" w:space="0" w:color="auto"/>
        <w:left w:val="none" w:sz="0" w:space="0" w:color="auto"/>
        <w:bottom w:val="none" w:sz="0" w:space="0" w:color="auto"/>
        <w:right w:val="none" w:sz="0" w:space="0" w:color="auto"/>
      </w:divBdr>
    </w:div>
    <w:div w:id="323169030">
      <w:bodyDiv w:val="1"/>
      <w:marLeft w:val="0"/>
      <w:marRight w:val="0"/>
      <w:marTop w:val="0"/>
      <w:marBottom w:val="0"/>
      <w:divBdr>
        <w:top w:val="none" w:sz="0" w:space="0" w:color="auto"/>
        <w:left w:val="none" w:sz="0" w:space="0" w:color="auto"/>
        <w:bottom w:val="none" w:sz="0" w:space="0" w:color="auto"/>
        <w:right w:val="none" w:sz="0" w:space="0" w:color="auto"/>
      </w:divBdr>
    </w:div>
    <w:div w:id="325062166">
      <w:bodyDiv w:val="1"/>
      <w:marLeft w:val="0"/>
      <w:marRight w:val="0"/>
      <w:marTop w:val="0"/>
      <w:marBottom w:val="0"/>
      <w:divBdr>
        <w:top w:val="none" w:sz="0" w:space="0" w:color="auto"/>
        <w:left w:val="none" w:sz="0" w:space="0" w:color="auto"/>
        <w:bottom w:val="none" w:sz="0" w:space="0" w:color="auto"/>
        <w:right w:val="none" w:sz="0" w:space="0" w:color="auto"/>
      </w:divBdr>
      <w:divsChild>
        <w:div w:id="2062361563">
          <w:marLeft w:val="0"/>
          <w:marRight w:val="0"/>
          <w:marTop w:val="0"/>
          <w:marBottom w:val="0"/>
          <w:divBdr>
            <w:top w:val="none" w:sz="0" w:space="0" w:color="auto"/>
            <w:left w:val="none" w:sz="0" w:space="0" w:color="auto"/>
            <w:bottom w:val="none" w:sz="0" w:space="0" w:color="auto"/>
            <w:right w:val="none" w:sz="0" w:space="0" w:color="auto"/>
          </w:divBdr>
        </w:div>
      </w:divsChild>
    </w:div>
    <w:div w:id="330305053">
      <w:bodyDiv w:val="1"/>
      <w:marLeft w:val="0"/>
      <w:marRight w:val="0"/>
      <w:marTop w:val="0"/>
      <w:marBottom w:val="0"/>
      <w:divBdr>
        <w:top w:val="none" w:sz="0" w:space="0" w:color="auto"/>
        <w:left w:val="none" w:sz="0" w:space="0" w:color="auto"/>
        <w:bottom w:val="none" w:sz="0" w:space="0" w:color="auto"/>
        <w:right w:val="none" w:sz="0" w:space="0" w:color="auto"/>
      </w:divBdr>
      <w:divsChild>
        <w:div w:id="56171406">
          <w:marLeft w:val="0"/>
          <w:marRight w:val="0"/>
          <w:marTop w:val="0"/>
          <w:marBottom w:val="0"/>
          <w:divBdr>
            <w:top w:val="none" w:sz="0" w:space="0" w:color="auto"/>
            <w:left w:val="none" w:sz="0" w:space="0" w:color="auto"/>
            <w:bottom w:val="none" w:sz="0" w:space="0" w:color="auto"/>
            <w:right w:val="none" w:sz="0" w:space="0" w:color="auto"/>
          </w:divBdr>
        </w:div>
        <w:div w:id="551891161">
          <w:marLeft w:val="0"/>
          <w:marRight w:val="0"/>
          <w:marTop w:val="0"/>
          <w:marBottom w:val="0"/>
          <w:divBdr>
            <w:top w:val="none" w:sz="0" w:space="0" w:color="auto"/>
            <w:left w:val="none" w:sz="0" w:space="0" w:color="auto"/>
            <w:bottom w:val="none" w:sz="0" w:space="0" w:color="auto"/>
            <w:right w:val="none" w:sz="0" w:space="0" w:color="auto"/>
          </w:divBdr>
        </w:div>
      </w:divsChild>
    </w:div>
    <w:div w:id="407850552">
      <w:bodyDiv w:val="1"/>
      <w:marLeft w:val="0"/>
      <w:marRight w:val="0"/>
      <w:marTop w:val="0"/>
      <w:marBottom w:val="0"/>
      <w:divBdr>
        <w:top w:val="none" w:sz="0" w:space="0" w:color="auto"/>
        <w:left w:val="none" w:sz="0" w:space="0" w:color="auto"/>
        <w:bottom w:val="none" w:sz="0" w:space="0" w:color="auto"/>
        <w:right w:val="none" w:sz="0" w:space="0" w:color="auto"/>
      </w:divBdr>
    </w:div>
    <w:div w:id="417138629">
      <w:bodyDiv w:val="1"/>
      <w:marLeft w:val="0"/>
      <w:marRight w:val="0"/>
      <w:marTop w:val="0"/>
      <w:marBottom w:val="0"/>
      <w:divBdr>
        <w:top w:val="none" w:sz="0" w:space="0" w:color="auto"/>
        <w:left w:val="none" w:sz="0" w:space="0" w:color="auto"/>
        <w:bottom w:val="none" w:sz="0" w:space="0" w:color="auto"/>
        <w:right w:val="none" w:sz="0" w:space="0" w:color="auto"/>
      </w:divBdr>
    </w:div>
    <w:div w:id="425200483">
      <w:bodyDiv w:val="1"/>
      <w:marLeft w:val="0"/>
      <w:marRight w:val="0"/>
      <w:marTop w:val="0"/>
      <w:marBottom w:val="0"/>
      <w:divBdr>
        <w:top w:val="none" w:sz="0" w:space="0" w:color="auto"/>
        <w:left w:val="none" w:sz="0" w:space="0" w:color="auto"/>
        <w:bottom w:val="none" w:sz="0" w:space="0" w:color="auto"/>
        <w:right w:val="none" w:sz="0" w:space="0" w:color="auto"/>
      </w:divBdr>
    </w:div>
    <w:div w:id="426000128">
      <w:bodyDiv w:val="1"/>
      <w:marLeft w:val="0"/>
      <w:marRight w:val="0"/>
      <w:marTop w:val="0"/>
      <w:marBottom w:val="0"/>
      <w:divBdr>
        <w:top w:val="none" w:sz="0" w:space="0" w:color="auto"/>
        <w:left w:val="none" w:sz="0" w:space="0" w:color="auto"/>
        <w:bottom w:val="none" w:sz="0" w:space="0" w:color="auto"/>
        <w:right w:val="none" w:sz="0" w:space="0" w:color="auto"/>
      </w:divBdr>
    </w:div>
    <w:div w:id="433137114">
      <w:bodyDiv w:val="1"/>
      <w:marLeft w:val="0"/>
      <w:marRight w:val="0"/>
      <w:marTop w:val="0"/>
      <w:marBottom w:val="0"/>
      <w:divBdr>
        <w:top w:val="none" w:sz="0" w:space="0" w:color="auto"/>
        <w:left w:val="none" w:sz="0" w:space="0" w:color="auto"/>
        <w:bottom w:val="none" w:sz="0" w:space="0" w:color="auto"/>
        <w:right w:val="none" w:sz="0" w:space="0" w:color="auto"/>
      </w:divBdr>
    </w:div>
    <w:div w:id="449013531">
      <w:bodyDiv w:val="1"/>
      <w:marLeft w:val="0"/>
      <w:marRight w:val="0"/>
      <w:marTop w:val="0"/>
      <w:marBottom w:val="0"/>
      <w:divBdr>
        <w:top w:val="none" w:sz="0" w:space="0" w:color="auto"/>
        <w:left w:val="none" w:sz="0" w:space="0" w:color="auto"/>
        <w:bottom w:val="none" w:sz="0" w:space="0" w:color="auto"/>
        <w:right w:val="none" w:sz="0" w:space="0" w:color="auto"/>
      </w:divBdr>
    </w:div>
    <w:div w:id="462963636">
      <w:bodyDiv w:val="1"/>
      <w:marLeft w:val="0"/>
      <w:marRight w:val="0"/>
      <w:marTop w:val="0"/>
      <w:marBottom w:val="0"/>
      <w:divBdr>
        <w:top w:val="none" w:sz="0" w:space="0" w:color="auto"/>
        <w:left w:val="none" w:sz="0" w:space="0" w:color="auto"/>
        <w:bottom w:val="none" w:sz="0" w:space="0" w:color="auto"/>
        <w:right w:val="none" w:sz="0" w:space="0" w:color="auto"/>
      </w:divBdr>
    </w:div>
    <w:div w:id="522594358">
      <w:bodyDiv w:val="1"/>
      <w:marLeft w:val="0"/>
      <w:marRight w:val="0"/>
      <w:marTop w:val="0"/>
      <w:marBottom w:val="0"/>
      <w:divBdr>
        <w:top w:val="none" w:sz="0" w:space="0" w:color="auto"/>
        <w:left w:val="none" w:sz="0" w:space="0" w:color="auto"/>
        <w:bottom w:val="none" w:sz="0" w:space="0" w:color="auto"/>
        <w:right w:val="none" w:sz="0" w:space="0" w:color="auto"/>
      </w:divBdr>
    </w:div>
    <w:div w:id="541753104">
      <w:bodyDiv w:val="1"/>
      <w:marLeft w:val="0"/>
      <w:marRight w:val="0"/>
      <w:marTop w:val="0"/>
      <w:marBottom w:val="0"/>
      <w:divBdr>
        <w:top w:val="none" w:sz="0" w:space="0" w:color="auto"/>
        <w:left w:val="none" w:sz="0" w:space="0" w:color="auto"/>
        <w:bottom w:val="none" w:sz="0" w:space="0" w:color="auto"/>
        <w:right w:val="none" w:sz="0" w:space="0" w:color="auto"/>
      </w:divBdr>
      <w:divsChild>
        <w:div w:id="711198823">
          <w:marLeft w:val="274"/>
          <w:marRight w:val="0"/>
          <w:marTop w:val="0"/>
          <w:marBottom w:val="0"/>
          <w:divBdr>
            <w:top w:val="none" w:sz="0" w:space="0" w:color="auto"/>
            <w:left w:val="none" w:sz="0" w:space="0" w:color="auto"/>
            <w:bottom w:val="none" w:sz="0" w:space="0" w:color="auto"/>
            <w:right w:val="none" w:sz="0" w:space="0" w:color="auto"/>
          </w:divBdr>
        </w:div>
        <w:div w:id="767891850">
          <w:marLeft w:val="274"/>
          <w:marRight w:val="0"/>
          <w:marTop w:val="0"/>
          <w:marBottom w:val="0"/>
          <w:divBdr>
            <w:top w:val="none" w:sz="0" w:space="0" w:color="auto"/>
            <w:left w:val="none" w:sz="0" w:space="0" w:color="auto"/>
            <w:bottom w:val="none" w:sz="0" w:space="0" w:color="auto"/>
            <w:right w:val="none" w:sz="0" w:space="0" w:color="auto"/>
          </w:divBdr>
        </w:div>
        <w:div w:id="942490849">
          <w:marLeft w:val="274"/>
          <w:marRight w:val="0"/>
          <w:marTop w:val="0"/>
          <w:marBottom w:val="0"/>
          <w:divBdr>
            <w:top w:val="none" w:sz="0" w:space="0" w:color="auto"/>
            <w:left w:val="none" w:sz="0" w:space="0" w:color="auto"/>
            <w:bottom w:val="none" w:sz="0" w:space="0" w:color="auto"/>
            <w:right w:val="none" w:sz="0" w:space="0" w:color="auto"/>
          </w:divBdr>
        </w:div>
        <w:div w:id="973213332">
          <w:marLeft w:val="274"/>
          <w:marRight w:val="0"/>
          <w:marTop w:val="0"/>
          <w:marBottom w:val="0"/>
          <w:divBdr>
            <w:top w:val="none" w:sz="0" w:space="0" w:color="auto"/>
            <w:left w:val="none" w:sz="0" w:space="0" w:color="auto"/>
            <w:bottom w:val="none" w:sz="0" w:space="0" w:color="auto"/>
            <w:right w:val="none" w:sz="0" w:space="0" w:color="auto"/>
          </w:divBdr>
        </w:div>
        <w:div w:id="1142188904">
          <w:marLeft w:val="274"/>
          <w:marRight w:val="0"/>
          <w:marTop w:val="0"/>
          <w:marBottom w:val="0"/>
          <w:divBdr>
            <w:top w:val="none" w:sz="0" w:space="0" w:color="auto"/>
            <w:left w:val="none" w:sz="0" w:space="0" w:color="auto"/>
            <w:bottom w:val="none" w:sz="0" w:space="0" w:color="auto"/>
            <w:right w:val="none" w:sz="0" w:space="0" w:color="auto"/>
          </w:divBdr>
        </w:div>
        <w:div w:id="1195466116">
          <w:marLeft w:val="274"/>
          <w:marRight w:val="0"/>
          <w:marTop w:val="0"/>
          <w:marBottom w:val="0"/>
          <w:divBdr>
            <w:top w:val="none" w:sz="0" w:space="0" w:color="auto"/>
            <w:left w:val="none" w:sz="0" w:space="0" w:color="auto"/>
            <w:bottom w:val="none" w:sz="0" w:space="0" w:color="auto"/>
            <w:right w:val="none" w:sz="0" w:space="0" w:color="auto"/>
          </w:divBdr>
        </w:div>
        <w:div w:id="1437171464">
          <w:marLeft w:val="274"/>
          <w:marRight w:val="0"/>
          <w:marTop w:val="0"/>
          <w:marBottom w:val="0"/>
          <w:divBdr>
            <w:top w:val="none" w:sz="0" w:space="0" w:color="auto"/>
            <w:left w:val="none" w:sz="0" w:space="0" w:color="auto"/>
            <w:bottom w:val="none" w:sz="0" w:space="0" w:color="auto"/>
            <w:right w:val="none" w:sz="0" w:space="0" w:color="auto"/>
          </w:divBdr>
        </w:div>
      </w:divsChild>
    </w:div>
    <w:div w:id="550338447">
      <w:bodyDiv w:val="1"/>
      <w:marLeft w:val="0"/>
      <w:marRight w:val="0"/>
      <w:marTop w:val="0"/>
      <w:marBottom w:val="0"/>
      <w:divBdr>
        <w:top w:val="none" w:sz="0" w:space="0" w:color="auto"/>
        <w:left w:val="none" w:sz="0" w:space="0" w:color="auto"/>
        <w:bottom w:val="none" w:sz="0" w:space="0" w:color="auto"/>
        <w:right w:val="none" w:sz="0" w:space="0" w:color="auto"/>
      </w:divBdr>
    </w:div>
    <w:div w:id="557283849">
      <w:bodyDiv w:val="1"/>
      <w:marLeft w:val="0"/>
      <w:marRight w:val="0"/>
      <w:marTop w:val="0"/>
      <w:marBottom w:val="0"/>
      <w:divBdr>
        <w:top w:val="none" w:sz="0" w:space="0" w:color="auto"/>
        <w:left w:val="none" w:sz="0" w:space="0" w:color="auto"/>
        <w:bottom w:val="none" w:sz="0" w:space="0" w:color="auto"/>
        <w:right w:val="none" w:sz="0" w:space="0" w:color="auto"/>
      </w:divBdr>
      <w:divsChild>
        <w:div w:id="339433566">
          <w:marLeft w:val="0"/>
          <w:marRight w:val="0"/>
          <w:marTop w:val="0"/>
          <w:marBottom w:val="0"/>
          <w:divBdr>
            <w:top w:val="none" w:sz="0" w:space="0" w:color="auto"/>
            <w:left w:val="none" w:sz="0" w:space="0" w:color="auto"/>
            <w:bottom w:val="none" w:sz="0" w:space="0" w:color="auto"/>
            <w:right w:val="none" w:sz="0" w:space="0" w:color="auto"/>
          </w:divBdr>
        </w:div>
      </w:divsChild>
    </w:div>
    <w:div w:id="558514857">
      <w:bodyDiv w:val="1"/>
      <w:marLeft w:val="0"/>
      <w:marRight w:val="0"/>
      <w:marTop w:val="0"/>
      <w:marBottom w:val="0"/>
      <w:divBdr>
        <w:top w:val="none" w:sz="0" w:space="0" w:color="auto"/>
        <w:left w:val="none" w:sz="0" w:space="0" w:color="auto"/>
        <w:bottom w:val="none" w:sz="0" w:space="0" w:color="auto"/>
        <w:right w:val="none" w:sz="0" w:space="0" w:color="auto"/>
      </w:divBdr>
    </w:div>
    <w:div w:id="584846274">
      <w:bodyDiv w:val="1"/>
      <w:marLeft w:val="0"/>
      <w:marRight w:val="0"/>
      <w:marTop w:val="0"/>
      <w:marBottom w:val="0"/>
      <w:divBdr>
        <w:top w:val="none" w:sz="0" w:space="0" w:color="auto"/>
        <w:left w:val="none" w:sz="0" w:space="0" w:color="auto"/>
        <w:bottom w:val="none" w:sz="0" w:space="0" w:color="auto"/>
        <w:right w:val="none" w:sz="0" w:space="0" w:color="auto"/>
      </w:divBdr>
    </w:div>
    <w:div w:id="671565593">
      <w:bodyDiv w:val="1"/>
      <w:marLeft w:val="0"/>
      <w:marRight w:val="0"/>
      <w:marTop w:val="0"/>
      <w:marBottom w:val="0"/>
      <w:divBdr>
        <w:top w:val="none" w:sz="0" w:space="0" w:color="auto"/>
        <w:left w:val="none" w:sz="0" w:space="0" w:color="auto"/>
        <w:bottom w:val="none" w:sz="0" w:space="0" w:color="auto"/>
        <w:right w:val="none" w:sz="0" w:space="0" w:color="auto"/>
      </w:divBdr>
    </w:div>
    <w:div w:id="676149855">
      <w:bodyDiv w:val="1"/>
      <w:marLeft w:val="0"/>
      <w:marRight w:val="0"/>
      <w:marTop w:val="0"/>
      <w:marBottom w:val="0"/>
      <w:divBdr>
        <w:top w:val="none" w:sz="0" w:space="0" w:color="auto"/>
        <w:left w:val="none" w:sz="0" w:space="0" w:color="auto"/>
        <w:bottom w:val="none" w:sz="0" w:space="0" w:color="auto"/>
        <w:right w:val="none" w:sz="0" w:space="0" w:color="auto"/>
      </w:divBdr>
    </w:div>
    <w:div w:id="689646141">
      <w:bodyDiv w:val="1"/>
      <w:marLeft w:val="0"/>
      <w:marRight w:val="0"/>
      <w:marTop w:val="0"/>
      <w:marBottom w:val="0"/>
      <w:divBdr>
        <w:top w:val="none" w:sz="0" w:space="0" w:color="auto"/>
        <w:left w:val="none" w:sz="0" w:space="0" w:color="auto"/>
        <w:bottom w:val="none" w:sz="0" w:space="0" w:color="auto"/>
        <w:right w:val="none" w:sz="0" w:space="0" w:color="auto"/>
      </w:divBdr>
    </w:div>
    <w:div w:id="706953898">
      <w:bodyDiv w:val="1"/>
      <w:marLeft w:val="0"/>
      <w:marRight w:val="0"/>
      <w:marTop w:val="0"/>
      <w:marBottom w:val="0"/>
      <w:divBdr>
        <w:top w:val="none" w:sz="0" w:space="0" w:color="auto"/>
        <w:left w:val="none" w:sz="0" w:space="0" w:color="auto"/>
        <w:bottom w:val="none" w:sz="0" w:space="0" w:color="auto"/>
        <w:right w:val="none" w:sz="0" w:space="0" w:color="auto"/>
      </w:divBdr>
    </w:div>
    <w:div w:id="708651617">
      <w:bodyDiv w:val="1"/>
      <w:marLeft w:val="0"/>
      <w:marRight w:val="0"/>
      <w:marTop w:val="0"/>
      <w:marBottom w:val="0"/>
      <w:divBdr>
        <w:top w:val="none" w:sz="0" w:space="0" w:color="auto"/>
        <w:left w:val="none" w:sz="0" w:space="0" w:color="auto"/>
        <w:bottom w:val="none" w:sz="0" w:space="0" w:color="auto"/>
        <w:right w:val="none" w:sz="0" w:space="0" w:color="auto"/>
      </w:divBdr>
    </w:div>
    <w:div w:id="723721367">
      <w:bodyDiv w:val="1"/>
      <w:marLeft w:val="0"/>
      <w:marRight w:val="0"/>
      <w:marTop w:val="0"/>
      <w:marBottom w:val="0"/>
      <w:divBdr>
        <w:top w:val="none" w:sz="0" w:space="0" w:color="auto"/>
        <w:left w:val="none" w:sz="0" w:space="0" w:color="auto"/>
        <w:bottom w:val="none" w:sz="0" w:space="0" w:color="auto"/>
        <w:right w:val="none" w:sz="0" w:space="0" w:color="auto"/>
      </w:divBdr>
    </w:div>
    <w:div w:id="776368964">
      <w:bodyDiv w:val="1"/>
      <w:marLeft w:val="0"/>
      <w:marRight w:val="0"/>
      <w:marTop w:val="0"/>
      <w:marBottom w:val="0"/>
      <w:divBdr>
        <w:top w:val="none" w:sz="0" w:space="0" w:color="auto"/>
        <w:left w:val="none" w:sz="0" w:space="0" w:color="auto"/>
        <w:bottom w:val="none" w:sz="0" w:space="0" w:color="auto"/>
        <w:right w:val="none" w:sz="0" w:space="0" w:color="auto"/>
      </w:divBdr>
    </w:div>
    <w:div w:id="793525395">
      <w:bodyDiv w:val="1"/>
      <w:marLeft w:val="0"/>
      <w:marRight w:val="0"/>
      <w:marTop w:val="0"/>
      <w:marBottom w:val="0"/>
      <w:divBdr>
        <w:top w:val="none" w:sz="0" w:space="0" w:color="auto"/>
        <w:left w:val="none" w:sz="0" w:space="0" w:color="auto"/>
        <w:bottom w:val="none" w:sz="0" w:space="0" w:color="auto"/>
        <w:right w:val="none" w:sz="0" w:space="0" w:color="auto"/>
      </w:divBdr>
    </w:div>
    <w:div w:id="795369990">
      <w:bodyDiv w:val="1"/>
      <w:marLeft w:val="0"/>
      <w:marRight w:val="0"/>
      <w:marTop w:val="0"/>
      <w:marBottom w:val="0"/>
      <w:divBdr>
        <w:top w:val="none" w:sz="0" w:space="0" w:color="auto"/>
        <w:left w:val="none" w:sz="0" w:space="0" w:color="auto"/>
        <w:bottom w:val="none" w:sz="0" w:space="0" w:color="auto"/>
        <w:right w:val="none" w:sz="0" w:space="0" w:color="auto"/>
      </w:divBdr>
    </w:div>
    <w:div w:id="797645361">
      <w:bodyDiv w:val="1"/>
      <w:marLeft w:val="0"/>
      <w:marRight w:val="0"/>
      <w:marTop w:val="0"/>
      <w:marBottom w:val="0"/>
      <w:divBdr>
        <w:top w:val="none" w:sz="0" w:space="0" w:color="auto"/>
        <w:left w:val="none" w:sz="0" w:space="0" w:color="auto"/>
        <w:bottom w:val="none" w:sz="0" w:space="0" w:color="auto"/>
        <w:right w:val="none" w:sz="0" w:space="0" w:color="auto"/>
      </w:divBdr>
    </w:div>
    <w:div w:id="811797799">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80483300">
      <w:bodyDiv w:val="1"/>
      <w:marLeft w:val="0"/>
      <w:marRight w:val="0"/>
      <w:marTop w:val="0"/>
      <w:marBottom w:val="0"/>
      <w:divBdr>
        <w:top w:val="none" w:sz="0" w:space="0" w:color="auto"/>
        <w:left w:val="none" w:sz="0" w:space="0" w:color="auto"/>
        <w:bottom w:val="none" w:sz="0" w:space="0" w:color="auto"/>
        <w:right w:val="none" w:sz="0" w:space="0" w:color="auto"/>
      </w:divBdr>
    </w:div>
    <w:div w:id="913855797">
      <w:bodyDiv w:val="1"/>
      <w:marLeft w:val="0"/>
      <w:marRight w:val="0"/>
      <w:marTop w:val="0"/>
      <w:marBottom w:val="0"/>
      <w:divBdr>
        <w:top w:val="none" w:sz="0" w:space="0" w:color="auto"/>
        <w:left w:val="none" w:sz="0" w:space="0" w:color="auto"/>
        <w:bottom w:val="none" w:sz="0" w:space="0" w:color="auto"/>
        <w:right w:val="none" w:sz="0" w:space="0" w:color="auto"/>
      </w:divBdr>
    </w:div>
    <w:div w:id="931817214">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47275982">
      <w:bodyDiv w:val="1"/>
      <w:marLeft w:val="0"/>
      <w:marRight w:val="0"/>
      <w:marTop w:val="0"/>
      <w:marBottom w:val="0"/>
      <w:divBdr>
        <w:top w:val="none" w:sz="0" w:space="0" w:color="auto"/>
        <w:left w:val="none" w:sz="0" w:space="0" w:color="auto"/>
        <w:bottom w:val="none" w:sz="0" w:space="0" w:color="auto"/>
        <w:right w:val="none" w:sz="0" w:space="0" w:color="auto"/>
      </w:divBdr>
    </w:div>
    <w:div w:id="1032724433">
      <w:bodyDiv w:val="1"/>
      <w:marLeft w:val="0"/>
      <w:marRight w:val="0"/>
      <w:marTop w:val="0"/>
      <w:marBottom w:val="0"/>
      <w:divBdr>
        <w:top w:val="none" w:sz="0" w:space="0" w:color="auto"/>
        <w:left w:val="none" w:sz="0" w:space="0" w:color="auto"/>
        <w:bottom w:val="none" w:sz="0" w:space="0" w:color="auto"/>
        <w:right w:val="none" w:sz="0" w:space="0" w:color="auto"/>
      </w:divBdr>
    </w:div>
    <w:div w:id="1038237006">
      <w:bodyDiv w:val="1"/>
      <w:marLeft w:val="0"/>
      <w:marRight w:val="0"/>
      <w:marTop w:val="0"/>
      <w:marBottom w:val="0"/>
      <w:divBdr>
        <w:top w:val="none" w:sz="0" w:space="0" w:color="auto"/>
        <w:left w:val="none" w:sz="0" w:space="0" w:color="auto"/>
        <w:bottom w:val="none" w:sz="0" w:space="0" w:color="auto"/>
        <w:right w:val="none" w:sz="0" w:space="0" w:color="auto"/>
      </w:divBdr>
    </w:div>
    <w:div w:id="1048794597">
      <w:bodyDiv w:val="1"/>
      <w:marLeft w:val="0"/>
      <w:marRight w:val="0"/>
      <w:marTop w:val="0"/>
      <w:marBottom w:val="0"/>
      <w:divBdr>
        <w:top w:val="none" w:sz="0" w:space="0" w:color="auto"/>
        <w:left w:val="none" w:sz="0" w:space="0" w:color="auto"/>
        <w:bottom w:val="none" w:sz="0" w:space="0" w:color="auto"/>
        <w:right w:val="none" w:sz="0" w:space="0" w:color="auto"/>
      </w:divBdr>
    </w:div>
    <w:div w:id="1083651304">
      <w:bodyDiv w:val="1"/>
      <w:marLeft w:val="0"/>
      <w:marRight w:val="0"/>
      <w:marTop w:val="0"/>
      <w:marBottom w:val="0"/>
      <w:divBdr>
        <w:top w:val="none" w:sz="0" w:space="0" w:color="auto"/>
        <w:left w:val="none" w:sz="0" w:space="0" w:color="auto"/>
        <w:bottom w:val="none" w:sz="0" w:space="0" w:color="auto"/>
        <w:right w:val="none" w:sz="0" w:space="0" w:color="auto"/>
      </w:divBdr>
      <w:divsChild>
        <w:div w:id="104160110">
          <w:marLeft w:val="274"/>
          <w:marRight w:val="0"/>
          <w:marTop w:val="0"/>
          <w:marBottom w:val="0"/>
          <w:divBdr>
            <w:top w:val="none" w:sz="0" w:space="0" w:color="auto"/>
            <w:left w:val="none" w:sz="0" w:space="0" w:color="auto"/>
            <w:bottom w:val="none" w:sz="0" w:space="0" w:color="auto"/>
            <w:right w:val="none" w:sz="0" w:space="0" w:color="auto"/>
          </w:divBdr>
        </w:div>
        <w:div w:id="736366648">
          <w:marLeft w:val="274"/>
          <w:marRight w:val="0"/>
          <w:marTop w:val="0"/>
          <w:marBottom w:val="0"/>
          <w:divBdr>
            <w:top w:val="none" w:sz="0" w:space="0" w:color="auto"/>
            <w:left w:val="none" w:sz="0" w:space="0" w:color="auto"/>
            <w:bottom w:val="none" w:sz="0" w:space="0" w:color="auto"/>
            <w:right w:val="none" w:sz="0" w:space="0" w:color="auto"/>
          </w:divBdr>
        </w:div>
        <w:div w:id="831944728">
          <w:marLeft w:val="274"/>
          <w:marRight w:val="0"/>
          <w:marTop w:val="0"/>
          <w:marBottom w:val="0"/>
          <w:divBdr>
            <w:top w:val="none" w:sz="0" w:space="0" w:color="auto"/>
            <w:left w:val="none" w:sz="0" w:space="0" w:color="auto"/>
            <w:bottom w:val="none" w:sz="0" w:space="0" w:color="auto"/>
            <w:right w:val="none" w:sz="0" w:space="0" w:color="auto"/>
          </w:divBdr>
        </w:div>
        <w:div w:id="2028629503">
          <w:marLeft w:val="274"/>
          <w:marRight w:val="0"/>
          <w:marTop w:val="0"/>
          <w:marBottom w:val="0"/>
          <w:divBdr>
            <w:top w:val="none" w:sz="0" w:space="0" w:color="auto"/>
            <w:left w:val="none" w:sz="0" w:space="0" w:color="auto"/>
            <w:bottom w:val="none" w:sz="0" w:space="0" w:color="auto"/>
            <w:right w:val="none" w:sz="0" w:space="0" w:color="auto"/>
          </w:divBdr>
        </w:div>
      </w:divsChild>
    </w:div>
    <w:div w:id="1101029908">
      <w:bodyDiv w:val="1"/>
      <w:marLeft w:val="0"/>
      <w:marRight w:val="0"/>
      <w:marTop w:val="0"/>
      <w:marBottom w:val="0"/>
      <w:divBdr>
        <w:top w:val="none" w:sz="0" w:space="0" w:color="auto"/>
        <w:left w:val="none" w:sz="0" w:space="0" w:color="auto"/>
        <w:bottom w:val="none" w:sz="0" w:space="0" w:color="auto"/>
        <w:right w:val="none" w:sz="0" w:space="0" w:color="auto"/>
      </w:divBdr>
    </w:div>
    <w:div w:id="1144197962">
      <w:bodyDiv w:val="1"/>
      <w:marLeft w:val="0"/>
      <w:marRight w:val="0"/>
      <w:marTop w:val="0"/>
      <w:marBottom w:val="0"/>
      <w:divBdr>
        <w:top w:val="none" w:sz="0" w:space="0" w:color="auto"/>
        <w:left w:val="none" w:sz="0" w:space="0" w:color="auto"/>
        <w:bottom w:val="none" w:sz="0" w:space="0" w:color="auto"/>
        <w:right w:val="none" w:sz="0" w:space="0" w:color="auto"/>
      </w:divBdr>
    </w:div>
    <w:div w:id="1166169079">
      <w:bodyDiv w:val="1"/>
      <w:marLeft w:val="0"/>
      <w:marRight w:val="0"/>
      <w:marTop w:val="0"/>
      <w:marBottom w:val="0"/>
      <w:divBdr>
        <w:top w:val="none" w:sz="0" w:space="0" w:color="auto"/>
        <w:left w:val="none" w:sz="0" w:space="0" w:color="auto"/>
        <w:bottom w:val="none" w:sz="0" w:space="0" w:color="auto"/>
        <w:right w:val="none" w:sz="0" w:space="0" w:color="auto"/>
      </w:divBdr>
      <w:divsChild>
        <w:div w:id="56175611">
          <w:marLeft w:val="0"/>
          <w:marRight w:val="0"/>
          <w:marTop w:val="0"/>
          <w:marBottom w:val="0"/>
          <w:divBdr>
            <w:top w:val="none" w:sz="0" w:space="0" w:color="auto"/>
            <w:left w:val="none" w:sz="0" w:space="0" w:color="auto"/>
            <w:bottom w:val="none" w:sz="0" w:space="0" w:color="auto"/>
            <w:right w:val="none" w:sz="0" w:space="0" w:color="auto"/>
          </w:divBdr>
        </w:div>
      </w:divsChild>
    </w:div>
    <w:div w:id="1172329277">
      <w:bodyDiv w:val="1"/>
      <w:marLeft w:val="0"/>
      <w:marRight w:val="0"/>
      <w:marTop w:val="0"/>
      <w:marBottom w:val="0"/>
      <w:divBdr>
        <w:top w:val="none" w:sz="0" w:space="0" w:color="auto"/>
        <w:left w:val="none" w:sz="0" w:space="0" w:color="auto"/>
        <w:bottom w:val="none" w:sz="0" w:space="0" w:color="auto"/>
        <w:right w:val="none" w:sz="0" w:space="0" w:color="auto"/>
      </w:divBdr>
    </w:div>
    <w:div w:id="1179006189">
      <w:bodyDiv w:val="1"/>
      <w:marLeft w:val="0"/>
      <w:marRight w:val="0"/>
      <w:marTop w:val="0"/>
      <w:marBottom w:val="0"/>
      <w:divBdr>
        <w:top w:val="none" w:sz="0" w:space="0" w:color="auto"/>
        <w:left w:val="none" w:sz="0" w:space="0" w:color="auto"/>
        <w:bottom w:val="none" w:sz="0" w:space="0" w:color="auto"/>
        <w:right w:val="none" w:sz="0" w:space="0" w:color="auto"/>
      </w:divBdr>
      <w:divsChild>
        <w:div w:id="1036394066">
          <w:marLeft w:val="0"/>
          <w:marRight w:val="0"/>
          <w:marTop w:val="0"/>
          <w:marBottom w:val="0"/>
          <w:divBdr>
            <w:top w:val="none" w:sz="0" w:space="0" w:color="auto"/>
            <w:left w:val="none" w:sz="0" w:space="0" w:color="auto"/>
            <w:bottom w:val="none" w:sz="0" w:space="0" w:color="auto"/>
            <w:right w:val="none" w:sz="0" w:space="0" w:color="auto"/>
          </w:divBdr>
        </w:div>
      </w:divsChild>
    </w:div>
    <w:div w:id="1184515372">
      <w:bodyDiv w:val="1"/>
      <w:marLeft w:val="0"/>
      <w:marRight w:val="0"/>
      <w:marTop w:val="0"/>
      <w:marBottom w:val="0"/>
      <w:divBdr>
        <w:top w:val="none" w:sz="0" w:space="0" w:color="auto"/>
        <w:left w:val="none" w:sz="0" w:space="0" w:color="auto"/>
        <w:bottom w:val="none" w:sz="0" w:space="0" w:color="auto"/>
        <w:right w:val="none" w:sz="0" w:space="0" w:color="auto"/>
      </w:divBdr>
      <w:divsChild>
        <w:div w:id="918253464">
          <w:marLeft w:val="0"/>
          <w:marRight w:val="0"/>
          <w:marTop w:val="0"/>
          <w:marBottom w:val="0"/>
          <w:divBdr>
            <w:top w:val="none" w:sz="0" w:space="0" w:color="auto"/>
            <w:left w:val="none" w:sz="0" w:space="0" w:color="auto"/>
            <w:bottom w:val="none" w:sz="0" w:space="0" w:color="auto"/>
            <w:right w:val="none" w:sz="0" w:space="0" w:color="auto"/>
          </w:divBdr>
        </w:div>
        <w:div w:id="2063559509">
          <w:marLeft w:val="0"/>
          <w:marRight w:val="0"/>
          <w:marTop w:val="0"/>
          <w:marBottom w:val="0"/>
          <w:divBdr>
            <w:top w:val="none" w:sz="0" w:space="0" w:color="auto"/>
            <w:left w:val="none" w:sz="0" w:space="0" w:color="auto"/>
            <w:bottom w:val="none" w:sz="0" w:space="0" w:color="auto"/>
            <w:right w:val="none" w:sz="0" w:space="0" w:color="auto"/>
          </w:divBdr>
        </w:div>
      </w:divsChild>
    </w:div>
    <w:div w:id="1204949735">
      <w:bodyDiv w:val="1"/>
      <w:marLeft w:val="0"/>
      <w:marRight w:val="0"/>
      <w:marTop w:val="0"/>
      <w:marBottom w:val="0"/>
      <w:divBdr>
        <w:top w:val="none" w:sz="0" w:space="0" w:color="auto"/>
        <w:left w:val="none" w:sz="0" w:space="0" w:color="auto"/>
        <w:bottom w:val="none" w:sz="0" w:space="0" w:color="auto"/>
        <w:right w:val="none" w:sz="0" w:space="0" w:color="auto"/>
      </w:divBdr>
    </w:div>
    <w:div w:id="1225867898">
      <w:bodyDiv w:val="1"/>
      <w:marLeft w:val="0"/>
      <w:marRight w:val="0"/>
      <w:marTop w:val="0"/>
      <w:marBottom w:val="0"/>
      <w:divBdr>
        <w:top w:val="none" w:sz="0" w:space="0" w:color="auto"/>
        <w:left w:val="none" w:sz="0" w:space="0" w:color="auto"/>
        <w:bottom w:val="none" w:sz="0" w:space="0" w:color="auto"/>
        <w:right w:val="none" w:sz="0" w:space="0" w:color="auto"/>
      </w:divBdr>
    </w:div>
    <w:div w:id="1235970450">
      <w:bodyDiv w:val="1"/>
      <w:marLeft w:val="0"/>
      <w:marRight w:val="0"/>
      <w:marTop w:val="0"/>
      <w:marBottom w:val="0"/>
      <w:divBdr>
        <w:top w:val="none" w:sz="0" w:space="0" w:color="auto"/>
        <w:left w:val="none" w:sz="0" w:space="0" w:color="auto"/>
        <w:bottom w:val="none" w:sz="0" w:space="0" w:color="auto"/>
        <w:right w:val="none" w:sz="0" w:space="0" w:color="auto"/>
      </w:divBdr>
    </w:div>
    <w:div w:id="1237975643">
      <w:bodyDiv w:val="1"/>
      <w:marLeft w:val="0"/>
      <w:marRight w:val="0"/>
      <w:marTop w:val="0"/>
      <w:marBottom w:val="0"/>
      <w:divBdr>
        <w:top w:val="none" w:sz="0" w:space="0" w:color="auto"/>
        <w:left w:val="none" w:sz="0" w:space="0" w:color="auto"/>
        <w:bottom w:val="none" w:sz="0" w:space="0" w:color="auto"/>
        <w:right w:val="none" w:sz="0" w:space="0" w:color="auto"/>
      </w:divBdr>
    </w:div>
    <w:div w:id="1251499882">
      <w:bodyDiv w:val="1"/>
      <w:marLeft w:val="0"/>
      <w:marRight w:val="0"/>
      <w:marTop w:val="0"/>
      <w:marBottom w:val="0"/>
      <w:divBdr>
        <w:top w:val="none" w:sz="0" w:space="0" w:color="auto"/>
        <w:left w:val="none" w:sz="0" w:space="0" w:color="auto"/>
        <w:bottom w:val="none" w:sz="0" w:space="0" w:color="auto"/>
        <w:right w:val="none" w:sz="0" w:space="0" w:color="auto"/>
      </w:divBdr>
    </w:div>
    <w:div w:id="1255237826">
      <w:bodyDiv w:val="1"/>
      <w:marLeft w:val="0"/>
      <w:marRight w:val="0"/>
      <w:marTop w:val="0"/>
      <w:marBottom w:val="0"/>
      <w:divBdr>
        <w:top w:val="none" w:sz="0" w:space="0" w:color="auto"/>
        <w:left w:val="none" w:sz="0" w:space="0" w:color="auto"/>
        <w:bottom w:val="none" w:sz="0" w:space="0" w:color="auto"/>
        <w:right w:val="none" w:sz="0" w:space="0" w:color="auto"/>
      </w:divBdr>
    </w:div>
    <w:div w:id="1259288424">
      <w:bodyDiv w:val="1"/>
      <w:marLeft w:val="0"/>
      <w:marRight w:val="0"/>
      <w:marTop w:val="0"/>
      <w:marBottom w:val="0"/>
      <w:divBdr>
        <w:top w:val="none" w:sz="0" w:space="0" w:color="auto"/>
        <w:left w:val="none" w:sz="0" w:space="0" w:color="auto"/>
        <w:bottom w:val="none" w:sz="0" w:space="0" w:color="auto"/>
        <w:right w:val="none" w:sz="0" w:space="0" w:color="auto"/>
      </w:divBdr>
    </w:div>
    <w:div w:id="1269122157">
      <w:bodyDiv w:val="1"/>
      <w:marLeft w:val="0"/>
      <w:marRight w:val="0"/>
      <w:marTop w:val="0"/>
      <w:marBottom w:val="0"/>
      <w:divBdr>
        <w:top w:val="none" w:sz="0" w:space="0" w:color="auto"/>
        <w:left w:val="none" w:sz="0" w:space="0" w:color="auto"/>
        <w:bottom w:val="none" w:sz="0" w:space="0" w:color="auto"/>
        <w:right w:val="none" w:sz="0" w:space="0" w:color="auto"/>
      </w:divBdr>
    </w:div>
    <w:div w:id="1285384379">
      <w:bodyDiv w:val="1"/>
      <w:marLeft w:val="0"/>
      <w:marRight w:val="0"/>
      <w:marTop w:val="0"/>
      <w:marBottom w:val="0"/>
      <w:divBdr>
        <w:top w:val="none" w:sz="0" w:space="0" w:color="auto"/>
        <w:left w:val="none" w:sz="0" w:space="0" w:color="auto"/>
        <w:bottom w:val="none" w:sz="0" w:space="0" w:color="auto"/>
        <w:right w:val="none" w:sz="0" w:space="0" w:color="auto"/>
      </w:divBdr>
    </w:div>
    <w:div w:id="1292442609">
      <w:bodyDiv w:val="1"/>
      <w:marLeft w:val="0"/>
      <w:marRight w:val="0"/>
      <w:marTop w:val="0"/>
      <w:marBottom w:val="0"/>
      <w:divBdr>
        <w:top w:val="none" w:sz="0" w:space="0" w:color="auto"/>
        <w:left w:val="none" w:sz="0" w:space="0" w:color="auto"/>
        <w:bottom w:val="none" w:sz="0" w:space="0" w:color="auto"/>
        <w:right w:val="none" w:sz="0" w:space="0" w:color="auto"/>
      </w:divBdr>
    </w:div>
    <w:div w:id="1342775830">
      <w:bodyDiv w:val="1"/>
      <w:marLeft w:val="0"/>
      <w:marRight w:val="0"/>
      <w:marTop w:val="0"/>
      <w:marBottom w:val="0"/>
      <w:divBdr>
        <w:top w:val="none" w:sz="0" w:space="0" w:color="auto"/>
        <w:left w:val="none" w:sz="0" w:space="0" w:color="auto"/>
        <w:bottom w:val="none" w:sz="0" w:space="0" w:color="auto"/>
        <w:right w:val="none" w:sz="0" w:space="0" w:color="auto"/>
      </w:divBdr>
    </w:div>
    <w:div w:id="1402674483">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19794638">
      <w:bodyDiv w:val="1"/>
      <w:marLeft w:val="0"/>
      <w:marRight w:val="0"/>
      <w:marTop w:val="0"/>
      <w:marBottom w:val="0"/>
      <w:divBdr>
        <w:top w:val="none" w:sz="0" w:space="0" w:color="auto"/>
        <w:left w:val="none" w:sz="0" w:space="0" w:color="auto"/>
        <w:bottom w:val="none" w:sz="0" w:space="0" w:color="auto"/>
        <w:right w:val="none" w:sz="0" w:space="0" w:color="auto"/>
      </w:divBdr>
    </w:div>
    <w:div w:id="1439644156">
      <w:bodyDiv w:val="1"/>
      <w:marLeft w:val="0"/>
      <w:marRight w:val="0"/>
      <w:marTop w:val="0"/>
      <w:marBottom w:val="0"/>
      <w:divBdr>
        <w:top w:val="none" w:sz="0" w:space="0" w:color="auto"/>
        <w:left w:val="none" w:sz="0" w:space="0" w:color="auto"/>
        <w:bottom w:val="none" w:sz="0" w:space="0" w:color="auto"/>
        <w:right w:val="none" w:sz="0" w:space="0" w:color="auto"/>
      </w:divBdr>
    </w:div>
    <w:div w:id="1440952125">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43459389">
      <w:bodyDiv w:val="1"/>
      <w:marLeft w:val="0"/>
      <w:marRight w:val="0"/>
      <w:marTop w:val="0"/>
      <w:marBottom w:val="0"/>
      <w:divBdr>
        <w:top w:val="none" w:sz="0" w:space="0" w:color="auto"/>
        <w:left w:val="none" w:sz="0" w:space="0" w:color="auto"/>
        <w:bottom w:val="none" w:sz="0" w:space="0" w:color="auto"/>
        <w:right w:val="none" w:sz="0" w:space="0" w:color="auto"/>
      </w:divBdr>
    </w:div>
    <w:div w:id="1443913284">
      <w:bodyDiv w:val="1"/>
      <w:marLeft w:val="0"/>
      <w:marRight w:val="0"/>
      <w:marTop w:val="0"/>
      <w:marBottom w:val="0"/>
      <w:divBdr>
        <w:top w:val="none" w:sz="0" w:space="0" w:color="auto"/>
        <w:left w:val="none" w:sz="0" w:space="0" w:color="auto"/>
        <w:bottom w:val="none" w:sz="0" w:space="0" w:color="auto"/>
        <w:right w:val="none" w:sz="0" w:space="0" w:color="auto"/>
      </w:divBdr>
    </w:div>
    <w:div w:id="1447961678">
      <w:bodyDiv w:val="1"/>
      <w:marLeft w:val="0"/>
      <w:marRight w:val="0"/>
      <w:marTop w:val="0"/>
      <w:marBottom w:val="0"/>
      <w:divBdr>
        <w:top w:val="none" w:sz="0" w:space="0" w:color="auto"/>
        <w:left w:val="none" w:sz="0" w:space="0" w:color="auto"/>
        <w:bottom w:val="none" w:sz="0" w:space="0" w:color="auto"/>
        <w:right w:val="none" w:sz="0" w:space="0" w:color="auto"/>
      </w:divBdr>
    </w:div>
    <w:div w:id="1450929104">
      <w:bodyDiv w:val="1"/>
      <w:marLeft w:val="0"/>
      <w:marRight w:val="0"/>
      <w:marTop w:val="0"/>
      <w:marBottom w:val="0"/>
      <w:divBdr>
        <w:top w:val="none" w:sz="0" w:space="0" w:color="auto"/>
        <w:left w:val="none" w:sz="0" w:space="0" w:color="auto"/>
        <w:bottom w:val="none" w:sz="0" w:space="0" w:color="auto"/>
        <w:right w:val="none" w:sz="0" w:space="0" w:color="auto"/>
      </w:divBdr>
    </w:div>
    <w:div w:id="1452169582">
      <w:bodyDiv w:val="1"/>
      <w:marLeft w:val="0"/>
      <w:marRight w:val="0"/>
      <w:marTop w:val="0"/>
      <w:marBottom w:val="0"/>
      <w:divBdr>
        <w:top w:val="none" w:sz="0" w:space="0" w:color="auto"/>
        <w:left w:val="none" w:sz="0" w:space="0" w:color="auto"/>
        <w:bottom w:val="none" w:sz="0" w:space="0" w:color="auto"/>
        <w:right w:val="none" w:sz="0" w:space="0" w:color="auto"/>
      </w:divBdr>
    </w:div>
    <w:div w:id="1457094406">
      <w:bodyDiv w:val="1"/>
      <w:marLeft w:val="0"/>
      <w:marRight w:val="0"/>
      <w:marTop w:val="0"/>
      <w:marBottom w:val="0"/>
      <w:divBdr>
        <w:top w:val="none" w:sz="0" w:space="0" w:color="auto"/>
        <w:left w:val="none" w:sz="0" w:space="0" w:color="auto"/>
        <w:bottom w:val="none" w:sz="0" w:space="0" w:color="auto"/>
        <w:right w:val="none" w:sz="0" w:space="0" w:color="auto"/>
      </w:divBdr>
    </w:div>
    <w:div w:id="1461874830">
      <w:bodyDiv w:val="1"/>
      <w:marLeft w:val="0"/>
      <w:marRight w:val="0"/>
      <w:marTop w:val="0"/>
      <w:marBottom w:val="0"/>
      <w:divBdr>
        <w:top w:val="none" w:sz="0" w:space="0" w:color="auto"/>
        <w:left w:val="none" w:sz="0" w:space="0" w:color="auto"/>
        <w:bottom w:val="none" w:sz="0" w:space="0" w:color="auto"/>
        <w:right w:val="none" w:sz="0" w:space="0" w:color="auto"/>
      </w:divBdr>
    </w:div>
    <w:div w:id="1479300992">
      <w:bodyDiv w:val="1"/>
      <w:marLeft w:val="0"/>
      <w:marRight w:val="0"/>
      <w:marTop w:val="0"/>
      <w:marBottom w:val="0"/>
      <w:divBdr>
        <w:top w:val="none" w:sz="0" w:space="0" w:color="auto"/>
        <w:left w:val="none" w:sz="0" w:space="0" w:color="auto"/>
        <w:bottom w:val="none" w:sz="0" w:space="0" w:color="auto"/>
        <w:right w:val="none" w:sz="0" w:space="0" w:color="auto"/>
      </w:divBdr>
    </w:div>
    <w:div w:id="1484467459">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28252680">
      <w:bodyDiv w:val="1"/>
      <w:marLeft w:val="0"/>
      <w:marRight w:val="0"/>
      <w:marTop w:val="0"/>
      <w:marBottom w:val="0"/>
      <w:divBdr>
        <w:top w:val="none" w:sz="0" w:space="0" w:color="auto"/>
        <w:left w:val="none" w:sz="0" w:space="0" w:color="auto"/>
        <w:bottom w:val="none" w:sz="0" w:space="0" w:color="auto"/>
        <w:right w:val="none" w:sz="0" w:space="0" w:color="auto"/>
      </w:divBdr>
    </w:div>
    <w:div w:id="1535651941">
      <w:bodyDiv w:val="1"/>
      <w:marLeft w:val="0"/>
      <w:marRight w:val="0"/>
      <w:marTop w:val="0"/>
      <w:marBottom w:val="0"/>
      <w:divBdr>
        <w:top w:val="none" w:sz="0" w:space="0" w:color="auto"/>
        <w:left w:val="none" w:sz="0" w:space="0" w:color="auto"/>
        <w:bottom w:val="none" w:sz="0" w:space="0" w:color="auto"/>
        <w:right w:val="none" w:sz="0" w:space="0" w:color="auto"/>
      </w:divBdr>
    </w:div>
    <w:div w:id="1541818601">
      <w:bodyDiv w:val="1"/>
      <w:marLeft w:val="0"/>
      <w:marRight w:val="0"/>
      <w:marTop w:val="0"/>
      <w:marBottom w:val="0"/>
      <w:divBdr>
        <w:top w:val="none" w:sz="0" w:space="0" w:color="auto"/>
        <w:left w:val="none" w:sz="0" w:space="0" w:color="auto"/>
        <w:bottom w:val="none" w:sz="0" w:space="0" w:color="auto"/>
        <w:right w:val="none" w:sz="0" w:space="0" w:color="auto"/>
      </w:divBdr>
    </w:div>
    <w:div w:id="1573931237">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56029762">
      <w:bodyDiv w:val="1"/>
      <w:marLeft w:val="0"/>
      <w:marRight w:val="0"/>
      <w:marTop w:val="0"/>
      <w:marBottom w:val="0"/>
      <w:divBdr>
        <w:top w:val="none" w:sz="0" w:space="0" w:color="auto"/>
        <w:left w:val="none" w:sz="0" w:space="0" w:color="auto"/>
        <w:bottom w:val="none" w:sz="0" w:space="0" w:color="auto"/>
        <w:right w:val="none" w:sz="0" w:space="0" w:color="auto"/>
      </w:divBdr>
    </w:div>
    <w:div w:id="1677608564">
      <w:bodyDiv w:val="1"/>
      <w:marLeft w:val="0"/>
      <w:marRight w:val="0"/>
      <w:marTop w:val="0"/>
      <w:marBottom w:val="0"/>
      <w:divBdr>
        <w:top w:val="none" w:sz="0" w:space="0" w:color="auto"/>
        <w:left w:val="none" w:sz="0" w:space="0" w:color="auto"/>
        <w:bottom w:val="none" w:sz="0" w:space="0" w:color="auto"/>
        <w:right w:val="none" w:sz="0" w:space="0" w:color="auto"/>
      </w:divBdr>
    </w:div>
    <w:div w:id="1712605030">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04303781">
      <w:bodyDiv w:val="1"/>
      <w:marLeft w:val="0"/>
      <w:marRight w:val="0"/>
      <w:marTop w:val="0"/>
      <w:marBottom w:val="0"/>
      <w:divBdr>
        <w:top w:val="none" w:sz="0" w:space="0" w:color="auto"/>
        <w:left w:val="none" w:sz="0" w:space="0" w:color="auto"/>
        <w:bottom w:val="none" w:sz="0" w:space="0" w:color="auto"/>
        <w:right w:val="none" w:sz="0" w:space="0" w:color="auto"/>
      </w:divBdr>
    </w:div>
    <w:div w:id="1834644628">
      <w:bodyDiv w:val="1"/>
      <w:marLeft w:val="0"/>
      <w:marRight w:val="0"/>
      <w:marTop w:val="0"/>
      <w:marBottom w:val="0"/>
      <w:divBdr>
        <w:top w:val="none" w:sz="0" w:space="0" w:color="auto"/>
        <w:left w:val="none" w:sz="0" w:space="0" w:color="auto"/>
        <w:bottom w:val="none" w:sz="0" w:space="0" w:color="auto"/>
        <w:right w:val="none" w:sz="0" w:space="0" w:color="auto"/>
      </w:divBdr>
    </w:div>
    <w:div w:id="1845046504">
      <w:bodyDiv w:val="1"/>
      <w:marLeft w:val="0"/>
      <w:marRight w:val="0"/>
      <w:marTop w:val="0"/>
      <w:marBottom w:val="0"/>
      <w:divBdr>
        <w:top w:val="none" w:sz="0" w:space="0" w:color="auto"/>
        <w:left w:val="none" w:sz="0" w:space="0" w:color="auto"/>
        <w:bottom w:val="none" w:sz="0" w:space="0" w:color="auto"/>
        <w:right w:val="none" w:sz="0" w:space="0" w:color="auto"/>
      </w:divBdr>
    </w:div>
    <w:div w:id="1849828121">
      <w:bodyDiv w:val="1"/>
      <w:marLeft w:val="0"/>
      <w:marRight w:val="0"/>
      <w:marTop w:val="0"/>
      <w:marBottom w:val="0"/>
      <w:divBdr>
        <w:top w:val="none" w:sz="0" w:space="0" w:color="auto"/>
        <w:left w:val="none" w:sz="0" w:space="0" w:color="auto"/>
        <w:bottom w:val="none" w:sz="0" w:space="0" w:color="auto"/>
        <w:right w:val="none" w:sz="0" w:space="0" w:color="auto"/>
      </w:divBdr>
    </w:div>
    <w:div w:id="1869414629">
      <w:bodyDiv w:val="1"/>
      <w:marLeft w:val="0"/>
      <w:marRight w:val="0"/>
      <w:marTop w:val="0"/>
      <w:marBottom w:val="0"/>
      <w:divBdr>
        <w:top w:val="none" w:sz="0" w:space="0" w:color="auto"/>
        <w:left w:val="none" w:sz="0" w:space="0" w:color="auto"/>
        <w:bottom w:val="none" w:sz="0" w:space="0" w:color="auto"/>
        <w:right w:val="none" w:sz="0" w:space="0" w:color="auto"/>
      </w:divBdr>
    </w:div>
    <w:div w:id="1895578611">
      <w:bodyDiv w:val="1"/>
      <w:marLeft w:val="0"/>
      <w:marRight w:val="0"/>
      <w:marTop w:val="0"/>
      <w:marBottom w:val="0"/>
      <w:divBdr>
        <w:top w:val="none" w:sz="0" w:space="0" w:color="auto"/>
        <w:left w:val="none" w:sz="0" w:space="0" w:color="auto"/>
        <w:bottom w:val="none" w:sz="0" w:space="0" w:color="auto"/>
        <w:right w:val="none" w:sz="0" w:space="0" w:color="auto"/>
      </w:divBdr>
    </w:div>
    <w:div w:id="1905868641">
      <w:bodyDiv w:val="1"/>
      <w:marLeft w:val="0"/>
      <w:marRight w:val="0"/>
      <w:marTop w:val="0"/>
      <w:marBottom w:val="0"/>
      <w:divBdr>
        <w:top w:val="none" w:sz="0" w:space="0" w:color="auto"/>
        <w:left w:val="none" w:sz="0" w:space="0" w:color="auto"/>
        <w:bottom w:val="none" w:sz="0" w:space="0" w:color="auto"/>
        <w:right w:val="none" w:sz="0" w:space="0" w:color="auto"/>
      </w:divBdr>
    </w:div>
    <w:div w:id="1913847870">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72710636">
      <w:bodyDiv w:val="1"/>
      <w:marLeft w:val="0"/>
      <w:marRight w:val="0"/>
      <w:marTop w:val="0"/>
      <w:marBottom w:val="0"/>
      <w:divBdr>
        <w:top w:val="none" w:sz="0" w:space="0" w:color="auto"/>
        <w:left w:val="none" w:sz="0" w:space="0" w:color="auto"/>
        <w:bottom w:val="none" w:sz="0" w:space="0" w:color="auto"/>
        <w:right w:val="none" w:sz="0" w:space="0" w:color="auto"/>
      </w:divBdr>
    </w:div>
    <w:div w:id="1988774612">
      <w:bodyDiv w:val="1"/>
      <w:marLeft w:val="0"/>
      <w:marRight w:val="0"/>
      <w:marTop w:val="0"/>
      <w:marBottom w:val="0"/>
      <w:divBdr>
        <w:top w:val="none" w:sz="0" w:space="0" w:color="auto"/>
        <w:left w:val="none" w:sz="0" w:space="0" w:color="auto"/>
        <w:bottom w:val="none" w:sz="0" w:space="0" w:color="auto"/>
        <w:right w:val="none" w:sz="0" w:space="0" w:color="auto"/>
      </w:divBdr>
      <w:divsChild>
        <w:div w:id="748967521">
          <w:marLeft w:val="0"/>
          <w:marRight w:val="0"/>
          <w:marTop w:val="0"/>
          <w:marBottom w:val="0"/>
          <w:divBdr>
            <w:top w:val="none" w:sz="0" w:space="0" w:color="auto"/>
            <w:left w:val="none" w:sz="0" w:space="0" w:color="auto"/>
            <w:bottom w:val="none" w:sz="0" w:space="0" w:color="auto"/>
            <w:right w:val="none" w:sz="0" w:space="0" w:color="auto"/>
          </w:divBdr>
        </w:div>
      </w:divsChild>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07322741">
      <w:bodyDiv w:val="1"/>
      <w:marLeft w:val="0"/>
      <w:marRight w:val="0"/>
      <w:marTop w:val="0"/>
      <w:marBottom w:val="0"/>
      <w:divBdr>
        <w:top w:val="none" w:sz="0" w:space="0" w:color="auto"/>
        <w:left w:val="none" w:sz="0" w:space="0" w:color="auto"/>
        <w:bottom w:val="none" w:sz="0" w:space="0" w:color="auto"/>
        <w:right w:val="none" w:sz="0" w:space="0" w:color="auto"/>
      </w:divBdr>
    </w:div>
    <w:div w:id="2034837942">
      <w:bodyDiv w:val="1"/>
      <w:marLeft w:val="0"/>
      <w:marRight w:val="0"/>
      <w:marTop w:val="0"/>
      <w:marBottom w:val="0"/>
      <w:divBdr>
        <w:top w:val="none" w:sz="0" w:space="0" w:color="auto"/>
        <w:left w:val="none" w:sz="0" w:space="0" w:color="auto"/>
        <w:bottom w:val="none" w:sz="0" w:space="0" w:color="auto"/>
        <w:right w:val="none" w:sz="0" w:space="0" w:color="auto"/>
      </w:divBdr>
      <w:divsChild>
        <w:div w:id="624315170">
          <w:marLeft w:val="0"/>
          <w:marRight w:val="0"/>
          <w:marTop w:val="0"/>
          <w:marBottom w:val="0"/>
          <w:divBdr>
            <w:top w:val="none" w:sz="0" w:space="0" w:color="auto"/>
            <w:left w:val="none" w:sz="0" w:space="0" w:color="auto"/>
            <w:bottom w:val="none" w:sz="0" w:space="0" w:color="auto"/>
            <w:right w:val="none" w:sz="0" w:space="0" w:color="auto"/>
          </w:divBdr>
        </w:div>
      </w:divsChild>
    </w:div>
    <w:div w:id="2038040259">
      <w:bodyDiv w:val="1"/>
      <w:marLeft w:val="0"/>
      <w:marRight w:val="0"/>
      <w:marTop w:val="0"/>
      <w:marBottom w:val="0"/>
      <w:divBdr>
        <w:top w:val="none" w:sz="0" w:space="0" w:color="auto"/>
        <w:left w:val="none" w:sz="0" w:space="0" w:color="auto"/>
        <w:bottom w:val="none" w:sz="0" w:space="0" w:color="auto"/>
        <w:right w:val="none" w:sz="0" w:space="0" w:color="auto"/>
      </w:divBdr>
    </w:div>
    <w:div w:id="2082823350">
      <w:bodyDiv w:val="1"/>
      <w:marLeft w:val="0"/>
      <w:marRight w:val="0"/>
      <w:marTop w:val="0"/>
      <w:marBottom w:val="0"/>
      <w:divBdr>
        <w:top w:val="none" w:sz="0" w:space="0" w:color="auto"/>
        <w:left w:val="none" w:sz="0" w:space="0" w:color="auto"/>
        <w:bottom w:val="none" w:sz="0" w:space="0" w:color="auto"/>
        <w:right w:val="none" w:sz="0" w:space="0" w:color="auto"/>
      </w:divBdr>
    </w:div>
    <w:div w:id="2097483301">
      <w:bodyDiv w:val="1"/>
      <w:marLeft w:val="0"/>
      <w:marRight w:val="0"/>
      <w:marTop w:val="0"/>
      <w:marBottom w:val="0"/>
      <w:divBdr>
        <w:top w:val="none" w:sz="0" w:space="0" w:color="auto"/>
        <w:left w:val="none" w:sz="0" w:space="0" w:color="auto"/>
        <w:bottom w:val="none" w:sz="0" w:space="0" w:color="auto"/>
        <w:right w:val="none" w:sz="0" w:space="0" w:color="auto"/>
      </w:divBdr>
    </w:div>
    <w:div w:id="2097897103">
      <w:bodyDiv w:val="1"/>
      <w:marLeft w:val="0"/>
      <w:marRight w:val="0"/>
      <w:marTop w:val="0"/>
      <w:marBottom w:val="0"/>
      <w:divBdr>
        <w:top w:val="none" w:sz="0" w:space="0" w:color="auto"/>
        <w:left w:val="none" w:sz="0" w:space="0" w:color="auto"/>
        <w:bottom w:val="none" w:sz="0" w:space="0" w:color="auto"/>
        <w:right w:val="none" w:sz="0" w:space="0" w:color="auto"/>
      </w:divBdr>
    </w:div>
    <w:div w:id="2105029474">
      <w:bodyDiv w:val="1"/>
      <w:marLeft w:val="0"/>
      <w:marRight w:val="0"/>
      <w:marTop w:val="0"/>
      <w:marBottom w:val="0"/>
      <w:divBdr>
        <w:top w:val="none" w:sz="0" w:space="0" w:color="auto"/>
        <w:left w:val="none" w:sz="0" w:space="0" w:color="auto"/>
        <w:bottom w:val="none" w:sz="0" w:space="0" w:color="auto"/>
        <w:right w:val="none" w:sz="0" w:space="0" w:color="auto"/>
      </w:divBdr>
    </w:div>
    <w:div w:id="2108844825">
      <w:bodyDiv w:val="1"/>
      <w:marLeft w:val="0"/>
      <w:marRight w:val="0"/>
      <w:marTop w:val="0"/>
      <w:marBottom w:val="0"/>
      <w:divBdr>
        <w:top w:val="none" w:sz="0" w:space="0" w:color="auto"/>
        <w:left w:val="none" w:sz="0" w:space="0" w:color="auto"/>
        <w:bottom w:val="none" w:sz="0" w:space="0" w:color="auto"/>
        <w:right w:val="none" w:sz="0" w:space="0" w:color="auto"/>
      </w:divBdr>
    </w:div>
    <w:div w:id="2133286455">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hyperlink" Target="https://www.anzca.edu.au/about-us/our-people-and-structure/anzca-council/committees-of-the-anzca-council/education-executive-management-committee/joint-consultative-committee-on-anaesthesia" TargetMode="External"/><Relationship Id="rId3" Type="http://schemas.openxmlformats.org/officeDocument/2006/relationships/styles" Target="styles.xml"/><Relationship Id="rId21" Type="http://schemas.openxmlformats.org/officeDocument/2006/relationships/hyperlink" Target="https://www.health.vic.gov.au/policy-and-funding-guidelines-for-health-service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hyperlink" Target="https://www.safetyandquality.gov.au/national-standards/nsqhs-standards" TargetMode="External"/><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www.health.vic.gov.au/publications/language-services-policy"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cicm.org.au/Web/Web/Policy-Advocacy/Professional-Documents.aspx?hkey=f57f39ed-54da-42f5-81a9-a8eb18886cb3" TargetMode="Externa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safercare.vic.gov.au/publications/partnering-in-healthcare" TargetMode="External"/><Relationship Id="rId28" Type="http://schemas.openxmlformats.org/officeDocument/2006/relationships/hyperlink" Target="https://www.health.nsw.gov.au/services/Pages/role-delineation-of-clinical-services.aspx" TargetMode="External"/><Relationship Id="rId10" Type="http://schemas.openxmlformats.org/officeDocument/2006/relationships/footer" Target="footer1.xml"/><Relationship Id="rId19" Type="http://schemas.openxmlformats.org/officeDocument/2006/relationships/hyperlink" Target="https://www.safetyandquality.gov.au/standards/nsqhs-standards/partnering-consumers-standard"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health.vic.gov.au/health-system-design-planning/critical-care-service-capability-framework-for-victoria" TargetMode="External"/><Relationship Id="rId22" Type="http://schemas.openxmlformats.org/officeDocument/2006/relationships/hyperlink" Target="https://www.health.vic.gov.au/publications/hospital-access-for-people-seeking-asylum" TargetMode="External"/><Relationship Id="rId27" Type="http://schemas.openxmlformats.org/officeDocument/2006/relationships/hyperlink" Target="http://www.asa.org.au/" TargetMode="External"/><Relationship Id="rId30" Type="http://schemas.openxmlformats.org/officeDocument/2006/relationships/header" Target="header4.xml"/><Relationship Id="rId35" Type="http://schemas.openxmlformats.org/officeDocument/2006/relationships/theme" Target="theme/theme1.xml"/><Relationship Id="rId8" Type="http://schemas.openxmlformats.org/officeDocument/2006/relationships/image" Target="media/image1.jpg"/></Relationships>
</file>

<file path=word/_rels/footnotes.xml.rels><?xml version="1.0" encoding="UTF-8" standalone="yes"?>
<Relationships xmlns="http://schemas.openxmlformats.org/package/2006/relationships"><Relationship Id="rId26" Type="http://schemas.openxmlformats.org/officeDocument/2006/relationships/hyperlink" Target="https://www.health.vic.gov.au/mental-health-and-wellbeing-act-handbook/supported-decision-making/informed-consent-and-presumption" TargetMode="External"/><Relationship Id="rId21" Type="http://schemas.openxmlformats.org/officeDocument/2006/relationships/hyperlink" Target="https://www.safercare.vic.gov.au/publications/victorian-clinical-governance-framework" TargetMode="External"/><Relationship Id="rId42" Type="http://schemas.openxmlformats.org/officeDocument/2006/relationships/hyperlink" Target="https://www.safetyandquality.gov.au/our-work/partnering-consumers/australian-charter-healthcare-rights" TargetMode="External"/><Relationship Id="rId47" Type="http://schemas.openxmlformats.org/officeDocument/2006/relationships/hyperlink" Target="https://www.health.vic.gov.au/publications/hospital-access-for-people-seeking-asylum" TargetMode="External"/><Relationship Id="rId63" Type="http://schemas.openxmlformats.org/officeDocument/2006/relationships/hyperlink" Target="https://www.safercare.vic.gov.au/sites/default/files/2022-03/paediatric_chris_data_dictionary_v1.4.pdf" TargetMode="External"/><Relationship Id="rId68" Type="http://schemas.openxmlformats.org/officeDocument/2006/relationships/hyperlink" Target="https://www.health.gov.au/topics/allied-health/about" TargetMode="External"/><Relationship Id="rId16" Type="http://schemas.openxmlformats.org/officeDocument/2006/relationships/hyperlink" Target="file:///C:/Users/vid9iud/AppData/Local/Microsoft/Windows/INetCache/Content.Outlook/R2W3PUR1/Victorian%20Hospital%20Incidence%20Management%20System" TargetMode="External"/><Relationship Id="rId11" Type="http://schemas.openxmlformats.org/officeDocument/2006/relationships/hyperlink" Target="https://www.safercare.vic.gov.au/councils/ccopmm/resources/practice-points/child-adolescent" TargetMode="External"/><Relationship Id="rId32" Type="http://schemas.openxmlformats.org/officeDocument/2006/relationships/hyperlink" Target="https://www.legislation.vic.gov.au/in-force/acts/children-youth-and-families-act-2005" TargetMode="External"/><Relationship Id="rId37" Type="http://schemas.openxmlformats.org/officeDocument/2006/relationships/hyperlink" Target="https://www.anmfvic.asn.au/voteyes-eba2024" TargetMode="External"/><Relationship Id="rId53" Type="http://schemas.openxmlformats.org/officeDocument/2006/relationships/hyperlink" Target="https://www.safetyandquality.gov.au/standards/nsqhs-standards/preventing-and-controlling-infections-standard" TargetMode="External"/><Relationship Id="rId58" Type="http://schemas.openxmlformats.org/officeDocument/2006/relationships/hyperlink" Target="https://www.safetyandquality.gov.au/standards/nsqhs-standards/assessment-nsqhs-standards/nsqhs-standards-advisories/advisory-as1807-reprocessing-reusable-medical-devices-health-service-organisations" TargetMode="External"/><Relationship Id="rId74" Type="http://schemas.openxmlformats.org/officeDocument/2006/relationships/hyperlink" Target="https://www.ceh.org.au/wp-content/uploads/2015/12/CC1_A-framework-for-cultural-competence.pdf" TargetMode="External"/><Relationship Id="rId79" Type="http://schemas.openxmlformats.org/officeDocument/2006/relationships/hyperlink" Target="https://www.safetyandquality.gov.au/standards/nsqhs-standards/medication-safety-standard" TargetMode="External"/><Relationship Id="rId5" Type="http://schemas.openxmlformats.org/officeDocument/2006/relationships/hyperlink" Target="https://www.health.vic.gov.au/health-system-design-planning/service-capability-frameworks-for-victoria" TargetMode="External"/><Relationship Id="rId61" Type="http://schemas.openxmlformats.org/officeDocument/2006/relationships/hyperlink" Target="https://www.safetyandquality.gov.au/our-work/recognising-and-responding-deterioration/recognising-and-responding-acute-physiological-deterioration/national-consensus-statement-essential-elements-recognising-and-responding-acute-physiological-deterioration" TargetMode="External"/><Relationship Id="rId82" Type="http://schemas.openxmlformats.org/officeDocument/2006/relationships/hyperlink" Target="https://www.safercare.vic.gov.au/publications/credentialing-and-scope-of-clinical-practice-for-senior-medical-practitioners-policy" TargetMode="External"/><Relationship Id="rId19" Type="http://schemas.openxmlformats.org/officeDocument/2006/relationships/hyperlink" Target="https://www.safercare.vic.gov.au/publications/policy-adverse-patient-safety-events" TargetMode="External"/><Relationship Id="rId14" Type="http://schemas.openxmlformats.org/officeDocument/2006/relationships/hyperlink" Target="file:///C:/Users/vid9iud/AppData/Local/Microsoft/Windows/INetCache/Content.Outlook/R2W3PUR1/Health%20services%20plan" TargetMode="External"/><Relationship Id="rId22" Type="http://schemas.openxmlformats.org/officeDocument/2006/relationships/hyperlink" Target="https://www.cicm.org.au/common/Uploaded%20files/Assets/Professional%20Documents/IC-26-Minimum-Standards-for-Intensive-Care-Unit-Based-Rapid-Response-Systems.pdf" TargetMode="External"/><Relationship Id="rId27" Type="http://schemas.openxmlformats.org/officeDocument/2006/relationships/hyperlink" Target="https://www.vic.gov.au/about-child-safe-standards" TargetMode="External"/><Relationship Id="rId30" Type="http://schemas.openxmlformats.org/officeDocument/2006/relationships/hyperlink" Target="https://www.rch.org.au/uploadedFiles/Main/Content/bioethics/130276%20DELANEY%20A%20guide%20informed%20consent_web(1).pdf" TargetMode="External"/><Relationship Id="rId35" Type="http://schemas.openxmlformats.org/officeDocument/2006/relationships/hyperlink" Target="https://www.safercare.vic.gov.au/publications/credentialing-and-scope-of-clinical-practice-for-senior-medical-practitioners-policy" TargetMode="External"/><Relationship Id="rId43" Type="http://schemas.openxmlformats.org/officeDocument/2006/relationships/hyperlink" Target="https://www.humanrights.vic.gov.au/legal-and-policy/victorias-human-rights-laws/the-charter/" TargetMode="External"/><Relationship Id="rId48" Type="http://schemas.openxmlformats.org/officeDocument/2006/relationships/hyperlink" Target="https://www.safercare.vic.gov.au/publications/partnering-in-healthcare" TargetMode="External"/><Relationship Id="rId56" Type="http://schemas.openxmlformats.org/officeDocument/2006/relationships/hyperlink" Target="https://healthfacilityguidelines.com.au/sites/default/files/HPU_B.0340_8.pdf" TargetMode="External"/><Relationship Id="rId64" Type="http://schemas.openxmlformats.org/officeDocument/2006/relationships/hyperlink" Target="https://www.health.qld.gov.au/__data/assets/pdf_file/0024/444570/cscf-intensive-care-childrens.pdf" TargetMode="External"/><Relationship Id="rId69" Type="http://schemas.openxmlformats.org/officeDocument/2006/relationships/hyperlink" Target="https://www.safetyandquality.gov.au/standards/nsqhs-standards/communicating-safety-standard" TargetMode="External"/><Relationship Id="rId77" Type="http://schemas.openxmlformats.org/officeDocument/2006/relationships/hyperlink" Target="https://www.rch.org.au/rchcpg/hospital_clinical_guideline_index/High_flow_nasal_prong_(HFNP)_therapy/" TargetMode="External"/><Relationship Id="rId8" Type="http://schemas.openxmlformats.org/officeDocument/2006/relationships/hyperlink" Target="https://www.rch.org.au/picu/links/PICU_Victoria_Network/" TargetMode="External"/><Relationship Id="rId51" Type="http://schemas.openxmlformats.org/officeDocument/2006/relationships/hyperlink" Target="https://www.safercare.vic.gov.au/support-and-training/review-and-response" TargetMode="External"/><Relationship Id="rId72" Type="http://schemas.openxmlformats.org/officeDocument/2006/relationships/hyperlink" Target="https://www.safercare.vic.gov.au/publications/credentialing-and-scope-of-clinical-practice-for-senior-medical-practitioners-policy" TargetMode="External"/><Relationship Id="rId80" Type="http://schemas.openxmlformats.org/officeDocument/2006/relationships/hyperlink" Target="https://www.safercare.vic.gov.au/best-practice-improvement/publications/victorian-perioperative-consultative-council-annual-report-2021" TargetMode="External"/><Relationship Id="rId3" Type="http://schemas.openxmlformats.org/officeDocument/2006/relationships/hyperlink" Target="https://www.safetyandquality.gov.au/sites/default/files/2021-05/national_safety_and_quality_health_service_nsqhs_standards_second_edition_-_updated_may_2021.pdf" TargetMode="External"/><Relationship Id="rId12" Type="http://schemas.openxmlformats.org/officeDocument/2006/relationships/hyperlink" Target="https://www.rch.org.au/educationhub/Education_resources/ViCTOR/" TargetMode="External"/><Relationship Id="rId17" Type="http://schemas.openxmlformats.org/officeDocument/2006/relationships/hyperlink" Target="https://www.safercare.vic.gov.au/notify-us/sentinel-events" TargetMode="External"/><Relationship Id="rId25" Type="http://schemas.openxmlformats.org/officeDocument/2006/relationships/hyperlink" Target="file:///C:/Users/vid9iud/AppData/Local/Microsoft/Windows/INetCache/Content.Outlook/R2W3PUR1/Goals%20of%20care" TargetMode="External"/><Relationship Id="rId33" Type="http://schemas.openxmlformats.org/officeDocument/2006/relationships/hyperlink" Target="https://www.health.vic.gov.au/publications/healthcare-that-counts-a-framework-for-improving-care-for-vulnerable-children-in" TargetMode="External"/><Relationship Id="rId38" Type="http://schemas.openxmlformats.org/officeDocument/2006/relationships/hyperlink" Target="https://acccn.com.au/wp-content/uploads/Workforce-Standards.pdf" TargetMode="External"/><Relationship Id="rId46" Type="http://schemas.openxmlformats.org/officeDocument/2006/relationships/hyperlink" Target="https://www.health.vic.gov.au/policy-and-funding-guidelines-for-health-services" TargetMode="External"/><Relationship Id="rId59" Type="http://schemas.openxmlformats.org/officeDocument/2006/relationships/hyperlink" Target="https://www.safetyandquality.gov.au/standards/nsqhs-standards/recognising-and-responding-acute-deterioration-standard" TargetMode="External"/><Relationship Id="rId67" Type="http://schemas.openxmlformats.org/officeDocument/2006/relationships/hyperlink" Target="http://www.anzca.edu.au/resources/professional-documents" TargetMode="External"/><Relationship Id="rId20" Type="http://schemas.openxmlformats.org/officeDocument/2006/relationships/hyperlink" Target="https://www.safercare.vic.gov.au/notify-us/perioperative-harm-or-death" TargetMode="External"/><Relationship Id="rId41" Type="http://schemas.openxmlformats.org/officeDocument/2006/relationships/hyperlink" Target="https://www.health.vic.gov.au/allied-health-workforce/credentialling-competency-and-capability-framework" TargetMode="External"/><Relationship Id="rId54" Type="http://schemas.openxmlformats.org/officeDocument/2006/relationships/hyperlink" Target="https://www.safetyandquality.gov.au/standards/nsqhs-standards/communicating-safety-standard/communication-clinical-handover/action-607" TargetMode="External"/><Relationship Id="rId62" Type="http://schemas.openxmlformats.org/officeDocument/2006/relationships/hyperlink" Target="file:///C:/Users/vid9iud/AppData/Local/Microsoft/Windows/INetCache/Content.Outlook/R2W3PUR1/Australasian%20Health%20Facility%20Guidelines" TargetMode="External"/><Relationship Id="rId70" Type="http://schemas.openxmlformats.org/officeDocument/2006/relationships/hyperlink" Target="https://aci.health.nsw.gov.au/__data/assets/pdf_file/0006/283452/ACI-Intensive-care-service-model-NSW-Level4-adult.pdf" TargetMode="External"/><Relationship Id="rId75" Type="http://schemas.openxmlformats.org/officeDocument/2006/relationships/hyperlink" Target="https://www.legislation.vic.gov.au/in-force/acts/health-services-act-1988/167" TargetMode="External"/><Relationship Id="rId83" Type="http://schemas.openxmlformats.org/officeDocument/2006/relationships/hyperlink" Target="https://www.health.vic.gov.au/victorian-virtual-care-strategy/" TargetMode="External"/><Relationship Id="rId1" Type="http://schemas.openxmlformats.org/officeDocument/2006/relationships/hyperlink" Target="https://www.health.vic.gov.au/research-and-reports/health-services-plan" TargetMode="External"/><Relationship Id="rId6" Type="http://schemas.openxmlformats.org/officeDocument/2006/relationships/hyperlink" Target="https://cicm.org.au/common/Uploaded%20files/Assets/Professional%20Documents/IC-1-Minimum-Standards-for-Intensive-Care-Units.pdf" TargetMode="External"/><Relationship Id="rId15" Type="http://schemas.openxmlformats.org/officeDocument/2006/relationships/hyperlink" Target="https://www.safercare.vic.gov.au/publications/policy-adverse-patient-safety-events" TargetMode="External"/><Relationship Id="rId23" Type="http://schemas.openxmlformats.org/officeDocument/2006/relationships/hyperlink" Target="https://cicm.org.au/common/Uploaded%20files/Assets/Professional%20Documents/IC-1-Minimum-Standards-for-Intensive-Care-Units.pdf" TargetMode="External"/><Relationship Id="rId28" Type="http://schemas.openxmlformats.org/officeDocument/2006/relationships/hyperlink" Target="https://www.safercare.vic.gov.au/safer-care-for-kids" TargetMode="External"/><Relationship Id="rId36" Type="http://schemas.openxmlformats.org/officeDocument/2006/relationships/hyperlink" Target="https://www.health.vic.gov.au/nursing-and-midwifery/nursing-and-midwifery-legislation-and-regulation" TargetMode="External"/><Relationship Id="rId49" Type="http://schemas.openxmlformats.org/officeDocument/2006/relationships/hyperlink" Target="https://www.safetyandquality.gov.au/standards/nsqhs-standards/clinical-governance-standard/clinical-performance-and-effectiveness/action-125" TargetMode="External"/><Relationship Id="rId57" Type="http://schemas.openxmlformats.org/officeDocument/2006/relationships/hyperlink" Target="https://www.safetyandquality.gov.au/publications-and-resources/resource-library/australian-guidelines-prevention-and-control-infection-healthcare" TargetMode="External"/><Relationship Id="rId10" Type="http://schemas.openxmlformats.org/officeDocument/2006/relationships/hyperlink" Target="https://www.safercare.vic.gov.au/publications/victorias-mothers-babies-and-children-2022-report" TargetMode="External"/><Relationship Id="rId31" Type="http://schemas.openxmlformats.org/officeDocument/2006/relationships/hyperlink" Target="https://www.vic.gov.au/information-sharing-schemes-and-the-maram-framework" TargetMode="External"/><Relationship Id="rId44" Type="http://schemas.openxmlformats.org/officeDocument/2006/relationships/hyperlink" Target="https://www.safetyandquality.gov.au/standards/nsqhs-standards/partnering-consumers-standard" TargetMode="External"/><Relationship Id="rId52" Type="http://schemas.openxmlformats.org/officeDocument/2006/relationships/hyperlink" Target="https://www.safetyandquality.gov.au/standards/nsqhs-standards/clinical-governance-standard/clinical-performance-and-effectiveness/action-128" TargetMode="External"/><Relationship Id="rId60" Type="http://schemas.openxmlformats.org/officeDocument/2006/relationships/hyperlink" Target="https://irp-cdn.multiscreensite.com/a4ee45f8/files/uploaded/AS_3745-2010_Planning_for_emergencies_in_facilities_GA.pdf" TargetMode="External"/><Relationship Id="rId65" Type="http://schemas.openxmlformats.org/officeDocument/2006/relationships/hyperlink" Target="https://www.safetyandquality.gov.au/standards/nsqhs-standards/recognising-and-responding-acute-deterioration-standard" TargetMode="External"/><Relationship Id="rId73" Type="http://schemas.openxmlformats.org/officeDocument/2006/relationships/hyperlink" Target="https://medicine.unimelb.edu.au/school-structure/critcare/about-us/welcome" TargetMode="External"/><Relationship Id="rId78" Type="http://schemas.openxmlformats.org/officeDocument/2006/relationships/hyperlink" Target="https://www.medicalboard.gov.au/registration/types/specialist-registration/medical-specialties-and-specialty-fields.aspx" TargetMode="External"/><Relationship Id="rId81" Type="http://schemas.openxmlformats.org/officeDocument/2006/relationships/hyperlink" Target="https://www.betterhealth.vic.gov.au/planned-surgery-elective-surgery" TargetMode="External"/><Relationship Id="rId4" Type="http://schemas.openxmlformats.org/officeDocument/2006/relationships/hyperlink" Target="https://www.health.vic.gov.au/patient-care/capability-frameworks-for-maternity-and-newborn-care-in-victoria" TargetMode="External"/><Relationship Id="rId9" Type="http://schemas.openxmlformats.org/officeDocument/2006/relationships/hyperlink" Target="https://www.rch.org.au/uploadedFiles/Main/Content/picu/Criteria%20for%20admission%20of%20children%20to%20a%20regional%20hospital%20ICU%20or%20a%20paediatric%20ward%20HDU%20December%202017(2).pdf" TargetMode="External"/><Relationship Id="rId13" Type="http://schemas.openxmlformats.org/officeDocument/2006/relationships/hyperlink" Target="https://www.rch.org.au/piper/" TargetMode="External"/><Relationship Id="rId18" Type="http://schemas.openxmlformats.org/officeDocument/2006/relationships/hyperlink" Target="https://www.anzics.org/anzics-registries/" TargetMode="External"/><Relationship Id="rId39" Type="http://schemas.openxmlformats.org/officeDocument/2006/relationships/hyperlink" Target="https://www.health.vic.gov.au/publications/aboriginal-and-torres-strait-islander-cultural-safety-framework-part-1" TargetMode="External"/><Relationship Id="rId34" Type="http://schemas.openxmlformats.org/officeDocument/2006/relationships/hyperlink" Target="https://orangedoor.vic.gov.au/" TargetMode="External"/><Relationship Id="rId50" Type="http://schemas.openxmlformats.org/officeDocument/2006/relationships/hyperlink" Target="https://www.health.vic.gov.au/publications/victorian-health-incident-management-system-minimum-dataset" TargetMode="External"/><Relationship Id="rId55" Type="http://schemas.openxmlformats.org/officeDocument/2006/relationships/hyperlink" Target="https://healthfacilityguidelines.com.au/sites/default/files/HPU_B.0360_8_November%202025.pdf" TargetMode="External"/><Relationship Id="rId76" Type="http://schemas.openxmlformats.org/officeDocument/2006/relationships/hyperlink" Target="file:///C:/Users/vid9iud/AppData/Local/Microsoft/Windows/INetCache/Content.Outlook/R2W3PUR1/IC-13-Guidelines-on-Standards-for-High-Dependency-Units.pdf" TargetMode="External"/><Relationship Id="rId7" Type="http://schemas.openxmlformats.org/officeDocument/2006/relationships/hyperlink" Target="file:///C:/Users/vid9iud/AppData/Local/Microsoft/Windows/INetCache/Content.Outlook/R2W3PUR1/IC-3-Minimum-standards-for-intensive-care-units-seeking-accreditation-for-training-in-intensive-care-medicine.pdf" TargetMode="External"/><Relationship Id="rId71" Type="http://schemas.openxmlformats.org/officeDocument/2006/relationships/hyperlink" Target="https://www.nice.org.uk/guidance/mpg2/resources" TargetMode="External"/><Relationship Id="rId2" Type="http://schemas.openxmlformats.org/officeDocument/2006/relationships/hyperlink" Target="https://cicm.org.au/common/Uploaded%20files/Assets/Professional%20Documents/IC-14-Statement-on-Withholding-and-Withdrawing-Treatment.pdf" TargetMode="External"/><Relationship Id="rId29" Type="http://schemas.openxmlformats.org/officeDocument/2006/relationships/hyperlink" Target="https://www.rch.org.au/uploadedFiles/Main/Content/piper/PIPER-Paediatric-Go-Now-Criteria.pdf" TargetMode="External"/><Relationship Id="rId24" Type="http://schemas.openxmlformats.org/officeDocument/2006/relationships/hyperlink" Target="https://intensivecareathome.com/wp-content/uploads/2015/05/ANZICS-Statement-on-Care-and-Decision-Making-at-the-End-of-Life.pdf" TargetMode="External"/><Relationship Id="rId40" Type="http://schemas.openxmlformats.org/officeDocument/2006/relationships/hyperlink" Target="https://www.health.vic.gov.au/publications/aboriginal-cultural-safety-fixed-grant-guidelines-cultural-safety-planning-and" TargetMode="External"/><Relationship Id="rId45" Type="http://schemas.openxmlformats.org/officeDocument/2006/relationships/hyperlink" Target="https://www.health.vic.gov.au/publications/language-services-policy" TargetMode="External"/><Relationship Id="rId66" Type="http://schemas.openxmlformats.org/officeDocument/2006/relationships/hyperlink" Target="https://www.cicm.org.au/Web/Web/Policy-Advocacy/Professional-Documents.aspx?hkey=f57f39ed-54da-42f5-81a9-a8eb18886cb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The</b:Tag>
    <b:SourceType>InternetSite</b:SourceType>
    <b:Guid>{AEDE6A79-4486-41FD-8D30-67A3E71FFB3B}</b:Guid>
    <b:Title>Invasive Haemodyamic Monitoring</b:Title>
    <b:Author>
      <b:Author>
        <b:NameList>
          <b:Person>
            <b:Last>Hospital</b:Last>
            <b:First>The</b:First>
            <b:Middle>Royal Children's</b:Middle>
          </b:Person>
        </b:NameList>
      </b:Author>
    </b:Author>
    <b:InternetSiteTitle>The Royal Children's Hospital</b:InternetSiteTitle>
    <b:URL>https://www.rch.org.au/picu/invasive_haemodynamic_monitoring_part_1/</b:URL>
    <b:RefOrder>1</b:RefOrder>
  </b:Source>
</b:Sources>
</file>

<file path=customXml/itemProps1.xml><?xml version="1.0" encoding="utf-8"?>
<ds:datastoreItem xmlns:ds="http://schemas.openxmlformats.org/officeDocument/2006/customXml" ds:itemID="{3690E96C-FA13-429C-9389-6A9244858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17869</Words>
  <Characters>107396</Characters>
  <Application>Microsoft Office Word</Application>
  <DocSecurity>0</DocSecurity>
  <Lines>2557</Lines>
  <Paragraphs>1407</Paragraphs>
  <ScaleCrop>false</ScaleCrop>
  <HeadingPairs>
    <vt:vector size="2" baseType="variant">
      <vt:variant>
        <vt:lpstr>Title</vt:lpstr>
      </vt:variant>
      <vt:variant>
        <vt:i4>1</vt:i4>
      </vt:variant>
    </vt:vector>
  </HeadingPairs>
  <TitlesOfParts>
    <vt:vector size="1" baseType="lpstr">
      <vt:lpstr>Critical care capability framework</vt:lpstr>
    </vt:vector>
  </TitlesOfParts>
  <Manager/>
  <Company/>
  <LinksUpToDate>false</LinksUpToDate>
  <CharactersWithSpaces>123858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Critical care capability framework</dc:title>
  <dc:subject/>
  <dc:creator/>
  <cp:keywords/>
  <dc:description/>
  <cp:lastModifiedBy/>
  <cp:revision>1</cp:revision>
  <dcterms:created xsi:type="dcterms:W3CDTF">2026-07-02T07:15:00Z</dcterms:created>
  <dcterms:modified xsi:type="dcterms:W3CDTF">2026-07-02T07:15:00Z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4cad8258,296cdebc,47ea6eef,2d645f88,6d842be3</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2026-07-02T07:15:52Z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e65731b1-475b-4ef3-96f9-dd6e38ef6426</vt:lpwstr>
  </property>
  <property fmtid="{D5CDD505-2E9C-101B-9397-08002B2CF9AE}" pid="11" name="MSIP_Label_43e64453-338c-4f93-8a4d-0039a0a41f2a_ContentBits">
    <vt:lpwstr>2</vt:lpwstr>
  </property>
  <property fmtid="{D5CDD505-2E9C-101B-9397-08002B2CF9AE}" pid="12" name="MSIP_Label_43e64453-338c-4f93-8a4d-0039a0a41f2a_Tag">
    <vt:lpwstr>10, 0, 1, 1</vt:lpwstr>
  </property>
</Properties>
</file>