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C35A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427D62A" wp14:editId="474FE0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D0B7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53C3E3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A5CCD49" w14:textId="3CCB9B9D" w:rsidR="003B5733" w:rsidRPr="003B5733" w:rsidRDefault="00315024" w:rsidP="003B5733">
            <w:pPr>
              <w:pStyle w:val="Documenttitle"/>
            </w:pPr>
            <w:r w:rsidRPr="002C6D1C">
              <w:t xml:space="preserve">Check you are using the correct </w:t>
            </w:r>
            <w:r>
              <w:rPr>
                <w:bCs/>
              </w:rPr>
              <w:t xml:space="preserve">Pneumococcal </w:t>
            </w:r>
            <w:r w:rsidRPr="002C6D1C">
              <w:t>vaccines</w:t>
            </w:r>
          </w:p>
        </w:tc>
      </w:tr>
      <w:tr w:rsidR="003B5733" w14:paraId="7489D1A6" w14:textId="77777777" w:rsidTr="00B07FF7">
        <w:tc>
          <w:tcPr>
            <w:tcW w:w="10348" w:type="dxa"/>
          </w:tcPr>
          <w:p w14:paraId="632A9B04" w14:textId="791EC7D0" w:rsidR="003B5733" w:rsidRPr="00A1389F" w:rsidRDefault="00315024" w:rsidP="00181D00">
            <w:pPr>
              <w:pStyle w:val="Documentsubtitle"/>
            </w:pPr>
            <w:r>
              <w:rPr>
                <w:szCs w:val="28"/>
              </w:rPr>
              <w:t>National Immunisation Program age recommendations for different vaccine brands</w:t>
            </w:r>
          </w:p>
        </w:tc>
      </w:tr>
      <w:tr w:rsidR="003B5733" w14:paraId="45C7446C" w14:textId="77777777" w:rsidTr="00B07FF7">
        <w:tc>
          <w:tcPr>
            <w:tcW w:w="10348" w:type="dxa"/>
          </w:tcPr>
          <w:p w14:paraId="4BC325CB" w14:textId="77777777" w:rsidR="003B5733" w:rsidRDefault="00D40B48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663CCE67" w14:textId="77777777" w:rsidR="00D40B48" w:rsidRPr="001E5058" w:rsidRDefault="00D40B48" w:rsidP="001E5058">
            <w:pPr>
              <w:pStyle w:val="Bannermarking"/>
            </w:pPr>
          </w:p>
        </w:tc>
      </w:tr>
    </w:tbl>
    <w:p w14:paraId="0A8D5A65" w14:textId="14ED4525" w:rsidR="00F41A9C" w:rsidRDefault="00D40B48" w:rsidP="00533E8E">
      <w:pPr>
        <w:pStyle w:val="Body"/>
        <w:spacing w:after="240"/>
      </w:pPr>
      <w:r>
        <w:t xml:space="preserve">Use this resource in conjunction with the </w:t>
      </w:r>
      <w:hyperlink r:id="rId16" w:history="1">
        <w:r w:rsidR="00162BC3" w:rsidRPr="00162BC3">
          <w:rPr>
            <w:rStyle w:val="Hyperlink"/>
          </w:rPr>
          <w:t>National Immunisation Program Schedule</w:t>
        </w:r>
      </w:hyperlink>
      <w:r w:rsidR="00162BC3" w:rsidRPr="00162BC3">
        <w:t xml:space="preserve"> </w:t>
      </w:r>
      <w:hyperlink r:id="rId17" w:history="1">
        <w:r w:rsidR="00F41A9C" w:rsidRPr="00164887">
          <w:rPr>
            <w:rStyle w:val="Hyperlink"/>
          </w:rPr>
          <w:t>https://www.health.gov.au/sites/default/files/2026-05/national-immunisation-program-schedule.pdf</w:t>
        </w:r>
      </w:hyperlink>
    </w:p>
    <w:tbl>
      <w:tblPr>
        <w:tblStyle w:val="TableGrid"/>
        <w:tblW w:w="4724" w:type="pct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single" w:sz="18" w:space="0" w:color="002060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4396"/>
      </w:tblGrid>
      <w:tr w:rsidR="00B933C3" w14:paraId="4F15198D" w14:textId="77777777" w:rsidTr="00181D00">
        <w:trPr>
          <w:trHeight w:val="1651"/>
        </w:trPr>
        <w:tc>
          <w:tcPr>
            <w:tcW w:w="2720" w:type="pct"/>
            <w:tcBorders>
              <w:bottom w:val="nil"/>
            </w:tcBorders>
            <w:tcMar>
              <w:top w:w="0" w:type="dxa"/>
              <w:bottom w:w="113" w:type="dxa"/>
            </w:tcMar>
          </w:tcPr>
          <w:p w14:paraId="4F57B02E" w14:textId="77777777" w:rsidR="00B933C3" w:rsidRPr="00305574" w:rsidRDefault="00B933C3" w:rsidP="00181D00">
            <w:pPr>
              <w:pStyle w:val="Heading2"/>
            </w:pPr>
            <w:r w:rsidRPr="00305574">
              <w:t>Prevenar 20</w:t>
            </w:r>
            <w:r w:rsidRPr="00305574">
              <w:rPr>
                <w:vertAlign w:val="superscript"/>
              </w:rPr>
              <w:t>®</w:t>
            </w:r>
          </w:p>
          <w:p w14:paraId="720EA1BC" w14:textId="2DD06522" w:rsidR="00B933C3" w:rsidRDefault="00B933C3" w:rsidP="00181D00">
            <w:pPr>
              <w:pStyle w:val="Body"/>
            </w:pPr>
            <w:r w:rsidRPr="00B40730">
              <w:t>Pneumococcal</w:t>
            </w:r>
            <w:r>
              <w:t xml:space="preserve"> conjugate</w:t>
            </w:r>
            <w:r w:rsidRPr="00ED12E7">
              <w:t xml:space="preserve"> </w:t>
            </w:r>
            <w:r w:rsidR="0032267C">
              <w:t xml:space="preserve">vaccine </w:t>
            </w:r>
            <w:r>
              <w:t>(13vPCV)</w:t>
            </w:r>
          </w:p>
          <w:p w14:paraId="365F9F03" w14:textId="7739E1C6" w:rsidR="00B933C3" w:rsidRPr="008B4980" w:rsidRDefault="00B933C3" w:rsidP="00181D00">
            <w:pPr>
              <w:pStyle w:val="Heading4"/>
            </w:pPr>
            <w:r w:rsidRPr="00F41A9C">
              <w:rPr>
                <w:color w:val="C0504D" w:themeColor="accent2"/>
              </w:rPr>
              <w:t>Infants and adolescents</w:t>
            </w:r>
            <w:r w:rsidR="00340FE2">
              <w:rPr>
                <w:color w:val="C0504D" w:themeColor="accent2"/>
              </w:rPr>
              <w:t xml:space="preserve"> aged</w:t>
            </w:r>
            <w:r w:rsidRPr="00F41A9C">
              <w:rPr>
                <w:color w:val="C0504D" w:themeColor="accent2"/>
              </w:rPr>
              <w:t xml:space="preserve"> </w:t>
            </w:r>
            <w:r>
              <w:rPr>
                <w:color w:val="C0504D" w:themeColor="accent2"/>
              </w:rPr>
              <w:t>&lt;</w:t>
            </w:r>
            <w:r w:rsidRPr="00F41A9C">
              <w:rPr>
                <w:color w:val="C0504D" w:themeColor="accent2"/>
              </w:rPr>
              <w:t xml:space="preserve"> 18</w:t>
            </w:r>
            <w:r>
              <w:rPr>
                <w:color w:val="C0504D" w:themeColor="accent2"/>
              </w:rPr>
              <w:t xml:space="preserve"> years</w:t>
            </w:r>
          </w:p>
        </w:tc>
        <w:tc>
          <w:tcPr>
            <w:tcW w:w="2280" w:type="pct"/>
            <w:tcBorders>
              <w:bottom w:val="nil"/>
            </w:tcBorders>
            <w:tcMar>
              <w:top w:w="0" w:type="dxa"/>
              <w:bottom w:w="113" w:type="dxa"/>
            </w:tcMar>
          </w:tcPr>
          <w:p w14:paraId="0D63F75B" w14:textId="77777777" w:rsidR="00B933C3" w:rsidRPr="008B4980" w:rsidRDefault="00B933C3" w:rsidP="00181D00">
            <w:pPr>
              <w:pStyle w:val="Heading4"/>
              <w:jc w:val="center"/>
            </w:pPr>
            <w:r>
              <w:rPr>
                <w:noProof/>
              </w:rPr>
              <w:drawing>
                <wp:inline distT="0" distB="0" distL="0" distR="0" wp14:anchorId="6B0A8583" wp14:editId="0DB0D413">
                  <wp:extent cx="2744290" cy="1105469"/>
                  <wp:effectExtent l="0" t="0" r="0" b="0"/>
                  <wp:docPr id="505931318" name="Picture 1" descr="Prevenar 20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31318" name="Picture 1" descr="Prevenar 20® packagi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8" cy="11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3C3" w14:paraId="212587E2" w14:textId="77777777" w:rsidTr="00181D00">
        <w:trPr>
          <w:trHeight w:val="2225"/>
        </w:trPr>
        <w:tc>
          <w:tcPr>
            <w:tcW w:w="2720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7782189A" w14:textId="77777777" w:rsidR="00B933C3" w:rsidRPr="008B4980" w:rsidRDefault="00B933C3" w:rsidP="00181D00">
            <w:pPr>
              <w:pStyle w:val="Heading4"/>
            </w:pPr>
            <w:r w:rsidRPr="008B4980">
              <w:t>Age recommendation</w:t>
            </w:r>
          </w:p>
          <w:p w14:paraId="54F6B8BE" w14:textId="77777777" w:rsidR="00B933C3" w:rsidRPr="00F83CA8" w:rsidRDefault="00B933C3" w:rsidP="00E17D71">
            <w:pPr>
              <w:pStyle w:val="Tablebullet1"/>
              <w:ind w:left="454" w:hanging="454"/>
            </w:pPr>
            <w:r w:rsidRPr="00F83CA8">
              <w:t>2 (from 6 weeks), 4 &amp; 12 months</w:t>
            </w:r>
          </w:p>
          <w:p w14:paraId="181A20FA" w14:textId="77777777" w:rsidR="00B933C3" w:rsidRDefault="00B933C3" w:rsidP="00E17D71">
            <w:pPr>
              <w:pStyle w:val="Tablebullet1"/>
              <w:ind w:left="454" w:hanging="454"/>
            </w:pPr>
            <w:r w:rsidRPr="00F83CA8">
              <w:rPr>
                <w:b/>
                <w:bCs/>
              </w:rPr>
              <w:t>6 months</w:t>
            </w:r>
            <w:r>
              <w:t xml:space="preserve"> – additional dose for:</w:t>
            </w:r>
          </w:p>
          <w:p w14:paraId="3D6FC307" w14:textId="77777777" w:rsidR="00B933C3" w:rsidRDefault="00B933C3" w:rsidP="00181D00">
            <w:pPr>
              <w:pStyle w:val="Tablebullet2"/>
            </w:pPr>
            <w:r w:rsidRPr="00305574">
              <w:t>Aboriginal and Torres Strait Islander</w:t>
            </w:r>
            <w:r>
              <w:t xml:space="preserve"> children</w:t>
            </w:r>
          </w:p>
          <w:p w14:paraId="0399C3D4" w14:textId="77777777" w:rsidR="00B933C3" w:rsidRPr="00B40730" w:rsidRDefault="00B933C3" w:rsidP="00181D00">
            <w:pPr>
              <w:pStyle w:val="Tablebullet2"/>
            </w:pPr>
            <w:r>
              <w:t xml:space="preserve">all non-indigenous children with </w:t>
            </w:r>
            <w:hyperlink r:id="rId19" w:history="1">
              <w:r w:rsidRPr="009D49AD">
                <w:rPr>
                  <w:rStyle w:val="Hyperlink"/>
                </w:rPr>
                <w:t>risk conditions</w:t>
              </w:r>
            </w:hyperlink>
          </w:p>
          <w:p w14:paraId="3CFA5F27" w14:textId="77777777" w:rsidR="00B933C3" w:rsidRPr="00B40730" w:rsidRDefault="00B933C3" w:rsidP="00E17D71">
            <w:pPr>
              <w:pStyle w:val="Tablebullet1"/>
              <w:ind w:left="454" w:hanging="454"/>
            </w:pPr>
            <w:r w:rsidRPr="00F83CA8">
              <w:rPr>
                <w:b/>
                <w:bCs/>
              </w:rPr>
              <w:t>12 months to &lt;18 years</w:t>
            </w:r>
            <w:r>
              <w:t xml:space="preserve"> – newly diagnosed </w:t>
            </w:r>
            <w:hyperlink r:id="rId20" w:history="1">
              <w:r w:rsidRPr="009D49AD">
                <w:rPr>
                  <w:rStyle w:val="Hyperlink"/>
                </w:rPr>
                <w:t>risk condition</w:t>
              </w:r>
            </w:hyperlink>
            <w:r>
              <w:t xml:space="preserve"> </w:t>
            </w:r>
          </w:p>
          <w:p w14:paraId="6C212B6A" w14:textId="77777777" w:rsidR="00B933C3" w:rsidRPr="00F83CA8" w:rsidRDefault="00B933C3" w:rsidP="00E17D71">
            <w:pPr>
              <w:pStyle w:val="Tablebullet1"/>
              <w:ind w:left="454" w:hanging="454"/>
            </w:pPr>
            <w:r w:rsidRPr="00F83CA8">
              <w:t>Catch-up from 13 months to &lt;5 years</w:t>
            </w:r>
          </w:p>
        </w:tc>
        <w:tc>
          <w:tcPr>
            <w:tcW w:w="2280" w:type="pct"/>
            <w:tcBorders>
              <w:top w:val="nil"/>
              <w:bottom w:val="single" w:sz="18" w:space="0" w:color="002060"/>
            </w:tcBorders>
            <w:tcMar>
              <w:top w:w="0" w:type="dxa"/>
              <w:bottom w:w="113" w:type="dxa"/>
            </w:tcMar>
          </w:tcPr>
          <w:p w14:paraId="4F8B6FF4" w14:textId="77777777" w:rsidR="00B933C3" w:rsidRPr="008B4980" w:rsidRDefault="00B933C3" w:rsidP="00181D00">
            <w:pPr>
              <w:pStyle w:val="Heading4"/>
            </w:pPr>
            <w:r w:rsidRPr="008B4980">
              <w:t>Notes</w:t>
            </w:r>
          </w:p>
          <w:p w14:paraId="3352B397" w14:textId="77777777" w:rsidR="00B933C3" w:rsidRPr="00305574" w:rsidRDefault="00B933C3" w:rsidP="00181D00">
            <w:pPr>
              <w:pStyle w:val="Tablebullet1"/>
            </w:pPr>
            <w:r w:rsidRPr="00305574">
              <w:t>Prefilled syringe</w:t>
            </w:r>
          </w:p>
          <w:p w14:paraId="06C07A6E" w14:textId="77777777" w:rsidR="00B933C3" w:rsidRPr="008B4980" w:rsidRDefault="00B933C3" w:rsidP="00181D00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B933C3" w14:paraId="39D03978" w14:textId="77777777" w:rsidTr="00181D00">
        <w:trPr>
          <w:trHeight w:val="1752"/>
        </w:trPr>
        <w:tc>
          <w:tcPr>
            <w:tcW w:w="2720" w:type="pct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37DAAC3D" w14:textId="77777777" w:rsidR="00B933C3" w:rsidRDefault="00B933C3" w:rsidP="00181D00">
            <w:pPr>
              <w:pStyle w:val="Heading2"/>
              <w:rPr>
                <w:vertAlign w:val="superscript"/>
              </w:rPr>
            </w:pPr>
            <w:proofErr w:type="spellStart"/>
            <w:r w:rsidRPr="005E34F2">
              <w:t>C</w:t>
            </w:r>
            <w:r>
              <w:t>apvaxive</w:t>
            </w:r>
            <w:proofErr w:type="spellEnd"/>
            <w:r w:rsidRPr="005E34F2">
              <w:t>®</w:t>
            </w:r>
          </w:p>
          <w:p w14:paraId="5B0E7068" w14:textId="4B6DB77F" w:rsidR="00B933C3" w:rsidRPr="008676EF" w:rsidRDefault="00B933C3" w:rsidP="00181D00">
            <w:pPr>
              <w:pStyle w:val="DHHSbody"/>
              <w:rPr>
                <w:sz w:val="21"/>
                <w:szCs w:val="21"/>
              </w:rPr>
            </w:pPr>
            <w:r w:rsidRPr="008676EF">
              <w:rPr>
                <w:sz w:val="21"/>
                <w:szCs w:val="21"/>
              </w:rPr>
              <w:t xml:space="preserve">Pneumococcal </w:t>
            </w:r>
            <w:r w:rsidR="0032267C">
              <w:rPr>
                <w:sz w:val="21"/>
                <w:szCs w:val="21"/>
              </w:rPr>
              <w:t>c</w:t>
            </w:r>
            <w:r w:rsidRPr="008676EF">
              <w:rPr>
                <w:sz w:val="21"/>
                <w:szCs w:val="21"/>
              </w:rPr>
              <w:t xml:space="preserve">onjugate </w:t>
            </w:r>
            <w:r w:rsidR="0032267C">
              <w:rPr>
                <w:sz w:val="21"/>
                <w:szCs w:val="21"/>
              </w:rPr>
              <w:t>v</w:t>
            </w:r>
            <w:r w:rsidRPr="008676EF">
              <w:rPr>
                <w:sz w:val="21"/>
                <w:szCs w:val="21"/>
              </w:rPr>
              <w:t>accine (21vPCV)</w:t>
            </w:r>
          </w:p>
          <w:p w14:paraId="53FB343A" w14:textId="28176AB2" w:rsidR="00B933C3" w:rsidRPr="00FF7876" w:rsidRDefault="00B933C3" w:rsidP="00181D00">
            <w:pPr>
              <w:pStyle w:val="Heading4"/>
            </w:pPr>
            <w:r>
              <w:rPr>
                <w:color w:val="C0504D" w:themeColor="accent2"/>
              </w:rPr>
              <w:t>A</w:t>
            </w:r>
            <w:r w:rsidRPr="00EF7586">
              <w:rPr>
                <w:color w:val="C0504D" w:themeColor="accent2"/>
              </w:rPr>
              <w:t xml:space="preserve">dults aged 18 years and </w:t>
            </w:r>
            <w:r w:rsidR="00340FE2">
              <w:rPr>
                <w:color w:val="C0504D" w:themeColor="accent2"/>
              </w:rPr>
              <w:t>over</w:t>
            </w:r>
          </w:p>
        </w:tc>
        <w:tc>
          <w:tcPr>
            <w:tcW w:w="2280" w:type="pct"/>
            <w:tcBorders>
              <w:bottom w:val="nil"/>
            </w:tcBorders>
            <w:tcMar>
              <w:top w:w="113" w:type="dxa"/>
              <w:bottom w:w="113" w:type="dxa"/>
            </w:tcMar>
          </w:tcPr>
          <w:p w14:paraId="670F64DE" w14:textId="77777777" w:rsidR="00B933C3" w:rsidRDefault="00B933C3" w:rsidP="00181D00">
            <w:pPr>
              <w:pStyle w:val="DHHStabletext"/>
              <w:spacing w:before="0" w:after="0"/>
              <w:jc w:val="center"/>
            </w:pPr>
            <w:r w:rsidRPr="00666400">
              <w:rPr>
                <w:noProof/>
              </w:rPr>
              <w:drawing>
                <wp:inline distT="0" distB="0" distL="0" distR="0" wp14:anchorId="53C49C84" wp14:editId="58C012BF">
                  <wp:extent cx="1801505" cy="1063121"/>
                  <wp:effectExtent l="0" t="0" r="0" b="3810"/>
                  <wp:docPr id="267074196" name="Picture 1" descr="Capvaxive®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74196" name="Picture 1" descr="Capvaxive® packagi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443" cy="108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49D83A5" w14:textId="77777777" w:rsidR="00B933C3" w:rsidRDefault="00B933C3" w:rsidP="00181D00">
            <w:pPr>
              <w:pStyle w:val="DHHStabletext"/>
              <w:spacing w:before="0" w:after="0"/>
              <w:jc w:val="center"/>
              <w:rPr>
                <w:noProof/>
              </w:rPr>
            </w:pPr>
          </w:p>
        </w:tc>
      </w:tr>
      <w:tr w:rsidR="00B933C3" w14:paraId="2CB65C95" w14:textId="77777777" w:rsidTr="00181D00">
        <w:trPr>
          <w:trHeight w:val="1601"/>
        </w:trPr>
        <w:tc>
          <w:tcPr>
            <w:tcW w:w="2720" w:type="pct"/>
            <w:tcBorders>
              <w:top w:val="nil"/>
            </w:tcBorders>
            <w:tcMar>
              <w:top w:w="113" w:type="dxa"/>
              <w:bottom w:w="113" w:type="dxa"/>
            </w:tcMar>
          </w:tcPr>
          <w:p w14:paraId="043972FC" w14:textId="77777777" w:rsidR="00B933C3" w:rsidRPr="008B4980" w:rsidRDefault="00B933C3" w:rsidP="00181D00">
            <w:pPr>
              <w:pStyle w:val="Heading4"/>
            </w:pPr>
            <w:r w:rsidRPr="008B4980">
              <w:t>Age recommendation</w:t>
            </w:r>
          </w:p>
          <w:p w14:paraId="2AFCDE7A" w14:textId="77777777" w:rsidR="00B933C3" w:rsidRPr="00B40730" w:rsidRDefault="00B933C3" w:rsidP="00E17D71">
            <w:pPr>
              <w:pStyle w:val="Tablebullet2"/>
              <w:numPr>
                <w:ilvl w:val="0"/>
                <w:numId w:val="42"/>
              </w:numPr>
              <w:ind w:left="454" w:hanging="454"/>
            </w:pPr>
            <w:r w:rsidRPr="00C31C28">
              <w:rPr>
                <w:b/>
                <w:bCs/>
              </w:rPr>
              <w:t>From 18 years and older</w:t>
            </w:r>
            <w:r w:rsidRPr="00B40730">
              <w:t xml:space="preserve"> – </w:t>
            </w:r>
            <w:r>
              <w:t xml:space="preserve">newly diagnosed </w:t>
            </w:r>
            <w:hyperlink r:id="rId22" w:history="1">
              <w:r w:rsidRPr="009D49AD">
                <w:rPr>
                  <w:rStyle w:val="Hyperlink"/>
                </w:rPr>
                <w:t>risk conditions</w:t>
              </w:r>
            </w:hyperlink>
          </w:p>
          <w:p w14:paraId="41EFB940" w14:textId="77777777" w:rsidR="00B933C3" w:rsidRPr="00B40730" w:rsidRDefault="00B933C3" w:rsidP="00E17D71">
            <w:pPr>
              <w:pStyle w:val="Tablebullet1"/>
              <w:numPr>
                <w:ilvl w:val="0"/>
                <w:numId w:val="42"/>
              </w:numPr>
              <w:ind w:left="454" w:hanging="454"/>
            </w:pPr>
            <w:r w:rsidRPr="00C31C28">
              <w:rPr>
                <w:b/>
                <w:bCs/>
              </w:rPr>
              <w:t>From 25 years</w:t>
            </w:r>
            <w:r w:rsidRPr="00B40730">
              <w:t xml:space="preserve"> – Aboriginal and Torres Strait Islander people</w:t>
            </w:r>
          </w:p>
          <w:p w14:paraId="24A2984E" w14:textId="77777777" w:rsidR="00B933C3" w:rsidRPr="00FF7876" w:rsidRDefault="00B933C3" w:rsidP="00E17D71">
            <w:pPr>
              <w:pStyle w:val="Tablebullet1"/>
              <w:numPr>
                <w:ilvl w:val="0"/>
                <w:numId w:val="42"/>
              </w:numPr>
              <w:ind w:left="454" w:hanging="454"/>
            </w:pPr>
            <w:r w:rsidRPr="00C31C28">
              <w:rPr>
                <w:b/>
                <w:bCs/>
              </w:rPr>
              <w:t>From 65 years</w:t>
            </w:r>
            <w:r>
              <w:t xml:space="preserve"> – all adults</w:t>
            </w:r>
          </w:p>
        </w:tc>
        <w:tc>
          <w:tcPr>
            <w:tcW w:w="2280" w:type="pct"/>
            <w:tcBorders>
              <w:top w:val="nil"/>
            </w:tcBorders>
            <w:tcMar>
              <w:top w:w="113" w:type="dxa"/>
              <w:bottom w:w="113" w:type="dxa"/>
            </w:tcMar>
          </w:tcPr>
          <w:p w14:paraId="0CB9A9D4" w14:textId="77777777" w:rsidR="00B933C3" w:rsidRPr="008B4980" w:rsidRDefault="00B933C3" w:rsidP="00181D00">
            <w:pPr>
              <w:pStyle w:val="Heading4"/>
            </w:pPr>
            <w:r w:rsidRPr="008B4980">
              <w:t>Notes</w:t>
            </w:r>
          </w:p>
          <w:p w14:paraId="49B4D40D" w14:textId="77777777" w:rsidR="00B933C3" w:rsidRDefault="00B933C3" w:rsidP="00181D00">
            <w:pPr>
              <w:pStyle w:val="Tablebullet1"/>
            </w:pPr>
            <w:r w:rsidRPr="00F83CA8">
              <w:t xml:space="preserve">0.5 mL single-dose prefilled syringes. </w:t>
            </w:r>
          </w:p>
          <w:p w14:paraId="3937CCBE" w14:textId="77777777" w:rsidR="00B933C3" w:rsidRDefault="00B933C3" w:rsidP="00181D00">
            <w:pPr>
              <w:pStyle w:val="Tablebullet1"/>
              <w:numPr>
                <w:ilvl w:val="0"/>
                <w:numId w:val="0"/>
              </w:numPr>
              <w:ind w:left="227"/>
              <w:rPr>
                <w:noProof/>
              </w:rPr>
            </w:pPr>
          </w:p>
        </w:tc>
      </w:tr>
    </w:tbl>
    <w:p w14:paraId="74FF27E9" w14:textId="77777777" w:rsidR="00756F8F" w:rsidRDefault="00756F8F" w:rsidP="00533E8E">
      <w:pPr>
        <w:pStyle w:val="Body"/>
        <w:spacing w:after="240"/>
      </w:pPr>
    </w:p>
    <w:p w14:paraId="1EF37EFD" w14:textId="053AC07B" w:rsidR="00EA04E5" w:rsidRPr="00EA04E5" w:rsidRDefault="00EA04E5" w:rsidP="008B4980">
      <w:pPr>
        <w:pStyle w:val="Heading4"/>
        <w:rPr>
          <w:rFonts w:eastAsia="Times"/>
        </w:rPr>
      </w:pPr>
      <w:r w:rsidRPr="00EA04E5">
        <w:lastRenderedPageBreak/>
        <w:t>Reference</w:t>
      </w:r>
    </w:p>
    <w:p w14:paraId="1F69DE7E" w14:textId="7E5B63FB" w:rsidR="00EA04E5" w:rsidRPr="00EA04E5" w:rsidRDefault="00EA04E5" w:rsidP="00533E8E">
      <w:pPr>
        <w:pStyle w:val="Body"/>
      </w:pPr>
      <w:r w:rsidRPr="00EA04E5">
        <w:t xml:space="preserve">The Australian Immunisation Handbook </w:t>
      </w:r>
      <w:r>
        <w:t>&lt;</w:t>
      </w:r>
      <w:hyperlink r:id="rId23" w:history="1">
        <w:r w:rsidRPr="009C20A8">
          <w:rPr>
            <w:rStyle w:val="Hyperlink"/>
          </w:rPr>
          <w:t>https://immunisationhandbook.health.gov.au/</w:t>
        </w:r>
      </w:hyperlink>
      <w:r>
        <w:t>&gt;.</w:t>
      </w:r>
    </w:p>
    <w:p w14:paraId="3B8942E4" w14:textId="77777777" w:rsidR="00EA04E5" w:rsidRPr="00EA04E5" w:rsidRDefault="00EA04E5" w:rsidP="00533E8E">
      <w:pPr>
        <w:pStyle w:val="Body"/>
      </w:pPr>
      <w:r w:rsidRPr="00EA04E5">
        <w:t>Material adapted from the Australian Immunisation Handbook, Australian Government Department of Health.</w:t>
      </w:r>
    </w:p>
    <w:p w14:paraId="78978329" w14:textId="702A91DF" w:rsidR="00533E8E" w:rsidRPr="00EA04E5" w:rsidRDefault="00EA04E5" w:rsidP="00533E8E">
      <w:pPr>
        <w:pStyle w:val="Body"/>
      </w:pPr>
      <w:r w:rsidRPr="00EA04E5">
        <w:t>Images of packaging reproduced with permission.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F4DF222" w14:textId="77777777" w:rsidTr="00EC40D5">
        <w:tc>
          <w:tcPr>
            <w:tcW w:w="10194" w:type="dxa"/>
          </w:tcPr>
          <w:p w14:paraId="3D6F5F42" w14:textId="1BAF771D" w:rsidR="0055119B" w:rsidRPr="00D40B48" w:rsidRDefault="0055119B" w:rsidP="0055119B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D40B48">
              <w:rPr>
                <w:sz w:val="20"/>
                <w:szCs w:val="20"/>
              </w:rPr>
              <w:t xml:space="preserve">To receive this document in another format, email </w:t>
            </w:r>
            <w:r w:rsidR="00D40B48" w:rsidRPr="00D40B48">
              <w:rPr>
                <w:color w:val="004C97"/>
                <w:sz w:val="20"/>
                <w:szCs w:val="20"/>
              </w:rPr>
              <w:t xml:space="preserve">the Immunisation Program &lt;immunisation@health.vic.gov.au&gt;. </w:t>
            </w:r>
          </w:p>
          <w:p w14:paraId="74A63653" w14:textId="77777777" w:rsidR="0055119B" w:rsidRPr="00D40B48" w:rsidRDefault="0055119B" w:rsidP="00E33237">
            <w:pPr>
              <w:pStyle w:val="Imprint"/>
            </w:pPr>
            <w:r w:rsidRPr="00D40B48">
              <w:t>Authorised and published by the Victorian Government, 1 Treasury Place, Melbourne.</w:t>
            </w:r>
          </w:p>
          <w:p w14:paraId="1B36C5C6" w14:textId="57A2AE01" w:rsidR="0055119B" w:rsidRDefault="0055119B" w:rsidP="00E33237">
            <w:pPr>
              <w:pStyle w:val="Imprint"/>
            </w:pPr>
            <w:r w:rsidRPr="00D40B48">
              <w:t xml:space="preserve">© State of Victoria, Australia, </w:t>
            </w:r>
            <w:r w:rsidR="001E2A36" w:rsidRPr="00D40B48">
              <w:t>Department of Health</w:t>
            </w:r>
            <w:r w:rsidRPr="00D40B48">
              <w:t xml:space="preserve">, </w:t>
            </w:r>
            <w:r w:rsidR="0094652C">
              <w:rPr>
                <w:color w:val="004C97"/>
              </w:rPr>
              <w:t>July</w:t>
            </w:r>
            <w:r w:rsidR="00C31C28">
              <w:rPr>
                <w:color w:val="004C97"/>
              </w:rPr>
              <w:t xml:space="preserve"> 2026</w:t>
            </w:r>
          </w:p>
        </w:tc>
      </w:tr>
      <w:bookmarkEnd w:id="0"/>
    </w:tbl>
    <w:p w14:paraId="0C4EBFFC" w14:textId="77777777" w:rsidR="00162CA9" w:rsidRDefault="00162CA9" w:rsidP="00B770F3">
      <w:pPr>
        <w:pStyle w:val="Body"/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C03D" w14:textId="77777777" w:rsidR="00D35333" w:rsidRDefault="00D35333">
      <w:r>
        <w:separator/>
      </w:r>
    </w:p>
  </w:endnote>
  <w:endnote w:type="continuationSeparator" w:id="0">
    <w:p w14:paraId="074551EE" w14:textId="77777777" w:rsidR="00D35333" w:rsidRDefault="00D3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026" w14:textId="3FA6B615" w:rsidR="004B0705" w:rsidRDefault="004B0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A40F14" wp14:editId="4C2DF6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92493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DD3D" w14:textId="5E1927C1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40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2129DD3D" w14:textId="5E1927C1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4353" w14:textId="6F8619BA" w:rsidR="00E261B3" w:rsidRPr="00F65AA9" w:rsidRDefault="004B070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695ED6F" wp14:editId="444D4B78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017130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040EB" w14:textId="5097697C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ED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7E1040EB" w14:textId="5097697C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67585236" wp14:editId="4256D0D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86" w14:textId="09FCE4B0" w:rsidR="00E261B3" w:rsidRDefault="004B0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DDEED5" wp14:editId="05ED56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566948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97446" w14:textId="0B2E94BF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DE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4397446" w14:textId="0B2E94BF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4D3B" w14:textId="3022EACE" w:rsidR="00373890" w:rsidRPr="00F65AA9" w:rsidRDefault="004B0705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96BBE0" wp14:editId="5895A2E4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758969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20C3A" w14:textId="34ABC6D7" w:rsidR="004B0705" w:rsidRPr="004B0705" w:rsidRDefault="004B0705" w:rsidP="004B0705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B070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BB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6520C3A" w14:textId="34ABC6D7" w:rsidR="004B0705" w:rsidRPr="004B0705" w:rsidRDefault="004B0705" w:rsidP="004B0705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B0705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9937" w14:textId="77777777" w:rsidR="00D35333" w:rsidRDefault="00D35333" w:rsidP="002862F1">
      <w:pPr>
        <w:spacing w:before="120"/>
      </w:pPr>
      <w:r>
        <w:separator/>
      </w:r>
    </w:p>
  </w:footnote>
  <w:footnote w:type="continuationSeparator" w:id="0">
    <w:p w14:paraId="7ED38BDA" w14:textId="77777777" w:rsidR="00D35333" w:rsidRDefault="00D3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D0FC" w14:textId="2973E91F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700C6"/>
    <w:multiLevelType w:val="hybridMultilevel"/>
    <w:tmpl w:val="9DB22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7C22E1"/>
    <w:multiLevelType w:val="hybridMultilevel"/>
    <w:tmpl w:val="AA7E106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23290EB7"/>
    <w:multiLevelType w:val="multilevel"/>
    <w:tmpl w:val="96B4DF56"/>
    <w:numStyleLink w:val="ZZTablebullets"/>
  </w:abstractNum>
  <w:abstractNum w:abstractNumId="19" w15:restartNumberingAfterBreak="0">
    <w:nsid w:val="279D5F96"/>
    <w:multiLevelType w:val="hybridMultilevel"/>
    <w:tmpl w:val="A2565358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738409">
    <w:abstractNumId w:val="10"/>
  </w:num>
  <w:num w:numId="2" w16cid:durableId="1506896556">
    <w:abstractNumId w:val="21"/>
  </w:num>
  <w:num w:numId="3" w16cid:durableId="806049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0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86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36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057062">
    <w:abstractNumId w:val="25"/>
  </w:num>
  <w:num w:numId="8" w16cid:durableId="525022399">
    <w:abstractNumId w:val="20"/>
  </w:num>
  <w:num w:numId="9" w16cid:durableId="971206155">
    <w:abstractNumId w:val="24"/>
  </w:num>
  <w:num w:numId="10" w16cid:durableId="5300768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700201">
    <w:abstractNumId w:val="26"/>
  </w:num>
  <w:num w:numId="12" w16cid:durableId="5010883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622230">
    <w:abstractNumId w:val="22"/>
  </w:num>
  <w:num w:numId="14" w16cid:durableId="783617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32977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1016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918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9438263">
    <w:abstractNumId w:val="28"/>
  </w:num>
  <w:num w:numId="19" w16cid:durableId="652832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180266">
    <w:abstractNumId w:val="14"/>
  </w:num>
  <w:num w:numId="21" w16cid:durableId="1101146351">
    <w:abstractNumId w:val="12"/>
  </w:num>
  <w:num w:numId="22" w16cid:durableId="1908687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860367">
    <w:abstractNumId w:val="15"/>
  </w:num>
  <w:num w:numId="24" w16cid:durableId="1438794270">
    <w:abstractNumId w:val="29"/>
  </w:num>
  <w:num w:numId="25" w16cid:durableId="361980537">
    <w:abstractNumId w:val="27"/>
  </w:num>
  <w:num w:numId="26" w16cid:durableId="728381562">
    <w:abstractNumId w:val="23"/>
  </w:num>
  <w:num w:numId="27" w16cid:durableId="1377006208">
    <w:abstractNumId w:val="11"/>
  </w:num>
  <w:num w:numId="28" w16cid:durableId="719405448">
    <w:abstractNumId w:val="30"/>
  </w:num>
  <w:num w:numId="29" w16cid:durableId="1975401057">
    <w:abstractNumId w:val="9"/>
  </w:num>
  <w:num w:numId="30" w16cid:durableId="1718508984">
    <w:abstractNumId w:val="7"/>
  </w:num>
  <w:num w:numId="31" w16cid:durableId="2141683606">
    <w:abstractNumId w:val="6"/>
  </w:num>
  <w:num w:numId="32" w16cid:durableId="1584340649">
    <w:abstractNumId w:val="5"/>
  </w:num>
  <w:num w:numId="33" w16cid:durableId="1058865953">
    <w:abstractNumId w:val="4"/>
  </w:num>
  <w:num w:numId="34" w16cid:durableId="614867498">
    <w:abstractNumId w:val="8"/>
  </w:num>
  <w:num w:numId="35" w16cid:durableId="840655586">
    <w:abstractNumId w:val="3"/>
  </w:num>
  <w:num w:numId="36" w16cid:durableId="1990094487">
    <w:abstractNumId w:val="2"/>
  </w:num>
  <w:num w:numId="37" w16cid:durableId="1592661505">
    <w:abstractNumId w:val="1"/>
  </w:num>
  <w:num w:numId="38" w16cid:durableId="1420761153">
    <w:abstractNumId w:val="0"/>
  </w:num>
  <w:num w:numId="39" w16cid:durableId="19002458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1672923">
    <w:abstractNumId w:val="19"/>
  </w:num>
  <w:num w:numId="41" w16cid:durableId="713888699">
    <w:abstractNumId w:val="17"/>
  </w:num>
  <w:num w:numId="42" w16cid:durableId="1530339660">
    <w:abstractNumId w:val="16"/>
  </w:num>
  <w:num w:numId="43" w16cid:durableId="50504925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4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3B67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10A2"/>
    <w:rsid w:val="00122FEA"/>
    <w:rsid w:val="001232BD"/>
    <w:rsid w:val="00124ED5"/>
    <w:rsid w:val="001276FA"/>
    <w:rsid w:val="0014255B"/>
    <w:rsid w:val="001447B3"/>
    <w:rsid w:val="00150BAA"/>
    <w:rsid w:val="00152073"/>
    <w:rsid w:val="00154E2D"/>
    <w:rsid w:val="00156598"/>
    <w:rsid w:val="00161939"/>
    <w:rsid w:val="00161AA0"/>
    <w:rsid w:val="00161D2E"/>
    <w:rsid w:val="00161F3E"/>
    <w:rsid w:val="00162093"/>
    <w:rsid w:val="00162BC3"/>
    <w:rsid w:val="00162CA9"/>
    <w:rsid w:val="00165459"/>
    <w:rsid w:val="00165A57"/>
    <w:rsid w:val="001712C2"/>
    <w:rsid w:val="00172BAF"/>
    <w:rsid w:val="00172D17"/>
    <w:rsid w:val="001771DD"/>
    <w:rsid w:val="00177995"/>
    <w:rsid w:val="00177A8C"/>
    <w:rsid w:val="00181D00"/>
    <w:rsid w:val="00186B33"/>
    <w:rsid w:val="00187B9F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65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0B55"/>
    <w:rsid w:val="001F3624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5AE7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7DB"/>
    <w:rsid w:val="002C430B"/>
    <w:rsid w:val="002C634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574"/>
    <w:rsid w:val="00305CC1"/>
    <w:rsid w:val="00306E5F"/>
    <w:rsid w:val="00307E14"/>
    <w:rsid w:val="00314054"/>
    <w:rsid w:val="00315024"/>
    <w:rsid w:val="00315BD8"/>
    <w:rsid w:val="00316F27"/>
    <w:rsid w:val="003214F1"/>
    <w:rsid w:val="0032267C"/>
    <w:rsid w:val="00322E4B"/>
    <w:rsid w:val="00327870"/>
    <w:rsid w:val="0033259D"/>
    <w:rsid w:val="003333D2"/>
    <w:rsid w:val="003406C6"/>
    <w:rsid w:val="00340FE2"/>
    <w:rsid w:val="003418CC"/>
    <w:rsid w:val="00341C1C"/>
    <w:rsid w:val="003459BD"/>
    <w:rsid w:val="00350D38"/>
    <w:rsid w:val="00351B36"/>
    <w:rsid w:val="00352E8F"/>
    <w:rsid w:val="00357B4E"/>
    <w:rsid w:val="0036636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98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5465"/>
    <w:rsid w:val="00406285"/>
    <w:rsid w:val="004112C6"/>
    <w:rsid w:val="004148F9"/>
    <w:rsid w:val="00414D4A"/>
    <w:rsid w:val="0042084E"/>
    <w:rsid w:val="00421EEF"/>
    <w:rsid w:val="00424D65"/>
    <w:rsid w:val="00431B0C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9B3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705"/>
    <w:rsid w:val="004C3975"/>
    <w:rsid w:val="004C5541"/>
    <w:rsid w:val="004C6EEE"/>
    <w:rsid w:val="004C702B"/>
    <w:rsid w:val="004D0033"/>
    <w:rsid w:val="004D016B"/>
    <w:rsid w:val="004D1834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521"/>
    <w:rsid w:val="00503DC6"/>
    <w:rsid w:val="00506F5D"/>
    <w:rsid w:val="00510C37"/>
    <w:rsid w:val="005126D0"/>
    <w:rsid w:val="0051568D"/>
    <w:rsid w:val="005265CC"/>
    <w:rsid w:val="00526AC7"/>
    <w:rsid w:val="00526C15"/>
    <w:rsid w:val="00533E8E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36F7"/>
    <w:rsid w:val="00572031"/>
    <w:rsid w:val="00572282"/>
    <w:rsid w:val="00573CE3"/>
    <w:rsid w:val="00576E84"/>
    <w:rsid w:val="00580394"/>
    <w:rsid w:val="005809CD"/>
    <w:rsid w:val="005818E1"/>
    <w:rsid w:val="00582B8C"/>
    <w:rsid w:val="0058757E"/>
    <w:rsid w:val="00590303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4F2"/>
    <w:rsid w:val="005E447E"/>
    <w:rsid w:val="005E4FD1"/>
    <w:rsid w:val="005E75CA"/>
    <w:rsid w:val="005F0775"/>
    <w:rsid w:val="005F0CF5"/>
    <w:rsid w:val="005F21EB"/>
    <w:rsid w:val="005F2C72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400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59E3"/>
    <w:rsid w:val="006B6803"/>
    <w:rsid w:val="006D0F16"/>
    <w:rsid w:val="006D2A3F"/>
    <w:rsid w:val="006D2AA6"/>
    <w:rsid w:val="006D2FBC"/>
    <w:rsid w:val="006E0541"/>
    <w:rsid w:val="006E138B"/>
    <w:rsid w:val="006E2D26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6F8F"/>
    <w:rsid w:val="00763139"/>
    <w:rsid w:val="0076344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61E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820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6EF"/>
    <w:rsid w:val="00867D9D"/>
    <w:rsid w:val="00872E0A"/>
    <w:rsid w:val="00873594"/>
    <w:rsid w:val="00875285"/>
    <w:rsid w:val="00875408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980"/>
    <w:rsid w:val="008B4D3D"/>
    <w:rsid w:val="008B57C7"/>
    <w:rsid w:val="008C2F92"/>
    <w:rsid w:val="008C3697"/>
    <w:rsid w:val="008C4B1C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2C77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1B0"/>
    <w:rsid w:val="00937BD9"/>
    <w:rsid w:val="0094652C"/>
    <w:rsid w:val="00950E2C"/>
    <w:rsid w:val="00951D50"/>
    <w:rsid w:val="009525EB"/>
    <w:rsid w:val="0095470B"/>
    <w:rsid w:val="00954874"/>
    <w:rsid w:val="0095615A"/>
    <w:rsid w:val="0095760B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82B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C53"/>
    <w:rsid w:val="009C5E77"/>
    <w:rsid w:val="009C7A7E"/>
    <w:rsid w:val="009D02E8"/>
    <w:rsid w:val="009D49AD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44CC"/>
    <w:rsid w:val="00A36BAC"/>
    <w:rsid w:val="00A44882"/>
    <w:rsid w:val="00A45125"/>
    <w:rsid w:val="00A54715"/>
    <w:rsid w:val="00A57A9D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A6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0F3"/>
    <w:rsid w:val="00B84C6E"/>
    <w:rsid w:val="00B90729"/>
    <w:rsid w:val="00B907DA"/>
    <w:rsid w:val="00B933C3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857"/>
    <w:rsid w:val="00BF7F58"/>
    <w:rsid w:val="00C01381"/>
    <w:rsid w:val="00C01AB1"/>
    <w:rsid w:val="00C026A0"/>
    <w:rsid w:val="00C050D4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1C28"/>
    <w:rsid w:val="00C32989"/>
    <w:rsid w:val="00C33388"/>
    <w:rsid w:val="00C34DD4"/>
    <w:rsid w:val="00C35484"/>
    <w:rsid w:val="00C3642A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1B1"/>
    <w:rsid w:val="00CA12E3"/>
    <w:rsid w:val="00CA1476"/>
    <w:rsid w:val="00CA3E2B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69"/>
    <w:rsid w:val="00CD3476"/>
    <w:rsid w:val="00CD64DF"/>
    <w:rsid w:val="00CE225F"/>
    <w:rsid w:val="00CF2F50"/>
    <w:rsid w:val="00CF6198"/>
    <w:rsid w:val="00D02919"/>
    <w:rsid w:val="00D04C61"/>
    <w:rsid w:val="00D05B8D"/>
    <w:rsid w:val="00D062F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333"/>
    <w:rsid w:val="00D35BD6"/>
    <w:rsid w:val="00D361B5"/>
    <w:rsid w:val="00D405AC"/>
    <w:rsid w:val="00D40B48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49D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185"/>
    <w:rsid w:val="00E11332"/>
    <w:rsid w:val="00E11352"/>
    <w:rsid w:val="00E170DC"/>
    <w:rsid w:val="00E17546"/>
    <w:rsid w:val="00E17D71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0A1"/>
    <w:rsid w:val="00E80DE3"/>
    <w:rsid w:val="00E82C55"/>
    <w:rsid w:val="00E86D85"/>
    <w:rsid w:val="00E8787E"/>
    <w:rsid w:val="00E92AC3"/>
    <w:rsid w:val="00EA04E5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7586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1A9C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6F4"/>
    <w:rsid w:val="00F61A9F"/>
    <w:rsid w:val="00F61B5F"/>
    <w:rsid w:val="00F64696"/>
    <w:rsid w:val="00F65136"/>
    <w:rsid w:val="00F65AA9"/>
    <w:rsid w:val="00F6768F"/>
    <w:rsid w:val="00F712D8"/>
    <w:rsid w:val="00F72C2C"/>
    <w:rsid w:val="00F76CAB"/>
    <w:rsid w:val="00F772C6"/>
    <w:rsid w:val="00F815B5"/>
    <w:rsid w:val="00F83CA8"/>
    <w:rsid w:val="00F84FA0"/>
    <w:rsid w:val="00F85195"/>
    <w:rsid w:val="00F86297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D834521"/>
    <w:rsid w:val="181360FA"/>
    <w:rsid w:val="6782F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C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0B48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3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D40B4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D40B48"/>
    <w:rPr>
      <w:rFonts w:ascii="Arial" w:eastAsia="Times" w:hAnsi="Arial"/>
      <w:lang w:eastAsia="en-US"/>
    </w:rPr>
  </w:style>
  <w:style w:type="paragraph" w:customStyle="1" w:styleId="AVaccinebrand">
    <w:name w:val="A Vaccine brand"/>
    <w:uiPriority w:val="11"/>
    <w:rsid w:val="00D40B48"/>
    <w:pPr>
      <w:spacing w:before="80" w:after="80"/>
    </w:pPr>
    <w:rPr>
      <w:rFonts w:ascii="Arial" w:hAnsi="Arial"/>
      <w:b/>
      <w:iCs/>
      <w:color w:val="004EA8"/>
      <w:sz w:val="28"/>
      <w:szCs w:val="28"/>
      <w:lang w:eastAsia="en-US"/>
    </w:rPr>
  </w:style>
  <w:style w:type="paragraph" w:customStyle="1" w:styleId="DHHSbullet1">
    <w:name w:val="DHHS bullet 1"/>
    <w:basedOn w:val="DHHSbody"/>
    <w:qFormat/>
    <w:rsid w:val="00D40B48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D40B48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D40B48"/>
    <w:pPr>
      <w:spacing w:after="40"/>
      <w:ind w:left="567" w:hanging="283"/>
    </w:pPr>
  </w:style>
  <w:style w:type="paragraph" w:customStyle="1" w:styleId="AgerecommendationandNotessubheadings">
    <w:name w:val="Age recommendation and Notes subheadings"/>
    <w:uiPriority w:val="11"/>
    <w:rsid w:val="00D40B48"/>
    <w:rPr>
      <w:rFonts w:ascii="Arial" w:eastAsia="Times" w:hAnsi="Arial"/>
      <w:b/>
      <w:bCs/>
      <w:color w:val="004EA8"/>
      <w:sz w:val="21"/>
      <w:lang w:eastAsia="en-US"/>
    </w:rPr>
  </w:style>
  <w:style w:type="paragraph" w:customStyle="1" w:styleId="DHHStablebullet2">
    <w:name w:val="DHHS table bullet 2"/>
    <w:basedOn w:val="DHHStabletext"/>
    <w:uiPriority w:val="11"/>
    <w:rsid w:val="00315024"/>
    <w:pPr>
      <w:tabs>
        <w:tab w:val="num" w:pos="227"/>
      </w:tabs>
      <w:ind w:left="454" w:hanging="227"/>
    </w:pPr>
  </w:style>
  <w:style w:type="paragraph" w:customStyle="1" w:styleId="DHHStablebullet1">
    <w:name w:val="DHHS table bullet 1"/>
    <w:basedOn w:val="DHHStabletext"/>
    <w:uiPriority w:val="3"/>
    <w:qFormat/>
    <w:rsid w:val="00315024"/>
    <w:pPr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gov.au/sites/default/files/2026-05/national-immunisation-program-schedule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sites/default/files/2026-05/national-immunisation-program-schedule.pdf" TargetMode="External"/><Relationship Id="rId20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immunisationhandbook.health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mmunisationhandbook.health.gov.au/resources/tables/table-risk-conditions-for-pneumococcal-vaccination-and-eligibility-for-nip-fund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0826-7103-4966-8F77-B3CDBEEEE1AE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1336E591-7D5F-40BA-A09F-2B89E439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A84A9-CCF5-445D-8A2D-3785E252D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2061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Base/>
  <HLinks>
    <vt:vector size="36" baseType="variant">
      <vt:variant>
        <vt:i4>6291574</vt:i4>
      </vt:variant>
      <vt:variant>
        <vt:i4>18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7143477</vt:i4>
      </vt:variant>
      <vt:variant>
        <vt:i4>15</vt:i4>
      </vt:variant>
      <vt:variant>
        <vt:i4>0</vt:i4>
      </vt:variant>
      <vt:variant>
        <vt:i4>5</vt:i4>
      </vt:variant>
      <vt:variant>
        <vt:lpwstr>https://immunisationhandbook.health.gov.au/resources/tables/table-risk-conditions-for-pneumococcal-vaccination-and-eligibility-for-nip-funding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https://immunisationhandbook.health.gov.au/resources/tables/table-risk-conditions-for-pneumococcal-vaccination-and-eligibility-for-nip-funding</vt:lpwstr>
      </vt:variant>
      <vt:variant>
        <vt:lpwstr/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>https://immunisationhandbook.health.gov.au/resources/tables/table-risk-conditions-for-pneumococcal-vaccination-and-eligibility-for-nip-funding</vt:lpwstr>
      </vt:variant>
      <vt:variant>
        <vt:lpwstr/>
      </vt:variant>
      <vt:variant>
        <vt:i4>5505094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https://www.health.gov.au/sites/default/files/2026-05/national-immunisation-program-schedule.pdf</vt:lpwstr>
      </vt:variant>
      <vt:variant>
        <vt:lpwstr/>
      </vt:variant>
      <vt:variant>
        <vt:i4>5505094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https://www.health.gov.au/sites/default/files/2026-05/national-immunisation-program-schedule.pdf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 are using the correct Pneumococcal vaccines</dc:title>
  <dc:subject/>
  <dc:creator/>
  <cp:keywords/>
  <dc:description/>
  <cp:lastModifiedBy/>
  <cp:revision>1</cp:revision>
  <dcterms:created xsi:type="dcterms:W3CDTF">2026-06-30T02:43:00Z</dcterms:created>
  <dcterms:modified xsi:type="dcterms:W3CDTF">2026-06-30T02:43:00Z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50dd8514,64e16875,23dd69c7,5dee4763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2025-09-09T05:38:55Z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a15eee82-e31e-4e74-8b25-849141292142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  <property fmtid="{D5CDD505-2E9C-101B-9397-08002B2CF9AE}" pid="14" name="MediaServiceImageTags">
    <vt:lpwstr/>
  </property>
</Properties>
</file>