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18DE" w:rsidRPr="00D04675" w:rsidRDefault="00F218DE">
      <w:pPr>
        <w:pBdr>
          <w:top w:val="nil"/>
          <w:left w:val="nil"/>
          <w:bottom w:val="nil"/>
          <w:right w:val="nil"/>
          <w:between w:val="nil"/>
        </w:pBdr>
        <w:spacing w:after="0"/>
        <w:rPr>
          <w:rFonts w:ascii="Dubai" w:hAnsi="Dubai" w:cs="Dubai"/>
          <w:color w:val="000000"/>
          <w:sz w:val="12"/>
          <w:szCs w:val="12"/>
        </w:rPr>
      </w:pPr>
    </w:p>
    <w:p w:rsidR="00F218DE" w:rsidRPr="00D04675" w:rsidRDefault="00000000">
      <w:pPr>
        <w:pBdr>
          <w:top w:val="nil"/>
          <w:left w:val="nil"/>
          <w:bottom w:val="nil"/>
          <w:right w:val="nil"/>
          <w:between w:val="nil"/>
        </w:pBdr>
        <w:spacing w:after="0"/>
        <w:rPr>
          <w:rFonts w:ascii="Dubai" w:hAnsi="Dubai" w:cs="Dubai"/>
          <w:color w:val="000000"/>
          <w:sz w:val="12"/>
          <w:szCs w:val="12"/>
        </w:rPr>
        <w:sectPr w:rsidR="00F218DE" w:rsidRPr="00D04675">
          <w:headerReference w:type="even" r:id="rId7"/>
          <w:headerReference w:type="default" r:id="rId8"/>
          <w:footerReference w:type="even" r:id="rId9"/>
          <w:footerReference w:type="default" r:id="rId10"/>
          <w:headerReference w:type="first" r:id="rId11"/>
          <w:footerReference w:type="first" r:id="rId12"/>
          <w:pgSz w:w="11906" w:h="16838"/>
          <w:pgMar w:top="454" w:right="851" w:bottom="1418" w:left="851" w:header="340" w:footer="851" w:gutter="0"/>
          <w:pgNumType w:start="1"/>
          <w:cols w:space="720"/>
        </w:sectPr>
      </w:pPr>
      <w:r w:rsidRPr="00D04675">
        <w:rPr>
          <w:rFonts w:ascii="Dubai" w:hAnsi="Dubai" w:cs="Dubai"/>
          <w:noProof/>
          <w:color w:val="000000"/>
          <w:sz w:val="12"/>
          <w:szCs w:val="12"/>
        </w:rP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56400" cy="13608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a:stretch>
                      <a:fillRect/>
                    </a:stretch>
                  </pic:blipFill>
                  <pic:spPr>
                    <a:xfrm flipH="1">
                      <a:off x="0" y="0"/>
                      <a:ext cx="7556400" cy="1360800"/>
                    </a:xfrm>
                    <a:prstGeom prst="rect">
                      <a:avLst/>
                    </a:prstGeom>
                  </pic:spPr>
                </pic:pic>
              </a:graphicData>
            </a:graphic>
          </wp:anchor>
        </w:drawing>
      </w:r>
    </w:p>
    <w:p w:rsidR="00355C4A" w:rsidRPr="00D04675" w:rsidRDefault="00355C4A" w:rsidP="00355C4A">
      <w:pPr>
        <w:widowControl w:val="0"/>
        <w:pBdr>
          <w:top w:val="nil"/>
          <w:left w:val="nil"/>
          <w:bottom w:val="nil"/>
          <w:right w:val="nil"/>
          <w:between w:val="nil"/>
        </w:pBdr>
        <w:spacing w:after="0" w:line="276" w:lineRule="auto"/>
        <w:rPr>
          <w:rFonts w:ascii="Dubai" w:eastAsia="Microsoft YaHei" w:hAnsi="Dubai" w:cs="Dubai"/>
          <w:color w:val="000000"/>
          <w:sz w:val="12"/>
          <w:szCs w:val="12"/>
        </w:rPr>
      </w:pPr>
    </w:p>
    <w:p w:rsidR="00355C4A" w:rsidRPr="00D04675" w:rsidRDefault="00355C4A" w:rsidP="00355C4A">
      <w:pPr>
        <w:widowControl w:val="0"/>
        <w:pBdr>
          <w:top w:val="nil"/>
          <w:left w:val="nil"/>
          <w:bottom w:val="nil"/>
          <w:right w:val="nil"/>
          <w:between w:val="nil"/>
        </w:pBdr>
        <w:spacing w:after="0" w:line="276" w:lineRule="auto"/>
        <w:rPr>
          <w:rFonts w:ascii="Dubai" w:eastAsia="Microsoft YaHei" w:hAnsi="Dubai" w:cs="Dubai"/>
          <w:color w:val="000000"/>
          <w:sz w:val="12"/>
          <w:szCs w:val="12"/>
        </w:rPr>
      </w:pPr>
    </w:p>
    <w:p w:rsidR="00355C4A" w:rsidRPr="00D04675" w:rsidRDefault="00355C4A" w:rsidP="00355C4A">
      <w:pPr>
        <w:widowControl w:val="0"/>
        <w:pBdr>
          <w:top w:val="nil"/>
          <w:left w:val="nil"/>
          <w:bottom w:val="nil"/>
          <w:right w:val="nil"/>
          <w:between w:val="nil"/>
        </w:pBdr>
        <w:spacing w:after="0" w:line="276" w:lineRule="auto"/>
        <w:rPr>
          <w:rFonts w:ascii="Dubai" w:eastAsia="Microsoft YaHei" w:hAnsi="Dubai" w:cs="Dubai"/>
          <w:color w:val="000000"/>
          <w:sz w:val="12"/>
          <w:szCs w:val="12"/>
        </w:rPr>
      </w:pPr>
    </w:p>
    <w:p w:rsidR="00355C4A" w:rsidRPr="00D04675" w:rsidRDefault="00355C4A" w:rsidP="00355C4A">
      <w:pPr>
        <w:widowControl w:val="0"/>
        <w:pBdr>
          <w:top w:val="nil"/>
          <w:left w:val="nil"/>
          <w:bottom w:val="nil"/>
          <w:right w:val="nil"/>
          <w:between w:val="nil"/>
        </w:pBdr>
        <w:spacing w:after="0" w:line="276" w:lineRule="auto"/>
        <w:rPr>
          <w:rFonts w:ascii="Dubai" w:eastAsia="Microsoft YaHei" w:hAnsi="Dubai" w:cs="Dubai"/>
          <w:color w:val="000000"/>
          <w:sz w:val="12"/>
          <w:szCs w:val="12"/>
        </w:rPr>
      </w:pPr>
    </w:p>
    <w:p w:rsidR="00355C4A" w:rsidRPr="00D04675" w:rsidRDefault="00000000" w:rsidP="00355C4A">
      <w:pPr>
        <w:widowControl w:val="0"/>
        <w:pBdr>
          <w:top w:val="nil"/>
          <w:left w:val="nil"/>
          <w:bottom w:val="nil"/>
          <w:right w:val="nil"/>
          <w:between w:val="nil"/>
        </w:pBdr>
        <w:bidi/>
        <w:spacing w:after="0"/>
        <w:rPr>
          <w:rFonts w:ascii="Dubai" w:eastAsia="Microsoft YaHei" w:hAnsi="Dubai" w:cs="Dubai"/>
          <w:b/>
          <w:bCs/>
          <w:color w:val="000000"/>
        </w:rPr>
      </w:pPr>
      <w:r w:rsidRPr="00D04675">
        <w:rPr>
          <w:rFonts w:ascii="Dubai" w:eastAsia="Microsoft YaHei" w:hAnsi="Dubai" w:cs="Dubai"/>
          <w:b/>
          <w:bCs/>
          <w:color w:val="000000"/>
          <w:rtl/>
          <w:lang w:val="fa"/>
        </w:rPr>
        <w:t xml:space="preserve">دری | Dari </w:t>
      </w:r>
    </w:p>
    <w:p w:rsidR="00355C4A" w:rsidRPr="00D04675" w:rsidRDefault="00355C4A" w:rsidP="00355C4A">
      <w:pPr>
        <w:widowControl w:val="0"/>
        <w:pBdr>
          <w:top w:val="nil"/>
          <w:left w:val="nil"/>
          <w:bottom w:val="nil"/>
          <w:right w:val="nil"/>
          <w:between w:val="nil"/>
        </w:pBdr>
        <w:spacing w:after="0"/>
        <w:rPr>
          <w:rFonts w:ascii="Dubai" w:eastAsia="Microsoft YaHei" w:hAnsi="Dubai" w:cs="Dubai"/>
          <w:b/>
          <w:bCs/>
          <w:color w:val="000000"/>
          <w:sz w:val="23"/>
          <w:szCs w:val="23"/>
        </w:rPr>
      </w:pPr>
    </w:p>
    <w:p w:rsidR="00355C4A" w:rsidRPr="00D04675" w:rsidRDefault="00000000" w:rsidP="00355C4A">
      <w:pPr>
        <w:pBdr>
          <w:top w:val="nil"/>
          <w:left w:val="nil"/>
          <w:bottom w:val="nil"/>
          <w:right w:val="nil"/>
          <w:between w:val="nil"/>
        </w:pBdr>
        <w:bidi/>
        <w:spacing w:after="240"/>
        <w:rPr>
          <w:rFonts w:ascii="Dubai" w:hAnsi="Dubai" w:cs="Dubai"/>
          <w:color w:val="C63663"/>
          <w:sz w:val="32"/>
          <w:szCs w:val="32"/>
        </w:rPr>
      </w:pPr>
      <w:r w:rsidRPr="00D04675">
        <w:rPr>
          <w:rFonts w:ascii="Dubai" w:hAnsi="Dubai" w:cs="Dubai"/>
          <w:b/>
          <w:bCs/>
          <w:color w:val="C63663"/>
          <w:sz w:val="48"/>
          <w:szCs w:val="48"/>
          <w:rtl/>
          <w:lang w:val="fa"/>
        </w:rPr>
        <w:t>فرمه رضایت و معلومات پروگرام تزریق واکسین مکتب متوسطه صنف دهم</w:t>
      </w:r>
    </w:p>
    <w:p w:rsidR="00355C4A" w:rsidRPr="00D04675" w:rsidRDefault="00000000" w:rsidP="00355C4A">
      <w:pPr>
        <w:pStyle w:val="Heading2"/>
        <w:bidi/>
        <w:rPr>
          <w:rFonts w:ascii="Dubai" w:hAnsi="Dubai" w:cs="Dubai"/>
          <w:b w:val="0"/>
          <w:bCs w:val="0"/>
          <w:sz w:val="28"/>
          <w:szCs w:val="28"/>
        </w:rPr>
      </w:pPr>
      <w:r w:rsidRPr="00D04675">
        <w:rPr>
          <w:rFonts w:ascii="Dubai" w:hAnsi="Dubai" w:cs="Dubai"/>
          <w:b w:val="0"/>
          <w:bCs w:val="0"/>
          <w:sz w:val="28"/>
          <w:szCs w:val="28"/>
          <w:rtl/>
          <w:lang w:val="fa"/>
        </w:rPr>
        <w:t>فرمه رضایت را تکمیل نموده، امضا کنید سپس به مکتب برگردانید</w:t>
      </w:r>
    </w:p>
    <w:p w:rsidR="00F218DE" w:rsidRPr="007431E8" w:rsidRDefault="007431E8" w:rsidP="00355C4A">
      <w:pPr>
        <w:widowControl w:val="0"/>
        <w:pBdr>
          <w:top w:val="nil"/>
          <w:left w:val="nil"/>
          <w:bottom w:val="nil"/>
          <w:right w:val="nil"/>
          <w:between w:val="nil"/>
        </w:pBdr>
        <w:bidi/>
        <w:spacing w:after="0"/>
        <w:rPr>
          <w:rFonts w:ascii="Dubai" w:hAnsi="Dubai" w:cs="Dubai"/>
          <w:color w:val="000000"/>
          <w:sz w:val="12"/>
          <w:szCs w:val="12"/>
          <w:lang w:val="en-US"/>
        </w:rPr>
      </w:pPr>
      <w:r>
        <w:rPr>
          <w:rFonts w:ascii="Dubai" w:hAnsi="Dubai" w:cs="Dubai"/>
          <w:b/>
          <w:bCs/>
          <w:color w:val="000000"/>
          <w:lang w:val="en-US"/>
        </w:rPr>
        <w:t>OFFICIAL</w:t>
      </w:r>
    </w:p>
    <w:p w:rsidR="00F218DE" w:rsidRPr="00D04675" w:rsidRDefault="00000000">
      <w:pPr>
        <w:pStyle w:val="Heading1"/>
        <w:bidi/>
        <w:rPr>
          <w:rFonts w:ascii="Dubai" w:hAnsi="Dubai" w:cs="Dubai"/>
          <w:color w:val="17365D"/>
        </w:rPr>
      </w:pPr>
      <w:bookmarkStart w:id="0" w:name="_mx704tt1bxkl" w:colFirst="0" w:colLast="0"/>
      <w:bookmarkEnd w:id="0"/>
      <w:r w:rsidRPr="00D04675">
        <w:rPr>
          <w:rFonts w:ascii="Dubai" w:hAnsi="Dubai" w:cs="Dubai"/>
          <w:color w:val="17365D"/>
          <w:rtl/>
          <w:lang w:val="fa"/>
        </w:rPr>
        <w:t>نحوه تکمیل نمودن این فرمه</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معلومات فراهم شده را بخوانید.</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بخش رضایت واکسین مننگاکاکول ACWY را تکمیل نموده، سپس امضا کنید یا نام خود را نوشته کنید.</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حتی اگر نمی خواهید طفل تان واکسین شود، بخش های رضایت را به مکتب برگردانید.</w:t>
      </w:r>
    </w:p>
    <w:p w:rsidR="00F218DE" w:rsidRPr="00D04675" w:rsidRDefault="00000000">
      <w:pPr>
        <w:pStyle w:val="Heading1"/>
        <w:bidi/>
        <w:rPr>
          <w:rFonts w:ascii="Dubai" w:hAnsi="Dubai" w:cs="Dubai"/>
          <w:color w:val="17365D"/>
        </w:rPr>
      </w:pPr>
      <w:r w:rsidRPr="00D04675">
        <w:rPr>
          <w:rFonts w:ascii="Dubai" w:hAnsi="Dubai" w:cs="Dubai"/>
          <w:color w:val="17365D"/>
          <w:rtl/>
          <w:lang w:val="fa"/>
        </w:rPr>
        <w:t>پروگرام ملی تزریق واکسین چیست؟</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به نوجوانان صنف 7 و 10 واکسین های رایگان تحت پروگرام تزریق واکسین مکاتب متوسطه به حیث بخشی از پروگرام ملی تزریق واکسین (NIP) ارائه می شود.</w:t>
      </w:r>
    </w:p>
    <w:p w:rsidR="00F218DE" w:rsidRPr="00B526C3" w:rsidRDefault="00F218DE">
      <w:pPr>
        <w:pBdr>
          <w:top w:val="nil"/>
          <w:left w:val="nil"/>
          <w:bottom w:val="nil"/>
          <w:right w:val="nil"/>
          <w:between w:val="nil"/>
        </w:pBdr>
        <w:bidi/>
        <w:rPr>
          <w:rFonts w:ascii="Dubai" w:hAnsi="Dubai" w:cs="Dubai"/>
          <w:color w:val="000000"/>
        </w:rPr>
      </w:pPr>
      <w:hyperlink r:id="rId14">
        <w:r w:rsidRPr="00B526C3">
          <w:rPr>
            <w:rFonts w:ascii="Dubai" w:hAnsi="Dubai" w:cs="Dubai"/>
            <w:color w:val="004C97"/>
            <w:u w:val="single"/>
            <w:rtl/>
            <w:lang w:val="fa"/>
          </w:rPr>
          <w:t>پروگرام NIP</w:t>
        </w:r>
      </w:hyperlink>
      <w:r w:rsidR="00B526C3" w:rsidRPr="00B526C3">
        <w:rPr>
          <w:rFonts w:ascii="Dubai" w:hAnsi="Dubai" w:cs="Dubai"/>
        </w:rPr>
        <w:t xml:space="preserve"> </w:t>
      </w:r>
      <w:r w:rsidR="00B526C3" w:rsidRPr="00B526C3">
        <w:rPr>
          <w:rFonts w:ascii="Dubai" w:hAnsi="Dubai" w:cs="Dubai"/>
          <w:color w:val="000000"/>
        </w:rPr>
        <w:t>&lt;https://www.health.gov.au/topics/immunisation/when-to-get-vaccinated/national-immunisation-program-schedule&gt;</w:t>
      </w:r>
      <w:r w:rsidRPr="00B526C3">
        <w:rPr>
          <w:rFonts w:ascii="Dubai" w:hAnsi="Dubai" w:cs="Dubai"/>
          <w:color w:val="000000"/>
          <w:rtl/>
          <w:lang w:val="fa"/>
        </w:rPr>
        <w:t xml:space="preserve"> مجموعه‌ ای از تزریق واکسین ها میباشد که در زمان‌های مشخصی در طول زندگی شما انجام می‌شود. </w:t>
      </w:r>
      <w:r w:rsidR="00B526C3">
        <w:rPr>
          <w:rFonts w:ascii="Dubai" w:hAnsi="Dubai" w:cs="Dubai"/>
          <w:color w:val="000000"/>
          <w:lang w:val="en-US"/>
        </w:rPr>
        <w:br/>
      </w:r>
      <w:r w:rsidRPr="00B526C3">
        <w:rPr>
          <w:rFonts w:ascii="Dubai" w:hAnsi="Dubai" w:cs="Dubai"/>
          <w:color w:val="000000"/>
          <w:rtl/>
          <w:lang w:val="fa"/>
        </w:rPr>
        <w:t>این تزریق واکسین از زمان تولد تا بزرگسالی را شامل می شود.</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 xml:space="preserve">برای کسب معلومات بیشتر در مورد واکسین های ارائه شده در مکتب متوسطه یا NIP، به </w:t>
      </w:r>
      <w:hyperlink r:id="rId15">
        <w:r w:rsidR="00F218DE" w:rsidRPr="00D04675">
          <w:rPr>
            <w:rFonts w:ascii="Dubai" w:hAnsi="Dubai" w:cs="Dubai"/>
            <w:color w:val="004C97"/>
            <w:u w:val="single"/>
            <w:rtl/>
            <w:lang w:val="fa"/>
          </w:rPr>
          <w:t>تزریق واکسین در مکتب متوسطه</w:t>
        </w:r>
      </w:hyperlink>
      <w:r w:rsidRPr="00D04675">
        <w:rPr>
          <w:rFonts w:ascii="Dubai" w:hAnsi="Dubai" w:cs="Dubai"/>
          <w:color w:val="000000"/>
          <w:rtl/>
          <w:lang w:val="fa"/>
        </w:rPr>
        <w:t xml:space="preserve"> </w:t>
      </w:r>
      <w:r w:rsidR="00F12268">
        <w:rPr>
          <w:rFonts w:ascii="Dubai" w:hAnsi="Dubai" w:cs="Dubai"/>
          <w:color w:val="000000"/>
          <w:lang w:val="en-US"/>
        </w:rPr>
        <w:br/>
      </w:r>
      <w:r w:rsidRPr="00D04675">
        <w:rPr>
          <w:rFonts w:ascii="Dubai" w:hAnsi="Dubai" w:cs="Dubai"/>
          <w:color w:val="000000"/>
          <w:rtl/>
          <w:lang w:val="fa"/>
        </w:rPr>
        <w:t xml:space="preserve">در کانال صحت بهتر (Better Health Channel) مراجعه کنید: &lt;https://www.betterhealth.vic.gov.au/health/healthyliving/immunisation-in-secondary-schools&gt;. </w:t>
      </w:r>
    </w:p>
    <w:p w:rsidR="00F218DE" w:rsidRPr="00D04675" w:rsidRDefault="00000000">
      <w:pPr>
        <w:pStyle w:val="Heading2"/>
        <w:bidi/>
        <w:rPr>
          <w:rFonts w:ascii="Dubai" w:hAnsi="Dubai" w:cs="Dubai"/>
        </w:rPr>
      </w:pPr>
      <w:r w:rsidRPr="00D04675">
        <w:rPr>
          <w:rFonts w:ascii="Dubai" w:hAnsi="Dubai" w:cs="Dubai"/>
          <w:rtl/>
          <w:lang w:val="fa"/>
        </w:rPr>
        <w:t>رضایت برای تزریق واکسین</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نوجوانان صنف 10 مکتب متوسطه (یا سنین 14 تا 16 ساله) توصیه می‌شود که واکسین مننگاکاکول ACWY را دریافت کنند.</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رضایت برای این واکسین باید توسط والدین، سرپرستان یا سایر تصمیم گیرندگان معالجه طبی یا متعلمین برای دریافت واکسین رایگان در مکتب ارائه شود.</w:t>
      </w:r>
    </w:p>
    <w:p w:rsidR="00055689" w:rsidRPr="00D04675" w:rsidRDefault="00000000" w:rsidP="0049333F">
      <w:pPr>
        <w:pBdr>
          <w:top w:val="nil"/>
          <w:left w:val="nil"/>
          <w:bottom w:val="nil"/>
          <w:right w:val="nil"/>
          <w:between w:val="nil"/>
        </w:pBdr>
        <w:bidi/>
        <w:ind w:right="-90"/>
        <w:rPr>
          <w:rFonts w:ascii="Dubai" w:hAnsi="Dubai" w:cs="Dubai"/>
          <w:color w:val="000000"/>
        </w:rPr>
      </w:pPr>
      <w:r w:rsidRPr="00D04675">
        <w:rPr>
          <w:rFonts w:ascii="Dubai" w:hAnsi="Dubai" w:cs="Dubai"/>
          <w:color w:val="000000"/>
          <w:rtl/>
          <w:lang w:val="fa"/>
        </w:rPr>
        <w:t xml:space="preserve">برای کسب معلومات بیشتر در مورد زمانی که یک نوجوان می‌تواند برای دریافت واکسین رضایت دهد، به بخش رضایت در صفحه </w:t>
      </w:r>
      <w:r w:rsidR="00A61D4E">
        <w:rPr>
          <w:rFonts w:ascii="Dubai" w:hAnsi="Dubai" w:cs="Dubai"/>
          <w:color w:val="000000"/>
          <w:lang w:val="en-US"/>
        </w:rPr>
        <w:br/>
      </w:r>
      <w:hyperlink r:id="rId16">
        <w:r w:rsidR="00055689" w:rsidRPr="00D04675">
          <w:rPr>
            <w:rFonts w:ascii="Dubai" w:hAnsi="Dubai" w:cs="Dubai"/>
            <w:color w:val="004C97"/>
            <w:u w:val="single"/>
            <w:rtl/>
            <w:lang w:val="fa"/>
          </w:rPr>
          <w:t>«تزریق واکسین نوجوانان خارج از مکتب و تزریق واکسین تکمیلی»</w:t>
        </w:r>
      </w:hyperlink>
      <w:r w:rsidRPr="00D04675">
        <w:rPr>
          <w:rFonts w:ascii="Dubai" w:hAnsi="Dubai" w:cs="Dubai"/>
          <w:color w:val="000000"/>
          <w:rtl/>
          <w:lang w:val="fa"/>
        </w:rPr>
        <w:t xml:space="preserve"> در وبسایت وزارت صحت عامه مراجعه کنید: </w:t>
      </w:r>
      <w:r w:rsidR="00055689" w:rsidRPr="00D04675">
        <w:rPr>
          <w:rFonts w:ascii="Dubai" w:hAnsi="Dubai" w:cs="Dubai"/>
        </w:rPr>
        <w:fldChar w:fldCharType="begin"/>
      </w:r>
      <w:r w:rsidR="00055689" w:rsidRPr="00D04675">
        <w:rPr>
          <w:rFonts w:ascii="Dubai" w:hAnsi="Dubai" w:cs="Dubai"/>
        </w:rPr>
        <w:instrText>HYPERLINK "https://www.health.vic.gov.au/immunisation/adolescent-vaccinations-outside-of-school-and-catch-up-immunisation" \h</w:instrText>
      </w:r>
      <w:r w:rsidR="00055689" w:rsidRPr="00D04675">
        <w:rPr>
          <w:rFonts w:ascii="Dubai" w:hAnsi="Dubai" w:cs="Dubai"/>
        </w:rPr>
      </w:r>
      <w:r w:rsidR="00055689" w:rsidRPr="00D04675">
        <w:rPr>
          <w:rFonts w:ascii="Dubai" w:hAnsi="Dubai" w:cs="Dubai"/>
        </w:rPr>
        <w:fldChar w:fldCharType="separate"/>
      </w:r>
      <w:r w:rsidR="00055689" w:rsidRPr="00D04675">
        <w:rPr>
          <w:rFonts w:ascii="Dubai" w:hAnsi="Dubai" w:cs="Dubai"/>
          <w:color w:val="000000"/>
          <w:rtl/>
          <w:lang w:val="fa"/>
        </w:rPr>
        <w:t>&lt;https://www.health.vic.gov.au/immunisation/adolescent-vaccinations-outside-of-school-and-catch-up-immunisatio</w:t>
      </w:r>
      <w:r w:rsidR="00055689" w:rsidRPr="00D04675">
        <w:rPr>
          <w:rFonts w:ascii="Dubai" w:hAnsi="Dubai" w:cs="Dubai"/>
        </w:rPr>
        <w:fldChar w:fldCharType="end"/>
      </w:r>
      <w:r w:rsidRPr="00D04675">
        <w:rPr>
          <w:rFonts w:ascii="Dubai" w:hAnsi="Dubai" w:cs="Dubai"/>
          <w:color w:val="000000"/>
          <w:rtl/>
          <w:lang w:val="fa"/>
        </w:rPr>
        <w:t>n&gt;</w:t>
      </w:r>
    </w:p>
    <w:p w:rsidR="00F218DE" w:rsidRPr="00D04675" w:rsidRDefault="00000000">
      <w:pPr>
        <w:pStyle w:val="Heading1"/>
        <w:bidi/>
        <w:rPr>
          <w:rFonts w:ascii="Dubai" w:hAnsi="Dubai" w:cs="Dubai"/>
          <w:color w:val="17365D"/>
        </w:rPr>
      </w:pPr>
      <w:r w:rsidRPr="00D04675">
        <w:rPr>
          <w:rFonts w:ascii="Dubai" w:hAnsi="Dubai" w:cs="Dubai"/>
          <w:color w:val="17365D"/>
          <w:rtl/>
          <w:lang w:val="fa"/>
        </w:rPr>
        <w:lastRenderedPageBreak/>
        <w:t>چرا باید طفلم را واکسین کنم؟</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 xml:space="preserve">تزریق واکسین امن ترین و موثرترین راه برای جلوگیری از شیوع بسیاری از امراض عفونی است.  </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محافظت ارائه شده توسط بعضی از واکسین های دوران طفولیت محو می شود و باید در نوجوانی تقویت شود و برای سایر واکسین ها، نوجوانی بهترین وقت برای تزریق واکسین است.</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نوجوانانی که قبلاً واکسین مننگاکاکول C را دریافت کرده‌اند، باید واکسین مننگاکاکول ACWY را نیز دریافت کنند تا از محافظت کامل در برابر هر 4 گونه این بیماری اطمینان حاصل شود.</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واکسین‌ها نه تنها از طفل شما در برابر امراض مضر محافظت می‌کنند، بلکه فواید مهمی برای صحتِ طولانی-مدت جامعه دارند.</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 xml:space="preserve">اگر اشخاص جامعه به اندازه کافی واکسین شوند، دیگر امراض از یک شخص به شخص دیگر منتقل نمی شوند. </w:t>
      </w:r>
    </w:p>
    <w:p w:rsidR="00F218DE" w:rsidRPr="00D04675" w:rsidRDefault="00000000">
      <w:pPr>
        <w:pBdr>
          <w:top w:val="nil"/>
          <w:left w:val="nil"/>
          <w:bottom w:val="nil"/>
          <w:right w:val="nil"/>
          <w:between w:val="nil"/>
        </w:pBdr>
        <w:bidi/>
        <w:spacing w:before="120"/>
        <w:rPr>
          <w:rFonts w:ascii="Dubai" w:hAnsi="Dubai" w:cs="Dubai"/>
          <w:color w:val="000000"/>
        </w:rPr>
      </w:pPr>
      <w:r w:rsidRPr="00D04675">
        <w:rPr>
          <w:rFonts w:ascii="Dubai" w:hAnsi="Dubai" w:cs="Dubai"/>
          <w:color w:val="000000"/>
          <w:rtl/>
          <w:lang w:val="fa"/>
        </w:rPr>
        <w:t xml:space="preserve">در استرالیا، واکسین ها برای استفاده توسط اداره اقلام معالجوی (TGA) راجستر میشوند. TGA دارای یک سیستم نظارتی است که عوارض جانبی پس از تزریق واکسین را نظارت و راپور می دهد.  </w:t>
      </w:r>
    </w:p>
    <w:p w:rsidR="00F218DE" w:rsidRPr="00D04675" w:rsidRDefault="00000000" w:rsidP="000F38CE">
      <w:pPr>
        <w:pBdr>
          <w:top w:val="nil"/>
          <w:left w:val="nil"/>
          <w:bottom w:val="nil"/>
          <w:right w:val="nil"/>
          <w:between w:val="nil"/>
        </w:pBdr>
        <w:bidi/>
        <w:spacing w:after="0"/>
        <w:ind w:left="3" w:hanging="3"/>
        <w:rPr>
          <w:rFonts w:ascii="Dubai" w:hAnsi="Dubai" w:cs="Dubai"/>
          <w:color w:val="000000"/>
        </w:rPr>
      </w:pPr>
      <w:r w:rsidRPr="00D04675">
        <w:rPr>
          <w:rFonts w:ascii="Dubai" w:hAnsi="Dubai" w:cs="Dubai"/>
          <w:color w:val="000000"/>
          <w:rtl/>
          <w:lang w:val="fa"/>
        </w:rPr>
        <w:t>رضایت برای تزریق واکسین را می توان در هر زمانی قبل از تزریق واکسین لغو کرد. والدین، سرپرستان، متعلمین (در صورتی که خردسال بالغ در نظر گرفته شوند) یا سایر تصمیم‌گیرندگان معالجه طبی باید با خدمات تزریق واکسین شورای محلی که پروگرام تزریق واکسین مکتب متوسطه را در مکتب طفل شما ارائه می‌دهد، تماس بگیرند.</w:t>
      </w:r>
    </w:p>
    <w:p w:rsidR="00F218DE" w:rsidRPr="00D04675" w:rsidRDefault="00000000">
      <w:pPr>
        <w:pStyle w:val="Heading1"/>
        <w:bidi/>
        <w:rPr>
          <w:rFonts w:ascii="Dubai" w:hAnsi="Dubai" w:cs="Dubai"/>
          <w:color w:val="17365D"/>
        </w:rPr>
      </w:pPr>
      <w:r w:rsidRPr="00D04675">
        <w:rPr>
          <w:rFonts w:ascii="Dubai" w:hAnsi="Dubai" w:cs="Dubai"/>
          <w:color w:val="17365D"/>
          <w:rtl/>
          <w:lang w:val="fa"/>
        </w:rPr>
        <w:t>معلومات مننگاکاکول ACWY</w:t>
      </w:r>
    </w:p>
    <w:p w:rsidR="00F218DE" w:rsidRPr="00D04675" w:rsidRDefault="00000000">
      <w:pPr>
        <w:pStyle w:val="Heading2"/>
        <w:bidi/>
        <w:rPr>
          <w:rFonts w:ascii="Dubai" w:hAnsi="Dubai" w:cs="Dubai"/>
        </w:rPr>
      </w:pPr>
      <w:r w:rsidRPr="00D04675">
        <w:rPr>
          <w:rFonts w:ascii="Dubai" w:hAnsi="Dubai" w:cs="Dubai"/>
          <w:rtl/>
          <w:lang w:val="fa"/>
        </w:rPr>
        <w:t>مننگاکاکول ACWY چیست؟</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بیماری مننگاکاکول زمانی رخ می‌دهد که باکتریاهای مننگاکاکول که معمولاً در بینی یا گلو یافت می‌شوند، به بدن حمله کرده و باعث مریضی جدی شوند. نوجوانان بزرگتر و بزرگسالان جوانتر بیشتر از دیگران احتمال دارد که ناقل این باکتریا بوده و آن را به دیگران منتقل کنند.</w:t>
      </w:r>
    </w:p>
    <w:p w:rsidR="00F218DE" w:rsidRPr="00D04675" w:rsidRDefault="00000000">
      <w:pPr>
        <w:pBdr>
          <w:top w:val="nil"/>
          <w:left w:val="nil"/>
          <w:bottom w:val="nil"/>
          <w:right w:val="nil"/>
          <w:between w:val="nil"/>
        </w:pBdr>
        <w:bidi/>
        <w:rPr>
          <w:rFonts w:ascii="Dubai" w:hAnsi="Dubai" w:cs="Dubai"/>
          <w:color w:val="222222"/>
        </w:rPr>
      </w:pPr>
      <w:r w:rsidRPr="00D04675">
        <w:rPr>
          <w:rFonts w:ascii="Dubai" w:hAnsi="Dubai" w:cs="Dubai"/>
          <w:color w:val="222222"/>
          <w:rtl/>
          <w:lang w:val="fa"/>
        </w:rPr>
        <w:t>بیماری تهاجمی مننگاکاکول (IMD) یک بیماری نادر اما خطرناک است. این بیماری اکثراً به صورت septicaemia (عفونت در خون که با نام «bacteraemia» نیز شناخته می‌شود) یا مننژیت، (التهاب پرده‌های پوشاننده مغز) ظاهر می‌شود. بعضاً، عفونت شدید می‌تواند در مفاصل، گلو، شُش ها یا روده‌ها نیز رخ دهد.</w:t>
      </w:r>
    </w:p>
    <w:p w:rsidR="00F218DE" w:rsidRPr="00D04675" w:rsidRDefault="00000000">
      <w:pPr>
        <w:pBdr>
          <w:top w:val="nil"/>
          <w:left w:val="nil"/>
          <w:bottom w:val="nil"/>
          <w:right w:val="nil"/>
          <w:between w:val="nil"/>
        </w:pBdr>
        <w:bidi/>
        <w:rPr>
          <w:rFonts w:ascii="Dubai" w:hAnsi="Dubai" w:cs="Dubai"/>
          <w:color w:val="222222"/>
        </w:rPr>
      </w:pPr>
      <w:r w:rsidRPr="00D04675">
        <w:rPr>
          <w:rFonts w:ascii="Dubai" w:hAnsi="Dubai" w:cs="Dubai"/>
          <w:color w:val="222222"/>
          <w:rtl/>
          <w:lang w:val="fa"/>
        </w:rPr>
        <w:t>گرچند اکثر افراد در صورت تشخیص زودهنگام عفونت بهبود می‌یابند، اما این بیماری می‌تواند عوارضی ایجاد کند که منجر به ناتوانی‌های دائمی از طریق از دست دادن اعضا، ناشنوایی، نابینایی، جای زخم، یا نارسایی گرده یا جگر شود. تا 10 فیصد این مریضی میتواند باعث مرگ شود.</w:t>
      </w:r>
    </w:p>
    <w:p w:rsidR="00F218DE" w:rsidRPr="00D04675" w:rsidRDefault="00000000">
      <w:pPr>
        <w:pBdr>
          <w:top w:val="nil"/>
          <w:left w:val="nil"/>
          <w:bottom w:val="nil"/>
          <w:right w:val="nil"/>
          <w:between w:val="nil"/>
        </w:pBdr>
        <w:bidi/>
        <w:rPr>
          <w:rFonts w:ascii="Dubai" w:hAnsi="Dubai" w:cs="Dubai"/>
          <w:color w:val="222222"/>
        </w:rPr>
      </w:pPr>
      <w:r w:rsidRPr="00D04675">
        <w:rPr>
          <w:rFonts w:ascii="Dubai" w:hAnsi="Dubai" w:cs="Dubai"/>
          <w:color w:val="222222"/>
          <w:rtl/>
          <w:lang w:val="fa"/>
        </w:rPr>
        <w:t>در سطح جهانی، سروگروه‌های مننگاکاکول A، B، C، W و Y شایع‌ترین عوامل ایجاد بیماری هستند. تزریق واکسین مهم‌ترین راه پیشگیری در برابر بیماری مننگاکوکل است.</w:t>
      </w:r>
    </w:p>
    <w:p w:rsidR="00F218DE" w:rsidRPr="00D04675" w:rsidRDefault="00000000">
      <w:pPr>
        <w:pStyle w:val="Heading2"/>
        <w:bidi/>
        <w:rPr>
          <w:rFonts w:ascii="Dubai" w:hAnsi="Dubai" w:cs="Dubai"/>
        </w:rPr>
      </w:pPr>
      <w:r w:rsidRPr="00D04675">
        <w:rPr>
          <w:rFonts w:ascii="Dubai" w:hAnsi="Dubai" w:cs="Dubai"/>
          <w:rtl/>
          <w:lang w:val="fa"/>
        </w:rPr>
        <w:t>فواید دریافت واکسین مننگاکاکول ACWY چیست؟</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واکسین مننگاکاکول ACWY یک واکسین ترکیبی چهارگانه برای محافظت در برابر گونه‌های A، C، W و Y مننگاکاکول است. این واکسین روشی ایمن و مؤثر برای محافظت در برابر این چهار نوع بیماری مننگاکاکول محسوب می‌شود.</w:t>
      </w:r>
    </w:p>
    <w:p w:rsidR="00F218DE" w:rsidRPr="00D04675" w:rsidRDefault="00000000">
      <w:pPr>
        <w:pStyle w:val="Heading2"/>
        <w:bidi/>
        <w:rPr>
          <w:rFonts w:ascii="Dubai" w:hAnsi="Dubai" w:cs="Dubai"/>
        </w:rPr>
      </w:pPr>
      <w:r w:rsidRPr="00D04675">
        <w:rPr>
          <w:rFonts w:ascii="Dubai" w:hAnsi="Dubai" w:cs="Dubai"/>
          <w:rtl/>
          <w:lang w:val="fa"/>
        </w:rPr>
        <w:lastRenderedPageBreak/>
        <w:t>واکسین چگونه تزریق می شود؟</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واکسین مننگاکاکول ACWY به صورت یک تک-دوره تزریقی در قسمت بالای بازو تزریق می‌شود.</w:t>
      </w:r>
    </w:p>
    <w:p w:rsidR="00F218DE" w:rsidRPr="00D04675" w:rsidRDefault="00000000">
      <w:pPr>
        <w:pStyle w:val="Heading2"/>
        <w:bidi/>
        <w:rPr>
          <w:rFonts w:ascii="Dubai" w:hAnsi="Dubai" w:cs="Dubai"/>
        </w:rPr>
      </w:pPr>
      <w:r w:rsidRPr="00D04675">
        <w:rPr>
          <w:rFonts w:ascii="Dubai" w:hAnsi="Dubai" w:cs="Dubai"/>
          <w:rtl/>
          <w:lang w:val="fa"/>
        </w:rPr>
        <w:t>واکسین چقدر ایمن است؟</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ایمنی واکسین‌های مننگاکاکول ACWY در مطالعات گسترده جمعیتی (که در کشورهای مختلف پس از در دسترس قرار گرفتن واکسین‌ها انجام شده) در افرادِ با سنین مختلف، از نوزادان گرفته تا بزرگسالان، به اثبات رسیده است. بیشتر عکس‌العمل ها پس از تزریق واکسین خفیف بوده و خود به خود برطرف می‌شوند. این واکسین حاوی کدام قسم باکتریای زنده نیست و نمی‌تواند باعث ایجاد بیماری مننگاکاکول شود.</w:t>
      </w:r>
    </w:p>
    <w:p w:rsidR="00F218DE" w:rsidRPr="00D04675" w:rsidRDefault="00000000">
      <w:pPr>
        <w:pStyle w:val="Heading2"/>
        <w:bidi/>
        <w:rPr>
          <w:rFonts w:ascii="Dubai" w:hAnsi="Dubai" w:cs="Dubai"/>
        </w:rPr>
      </w:pPr>
      <w:r w:rsidRPr="00D04675">
        <w:rPr>
          <w:rFonts w:ascii="Dubai" w:hAnsi="Dubai" w:cs="Dubai"/>
          <w:rtl/>
          <w:lang w:val="fa"/>
        </w:rPr>
        <w:t>عوارض جانبی احتمالی چیست؟</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222222"/>
          <w:rtl/>
          <w:lang w:val="fa"/>
        </w:rPr>
        <w:t xml:space="preserve">عکس العملهای </w:t>
      </w:r>
      <w:r w:rsidRPr="00D04675">
        <w:rPr>
          <w:rFonts w:ascii="Dubai" w:hAnsi="Dubai" w:cs="Dubai"/>
          <w:color w:val="000000"/>
          <w:rtl/>
          <w:lang w:val="fa"/>
        </w:rPr>
        <w:t>خفیف</w:t>
      </w:r>
      <w:r w:rsidRPr="00D04675">
        <w:rPr>
          <w:rFonts w:ascii="Dubai" w:hAnsi="Dubai" w:cs="Dubai"/>
          <w:color w:val="222222"/>
          <w:rtl/>
          <w:lang w:val="fa"/>
        </w:rPr>
        <w:t xml:space="preserve"> احتمالی پس از تزریق واکسین وجود دارد و خطر بسیار کمی برای </w:t>
      </w:r>
      <w:hyperlink r:id="rId17">
        <w:r w:rsidR="00F218DE" w:rsidRPr="00D04675">
          <w:rPr>
            <w:rFonts w:ascii="Dubai" w:hAnsi="Dubai" w:cs="Dubai"/>
            <w:color w:val="222222"/>
            <w:rtl/>
            <w:lang w:val="fa"/>
          </w:rPr>
          <w:t>حساسیت آلرژیکی جدی</w:t>
        </w:r>
      </w:hyperlink>
      <w:r w:rsidRPr="00D04675">
        <w:rPr>
          <w:rFonts w:ascii="Dubai" w:hAnsi="Dubai" w:cs="Dubai"/>
          <w:color w:val="222222"/>
          <w:rtl/>
          <w:lang w:val="fa"/>
        </w:rPr>
        <w:t xml:space="preserve"> به هر واکسینی </w:t>
      </w:r>
      <w:r w:rsidR="005F4DF3">
        <w:rPr>
          <w:rFonts w:ascii="Dubai" w:hAnsi="Dubai" w:cs="Dubai"/>
          <w:color w:val="222222"/>
          <w:lang w:val="en-US"/>
        </w:rPr>
        <w:br/>
      </w:r>
      <w:r w:rsidRPr="00D04675">
        <w:rPr>
          <w:rFonts w:ascii="Dubai" w:hAnsi="Dubai" w:cs="Dubai"/>
          <w:color w:val="222222"/>
          <w:rtl/>
          <w:lang w:val="fa"/>
        </w:rPr>
        <w:t xml:space="preserve">وجود دارد. </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 xml:space="preserve">عوارض جانبی احتمالی تزریق واکسین مننگاکاکول بشمول موارد ذیل هستند: </w:t>
      </w:r>
    </w:p>
    <w:p w:rsidR="00F218DE" w:rsidRPr="00D04675" w:rsidRDefault="00000000">
      <w:pPr>
        <w:pStyle w:val="Heading4"/>
        <w:bidi/>
        <w:rPr>
          <w:rFonts w:ascii="Dubai" w:hAnsi="Dubai" w:cs="Dubai"/>
        </w:rPr>
      </w:pPr>
      <w:r w:rsidRPr="00D04675">
        <w:rPr>
          <w:rFonts w:ascii="Dubai" w:hAnsi="Dubai" w:cs="Dubai"/>
          <w:rtl/>
          <w:lang w:val="fa"/>
        </w:rPr>
        <w:t>عوارض جانبی خفیف معمول</w:t>
      </w:r>
    </w:p>
    <w:p w:rsidR="00F218DE" w:rsidRPr="00D04675" w:rsidRDefault="00000000" w:rsidP="00E352F1">
      <w:pPr>
        <w:numPr>
          <w:ilvl w:val="0"/>
          <w:numId w:val="1"/>
        </w:numPr>
        <w:pBdr>
          <w:top w:val="nil"/>
          <w:left w:val="nil"/>
          <w:bottom w:val="nil"/>
          <w:right w:val="nil"/>
          <w:between w:val="nil"/>
        </w:pBdr>
        <w:bidi/>
        <w:spacing w:after="100"/>
        <w:rPr>
          <w:rFonts w:ascii="Dubai" w:hAnsi="Dubai" w:cs="Dubai"/>
          <w:color w:val="000000"/>
        </w:rPr>
      </w:pPr>
      <w:r w:rsidRPr="00D04675">
        <w:rPr>
          <w:rFonts w:ascii="Dubai" w:hAnsi="Dubai" w:cs="Dubai"/>
          <w:color w:val="000000"/>
          <w:rtl/>
          <w:lang w:val="fa"/>
        </w:rPr>
        <w:t xml:space="preserve">درد، سرخی و پندیدگی در جای تزریق </w:t>
      </w:r>
    </w:p>
    <w:p w:rsidR="00F218DE" w:rsidRPr="00D04675" w:rsidRDefault="00000000" w:rsidP="00E352F1">
      <w:pPr>
        <w:numPr>
          <w:ilvl w:val="0"/>
          <w:numId w:val="1"/>
        </w:numPr>
        <w:pBdr>
          <w:top w:val="nil"/>
          <w:left w:val="nil"/>
          <w:bottom w:val="nil"/>
          <w:right w:val="nil"/>
          <w:between w:val="nil"/>
        </w:pBdr>
        <w:bidi/>
        <w:spacing w:after="100"/>
        <w:rPr>
          <w:rFonts w:ascii="Dubai" w:hAnsi="Dubai" w:cs="Dubai"/>
          <w:color w:val="000000"/>
        </w:rPr>
      </w:pPr>
      <w:r w:rsidRPr="00D04675">
        <w:rPr>
          <w:rFonts w:ascii="Dubai" w:hAnsi="Dubai" w:cs="Dubai"/>
          <w:color w:val="000000"/>
          <w:rtl/>
          <w:lang w:val="fa"/>
        </w:rPr>
        <w:t xml:space="preserve">یک برآمدگی کوچک موقتی در محلِ تزریق </w:t>
      </w:r>
    </w:p>
    <w:p w:rsidR="00F218DE" w:rsidRPr="00D04675" w:rsidRDefault="00000000" w:rsidP="00E352F1">
      <w:pPr>
        <w:numPr>
          <w:ilvl w:val="0"/>
          <w:numId w:val="1"/>
        </w:numPr>
        <w:pBdr>
          <w:top w:val="nil"/>
          <w:left w:val="nil"/>
          <w:bottom w:val="nil"/>
          <w:right w:val="nil"/>
          <w:between w:val="nil"/>
        </w:pBdr>
        <w:bidi/>
        <w:spacing w:after="100"/>
        <w:rPr>
          <w:rFonts w:ascii="Dubai" w:hAnsi="Dubai" w:cs="Dubai"/>
          <w:color w:val="000000"/>
        </w:rPr>
      </w:pPr>
      <w:r w:rsidRPr="00D04675">
        <w:rPr>
          <w:rFonts w:ascii="Dubai" w:hAnsi="Dubai" w:cs="Dubai"/>
          <w:color w:val="000000"/>
          <w:rtl/>
          <w:lang w:val="fa"/>
        </w:rPr>
        <w:t>تب درجه پایین</w:t>
      </w:r>
    </w:p>
    <w:p w:rsidR="00F218DE" w:rsidRPr="00D04675" w:rsidRDefault="00000000" w:rsidP="00E352F1">
      <w:pPr>
        <w:numPr>
          <w:ilvl w:val="0"/>
          <w:numId w:val="1"/>
        </w:numPr>
        <w:pBdr>
          <w:top w:val="nil"/>
          <w:left w:val="nil"/>
          <w:bottom w:val="nil"/>
          <w:right w:val="nil"/>
          <w:between w:val="nil"/>
        </w:pBdr>
        <w:bidi/>
        <w:spacing w:after="100"/>
        <w:rPr>
          <w:rFonts w:ascii="Dubai" w:hAnsi="Dubai" w:cs="Dubai"/>
          <w:color w:val="000000"/>
        </w:rPr>
      </w:pPr>
      <w:r w:rsidRPr="00D04675">
        <w:rPr>
          <w:rFonts w:ascii="Dubai" w:hAnsi="Dubai" w:cs="Dubai"/>
          <w:color w:val="000000"/>
          <w:rtl/>
          <w:lang w:val="fa"/>
        </w:rPr>
        <w:t>احساس کسالت</w:t>
      </w:r>
    </w:p>
    <w:p w:rsidR="00F218DE" w:rsidRPr="00D04675" w:rsidRDefault="00000000">
      <w:pPr>
        <w:numPr>
          <w:ilvl w:val="0"/>
          <w:numId w:val="1"/>
        </w:num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سردردی</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اگر عکس‌العمل های خفیف رخ دهد، عوارض جانبی را می توان با موارد ذیل کاهش داد:</w:t>
      </w:r>
    </w:p>
    <w:p w:rsidR="00F218DE" w:rsidRPr="00D04675" w:rsidRDefault="00000000">
      <w:pPr>
        <w:numPr>
          <w:ilvl w:val="0"/>
          <w:numId w:val="2"/>
        </w:numPr>
        <w:pBdr>
          <w:top w:val="nil"/>
          <w:left w:val="nil"/>
          <w:bottom w:val="nil"/>
          <w:right w:val="nil"/>
          <w:between w:val="nil"/>
        </w:pBdr>
        <w:bidi/>
        <w:rPr>
          <w:rFonts w:ascii="Dubai" w:hAnsi="Dubai" w:cs="Dubai"/>
          <w:color w:val="000000"/>
        </w:rPr>
      </w:pPr>
      <w:r w:rsidRPr="00D04675">
        <w:rPr>
          <w:rFonts w:ascii="Dubai" w:hAnsi="Dubai" w:cs="Dubai"/>
          <w:color w:val="000000"/>
          <w:rtl/>
          <w:lang w:val="fa"/>
        </w:rPr>
        <w:t>نوشیدن مایعات اضافی و نپوشیدن بیش از حد لباس در صورتی که شخص تب داشته باشد</w:t>
      </w:r>
    </w:p>
    <w:p w:rsidR="00F218DE" w:rsidRPr="00D04675" w:rsidRDefault="00000000">
      <w:pPr>
        <w:numPr>
          <w:ilvl w:val="0"/>
          <w:numId w:val="2"/>
        </w:num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خوردن پاراستامول</w:t>
      </w:r>
    </w:p>
    <w:p w:rsidR="00F218DE" w:rsidRPr="00D04675" w:rsidRDefault="00000000">
      <w:pPr>
        <w:numPr>
          <w:ilvl w:val="0"/>
          <w:numId w:val="2"/>
        </w:numPr>
        <w:pBdr>
          <w:top w:val="nil"/>
          <w:left w:val="nil"/>
          <w:bottom w:val="nil"/>
          <w:right w:val="nil"/>
          <w:between w:val="nil"/>
        </w:pBdr>
        <w:bidi/>
        <w:rPr>
          <w:rFonts w:ascii="Dubai" w:hAnsi="Dubai" w:cs="Dubai"/>
          <w:color w:val="000000"/>
        </w:rPr>
      </w:pPr>
      <w:r w:rsidRPr="00D04675">
        <w:rPr>
          <w:rFonts w:ascii="Dubai" w:hAnsi="Dubai" w:cs="Dubai"/>
          <w:color w:val="000000"/>
          <w:rtl/>
          <w:lang w:val="fa"/>
        </w:rPr>
        <w:t>قرار دادن یک پارچه سرد و مرطوب روی جای تزریق.</w:t>
      </w:r>
    </w:p>
    <w:p w:rsidR="00F218DE" w:rsidRPr="00D04675" w:rsidRDefault="00000000" w:rsidP="00E352F1">
      <w:pPr>
        <w:pBdr>
          <w:top w:val="nil"/>
          <w:left w:val="nil"/>
          <w:bottom w:val="nil"/>
          <w:right w:val="nil"/>
          <w:between w:val="nil"/>
        </w:pBdr>
        <w:bidi/>
        <w:spacing w:after="40" w:line="360" w:lineRule="auto"/>
        <w:ind w:left="-15"/>
        <w:rPr>
          <w:rFonts w:ascii="Dubai" w:hAnsi="Dubai" w:cs="Dubai"/>
          <w:color w:val="222222"/>
          <w:highlight w:val="white"/>
        </w:rPr>
      </w:pPr>
      <w:r w:rsidRPr="00D04675">
        <w:rPr>
          <w:rFonts w:ascii="Dubai" w:hAnsi="Dubai" w:cs="Dubai"/>
          <w:color w:val="000000"/>
          <w:highlight w:val="white"/>
          <w:rtl/>
          <w:lang w:val="fa"/>
        </w:rPr>
        <w:t xml:space="preserve">اگر مشخص است که یک متعلم دچار </w:t>
      </w:r>
      <w:r w:rsidRPr="00D04675">
        <w:rPr>
          <w:rFonts w:ascii="Dubai" w:hAnsi="Dubai" w:cs="Dubai"/>
          <w:color w:val="000000"/>
          <w:rtl/>
          <w:lang w:val="fa"/>
        </w:rPr>
        <w:t xml:space="preserve">بیهوشی (غش) </w:t>
      </w:r>
      <w:r w:rsidRPr="00D04675">
        <w:rPr>
          <w:rFonts w:ascii="Dubai" w:hAnsi="Dubai" w:cs="Dubai"/>
          <w:color w:val="000000"/>
          <w:highlight w:val="white"/>
          <w:rtl/>
          <w:lang w:val="fa"/>
        </w:rPr>
        <w:t xml:space="preserve">می‌شود یا بسیار </w:t>
      </w:r>
      <w:r w:rsidRPr="00D04675">
        <w:rPr>
          <w:rFonts w:ascii="Dubai" w:hAnsi="Dubai" w:cs="Dubai"/>
          <w:color w:val="000000"/>
          <w:rtl/>
          <w:lang w:val="fa"/>
        </w:rPr>
        <w:t>مضطرب</w:t>
      </w:r>
      <w:r w:rsidRPr="00D04675">
        <w:rPr>
          <w:rFonts w:ascii="Dubai" w:hAnsi="Dubai" w:cs="Dubai"/>
          <w:color w:val="222222"/>
          <w:highlight w:val="white"/>
          <w:rtl/>
          <w:lang w:val="fa"/>
        </w:rPr>
        <w:t xml:space="preserve"> است، بهتر است به جای مکتب، توسط یک داکتر عمومی (GP) واکسین شود.</w:t>
      </w:r>
    </w:p>
    <w:p w:rsidR="00F218DE" w:rsidRPr="00D04675" w:rsidRDefault="00000000">
      <w:pPr>
        <w:pStyle w:val="Heading4"/>
        <w:bidi/>
        <w:rPr>
          <w:rFonts w:ascii="Dubai" w:hAnsi="Dubai" w:cs="Dubai"/>
        </w:rPr>
      </w:pPr>
      <w:r w:rsidRPr="00D04675">
        <w:rPr>
          <w:rFonts w:ascii="Dubai" w:hAnsi="Dubai" w:cs="Dubai"/>
          <w:rtl/>
          <w:lang w:val="fa"/>
        </w:rPr>
        <w:t>عوارض جانبی خفیف غیر معمول</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جوش یا کهیر</w:t>
      </w:r>
    </w:p>
    <w:p w:rsidR="00F218DE" w:rsidRPr="00D04675" w:rsidRDefault="00000000">
      <w:pPr>
        <w:pStyle w:val="Heading4"/>
        <w:bidi/>
        <w:rPr>
          <w:rFonts w:ascii="Dubai" w:hAnsi="Dubai" w:cs="Dubai"/>
        </w:rPr>
      </w:pPr>
      <w:r w:rsidRPr="00D04675">
        <w:rPr>
          <w:rFonts w:ascii="Dubai" w:hAnsi="Dubai" w:cs="Dubai"/>
          <w:rtl/>
          <w:lang w:val="fa"/>
        </w:rPr>
        <w:t>عوارض جانبی که به ندرت رخ میدهد</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یک حساسیت آلرجیکی شدید، منحیث مثال پندیدگی صورت، تکلیف در تنفس.</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 xml:space="preserve">در صورت احتمال کم حساسیت آلرجیکی شدید، مراقبت های طبی عاجل ارائه خواهد شد. </w:t>
      </w:r>
    </w:p>
    <w:p w:rsidR="00F218DE" w:rsidRPr="00D04675" w:rsidRDefault="00000000">
      <w:pPr>
        <w:pStyle w:val="Heading2"/>
        <w:bidi/>
        <w:rPr>
          <w:rFonts w:ascii="Dubai" w:hAnsi="Dubai" w:cs="Dubai"/>
        </w:rPr>
      </w:pPr>
      <w:r w:rsidRPr="00D04675">
        <w:rPr>
          <w:rFonts w:ascii="Dubai" w:hAnsi="Dubai" w:cs="Dubai"/>
          <w:rtl/>
          <w:lang w:val="fa"/>
        </w:rPr>
        <w:lastRenderedPageBreak/>
        <w:t>آماده سازی نوجوانان برای تزریق واکسین در مکتب</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بعضی از نکات مفید برای آماده سازی نوجوانان برای تزریق واکسین در مکتب بشمولِ موارد ذیل است:</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به آنها یک صبحانه خوب بدهید</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مطمئن شوید که پیراهن آزاد پوشیده باشند</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اطمینان حاصل کنید که آنها در روز تزریق احساس خوبی داشته باشند</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مطمئن شوید که اگر آنها احساس وارخطایی یا کسالت میکنند به معلم یا کارمندان تزریق واکسین اطلاع دهند.</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 xml:space="preserve">اگر معلوم است که یک نوجوان غش می کند یا بسیار مضطرب میشود، ممکن است دراین صورت بهتر باشد که بیرون از مکتب واکسین شود، با ارائه دهنده واکسین خود صحبت کنید تا مشخص شود آیا این تصمیم برای طفل شما مناسب است یا خیر. </w:t>
      </w:r>
    </w:p>
    <w:p w:rsidR="00F218DE" w:rsidRPr="00D04675" w:rsidRDefault="00000000">
      <w:pPr>
        <w:pStyle w:val="Heading2"/>
        <w:bidi/>
        <w:rPr>
          <w:rFonts w:ascii="Dubai" w:hAnsi="Dubai" w:cs="Dubai"/>
        </w:rPr>
      </w:pPr>
      <w:r w:rsidRPr="00D04675">
        <w:rPr>
          <w:rFonts w:ascii="Dubai" w:hAnsi="Dubai" w:cs="Dubai"/>
          <w:rtl/>
          <w:lang w:val="fa"/>
        </w:rPr>
        <w:t>چک لِست قبل از تزریق واکسین</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مهم است که متعلمین در صورت داشتن هر یک از موارد ذیل به ارائه دهنده تزریق واکسین خود اطلاع دهند.</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در روز تزریق واکسین مریض می باشد (درجه حرارت بدنش بالاتر از 38.5 درجه سانتیگرید باشد)</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قبلاً به کدام واکسینی حساسیت شدیدی داشته است</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هر قسم حساسیت شدید مانند حساسیت آنافیلاکتیک به خمیرمایه یا لاتکس داشته است</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یک مریضی دارد یا در حال معالجه ای می باشد که باعث کاهش ایمنی بدن می شود.</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rtl/>
          <w:lang w:val="fa"/>
        </w:rPr>
        <w:t>حامله می باشد</w:t>
      </w:r>
    </w:p>
    <w:p w:rsidR="00F218DE" w:rsidRPr="00D04675" w:rsidRDefault="00000000">
      <w:pPr>
        <w:numPr>
          <w:ilvl w:val="0"/>
          <w:numId w:val="4"/>
        </w:numPr>
        <w:pBdr>
          <w:top w:val="nil"/>
          <w:left w:val="nil"/>
          <w:bottom w:val="nil"/>
          <w:right w:val="nil"/>
          <w:between w:val="nil"/>
        </w:pBdr>
        <w:bidi/>
        <w:spacing w:after="40"/>
        <w:rPr>
          <w:rFonts w:ascii="Dubai" w:hAnsi="Dubai" w:cs="Dubai"/>
          <w:color w:val="000000"/>
        </w:rPr>
      </w:pPr>
      <w:r w:rsidRPr="00D04675">
        <w:rPr>
          <w:rFonts w:ascii="Dubai" w:hAnsi="Dubai" w:cs="Dubai"/>
          <w:color w:val="000000"/>
          <w:highlight w:val="white"/>
          <w:rtl/>
          <w:lang w:val="fa"/>
        </w:rPr>
        <w:t xml:space="preserve">سابقه کهیر بعد از واکسین را دارد </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 xml:space="preserve">چک لِست کامل </w:t>
      </w:r>
      <w:hyperlink r:id="rId18">
        <w:r w:rsidR="00F218DE" w:rsidRPr="00D04675">
          <w:rPr>
            <w:rFonts w:ascii="Dubai" w:hAnsi="Dubai" w:cs="Dubai"/>
            <w:color w:val="004C97"/>
            <w:u w:val="single"/>
            <w:rtl/>
            <w:lang w:val="fa"/>
          </w:rPr>
          <w:t>قبل از تزریق واکسین</w:t>
        </w:r>
      </w:hyperlink>
      <w:r w:rsidRPr="00D04675">
        <w:rPr>
          <w:rFonts w:ascii="Dubai" w:hAnsi="Dubai" w:cs="Dubai"/>
          <w:color w:val="000000"/>
          <w:rtl/>
          <w:lang w:val="fa"/>
        </w:rPr>
        <w:t xml:space="preserve"> را در وبسایت وزارت صحت </w:t>
      </w:r>
      <w:r w:rsidR="00A11B14">
        <w:rPr>
          <w:rFonts w:ascii="Dubai" w:hAnsi="Dubai" w:cs="Dubai"/>
          <w:color w:val="000000"/>
          <w:lang w:val="en-US"/>
        </w:rPr>
        <w:t>-</w:t>
      </w:r>
      <w:r w:rsidRPr="00D04675">
        <w:rPr>
          <w:rFonts w:ascii="Dubai" w:hAnsi="Dubai" w:cs="Dubai"/>
          <w:color w:val="000000"/>
          <w:rtl/>
          <w:lang w:val="fa"/>
        </w:rPr>
        <w:t>https://www.health.vic.gov.au/publications/pre</w:t>
      </w:r>
      <w:r w:rsidR="00A11B14">
        <w:rPr>
          <w:rFonts w:ascii="Dubai" w:hAnsi="Dubai" w:cs="Dubai"/>
          <w:color w:val="000000"/>
          <w:lang w:val="en-US"/>
        </w:rPr>
        <w:t>&lt;</w:t>
      </w:r>
      <w:r w:rsidR="00A11B14">
        <w:rPr>
          <w:rFonts w:ascii="Dubai" w:hAnsi="Dubai" w:cs="Dubai"/>
          <w:color w:val="000000"/>
          <w:lang w:val="en-US"/>
        </w:rPr>
        <w:br/>
      </w:r>
      <w:r w:rsidR="00370508">
        <w:rPr>
          <w:rFonts w:ascii="Dubai" w:hAnsi="Dubai" w:cs="Dubai"/>
          <w:color w:val="000000"/>
          <w:lang w:val="en-US"/>
        </w:rPr>
        <w:t>&gt;</w:t>
      </w:r>
      <w:r w:rsidRPr="00D04675">
        <w:rPr>
          <w:rFonts w:ascii="Dubai" w:hAnsi="Dubai" w:cs="Dubai"/>
          <w:color w:val="000000"/>
          <w:rtl/>
          <w:lang w:val="fa"/>
        </w:rPr>
        <w:t>immunisation-checklist عامه بیابید.</w:t>
      </w:r>
    </w:p>
    <w:p w:rsidR="00F218DE" w:rsidRPr="00D04675" w:rsidRDefault="00000000">
      <w:pPr>
        <w:pStyle w:val="Heading2"/>
        <w:bidi/>
        <w:rPr>
          <w:rFonts w:ascii="Dubai" w:hAnsi="Dubai" w:cs="Dubai"/>
        </w:rPr>
      </w:pPr>
      <w:r w:rsidRPr="00D04675">
        <w:rPr>
          <w:rFonts w:ascii="Dubai" w:hAnsi="Dubai" w:cs="Dubai"/>
          <w:rtl/>
          <w:lang w:val="fa"/>
        </w:rPr>
        <w:t>بعد از تزریق واکسین</w:t>
      </w:r>
    </w:p>
    <w:p w:rsidR="00F218DE" w:rsidRPr="00D04675" w:rsidRDefault="00000000">
      <w:pPr>
        <w:pBdr>
          <w:top w:val="nil"/>
          <w:left w:val="nil"/>
          <w:bottom w:val="nil"/>
          <w:right w:val="nil"/>
          <w:between w:val="nil"/>
        </w:pBdr>
        <w:bidi/>
        <w:rPr>
          <w:rFonts w:ascii="Dubai" w:hAnsi="Dubai" w:cs="Dubai"/>
          <w:color w:val="000000"/>
          <w:highlight w:val="white"/>
        </w:rPr>
      </w:pPr>
      <w:r w:rsidRPr="00D04675">
        <w:rPr>
          <w:rFonts w:ascii="Dubai" w:hAnsi="Dubai" w:cs="Dubai"/>
          <w:color w:val="000000"/>
          <w:highlight w:val="white"/>
          <w:rtl/>
          <w:lang w:val="fa"/>
        </w:rPr>
        <w:t>نوجوانان باید حداقل 15 دقیقه در محل تزریق واکسین زیر نظر باشند تا اطمینان حاصل شود که آنها یک عارضه جانبی عاجل را تجربه نمی کنند و کارمندان تزریق واکسین در صورت نیاز مراقبت های طبی سریع ارائه کنند.</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در صورت احتمال کم حساسیت آلرجیکی شدید، مراقبت های طبی عاجل ارائه خواهد شد. در مواردی که عکس‌العمل ها پس از تزریق واکسین شدید یا مداوم باشد، یا اگر به تشویش هستید، با داکتر یا شفاخانه خود تماس بگیرید.</w:t>
      </w:r>
    </w:p>
    <w:p w:rsidR="00F218DE" w:rsidRPr="00D04675" w:rsidRDefault="00F218DE">
      <w:pPr>
        <w:pBdr>
          <w:top w:val="nil"/>
          <w:left w:val="nil"/>
          <w:bottom w:val="nil"/>
          <w:right w:val="nil"/>
          <w:between w:val="nil"/>
        </w:pBdr>
        <w:bidi/>
        <w:rPr>
          <w:rFonts w:ascii="Dubai" w:hAnsi="Dubai" w:cs="Dubai"/>
          <w:color w:val="000000"/>
        </w:rPr>
      </w:pPr>
      <w:hyperlink r:id="rId19">
        <w:r w:rsidRPr="00D04675">
          <w:rPr>
            <w:rFonts w:ascii="Dubai" w:hAnsi="Dubai" w:cs="Dubai"/>
            <w:color w:val="000000"/>
            <w:rtl/>
            <w:lang w:val="fa"/>
          </w:rPr>
          <w:t>عوارض جانبی تزریق واکسین</w:t>
        </w:r>
      </w:hyperlink>
      <w:r w:rsidRPr="00D04675">
        <w:rPr>
          <w:rFonts w:ascii="Dubai" w:hAnsi="Dubai" w:cs="Dubai"/>
          <w:color w:val="000000"/>
          <w:rtl/>
          <w:lang w:val="fa"/>
        </w:rPr>
        <w:t xml:space="preserve"> باید به </w:t>
      </w:r>
      <w:hyperlink r:id="rId20">
        <w:r w:rsidRPr="00D04675">
          <w:rPr>
            <w:rFonts w:ascii="Dubai" w:hAnsi="Dubai" w:cs="Dubai"/>
            <w:color w:val="000000"/>
            <w:rtl/>
            <w:lang w:val="fa"/>
          </w:rPr>
          <w:t>سرویس ایمنی واکسین ویکتوریا (SAFEVIC)</w:t>
        </w:r>
      </w:hyperlink>
      <w:r w:rsidRPr="00D04675">
        <w:rPr>
          <w:rFonts w:ascii="Dubai" w:hAnsi="Dubai" w:cs="Dubai"/>
          <w:color w:val="000000"/>
          <w:rtl/>
          <w:lang w:val="fa"/>
        </w:rPr>
        <w:t xml:space="preserve">، سرویس راپوردهی مرکزی در ویکتوریا، به نمره </w:t>
      </w:r>
      <w:dir w:val="ltr">
        <w:r w:rsidRPr="00D04675">
          <w:rPr>
            <w:rFonts w:ascii="Dubai" w:hAnsi="Dubai" w:cs="Dubai"/>
            <w:color w:val="000000"/>
            <w:rtl/>
            <w:lang w:val="fa"/>
          </w:rPr>
          <w:t>1300 882 924</w:t>
        </w:r>
        <w:r w:rsidRPr="00D04675">
          <w:rPr>
            <w:rFonts w:ascii="MS Gothic" w:eastAsia="MS Gothic" w:hAnsi="MS Gothic" w:cs="MS Gothic" w:hint="eastAsia"/>
            <w:color w:val="000000"/>
            <w:rtl/>
            <w:lang w:val="fa"/>
          </w:rPr>
          <w:t>‬</w:t>
        </w:r>
        <w:r w:rsidRPr="00D04675">
          <w:rPr>
            <w:rFonts w:ascii="Dubai" w:hAnsi="Dubai" w:cs="Dubai"/>
            <w:color w:val="000000"/>
            <w:rtl/>
            <w:lang w:val="fa"/>
          </w:rPr>
          <w:t xml:space="preserve"> (</w:t>
        </w:r>
        <w:r w:rsidRPr="00D04675">
          <w:rPr>
            <w:rFonts w:ascii="Dubai" w:hAnsi="Dubai" w:cs="Dubai" w:hint="cs"/>
            <w:color w:val="000000"/>
            <w:rtl/>
            <w:lang w:val="fa"/>
          </w:rPr>
          <w:t>گزینه</w:t>
        </w:r>
        <w:r w:rsidRPr="00D04675">
          <w:rPr>
            <w:rFonts w:ascii="Dubai" w:hAnsi="Dubai" w:cs="Dubai"/>
            <w:color w:val="000000"/>
            <w:rtl/>
            <w:lang w:val="fa"/>
          </w:rPr>
          <w:t xml:space="preserve"> 1 </w:t>
        </w:r>
        <w:r w:rsidRPr="00D04675">
          <w:rPr>
            <w:rFonts w:ascii="Dubai" w:hAnsi="Dubai" w:cs="Dubai" w:hint="cs"/>
            <w:color w:val="000000"/>
            <w:rtl/>
            <w:lang w:val="fa"/>
          </w:rPr>
          <w:t>را</w:t>
        </w:r>
        <w:r w:rsidRPr="00D04675">
          <w:rPr>
            <w:rFonts w:ascii="Dubai" w:hAnsi="Dubai" w:cs="Dubai"/>
            <w:color w:val="000000"/>
            <w:rtl/>
            <w:lang w:val="fa"/>
          </w:rPr>
          <w:t xml:space="preserve"> </w:t>
        </w:r>
        <w:r w:rsidRPr="00D04675">
          <w:rPr>
            <w:rFonts w:ascii="Dubai" w:hAnsi="Dubai" w:cs="Dubai" w:hint="cs"/>
            <w:color w:val="000000"/>
            <w:rtl/>
            <w:lang w:val="fa"/>
          </w:rPr>
          <w:t>انتخاب</w:t>
        </w:r>
        <w:r w:rsidRPr="00D04675">
          <w:rPr>
            <w:rFonts w:ascii="Dubai" w:hAnsi="Dubai" w:cs="Dubai"/>
            <w:color w:val="000000"/>
            <w:rtl/>
            <w:lang w:val="fa"/>
          </w:rPr>
          <w:t xml:space="preserve"> </w:t>
        </w:r>
        <w:r w:rsidRPr="00D04675">
          <w:rPr>
            <w:rFonts w:ascii="Dubai" w:hAnsi="Dubai" w:cs="Dubai" w:hint="cs"/>
            <w:color w:val="000000"/>
            <w:rtl/>
            <w:lang w:val="fa"/>
          </w:rPr>
          <w:t>کنید</w:t>
        </w:r>
        <w:r w:rsidRPr="00D04675">
          <w:rPr>
            <w:rFonts w:ascii="Dubai" w:hAnsi="Dubai" w:cs="Dubai"/>
            <w:color w:val="000000"/>
            <w:rtl/>
            <w:lang w:val="fa"/>
          </w:rPr>
          <w:t xml:space="preserve">) </w:t>
        </w:r>
        <w:r w:rsidRPr="00D04675">
          <w:rPr>
            <w:rFonts w:ascii="Dubai" w:hAnsi="Dubai" w:cs="Dubai" w:hint="cs"/>
            <w:color w:val="000000"/>
            <w:rtl/>
            <w:lang w:val="fa"/>
          </w:rPr>
          <w:t>راپور</w:t>
        </w:r>
        <w:r w:rsidRPr="00D04675">
          <w:rPr>
            <w:rFonts w:ascii="Dubai" w:hAnsi="Dubai" w:cs="Dubai"/>
            <w:color w:val="000000"/>
            <w:rtl/>
            <w:lang w:val="fa"/>
          </w:rPr>
          <w:t xml:space="preserve"> </w:t>
        </w:r>
        <w:r w:rsidRPr="00D04675">
          <w:rPr>
            <w:rFonts w:ascii="Dubai" w:hAnsi="Dubai" w:cs="Dubai" w:hint="cs"/>
            <w:color w:val="000000"/>
            <w:rtl/>
            <w:lang w:val="fa"/>
          </w:rPr>
          <w:t>داده</w:t>
        </w:r>
        <w:r w:rsidRPr="00D04675">
          <w:rPr>
            <w:rFonts w:ascii="Dubai" w:hAnsi="Dubai" w:cs="Dubai"/>
            <w:color w:val="000000"/>
            <w:rtl/>
            <w:lang w:val="fa"/>
          </w:rPr>
          <w:t xml:space="preserve"> </w:t>
        </w:r>
        <w:r w:rsidRPr="00D04675">
          <w:rPr>
            <w:rFonts w:ascii="Dubai" w:hAnsi="Dubai" w:cs="Dubai" w:hint="cs"/>
            <w:color w:val="000000"/>
            <w:rtl/>
            <w:lang w:val="fa"/>
          </w:rPr>
          <w:t>شود،</w:t>
        </w:r>
        <w:r w:rsidRPr="00D04675">
          <w:rPr>
            <w:rFonts w:ascii="Dubai" w:hAnsi="Dubai" w:cs="Dubai"/>
            <w:color w:val="000000"/>
            <w:rtl/>
            <w:lang w:val="fa"/>
          </w:rPr>
          <w:t xml:space="preserve"> </w:t>
        </w:r>
        <w:r w:rsidRPr="00D04675">
          <w:rPr>
            <w:rFonts w:ascii="Dubai" w:hAnsi="Dubai" w:cs="Dubai" w:hint="cs"/>
            <w:color w:val="000000"/>
            <w:rtl/>
            <w:lang w:val="fa"/>
          </w:rPr>
          <w:t>یا</w:t>
        </w:r>
        <w:r w:rsidRPr="00D04675">
          <w:rPr>
            <w:rFonts w:ascii="Dubai" w:hAnsi="Dubai" w:cs="Dubai"/>
            <w:color w:val="000000"/>
            <w:rtl/>
            <w:lang w:val="fa"/>
          </w:rPr>
          <w:t xml:space="preserve"> </w:t>
        </w:r>
        <w:r w:rsidRPr="00D04675">
          <w:rPr>
            <w:rFonts w:ascii="Dubai" w:hAnsi="Dubai" w:cs="Dubai" w:hint="cs"/>
            <w:color w:val="000000"/>
            <w:rtl/>
            <w:lang w:val="fa"/>
          </w:rPr>
          <w:t>به</w:t>
        </w:r>
        <w:r w:rsidRPr="00D04675">
          <w:rPr>
            <w:rFonts w:ascii="Dubai" w:hAnsi="Dubai" w:cs="Dubai"/>
            <w:color w:val="000000"/>
            <w:rtl/>
            <w:lang w:val="fa"/>
          </w:rPr>
          <w:t xml:space="preserve"> </w:t>
        </w:r>
        <w:r w:rsidRPr="00D04675">
          <w:rPr>
            <w:rFonts w:ascii="Dubai" w:hAnsi="Dubai" w:cs="Dubai" w:hint="cs"/>
            <w:color w:val="000000"/>
            <w:rtl/>
            <w:lang w:val="fa"/>
          </w:rPr>
          <w:t>آدرس</w:t>
        </w:r>
        <w:r w:rsidRPr="00D04675">
          <w:rPr>
            <w:rFonts w:ascii="Dubai" w:hAnsi="Dubai" w:cs="Dubai"/>
            <w:color w:val="000000"/>
            <w:rtl/>
            <w:lang w:val="fa"/>
          </w:rPr>
          <w:t xml:space="preserve"> </w:t>
        </w:r>
        <w:hyperlink r:id="rId21">
          <w:r w:rsidRPr="00D04675">
            <w:rPr>
              <w:rFonts w:ascii="Dubai" w:hAnsi="Dubai" w:cs="Dubai"/>
              <w:color w:val="004C97"/>
              <w:u w:val="single"/>
              <w:rtl/>
              <w:lang w:val="fa"/>
            </w:rPr>
            <w:t>enquiries@saefvic.org.au</w:t>
          </w:r>
        </w:hyperlink>
        <w:r w:rsidRPr="00D04675">
          <w:rPr>
            <w:rFonts w:ascii="Dubai" w:hAnsi="Dubai" w:cs="Dubai"/>
            <w:color w:val="000000"/>
            <w:rtl/>
            <w:lang w:val="fa"/>
          </w:rPr>
          <w:t xml:space="preserve"> روان شود</w:t>
        </w:r>
        <w:r w:rsidRPr="00D04675">
          <w:rPr>
            <w:rFonts w:ascii="Dubai" w:hAnsi="Dubai" w:cs="Dubai"/>
            <w:color w:val="004C97"/>
            <w:u w:val="single"/>
            <w:rtl/>
            <w:lang w:val="fa"/>
          </w:rPr>
          <w:t>.</w:t>
        </w:r>
        <w:r w:rsidRPr="00D04675">
          <w:rPr>
            <w:rFonts w:ascii="MS Gothic" w:eastAsia="MS Gothic" w:hAnsi="MS Gothic" w:cs="MS Gothic" w:hint="eastAsia"/>
          </w:rPr>
          <w:t>‬</w:t>
        </w:r>
        <w:r>
          <w:t>‬</w:t>
        </w:r>
        <w:r>
          <w:t>‬</w:t>
        </w:r>
        <w:r w:rsidR="00000000">
          <w:t>‬</w:t>
        </w:r>
      </w:dir>
    </w:p>
    <w:p w:rsidR="00F218DE" w:rsidRPr="00D04675" w:rsidRDefault="00000000">
      <w:pPr>
        <w:pStyle w:val="Heading1"/>
        <w:bidi/>
        <w:spacing w:before="240" w:after="120"/>
        <w:rPr>
          <w:rFonts w:ascii="Dubai" w:hAnsi="Dubai" w:cs="Dubai"/>
          <w:color w:val="17365D"/>
        </w:rPr>
      </w:pPr>
      <w:r w:rsidRPr="00D04675">
        <w:rPr>
          <w:rFonts w:ascii="Dubai" w:hAnsi="Dubai" w:cs="Dubai"/>
          <w:color w:val="17365D"/>
          <w:rtl/>
          <w:lang w:val="fa"/>
        </w:rPr>
        <w:t>معلومات بیشتر</w:t>
      </w:r>
    </w:p>
    <w:p w:rsidR="00F218DE" w:rsidRPr="00D04675" w:rsidRDefault="00000000">
      <w:pPr>
        <w:pStyle w:val="Heading2"/>
        <w:bidi/>
        <w:rPr>
          <w:rFonts w:ascii="Dubai" w:hAnsi="Dubai" w:cs="Dubai"/>
        </w:rPr>
      </w:pPr>
      <w:r w:rsidRPr="00D04675">
        <w:rPr>
          <w:rFonts w:ascii="Dubai" w:hAnsi="Dubai" w:cs="Dubai"/>
          <w:rtl/>
          <w:lang w:val="fa"/>
        </w:rPr>
        <w:t>معلومات مربوط به واکسین</w:t>
      </w:r>
    </w:p>
    <w:p w:rsidR="00F218DE" w:rsidRPr="00D04675" w:rsidRDefault="00000000">
      <w:pPr>
        <w:bidi/>
        <w:rPr>
          <w:rFonts w:ascii="Dubai" w:hAnsi="Dubai" w:cs="Dubai"/>
          <w:color w:val="000000"/>
        </w:rPr>
      </w:pPr>
      <w:r w:rsidRPr="00D04675">
        <w:rPr>
          <w:rFonts w:ascii="Dubai" w:hAnsi="Dubai" w:cs="Dubai"/>
          <w:rtl/>
          <w:lang w:val="fa"/>
        </w:rPr>
        <w:t>برای کسب معلومات دقیق در مورد واکسین های مننگاکاکول ACWY  ارائه شده، لطفاً به</w:t>
      </w:r>
      <w:r w:rsidR="00620937" w:rsidRPr="00620937">
        <w:rPr>
          <w:rFonts w:ascii="Dubai" w:hAnsi="Dubai" w:cs="Dubai"/>
          <w:color w:val="004C97"/>
          <w:lang w:val="en-US"/>
        </w:rPr>
        <w:t xml:space="preserve"> </w:t>
      </w:r>
      <w:hyperlink r:id="rId22" w:history="1">
        <w:r w:rsidR="00620937" w:rsidRPr="00620937">
          <w:rPr>
            <w:rStyle w:val="Hyperlink"/>
            <w:rFonts w:ascii="Dubai" w:hAnsi="Dubai" w:cs="Dubai"/>
            <w:color w:val="004C97"/>
            <w:rtl/>
            <w:lang w:val="fa"/>
          </w:rPr>
          <w:t>کانال صحت بهتر</w:t>
        </w:r>
      </w:hyperlink>
      <w:r w:rsidRPr="00620937">
        <w:rPr>
          <w:rFonts w:ascii="Dubai" w:hAnsi="Dubai" w:cs="Dubai"/>
          <w:color w:val="004C97"/>
          <w:rtl/>
          <w:lang w:val="fa"/>
        </w:rPr>
        <w:t xml:space="preserve"> </w:t>
      </w:r>
      <w:r w:rsidRPr="00D04675">
        <w:rPr>
          <w:rFonts w:ascii="Dubai" w:hAnsi="Dubai" w:cs="Dubai"/>
          <w:rtl/>
          <w:lang w:val="fa"/>
        </w:rPr>
        <w:t>مراجعه کنید.</w:t>
      </w:r>
      <w:r w:rsidRPr="00D04675">
        <w:rPr>
          <w:rFonts w:ascii="Dubai" w:hAnsi="Dubai" w:cs="Dubai"/>
          <w:color w:val="000000"/>
          <w:rtl/>
          <w:lang w:val="fa"/>
        </w:rPr>
        <w:t xml:space="preserve">  &lt;https://www.betterhealth.vic.gov.au/health/healthyliving/immunisation-in-secondary-scho</w:t>
      </w:r>
      <w:r w:rsidRPr="00D04675">
        <w:rPr>
          <w:rFonts w:ascii="Dubai" w:hAnsi="Dubai" w:cs="Dubai"/>
          <w:rtl/>
          <w:lang w:val="fa"/>
        </w:rPr>
        <w:t>ols&gt;.</w:t>
      </w:r>
    </w:p>
    <w:p w:rsidR="00F218DE" w:rsidRPr="00D04675" w:rsidRDefault="00000000">
      <w:pPr>
        <w:pStyle w:val="Heading3"/>
        <w:bidi/>
        <w:rPr>
          <w:rFonts w:ascii="Dubai" w:hAnsi="Dubai" w:cs="Dubai"/>
        </w:rPr>
      </w:pPr>
      <w:r w:rsidRPr="00D04675">
        <w:rPr>
          <w:rFonts w:ascii="Dubai" w:hAnsi="Dubai" w:cs="Dubai"/>
          <w:rtl/>
          <w:lang w:val="fa"/>
        </w:rPr>
        <w:lastRenderedPageBreak/>
        <w:t>بیانیه سوابق تزریق واکسین</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 xml:space="preserve">برای ارائه دهندگان تزریق واکسین اجباری است که واکسین های NIP تجویز شده را به اداره ثبت سوابق واکسین استرالیا (AIR) </w:t>
      </w:r>
      <w:r w:rsidR="00531689">
        <w:rPr>
          <w:rFonts w:ascii="Dubai" w:hAnsi="Dubai" w:cs="Dubai"/>
          <w:color w:val="000000"/>
          <w:lang w:val="en-US"/>
        </w:rPr>
        <w:br/>
      </w:r>
      <w:r w:rsidRPr="00D04675">
        <w:rPr>
          <w:rFonts w:ascii="Dubai" w:hAnsi="Dubai" w:cs="Dubai"/>
          <w:color w:val="000000"/>
          <w:rtl/>
          <w:lang w:val="fa"/>
        </w:rPr>
        <w:t>راپور دهند. یک کپی از بیانیه سوابق تزریق واکسین طفل تان از این آدرس موجود است:</w:t>
      </w:r>
    </w:p>
    <w:p w:rsidR="00F218DE" w:rsidRPr="00D04675" w:rsidRDefault="00000000">
      <w:pPr>
        <w:numPr>
          <w:ilvl w:val="0"/>
          <w:numId w:val="4"/>
        </w:numPr>
        <w:pBdr>
          <w:top w:val="nil"/>
          <w:left w:val="nil"/>
          <w:bottom w:val="nil"/>
          <w:right w:val="nil"/>
          <w:between w:val="nil"/>
        </w:pBdr>
        <w:bidi/>
        <w:spacing w:after="40"/>
        <w:rPr>
          <w:rFonts w:ascii="Dubai" w:hAnsi="Dubai" w:cs="Dubai"/>
        </w:rPr>
      </w:pPr>
      <w:r w:rsidRPr="00D04675">
        <w:rPr>
          <w:rFonts w:ascii="Dubai" w:hAnsi="Dubai" w:cs="Dubai"/>
          <w:color w:val="000000"/>
          <w:rtl/>
          <w:lang w:val="fa"/>
        </w:rPr>
        <w:t xml:space="preserve">حساب آنلاین مدیکر از طریق </w:t>
      </w:r>
      <w:r w:rsidR="00196507">
        <w:rPr>
          <w:rFonts w:ascii="Dubai" w:hAnsi="Dubai" w:cs="Dubai"/>
          <w:color w:val="000000"/>
          <w:lang w:val="en-US"/>
        </w:rPr>
        <w:t>&gt;</w:t>
      </w:r>
      <w:hyperlink r:id="rId23">
        <w:r w:rsidR="00F218DE" w:rsidRPr="00D04675">
          <w:rPr>
            <w:rFonts w:ascii="Dubai" w:hAnsi="Dubai" w:cs="Dubai"/>
            <w:color w:val="004C97"/>
            <w:u w:val="single"/>
            <w:rtl/>
            <w:lang w:val="fa"/>
          </w:rPr>
          <w:t>myGov</w:t>
        </w:r>
      </w:hyperlink>
      <w:r w:rsidRPr="00D04675">
        <w:rPr>
          <w:rFonts w:ascii="Dubai" w:hAnsi="Dubai" w:cs="Dubai"/>
          <w:color w:val="000000"/>
          <w:rtl/>
          <w:lang w:val="fa"/>
        </w:rPr>
        <w:t xml:space="preserve"> &lt;</w:t>
      </w:r>
      <w:hyperlink r:id="rId24">
        <w:r w:rsidR="00F218DE" w:rsidRPr="00D04675">
          <w:rPr>
            <w:rFonts w:ascii="Dubai" w:hAnsi="Dubai" w:cs="Dubai"/>
            <w:color w:val="000000"/>
            <w:rtl/>
            <w:lang w:val="fa"/>
          </w:rPr>
          <w:t>www.my.gov.au</w:t>
        </w:r>
      </w:hyperlink>
      <w:r w:rsidRPr="00D04675">
        <w:rPr>
          <w:rFonts w:ascii="Dubai" w:hAnsi="Dubai" w:cs="Dubai"/>
          <w:color w:val="000000"/>
          <w:rtl/>
          <w:lang w:val="fa"/>
        </w:rPr>
        <w:t xml:space="preserve"> </w:t>
      </w:r>
    </w:p>
    <w:p w:rsidR="00F218DE" w:rsidRPr="00D04675" w:rsidRDefault="00000000">
      <w:pPr>
        <w:numPr>
          <w:ilvl w:val="0"/>
          <w:numId w:val="4"/>
        </w:numPr>
        <w:pBdr>
          <w:top w:val="nil"/>
          <w:left w:val="nil"/>
          <w:bottom w:val="nil"/>
          <w:right w:val="nil"/>
          <w:between w:val="nil"/>
        </w:pBdr>
        <w:bidi/>
        <w:rPr>
          <w:rFonts w:ascii="Dubai" w:hAnsi="Dubai" w:cs="Dubai"/>
        </w:rPr>
      </w:pPr>
      <w:r w:rsidRPr="00D04675">
        <w:rPr>
          <w:rFonts w:ascii="Dubai" w:hAnsi="Dubai" w:cs="Dubai"/>
          <w:color w:val="000000"/>
          <w:rtl/>
          <w:lang w:val="fa"/>
        </w:rPr>
        <w:t xml:space="preserve">اداره ثبت تزریق واکسین استرالیا، تلیفون. </w:t>
      </w:r>
      <w:r w:rsidR="00AD39A5">
        <w:rPr>
          <w:rFonts w:ascii="Dubai" w:hAnsi="Dubai" w:cs="Dubai"/>
          <w:color w:val="000000"/>
          <w:lang w:val="en-US"/>
        </w:rPr>
        <w:t>1800 653 809</w:t>
      </w:r>
    </w:p>
    <w:p w:rsidR="00F218DE" w:rsidRPr="00D04675" w:rsidRDefault="00000000">
      <w:pPr>
        <w:pBdr>
          <w:top w:val="nil"/>
          <w:left w:val="nil"/>
          <w:bottom w:val="nil"/>
          <w:right w:val="nil"/>
          <w:between w:val="nil"/>
        </w:pBdr>
        <w:bidi/>
        <w:ind w:left="284" w:hanging="284"/>
        <w:rPr>
          <w:rFonts w:ascii="Dubai" w:hAnsi="Dubai" w:cs="Dubai"/>
          <w:color w:val="000000"/>
        </w:rPr>
      </w:pPr>
      <w:r w:rsidRPr="00D04675">
        <w:rPr>
          <w:rFonts w:ascii="Dubai" w:hAnsi="Dubai" w:cs="Dubai"/>
          <w:color w:val="000000"/>
          <w:rtl/>
          <w:lang w:val="fa"/>
        </w:rPr>
        <w:t xml:space="preserve">اگر برای ترجمه به کمک نیاز دارید، لطفاً با خدمات ملی ترجمه کتبی و شفاهی TIS National به شماره </w:t>
      </w:r>
      <w:r w:rsidR="00AC1F46">
        <w:rPr>
          <w:rFonts w:ascii="Dubai" w:hAnsi="Dubai" w:cs="Dubai"/>
          <w:color w:val="000000"/>
          <w:lang w:val="en-US"/>
        </w:rPr>
        <w:t>131 450</w:t>
      </w:r>
      <w:r w:rsidRPr="00D04675">
        <w:rPr>
          <w:rFonts w:ascii="Dubai" w:hAnsi="Dubai" w:cs="Dubai"/>
          <w:color w:val="000000"/>
          <w:rtl/>
          <w:lang w:val="fa"/>
        </w:rPr>
        <w:t xml:space="preserve"> تماس بگیرید. </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اگر به مشاوره یا معلومات بیشتری نیاز دارید، لطفاً با ارائه دهنده تزریق واکسین خود تماس بگیرید یا از وبسایت های ذیل دیدن کنید:</w:t>
      </w:r>
    </w:p>
    <w:p w:rsidR="00F218DE" w:rsidRPr="00D04675" w:rsidRDefault="00000000">
      <w:pPr>
        <w:pStyle w:val="Heading2"/>
        <w:bidi/>
        <w:rPr>
          <w:rFonts w:ascii="Dubai" w:hAnsi="Dubai" w:cs="Dubai"/>
        </w:rPr>
      </w:pPr>
      <w:r w:rsidRPr="00D04675">
        <w:rPr>
          <w:rFonts w:ascii="Dubai" w:hAnsi="Dubai" w:cs="Dubai"/>
          <w:rtl/>
          <w:lang w:val="fa"/>
        </w:rPr>
        <w:t>منابع</w:t>
      </w:r>
    </w:p>
    <w:p w:rsidR="00F218DE" w:rsidRPr="00D04675" w:rsidRDefault="00F218DE">
      <w:pPr>
        <w:numPr>
          <w:ilvl w:val="0"/>
          <w:numId w:val="3"/>
        </w:numPr>
        <w:pBdr>
          <w:top w:val="nil"/>
          <w:left w:val="nil"/>
          <w:bottom w:val="nil"/>
          <w:right w:val="nil"/>
          <w:between w:val="nil"/>
        </w:pBdr>
        <w:bidi/>
        <w:rPr>
          <w:rFonts w:ascii="Dubai" w:hAnsi="Dubai" w:cs="Dubai"/>
          <w:color w:val="000000"/>
        </w:rPr>
      </w:pPr>
      <w:hyperlink r:id="rId25">
        <w:r w:rsidRPr="00D04675">
          <w:rPr>
            <w:rFonts w:ascii="Dubai" w:hAnsi="Dubai" w:cs="Dubai"/>
            <w:color w:val="004C97"/>
            <w:highlight w:val="white"/>
            <w:u w:val="single"/>
            <w:rtl/>
            <w:lang w:val="fa"/>
          </w:rPr>
          <w:t>کانال صحت بهتر</w:t>
        </w:r>
      </w:hyperlink>
      <w:r w:rsidR="005C1449">
        <w:rPr>
          <w:rFonts w:ascii="Dubai" w:hAnsi="Dubai" w:cs="Dubai"/>
        </w:rPr>
        <w:t xml:space="preserve"> </w:t>
      </w:r>
      <w:r w:rsidRPr="00D04675">
        <w:rPr>
          <w:rFonts w:ascii="Dubai" w:hAnsi="Dubai" w:cs="Dubai"/>
          <w:color w:val="000000"/>
          <w:rtl/>
          <w:lang w:val="fa"/>
        </w:rPr>
        <w:t>&lt;https://www.betterhealth.vic.gov.au/health/healthyliving/immunisation-in-secondary-schools&gt;</w:t>
      </w:r>
    </w:p>
    <w:p w:rsidR="00F218DE" w:rsidRPr="00D04675" w:rsidRDefault="00F218DE">
      <w:pPr>
        <w:numPr>
          <w:ilvl w:val="0"/>
          <w:numId w:val="3"/>
        </w:numPr>
        <w:pBdr>
          <w:top w:val="nil"/>
          <w:left w:val="nil"/>
          <w:bottom w:val="nil"/>
          <w:right w:val="nil"/>
          <w:between w:val="nil"/>
        </w:pBdr>
        <w:bidi/>
        <w:spacing w:after="0"/>
        <w:rPr>
          <w:rFonts w:ascii="Dubai" w:hAnsi="Dubai" w:cs="Dubai"/>
          <w:color w:val="000000"/>
        </w:rPr>
      </w:pPr>
      <w:hyperlink r:id="rId26">
        <w:r w:rsidRPr="00D04675">
          <w:rPr>
            <w:rFonts w:ascii="Dubai" w:hAnsi="Dubai" w:cs="Dubai"/>
            <w:color w:val="004C97"/>
            <w:u w:val="single"/>
            <w:rtl/>
            <w:lang w:val="fa"/>
          </w:rPr>
          <w:t xml:space="preserve">وزارت صحت عامه حکومت استرالیا </w:t>
        </w:r>
      </w:hyperlink>
      <w:r w:rsidRPr="00D04675">
        <w:rPr>
          <w:rFonts w:ascii="Dubai" w:hAnsi="Dubai" w:cs="Dubai"/>
          <w:color w:val="000000"/>
          <w:rtl/>
          <w:lang w:val="fa"/>
        </w:rPr>
        <w:t xml:space="preserve"> </w:t>
      </w:r>
      <w:r w:rsidR="005C1449">
        <w:rPr>
          <w:rFonts w:ascii="Dubai" w:hAnsi="Dubai" w:cs="Dubai"/>
          <w:color w:val="000000"/>
          <w:lang w:val="en-US"/>
        </w:rPr>
        <w:t>-</w:t>
      </w:r>
      <w:r w:rsidRPr="00D04675">
        <w:rPr>
          <w:rFonts w:ascii="Dubai" w:hAnsi="Dubai" w:cs="Dubai"/>
          <w:color w:val="000000"/>
          <w:rtl/>
          <w:lang w:val="fa"/>
        </w:rPr>
        <w:t>http://www.health.gov.au/health-topics/immunisation/when-to-get</w:t>
      </w:r>
      <w:r w:rsidR="005C1449">
        <w:rPr>
          <w:rFonts w:ascii="Dubai" w:hAnsi="Dubai" w:cs="Dubai"/>
          <w:color w:val="000000"/>
          <w:lang w:val="en-US"/>
        </w:rPr>
        <w:t>&lt;</w:t>
      </w:r>
      <w:r w:rsidR="005C1449">
        <w:rPr>
          <w:rFonts w:ascii="Dubai" w:hAnsi="Dubai" w:cs="Dubai"/>
          <w:color w:val="000000"/>
          <w:lang w:val="en-US"/>
        </w:rPr>
        <w:br/>
        <w:t>&gt;</w:t>
      </w:r>
      <w:r w:rsidRPr="00D04675">
        <w:rPr>
          <w:rFonts w:ascii="Dubai" w:hAnsi="Dubai" w:cs="Dubai"/>
          <w:color w:val="000000"/>
          <w:rtl/>
          <w:lang w:val="fa"/>
        </w:rPr>
        <w:t>vaccinated/immunisation-for-adolescents</w:t>
      </w:r>
    </w:p>
    <w:p w:rsidR="00F218DE" w:rsidRPr="00D04675" w:rsidRDefault="00000000">
      <w:pPr>
        <w:pStyle w:val="Heading2"/>
        <w:bidi/>
        <w:rPr>
          <w:rFonts w:ascii="Dubai" w:hAnsi="Dubai" w:cs="Dubai"/>
        </w:rPr>
      </w:pPr>
      <w:r w:rsidRPr="00D04675">
        <w:rPr>
          <w:rFonts w:ascii="Dubai" w:hAnsi="Dubai" w:cs="Dubai"/>
          <w:rtl/>
          <w:lang w:val="fa"/>
        </w:rPr>
        <w:t>منابع ترجمه‌شده به زبان‌های محلی</w:t>
      </w:r>
    </w:p>
    <w:p w:rsidR="00F218DE" w:rsidRPr="00D04675" w:rsidRDefault="00000000">
      <w:pPr>
        <w:bidi/>
        <w:spacing w:line="360" w:lineRule="auto"/>
        <w:rPr>
          <w:rFonts w:ascii="Dubai" w:hAnsi="Dubai" w:cs="Dubai"/>
        </w:rPr>
      </w:pPr>
      <w:r w:rsidRPr="00D04675">
        <w:rPr>
          <w:rFonts w:ascii="Dubai" w:hAnsi="Dubai" w:cs="Dubai"/>
          <w:rtl/>
          <w:lang w:val="fa"/>
        </w:rPr>
        <w:t xml:space="preserve">برای دسترسی به منابع ترجمه‌شده، لطفاً به </w:t>
      </w:r>
      <w:hyperlink r:id="rId27">
        <w:r w:rsidR="00F218DE" w:rsidRPr="00D04675">
          <w:rPr>
            <w:rFonts w:ascii="Dubai" w:hAnsi="Dubai" w:cs="Dubai"/>
            <w:color w:val="004C97"/>
            <w:u w:val="single"/>
            <w:rtl/>
            <w:lang w:val="fa"/>
          </w:rPr>
          <w:t>وبسایت وزارت صحت عامه</w:t>
        </w:r>
      </w:hyperlink>
      <w:r w:rsidRPr="00D04675">
        <w:rPr>
          <w:rFonts w:ascii="Dubai" w:hAnsi="Dubai" w:cs="Dubai"/>
          <w:rtl/>
          <w:lang w:val="fa"/>
        </w:rPr>
        <w:t xml:space="preserve"> مراجعه کنید &lt;https://www.health.vic.gov.au/immunisation/secondary-school-immunisation-program&gt;</w:t>
      </w:r>
    </w:p>
    <w:p w:rsidR="00F218DE" w:rsidRPr="00D04675" w:rsidRDefault="00000000">
      <w:pPr>
        <w:pBdr>
          <w:top w:val="nil"/>
          <w:left w:val="nil"/>
          <w:bottom w:val="nil"/>
          <w:right w:val="nil"/>
          <w:between w:val="nil"/>
        </w:pBdr>
        <w:rPr>
          <w:rFonts w:ascii="Dubai" w:hAnsi="Dubai" w:cs="Dubai"/>
          <w:color w:val="000000"/>
        </w:rPr>
      </w:pPr>
      <w:r w:rsidRPr="00D04675">
        <w:rPr>
          <w:rFonts w:ascii="Dubai" w:hAnsi="Dubai" w:cs="Dubai"/>
        </w:rPr>
        <w:br w:type="page"/>
      </w:r>
    </w:p>
    <w:p w:rsidR="00055689" w:rsidRPr="00D04675" w:rsidRDefault="00000000" w:rsidP="00055689">
      <w:pPr>
        <w:pStyle w:val="Heading1"/>
        <w:bidi/>
        <w:spacing w:after="0"/>
        <w:rPr>
          <w:rFonts w:ascii="Dubai" w:hAnsi="Dubai" w:cs="Dubai"/>
          <w:color w:val="17365D"/>
        </w:rPr>
      </w:pPr>
      <w:r w:rsidRPr="00D04675">
        <w:rPr>
          <w:rFonts w:ascii="Dubai" w:hAnsi="Dubai" w:cs="Dubai"/>
          <w:color w:val="17365D"/>
          <w:rtl/>
          <w:lang w:val="fa"/>
        </w:rPr>
        <w:lastRenderedPageBreak/>
        <w:t>فرمه رضایت برای: واکسین مننگاکاکول ACWY</w:t>
      </w:r>
    </w:p>
    <w:p w:rsidR="00F218DE" w:rsidRPr="00D04675" w:rsidRDefault="00000000" w:rsidP="005C20F5">
      <w:pPr>
        <w:pStyle w:val="Heading1"/>
        <w:spacing w:before="0"/>
        <w:jc w:val="right"/>
        <w:rPr>
          <w:rFonts w:ascii="Dubai" w:hAnsi="Dubai" w:cs="Dubai"/>
          <w:color w:val="17365D"/>
        </w:rPr>
      </w:pPr>
      <w:r w:rsidRPr="00D04675">
        <w:rPr>
          <w:rFonts w:ascii="Dubai" w:hAnsi="Dubai" w:cs="Dubai"/>
          <w:color w:val="17365D"/>
        </w:rPr>
        <w:t xml:space="preserve">Consent form for: Meningococcal </w:t>
      </w:r>
      <w:proofErr w:type="spellStart"/>
      <w:r w:rsidRPr="00D04675">
        <w:rPr>
          <w:rFonts w:ascii="Dubai" w:hAnsi="Dubai" w:cs="Dubai"/>
          <w:color w:val="17365D"/>
        </w:rPr>
        <w:t>ACWY</w:t>
      </w:r>
      <w:proofErr w:type="spellEnd"/>
      <w:r w:rsidRPr="00D04675">
        <w:rPr>
          <w:rFonts w:ascii="Dubai" w:hAnsi="Dubai" w:cs="Dubai"/>
          <w:color w:val="17365D"/>
        </w:rPr>
        <w:t xml:space="preserve"> vaccine</w:t>
      </w:r>
    </w:p>
    <w:p w:rsidR="00055689" w:rsidRPr="00D04675" w:rsidRDefault="00000000" w:rsidP="00055689">
      <w:pPr>
        <w:pStyle w:val="Heading3"/>
        <w:bidi/>
        <w:spacing w:before="240" w:after="0"/>
        <w:rPr>
          <w:rFonts w:ascii="Dubai" w:hAnsi="Dubai" w:cs="Dubai"/>
        </w:rPr>
      </w:pPr>
      <w:r w:rsidRPr="00D04675">
        <w:rPr>
          <w:rFonts w:ascii="Dubai" w:hAnsi="Dubai" w:cs="Dubai"/>
          <w:rtl/>
          <w:lang w:val="fa"/>
        </w:rPr>
        <w:t>جزئیات شاگرد (طوریکه در کارت مدیکر آنها ثبت شده است)</w:t>
      </w:r>
    </w:p>
    <w:p w:rsidR="00F218DE" w:rsidRPr="00D04675" w:rsidRDefault="00000000" w:rsidP="005C20F5">
      <w:pPr>
        <w:pStyle w:val="Heading3"/>
        <w:spacing w:before="0"/>
        <w:jc w:val="right"/>
        <w:rPr>
          <w:rFonts w:ascii="Dubai" w:hAnsi="Dubai" w:cs="Dubai"/>
        </w:rPr>
      </w:pPr>
      <w:r w:rsidRPr="00D04675">
        <w:rPr>
          <w:rFonts w:ascii="Dubai" w:hAnsi="Dubai" w:cs="Dubai"/>
        </w:rPr>
        <w:t>Student details (as recorded on their Medicare card)</w:t>
      </w:r>
    </w:p>
    <w:tbl>
      <w:tblPr>
        <w:tblStyle w:val="a0"/>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7019"/>
      </w:tblGrid>
      <w:tr w:rsidR="00C67481" w:rsidRPr="00D04675" w:rsidTr="005C20F5">
        <w:trPr>
          <w:trHeight w:val="539"/>
        </w:trPr>
        <w:tc>
          <w:tcPr>
            <w:tcW w:w="3180" w:type="dxa"/>
            <w:tcMar>
              <w:left w:w="57" w:type="dxa"/>
              <w:right w:w="57" w:type="dxa"/>
            </w:tcMar>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شماره مدیکر (بشمولِ شماره مرجع در پهلوی نام طفل)</w:t>
            </w:r>
          </w:p>
          <w:p w:rsidR="00055689" w:rsidRPr="00D04675" w:rsidRDefault="00000000" w:rsidP="005C20F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 xml:space="preserve">Medicare number </w:t>
            </w:r>
          </w:p>
        </w:tc>
        <w:tc>
          <w:tcPr>
            <w:tcW w:w="7019" w:type="dxa"/>
            <w:tcMar>
              <w:left w:w="57" w:type="dxa"/>
              <w:right w:w="57" w:type="dxa"/>
            </w:tcMar>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p w:rsidR="00F218DE" w:rsidRPr="00D04675" w:rsidRDefault="00000000" w:rsidP="00055689">
            <w:pPr>
              <w:pBdr>
                <w:top w:val="nil"/>
                <w:left w:val="nil"/>
                <w:bottom w:val="nil"/>
                <w:right w:val="nil"/>
                <w:between w:val="nil"/>
              </w:pBdr>
              <w:spacing w:after="0"/>
              <w:rPr>
                <w:rFonts w:ascii="Dubai" w:hAnsi="Dubai" w:cs="Dubai"/>
                <w:color w:val="000000"/>
                <w:sz w:val="18"/>
                <w:szCs w:val="18"/>
              </w:rPr>
            </w:pPr>
            <w:r w:rsidRPr="00D04675">
              <w:rPr>
                <w:rFonts w:ascii="Dubai" w:hAnsi="Dubai" w:cs="Dubai"/>
                <w:noProof/>
                <w:color w:val="000000"/>
                <w:sz w:val="18"/>
                <w:szCs w:val="18"/>
              </w:rPr>
              <w:drawing>
                <wp:inline distT="0" distB="0" distL="0" distR="0">
                  <wp:extent cx="304800" cy="304800"/>
                  <wp:effectExtent l="0" t="0" r="0" b="0"/>
                  <wp:docPr id="9" name="image1.png" descr="Stop outline"/>
                  <wp:cNvGraphicFramePr/>
                  <a:graphic xmlns:a="http://schemas.openxmlformats.org/drawingml/2006/main">
                    <a:graphicData uri="http://schemas.openxmlformats.org/drawingml/2006/picture">
                      <pic:pic xmlns:pic="http://schemas.openxmlformats.org/drawingml/2006/picture">
                        <pic:nvPicPr>
                          <pic:cNvPr id="9"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noProof/>
                <w:color w:val="000000"/>
                <w:sz w:val="18"/>
                <w:szCs w:val="18"/>
              </w:rPr>
              <w:drawing>
                <wp:inline distT="0" distB="0" distL="0" distR="0">
                  <wp:extent cx="304800" cy="304800"/>
                  <wp:effectExtent l="0" t="0" r="0" b="0"/>
                  <wp:docPr id="8" name="image1.png" descr="Stop outline"/>
                  <wp:cNvGraphicFramePr/>
                  <a:graphic xmlns:a="http://schemas.openxmlformats.org/drawingml/2006/main">
                    <a:graphicData uri="http://schemas.openxmlformats.org/drawingml/2006/picture">
                      <pic:pic xmlns:pic="http://schemas.openxmlformats.org/drawingml/2006/picture">
                        <pic:nvPicPr>
                          <pic:cNvPr id="8"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noProof/>
                <w:color w:val="000000"/>
                <w:sz w:val="18"/>
                <w:szCs w:val="18"/>
              </w:rPr>
              <w:drawing>
                <wp:inline distT="0" distB="0" distL="0" distR="0">
                  <wp:extent cx="304800" cy="304800"/>
                  <wp:effectExtent l="0" t="0" r="0" b="0"/>
                  <wp:docPr id="11" name="image1.png" descr="Stop outline"/>
                  <wp:cNvGraphicFramePr/>
                  <a:graphic xmlns:a="http://schemas.openxmlformats.org/drawingml/2006/main">
                    <a:graphicData uri="http://schemas.openxmlformats.org/drawingml/2006/picture">
                      <pic:pic xmlns:pic="http://schemas.openxmlformats.org/drawingml/2006/picture">
                        <pic:nvPicPr>
                          <pic:cNvPr id="11"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noProof/>
                <w:color w:val="000000"/>
                <w:sz w:val="18"/>
                <w:szCs w:val="18"/>
              </w:rPr>
              <w:drawing>
                <wp:inline distT="0" distB="0" distL="0" distR="0">
                  <wp:extent cx="304800" cy="304800"/>
                  <wp:effectExtent l="0" t="0" r="0" b="0"/>
                  <wp:docPr id="10" name="image1.png" descr="Stop outline"/>
                  <wp:cNvGraphicFramePr/>
                  <a:graphic xmlns:a="http://schemas.openxmlformats.org/drawingml/2006/main">
                    <a:graphicData uri="http://schemas.openxmlformats.org/drawingml/2006/picture">
                      <pic:pic xmlns:pic="http://schemas.openxmlformats.org/drawingml/2006/picture">
                        <pic:nvPicPr>
                          <pic:cNvPr id="10"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noProof/>
                <w:color w:val="000000"/>
                <w:sz w:val="18"/>
                <w:szCs w:val="18"/>
              </w:rPr>
              <w:drawing>
                <wp:inline distT="0" distB="0" distL="0" distR="0">
                  <wp:extent cx="304800" cy="304800"/>
                  <wp:effectExtent l="0" t="0" r="0" b="0"/>
                  <wp:docPr id="13" name="image1.png" descr="Stop outline"/>
                  <wp:cNvGraphicFramePr/>
                  <a:graphic xmlns:a="http://schemas.openxmlformats.org/drawingml/2006/main">
                    <a:graphicData uri="http://schemas.openxmlformats.org/drawingml/2006/picture">
                      <pic:pic xmlns:pic="http://schemas.openxmlformats.org/drawingml/2006/picture">
                        <pic:nvPicPr>
                          <pic:cNvPr id="13"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noProof/>
                <w:color w:val="000000"/>
                <w:sz w:val="18"/>
                <w:szCs w:val="18"/>
              </w:rPr>
              <w:drawing>
                <wp:inline distT="0" distB="0" distL="0" distR="0">
                  <wp:extent cx="304800" cy="304800"/>
                  <wp:effectExtent l="0" t="0" r="0" b="0"/>
                  <wp:docPr id="12" name="image1.png" descr="Stop outline"/>
                  <wp:cNvGraphicFramePr/>
                  <a:graphic xmlns:a="http://schemas.openxmlformats.org/drawingml/2006/main">
                    <a:graphicData uri="http://schemas.openxmlformats.org/drawingml/2006/picture">
                      <pic:pic xmlns:pic="http://schemas.openxmlformats.org/drawingml/2006/picture">
                        <pic:nvPicPr>
                          <pic:cNvPr id="12"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noProof/>
                <w:color w:val="000000"/>
                <w:sz w:val="18"/>
                <w:szCs w:val="18"/>
              </w:rPr>
              <w:drawing>
                <wp:inline distT="0" distB="0" distL="0" distR="0">
                  <wp:extent cx="304800" cy="304800"/>
                  <wp:effectExtent l="0" t="0" r="0" b="0"/>
                  <wp:docPr id="15" name="image1.png" descr="Stop outline"/>
                  <wp:cNvGraphicFramePr/>
                  <a:graphic xmlns:a="http://schemas.openxmlformats.org/drawingml/2006/main">
                    <a:graphicData uri="http://schemas.openxmlformats.org/drawingml/2006/picture">
                      <pic:pic xmlns:pic="http://schemas.openxmlformats.org/drawingml/2006/picture">
                        <pic:nvPicPr>
                          <pic:cNvPr id="15"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noProof/>
                <w:color w:val="000000"/>
                <w:sz w:val="18"/>
                <w:szCs w:val="18"/>
              </w:rPr>
              <w:drawing>
                <wp:inline distT="0" distB="0" distL="0" distR="0">
                  <wp:extent cx="304800" cy="304800"/>
                  <wp:effectExtent l="0" t="0" r="0" b="0"/>
                  <wp:docPr id="14" name="image1.png" descr="Stop outline"/>
                  <wp:cNvGraphicFramePr/>
                  <a:graphic xmlns:a="http://schemas.openxmlformats.org/drawingml/2006/main">
                    <a:graphicData uri="http://schemas.openxmlformats.org/drawingml/2006/picture">
                      <pic:pic xmlns:pic="http://schemas.openxmlformats.org/drawingml/2006/picture">
                        <pic:nvPicPr>
                          <pic:cNvPr id="14"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noProof/>
                <w:color w:val="000000"/>
                <w:sz w:val="18"/>
                <w:szCs w:val="18"/>
              </w:rPr>
              <w:drawing>
                <wp:inline distT="0" distB="0" distL="0" distR="0">
                  <wp:extent cx="304800" cy="304800"/>
                  <wp:effectExtent l="0" t="0" r="0" b="0"/>
                  <wp:docPr id="18" name="image1.png" descr="Stop outline"/>
                  <wp:cNvGraphicFramePr/>
                  <a:graphic xmlns:a="http://schemas.openxmlformats.org/drawingml/2006/main">
                    <a:graphicData uri="http://schemas.openxmlformats.org/drawingml/2006/picture">
                      <pic:pic xmlns:pic="http://schemas.openxmlformats.org/drawingml/2006/picture">
                        <pic:nvPicPr>
                          <pic:cNvPr id="18"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noProof/>
                <w:color w:val="000000"/>
                <w:sz w:val="18"/>
                <w:szCs w:val="18"/>
              </w:rPr>
              <w:drawing>
                <wp:inline distT="0" distB="0" distL="0" distR="0">
                  <wp:extent cx="304800" cy="304800"/>
                  <wp:effectExtent l="0" t="0" r="0" b="0"/>
                  <wp:docPr id="16" name="image1.png" descr="Stop outline"/>
                  <wp:cNvGraphicFramePr/>
                  <a:graphic xmlns:a="http://schemas.openxmlformats.org/drawingml/2006/main">
                    <a:graphicData uri="http://schemas.openxmlformats.org/drawingml/2006/picture">
                      <pic:pic xmlns:pic="http://schemas.openxmlformats.org/drawingml/2006/picture">
                        <pic:nvPicPr>
                          <pic:cNvPr id="16" name="image1.png" descr="Stop outline"/>
                          <pic:cNvPicPr/>
                        </pic:nvPicPr>
                        <pic:blipFill>
                          <a:blip r:embed="rId28"/>
                          <a:stretch>
                            <a:fillRect/>
                          </a:stretch>
                        </pic:blipFill>
                        <pic:spPr>
                          <a:xfrm>
                            <a:off x="0" y="0"/>
                            <a:ext cx="304800" cy="304800"/>
                          </a:xfrm>
                          <a:prstGeom prst="rect">
                            <a:avLst/>
                          </a:prstGeom>
                        </pic:spPr>
                      </pic:pic>
                    </a:graphicData>
                  </a:graphic>
                </wp:inline>
              </w:drawing>
            </w:r>
            <w:r w:rsidRPr="00D04675">
              <w:rPr>
                <w:rFonts w:ascii="Dubai" w:hAnsi="Dubai" w:cs="Dubai"/>
                <w:color w:val="000000"/>
                <w:sz w:val="18"/>
                <w:szCs w:val="18"/>
              </w:rPr>
              <w:t xml:space="preserve">             </w:t>
            </w:r>
            <w:r w:rsidRPr="00D04675">
              <w:rPr>
                <w:rFonts w:ascii="Dubai" w:hAnsi="Dubai" w:cs="Dubai"/>
                <w:noProof/>
                <w:color w:val="000000"/>
                <w:sz w:val="18"/>
                <w:szCs w:val="18"/>
              </w:rPr>
              <w:drawing>
                <wp:inline distT="0" distB="0" distL="0" distR="0">
                  <wp:extent cx="304800" cy="304800"/>
                  <wp:effectExtent l="0" t="0" r="0" b="0"/>
                  <wp:docPr id="17" name="image1.png" descr="Stop outline"/>
                  <wp:cNvGraphicFramePr/>
                  <a:graphic xmlns:a="http://schemas.openxmlformats.org/drawingml/2006/main">
                    <a:graphicData uri="http://schemas.openxmlformats.org/drawingml/2006/picture">
                      <pic:pic xmlns:pic="http://schemas.openxmlformats.org/drawingml/2006/picture">
                        <pic:nvPicPr>
                          <pic:cNvPr id="17" name="image1.png" descr="Stop outline"/>
                          <pic:cNvPicPr/>
                        </pic:nvPicPr>
                        <pic:blipFill>
                          <a:blip r:embed="rId28"/>
                          <a:stretch>
                            <a:fillRect/>
                          </a:stretch>
                        </pic:blipFill>
                        <pic:spPr>
                          <a:xfrm>
                            <a:off x="0" y="0"/>
                            <a:ext cx="304800" cy="304800"/>
                          </a:xfrm>
                          <a:prstGeom prst="rect">
                            <a:avLst/>
                          </a:prstGeom>
                        </pic:spPr>
                      </pic:pic>
                    </a:graphicData>
                  </a:graphic>
                </wp:inline>
              </w:drawing>
            </w:r>
          </w:p>
        </w:tc>
      </w:tr>
      <w:tr w:rsidR="00C67481" w:rsidRPr="00D04675" w:rsidTr="005C20F5">
        <w:trPr>
          <w:trHeight w:val="544"/>
        </w:trPr>
        <w:tc>
          <w:tcPr>
            <w:tcW w:w="3180" w:type="dxa"/>
            <w:tcMar>
              <w:left w:w="57" w:type="dxa"/>
              <w:right w:w="57" w:type="dxa"/>
            </w:tcMar>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تخلص</w:t>
            </w:r>
          </w:p>
          <w:p w:rsidR="00055689" w:rsidRPr="00D04675" w:rsidRDefault="00000000" w:rsidP="005C20F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Surname</w:t>
            </w:r>
          </w:p>
        </w:tc>
        <w:tc>
          <w:tcPr>
            <w:tcW w:w="7019" w:type="dxa"/>
            <w:tcMar>
              <w:left w:w="57" w:type="dxa"/>
              <w:right w:w="57" w:type="dxa"/>
            </w:tcMar>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5C20F5">
        <w:trPr>
          <w:trHeight w:val="544"/>
        </w:trPr>
        <w:tc>
          <w:tcPr>
            <w:tcW w:w="3180" w:type="dxa"/>
            <w:tcMar>
              <w:left w:w="57" w:type="dxa"/>
              <w:right w:w="57" w:type="dxa"/>
            </w:tcMar>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 xml:space="preserve">نام </w:t>
            </w:r>
          </w:p>
          <w:p w:rsidR="00055689" w:rsidRPr="00D04675" w:rsidRDefault="00000000" w:rsidP="005C20F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First name</w:t>
            </w:r>
          </w:p>
        </w:tc>
        <w:tc>
          <w:tcPr>
            <w:tcW w:w="7019" w:type="dxa"/>
            <w:tcMar>
              <w:left w:w="57" w:type="dxa"/>
              <w:right w:w="57" w:type="dxa"/>
            </w:tcMar>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5C20F5">
        <w:trPr>
          <w:trHeight w:val="544"/>
        </w:trPr>
        <w:tc>
          <w:tcPr>
            <w:tcW w:w="3180" w:type="dxa"/>
            <w:tcMar>
              <w:left w:w="57" w:type="dxa"/>
              <w:right w:w="57" w:type="dxa"/>
            </w:tcMar>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آدرس پستی</w:t>
            </w:r>
          </w:p>
          <w:p w:rsidR="00055689" w:rsidRPr="00D04675" w:rsidRDefault="00000000" w:rsidP="005C20F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Postal address</w:t>
            </w:r>
          </w:p>
        </w:tc>
        <w:tc>
          <w:tcPr>
            <w:tcW w:w="7019" w:type="dxa"/>
            <w:tcMar>
              <w:left w:w="57" w:type="dxa"/>
              <w:right w:w="57" w:type="dxa"/>
            </w:tcMar>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5C20F5">
        <w:trPr>
          <w:trHeight w:val="544"/>
        </w:trPr>
        <w:tc>
          <w:tcPr>
            <w:tcW w:w="3180" w:type="dxa"/>
            <w:tcMar>
              <w:left w:w="57" w:type="dxa"/>
              <w:right w:w="57" w:type="dxa"/>
            </w:tcMar>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کد پستی</w:t>
            </w:r>
          </w:p>
          <w:p w:rsidR="00055689" w:rsidRPr="00D04675" w:rsidRDefault="00000000" w:rsidP="005C20F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Postcode</w:t>
            </w:r>
          </w:p>
        </w:tc>
        <w:tc>
          <w:tcPr>
            <w:tcW w:w="7019" w:type="dxa"/>
            <w:tcMar>
              <w:left w:w="57" w:type="dxa"/>
              <w:right w:w="57" w:type="dxa"/>
            </w:tcMar>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5C20F5">
        <w:trPr>
          <w:trHeight w:val="544"/>
        </w:trPr>
        <w:tc>
          <w:tcPr>
            <w:tcW w:w="3180" w:type="dxa"/>
            <w:tcMar>
              <w:left w:w="57" w:type="dxa"/>
              <w:right w:w="57" w:type="dxa"/>
            </w:tcMar>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تاریخ تولد</w:t>
            </w:r>
          </w:p>
          <w:p w:rsidR="00055689" w:rsidRPr="00D04675" w:rsidRDefault="00000000" w:rsidP="005C20F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Date of birth</w:t>
            </w:r>
          </w:p>
        </w:tc>
        <w:tc>
          <w:tcPr>
            <w:tcW w:w="7019" w:type="dxa"/>
            <w:tcMar>
              <w:left w:w="57" w:type="dxa"/>
              <w:right w:w="57" w:type="dxa"/>
            </w:tcMar>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5C20F5">
        <w:trPr>
          <w:trHeight w:val="544"/>
        </w:trPr>
        <w:tc>
          <w:tcPr>
            <w:tcW w:w="3180" w:type="dxa"/>
            <w:tcMar>
              <w:left w:w="57" w:type="dxa"/>
              <w:right w:w="57" w:type="dxa"/>
            </w:tcMar>
            <w:vAlign w:val="center"/>
          </w:tcPr>
          <w:p w:rsidR="00055689"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جنسیت</w:t>
            </w:r>
          </w:p>
          <w:p w:rsidR="00F218DE" w:rsidRPr="00D04675" w:rsidRDefault="00000000" w:rsidP="005C20F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Gender</w:t>
            </w:r>
          </w:p>
        </w:tc>
        <w:tc>
          <w:tcPr>
            <w:tcW w:w="7019" w:type="dxa"/>
            <w:tcMar>
              <w:left w:w="57" w:type="dxa"/>
              <w:right w:w="57" w:type="dxa"/>
            </w:tcMar>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5C20F5">
        <w:trPr>
          <w:trHeight w:val="544"/>
        </w:trPr>
        <w:tc>
          <w:tcPr>
            <w:tcW w:w="3180" w:type="dxa"/>
            <w:tcMar>
              <w:left w:w="57" w:type="dxa"/>
              <w:right w:w="57" w:type="dxa"/>
            </w:tcMar>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نام مکتب</w:t>
            </w:r>
          </w:p>
          <w:p w:rsidR="00055689" w:rsidRPr="00D04675" w:rsidRDefault="00000000" w:rsidP="005C20F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School name</w:t>
            </w:r>
          </w:p>
        </w:tc>
        <w:tc>
          <w:tcPr>
            <w:tcW w:w="7019" w:type="dxa"/>
            <w:tcMar>
              <w:left w:w="57" w:type="dxa"/>
              <w:right w:w="57" w:type="dxa"/>
            </w:tcMar>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5C20F5">
        <w:trPr>
          <w:trHeight w:val="544"/>
        </w:trPr>
        <w:tc>
          <w:tcPr>
            <w:tcW w:w="3180" w:type="dxa"/>
            <w:tcMar>
              <w:left w:w="57" w:type="dxa"/>
              <w:right w:w="57" w:type="dxa"/>
            </w:tcMar>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 xml:space="preserve">صنف </w:t>
            </w:r>
          </w:p>
          <w:p w:rsidR="00055689" w:rsidRPr="00D04675" w:rsidRDefault="00000000" w:rsidP="005C20F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Class</w:t>
            </w:r>
          </w:p>
        </w:tc>
        <w:tc>
          <w:tcPr>
            <w:tcW w:w="7019" w:type="dxa"/>
            <w:tcMar>
              <w:left w:w="57" w:type="dxa"/>
              <w:right w:w="57" w:type="dxa"/>
            </w:tcMar>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bl>
    <w:p w:rsidR="00F218DE" w:rsidRPr="00D04675" w:rsidRDefault="00000000" w:rsidP="00055689">
      <w:pPr>
        <w:pBdr>
          <w:top w:val="nil"/>
          <w:left w:val="nil"/>
          <w:bottom w:val="nil"/>
          <w:right w:val="nil"/>
          <w:between w:val="nil"/>
        </w:pBdr>
        <w:bidi/>
        <w:spacing w:before="120" w:after="0"/>
        <w:rPr>
          <w:rFonts w:ascii="Dubai" w:hAnsi="Dubai" w:cs="Dubai"/>
          <w:color w:val="000000"/>
        </w:rPr>
      </w:pPr>
      <w:r w:rsidRPr="00D04675">
        <w:rPr>
          <w:rFonts w:ascii="Dubai" w:hAnsi="Dubai" w:cs="Dubai"/>
          <w:color w:val="000000"/>
          <w:rtl/>
          <w:lang w:val="fa"/>
        </w:rPr>
        <w:t xml:space="preserve">آیا این شخص اصلیت بومی یا جزیره تنگه تورس را دارد؟ جواب مورد نظر را با X علامت گذاری کنید. </w:t>
      </w:r>
    </w:p>
    <w:p w:rsidR="00055689" w:rsidRPr="00D04675" w:rsidRDefault="00000000" w:rsidP="00D766D2">
      <w:pPr>
        <w:pBdr>
          <w:top w:val="nil"/>
          <w:left w:val="nil"/>
          <w:bottom w:val="nil"/>
          <w:right w:val="nil"/>
          <w:between w:val="nil"/>
        </w:pBdr>
        <w:jc w:val="right"/>
        <w:rPr>
          <w:rFonts w:ascii="Dubai" w:hAnsi="Dubai" w:cs="Dubai"/>
          <w:color w:val="000000"/>
        </w:rPr>
      </w:pPr>
      <w:r w:rsidRPr="00D04675">
        <w:rPr>
          <w:rFonts w:ascii="Dubai" w:hAnsi="Dubai" w:cs="Dubai"/>
          <w:color w:val="000000"/>
        </w:rPr>
        <w:t>Is this person of Aboriginal or Torres Strait Islander origin? Mark chosen response with an ‘X’.</w:t>
      </w:r>
    </w:p>
    <w:tbl>
      <w:tblPr>
        <w:tblStyle w:val="a1"/>
        <w:bidiVisual/>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993"/>
      </w:tblGrid>
      <w:tr w:rsidR="00C67481" w:rsidRPr="00D04675" w:rsidTr="00AB4FAC">
        <w:trPr>
          <w:trHeight w:val="544"/>
        </w:trPr>
        <w:tc>
          <w:tcPr>
            <w:tcW w:w="4598" w:type="dxa"/>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نخیر</w:t>
            </w:r>
          </w:p>
          <w:p w:rsidR="00055689" w:rsidRPr="00D04675" w:rsidRDefault="00000000" w:rsidP="00AB4FAC">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No</w:t>
            </w:r>
          </w:p>
        </w:tc>
        <w:tc>
          <w:tcPr>
            <w:tcW w:w="993" w:type="dxa"/>
            <w:vAlign w:val="center"/>
          </w:tcPr>
          <w:p w:rsidR="00F218DE" w:rsidRPr="00D04675" w:rsidRDefault="00F218DE" w:rsidP="00055689">
            <w:pPr>
              <w:pBdr>
                <w:top w:val="nil"/>
                <w:left w:val="nil"/>
                <w:bottom w:val="nil"/>
                <w:right w:val="nil"/>
                <w:between w:val="nil"/>
              </w:pBdr>
              <w:spacing w:after="0"/>
              <w:rPr>
                <w:rFonts w:ascii="Dubai" w:hAnsi="Dubai" w:cs="Dubai"/>
                <w:color w:val="000000"/>
              </w:rPr>
            </w:pPr>
          </w:p>
        </w:tc>
      </w:tr>
      <w:tr w:rsidR="00C67481" w:rsidRPr="00D04675" w:rsidTr="00AB4FAC">
        <w:trPr>
          <w:trHeight w:val="544"/>
        </w:trPr>
        <w:tc>
          <w:tcPr>
            <w:tcW w:w="4598" w:type="dxa"/>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بومی</w:t>
            </w:r>
          </w:p>
          <w:p w:rsidR="00055689" w:rsidRPr="00D04675" w:rsidRDefault="00000000" w:rsidP="00AB4FAC">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Aboriginal</w:t>
            </w:r>
          </w:p>
        </w:tc>
        <w:tc>
          <w:tcPr>
            <w:tcW w:w="993" w:type="dxa"/>
            <w:vAlign w:val="center"/>
          </w:tcPr>
          <w:p w:rsidR="00F218DE" w:rsidRPr="00D04675" w:rsidRDefault="00F218DE" w:rsidP="00055689">
            <w:pPr>
              <w:pBdr>
                <w:top w:val="nil"/>
                <w:left w:val="nil"/>
                <w:bottom w:val="nil"/>
                <w:right w:val="nil"/>
                <w:between w:val="nil"/>
              </w:pBdr>
              <w:spacing w:after="0"/>
              <w:rPr>
                <w:rFonts w:ascii="Dubai" w:hAnsi="Dubai" w:cs="Dubai"/>
                <w:color w:val="000000"/>
              </w:rPr>
            </w:pPr>
          </w:p>
        </w:tc>
      </w:tr>
      <w:tr w:rsidR="00C67481" w:rsidRPr="00D04675" w:rsidTr="00AB4FAC">
        <w:trPr>
          <w:trHeight w:val="544"/>
        </w:trPr>
        <w:tc>
          <w:tcPr>
            <w:tcW w:w="4598" w:type="dxa"/>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جزیره نشین تنگه تورس</w:t>
            </w:r>
          </w:p>
          <w:p w:rsidR="00055689" w:rsidRPr="00D04675" w:rsidRDefault="00000000" w:rsidP="00AB4FAC">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Torres Strait Islander</w:t>
            </w:r>
          </w:p>
        </w:tc>
        <w:tc>
          <w:tcPr>
            <w:tcW w:w="993" w:type="dxa"/>
            <w:vAlign w:val="center"/>
          </w:tcPr>
          <w:p w:rsidR="00F218DE" w:rsidRPr="00D04675" w:rsidRDefault="00F218DE" w:rsidP="00055689">
            <w:pPr>
              <w:pBdr>
                <w:top w:val="nil"/>
                <w:left w:val="nil"/>
                <w:bottom w:val="nil"/>
                <w:right w:val="nil"/>
                <w:between w:val="nil"/>
              </w:pBdr>
              <w:spacing w:after="0"/>
              <w:rPr>
                <w:rFonts w:ascii="Dubai" w:hAnsi="Dubai" w:cs="Dubai"/>
                <w:color w:val="000000"/>
              </w:rPr>
            </w:pPr>
          </w:p>
        </w:tc>
      </w:tr>
      <w:tr w:rsidR="00C67481" w:rsidRPr="00D04675" w:rsidTr="00AB4FAC">
        <w:trPr>
          <w:trHeight w:val="544"/>
        </w:trPr>
        <w:tc>
          <w:tcPr>
            <w:tcW w:w="4598" w:type="dxa"/>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بومی و جزیره نشین تنگه تورس</w:t>
            </w:r>
          </w:p>
          <w:p w:rsidR="00055689" w:rsidRPr="00D04675" w:rsidRDefault="00000000" w:rsidP="00AB4FAC">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Aboriginal and Torres Strait Islander</w:t>
            </w:r>
          </w:p>
        </w:tc>
        <w:tc>
          <w:tcPr>
            <w:tcW w:w="993" w:type="dxa"/>
            <w:vAlign w:val="center"/>
          </w:tcPr>
          <w:p w:rsidR="00F218DE" w:rsidRPr="00D04675" w:rsidRDefault="00F218DE" w:rsidP="00055689">
            <w:pPr>
              <w:pBdr>
                <w:top w:val="nil"/>
                <w:left w:val="nil"/>
                <w:bottom w:val="nil"/>
                <w:right w:val="nil"/>
                <w:between w:val="nil"/>
              </w:pBdr>
              <w:spacing w:after="0"/>
              <w:rPr>
                <w:rFonts w:ascii="Dubai" w:hAnsi="Dubai" w:cs="Dubai"/>
                <w:color w:val="000000"/>
              </w:rPr>
            </w:pPr>
          </w:p>
        </w:tc>
      </w:tr>
    </w:tbl>
    <w:p w:rsidR="00F218DE" w:rsidRPr="00D04675" w:rsidRDefault="00000000" w:rsidP="00883281">
      <w:pPr>
        <w:pStyle w:val="Heading3"/>
        <w:keepNext w:val="0"/>
        <w:pageBreakBefore/>
        <w:bidi/>
        <w:spacing w:before="240" w:after="0"/>
        <w:rPr>
          <w:rFonts w:ascii="Dubai" w:hAnsi="Dubai" w:cs="Dubai"/>
        </w:rPr>
      </w:pPr>
      <w:r w:rsidRPr="00D04675">
        <w:rPr>
          <w:rFonts w:ascii="Dubai" w:hAnsi="Dubai" w:cs="Dubai"/>
          <w:rtl/>
          <w:lang w:val="fa"/>
        </w:rPr>
        <w:lastRenderedPageBreak/>
        <w:t>معلومات تماس والدین/سرپرست</w:t>
      </w:r>
    </w:p>
    <w:p w:rsidR="00055689" w:rsidRPr="00D04675" w:rsidRDefault="00000000" w:rsidP="004A23D5">
      <w:pPr>
        <w:pStyle w:val="Heading3"/>
        <w:keepNext w:val="0"/>
        <w:keepLines w:val="0"/>
        <w:spacing w:before="0"/>
        <w:jc w:val="right"/>
        <w:rPr>
          <w:rFonts w:ascii="Dubai" w:hAnsi="Dubai" w:cs="Dubai"/>
        </w:rPr>
      </w:pPr>
      <w:r w:rsidRPr="00D04675">
        <w:rPr>
          <w:rFonts w:ascii="Dubai" w:hAnsi="Dubai" w:cs="Dubai"/>
        </w:rPr>
        <w:t>Parent/guardian contact details</w:t>
      </w:r>
    </w:p>
    <w:tbl>
      <w:tblPr>
        <w:tblStyle w:val="a2"/>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C67481" w:rsidRPr="00D04675" w:rsidTr="004A23D5">
        <w:trPr>
          <w:trHeight w:val="544"/>
        </w:trPr>
        <w:tc>
          <w:tcPr>
            <w:tcW w:w="3317" w:type="dxa"/>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نام والدین یا سرپرست</w:t>
            </w:r>
          </w:p>
          <w:p w:rsidR="00055689" w:rsidRPr="00D04675" w:rsidRDefault="00000000" w:rsidP="004A23D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Name of parent or guardian</w:t>
            </w:r>
          </w:p>
        </w:tc>
        <w:tc>
          <w:tcPr>
            <w:tcW w:w="6882" w:type="dxa"/>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4A23D5">
        <w:trPr>
          <w:trHeight w:val="544"/>
        </w:trPr>
        <w:tc>
          <w:tcPr>
            <w:tcW w:w="3317" w:type="dxa"/>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نمره تلیفون در جریان روز</w:t>
            </w:r>
          </w:p>
          <w:p w:rsidR="00055689" w:rsidRPr="00D04675" w:rsidRDefault="00000000" w:rsidP="004A23D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Daytime phone</w:t>
            </w:r>
          </w:p>
        </w:tc>
        <w:tc>
          <w:tcPr>
            <w:tcW w:w="6882" w:type="dxa"/>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4A23D5">
        <w:trPr>
          <w:trHeight w:val="544"/>
        </w:trPr>
        <w:tc>
          <w:tcPr>
            <w:tcW w:w="3317" w:type="dxa"/>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موبایل</w:t>
            </w:r>
          </w:p>
          <w:p w:rsidR="00055689" w:rsidRPr="00D04675" w:rsidRDefault="00000000" w:rsidP="004A23D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Mobile</w:t>
            </w:r>
          </w:p>
        </w:tc>
        <w:tc>
          <w:tcPr>
            <w:tcW w:w="6882" w:type="dxa"/>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r w:rsidR="00C67481" w:rsidRPr="00D04675" w:rsidTr="004A23D5">
        <w:trPr>
          <w:trHeight w:val="544"/>
        </w:trPr>
        <w:tc>
          <w:tcPr>
            <w:tcW w:w="3317" w:type="dxa"/>
            <w:vAlign w:val="center"/>
          </w:tcPr>
          <w:p w:rsidR="00F218DE" w:rsidRPr="00D04675" w:rsidRDefault="00000000" w:rsidP="00055689">
            <w:pPr>
              <w:pBdr>
                <w:top w:val="nil"/>
                <w:left w:val="nil"/>
                <w:bottom w:val="nil"/>
                <w:right w:val="nil"/>
                <w:between w:val="nil"/>
              </w:pBdr>
              <w:bidi/>
              <w:spacing w:after="0"/>
              <w:rPr>
                <w:rFonts w:ascii="Dubai" w:hAnsi="Dubai" w:cs="Dubai"/>
                <w:color w:val="000000"/>
              </w:rPr>
            </w:pPr>
            <w:r w:rsidRPr="00D04675">
              <w:rPr>
                <w:rFonts w:ascii="Dubai" w:hAnsi="Dubai" w:cs="Dubai"/>
                <w:color w:val="000000"/>
                <w:rtl/>
                <w:lang w:val="fa"/>
              </w:rPr>
              <w:t>ایمیل</w:t>
            </w:r>
          </w:p>
          <w:p w:rsidR="00055689" w:rsidRPr="00D04675" w:rsidRDefault="00000000" w:rsidP="004A23D5">
            <w:pPr>
              <w:pBdr>
                <w:top w:val="nil"/>
                <w:left w:val="nil"/>
                <w:bottom w:val="nil"/>
                <w:right w:val="nil"/>
                <w:between w:val="nil"/>
              </w:pBdr>
              <w:spacing w:after="0"/>
              <w:jc w:val="right"/>
              <w:rPr>
                <w:rFonts w:ascii="Dubai" w:hAnsi="Dubai" w:cs="Dubai"/>
                <w:color w:val="000000"/>
              </w:rPr>
            </w:pPr>
            <w:r w:rsidRPr="00D04675">
              <w:rPr>
                <w:rFonts w:ascii="Dubai" w:hAnsi="Dubai" w:cs="Dubai"/>
                <w:color w:val="000000"/>
              </w:rPr>
              <w:t>Email</w:t>
            </w:r>
          </w:p>
        </w:tc>
        <w:tc>
          <w:tcPr>
            <w:tcW w:w="6882" w:type="dxa"/>
          </w:tcPr>
          <w:p w:rsidR="00F218DE" w:rsidRPr="00D04675" w:rsidRDefault="00F218DE" w:rsidP="00055689">
            <w:pPr>
              <w:pBdr>
                <w:top w:val="nil"/>
                <w:left w:val="nil"/>
                <w:bottom w:val="nil"/>
                <w:right w:val="nil"/>
                <w:between w:val="nil"/>
              </w:pBdr>
              <w:spacing w:after="0"/>
              <w:rPr>
                <w:rFonts w:ascii="Dubai" w:hAnsi="Dubai" w:cs="Dubai"/>
                <w:color w:val="000000"/>
                <w:sz w:val="18"/>
                <w:szCs w:val="18"/>
              </w:rPr>
            </w:pPr>
          </w:p>
        </w:tc>
      </w:tr>
    </w:tbl>
    <w:p w:rsidR="00385AA6" w:rsidRPr="00D04675" w:rsidRDefault="00000000">
      <w:pPr>
        <w:rPr>
          <w:rFonts w:ascii="Dubai" w:hAnsi="Dubai" w:cs="Dubai"/>
          <w:b/>
          <w:bCs/>
          <w:color w:val="000000"/>
        </w:rPr>
      </w:pPr>
      <w:r w:rsidRPr="00D04675">
        <w:rPr>
          <w:rFonts w:ascii="Dubai" w:hAnsi="Dubai" w:cs="Dubai"/>
          <w:b/>
          <w:bCs/>
          <w:color w:val="000000"/>
        </w:rPr>
        <w:br w:type="page"/>
      </w:r>
    </w:p>
    <w:p w:rsidR="00385AA6" w:rsidRPr="00D04675" w:rsidRDefault="00000000" w:rsidP="00385AA6">
      <w:pPr>
        <w:pStyle w:val="Heading1"/>
        <w:bidi/>
        <w:spacing w:after="0"/>
        <w:rPr>
          <w:rFonts w:ascii="Dubai" w:hAnsi="Dubai" w:cs="Dubai"/>
          <w:color w:val="17365D"/>
        </w:rPr>
      </w:pPr>
      <w:r w:rsidRPr="00D04675">
        <w:rPr>
          <w:rFonts w:ascii="Dubai" w:hAnsi="Dubai" w:cs="Dubai"/>
          <w:color w:val="17365D"/>
          <w:rtl/>
          <w:lang w:val="fa"/>
        </w:rPr>
        <w:lastRenderedPageBreak/>
        <w:t>رضایت به واکسین</w:t>
      </w:r>
    </w:p>
    <w:p w:rsidR="00385AA6" w:rsidRPr="00D04675" w:rsidRDefault="00000000" w:rsidP="00093993">
      <w:pPr>
        <w:pStyle w:val="Heading1"/>
        <w:spacing w:before="0"/>
        <w:jc w:val="right"/>
        <w:rPr>
          <w:rFonts w:ascii="Dubai" w:hAnsi="Dubai" w:cs="Dubai"/>
          <w:color w:val="17365D"/>
        </w:rPr>
      </w:pPr>
      <w:r w:rsidRPr="00D04675">
        <w:rPr>
          <w:rFonts w:ascii="Dubai" w:hAnsi="Dubai" w:cs="Dubai"/>
          <w:color w:val="17365D"/>
        </w:rPr>
        <w:t>Vaccine consent</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b/>
          <w:bCs/>
          <w:color w:val="000000"/>
          <w:rtl/>
          <w:lang w:val="fa"/>
        </w:rPr>
        <w:t>اعلامیه</w:t>
      </w:r>
      <w:r w:rsidRPr="00D04675">
        <w:rPr>
          <w:rFonts w:ascii="Dubai" w:hAnsi="Dubai" w:cs="Dubai"/>
          <w:color w:val="000000"/>
          <w:rtl/>
          <w:lang w:val="fa"/>
        </w:rPr>
        <w:t xml:space="preserve">: من مجاز به دادن رضایت یا عدم رضایت برای واکسین شدن طفلم هستم و با دادن رضایت میدانم که به طفلم یک واکسین </w:t>
      </w:r>
      <w:r w:rsidR="00093993">
        <w:rPr>
          <w:rFonts w:ascii="Dubai" w:hAnsi="Dubai" w:cs="Dubai"/>
          <w:color w:val="000000"/>
          <w:lang w:val="en-US"/>
        </w:rPr>
        <w:br/>
      </w:r>
      <w:r w:rsidRPr="00D04675">
        <w:rPr>
          <w:rFonts w:ascii="Dubai" w:hAnsi="Dubai" w:cs="Dubai"/>
          <w:color w:val="000000"/>
          <w:rtl/>
          <w:lang w:val="fa"/>
        </w:rPr>
        <w:t>برای حفاظت در مقابل گونه های A، C، W وY مننگاکاکول تزریق می شود. من معلوماتی را که در مورد تزریق واکسین به من داده شده، بشمولِ  خطرات واکسین نشدن و عوارض جانبی واکسین، خوانده ام و فهمیده ام. من می دانم که می توانم در مورد خطرات و مزایای تزریق واکسین با ارائه دهنده تزریق واکسین خود صحبت کنم. من درک می کنم که قبل از انجام تزریق واکسین هر زمانی که خواسته باشم، رضایت را پس گرفته میتوانم.</w:t>
      </w:r>
    </w:p>
    <w:p w:rsidR="00F218DE" w:rsidRPr="00D04675" w:rsidRDefault="00000000">
      <w:pPr>
        <w:pStyle w:val="Heading2"/>
        <w:bidi/>
        <w:rPr>
          <w:rFonts w:ascii="Dubai" w:hAnsi="Dubai" w:cs="Dubai"/>
        </w:rPr>
      </w:pPr>
      <w:r w:rsidRPr="00D04675">
        <w:rPr>
          <w:rFonts w:ascii="Dubai" w:hAnsi="Dubai" w:cs="Dubai"/>
          <w:rtl/>
          <w:lang w:val="fa"/>
        </w:rPr>
        <w:t>واکسین مننگاکاکول ACWY</w:t>
      </w:r>
    </w:p>
    <w:p w:rsidR="00055689" w:rsidRPr="00D04675" w:rsidRDefault="00000000" w:rsidP="00671C6D">
      <w:pPr>
        <w:pStyle w:val="Heading2"/>
        <w:spacing w:before="0"/>
        <w:jc w:val="right"/>
        <w:rPr>
          <w:rFonts w:ascii="Dubai" w:hAnsi="Dubai" w:cs="Dubai"/>
        </w:rPr>
      </w:pPr>
      <w:r w:rsidRPr="00D04675">
        <w:rPr>
          <w:rFonts w:ascii="Dubai" w:hAnsi="Dubai" w:cs="Dubai"/>
        </w:rPr>
        <w:t xml:space="preserve">Meningococcal </w:t>
      </w:r>
      <w:proofErr w:type="spellStart"/>
      <w:r w:rsidRPr="00D04675">
        <w:rPr>
          <w:rFonts w:ascii="Dubai" w:hAnsi="Dubai" w:cs="Dubai"/>
        </w:rPr>
        <w:t>ACWY</w:t>
      </w:r>
      <w:proofErr w:type="spellEnd"/>
      <w:r w:rsidRPr="00D04675">
        <w:rPr>
          <w:rFonts w:ascii="Dubai" w:hAnsi="Dubai" w:cs="Dubai"/>
        </w:rPr>
        <w:t xml:space="preserve"> vaccine</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لطفاً جواب انتخابی خود را در قسمت ذیل با «X» علامت بزنید.</w:t>
      </w:r>
    </w:p>
    <w:p w:rsidR="00055689" w:rsidRPr="00D04675" w:rsidRDefault="00000000" w:rsidP="00593354">
      <w:pPr>
        <w:pBdr>
          <w:top w:val="nil"/>
          <w:left w:val="nil"/>
          <w:bottom w:val="nil"/>
          <w:right w:val="nil"/>
          <w:between w:val="nil"/>
        </w:pBdr>
        <w:jc w:val="right"/>
        <w:rPr>
          <w:rFonts w:ascii="Dubai" w:hAnsi="Dubai" w:cs="Dubai"/>
          <w:color w:val="000000"/>
        </w:rPr>
      </w:pPr>
      <w:r w:rsidRPr="00D04675">
        <w:rPr>
          <w:rFonts w:ascii="Dubai" w:hAnsi="Dubai" w:cs="Dubai"/>
          <w:color w:val="000000"/>
        </w:rPr>
        <w:t>Please mark your chosen response, below, with an ‘X’.</w:t>
      </w:r>
    </w:p>
    <w:tbl>
      <w:tblPr>
        <w:tblStyle w:val="a3"/>
        <w:bidiVisual/>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C67481" w:rsidRPr="00D04675" w:rsidTr="00DF7789">
        <w:trPr>
          <w:trHeight w:val="510"/>
        </w:trPr>
        <w:tc>
          <w:tcPr>
            <w:tcW w:w="9185" w:type="dxa"/>
            <w:gridSpan w:val="2"/>
            <w:vAlign w:val="center"/>
          </w:tcPr>
          <w:p w:rsidR="00F218DE" w:rsidRPr="00D04675" w:rsidRDefault="00000000" w:rsidP="002A73A0">
            <w:pPr>
              <w:pBdr>
                <w:top w:val="nil"/>
                <w:left w:val="nil"/>
                <w:bottom w:val="nil"/>
                <w:right w:val="nil"/>
                <w:between w:val="nil"/>
              </w:pBdr>
              <w:bidi/>
              <w:spacing w:after="60"/>
              <w:rPr>
                <w:rFonts w:ascii="Dubai" w:hAnsi="Dubai" w:cs="Dubai"/>
                <w:color w:val="000000"/>
              </w:rPr>
            </w:pPr>
            <w:r w:rsidRPr="00D04675">
              <w:rPr>
                <w:rFonts w:ascii="Dubai" w:hAnsi="Dubai" w:cs="Dubai"/>
                <w:color w:val="000000"/>
                <w:rtl/>
                <w:lang w:val="fa"/>
              </w:rPr>
              <w:t>بله، من رضایت می‌دهم که فرزندم واکسین مننگاکاکول ACWY را در مکتب دریافت کند.</w:t>
            </w:r>
          </w:p>
          <w:p w:rsidR="00F218DE" w:rsidRPr="00D04675" w:rsidRDefault="00000000" w:rsidP="002A73A0">
            <w:pPr>
              <w:pBdr>
                <w:top w:val="nil"/>
                <w:left w:val="nil"/>
                <w:bottom w:val="nil"/>
                <w:right w:val="nil"/>
                <w:between w:val="nil"/>
              </w:pBdr>
              <w:bidi/>
              <w:spacing w:after="60"/>
              <w:rPr>
                <w:rFonts w:ascii="Dubai" w:hAnsi="Dubai" w:cs="Dubai"/>
                <w:color w:val="000000"/>
              </w:rPr>
            </w:pPr>
            <w:r w:rsidRPr="00D04675">
              <w:rPr>
                <w:rFonts w:ascii="Dubai" w:hAnsi="Dubai" w:cs="Dubai"/>
                <w:color w:val="000000"/>
                <w:rtl/>
                <w:lang w:val="fa"/>
              </w:rPr>
              <w:t>واکسین مننگاکاکول ACWY یک واکسین ترکیبی چهارگانه برای محافظت در برابر گونه‌های A، C، W و Y مننگاکاکول است (یک تزریق).</w:t>
            </w:r>
          </w:p>
          <w:p w:rsidR="00055689" w:rsidRPr="00D04675" w:rsidRDefault="00000000" w:rsidP="002A73A0">
            <w:pPr>
              <w:pBdr>
                <w:top w:val="nil"/>
                <w:left w:val="nil"/>
                <w:bottom w:val="nil"/>
                <w:right w:val="nil"/>
                <w:between w:val="nil"/>
              </w:pBdr>
              <w:spacing w:after="60"/>
              <w:jc w:val="right"/>
              <w:rPr>
                <w:rFonts w:ascii="Dubai" w:hAnsi="Dubai" w:cs="Dubai"/>
                <w:color w:val="000000"/>
              </w:rPr>
            </w:pPr>
            <w:r w:rsidRPr="00D04675">
              <w:rPr>
                <w:rFonts w:ascii="Dubai" w:hAnsi="Dubai" w:cs="Dubai"/>
                <w:color w:val="000000"/>
              </w:rPr>
              <w:t xml:space="preserve">YES, I consent to my child receiving the Meningococcal </w:t>
            </w:r>
            <w:proofErr w:type="spellStart"/>
            <w:r w:rsidRPr="00D04675">
              <w:rPr>
                <w:rFonts w:ascii="Dubai" w:hAnsi="Dubai" w:cs="Dubai"/>
                <w:color w:val="000000"/>
              </w:rPr>
              <w:t>ACWY</w:t>
            </w:r>
            <w:proofErr w:type="spellEnd"/>
            <w:r w:rsidRPr="00D04675">
              <w:rPr>
                <w:rFonts w:ascii="Dubai" w:hAnsi="Dubai" w:cs="Dubai"/>
                <w:color w:val="000000"/>
              </w:rPr>
              <w:t xml:space="preserve"> vaccine at school.</w:t>
            </w:r>
          </w:p>
          <w:p w:rsidR="00055689" w:rsidRPr="00D04675" w:rsidRDefault="00000000" w:rsidP="002A73A0">
            <w:pPr>
              <w:pBdr>
                <w:top w:val="nil"/>
                <w:left w:val="nil"/>
                <w:bottom w:val="nil"/>
                <w:right w:val="nil"/>
                <w:between w:val="nil"/>
              </w:pBdr>
              <w:spacing w:after="60"/>
              <w:jc w:val="right"/>
              <w:rPr>
                <w:rFonts w:ascii="Dubai" w:hAnsi="Dubai" w:cs="Dubai"/>
                <w:color w:val="000000"/>
              </w:rPr>
            </w:pPr>
            <w:r w:rsidRPr="00D04675">
              <w:rPr>
                <w:rFonts w:ascii="Dubai" w:hAnsi="Dubai" w:cs="Dubai"/>
                <w:color w:val="000000"/>
              </w:rPr>
              <w:t xml:space="preserve">The Meningococcal </w:t>
            </w:r>
            <w:proofErr w:type="spellStart"/>
            <w:r w:rsidRPr="00D04675">
              <w:rPr>
                <w:rFonts w:ascii="Dubai" w:hAnsi="Dubai" w:cs="Dubai"/>
                <w:color w:val="000000"/>
              </w:rPr>
              <w:t>ACWY</w:t>
            </w:r>
            <w:proofErr w:type="spellEnd"/>
            <w:r w:rsidRPr="00D04675">
              <w:rPr>
                <w:rFonts w:ascii="Dubai" w:hAnsi="Dubai" w:cs="Dubai"/>
                <w:color w:val="000000"/>
              </w:rPr>
              <w:t xml:space="preserve"> vaccine is a four-in-one combined vaccine for protection against meningococcal A, C, W, Y strains (one injection).</w:t>
            </w:r>
          </w:p>
        </w:tc>
        <w:tc>
          <w:tcPr>
            <w:tcW w:w="1276" w:type="dxa"/>
          </w:tcPr>
          <w:p w:rsidR="00F218DE" w:rsidRPr="00D04675" w:rsidRDefault="00F218DE" w:rsidP="002A73A0">
            <w:pPr>
              <w:pBdr>
                <w:top w:val="nil"/>
                <w:left w:val="nil"/>
                <w:bottom w:val="nil"/>
                <w:right w:val="nil"/>
                <w:between w:val="nil"/>
              </w:pBdr>
              <w:spacing w:after="60"/>
              <w:rPr>
                <w:rFonts w:ascii="Dubai" w:hAnsi="Dubai" w:cs="Dubai"/>
                <w:color w:val="000000"/>
                <w:sz w:val="18"/>
                <w:szCs w:val="18"/>
              </w:rPr>
            </w:pPr>
          </w:p>
        </w:tc>
      </w:tr>
      <w:tr w:rsidR="00C67481" w:rsidRPr="00D04675" w:rsidTr="00DF7789">
        <w:trPr>
          <w:trHeight w:val="510"/>
        </w:trPr>
        <w:tc>
          <w:tcPr>
            <w:tcW w:w="6350" w:type="dxa"/>
            <w:vAlign w:val="center"/>
          </w:tcPr>
          <w:p w:rsidR="00F218DE" w:rsidRPr="00D04675" w:rsidRDefault="00000000" w:rsidP="002A73A0">
            <w:pPr>
              <w:pBdr>
                <w:top w:val="nil"/>
                <w:left w:val="nil"/>
                <w:bottom w:val="nil"/>
                <w:right w:val="nil"/>
                <w:between w:val="nil"/>
              </w:pBdr>
              <w:bidi/>
              <w:spacing w:after="60"/>
              <w:rPr>
                <w:rFonts w:ascii="Dubai" w:hAnsi="Dubai" w:cs="Dubai"/>
                <w:color w:val="000000"/>
              </w:rPr>
            </w:pPr>
            <w:r w:rsidRPr="00D04675">
              <w:rPr>
                <w:rFonts w:ascii="Dubai" w:hAnsi="Dubai" w:cs="Dubai"/>
                <w:color w:val="000000"/>
                <w:rtl/>
                <w:lang w:val="fa"/>
              </w:rPr>
              <w:t>اگر در قسمت بالا «بله» را انتخاب کرده اید، لطفا نام خود را امضا کرده یا بنویسد.</w:t>
            </w:r>
          </w:p>
          <w:p w:rsidR="00055689" w:rsidRPr="00D04675" w:rsidRDefault="00000000" w:rsidP="002A73A0">
            <w:pPr>
              <w:pBdr>
                <w:top w:val="nil"/>
                <w:left w:val="nil"/>
                <w:bottom w:val="nil"/>
                <w:right w:val="nil"/>
                <w:between w:val="nil"/>
              </w:pBdr>
              <w:spacing w:after="60"/>
              <w:jc w:val="right"/>
              <w:rPr>
                <w:rFonts w:ascii="Dubai" w:hAnsi="Dubai" w:cs="Dubai"/>
                <w:color w:val="000000"/>
              </w:rPr>
            </w:pPr>
            <w:r w:rsidRPr="00D04675">
              <w:rPr>
                <w:rFonts w:ascii="Dubai" w:hAnsi="Dubai" w:cs="Dubai"/>
                <w:color w:val="000000"/>
              </w:rPr>
              <w:t>If you have selected 'YES' above, please sign or type your name.</w:t>
            </w:r>
          </w:p>
        </w:tc>
        <w:tc>
          <w:tcPr>
            <w:tcW w:w="4111" w:type="dxa"/>
            <w:gridSpan w:val="2"/>
            <w:vAlign w:val="center"/>
          </w:tcPr>
          <w:p w:rsidR="00F218DE" w:rsidRPr="00D04675" w:rsidRDefault="00F218DE" w:rsidP="002A73A0">
            <w:pPr>
              <w:pBdr>
                <w:top w:val="nil"/>
                <w:left w:val="nil"/>
                <w:bottom w:val="nil"/>
                <w:right w:val="nil"/>
                <w:between w:val="nil"/>
              </w:pBdr>
              <w:spacing w:after="60"/>
              <w:rPr>
                <w:rFonts w:ascii="Dubai" w:hAnsi="Dubai" w:cs="Dubai"/>
                <w:color w:val="000000"/>
              </w:rPr>
            </w:pPr>
          </w:p>
        </w:tc>
      </w:tr>
      <w:tr w:rsidR="00C67481" w:rsidRPr="00D04675" w:rsidTr="00DF7789">
        <w:trPr>
          <w:trHeight w:val="510"/>
        </w:trPr>
        <w:tc>
          <w:tcPr>
            <w:tcW w:w="6350" w:type="dxa"/>
            <w:vAlign w:val="center"/>
          </w:tcPr>
          <w:p w:rsidR="00F218DE" w:rsidRPr="00D04675" w:rsidRDefault="00000000" w:rsidP="002A73A0">
            <w:pPr>
              <w:pBdr>
                <w:top w:val="nil"/>
                <w:left w:val="nil"/>
                <w:bottom w:val="nil"/>
                <w:right w:val="nil"/>
                <w:between w:val="nil"/>
              </w:pBdr>
              <w:bidi/>
              <w:spacing w:after="60"/>
              <w:rPr>
                <w:rFonts w:ascii="Dubai" w:hAnsi="Dubai" w:cs="Dubai"/>
                <w:color w:val="000000"/>
              </w:rPr>
            </w:pPr>
            <w:r w:rsidRPr="00D04675">
              <w:rPr>
                <w:rFonts w:ascii="Dubai" w:hAnsi="Dubai" w:cs="Dubai"/>
                <w:color w:val="000000"/>
                <w:rtl/>
                <w:lang w:val="fa"/>
              </w:rPr>
              <w:t>تاریخی که این فرمه را امضا کردید.</w:t>
            </w:r>
          </w:p>
          <w:p w:rsidR="00055689" w:rsidRPr="00D04675" w:rsidRDefault="00000000" w:rsidP="002A73A0">
            <w:pPr>
              <w:pBdr>
                <w:top w:val="nil"/>
                <w:left w:val="nil"/>
                <w:bottom w:val="nil"/>
                <w:right w:val="nil"/>
                <w:between w:val="nil"/>
              </w:pBdr>
              <w:spacing w:after="60"/>
              <w:jc w:val="right"/>
              <w:rPr>
                <w:rFonts w:ascii="Dubai" w:hAnsi="Dubai" w:cs="Dubai"/>
                <w:color w:val="000000"/>
              </w:rPr>
            </w:pPr>
            <w:r w:rsidRPr="00D04675">
              <w:rPr>
                <w:rFonts w:ascii="Dubai" w:hAnsi="Dubai" w:cs="Dubai"/>
                <w:color w:val="000000"/>
              </w:rPr>
              <w:t>Date you signed this form.</w:t>
            </w:r>
          </w:p>
        </w:tc>
        <w:tc>
          <w:tcPr>
            <w:tcW w:w="4111" w:type="dxa"/>
            <w:gridSpan w:val="2"/>
            <w:vAlign w:val="center"/>
          </w:tcPr>
          <w:p w:rsidR="00F218DE" w:rsidRPr="00D04675" w:rsidRDefault="00F218DE" w:rsidP="002A73A0">
            <w:pPr>
              <w:pBdr>
                <w:top w:val="nil"/>
                <w:left w:val="nil"/>
                <w:bottom w:val="nil"/>
                <w:right w:val="nil"/>
                <w:between w:val="nil"/>
              </w:pBdr>
              <w:spacing w:after="60"/>
              <w:rPr>
                <w:rFonts w:ascii="Dubai" w:hAnsi="Dubai" w:cs="Dubai"/>
                <w:color w:val="000000"/>
              </w:rPr>
            </w:pPr>
          </w:p>
        </w:tc>
      </w:tr>
      <w:tr w:rsidR="00C67481" w:rsidRPr="00D04675" w:rsidTr="00DF7789">
        <w:trPr>
          <w:trHeight w:val="510"/>
        </w:trPr>
        <w:tc>
          <w:tcPr>
            <w:tcW w:w="9185" w:type="dxa"/>
            <w:gridSpan w:val="2"/>
            <w:vAlign w:val="center"/>
          </w:tcPr>
          <w:p w:rsidR="00F218DE" w:rsidRPr="00D04675" w:rsidRDefault="00000000" w:rsidP="002A73A0">
            <w:pPr>
              <w:pBdr>
                <w:top w:val="nil"/>
                <w:left w:val="nil"/>
                <w:bottom w:val="nil"/>
                <w:right w:val="nil"/>
                <w:between w:val="nil"/>
              </w:pBdr>
              <w:bidi/>
              <w:spacing w:after="60"/>
              <w:rPr>
                <w:rFonts w:ascii="Dubai" w:hAnsi="Dubai" w:cs="Dubai"/>
                <w:color w:val="000000"/>
              </w:rPr>
            </w:pPr>
            <w:r w:rsidRPr="00D04675">
              <w:rPr>
                <w:rFonts w:ascii="Dubai" w:hAnsi="Dubai" w:cs="Dubai"/>
                <w:color w:val="000000"/>
                <w:rtl/>
                <w:lang w:val="fa"/>
              </w:rPr>
              <w:t>نخیر، من برای دریافت واکسین مننگاکاکول ACWY برای طفلم رضایت نمیدهم.</w:t>
            </w:r>
          </w:p>
          <w:p w:rsidR="00055689" w:rsidRPr="00D04675" w:rsidRDefault="00000000" w:rsidP="002A73A0">
            <w:pPr>
              <w:pBdr>
                <w:top w:val="nil"/>
                <w:left w:val="nil"/>
                <w:bottom w:val="nil"/>
                <w:right w:val="nil"/>
                <w:between w:val="nil"/>
              </w:pBdr>
              <w:spacing w:after="60"/>
              <w:jc w:val="right"/>
              <w:rPr>
                <w:rFonts w:ascii="Dubai" w:hAnsi="Dubai" w:cs="Dubai"/>
                <w:color w:val="000000"/>
              </w:rPr>
            </w:pPr>
            <w:r w:rsidRPr="00D04675">
              <w:rPr>
                <w:rFonts w:ascii="Dubai" w:hAnsi="Dubai" w:cs="Dubai"/>
                <w:color w:val="000000"/>
              </w:rPr>
              <w:t xml:space="preserve">No, I do not consent to my child receiving the Meningococcal </w:t>
            </w:r>
            <w:proofErr w:type="spellStart"/>
            <w:r w:rsidRPr="00D04675">
              <w:rPr>
                <w:rFonts w:ascii="Dubai" w:hAnsi="Dubai" w:cs="Dubai"/>
                <w:color w:val="000000"/>
              </w:rPr>
              <w:t>ACWY</w:t>
            </w:r>
            <w:proofErr w:type="spellEnd"/>
            <w:r w:rsidRPr="00D04675">
              <w:rPr>
                <w:rFonts w:ascii="Dubai" w:hAnsi="Dubai" w:cs="Dubai"/>
                <w:color w:val="000000"/>
              </w:rPr>
              <w:t xml:space="preserve"> vaccine.</w:t>
            </w:r>
          </w:p>
        </w:tc>
        <w:tc>
          <w:tcPr>
            <w:tcW w:w="1276" w:type="dxa"/>
          </w:tcPr>
          <w:p w:rsidR="00F218DE" w:rsidRPr="00D04675" w:rsidRDefault="00F218DE" w:rsidP="002A73A0">
            <w:pPr>
              <w:pBdr>
                <w:top w:val="nil"/>
                <w:left w:val="nil"/>
                <w:bottom w:val="nil"/>
                <w:right w:val="nil"/>
                <w:between w:val="nil"/>
              </w:pBdr>
              <w:spacing w:after="60"/>
              <w:rPr>
                <w:rFonts w:ascii="Dubai" w:hAnsi="Dubai" w:cs="Dubai"/>
                <w:color w:val="000000"/>
                <w:sz w:val="18"/>
                <w:szCs w:val="18"/>
              </w:rPr>
            </w:pPr>
          </w:p>
        </w:tc>
      </w:tr>
      <w:tr w:rsidR="00C67481" w:rsidRPr="00D04675" w:rsidTr="00DF7789">
        <w:trPr>
          <w:trHeight w:val="510"/>
        </w:trPr>
        <w:tc>
          <w:tcPr>
            <w:tcW w:w="9185" w:type="dxa"/>
            <w:gridSpan w:val="2"/>
            <w:vAlign w:val="center"/>
          </w:tcPr>
          <w:p w:rsidR="00F218DE" w:rsidRPr="00D04675" w:rsidRDefault="00000000" w:rsidP="002A73A0">
            <w:pPr>
              <w:pBdr>
                <w:top w:val="nil"/>
                <w:left w:val="nil"/>
                <w:bottom w:val="nil"/>
                <w:right w:val="nil"/>
                <w:between w:val="nil"/>
              </w:pBdr>
              <w:bidi/>
              <w:spacing w:after="60"/>
              <w:rPr>
                <w:rFonts w:ascii="Dubai" w:hAnsi="Dubai" w:cs="Dubai"/>
                <w:color w:val="000000"/>
              </w:rPr>
            </w:pPr>
            <w:r w:rsidRPr="00D04675">
              <w:rPr>
                <w:rFonts w:ascii="Dubai" w:hAnsi="Dubai" w:cs="Dubai"/>
                <w:color w:val="000000"/>
                <w:rtl/>
                <w:lang w:val="fa"/>
              </w:rPr>
              <w:t>نخیر، طفل من واکسین مننگاکاکول ACWY را در جای دیگری دریافت کرده است.</w:t>
            </w:r>
          </w:p>
          <w:p w:rsidR="00055689" w:rsidRPr="00D04675" w:rsidRDefault="00000000" w:rsidP="002A73A0">
            <w:pPr>
              <w:pBdr>
                <w:top w:val="nil"/>
                <w:left w:val="nil"/>
                <w:bottom w:val="nil"/>
                <w:right w:val="nil"/>
                <w:between w:val="nil"/>
              </w:pBdr>
              <w:spacing w:after="60"/>
              <w:jc w:val="right"/>
              <w:rPr>
                <w:rFonts w:ascii="Dubai" w:hAnsi="Dubai" w:cs="Dubai"/>
                <w:color w:val="000000"/>
              </w:rPr>
            </w:pPr>
            <w:r w:rsidRPr="00D04675">
              <w:rPr>
                <w:rFonts w:ascii="Dubai" w:hAnsi="Dubai" w:cs="Dubai"/>
                <w:color w:val="000000"/>
              </w:rPr>
              <w:t xml:space="preserve">No, my child has had the Meningococcal </w:t>
            </w:r>
            <w:proofErr w:type="spellStart"/>
            <w:r w:rsidRPr="00D04675">
              <w:rPr>
                <w:rFonts w:ascii="Dubai" w:hAnsi="Dubai" w:cs="Dubai"/>
                <w:color w:val="000000"/>
              </w:rPr>
              <w:t>ACWY</w:t>
            </w:r>
            <w:proofErr w:type="spellEnd"/>
            <w:r w:rsidRPr="00D04675">
              <w:rPr>
                <w:rFonts w:ascii="Dubai" w:hAnsi="Dubai" w:cs="Dubai"/>
                <w:color w:val="000000"/>
              </w:rPr>
              <w:t xml:space="preserve"> vaccine elsewhere.</w:t>
            </w:r>
          </w:p>
        </w:tc>
        <w:tc>
          <w:tcPr>
            <w:tcW w:w="1276" w:type="dxa"/>
          </w:tcPr>
          <w:p w:rsidR="00F218DE" w:rsidRPr="00D04675" w:rsidRDefault="00F218DE" w:rsidP="002A73A0">
            <w:pPr>
              <w:pBdr>
                <w:top w:val="nil"/>
                <w:left w:val="nil"/>
                <w:bottom w:val="nil"/>
                <w:right w:val="nil"/>
                <w:between w:val="nil"/>
              </w:pBdr>
              <w:spacing w:after="60"/>
              <w:rPr>
                <w:rFonts w:ascii="Dubai" w:hAnsi="Dubai" w:cs="Dubai"/>
                <w:color w:val="000000"/>
                <w:sz w:val="18"/>
                <w:szCs w:val="18"/>
              </w:rPr>
            </w:pPr>
          </w:p>
        </w:tc>
      </w:tr>
      <w:tr w:rsidR="00C67481" w:rsidRPr="00D04675" w:rsidTr="00283BB8">
        <w:trPr>
          <w:trHeight w:val="50"/>
        </w:trPr>
        <w:tc>
          <w:tcPr>
            <w:tcW w:w="10461" w:type="dxa"/>
            <w:gridSpan w:val="3"/>
            <w:vAlign w:val="center"/>
          </w:tcPr>
          <w:p w:rsidR="00F218DE" w:rsidRPr="00D04675" w:rsidRDefault="00000000" w:rsidP="002A73A0">
            <w:pPr>
              <w:pBdr>
                <w:top w:val="nil"/>
                <w:left w:val="nil"/>
                <w:bottom w:val="nil"/>
                <w:right w:val="nil"/>
                <w:between w:val="nil"/>
              </w:pBdr>
              <w:bidi/>
              <w:spacing w:after="60"/>
              <w:rPr>
                <w:rFonts w:ascii="Dubai" w:hAnsi="Dubai" w:cs="Dubai"/>
                <w:color w:val="000000"/>
              </w:rPr>
            </w:pPr>
            <w:r w:rsidRPr="00D04675">
              <w:rPr>
                <w:rFonts w:ascii="Dubai" w:hAnsi="Dubai" w:cs="Dubai"/>
                <w:color w:val="000000"/>
                <w:rtl/>
                <w:lang w:val="fa"/>
              </w:rPr>
              <w:t>اگر طفل تان واکسین دریافت میکند، لطفاً هر گونه تکلیفی صحی قبلی، حساسیت شدید یا عکس‌العمل شدید قبلی به تزریق واکسین را در اینجا درج کنید:</w:t>
            </w:r>
          </w:p>
          <w:p w:rsidR="00F218DE" w:rsidRPr="00D04675" w:rsidRDefault="00000000" w:rsidP="002A73A0">
            <w:pPr>
              <w:pBdr>
                <w:top w:val="nil"/>
                <w:left w:val="nil"/>
                <w:bottom w:val="nil"/>
                <w:right w:val="nil"/>
                <w:between w:val="nil"/>
              </w:pBdr>
              <w:spacing w:after="60"/>
              <w:jc w:val="right"/>
              <w:rPr>
                <w:rFonts w:ascii="Dubai" w:hAnsi="Dubai" w:cs="Dubai"/>
                <w:color w:val="000000"/>
              </w:rPr>
            </w:pPr>
            <w:r w:rsidRPr="00D04675">
              <w:rPr>
                <w:rFonts w:ascii="Dubai" w:hAnsi="Dubai" w:cs="Dubai"/>
                <w:color w:val="000000"/>
              </w:rPr>
              <w:t>If your child is being vaccinated, please note any pre-existing medical condition, severe allergies or previous severe reaction to vaccination here:</w:t>
            </w:r>
          </w:p>
          <w:p w:rsidR="00055689" w:rsidRPr="00D04675" w:rsidRDefault="00055689" w:rsidP="002A73A0">
            <w:pPr>
              <w:pBdr>
                <w:top w:val="nil"/>
                <w:left w:val="nil"/>
                <w:bottom w:val="nil"/>
                <w:right w:val="nil"/>
                <w:between w:val="nil"/>
              </w:pBdr>
              <w:spacing w:after="60"/>
              <w:rPr>
                <w:rFonts w:ascii="Dubai" w:hAnsi="Dubai" w:cs="Dubai"/>
                <w:color w:val="000000"/>
              </w:rPr>
            </w:pPr>
          </w:p>
          <w:p w:rsidR="00F218DE" w:rsidRPr="00D04675" w:rsidRDefault="00F218DE" w:rsidP="002A73A0">
            <w:pPr>
              <w:pBdr>
                <w:top w:val="nil"/>
                <w:left w:val="nil"/>
                <w:bottom w:val="nil"/>
                <w:right w:val="nil"/>
                <w:between w:val="nil"/>
              </w:pBdr>
              <w:spacing w:after="60"/>
              <w:rPr>
                <w:rFonts w:ascii="Dubai" w:hAnsi="Dubai" w:cs="Dubai"/>
                <w:color w:val="000000"/>
              </w:rPr>
            </w:pPr>
          </w:p>
        </w:tc>
      </w:tr>
    </w:tbl>
    <w:p w:rsidR="00055689" w:rsidRPr="00D04675" w:rsidRDefault="00000000" w:rsidP="00055689">
      <w:pPr>
        <w:pStyle w:val="Heading1"/>
        <w:bidi/>
        <w:spacing w:after="0"/>
        <w:rPr>
          <w:rFonts w:ascii="Dubai" w:hAnsi="Dubai" w:cs="Dubai"/>
          <w:color w:val="17365D"/>
        </w:rPr>
      </w:pPr>
      <w:r w:rsidRPr="00D04675">
        <w:rPr>
          <w:rFonts w:ascii="Dubai" w:hAnsi="Dubai" w:cs="Dubai"/>
          <w:color w:val="17365D"/>
          <w:rtl/>
          <w:lang w:val="fa"/>
        </w:rPr>
        <w:lastRenderedPageBreak/>
        <w:t>بیانیه حریم خصوصی</w:t>
      </w:r>
    </w:p>
    <w:p w:rsidR="00055689" w:rsidRPr="00D04675" w:rsidRDefault="00000000" w:rsidP="00283BB8">
      <w:pPr>
        <w:pStyle w:val="Heading1"/>
        <w:spacing w:before="0"/>
        <w:jc w:val="right"/>
        <w:rPr>
          <w:rFonts w:ascii="Dubai" w:hAnsi="Dubai" w:cs="Dubai"/>
          <w:color w:val="17365D"/>
        </w:rPr>
      </w:pPr>
      <w:r w:rsidRPr="00D04675">
        <w:rPr>
          <w:rFonts w:ascii="Dubai" w:hAnsi="Dubai" w:cs="Dubai"/>
          <w:color w:val="17365D"/>
        </w:rPr>
        <w:t>Privacy statement</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 xml:space="preserve">پروگرام تزریق واکسین مکتب متوسطه صنف دهم توسط دولت های استرالیا و ویکتوریا تامین مالی می شود و توسط شوراهای محلی ارائه می شود. بر اساس قانون صحت و سلامتی عمومی مصوبه 2008، شوراهای محلی مسئول هماهنگی و ارائه خدمات تزریق واکسین به اطفالی هستند که در ناحیه شورای شهر شان تحت آموزش قرار دارند. </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شوراهای محلی متعهد به حفاظت از حریم خصوصی، محرمانه بودن و امنیت معلومات شخصی، مطابق با قانون حفظ حریم خصوصی و معلومات مصوبه 2014 و قانون سوابق صحی مصوبه 2001 هستند.</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شوراهای محلی واکسین‌های که از طریق پروگرام‌های مکتب داده می‌شوند را به اداره ثبت سوابق واکسین استرالیا (AIR) راپور می دهند. معلومات شناسایی شخصی محرمانه نگهدار خواهند شد. این جزئیات به منظور ارائه خدمات صحی بهبود یافته هدفمند برای تمام اطفال ویکتوریا می باشند. علاوه بر این، این جزئیات ابزارهایی مانند سیستم های باطل کردن و یادآوری را برای بهبود میزان تزریق واکسین فعال می کند. این برای ارتقای عمومی میزان تزریق واکسین مهم است. اشخاص به سوابق خود از تمام واکسین های ثبت شده در AIR دسترسی خواهند داشت. معلومات جمع آوری شده تزریق واکسین ممکن است به منظور نظارت، تأمین مالی و بهبود پروگرام تزریق واکسین مکاتب متوسطه صنف دهم به دولت ویکتوریا افشا شود. این معلومات کدام شخصی را مورد شناسایی قرار نمی دهد.</w:t>
      </w:r>
    </w:p>
    <w:p w:rsidR="00F218DE" w:rsidRPr="00D04675" w:rsidRDefault="00000000">
      <w:pPr>
        <w:pBdr>
          <w:top w:val="nil"/>
          <w:left w:val="nil"/>
          <w:bottom w:val="nil"/>
          <w:right w:val="nil"/>
          <w:between w:val="nil"/>
        </w:pBdr>
        <w:bidi/>
        <w:rPr>
          <w:rFonts w:ascii="Dubai" w:hAnsi="Dubai" w:cs="Dubai"/>
          <w:color w:val="000000"/>
        </w:rPr>
      </w:pPr>
      <w:r w:rsidRPr="00D04675">
        <w:rPr>
          <w:rFonts w:ascii="Dubai" w:hAnsi="Dubai" w:cs="Dubai"/>
          <w:color w:val="000000"/>
          <w:rtl/>
          <w:lang w:val="fa"/>
        </w:rPr>
        <w:t xml:space="preserve">معلومات مربوط به شما یا طفل تان برای مقاصدی که مستقیماً با تزریق واکسین طفل تان مرتبط است و به روش های که منطقاً انتظار دارید استفاده یا افشا می شود. این ممکن است شامل انتقال یا تبادل معلومات مربوطه به داکتر عمومی شما، داکتر عمومی طفل تان، خدمات معالجوی یا شفاخانه معالجوی دیگر یا شورای محلی دیگری باشد. شورای محلی ممکن است معلومات مربوط به پروگرام تزریق واکسین مکتب متوسطه را از طریق پیام کتبی یا ایمیل در اختیار شما قرار دهد. می توانید با تماس با شورای محلی که طفل تان در آن مکتب می رود، به معلومات تزریق واکسین طفل تان دسترسی یابید. </w:t>
      </w:r>
    </w:p>
    <w:p w:rsidR="00F218DE" w:rsidRDefault="00000000">
      <w:pPr>
        <w:pBdr>
          <w:top w:val="nil"/>
          <w:left w:val="nil"/>
          <w:bottom w:val="nil"/>
          <w:right w:val="nil"/>
          <w:between w:val="nil"/>
        </w:pBdr>
        <w:bidi/>
        <w:rPr>
          <w:rFonts w:ascii="Dubai" w:hAnsi="Dubai" w:cs="Dubai"/>
          <w:color w:val="000000"/>
          <w:lang w:val="en-US"/>
        </w:rPr>
      </w:pPr>
      <w:r w:rsidRPr="00D04675">
        <w:rPr>
          <w:rFonts w:ascii="Dubai" w:hAnsi="Dubai" w:cs="Dubai"/>
          <w:color w:val="000000"/>
          <w:rtl/>
          <w:lang w:val="fa"/>
        </w:rPr>
        <w:t>تعداد زیادی از افراد این فرمه را تکمیل نموده و برمی گردانند. سپاس از اینکه شما فرمه تان را برگرداندید.</w:t>
      </w:r>
    </w:p>
    <w:p w:rsidR="00506CE0" w:rsidRDefault="00506CE0">
      <w:pPr>
        <w:rPr>
          <w:rFonts w:ascii="Dubai" w:hAnsi="Dubai" w:cs="Dubai"/>
          <w:color w:val="000000"/>
          <w:lang w:val="en-US"/>
        </w:rPr>
      </w:pPr>
      <w:r>
        <w:rPr>
          <w:rFonts w:ascii="Dubai" w:hAnsi="Dubai" w:cs="Dubai"/>
          <w:color w:val="000000"/>
          <w:lang w:val="en-US"/>
        </w:rPr>
        <w:br w:type="page"/>
      </w:r>
    </w:p>
    <w:p w:rsidR="00F218DE" w:rsidRPr="00D04675" w:rsidRDefault="00000000" w:rsidP="00055689">
      <w:pPr>
        <w:pStyle w:val="Heading1"/>
        <w:bidi/>
        <w:spacing w:after="0"/>
        <w:rPr>
          <w:rFonts w:ascii="Dubai" w:hAnsi="Dubai" w:cs="Dubai"/>
          <w:color w:val="17365D"/>
        </w:rPr>
      </w:pPr>
      <w:r w:rsidRPr="00D04675">
        <w:rPr>
          <w:rFonts w:ascii="Dubai" w:hAnsi="Dubai" w:cs="Dubai"/>
          <w:color w:val="17365D"/>
          <w:rtl/>
          <w:lang w:val="fa"/>
        </w:rPr>
        <w:lastRenderedPageBreak/>
        <w:t>فقط برای استفاده اداری</w:t>
      </w:r>
    </w:p>
    <w:p w:rsidR="00055689" w:rsidRPr="00D04675" w:rsidRDefault="00000000" w:rsidP="00506CE0">
      <w:pPr>
        <w:pStyle w:val="Heading1"/>
        <w:spacing w:before="0"/>
        <w:jc w:val="right"/>
        <w:rPr>
          <w:rFonts w:ascii="Dubai" w:hAnsi="Dubai" w:cs="Dubai"/>
          <w:color w:val="17365D"/>
        </w:rPr>
      </w:pPr>
      <w:r w:rsidRPr="00D04675">
        <w:rPr>
          <w:rFonts w:ascii="Dubai" w:hAnsi="Dubai" w:cs="Dubai"/>
          <w:color w:val="17365D"/>
        </w:rPr>
        <w:t>Office use only</w:t>
      </w:r>
    </w:p>
    <w:tbl>
      <w:tblPr>
        <w:tblStyle w:val="a4"/>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1980"/>
        <w:gridCol w:w="3150"/>
        <w:gridCol w:w="2694"/>
      </w:tblGrid>
      <w:tr w:rsidR="00C67481" w:rsidRPr="00D04675" w:rsidTr="00506CE0">
        <w:tc>
          <w:tcPr>
            <w:tcW w:w="2375" w:type="dxa"/>
          </w:tcPr>
          <w:p w:rsidR="00F218DE" w:rsidRPr="00D04675" w:rsidRDefault="00000000">
            <w:pPr>
              <w:pBdr>
                <w:top w:val="nil"/>
                <w:left w:val="nil"/>
                <w:bottom w:val="nil"/>
                <w:right w:val="nil"/>
                <w:between w:val="nil"/>
              </w:pBdr>
              <w:bidi/>
              <w:spacing w:before="80" w:after="60"/>
              <w:rPr>
                <w:rFonts w:ascii="Dubai" w:hAnsi="Dubai" w:cs="Dubai"/>
                <w:b/>
                <w:bCs/>
                <w:color w:val="000000"/>
              </w:rPr>
            </w:pPr>
            <w:r w:rsidRPr="00D04675">
              <w:rPr>
                <w:rFonts w:ascii="Dubai" w:hAnsi="Dubai" w:cs="Dubai"/>
                <w:b/>
                <w:bCs/>
                <w:color w:val="000000"/>
                <w:rtl/>
                <w:lang w:val="fa"/>
              </w:rPr>
              <w:t>واکسین</w:t>
            </w:r>
          </w:p>
          <w:p w:rsidR="00055689" w:rsidRPr="00D04675" w:rsidRDefault="00000000" w:rsidP="00506CE0">
            <w:pPr>
              <w:pBdr>
                <w:top w:val="nil"/>
                <w:left w:val="nil"/>
                <w:bottom w:val="nil"/>
                <w:right w:val="nil"/>
                <w:between w:val="nil"/>
              </w:pBdr>
              <w:spacing w:before="80" w:after="60"/>
              <w:jc w:val="right"/>
              <w:rPr>
                <w:rFonts w:ascii="Dubai" w:hAnsi="Dubai" w:cs="Dubai"/>
                <w:b/>
                <w:bCs/>
                <w:color w:val="000000"/>
              </w:rPr>
            </w:pPr>
            <w:r w:rsidRPr="00D04675">
              <w:rPr>
                <w:rFonts w:ascii="Dubai" w:hAnsi="Dubai" w:cs="Dubai"/>
                <w:b/>
                <w:bCs/>
                <w:color w:val="000000"/>
              </w:rPr>
              <w:t>Vaccine</w:t>
            </w:r>
          </w:p>
        </w:tc>
        <w:tc>
          <w:tcPr>
            <w:tcW w:w="1980" w:type="dxa"/>
          </w:tcPr>
          <w:p w:rsidR="00F218DE" w:rsidRPr="00D04675" w:rsidRDefault="00000000">
            <w:pPr>
              <w:pBdr>
                <w:top w:val="nil"/>
                <w:left w:val="nil"/>
                <w:bottom w:val="nil"/>
                <w:right w:val="nil"/>
                <w:between w:val="nil"/>
              </w:pBdr>
              <w:bidi/>
              <w:spacing w:before="80" w:after="60"/>
              <w:rPr>
                <w:rFonts w:ascii="Dubai" w:hAnsi="Dubai" w:cs="Dubai"/>
                <w:b/>
                <w:bCs/>
                <w:color w:val="000000"/>
              </w:rPr>
            </w:pPr>
            <w:r w:rsidRPr="00D04675">
              <w:rPr>
                <w:rFonts w:ascii="Dubai" w:hAnsi="Dubai" w:cs="Dubai"/>
                <w:b/>
                <w:bCs/>
                <w:color w:val="000000"/>
                <w:rtl/>
                <w:lang w:val="fa"/>
              </w:rPr>
              <w:t>تاریخ تزریق واکسین</w:t>
            </w:r>
          </w:p>
          <w:p w:rsidR="00055689" w:rsidRPr="00D04675" w:rsidRDefault="00000000" w:rsidP="00506CE0">
            <w:pPr>
              <w:pBdr>
                <w:top w:val="nil"/>
                <w:left w:val="nil"/>
                <w:bottom w:val="nil"/>
                <w:right w:val="nil"/>
                <w:between w:val="nil"/>
              </w:pBdr>
              <w:spacing w:before="80" w:after="60"/>
              <w:jc w:val="right"/>
              <w:rPr>
                <w:rFonts w:ascii="Dubai" w:hAnsi="Dubai" w:cs="Dubai"/>
                <w:b/>
                <w:bCs/>
                <w:color w:val="000000"/>
              </w:rPr>
            </w:pPr>
            <w:r w:rsidRPr="00D04675">
              <w:rPr>
                <w:rFonts w:ascii="Dubai" w:hAnsi="Dubai" w:cs="Dubai"/>
                <w:b/>
                <w:bCs/>
                <w:color w:val="000000"/>
              </w:rPr>
              <w:t>Vaccination date</w:t>
            </w:r>
          </w:p>
        </w:tc>
        <w:tc>
          <w:tcPr>
            <w:tcW w:w="3150" w:type="dxa"/>
          </w:tcPr>
          <w:p w:rsidR="00F218DE" w:rsidRPr="00D04675" w:rsidRDefault="00000000">
            <w:pPr>
              <w:pBdr>
                <w:top w:val="nil"/>
                <w:left w:val="nil"/>
                <w:bottom w:val="nil"/>
                <w:right w:val="nil"/>
                <w:between w:val="nil"/>
              </w:pBdr>
              <w:bidi/>
              <w:spacing w:before="80" w:after="60"/>
              <w:rPr>
                <w:rFonts w:ascii="Dubai" w:hAnsi="Dubai" w:cs="Dubai"/>
                <w:b/>
                <w:bCs/>
                <w:color w:val="000000"/>
              </w:rPr>
            </w:pPr>
            <w:r w:rsidRPr="00D04675">
              <w:rPr>
                <w:rFonts w:ascii="Dubai" w:hAnsi="Dubai" w:cs="Dubai"/>
                <w:b/>
                <w:bCs/>
                <w:color w:val="000000"/>
                <w:rtl/>
                <w:lang w:val="fa"/>
              </w:rPr>
              <w:t>حروف اختصاری نام تزریق کننده</w:t>
            </w:r>
          </w:p>
          <w:p w:rsidR="00055689" w:rsidRPr="00D04675" w:rsidRDefault="00000000" w:rsidP="00506CE0">
            <w:pPr>
              <w:pBdr>
                <w:top w:val="nil"/>
                <w:left w:val="nil"/>
                <w:bottom w:val="nil"/>
                <w:right w:val="nil"/>
                <w:between w:val="nil"/>
              </w:pBdr>
              <w:spacing w:before="80" w:after="60"/>
              <w:jc w:val="right"/>
              <w:rPr>
                <w:rFonts w:ascii="Dubai" w:hAnsi="Dubai" w:cs="Dubai"/>
                <w:b/>
                <w:bCs/>
                <w:color w:val="000000"/>
              </w:rPr>
            </w:pPr>
            <w:r w:rsidRPr="00D04675">
              <w:rPr>
                <w:rFonts w:ascii="Dubai" w:hAnsi="Dubai" w:cs="Dubai"/>
                <w:b/>
                <w:bCs/>
                <w:color w:val="000000"/>
              </w:rPr>
              <w:t>Vaccinator initials</w:t>
            </w:r>
          </w:p>
        </w:tc>
        <w:tc>
          <w:tcPr>
            <w:tcW w:w="2694" w:type="dxa"/>
          </w:tcPr>
          <w:p w:rsidR="00F218DE" w:rsidRPr="00D04675" w:rsidRDefault="00000000">
            <w:pPr>
              <w:pBdr>
                <w:top w:val="nil"/>
                <w:left w:val="nil"/>
                <w:bottom w:val="nil"/>
                <w:right w:val="nil"/>
                <w:between w:val="nil"/>
              </w:pBdr>
              <w:bidi/>
              <w:spacing w:before="80" w:after="60"/>
              <w:rPr>
                <w:rFonts w:ascii="Dubai" w:hAnsi="Dubai" w:cs="Dubai"/>
                <w:b/>
                <w:bCs/>
                <w:color w:val="000000"/>
              </w:rPr>
            </w:pPr>
            <w:r w:rsidRPr="00D04675">
              <w:rPr>
                <w:rFonts w:ascii="Dubai" w:hAnsi="Dubai" w:cs="Dubai"/>
                <w:b/>
                <w:bCs/>
                <w:color w:val="000000"/>
                <w:rtl/>
                <w:lang w:val="fa"/>
              </w:rPr>
              <w:t>جای تزریق : بازوی چپ/راست</w:t>
            </w:r>
          </w:p>
          <w:p w:rsidR="00055689" w:rsidRPr="00D04675" w:rsidRDefault="00000000" w:rsidP="00506CE0">
            <w:pPr>
              <w:pBdr>
                <w:top w:val="nil"/>
                <w:left w:val="nil"/>
                <w:bottom w:val="nil"/>
                <w:right w:val="nil"/>
                <w:between w:val="nil"/>
              </w:pBdr>
              <w:spacing w:before="80" w:after="60"/>
              <w:jc w:val="right"/>
              <w:rPr>
                <w:rFonts w:ascii="Dubai" w:hAnsi="Dubai" w:cs="Dubai"/>
                <w:b/>
                <w:bCs/>
                <w:color w:val="000000"/>
              </w:rPr>
            </w:pPr>
            <w:r w:rsidRPr="00D04675">
              <w:rPr>
                <w:rFonts w:ascii="Dubai" w:hAnsi="Dubai" w:cs="Dubai"/>
                <w:b/>
                <w:bCs/>
                <w:color w:val="000000"/>
              </w:rPr>
              <w:t>Site: L/R arm</w:t>
            </w:r>
          </w:p>
        </w:tc>
      </w:tr>
      <w:tr w:rsidR="00C67481" w:rsidRPr="00D04675" w:rsidTr="00506CE0">
        <w:tc>
          <w:tcPr>
            <w:tcW w:w="2375" w:type="dxa"/>
          </w:tcPr>
          <w:p w:rsidR="00F218DE" w:rsidRPr="00D04675" w:rsidRDefault="00000000">
            <w:pPr>
              <w:pBdr>
                <w:top w:val="nil"/>
                <w:left w:val="nil"/>
                <w:bottom w:val="nil"/>
                <w:right w:val="nil"/>
                <w:between w:val="nil"/>
              </w:pBdr>
              <w:bidi/>
              <w:spacing w:before="80" w:after="60"/>
              <w:rPr>
                <w:rFonts w:ascii="Dubai" w:hAnsi="Dubai" w:cs="Dubai"/>
                <w:color w:val="000000"/>
              </w:rPr>
            </w:pPr>
            <w:r w:rsidRPr="00D04675">
              <w:rPr>
                <w:rFonts w:ascii="Dubai" w:hAnsi="Dubai" w:cs="Dubai"/>
                <w:color w:val="000000"/>
                <w:rtl/>
                <w:lang w:val="fa"/>
              </w:rPr>
              <w:t>مننگاکاکول ACWY</w:t>
            </w:r>
          </w:p>
          <w:p w:rsidR="00055689" w:rsidRPr="00D04675" w:rsidRDefault="00000000" w:rsidP="00506CE0">
            <w:pPr>
              <w:pBdr>
                <w:top w:val="nil"/>
                <w:left w:val="nil"/>
                <w:bottom w:val="nil"/>
                <w:right w:val="nil"/>
                <w:between w:val="nil"/>
              </w:pBdr>
              <w:spacing w:before="80" w:after="60"/>
              <w:jc w:val="right"/>
              <w:rPr>
                <w:rFonts w:ascii="Dubai" w:hAnsi="Dubai" w:cs="Dubai"/>
                <w:color w:val="000000"/>
              </w:rPr>
            </w:pPr>
            <w:r w:rsidRPr="00D04675">
              <w:rPr>
                <w:rFonts w:ascii="Dubai" w:hAnsi="Dubai" w:cs="Dubai"/>
                <w:color w:val="000000"/>
              </w:rPr>
              <w:t xml:space="preserve">Meningococcal </w:t>
            </w:r>
            <w:proofErr w:type="spellStart"/>
            <w:r w:rsidRPr="00D04675">
              <w:rPr>
                <w:rFonts w:ascii="Dubai" w:hAnsi="Dubai" w:cs="Dubai"/>
                <w:color w:val="000000"/>
              </w:rPr>
              <w:t>ACWY</w:t>
            </w:r>
            <w:proofErr w:type="spellEnd"/>
          </w:p>
        </w:tc>
        <w:tc>
          <w:tcPr>
            <w:tcW w:w="1980" w:type="dxa"/>
          </w:tcPr>
          <w:p w:rsidR="00F218DE" w:rsidRPr="00D04675" w:rsidRDefault="00F218DE">
            <w:pPr>
              <w:pBdr>
                <w:top w:val="nil"/>
                <w:left w:val="nil"/>
                <w:bottom w:val="nil"/>
                <w:right w:val="nil"/>
                <w:between w:val="nil"/>
              </w:pBdr>
              <w:spacing w:before="80" w:after="60"/>
              <w:rPr>
                <w:rFonts w:ascii="Dubai" w:hAnsi="Dubai" w:cs="Dubai"/>
                <w:color w:val="000000"/>
              </w:rPr>
            </w:pPr>
          </w:p>
        </w:tc>
        <w:tc>
          <w:tcPr>
            <w:tcW w:w="3150" w:type="dxa"/>
          </w:tcPr>
          <w:p w:rsidR="00F218DE" w:rsidRPr="00D04675" w:rsidRDefault="00F218DE">
            <w:pPr>
              <w:pBdr>
                <w:top w:val="nil"/>
                <w:left w:val="nil"/>
                <w:bottom w:val="nil"/>
                <w:right w:val="nil"/>
                <w:between w:val="nil"/>
              </w:pBdr>
              <w:spacing w:before="80" w:after="60"/>
              <w:rPr>
                <w:rFonts w:ascii="Dubai" w:hAnsi="Dubai" w:cs="Dubai"/>
                <w:color w:val="000000"/>
              </w:rPr>
            </w:pPr>
          </w:p>
        </w:tc>
        <w:tc>
          <w:tcPr>
            <w:tcW w:w="2694" w:type="dxa"/>
          </w:tcPr>
          <w:p w:rsidR="00F218DE" w:rsidRPr="00D04675" w:rsidRDefault="00F218DE">
            <w:pPr>
              <w:pBdr>
                <w:top w:val="nil"/>
                <w:left w:val="nil"/>
                <w:bottom w:val="nil"/>
                <w:right w:val="nil"/>
                <w:between w:val="nil"/>
              </w:pBdr>
              <w:spacing w:before="80" w:after="60"/>
              <w:rPr>
                <w:rFonts w:ascii="Dubai" w:hAnsi="Dubai" w:cs="Dubai"/>
                <w:color w:val="000000"/>
              </w:rPr>
            </w:pPr>
          </w:p>
        </w:tc>
      </w:tr>
    </w:tbl>
    <w:p w:rsidR="00F218DE" w:rsidRPr="00D04675" w:rsidRDefault="00F218DE">
      <w:pPr>
        <w:pBdr>
          <w:top w:val="nil"/>
          <w:left w:val="nil"/>
          <w:bottom w:val="nil"/>
          <w:right w:val="nil"/>
          <w:between w:val="nil"/>
        </w:pBdr>
        <w:rPr>
          <w:rFonts w:ascii="Dubai" w:hAnsi="Dubai" w:cs="Dubai"/>
          <w:color w:val="000000"/>
          <w:sz w:val="20"/>
          <w:szCs w:val="20"/>
        </w:rPr>
      </w:pPr>
    </w:p>
    <w:tbl>
      <w:tblPr>
        <w:tblStyle w:val="a5"/>
        <w:tblW w:w="10194" w:type="dxa"/>
        <w:tblInd w:w="-5" w:type="dxa"/>
        <w:tblLayout w:type="fixed"/>
        <w:tblLook w:val="0000" w:firstRow="0" w:lastRow="0" w:firstColumn="0" w:lastColumn="0" w:noHBand="0" w:noVBand="0"/>
      </w:tblPr>
      <w:tblGrid>
        <w:gridCol w:w="10194"/>
      </w:tblGrid>
      <w:tr w:rsidR="00C67481" w:rsidRPr="00D04675">
        <w:trPr>
          <w:cantSplit/>
        </w:trPr>
        <w:tc>
          <w:tcPr>
            <w:tcW w:w="10194" w:type="dxa"/>
            <w:tcBorders>
              <w:top w:val="single" w:sz="4" w:space="0" w:color="000000"/>
              <w:left w:val="single" w:sz="4" w:space="0" w:color="000000"/>
              <w:bottom w:val="single" w:sz="4" w:space="0" w:color="000000"/>
              <w:right w:val="single" w:sz="4" w:space="0" w:color="000000"/>
            </w:tcBorders>
            <w:vAlign w:val="bottom"/>
          </w:tcPr>
          <w:p w:rsidR="00F218DE" w:rsidRPr="00D04675" w:rsidRDefault="00000000">
            <w:pPr>
              <w:pBdr>
                <w:top w:val="nil"/>
                <w:left w:val="nil"/>
                <w:bottom w:val="nil"/>
                <w:right w:val="nil"/>
                <w:between w:val="nil"/>
              </w:pBdr>
              <w:bidi/>
              <w:spacing w:after="200"/>
              <w:rPr>
                <w:rFonts w:ascii="Dubai" w:hAnsi="Dubai" w:cs="Dubai"/>
                <w:color w:val="000000"/>
                <w:sz w:val="20"/>
                <w:szCs w:val="20"/>
              </w:rPr>
            </w:pPr>
            <w:r w:rsidRPr="00D04675">
              <w:rPr>
                <w:rFonts w:ascii="Dubai" w:hAnsi="Dubai" w:cs="Dubai"/>
                <w:color w:val="000000"/>
                <w:sz w:val="20"/>
                <w:szCs w:val="20"/>
                <w:rtl/>
                <w:lang w:val="fa"/>
              </w:rPr>
              <w:t xml:space="preserve">برای دریافت این سند در قالب دیگری، به </w:t>
            </w:r>
            <w:hyperlink r:id="rId29" w:history="1">
              <w:r w:rsidR="00F218DE" w:rsidRPr="00567C54">
                <w:rPr>
                  <w:rStyle w:val="Hyperlink"/>
                  <w:rFonts w:ascii="Dubai" w:hAnsi="Dubai" w:cs="Dubai"/>
                  <w:color w:val="004C97"/>
                  <w:sz w:val="20"/>
                  <w:szCs w:val="20"/>
                  <w:rtl/>
                  <w:lang w:val="fa"/>
                </w:rPr>
                <w:t xml:space="preserve">پروگرام </w:t>
              </w:r>
              <w:r w:rsidRPr="00567C54">
                <w:rPr>
                  <w:rStyle w:val="Hyperlink"/>
                  <w:rFonts w:ascii="Dubai" w:hAnsi="Dubai" w:cs="Dubai"/>
                  <w:color w:val="004C97"/>
                  <w:sz w:val="20"/>
                  <w:szCs w:val="20"/>
                  <w:rtl/>
                  <w:lang w:val="fa"/>
                </w:rPr>
                <w:t>تزریق واکسین</w:t>
              </w:r>
            </w:hyperlink>
            <w:r w:rsidRPr="00D04675">
              <w:rPr>
                <w:rFonts w:ascii="Dubai" w:hAnsi="Dubai" w:cs="Dubai"/>
                <w:color w:val="000000"/>
                <w:sz w:val="20"/>
                <w:szCs w:val="20"/>
                <w:rtl/>
                <w:lang w:val="fa"/>
              </w:rPr>
              <w:t xml:space="preserve"> &lt;immunisation@health.vic.gov.au&gt; ایمیل روان کنید. این نشریه دارای حق چاپ است، کدام بخشی از آن را نمی توان با کدام پروسه تکثیر کرد مگر مطابق با مفاد </w:t>
            </w:r>
            <w:r w:rsidRPr="00D04675">
              <w:rPr>
                <w:rFonts w:ascii="Dubai" w:hAnsi="Dubai" w:cs="Dubai"/>
                <w:i/>
                <w:iCs/>
                <w:color w:val="000000"/>
                <w:sz w:val="20"/>
                <w:szCs w:val="20"/>
                <w:rtl/>
                <w:lang w:val="fa"/>
              </w:rPr>
              <w:t>قانون حق چاپ مصوبه 1968.</w:t>
            </w:r>
          </w:p>
          <w:p w:rsidR="00F218DE" w:rsidRPr="00E72D1D" w:rsidRDefault="00000000">
            <w:pPr>
              <w:pBdr>
                <w:top w:val="nil"/>
                <w:left w:val="nil"/>
                <w:bottom w:val="nil"/>
                <w:right w:val="nil"/>
                <w:between w:val="nil"/>
              </w:pBdr>
              <w:bidi/>
              <w:spacing w:after="60"/>
              <w:rPr>
                <w:rFonts w:ascii="Dubai" w:hAnsi="Dubai" w:cs="Dubai"/>
                <w:color w:val="000000"/>
                <w:sz w:val="20"/>
                <w:szCs w:val="20"/>
              </w:rPr>
            </w:pPr>
            <w:r w:rsidRPr="00E72D1D">
              <w:rPr>
                <w:rFonts w:ascii="Dubai" w:hAnsi="Dubai" w:cs="Dubai"/>
                <w:color w:val="000000"/>
                <w:sz w:val="20"/>
                <w:szCs w:val="20"/>
                <w:rtl/>
                <w:lang w:val="fa"/>
              </w:rPr>
              <w:t>اجازه داده شده و نشر شده توسط دولت ویکتوریا،</w:t>
            </w:r>
            <w:r w:rsidR="00402380" w:rsidRPr="00E72D1D">
              <w:rPr>
                <w:rFonts w:ascii="Dubai" w:hAnsi="Dubai" w:cs="Dubai"/>
                <w:color w:val="000000"/>
                <w:sz w:val="20"/>
                <w:szCs w:val="20"/>
                <w:lang w:val="en-US"/>
              </w:rPr>
              <w:t>.</w:t>
            </w:r>
            <w:r w:rsidR="00E72D1D" w:rsidRPr="00E72D1D">
              <w:rPr>
                <w:rFonts w:ascii="Dubai" w:hAnsi="Dubai" w:cs="Dubai"/>
                <w:color w:val="000000"/>
                <w:sz w:val="20"/>
                <w:szCs w:val="20"/>
              </w:rPr>
              <w:t>1 Treasury Place, Melbourne</w:t>
            </w:r>
            <w:r w:rsidR="00402380" w:rsidRPr="00E72D1D">
              <w:rPr>
                <w:rFonts w:ascii="Dubai" w:hAnsi="Dubai" w:cs="Dubai"/>
                <w:color w:val="000000"/>
                <w:sz w:val="20"/>
                <w:szCs w:val="20"/>
                <w:lang w:val="en-US"/>
              </w:rPr>
              <w:t xml:space="preserve"> </w:t>
            </w:r>
            <w:r w:rsidRPr="00E72D1D">
              <w:rPr>
                <w:rFonts w:ascii="Dubai" w:hAnsi="Dubai" w:cs="Dubai"/>
                <w:color w:val="000000"/>
                <w:sz w:val="20"/>
                <w:szCs w:val="20"/>
                <w:rtl/>
                <w:lang w:val="fa"/>
              </w:rPr>
              <w:t xml:space="preserve"> </w:t>
            </w:r>
          </w:p>
          <w:p w:rsidR="00F218DE" w:rsidRPr="00D04675" w:rsidRDefault="00000000">
            <w:pPr>
              <w:pBdr>
                <w:top w:val="nil"/>
                <w:left w:val="nil"/>
                <w:bottom w:val="nil"/>
                <w:right w:val="nil"/>
                <w:between w:val="nil"/>
              </w:pBdr>
              <w:bidi/>
              <w:spacing w:after="60"/>
              <w:rPr>
                <w:rFonts w:ascii="Dubai" w:hAnsi="Dubai" w:cs="Dubai"/>
                <w:color w:val="000000"/>
                <w:sz w:val="20"/>
                <w:szCs w:val="20"/>
              </w:rPr>
            </w:pPr>
            <w:r w:rsidRPr="00D04675">
              <w:rPr>
                <w:rFonts w:ascii="Dubai" w:hAnsi="Dubai" w:cs="Dubai"/>
                <w:color w:val="000000"/>
                <w:sz w:val="20"/>
                <w:szCs w:val="20"/>
                <w:rtl/>
                <w:lang w:val="fa"/>
              </w:rPr>
              <w:t>© ایالت ویکتوریا، استرالیا، وزارت صحت عامه، مه 2026</w:t>
            </w:r>
          </w:p>
          <w:p w:rsidR="00F218DE" w:rsidRPr="00D04675" w:rsidRDefault="00000000">
            <w:pPr>
              <w:bidi/>
              <w:rPr>
                <w:rFonts w:ascii="Dubai" w:hAnsi="Dubai" w:cs="Dubai"/>
              </w:rPr>
            </w:pPr>
            <w:r w:rsidRPr="00D04675">
              <w:rPr>
                <w:rFonts w:ascii="Dubai" w:hAnsi="Dubai" w:cs="Dubai"/>
                <w:rtl/>
                <w:lang w:val="fa"/>
              </w:rPr>
              <w:t xml:space="preserve">قابل دسترس در </w:t>
            </w:r>
            <w:hyperlink r:id="rId30">
              <w:r w:rsidR="00F218DE" w:rsidRPr="00D04675">
                <w:rPr>
                  <w:rFonts w:ascii="Dubai" w:hAnsi="Dubai" w:cs="Dubai"/>
                  <w:color w:val="004C97"/>
                  <w:u w:val="single"/>
                  <w:rtl/>
                  <w:lang w:val="fa"/>
                </w:rPr>
                <w:t>پروگرام تزریق واکسین مکتب متوسطه - منابع مکاتب متوسطه و شورای های شهر</w:t>
              </w:r>
            </w:hyperlink>
            <w:r w:rsidRPr="00D04675">
              <w:rPr>
                <w:rFonts w:ascii="Dubai" w:hAnsi="Dubai" w:cs="Dubai"/>
                <w:rtl/>
                <w:lang w:val="fa"/>
              </w:rPr>
              <w:br/>
              <w:t xml:space="preserve">&lt;https://www.health.vic.gov.au/vaccination-for-adolescents/secondary-school-immunisation-program&gt;  </w:t>
            </w:r>
          </w:p>
        </w:tc>
      </w:tr>
    </w:tbl>
    <w:p w:rsidR="00F218DE" w:rsidRPr="00D04675" w:rsidRDefault="00F218DE">
      <w:pPr>
        <w:pBdr>
          <w:top w:val="nil"/>
          <w:left w:val="nil"/>
          <w:bottom w:val="nil"/>
          <w:right w:val="nil"/>
          <w:between w:val="nil"/>
        </w:pBdr>
        <w:rPr>
          <w:rFonts w:ascii="Dubai" w:hAnsi="Dubai" w:cs="Dubai"/>
          <w:color w:val="000000"/>
        </w:rPr>
      </w:pPr>
    </w:p>
    <w:p w:rsidR="00F218DE" w:rsidRPr="00D04675" w:rsidRDefault="00F218DE">
      <w:pPr>
        <w:pBdr>
          <w:top w:val="nil"/>
          <w:left w:val="nil"/>
          <w:bottom w:val="nil"/>
          <w:right w:val="nil"/>
          <w:between w:val="nil"/>
        </w:pBdr>
        <w:rPr>
          <w:rFonts w:ascii="Dubai" w:hAnsi="Dubai" w:cs="Dubai"/>
          <w:color w:val="000000"/>
        </w:rPr>
      </w:pPr>
    </w:p>
    <w:sectPr w:rsidR="00F218DE" w:rsidRPr="00D04675" w:rsidSect="0049333F">
      <w:footerReference w:type="even" r:id="rId31"/>
      <w:footerReference w:type="default" r:id="rId32"/>
      <w:footerReference w:type="first" r:id="rId33"/>
      <w:type w:val="continuous"/>
      <w:pgSz w:w="11906" w:h="16838"/>
      <w:pgMar w:top="1418" w:right="851" w:bottom="1418" w:left="810"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287C" w:rsidRDefault="0088287C">
      <w:pPr>
        <w:spacing w:after="0"/>
      </w:pPr>
      <w:r>
        <w:separator/>
      </w:r>
    </w:p>
  </w:endnote>
  <w:endnote w:type="continuationSeparator" w:id="0">
    <w:p w:rsidR="0088287C" w:rsidRDefault="008828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48BFBFA-50D5-470D-84A4-EEF9344BFDF0}"/>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F1D58670-4AAB-4413-9404-F9FFC76E2F26}"/>
    <w:embedBold r:id="rId3" w:fontKey="{E1F62742-7877-4DBE-8688-324D4BF0CF9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embedRegular r:id="rId4" w:fontKey="{9C3F08EF-7129-45FE-81EE-3BD411850FAD}"/>
    <w:embedBold r:id="rId5" w:fontKey="{1488FC4E-CD08-49CA-B7B2-677E6AEE1A68}"/>
    <w:embedItalic r:id="rId6" w:fontKey="{14A2E04E-F73B-49BA-8F94-63715F5D56D3}"/>
  </w:font>
  <w:font w:name="Arial Black">
    <w:panose1 w:val="020B0A04020102020204"/>
    <w:charset w:val="00"/>
    <w:family w:val="swiss"/>
    <w:pitch w:val="variable"/>
    <w:sig w:usb0="A00002AF" w:usb1="400078FB" w:usb2="00000000" w:usb3="00000000" w:csb0="0000009F" w:csb1="00000000"/>
    <w:embedRegular r:id="rId7" w:fontKey="{A49B5BE2-8DEB-42C7-BAC2-E5D847E9A9B4}"/>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C0411BFC-C6D8-443F-B5DB-58A6E72DCB2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F684462F-3547-47E2-8297-334D39C822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simplePos x="0" y="0"/>
          <wp:positionH relativeFrom="column">
            <wp:posOffset>-540384</wp:posOffset>
          </wp:positionH>
          <wp:positionV relativeFrom="paragraph">
            <wp:posOffset>0</wp:posOffset>
          </wp:positionV>
          <wp:extent cx="7560000" cy="964800"/>
          <wp:effectExtent l="0" t="0" r="0" b="0"/>
          <wp:wrapNone/>
          <wp:docPr id="7" name="image2.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2.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bidi/>
                            <w:spacing w:after="0"/>
                            <w:jc w:val="center"/>
                          </w:pPr>
                          <w:r>
                            <w:rPr>
                              <w:rFonts w:ascii="Arial Black" w:eastAsia="Arial Black" w:hAnsi="Arial Black" w:cs="Arial Black"/>
                              <w:color w:val="000000"/>
                              <w:sz w:val="20"/>
                              <w:rtl/>
                              <w:lang w:val="fa"/>
                            </w:rPr>
                            <w:t>رسمی</w:t>
                          </w:r>
                        </w:p>
                      </w:txbxContent>
                    </wps:txbx>
                    <wps:bodyPr spcFirstLastPara="1" wrap="square" lIns="91425" tIns="0" rIns="91425" bIns="0" anchor="b" anchorCtr="0"/>
                  </wps:wsp>
                </a:graphicData>
              </a:graphic>
            </wp:anchor>
          </w:drawing>
        </mc:Choice>
        <mc:Fallback>
          <w:pict>
            <v:rect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rsidR="00F218DE" w:rsidRDefault="00000000">
                    <w:pPr>
                      <w:bidi/>
                      <w:spacing w:after="0"/>
                      <w:jc w:val="center"/>
                    </w:pPr>
                    <w:r>
                      <w:rPr>
                        <w:rFonts w:ascii="Arial Black" w:eastAsia="Arial Black" w:hAnsi="Arial Black" w:cs="Arial Black"/>
                        <w:color w:val="000000"/>
                        <w:sz w:val="20"/>
                        <w:rtl/>
                        <w:lang w:val="fa"/>
                      </w:rPr>
                      <w:t>رسمی</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2336"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bidi/>
                            <w:spacing w:after="0"/>
                            <w:jc w:val="center"/>
                          </w:pPr>
                          <w:r>
                            <w:rPr>
                              <w:rFonts w:ascii="Arial Black" w:eastAsia="Arial Black" w:hAnsi="Arial Black" w:cs="Arial Black"/>
                              <w:color w:val="000000"/>
                              <w:sz w:val="20"/>
                              <w:rtl/>
                              <w:lang w:val="fa"/>
                            </w:rPr>
                            <w:t>رسمی</w:t>
                          </w:r>
                        </w:p>
                      </w:txbxContent>
                    </wps:txbx>
                    <wps:bodyPr spcFirstLastPara="1" wrap="square" lIns="91425" tIns="0" rIns="91425" bIns="0" anchor="b" anchorCtr="0"/>
                  </wps:wsp>
                </a:graphicData>
              </a:graphic>
            </wp:anchor>
          </w:drawing>
        </mc:Choice>
        <mc:Fallback>
          <w:pict>
            <v:rect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rsidR="00F218DE" w:rsidRDefault="00000000">
                    <w:pPr>
                      <w:bidi/>
                      <w:spacing w:after="0"/>
                      <w:jc w:val="center"/>
                    </w:pPr>
                    <w:r>
                      <w:rPr>
                        <w:rFonts w:ascii="Arial Black" w:eastAsia="Arial Black" w:hAnsi="Arial Black" w:cs="Arial Black"/>
                        <w:color w:val="000000"/>
                        <w:sz w:val="20"/>
                        <w:rtl/>
                        <w:lang w:val="fa"/>
                      </w:rPr>
                      <w:t>رسمی</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6432"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pPr>
                            <w:bidi/>
                          </w:pPr>
                          <w:r>
                            <w:rPr>
                              <w:rFonts w:ascii="Arial Black" w:eastAsia="Arial Black" w:hAnsi="Arial Black" w:cs="Arial Black"/>
                              <w:color w:val="000000"/>
                              <w:rtl/>
                              <w:lang w:val="fa"/>
                            </w:rPr>
                            <w:t>رسمی</w:t>
                          </w:r>
                        </w:p>
                      </w:txbxContent>
                    </wps:txbx>
                    <wps:bodyPr spcFirstLastPara="1" wrap="square" lIns="0" tIns="0" rIns="0" bIns="190500" anchor="b" anchorCtr="0"/>
                  </wps:wsp>
                </a:graphicData>
              </a:graphic>
            </wp:anchor>
          </w:drawing>
        </mc:Choice>
        <mc:Fallback>
          <w:pict>
            <v:rect id="Rectangle 5" o:spid="_x0000_s1028" alt="OFFICIAL" style="position:absolute;left:0;text-align:left;margin-left:186.35pt;margin-top:-.35pt;width:52.45pt;height:29.8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rsidR="00F218DE" w:rsidRDefault="00000000">
                    <w:pPr>
                      <w:bidi/>
                    </w:pPr>
                    <w:r>
                      <w:rPr>
                        <w:rFonts w:ascii="Arial Black" w:eastAsia="Arial Black" w:hAnsi="Arial Black" w:cs="Arial Black"/>
                        <w:color w:val="000000"/>
                        <w:rtl/>
                        <w:lang w:val="fa"/>
                      </w:rPr>
                      <w:t>رسمی</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Pr="00055689" w:rsidRDefault="00000000" w:rsidP="00055689">
    <w:pPr>
      <w:pStyle w:val="Footer"/>
    </w:pPr>
    <w:r>
      <w:rPr>
        <w:noProof/>
      </w:rPr>
      <mc:AlternateContent>
        <mc:Choice Requires="wps">
          <w:drawing>
            <wp:anchor distT="0" distB="0" distL="114300" distR="114300" simplePos="0" relativeHeight="251667456" behindDoc="0" locked="0" layoutInCell="0" allowOverlap="1">
              <wp:simplePos x="0" y="0"/>
              <wp:positionH relativeFrom="page">
                <wp:posOffset>0</wp:posOffset>
              </wp:positionH>
              <wp:positionV relativeFrom="page">
                <wp:posOffset>10189210</wp:posOffset>
              </wp:positionV>
              <wp:extent cx="7560310" cy="311785"/>
              <wp:effectExtent l="0" t="0" r="0" b="12065"/>
              <wp:wrapNone/>
              <wp:docPr id="278219703" name="Text Box 27821970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55689" w:rsidRPr="002C7C5B" w:rsidRDefault="00000000" w:rsidP="00055689">
                          <w:pPr>
                            <w:jc w:val="center"/>
                            <w:rPr>
                              <w:rFonts w:ascii="Arial Black" w:hAnsi="Arial Black"/>
                              <w:color w:val="000000"/>
                            </w:rPr>
                          </w:pPr>
                          <w:r w:rsidRPr="002C7C5B">
                            <w:rPr>
                              <w:rFonts w:ascii="Arial Black" w:hAnsi="Arial Black"/>
                              <w:color w:val="000000"/>
                              <w:lang w:val="tr"/>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78219703" o:spid="_x0000_s1029" type="#_x0000_t202" alt="{&quot;HashCode&quot;:904758361,&quot;Height&quot;:841.0,&quot;Width&quot;:595.0,&quot;Placement&quot;:&quot;Footer&quot;,&quot;Index&quot;:&quot;Primary&quot;,&quot;Section&quot;:3,&quot;Top&quot;:0.0,&quot;Left&quot;:0.0}" style="position:absolute;margin-left:0;margin-top:802.3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" o:allowincell="f" filled="f" stroked="f" strokeweight=".5pt">
              <v:textbox inset=",0,,0">
                <w:txbxContent>
                  <w:p w:rsidR="00055689" w:rsidRPr="002C7C5B" w:rsidRDefault="00000000" w:rsidP="00055689">
                    <w:pPr>
                      <w:jc w:val="center"/>
                      <w:rPr>
                        <w:rFonts w:ascii="Arial Black" w:hAnsi="Arial Black"/>
                        <w:color w:val="000000"/>
                      </w:rPr>
                    </w:pPr>
                    <w:r w:rsidRPr="002C7C5B">
                      <w:rPr>
                        <w:rFonts w:ascii="Arial Black" w:hAnsi="Arial Black"/>
                        <w:color w:val="000000"/>
                        <w:lang w:val="tr"/>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4384"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pPr>
                            <w:bidi/>
                          </w:pPr>
                          <w:r>
                            <w:rPr>
                              <w:rFonts w:ascii="Arial Black" w:eastAsia="Arial Black" w:hAnsi="Arial Black" w:cs="Arial Black"/>
                              <w:color w:val="000000"/>
                              <w:rtl/>
                              <w:lang w:val="fa"/>
                            </w:rPr>
                            <w:t>رسمی</w:t>
                          </w:r>
                        </w:p>
                      </w:txbxContent>
                    </wps:txbx>
                    <wps:bodyPr spcFirstLastPara="1" wrap="square" lIns="0" tIns="0" rIns="0" bIns="190500" anchor="b" anchorCtr="0"/>
                  </wps:wsp>
                </a:graphicData>
              </a:graphic>
            </wp:anchor>
          </w:drawing>
        </mc:Choice>
        <mc:Fallback>
          <w:pict>
            <v:rect id="Rectangle 3" o:spid="_x0000_s1030" alt="OFFICIAL" style="position:absolute;left:0;text-align:left;margin-left:186.35pt;margin-top:-.35pt;width:52.45pt;height:29.8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&#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E9hg1WuAQAAOwMAAA4AAAAAAAAAAAAAAAAALgIAAGRycy9lMm9Eb2MueG1s&#10;UEsBAi0AFAAGAAgAAAAhAMyJ82vfAAAACAEAAA8AAAAAAAAAAAAAAAAACAQAAGRycy9kb3ducmV2&#10;LnhtbFBLBQYAAAAABAAEAPMAAAAUBQAAAAA=&#10;" filled="f" stroked="f">
              <v:textbox inset="0,0,0,15pt">
                <w:txbxContent>
                  <w:p w:rsidR="00F218DE" w:rsidRDefault="00000000">
                    <w:pPr>
                      <w:bidi/>
                    </w:pPr>
                    <w:r>
                      <w:rPr>
                        <w:rFonts w:ascii="Arial Black" w:eastAsia="Arial Black" w:hAnsi="Arial Black" w:cs="Arial Black"/>
                        <w:color w:val="000000"/>
                        <w:rtl/>
                        <w:lang w:val="fa"/>
                      </w:rPr>
                      <w:t>رسمی</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287C" w:rsidRDefault="0088287C">
      <w:pPr>
        <w:spacing w:after="0"/>
      </w:pPr>
      <w:r>
        <w:separator/>
      </w:r>
    </w:p>
  </w:footnote>
  <w:footnote w:type="continuationSeparator" w:id="0">
    <w:p w:rsidR="0088287C" w:rsidRDefault="008828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78C4"/>
    <w:multiLevelType w:val="multilevel"/>
    <w:tmpl w:val="8BD85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FC84C17"/>
    <w:multiLevelType w:val="multilevel"/>
    <w:tmpl w:val="B2F2A4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C87FB0"/>
    <w:multiLevelType w:val="multilevel"/>
    <w:tmpl w:val="9F9816DC"/>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C080E68"/>
    <w:multiLevelType w:val="multilevel"/>
    <w:tmpl w:val="9A009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11514896">
    <w:abstractNumId w:val="1"/>
  </w:num>
  <w:num w:numId="2" w16cid:durableId="209197748">
    <w:abstractNumId w:val="0"/>
  </w:num>
  <w:num w:numId="3" w16cid:durableId="2136438110">
    <w:abstractNumId w:val="3"/>
  </w:num>
  <w:num w:numId="4" w16cid:durableId="440534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8DE"/>
    <w:rsid w:val="00055689"/>
    <w:rsid w:val="00065479"/>
    <w:rsid w:val="00093993"/>
    <w:rsid w:val="000F38CE"/>
    <w:rsid w:val="00196507"/>
    <w:rsid w:val="001C055A"/>
    <w:rsid w:val="001D444C"/>
    <w:rsid w:val="00283BB8"/>
    <w:rsid w:val="002A73A0"/>
    <w:rsid w:val="002B0233"/>
    <w:rsid w:val="002C7787"/>
    <w:rsid w:val="002C7C5B"/>
    <w:rsid w:val="00355C4A"/>
    <w:rsid w:val="00370508"/>
    <w:rsid w:val="00385AA6"/>
    <w:rsid w:val="00402380"/>
    <w:rsid w:val="00433F66"/>
    <w:rsid w:val="0049333F"/>
    <w:rsid w:val="004A23D5"/>
    <w:rsid w:val="004E0EA1"/>
    <w:rsid w:val="00506CE0"/>
    <w:rsid w:val="00531689"/>
    <w:rsid w:val="00567C54"/>
    <w:rsid w:val="00593354"/>
    <w:rsid w:val="005C1449"/>
    <w:rsid w:val="005C20F5"/>
    <w:rsid w:val="005F4DF3"/>
    <w:rsid w:val="00620937"/>
    <w:rsid w:val="00671C6D"/>
    <w:rsid w:val="007431E8"/>
    <w:rsid w:val="0088287C"/>
    <w:rsid w:val="00883281"/>
    <w:rsid w:val="00945176"/>
    <w:rsid w:val="00956A64"/>
    <w:rsid w:val="00A11B14"/>
    <w:rsid w:val="00A60E49"/>
    <w:rsid w:val="00A61D4E"/>
    <w:rsid w:val="00A70F16"/>
    <w:rsid w:val="00AB4FAC"/>
    <w:rsid w:val="00AC1F46"/>
    <w:rsid w:val="00AD39A5"/>
    <w:rsid w:val="00AD7F04"/>
    <w:rsid w:val="00B07D06"/>
    <w:rsid w:val="00B526C3"/>
    <w:rsid w:val="00C67481"/>
    <w:rsid w:val="00C73C92"/>
    <w:rsid w:val="00D04675"/>
    <w:rsid w:val="00D648D6"/>
    <w:rsid w:val="00D72301"/>
    <w:rsid w:val="00D766D2"/>
    <w:rsid w:val="00DB3852"/>
    <w:rsid w:val="00DF7789"/>
    <w:rsid w:val="00E352F1"/>
    <w:rsid w:val="00E43B3E"/>
    <w:rsid w:val="00E72D1D"/>
    <w:rsid w:val="00E8554E"/>
    <w:rsid w:val="00EA21C5"/>
    <w:rsid w:val="00F12268"/>
    <w:rsid w:val="00F218DE"/>
    <w:rsid w:val="00F22B2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E5F7DB3-5EB2-4351-A89B-8193FA0E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paragraph" w:styleId="Footer">
    <w:name w:val="footer"/>
    <w:basedOn w:val="Normal"/>
    <w:link w:val="FooterChar"/>
    <w:uiPriority w:val="8"/>
    <w:unhideWhenUsed/>
    <w:rsid w:val="00055689"/>
    <w:pPr>
      <w:tabs>
        <w:tab w:val="center" w:pos="4513"/>
        <w:tab w:val="right" w:pos="9026"/>
      </w:tabs>
      <w:spacing w:after="0"/>
    </w:pPr>
  </w:style>
  <w:style w:type="character" w:customStyle="1" w:styleId="FooterChar">
    <w:name w:val="Footer Char"/>
    <w:basedOn w:val="DefaultParagraphFont"/>
    <w:link w:val="Footer"/>
    <w:uiPriority w:val="99"/>
    <w:semiHidden/>
    <w:rsid w:val="00055689"/>
  </w:style>
  <w:style w:type="character" w:customStyle="1" w:styleId="Heading2Char">
    <w:name w:val="Heading 2 Char"/>
    <w:basedOn w:val="DefaultParagraphFont"/>
    <w:link w:val="Heading2"/>
    <w:uiPriority w:val="9"/>
    <w:rsid w:val="00355C4A"/>
    <w:rPr>
      <w:b/>
      <w:bCs/>
      <w:color w:val="53565A"/>
      <w:sz w:val="32"/>
      <w:szCs w:val="32"/>
    </w:rPr>
  </w:style>
  <w:style w:type="character" w:styleId="Hyperlink">
    <w:name w:val="Hyperlink"/>
    <w:basedOn w:val="DefaultParagraphFont"/>
    <w:uiPriority w:val="99"/>
    <w:unhideWhenUsed/>
    <w:rsid w:val="00B526C3"/>
    <w:rPr>
      <w:color w:val="0000FF" w:themeColor="hyperlink"/>
      <w:u w:val="single"/>
    </w:rPr>
  </w:style>
  <w:style w:type="character" w:styleId="UnresolvedMention">
    <w:name w:val="Unresolved Mention"/>
    <w:basedOn w:val="DefaultParagraphFont"/>
    <w:uiPriority w:val="99"/>
    <w:semiHidden/>
    <w:unhideWhenUsed/>
    <w:rsid w:val="00B52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health.vic.gov.au/publications/pre-immunisation-checklist" TargetMode="External"/><Relationship Id="rId26" Type="http://schemas.openxmlformats.org/officeDocument/2006/relationships/hyperlink" Target="http://www.health.gov.au/health-topics/immunisation/when-to-get-vaccinated/immunisation-for-adolescents" TargetMode="External"/><Relationship Id="rId21" Type="http://schemas.openxmlformats.org/officeDocument/2006/relationships/hyperlink" Target="mailto:enquiries@saefvic.org.au"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betterhealth.vic.gov.au/health/conditionsandtreatments/anaphylaxis" TargetMode="External"/><Relationship Id="rId25" Type="http://schemas.openxmlformats.org/officeDocument/2006/relationships/hyperlink" Target="https://www.betterhealth.vic.gov.au/health/healthyliving/immunisation-in-secondary-schools" TargetMode="External"/><Relationship Id="rId33" Type="http://schemas.openxmlformats.org/officeDocument/2006/relationships/footer" Target="footer6.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health.vic.gov.au/immunisation/adolescent-vaccinations-outside-of-school-and-catch-up-immunisation" TargetMode="External"/><Relationship Id="rId20" Type="http://schemas.openxmlformats.org/officeDocument/2006/relationships/hyperlink" Target="https://www.safevac.org.au/Home/Info/VIC" TargetMode="External"/><Relationship Id="rId29" Type="http://schemas.openxmlformats.org/officeDocument/2006/relationships/hyperlink" Target="mailto:immunisation@health.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my.gov.au/" TargetMode="External"/><Relationship Id="rId32" Type="http://schemas.openxmlformats.org/officeDocument/2006/relationships/footer" Target="footer5.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www.my.gov.au/" TargetMode="External"/><Relationship Id="rId28" Type="http://schemas.openxmlformats.org/officeDocument/2006/relationships/image" Target="media/image3.png"/><Relationship Id="rId36" Type="http://schemas.openxmlformats.org/officeDocument/2006/relationships/customXml" Target="../customXml/item1.xml"/><Relationship Id="rId10" Type="http://schemas.openxmlformats.org/officeDocument/2006/relationships/footer" Target="footer2.xml"/><Relationship Id="rId19" Type="http://schemas.openxmlformats.org/officeDocument/2006/relationships/hyperlink" Target="https://www.betterhealth.vic.gov.au/health/healthyliving/immunisation-side-effects"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gov.au/topics/immunisation/when-to-get-vaccinated/national-immunisation-program-schedule" TargetMode="External"/><Relationship Id="rId22" Type="http://schemas.openxmlformats.org/officeDocument/2006/relationships/hyperlink" Target="https://www.betterhealth.vic.gov.au/health/healthyliving/immunisation-in-secondary-schools" TargetMode="External"/><Relationship Id="rId27" Type="http://schemas.openxmlformats.org/officeDocument/2006/relationships/hyperlink" Target="https://www.health.vic.gov.au/immunisation/secondary-school-immunisation-program" TargetMode="External"/><Relationship Id="rId30" Type="http://schemas.openxmlformats.org/officeDocument/2006/relationships/hyperlink" Target="https://www.health.vic.gov.au/vaccination-for-adolescents/secondary-school-immunisation-program" TargetMode="External"/><Relationship Id="rId35"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7559f65a9d66f25fb70be786d46a3f3b">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46f0552c3a122cae8814f9067d9fb86a"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ericalOrder xmlns="56f13c3b-1a5e-4b20-8813-0ef8710fa369" xsi:nil="true"/>
    <Notes xmlns="56f13c3b-1a5e-4b20-8813-0ef8710fa369" xsi:nil="true"/>
    <Preview xmlns="56f13c3b-1a5e-4b20-8813-0ef8710fa369" xsi:nil="true"/>
    <TaxCatchAll xmlns="5ce0f2b5-5be5-4508-bce9-d7011ece065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documentManagement>
</p:properties>
</file>

<file path=customXml/itemProps1.xml><?xml version="1.0" encoding="utf-8"?>
<ds:datastoreItem xmlns:ds="http://schemas.openxmlformats.org/officeDocument/2006/customXml" ds:itemID="{EEAE96B9-1EE2-47D4-B086-C0D6E800F456}"/>
</file>

<file path=customXml/itemProps2.xml><?xml version="1.0" encoding="utf-8"?>
<ds:datastoreItem xmlns:ds="http://schemas.openxmlformats.org/officeDocument/2006/customXml" ds:itemID="{064C618B-4069-401B-AC40-3A10BC87DDBC}"/>
</file>

<file path=customXml/itemProps3.xml><?xml version="1.0" encoding="utf-8"?>
<ds:datastoreItem xmlns:ds="http://schemas.openxmlformats.org/officeDocument/2006/customXml" ds:itemID="{D94BF552-17FF-4278-992F-64258436ED58}"/>
</file>

<file path=docProps/app.xml><?xml version="1.0" encoding="utf-8"?>
<Properties xmlns="http://schemas.openxmlformats.org/officeDocument/2006/extended-properties" xmlns:vt="http://schemas.openxmlformats.org/officeDocument/2006/docPropsVTypes">
  <Template>Normal.dotm</Template>
  <TotalTime>54</TotalTime>
  <Pages>10</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فرمه رضایت و معلومات پروگرام تزریق واکسین مکتب متوسطه صنف دهم</dc:title>
  <dc:creator>Department of Health, Victorian Government</dc:creator>
  <cp:lastModifiedBy>Jay Ford Lusañes</cp:lastModifiedBy>
  <cp:revision>43</cp:revision>
  <cp:lastPrinted>2026-05-05T03:05:00Z</cp:lastPrinted>
  <dcterms:created xsi:type="dcterms:W3CDTF">2026-04-29T05:00:00Z</dcterms:created>
  <dcterms:modified xsi:type="dcterms:W3CDTF">2026-05-08T00:17:00Z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0x010100A2DFF03779B5A84C9EDCC583EFC503D8</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y fmtid="{D5CDD505-2E9C-101B-9397-08002B2CF9AE}" pid="24" name="GrammarlyDocumentId">
    <vt:lpwstr>f93829f7-5bf7-4286-a2ab-951418aa4ddb</vt:lpwstr>
  </property>
</Properties>
</file>