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8DE" w:rsidRPr="00DF508E" w:rsidRDefault="00F218DE">
      <w:pPr>
        <w:pBdr>
          <w:top w:val="nil"/>
          <w:left w:val="nil"/>
          <w:bottom w:val="nil"/>
          <w:right w:val="nil"/>
          <w:between w:val="nil"/>
        </w:pBdr>
        <w:spacing w:after="0"/>
        <w:rPr>
          <w:rFonts w:ascii="ES Nohadra" w:hAnsi="ES Nohadra" w:cs="ES Nohadra"/>
          <w:color w:val="000000"/>
          <w:sz w:val="12"/>
          <w:szCs w:val="12"/>
        </w:rPr>
      </w:pPr>
    </w:p>
    <w:p w:rsidR="00F218DE" w:rsidRPr="00DF508E" w:rsidRDefault="00000000">
      <w:pPr>
        <w:pBdr>
          <w:top w:val="nil"/>
          <w:left w:val="nil"/>
          <w:bottom w:val="nil"/>
          <w:right w:val="nil"/>
          <w:between w:val="nil"/>
        </w:pBdr>
        <w:spacing w:after="0"/>
        <w:rPr>
          <w:rFonts w:ascii="ES Nohadra" w:hAnsi="ES Nohadra" w:cs="ES Nohadra"/>
          <w:color w:val="000000"/>
          <w:sz w:val="12"/>
          <w:szCs w:val="12"/>
        </w:rPr>
        <w:sectPr w:rsidR="00F218DE" w:rsidRPr="00DF508E">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DF508E">
        <w:rPr>
          <w:rFonts w:ascii="ES Nohadra" w:hAnsi="ES Nohadra" w:cs="ES Nohadra"/>
          <w:noProof/>
          <w:color w:val="000000"/>
          <w:sz w:val="12"/>
          <w:szCs w:val="12"/>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stretch>
                      <a:fillRect/>
                    </a:stretch>
                  </pic:blipFill>
                  <pic:spPr>
                    <a:xfrm flipH="1">
                      <a:off x="0" y="0"/>
                      <a:ext cx="7556400" cy="1360800"/>
                    </a:xfrm>
                    <a:prstGeom prst="rect">
                      <a:avLst/>
                    </a:prstGeom>
                  </pic:spPr>
                </pic:pic>
              </a:graphicData>
            </a:graphic>
          </wp:anchor>
        </w:drawing>
      </w:r>
    </w:p>
    <w:p w:rsidR="00355C4A" w:rsidRPr="00DF508E" w:rsidRDefault="00355C4A" w:rsidP="00355C4A">
      <w:pPr>
        <w:widowControl w:val="0"/>
        <w:pBdr>
          <w:top w:val="nil"/>
          <w:left w:val="nil"/>
          <w:bottom w:val="nil"/>
          <w:right w:val="nil"/>
          <w:between w:val="nil"/>
        </w:pBdr>
        <w:spacing w:after="0" w:line="276" w:lineRule="auto"/>
        <w:rPr>
          <w:rFonts w:ascii="ES Nohadra" w:eastAsia="Microsoft YaHei" w:hAnsi="ES Nohadra" w:cs="ES Nohadra"/>
          <w:color w:val="000000"/>
          <w:sz w:val="12"/>
          <w:szCs w:val="12"/>
        </w:rPr>
      </w:pPr>
    </w:p>
    <w:p w:rsidR="00355C4A" w:rsidRPr="00DF508E" w:rsidRDefault="00355C4A" w:rsidP="00355C4A">
      <w:pPr>
        <w:widowControl w:val="0"/>
        <w:pBdr>
          <w:top w:val="nil"/>
          <w:left w:val="nil"/>
          <w:bottom w:val="nil"/>
          <w:right w:val="nil"/>
          <w:between w:val="nil"/>
        </w:pBdr>
        <w:spacing w:after="0" w:line="276" w:lineRule="auto"/>
        <w:rPr>
          <w:rFonts w:ascii="ES Nohadra" w:eastAsia="Microsoft YaHei" w:hAnsi="ES Nohadra" w:cs="ES Nohadra"/>
          <w:color w:val="000000"/>
          <w:sz w:val="12"/>
          <w:szCs w:val="12"/>
        </w:rPr>
      </w:pPr>
    </w:p>
    <w:p w:rsidR="00355C4A" w:rsidRPr="00DF508E" w:rsidRDefault="00355C4A" w:rsidP="00355C4A">
      <w:pPr>
        <w:widowControl w:val="0"/>
        <w:pBdr>
          <w:top w:val="nil"/>
          <w:left w:val="nil"/>
          <w:bottom w:val="nil"/>
          <w:right w:val="nil"/>
          <w:between w:val="nil"/>
        </w:pBdr>
        <w:spacing w:after="0" w:line="276" w:lineRule="auto"/>
        <w:rPr>
          <w:rFonts w:ascii="ES Nohadra" w:eastAsia="Microsoft YaHei" w:hAnsi="ES Nohadra" w:cs="ES Nohadra"/>
          <w:color w:val="000000"/>
          <w:sz w:val="12"/>
          <w:szCs w:val="12"/>
        </w:rPr>
      </w:pPr>
    </w:p>
    <w:p w:rsidR="00355C4A" w:rsidRPr="00DF508E" w:rsidRDefault="00355C4A" w:rsidP="00355C4A">
      <w:pPr>
        <w:widowControl w:val="0"/>
        <w:pBdr>
          <w:top w:val="nil"/>
          <w:left w:val="nil"/>
          <w:bottom w:val="nil"/>
          <w:right w:val="nil"/>
          <w:between w:val="nil"/>
        </w:pBdr>
        <w:spacing w:after="0" w:line="276" w:lineRule="auto"/>
        <w:rPr>
          <w:rFonts w:ascii="ES Nohadra" w:eastAsia="Microsoft YaHei" w:hAnsi="ES Nohadra" w:cs="ES Nohadra"/>
          <w:color w:val="000000"/>
          <w:sz w:val="12"/>
          <w:szCs w:val="12"/>
        </w:rPr>
      </w:pPr>
    </w:p>
    <w:p w:rsidR="00355C4A" w:rsidRPr="00DF508E" w:rsidRDefault="00DF508E" w:rsidP="00355C4A">
      <w:pPr>
        <w:widowControl w:val="0"/>
        <w:pBdr>
          <w:top w:val="nil"/>
          <w:left w:val="nil"/>
          <w:bottom w:val="nil"/>
          <w:right w:val="nil"/>
          <w:between w:val="nil"/>
        </w:pBdr>
        <w:bidi/>
        <w:spacing w:after="0"/>
        <w:rPr>
          <w:rFonts w:ascii="ES Nohadra" w:eastAsia="Microsoft YaHei" w:hAnsi="ES Nohadra" w:cs="ES Nohadra"/>
          <w:b/>
          <w:bCs/>
          <w:color w:val="000000"/>
        </w:rPr>
      </w:pPr>
      <w:r w:rsidRPr="00DF508E">
        <w:rPr>
          <w:rFonts w:ascii="ES Nohadra" w:eastAsia="Microsoft YaHei" w:hAnsi="ES Nohadra" w:cs="ES Nohadra"/>
          <w:b/>
          <w:bCs/>
          <w:color w:val="000000"/>
          <w:rtl/>
          <w:lang w:val=""/>
        </w:rPr>
        <w:t>ܐܵܬܘܿܪܵܝܵܐ</w:t>
      </w:r>
      <w:r>
        <w:rPr>
          <w:rFonts w:ascii="ES Nohadra" w:eastAsia="Microsoft YaHei" w:hAnsi="ES Nohadra" w:cs="ES Nohadra"/>
          <w:b/>
          <w:bCs/>
          <w:color w:val="000000"/>
          <w:lang w:val=""/>
        </w:rPr>
        <w:t xml:space="preserve">| </w:t>
      </w:r>
      <w:r w:rsidRPr="00DF508E">
        <w:rPr>
          <w:rFonts w:ascii="ES Nohadra" w:eastAsia="Microsoft YaHei" w:hAnsi="ES Nohadra" w:cs="ES Nohadra"/>
          <w:b/>
          <w:bCs/>
          <w:color w:val="000000"/>
          <w:rtl/>
          <w:lang w:val=""/>
        </w:rPr>
        <w:t xml:space="preserve"> Assyrian </w:t>
      </w:r>
    </w:p>
    <w:p w:rsidR="00355C4A" w:rsidRPr="00DF508E" w:rsidRDefault="00355C4A" w:rsidP="00355C4A">
      <w:pPr>
        <w:widowControl w:val="0"/>
        <w:pBdr>
          <w:top w:val="nil"/>
          <w:left w:val="nil"/>
          <w:bottom w:val="nil"/>
          <w:right w:val="nil"/>
          <w:between w:val="nil"/>
        </w:pBdr>
        <w:spacing w:after="0"/>
        <w:rPr>
          <w:rFonts w:ascii="ES Nohadra" w:eastAsia="Microsoft YaHei" w:hAnsi="ES Nohadra" w:cs="ES Nohadra"/>
          <w:b/>
          <w:bCs/>
          <w:color w:val="000000"/>
          <w:sz w:val="23"/>
          <w:szCs w:val="23"/>
        </w:rPr>
      </w:pPr>
    </w:p>
    <w:p w:rsidR="00355C4A" w:rsidRPr="00DF508E" w:rsidRDefault="00000000" w:rsidP="00355C4A">
      <w:pPr>
        <w:pBdr>
          <w:top w:val="nil"/>
          <w:left w:val="nil"/>
          <w:bottom w:val="nil"/>
          <w:right w:val="nil"/>
          <w:between w:val="nil"/>
        </w:pBdr>
        <w:bidi/>
        <w:spacing w:after="240"/>
        <w:rPr>
          <w:rFonts w:ascii="ES Nohadra" w:hAnsi="ES Nohadra" w:cs="ES Nohadra"/>
          <w:color w:val="C63663"/>
          <w:sz w:val="32"/>
          <w:szCs w:val="32"/>
        </w:rPr>
      </w:pPr>
      <w:r w:rsidRPr="00DF508E">
        <w:rPr>
          <w:rFonts w:ascii="ES Nohadra" w:hAnsi="ES Nohadra" w:cs="ES Nohadra"/>
          <w:b/>
          <w:bCs/>
          <w:color w:val="C63663"/>
          <w:sz w:val="48"/>
          <w:szCs w:val="48"/>
          <w:rtl/>
          <w:lang w:val=""/>
        </w:rPr>
        <w:t>ܡܵܘܕܥܵܢܘܼܬܵܐ ܒܘܼܬ ܚܘܼܪܙܵܐ ܕܡܚܲܣܢܵܢܘܼܬܵܐ ܕܣܸܕܪܵܐ ܕ 10 ܕܡܲܕܪܲܫܬܵܐ ܬܪܲܝܵܢܝܼܬܵܐ ܘܦ̮ܘܿܪܡ ܕܡܩܲܒܠܵܢܘܼܬܵܐ</w:t>
      </w:r>
    </w:p>
    <w:p w:rsidR="00355C4A" w:rsidRPr="00DF508E" w:rsidRDefault="00000000" w:rsidP="00355C4A">
      <w:pPr>
        <w:pStyle w:val="Heading2"/>
        <w:bidi/>
        <w:rPr>
          <w:rFonts w:ascii="ES Nohadra" w:hAnsi="ES Nohadra" w:cs="ES Nohadra"/>
          <w:b w:val="0"/>
          <w:bCs w:val="0"/>
          <w:sz w:val="28"/>
          <w:szCs w:val="28"/>
        </w:rPr>
      </w:pPr>
      <w:r w:rsidRPr="00DF508E">
        <w:rPr>
          <w:rFonts w:ascii="ES Nohadra" w:hAnsi="ES Nohadra" w:cs="ES Nohadra"/>
          <w:b w:val="0"/>
          <w:bCs w:val="0"/>
          <w:sz w:val="28"/>
          <w:szCs w:val="28"/>
          <w:rtl/>
          <w:lang w:val=""/>
        </w:rPr>
        <w:t>ܡܠܝܼܡܘܼܢ ܠܦ̮ܘܿܪܡ ܕܡܩܲܒܠܵܢܘܼܬܵܐ، ܓܪܘܿܫܘܼܢ ܠܵܗܿ ܕܪܵܥܢܵܐ ܘܡܲܕܥܸܪܘܼܢ ܠܵܗܿ ܩܵܐ ܡܲܕܪܲܫܬܵܘܟܼܘܿܢ</w:t>
      </w:r>
    </w:p>
    <w:p w:rsidR="00F218DE" w:rsidRPr="00DF508E" w:rsidRDefault="00000000" w:rsidP="00355C4A">
      <w:pPr>
        <w:widowControl w:val="0"/>
        <w:pBdr>
          <w:top w:val="nil"/>
          <w:left w:val="nil"/>
          <w:bottom w:val="nil"/>
          <w:right w:val="nil"/>
          <w:between w:val="nil"/>
        </w:pBdr>
        <w:bidi/>
        <w:spacing w:after="0"/>
        <w:rPr>
          <w:rFonts w:ascii="ES Nohadra" w:hAnsi="ES Nohadra" w:cs="ES Nohadra"/>
          <w:color w:val="000000"/>
          <w:sz w:val="12"/>
          <w:szCs w:val="12"/>
        </w:rPr>
      </w:pPr>
      <w:r w:rsidRPr="00DF508E">
        <w:rPr>
          <w:rFonts w:ascii="ES Nohadra" w:hAnsi="ES Nohadra" w:cs="ES Nohadra"/>
          <w:b/>
          <w:bCs/>
          <w:color w:val="000000"/>
          <w:rtl/>
          <w:lang w:val=""/>
        </w:rPr>
        <w:t>OFFICIAL</w:t>
      </w:r>
    </w:p>
    <w:p w:rsidR="00F218DE" w:rsidRPr="00DF508E" w:rsidRDefault="00000000">
      <w:pPr>
        <w:pStyle w:val="Heading1"/>
        <w:bidi/>
        <w:rPr>
          <w:rFonts w:ascii="ES Nohadra" w:hAnsi="ES Nohadra" w:cs="ES Nohadra"/>
          <w:color w:val="17365D"/>
        </w:rPr>
      </w:pPr>
      <w:bookmarkStart w:id="0" w:name="_mx704tt1bxkl" w:colFirst="0" w:colLast="0"/>
      <w:bookmarkEnd w:id="0"/>
      <w:r w:rsidRPr="00DF508E">
        <w:rPr>
          <w:rFonts w:ascii="ES Nohadra" w:hAnsi="ES Nohadra" w:cs="ES Nohadra"/>
          <w:color w:val="17365D"/>
          <w:rtl/>
          <w:lang w:val=""/>
        </w:rPr>
        <w:t>ܕܵܐܟܼܝܼ ܠܡܠܵܝܘܿܗܿ ܦ̮ܘܿܪܡ</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ܩܪܹܝܡܘܼܢ ܠܡܵܘܕܥܵܢܘܼܬܵܐ ܡܙܘܼܘܸܕܬܵܐ ܩܵܐܠܵܘܟܼܘܿܢ.</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ܡܠܝܼܡܘܼܢ ܠܹܗ ܣܲܗܡܵܐ ܕܡܩܲܒܠܵܢܘܼܬܵܐ ܩܵܐ ܛܘܼܥܵܡܵܐ ܕ Meningococcal ACWY (ܡܲܪܥܵܐ ܕܩܪܵܡܹܐ ܚܸܠܒܵܢܵܝܹܐ ܕܡܘܼܚܵܐ ܐܵܕܫܹܐ ACWY)، ܘܓܪܘܿܫܘܼܢ ܕܪܵܥܢܵܐ ܝܲܢ ܟܬܘܿܒܼܘܿܢ ܠܹܗ ܫܸܡܵܘܟܼܘܿܢ.</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ܡܲܕܥܸܪܘܼܢ ܠܣܲܕܡܹܐ ܕܡܩܲܒܠܵܢܘܼܬܵܐ ܕܦ̮ܘܿܪܡ ܩܵܐ ܡܲܕܪܲܫܬܵܐ ܐܵܦ ܐܸܢ ܠܹܐ ܒܵܥܝܼܬܘܿܢ ܕܫܲܒܼܪܵܘܟܼܘܿܢ ܕܦܵܐܹܫ ܛܘܼܥܸܡܵܐ.</w:t>
      </w:r>
    </w:p>
    <w:p w:rsidR="00F218DE" w:rsidRPr="00DF508E" w:rsidRDefault="00000000">
      <w:pPr>
        <w:pStyle w:val="Heading1"/>
        <w:bidi/>
        <w:rPr>
          <w:rFonts w:ascii="ES Nohadra" w:hAnsi="ES Nohadra" w:cs="ES Nohadra"/>
          <w:color w:val="17365D"/>
        </w:rPr>
      </w:pPr>
      <w:r w:rsidRPr="00DF508E">
        <w:rPr>
          <w:rFonts w:ascii="ES Nohadra" w:hAnsi="ES Nohadra" w:cs="ES Nohadra"/>
          <w:color w:val="17365D"/>
          <w:rtl/>
          <w:lang w:val=""/>
        </w:rPr>
        <w:t xml:space="preserve">ܡܘܿܕܝܼ ܝܠܹܗ ܚܘܼܪܙܵܐ ܐܲܬܪܵܝܵܐ ܕܡܚܲܣܢܵܢܘܼܬܵܐ </w:t>
      </w:r>
      <w:r w:rsidR="0085473B">
        <w:rPr>
          <w:rFonts w:ascii="ES Nohadra" w:hAnsi="ES Nohadra" w:cs="ES Nohadra"/>
          <w:color w:val="17365D"/>
          <w:lang w:val=""/>
        </w:rPr>
        <w:br/>
      </w:r>
      <w:r w:rsidRPr="00DF508E">
        <w:rPr>
          <w:rFonts w:ascii="ES Nohadra" w:hAnsi="ES Nohadra" w:cs="ES Nohadra"/>
          <w:color w:val="17365D"/>
          <w:rtl/>
          <w:lang w:val=""/>
        </w:rPr>
        <w:t>(National Immunisation Program)؟</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ܥܠܲܝܡܘܼܢܹܐ ܓܵܘ ܣܸܕܪܵܐ ܕ 7 ܘ ܣܸܕܪܵܐ ܕ 10 ܦܝܼܫܹܐ ܝܢܵܐ ܝܘܼܗܒܼܹܐ ܛܘܼܥܵܡܵܐ ܡܲܓܵܢܵܝܵܐ ܬܚܘܿܬ ܚܘܼܪܙܵܐ ܕܡܚܲܣܢܵܢܘܼܬܵܐ ܓܵܘ ܡܲܕܪܲܫܬܵܐ ܬܪܲܝܵܢܝܼܬܵܐ ܐܲܝܟܼ ܚܲܕ ܣܲܗܡܵܐ ܕܚܘܼܪܙܵܐ ܐܲܬܪܵܝܵܐ ܕܡܚܲܣܢܵܢܘܼܬܵܐ (NIP).</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ܣܘܼܪܓܵܕܵܐ ܕ </w:t>
      </w:r>
      <w:hyperlink r:id="rId14">
        <w:r w:rsidR="00F218DE" w:rsidRPr="00DF508E">
          <w:rPr>
            <w:rFonts w:ascii="ES Nohadra" w:hAnsi="ES Nohadra" w:cs="ES Nohadra"/>
            <w:color w:val="004C97"/>
            <w:u w:val="single"/>
            <w:rtl/>
            <w:lang w:val=""/>
          </w:rPr>
          <w:t>NIP (ܚܘܼܪܙܵܐ ܐܲܬܪܵܝܵܐ ܕܡܚܲܣܢܵܢܘܼܬܵܐ)</w:t>
        </w:r>
      </w:hyperlink>
      <w:r w:rsidRPr="00DF508E">
        <w:rPr>
          <w:rFonts w:ascii="ES Nohadra" w:hAnsi="ES Nohadra" w:cs="ES Nohadra"/>
          <w:color w:val="000000"/>
          <w:rtl/>
          <w:lang w:val=""/>
        </w:rPr>
        <w:t xml:space="preserve"> </w:t>
      </w:r>
      <w:r w:rsidR="002259DE" w:rsidRPr="00DF508E">
        <w:rPr>
          <w:rFonts w:ascii="ES Nohadra" w:hAnsi="ES Nohadra" w:cs="ES Nohadra"/>
          <w:color w:val="000000"/>
          <w:rtl/>
          <w:lang w:val=""/>
        </w:rPr>
        <w:t>-</w:t>
      </w:r>
      <w:r w:rsidRPr="00DF508E">
        <w:rPr>
          <w:rFonts w:ascii="ES Nohadra" w:hAnsi="ES Nohadra" w:cs="ES Nohadra"/>
          <w:color w:val="000000"/>
          <w:rtl/>
          <w:lang w:val=""/>
        </w:rPr>
        <w:t>https://www.health.gov.au/topics/immunisation/when-to-get</w:t>
      </w:r>
      <w:r w:rsidR="002259DE" w:rsidRPr="00DF508E">
        <w:rPr>
          <w:rFonts w:ascii="ES Nohadra" w:hAnsi="ES Nohadra" w:cs="ES Nohadra"/>
          <w:color w:val="000000"/>
          <w:rtl/>
          <w:lang w:val=""/>
        </w:rPr>
        <w:t>&gt;</w:t>
      </w:r>
      <w:r w:rsidR="002259DE">
        <w:rPr>
          <w:rFonts w:ascii="ES Nohadra" w:hAnsi="ES Nohadra" w:cs="ES Nohadra"/>
          <w:color w:val="000000"/>
          <w:lang w:val=""/>
        </w:rPr>
        <w:br/>
      </w:r>
      <w:r w:rsidR="002259DE" w:rsidRPr="00DF508E">
        <w:rPr>
          <w:rFonts w:ascii="ES Nohadra" w:hAnsi="ES Nohadra" w:cs="ES Nohadra"/>
          <w:color w:val="000000"/>
          <w:rtl/>
          <w:lang w:val=""/>
        </w:rPr>
        <w:t>&lt;</w:t>
      </w:r>
      <w:r w:rsidRPr="00DF508E">
        <w:rPr>
          <w:rFonts w:ascii="ES Nohadra" w:hAnsi="ES Nohadra" w:cs="ES Nohadra"/>
          <w:color w:val="000000"/>
          <w:rtl/>
          <w:lang w:val=""/>
        </w:rPr>
        <w:t>vaccinated/national-immunisation-program-schedule ܝܼܠܹܗ ܚܕܵܐ ܫܸܠܫܸܠܬܵܐ ܕܡܚܲܣܢܵܢܘܼܝܵܬܹܐ ܝܗܝܼܒܼܹܐ ܒܥܸܕܵܢܵܬܹܐ ܕܝܼܠܵܢܵܝܹܐ ܓܵܘ ܚܲܝܵܘܟܼܘܿܢ. ܡܚܲܣܢܵܢܘܼܝܵܬܹܐ ܟܹܐ ܡܲܓܪܸܫܝܼ ܡܼܢ ܡܵܘܠܵܕܵܐ ܘܗܲܠ ܡܲܫܩܠܵܐ ܕܫܸܢܹܐ ܕܟܡܝܼܠܘܼܬܵܐ.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ܩܵܐ ܡܵܘܕܥܵܢܘܼܬܵܐ ܒܘܼܫ ܙܵܘܕܵܐ ܒܘܼܬ ܛܘܼܥܵܡܹܐ ܡܘܼܩܪܸܒܼܹܐ ܓܵܘ ܡܲܕܪܲܫܬܵܐ ܬܪܲܝܵܢܝܼܬܵܐ ܝܲܢ ܒܘܼܬ NIP، ܚܙܹܝܡܘܼܢ </w:t>
      </w:r>
      <w:hyperlink r:id="rId15">
        <w:r w:rsidR="00F218DE" w:rsidRPr="00DF508E">
          <w:rPr>
            <w:rFonts w:ascii="ES Nohadra" w:hAnsi="ES Nohadra" w:cs="ES Nohadra"/>
            <w:color w:val="004C97"/>
            <w:u w:val="single"/>
            <w:rtl/>
            <w:lang w:val=""/>
          </w:rPr>
          <w:t>ܡܚܲܣܢܵܢܘܼܬܵܐ ܓܵܘ ܡܲܕܪܲܫܝܵܬܹܐ ܬܪܲܝܵܢܝܵܬܹܐ</w:t>
        </w:r>
      </w:hyperlink>
      <w:r w:rsidRPr="00DF508E">
        <w:rPr>
          <w:rFonts w:ascii="ES Nohadra" w:hAnsi="ES Nohadra" w:cs="ES Nohadra"/>
          <w:color w:val="000000"/>
          <w:rtl/>
          <w:lang w:val=""/>
        </w:rPr>
        <w:t xml:space="preserve"> </w:t>
      </w:r>
      <w:r w:rsidR="00E064DB">
        <w:rPr>
          <w:rFonts w:ascii="ES Nohadra" w:hAnsi="ES Nohadra" w:cs="ES Nohadra"/>
          <w:color w:val="000000"/>
          <w:lang w:val=""/>
        </w:rPr>
        <w:br/>
      </w:r>
      <w:r w:rsidRPr="00DF508E">
        <w:rPr>
          <w:rFonts w:ascii="ES Nohadra" w:hAnsi="ES Nohadra" w:cs="ES Nohadra"/>
          <w:color w:val="000000"/>
          <w:rtl/>
          <w:lang w:val=""/>
        </w:rPr>
        <w:t xml:space="preserve">ܥܲܠ ܫܲܘܦܵܐ ܐܸܠܸܟܬܪܘܿܢܵܝܵܐ ܕ </w:t>
      </w:r>
      <w:r w:rsidR="002259DE">
        <w:rPr>
          <w:rFonts w:ascii="Cambria" w:hAnsi="Cambria" w:cs="ES Nohadra"/>
          <w:color w:val="000000"/>
          <w:lang w:val=""/>
        </w:rPr>
        <w:t>-</w:t>
      </w:r>
      <w:r w:rsidRPr="00DF508E">
        <w:rPr>
          <w:rFonts w:ascii="ES Nohadra" w:hAnsi="ES Nohadra" w:cs="ES Nohadra"/>
          <w:color w:val="000000"/>
          <w:rtl/>
          <w:lang w:val=""/>
        </w:rPr>
        <w:t>Better Health Channel &lt;https://www.betterhealth.vic.gov.au/health/healthyliving/immunisation</w:t>
      </w:r>
      <w:r w:rsidR="002259DE">
        <w:rPr>
          <w:rFonts w:ascii="ES Nohadra" w:hAnsi="ES Nohadra" w:cs="ES Nohadra"/>
          <w:color w:val="000000"/>
          <w:lang w:val=""/>
        </w:rPr>
        <w:br/>
        <w:t>&gt;</w:t>
      </w:r>
      <w:r w:rsidRPr="00DF508E">
        <w:rPr>
          <w:rFonts w:ascii="ES Nohadra" w:hAnsi="ES Nohadra" w:cs="ES Nohadra"/>
          <w:color w:val="000000"/>
          <w:rtl/>
          <w:lang w:val=""/>
        </w:rPr>
        <w:t xml:space="preserve">in-secondary-schools. </w:t>
      </w:r>
    </w:p>
    <w:p w:rsidR="00F218DE" w:rsidRPr="00DF508E" w:rsidRDefault="00000000">
      <w:pPr>
        <w:pStyle w:val="Heading2"/>
        <w:bidi/>
        <w:rPr>
          <w:rFonts w:ascii="ES Nohadra" w:hAnsi="ES Nohadra" w:cs="ES Nohadra"/>
        </w:rPr>
      </w:pPr>
      <w:r w:rsidRPr="00DF508E">
        <w:rPr>
          <w:rFonts w:ascii="ES Nohadra" w:hAnsi="ES Nohadra" w:cs="ES Nohadra"/>
          <w:rtl/>
          <w:lang w:val=""/>
        </w:rPr>
        <w:t>ܡܩܲܒܠܵܢܘܼܬܵܐ ܩܵܐ ܡܚܲܣܢܵܢܘܼܬܵܐ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ܥܠܲܝܡܘܼܢܹܐ ܓܵܘ ܣܸܕܪܵܐ ܕ 10 ܕܡܲܕܪܲܫܬܵܐ ܬܪܲܝܵܢܝܼܬܵܐ (ܝܲܢ ܒܥܘܼܡܪܵܐ ܕ 14 ܗܲܠ 16 ܫܸܢܹܐ) ܦܝܼܫܹܐ ܝܢܵܐ ܡܘܼܚܫܸܚܹܐ ܕܩܲܒܠܝܼ ܠܛܘܼܥܵܡܵܐ ܕ Meningococcal ACWY.</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ܡܩܲܒܠܵܢܘܼܬܵܐ ܩܵܐ ܛܘܼܥܵܡܵܐ ܓܵܪܸܓ ܦܵܝܫܵܐ ܡܘܼܩܪܸܒܼܬܵܐ ܒܝܲܕ ܐܲܒܼܵܗܹܐ، ܢܵܛܪܵܢܹܐ ܝܲܢ ܫܵܩܠܵܢܹܐ ܕܦܘܼܣܩܵܢܵܐ ܕܕܲܪܡܲܢܬܵܐ ܐܵܣܝܵܝܬܵܐ ܐ݇ܚܪܹܢܹܐ ܝܲܢ ܒܝܲܕ ܝܵܠܘܿܦܹܐ ܠܩܲܒܘܼܠܹܐ ܛܘܼܥܵܡܹܐ ܡܲܓܵܢܵܝܹܐ ܓܵܘ ܡܲܕܪܲܫܬܵܐ.</w:t>
      </w:r>
    </w:p>
    <w:p w:rsidR="00055689"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ܩܵܐ ܡܵܘܕܥܵܢܘܼܬܵܐ ܒܘܼܫ ܙܵܘܕܵܐ ܒܘܼܬ ܐܝܼܡܲܢ ܚܲܕ ܥܠܲܝܡܘܼܢܵܐ ܡܵܨܹܐ ܝܵܗܹܒܼ ܡܩܲܒܠܵܢܘܼܬܵܐ ܕܩܲܒܸܠ ܚܲܕ ܛܘܼܥܵܡܵܐ، ܚܙܹܝܡܘܼܢ ܠܣܲܗܡܵܐ ܕܡܩܲܒܠܵܢܘܼܬܵܐ ܕܦܲܐܬܵܐ ܕ </w:t>
      </w:r>
      <w:r w:rsidR="00055689">
        <w:fldChar w:fldCharType="begin"/>
      </w:r>
      <w:r w:rsidR="00055689">
        <w:instrText>HYPERLINK "https://www.health.vic.gov.au/immunisation/adolescent-vaccinations-outside-of-school-and-catch-up-immunisation" \h</w:instrText>
      </w:r>
      <w:r w:rsidR="00055689">
        <w:fldChar w:fldCharType="separate"/>
      </w:r>
      <w:r w:rsidR="00055689" w:rsidRPr="00DF508E">
        <w:rPr>
          <w:rFonts w:ascii="ES Nohadra" w:hAnsi="ES Nohadra" w:cs="ES Nohadra"/>
          <w:color w:val="004C97"/>
          <w:u w:val="single"/>
          <w:rtl/>
          <w:lang w:val=""/>
        </w:rPr>
        <w:t>ܛܘܼܥܵܡܹܐ ܕܥܠܲܝܡܘܼܢܹܐ ܠܒܼܲܕܲܪ ܡܼܢ ܡܲܕܪܲܫܬܵܐ ܘܡܲܟܡܲܠܬܵܐ ܕܡܚܲܣܢܵܢܘܼܬܵܐ</w:t>
      </w:r>
      <w:r w:rsidR="00055689">
        <w:fldChar w:fldCharType="end"/>
      </w:r>
      <w:r w:rsidRPr="00DF508E">
        <w:rPr>
          <w:rFonts w:ascii="ES Nohadra" w:hAnsi="ES Nohadra" w:cs="ES Nohadra"/>
          <w:color w:val="000000"/>
          <w:rtl/>
          <w:lang w:val=""/>
        </w:rPr>
        <w:t xml:space="preserve"> ܥܲܠ ܫܲܘܦܵܐ ܐܸܠܸܟܬܪܘܿܢܵܝܵܐ ܕܡܦܲܪܢܣܵܢܘܼܬܵܐ ܕܚܘܼܠܡܵܢܵܐ &lt;</w:t>
      </w:r>
      <w:r w:rsidR="00055689">
        <w:fldChar w:fldCharType="begin"/>
      </w:r>
      <w:r w:rsidR="00055689">
        <w:instrText>HYPERLINK "https://www.health.vic.gov.au/immunisation/adolescent-vaccinations-outside-of-school-and-catch-up-immunisation" \h</w:instrText>
      </w:r>
      <w:r w:rsidR="00055689">
        <w:fldChar w:fldCharType="separate"/>
      </w:r>
      <w:r w:rsidR="00055689" w:rsidRPr="00DF508E">
        <w:rPr>
          <w:rFonts w:ascii="ES Nohadra" w:hAnsi="ES Nohadra" w:cs="ES Nohadra"/>
          <w:color w:val="000000"/>
          <w:rtl/>
          <w:lang w:val=""/>
        </w:rPr>
        <w:t>https://www.health.vic.gov.au/immunisation/adolescent-vaccinations-outside-of-school-and-catch-up-immunisation</w:t>
      </w:r>
      <w:r w:rsidR="00055689">
        <w:fldChar w:fldCharType="end"/>
      </w:r>
      <w:r w:rsidRPr="00DF508E">
        <w:rPr>
          <w:rFonts w:ascii="ES Nohadra" w:hAnsi="ES Nohadra" w:cs="ES Nohadra"/>
          <w:color w:val="000000"/>
          <w:rtl/>
          <w:lang w:val=""/>
        </w:rPr>
        <w:t>&gt;</w:t>
      </w:r>
      <w:r w:rsidRPr="00DF508E">
        <w:rPr>
          <w:rFonts w:ascii="ES Nohadra" w:hAnsi="ES Nohadra" w:cs="ES Nohadra"/>
          <w:color w:val="000000"/>
          <w:rtl/>
          <w:lang w:val=""/>
        </w:rPr>
        <w:br/>
      </w:r>
      <w:r w:rsidRPr="00DF508E">
        <w:rPr>
          <w:rFonts w:ascii="ES Nohadra" w:hAnsi="ES Nohadra" w:cs="ES Nohadra"/>
          <w:color w:val="000000"/>
          <w:rtl/>
          <w:lang w:val=""/>
        </w:rPr>
        <w:br/>
      </w:r>
    </w:p>
    <w:p w:rsidR="00055689" w:rsidRPr="00DF508E" w:rsidRDefault="00000000">
      <w:pPr>
        <w:rPr>
          <w:rFonts w:ascii="ES Nohadra" w:hAnsi="ES Nohadra" w:cs="ES Nohadra"/>
          <w:color w:val="000000"/>
        </w:rPr>
      </w:pPr>
      <w:r w:rsidRPr="00DF508E">
        <w:rPr>
          <w:rFonts w:ascii="ES Nohadra" w:hAnsi="ES Nohadra" w:cs="ES Nohadra"/>
          <w:color w:val="000000"/>
        </w:rPr>
        <w:br w:type="page"/>
      </w:r>
    </w:p>
    <w:p w:rsidR="00F218DE" w:rsidRPr="00DF508E" w:rsidRDefault="00000000">
      <w:pPr>
        <w:pStyle w:val="Heading1"/>
        <w:bidi/>
        <w:rPr>
          <w:rFonts w:ascii="ES Nohadra" w:hAnsi="ES Nohadra" w:cs="ES Nohadra"/>
          <w:color w:val="17365D"/>
        </w:rPr>
      </w:pPr>
      <w:r w:rsidRPr="00DF508E">
        <w:rPr>
          <w:rFonts w:ascii="ES Nohadra" w:hAnsi="ES Nohadra" w:cs="ES Nohadra"/>
          <w:color w:val="17365D"/>
          <w:rtl/>
          <w:lang w:val=""/>
        </w:rPr>
        <w:lastRenderedPageBreak/>
        <w:t>ܩܵܐ ܡܘܿܕܝܼ ܓܵܪܲܓ ܫܵܒܼܩܸܢ ܫܲܒܼܪܝܼ ܕܦܵܐܹܫ ܛܘܼܥܸܡܵܐ؟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 xml:space="preserve">ܡܚܲܣܢܵܢܘܼܬܵܐ ܝܼܠܵܗܿ ܗܿܝ ܐܘܼܪܚܵܐ ܒܘܼܫ ܫܲܝܢܵܝܬܵܐ (ܣܲܠܵܡܲܬ) ܘܡܲܥܒܕܵܢܬܵܐ ܠܡܲܟܠܘܼܝܹܐ ܦܪܵܣܬܵܐ ܕܪܲܒܵܐ ܡܲܪܥܹܐ ܛܵܦܝܵܢܹܐ.  </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ܡܣܲܬܪܵܢܘܼܬܵܐ ܡܙܘܼܘܸܕܬܸܐ ܒܚܲܕܟܡܵܐ ܛܘܼܥܵܡܹܐ ܕܫܲܒܼܪܘܼܬܵܐ ܟܹܐ ܛܵܠܩܵܐ ܘܐܵܢܲܢܩܵܝܬܵܐ ܝܠܵܗܿ ܕܦܵܝܫܵܐ ܚܘܼܠܸܢܬܵܐ ܓܵܘ ܥܠܲܝܡܘܼܬܵܐ ܘܩܵܐ ܛܘܼܥܵܡܹܐ ܐ݉ܚܹܪ݉ܢܹܐ، ܥܠܲܝܡܘܼܬܵܐ ܝܼܠܵܗܿ ܗܿܝ ܥܸܕܵܢܵܐ ܒܘܼܫ ܨܦܵܝܝܼ ܕܓܵܘܘܿܗܿ ܦܵܐܹܫ ܝܗܝܼܒܼܵܐ ܛܘܼܥܵܡܵܐ.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 xml:space="preserve">ܐܵܢܝܼ ܥܠܲܝܡܘܼܢܹܐ ܕܩܘܼܒܠܹܐ ܝܼܢܵܐ ܒܕܲܥܒܼܲܪ ܠܛܘܼܥܵܡܵܐ ܕ Meningococcal C ܓܵܪܸܓ ܩܲܒܠܝܼ ܠܛܘܼܥܵܡܵܐ ܕ Meningococcal ACWY </w:t>
      </w:r>
      <w:r w:rsidR="00E06E1B">
        <w:rPr>
          <w:rFonts w:ascii="ES Nohadra" w:hAnsi="ES Nohadra" w:cs="ES Nohadra"/>
          <w:color w:val="000000"/>
          <w:lang w:val=""/>
        </w:rPr>
        <w:br/>
      </w:r>
      <w:r w:rsidRPr="00DF508E">
        <w:rPr>
          <w:rFonts w:ascii="ES Nohadra" w:hAnsi="ES Nohadra" w:cs="ES Nohadra"/>
          <w:color w:val="000000"/>
          <w:rtl/>
          <w:lang w:val=""/>
        </w:rPr>
        <w:t>ܩܵܐ ܕܐܲܟܸܕܝܼ ܡܣܲܬܪܵܢܘܼܬܵܐ ܟܠܵܢܵܝܬܵܐ ܕܲܠܩܘܼܒܼܠ ܟܠܲܝܗܝ ܐܲܪܒܥܵܐ ܐܵܕܫܹܐ ܕܡܲܪܥܵܐ.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ܛܘܼܥܵܡܹܐ ܠܵܐ ܐܲܚܟ̰ܝܼ ܟܹܐ ܚܲܡܝܼ ܠܫܲܒܼܪܵܘܟܼܘܿܢ ܡܼܢ ܡܲܪܥܹܐ ܚܲܙܕܸܓܵܢܹܐ، ܐܝܼܢܵܐ ܟܹܐ ܝܵܗܒܼܝܼ ܝܘܼܬܪܵܢܹܐ ܐܵܢܲܢܩܵܝܹܐ ܩܵܐ ܚܘܼܠܡܵܢܵܐ ܕܟܢܘܼܫܬܵܐ ܩܵܐ ܡܸܬܚܵܐ ܝܲܪܝܼܟܼܵܐ ܕܥܸܕܵܢܵܐ.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 xml:space="preserve">ܐܸܢ ܐ݉ܢܵܫܹܐ </w:t>
      </w:r>
      <w:r w:rsidR="00B65C28" w:rsidRPr="00B65C28">
        <w:rPr>
          <w:rFonts w:ascii="ES Nohadra" w:hAnsi="ES Nohadra" w:cs="ES Nohadra" w:hint="cs"/>
          <w:color w:val="000000"/>
          <w:rtl/>
          <w:lang w:val="" w:bidi="syr-SY"/>
        </w:rPr>
        <w:t>ܡܵܠܝܵܢܹܐ</w:t>
      </w:r>
      <w:r w:rsidRPr="00DF508E">
        <w:rPr>
          <w:rFonts w:ascii="ES Nohadra" w:hAnsi="ES Nohadra" w:cs="ES Nohadra"/>
          <w:color w:val="000000"/>
          <w:rtl/>
          <w:lang w:val=""/>
        </w:rPr>
        <w:t xml:space="preserve"> ܓܵܘ ܟܢܘܼܫܬܵܐ ܦܝܼܫܹܐ ܝܢܵܐ ܡܚܘܼܣܢܸܢܹܐ، ܡܲܪܥܹܐ ܠܹܐ ܡܵܨܝܼ ܐ݉ܚܹܪ݉ܢܹܐ ܕܦܵܪܣܝܼ ܡܼܢ ܚܲܕ ܦܲܪܨܘܿܦܵܐ ܠܚܲܕ ܦܲܪܨܘܿܦܵܐ ܐ݉ܚܹܪ݉ܢܵܐ. </w:t>
      </w:r>
    </w:p>
    <w:p w:rsidR="00F218DE" w:rsidRPr="00DF508E" w:rsidRDefault="00000000">
      <w:pPr>
        <w:pBdr>
          <w:top w:val="nil"/>
          <w:left w:val="nil"/>
          <w:bottom w:val="nil"/>
          <w:right w:val="nil"/>
          <w:between w:val="nil"/>
        </w:pBdr>
        <w:bidi/>
        <w:spacing w:before="120"/>
        <w:rPr>
          <w:rFonts w:ascii="ES Nohadra" w:hAnsi="ES Nohadra" w:cs="ES Nohadra"/>
          <w:color w:val="000000"/>
        </w:rPr>
      </w:pPr>
      <w:r w:rsidRPr="00DF508E">
        <w:rPr>
          <w:rFonts w:ascii="ES Nohadra" w:hAnsi="ES Nohadra" w:cs="ES Nohadra"/>
          <w:color w:val="000000"/>
          <w:rtl/>
          <w:lang w:val=""/>
        </w:rPr>
        <w:t xml:space="preserve">ܓܵܘ ܐܘܿܣܬܪܵܠܝܵܐ ܛܘܼܥܵܡܹܐ ܦܝܼܫܹܐ ܝܢܵܐ ܡܣܘܿܓܼܸܠܹܐ ܩܵܐ ܡܲܦܠܲܚܬܵܐ ܒܝܲܕ ܡܕܲܒܪܵܢܘܼܬܵܐ ܕܡܠܘܿܐܹܐ ܡܐܲܣܝܵܢܹܐ </w:t>
      </w:r>
      <w:r w:rsidR="00C34D1D">
        <w:rPr>
          <w:rFonts w:ascii="ES Nohadra" w:hAnsi="ES Nohadra" w:cs="ES Nohadra"/>
          <w:color w:val="000000"/>
          <w:lang w:val=""/>
        </w:rPr>
        <w:br/>
      </w:r>
      <w:r w:rsidRPr="00DF508E">
        <w:rPr>
          <w:rFonts w:ascii="ES Nohadra" w:hAnsi="ES Nohadra" w:cs="ES Nohadra"/>
          <w:color w:val="000000"/>
          <w:rtl/>
          <w:lang w:val=""/>
        </w:rPr>
        <w:t>(Therapeutic Goods Administration (TGA))</w:t>
      </w:r>
      <w:r w:rsidR="00C34D1D">
        <w:rPr>
          <w:rFonts w:ascii="ES Nohadra" w:hAnsi="ES Nohadra" w:cs="ES Nohadra"/>
          <w:color w:val="000000"/>
          <w:lang w:val=""/>
        </w:rPr>
        <w:t>TGA .</w:t>
      </w:r>
      <w:r w:rsidRPr="00DF508E">
        <w:rPr>
          <w:rFonts w:ascii="ES Nohadra" w:hAnsi="ES Nohadra" w:cs="ES Nohadra"/>
          <w:color w:val="000000"/>
          <w:rtl/>
          <w:lang w:val=""/>
        </w:rPr>
        <w:t xml:space="preserve"> ܐܝܼܬܠܵܗܿ ܛܲܟܼܣܵܐ ܕܡܲܪܗܵܝܬܵܐ ܕܥܲܝܢܵܐ ܕܟܹܐ ܓܲܫܸܩ ܥܲܠ ܩܲܘܲܡܝܵܬܹܐ </w:t>
      </w:r>
      <w:r w:rsidR="00C34D1D">
        <w:rPr>
          <w:rFonts w:ascii="ES Nohadra" w:hAnsi="ES Nohadra" w:cs="ES Nohadra"/>
          <w:color w:val="000000"/>
          <w:lang w:val=""/>
        </w:rPr>
        <w:br/>
      </w:r>
      <w:r w:rsidRPr="00DF508E">
        <w:rPr>
          <w:rFonts w:ascii="ES Nohadra" w:hAnsi="ES Nohadra" w:cs="ES Nohadra"/>
          <w:color w:val="000000"/>
          <w:rtl/>
          <w:lang w:val=""/>
        </w:rPr>
        <w:t xml:space="preserve">ܡܪܝܼܡܵܢܹܐ ܕܗܵܘܝܼ ܒܵܬ݉ܪ ܡܚܲܣܢܵܢܘܼܬܵܐ ܘܟܹܐ ܡܲܕܸܥܵܐ ܒܘܼܕ ܕܝܼܲܝܗܝ.  </w:t>
      </w:r>
    </w:p>
    <w:p w:rsidR="00F218DE" w:rsidRPr="00DF508E" w:rsidRDefault="00000000" w:rsidP="00A01107">
      <w:pPr>
        <w:pBdr>
          <w:top w:val="nil"/>
          <w:left w:val="nil"/>
          <w:bottom w:val="nil"/>
          <w:right w:val="nil"/>
          <w:between w:val="nil"/>
        </w:pBdr>
        <w:bidi/>
        <w:spacing w:after="0"/>
        <w:ind w:left="-11"/>
        <w:rPr>
          <w:rFonts w:ascii="ES Nohadra" w:hAnsi="ES Nohadra" w:cs="ES Nohadra"/>
          <w:color w:val="000000"/>
        </w:rPr>
      </w:pPr>
      <w:r w:rsidRPr="00DF508E">
        <w:rPr>
          <w:rFonts w:ascii="ES Nohadra" w:hAnsi="ES Nohadra" w:cs="ES Nohadra"/>
          <w:color w:val="000000"/>
          <w:rtl/>
          <w:lang w:val=""/>
        </w:rPr>
        <w:t>ܡܩܲܒܠܵܢܘܼܬܵܐ ܩܵܐ ܛܲܥܲܡܬܵܐ ܡܵܨܝܵܐ ܕܦܵܝܫܵܐ ܓܪܝܼܫܬܵܐ ܒܟܠ ܥܸܕܵܢܵܐ ܕܗܵܘܝܵܐ ܡܼܢ ܩܵܕ݉ܡ ܛܲܥܲܡܬܵܐ. ܐܲܒܼܵܗܹܐ، ܢܵܛܪܵܢܹܐ، ܝܵܠܘܿܦܹ̈ܐ (ܐܲܝܟܵܐ ܕܦܝܼܫܹܐ ܝܢܵܐ ܚܘܼܫܒܸܢܹܐ ܚܲܕ ܙܥܘܿܪܵܐ ܟܡܝܼܠܵܐ ܒܫܸܢܹܐ) ܝܲܢ ܫܵܩܠܵܢܹܐ ܕܦܘܼܣܩܵܢܵܐ ܕܕܲܪܡܲܢܬܵܐ ܐܵܣܝܵܝܬܵܐ ܐ݃ܚܹܪ݇ܢܹܐ ܓܵܪܸܓ ܡܲܚܒܸܪܝܼ ܩܵܐ ܚܸܠܡܲܬ ܕܡܚܲܣܢܵܢܘܼܬܵܐ ܕܡܵܘܬܒܼܵܐ ܡܲܗܲܠܵܝܵܐ ܕܟܹܐ ܡܲܩܪܸܒܼܵܐ ܚܘܼܪܙܵܐ ܕܡܚܲܣܢܵܢܘܼܬܵܐ ܕܡܲܕܪܲܫܬܵܐ ܬܪܲܝܵܢܝܼܬܵܐ ܓܵܘ ܡܲܕܪܲܫܬܵܐ ܕܫܲܒܼܪܵܘܟܼܘܿܢ.</w:t>
      </w:r>
    </w:p>
    <w:p w:rsidR="00F218DE" w:rsidRPr="00DF508E" w:rsidRDefault="00000000">
      <w:pPr>
        <w:pStyle w:val="Heading1"/>
        <w:bidi/>
        <w:rPr>
          <w:rFonts w:ascii="ES Nohadra" w:hAnsi="ES Nohadra" w:cs="ES Nohadra"/>
          <w:color w:val="17365D"/>
        </w:rPr>
      </w:pPr>
      <w:r w:rsidRPr="00DF508E">
        <w:rPr>
          <w:rFonts w:ascii="ES Nohadra" w:hAnsi="ES Nohadra" w:cs="ES Nohadra"/>
          <w:color w:val="17365D"/>
          <w:rtl/>
          <w:lang w:val=""/>
        </w:rPr>
        <w:t>ܡܵܘܕܥܵܢܘܼܬܵܐ ܕ Meningococcal ACWY</w:t>
      </w:r>
    </w:p>
    <w:p w:rsidR="00F218DE" w:rsidRPr="00DF508E" w:rsidRDefault="00000000">
      <w:pPr>
        <w:pStyle w:val="Heading2"/>
        <w:bidi/>
        <w:rPr>
          <w:rFonts w:ascii="ES Nohadra" w:hAnsi="ES Nohadra" w:cs="ES Nohadra"/>
        </w:rPr>
      </w:pPr>
      <w:r w:rsidRPr="00DF508E">
        <w:rPr>
          <w:rFonts w:ascii="ES Nohadra" w:hAnsi="ES Nohadra" w:cs="ES Nohadra"/>
          <w:rtl/>
          <w:lang w:val=""/>
        </w:rPr>
        <w:t>ܡܘܿܕܝܼ ܝܠܹܗ ܡܲܪܥܵܐ ܕ Meningococcal ACWY؟</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ܡܲܪܥܵܐ ܕ Meningococcal ܟܹܐ ܗܵܘܹܐ ܐܝܼܡܲܢ ܕܒܲܟܬܝܼܪܝܵܐ ܕ Meningococcal، ܕܟܹܐ ܦܵܝܫܵܐ ܡܘܼܫܟܼܸܚܬܵܐ ܥܝܵܕܵܐܝܼܬ ܓܵܘ ܢܲܚܝܼܪܵܐ ܝܲܢ ܒܵܠܘܿܥܬܵܐ، ܥܵܒܼܕܵܐ ܨܦܵܚܬܵܐ ܥܲܠ ܦܲܓܼܪܵܐ ܘܣܲܒܸܒܵܐ ܡܲܪܥܵܐ ܚܸܪܒܵܐ. ܥܠܲܝܡܘܼܢܹܐ ܒܘܼܫ ܓܘܼܒܼܼܪܹܐ ܒܫܸܢܹܐ ܘܟܡܝܼܠܹܐ ܒܫܸܢܹܐ ܙܥܘܿܪܹܐ ܒܥܘܼܡܪܵܐ ܝܼܢܵܐ ܒܘܼܫ ܡܸܬܗܵܘܝܵܢܹܐ ܕܛܵܥܢܝܼ ܠܒܲܟܬܝܼܪܝܵܐ ܘܦܵܪܣܝܼ ܠܵܗܿ ܩܵܐ ܐ݇ܚܹܪ݇ܢܹܐ.</w:t>
      </w:r>
    </w:p>
    <w:p w:rsidR="00F218DE" w:rsidRPr="00DF508E" w:rsidRDefault="00000000">
      <w:pPr>
        <w:pBdr>
          <w:top w:val="nil"/>
          <w:left w:val="nil"/>
          <w:bottom w:val="nil"/>
          <w:right w:val="nil"/>
          <w:between w:val="nil"/>
        </w:pBdr>
        <w:bidi/>
        <w:rPr>
          <w:rFonts w:ascii="ES Nohadra" w:hAnsi="ES Nohadra" w:cs="ES Nohadra"/>
          <w:color w:val="222222"/>
        </w:rPr>
      </w:pPr>
      <w:r w:rsidRPr="00DF508E">
        <w:rPr>
          <w:rFonts w:ascii="ES Nohadra" w:hAnsi="ES Nohadra" w:cs="ES Nohadra"/>
          <w:color w:val="222222"/>
          <w:rtl/>
          <w:lang w:val=""/>
        </w:rPr>
        <w:t>ܡܲܪܥܵܐ ܨܵܦܘܿܚܵܝܵܐ ܕ Meningococcal ܝܲܥܢܹܐ (IMD) ܝܼܠܹܗ ܚܲܕ ܡܲܪܥܵܐ ܪܵܒܵܐ ܕܲܠܝܼܠܵܐ (ܒܵܨܘܿܪܵܐ) ܐܝܼܢܵܐ ܚܸܪܒܵܐ. ܡܲܪܥܵܐ ܥܝܵܕܵܐܝܼܬ ܒܘܼܫ ܙܵܘܕܵܐ ܟܹܐ ܡܲܒܝܸܢ ܒܦܸܨܠܵܐ ܕܣܲܡܲܢܬܵܐ ܕܕܸܡܵܐ (ܫܘܼܠܗܵܒܼܵܐ ܓܵܘ ܕܸܡܵܐ، ܐܵܦ ܝܕܝܼܥܵܐ ܐܲܝܟܼ ‘ܛܦܵܝܬܵܐ ܕܕܸܡܵܐ ܒܒܲܟܬܝܼܪܝܵܐ’) ܝܲܢ ܡܲܪܥܵܐ ܕܩܪܵܡܹܐ ܚܸܠܒܵܢܵܝܹܐ (meningitis)، (ܫܘܼܠܗܵܒܼܵܐ ܕܚܸܠܒܵܐ ܪܲܩܝܼܩܵܐ ܕܡܟܲܣܹܐ ܠܡܘܼܚܵܐ). ܟܠܟܡܵܐ، ܫܘܼܠܗܵܒܼܵܐ ܚܸܪܒܵܐ ܡܵܨܹܐ ܕܗܵܘܹܐ ܓܵܘ ܝܲܨܝܼܠܹܐ، ܒܵܠܘܿܥܬܵܐ، ܪܵܐܬܵܘܵܬܹܐ ܝܲܢ ܡܲܥܝܹܐ.</w:t>
      </w:r>
    </w:p>
    <w:p w:rsidR="00F218DE" w:rsidRPr="00DF508E" w:rsidRDefault="00000000">
      <w:pPr>
        <w:pBdr>
          <w:top w:val="nil"/>
          <w:left w:val="nil"/>
          <w:bottom w:val="nil"/>
          <w:right w:val="nil"/>
          <w:between w:val="nil"/>
        </w:pBdr>
        <w:bidi/>
        <w:rPr>
          <w:rFonts w:ascii="ES Nohadra" w:hAnsi="ES Nohadra" w:cs="ES Nohadra"/>
          <w:color w:val="222222"/>
        </w:rPr>
      </w:pPr>
      <w:r w:rsidRPr="00DF508E">
        <w:rPr>
          <w:rFonts w:ascii="ES Nohadra" w:hAnsi="ES Nohadra" w:cs="ES Nohadra"/>
          <w:color w:val="222222"/>
          <w:rtl/>
          <w:lang w:val=""/>
        </w:rPr>
        <w:t>ܐܵܦܸܢ ܕܣܲܗܡܵܐ ܙܵܘܕܵܐ ܕܐ݇ܢܵܫܹܐ ܒܸܕ ܒܵܣܡܝܼ ܐܸܢ ܫܘܼܠܗܵܒܼܵܐ ܦܝܼܫܠܹܗ ܡܥܘܼܝܸܢܵܐ ܒܟܼܝܼܪܵܐܝܼܬ (ܒܓ̰ܲܠܕܘܼܬܵܐ)، ܡܲܪܥܵܐ ܡܵܨܹܐ ܕܣܲܒܸܒ ܦܠܵܛܹܐ ܓܹܢ݇ܒܵܢܵܝܹܐ ܕܒܲܠܟܵܐ ܗܵܘܹܐ ܦܠܲܛܲܝܗܝ ܡܥܵܘܩܘܼܝܵܬܹܐ ܐܲܡܝܼܢܵܝܹܐ ܒܐܘܼܪܚܵܐ ܕܚܣܵܪܬܵܐ ܕܗܲܕܵܡܹܐ ܕܦܲܓܼܪܵܐ، ܠܵܐ ܫܡܸܥܬܵܐ، ܣܸܡܝܘܼܬܵܐ، ܠܲܟܵܐ، ܟܠܵܝܬܵܐ ܕܟܠܝܼܬܵܐ ܝܲܢ ܟܲܒܼܕܵܐ ܡܼܢ ܦܘܼܠܚܵܢܵܐ. ܡܵܘܬܵܐ ܡܵܨܹܐ ܗܵܘܹܐ ܓܵܘ ܗܲܠ 10 ܓܵܘ ܐܸܡܐܵܐ ܡܼܢ ܐܲܝܟܲܢܘܵܬܹܐ.</w:t>
      </w:r>
    </w:p>
    <w:p w:rsidR="00F218DE" w:rsidRPr="00DF508E" w:rsidRDefault="00000000">
      <w:pPr>
        <w:pBdr>
          <w:top w:val="nil"/>
          <w:left w:val="nil"/>
          <w:bottom w:val="nil"/>
          <w:right w:val="nil"/>
          <w:between w:val="nil"/>
        </w:pBdr>
        <w:bidi/>
        <w:rPr>
          <w:rFonts w:ascii="ES Nohadra" w:hAnsi="ES Nohadra" w:cs="ES Nohadra"/>
          <w:color w:val="222222"/>
        </w:rPr>
      </w:pPr>
      <w:r w:rsidRPr="00DF508E">
        <w:rPr>
          <w:rFonts w:ascii="ES Nohadra" w:hAnsi="ES Nohadra" w:cs="ES Nohadra"/>
          <w:color w:val="222222"/>
          <w:rtl/>
          <w:lang w:val=""/>
        </w:rPr>
        <w:t xml:space="preserve">ܬܹܒܼܹܠܵܐܝܼܬ، ܕܵܣܬܹܐ ܕܐܵܕܫܹܐ ܕ </w:t>
      </w:r>
      <w:r w:rsidRPr="006F774C">
        <w:rPr>
          <w:rFonts w:ascii="ES Nohadra" w:hAnsi="ES Nohadra" w:cs="ES Nohadra"/>
          <w:rtl/>
          <w:lang w:val=""/>
        </w:rPr>
        <w:t xml:space="preserve">Meningococcal </w:t>
      </w:r>
      <w:r w:rsidRPr="00DF508E">
        <w:rPr>
          <w:rFonts w:ascii="ES Nohadra" w:hAnsi="ES Nohadra" w:cs="ES Nohadra"/>
          <w:color w:val="222222"/>
          <w:rtl/>
          <w:lang w:val=""/>
        </w:rPr>
        <w:t>ܕ A، ܕ C، ܕ W ܘܕ Y ܣܲܗܡܵܐ ܙܵܘܕܵܐ ܥܝܵܕܵܐܝܼܬ ܟܹܐ ܗܵܘܝܼ ܣܲܒܵܒ ܕܡܲܪܥܵܐ. ܛܘܼܥܵܡܵܐ ܝܼܠܹܗ ܡܣܲܬܪܵܢܘܼܬܵܐ ܪܹܫܵܝܬܵܐ ܕܲܠܩܘܼܒܼܠ ܡܲܪܥܵܐ ܕ meningococcal.</w:t>
      </w:r>
    </w:p>
    <w:p w:rsidR="00F218DE" w:rsidRPr="00DF508E" w:rsidRDefault="00000000">
      <w:pPr>
        <w:pStyle w:val="Heading2"/>
        <w:bidi/>
        <w:rPr>
          <w:rFonts w:ascii="ES Nohadra" w:hAnsi="ES Nohadra" w:cs="ES Nohadra"/>
        </w:rPr>
      </w:pPr>
      <w:r w:rsidRPr="00DF508E">
        <w:rPr>
          <w:rFonts w:ascii="ES Nohadra" w:hAnsi="ES Nohadra" w:cs="ES Nohadra"/>
          <w:rtl/>
          <w:lang w:val=""/>
        </w:rPr>
        <w:t>ܡܘܿܕܝܼ ܝܢܵܐ ܝܘܼܬܪܵܢܹܐ ܕܩܲܒܲܠܬܵܐ ܕܛܘܼܥܵܡܵܐ ܕ Meningococcal ACWY؟</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ܛܘܼܥܵܡܵܐ ܕ Meningococcal ACWY ܝܼܠܹܗ ܐܲܪܒܥܵܐ ܛܘܼܥܵܡܹܐ ܚܒܼܝܼܛܹܐ ܓܵܘ ܚܲܕ ܛܘܼܥܵܡܵܐ ܩܵܐ ܡܣܲܬܪܵܢܘܼܬܵܐ ܕܲܠܩܘܼܒܼܠ ܐܵܕܫܹܐ ܕ Meningococcal ܕ A، ܕ C، ܕ W ܘܕ Y. ܛܘܼܥܵܡܵܐ ܝܼܠܹܗ ܐܘܼܪܚܵܐ ܫܲܝܢܵܝܬܵܐ ܘܡܲܥܒܕܵܢܬܵܐ ܠܡܣܲܬܪܵܢܘܼܬܵܐ ܕܲܠܩܘܼܒܼܠ ܐܲܢܹܐ ܐܲܪܒܥܵܐ ܐܵܕܫܹܐ ܕܡܲܪܥܵܐ ܕ meningococcal.</w:t>
      </w:r>
    </w:p>
    <w:p w:rsidR="00F218DE" w:rsidRPr="00DF508E" w:rsidRDefault="00000000">
      <w:pPr>
        <w:pStyle w:val="Heading2"/>
        <w:bidi/>
        <w:rPr>
          <w:rFonts w:ascii="ES Nohadra" w:hAnsi="ES Nohadra" w:cs="ES Nohadra"/>
        </w:rPr>
      </w:pPr>
      <w:r w:rsidRPr="00DF508E">
        <w:rPr>
          <w:rFonts w:ascii="ES Nohadra" w:hAnsi="ES Nohadra" w:cs="ES Nohadra"/>
          <w:rtl/>
          <w:lang w:val=""/>
        </w:rPr>
        <w:t>ܕܵܐܟܼܝܼ ܟܹܐ ܦܵܐܹܫ ܝܗܝܼܒܼܵܐ ܛܘܼܥܵܡܵܐ؟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ܛܘܼܥܵܡܵܐ ܕ Meningococcal ACWY ܟܹܐ ܦܵܐܹܫ ܝܗܝܼܒܼܵܐ ܐܲܝܟܼ ܚܕܵܐ ܡܚܵܝܬܵܐ ܕܚܡܵܛܵܐ ܓܵܘ ܕܪܵܥܵܐ ܥܸܠܵܝܵܐ.</w:t>
      </w:r>
    </w:p>
    <w:p w:rsidR="00F218DE" w:rsidRPr="00DF508E" w:rsidRDefault="00000000">
      <w:pPr>
        <w:pStyle w:val="Heading2"/>
        <w:bidi/>
        <w:rPr>
          <w:rFonts w:ascii="ES Nohadra" w:hAnsi="ES Nohadra" w:cs="ES Nohadra"/>
        </w:rPr>
      </w:pPr>
      <w:r w:rsidRPr="00DF508E">
        <w:rPr>
          <w:rFonts w:ascii="ES Nohadra" w:hAnsi="ES Nohadra" w:cs="ES Nohadra"/>
          <w:rtl/>
          <w:lang w:val=""/>
        </w:rPr>
        <w:t>ܟܡܵܐ ܝܠܹܗ ܫܲܝܢܵܝܵܐ (ܣܲܠܵܡܲܬ) ܐܵܗܵܐ ܛܘܼܥܵܡܵܐ؟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ܛܘܼܥܵܡܹܐ ܕ Meningococcal ACWY ܡܲܚܙܘܼܝܹܐ ܝܢܵܐ ܕܫܲܝܢܵܝܹܐ ܝܢܵܐ ܓܵܘ ܪܵܒܵܐ ܒܘܼܨܵܝܹܐ ܓܘܼܒܼܪܹܐ ܕܦܝܼܫܹܐ ܝܢܵܐ ܥܒܼܝܼܕܹܐ (ܥܒܼܝܼܕܹܐ ܓܵܘ ܐܲܬܪܵܘܵܬܹܐ ܒܵܬ݇ܪ ܕܛܘܼܥܵܡܹܐ ܦܝܼܫܠܗܘܿܢ ܡܸܬܩܲܢܝܵܢܹܐ) ܓܵܘ ܐ݇ܢܵܫܹܐ ܒܥܘܼܡܪܹܐ ܦܪܝܼܫܹܐ، ܡܼܢ ܛܸܦܠܹܐ ܘܗܲܠ ܟܡܝܼܠܹܐ ܒܫܸܢܹܐ. ܣܲܗܡܵܐ ܙܵܘܕܵܐ ܕܗܘܼܦܵܟܼ ܥܒܼܵܕܹܐ ܒܵܬ݇ܪ ܛܲܥܲܡܬܵܐ ܝܼܢܵܐ ܡܲܟܝܼܟܼܹܐ ܘܟܹܐ ܛܵܠܩܝܼ ܒܓܵܢܲܝܗܝ. ܛܘܼܥܵܡܵܐ ܠܹܐ ܚܵܒܼܹܫ ܗܸܟ̰ ܒܲܟܬܝܼܪܝܵܐ ܚܵܝܬܵܐ ܘܠܹܐ ܣܲܒܸܒ ܡܲܪܥܵܐ ܕ meningococcal.</w:t>
      </w:r>
    </w:p>
    <w:p w:rsidR="00F218DE" w:rsidRPr="00DF508E" w:rsidRDefault="00000000">
      <w:pPr>
        <w:pStyle w:val="Heading2"/>
        <w:bidi/>
        <w:rPr>
          <w:rFonts w:ascii="ES Nohadra" w:hAnsi="ES Nohadra" w:cs="ES Nohadra"/>
        </w:rPr>
      </w:pPr>
      <w:r w:rsidRPr="00DF508E">
        <w:rPr>
          <w:rFonts w:ascii="ES Nohadra" w:hAnsi="ES Nohadra" w:cs="ES Nohadra"/>
          <w:rtl/>
          <w:lang w:val=""/>
        </w:rPr>
        <w:t>ܡܘܿܕܝܼ ܝܢܵܐ ܦܠܵܛܹܐ ܓܹܒܵܢܵܝܹܐ ܡܸܬܗܵܘܝܵܢܹܐ؟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222222"/>
          <w:rtl/>
          <w:lang w:val=""/>
        </w:rPr>
        <w:t xml:space="preserve">ܐܝܼܬ  </w:t>
      </w:r>
      <w:r w:rsidRPr="00DF508E">
        <w:rPr>
          <w:rFonts w:ascii="ES Nohadra" w:hAnsi="ES Nohadra" w:cs="ES Nohadra"/>
          <w:color w:val="000000"/>
          <w:rtl/>
          <w:lang w:val=""/>
        </w:rPr>
        <w:t>ܗܘܼܦܵܟܼ ܥܒܼܵܕܹܐ ܡܲܟܝܼܟܼܹܐ</w:t>
      </w:r>
      <w:r w:rsidRPr="00DF508E">
        <w:rPr>
          <w:rFonts w:ascii="ES Nohadra" w:hAnsi="ES Nohadra" w:cs="ES Nohadra"/>
          <w:color w:val="222222"/>
          <w:rtl/>
          <w:lang w:val=""/>
        </w:rPr>
        <w:t>  ܡܸܬܗܵܘܝܵܢܹܐ ܕܟܹܐ ܗܵܘܝܼ ܒܵܬ݇ܪ ܡܚܲܣܢܵܢܘܼܬܵܐ ܘܚܲܕ ܩܸܢܛܵܐ ܪܵܒܵܐ ܙܥܘܿܪܵܐ ܕܚܲܕ </w:t>
      </w:r>
      <w:r w:rsidR="00F218DE">
        <w:fldChar w:fldCharType="begin"/>
      </w:r>
      <w:r w:rsidR="00F218DE">
        <w:instrText>HYPERLINK "https://www.betterhealth.vic.gov.au/health/conditionsandtreatments/anaphylaxis" \h</w:instrText>
      </w:r>
      <w:r w:rsidR="00F218DE">
        <w:fldChar w:fldCharType="separate"/>
      </w:r>
      <w:r w:rsidR="00F218DE" w:rsidRPr="00DF508E">
        <w:rPr>
          <w:rFonts w:ascii="ES Nohadra" w:hAnsi="ES Nohadra" w:cs="ES Nohadra"/>
          <w:color w:val="222222"/>
          <w:rtl/>
          <w:lang w:val=""/>
        </w:rPr>
        <w:t>ܗܘܼܦܵܟܼ ܥܒܼܵܕܵܐ ܗܲܣܵܣܝܼܵܝܵܐ ܩܸܫܝܵܐ</w:t>
      </w:r>
      <w:r w:rsidR="00F218DE">
        <w:fldChar w:fldCharType="end"/>
      </w:r>
      <w:r w:rsidRPr="00DF508E">
        <w:rPr>
          <w:rFonts w:ascii="ES Nohadra" w:hAnsi="ES Nohadra" w:cs="ES Nohadra"/>
          <w:color w:val="222222"/>
          <w:rtl/>
          <w:lang w:val=""/>
        </w:rPr>
        <w:t xml:space="preserve">  ܠܟܠܚܲܕ ܛܘܼܥܵܡܵܐ. </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lastRenderedPageBreak/>
        <w:t>ܦܠܵܛܹܐ ܓܹܒܵܢܵܝܹܐ ܡܸܬܗܵܘܝܵܢܹܐ ܕܛܘܼܥܵܡܵܐ ܕ meningococcal ܒܸܚܒܼܵܫܵܐ ܝܢܵܐ:</w:t>
      </w:r>
    </w:p>
    <w:p w:rsidR="00F218DE" w:rsidRPr="00DF508E" w:rsidRDefault="00000000">
      <w:pPr>
        <w:pStyle w:val="Heading4"/>
        <w:bidi/>
        <w:rPr>
          <w:rFonts w:ascii="ES Nohadra" w:hAnsi="ES Nohadra" w:cs="ES Nohadra"/>
        </w:rPr>
      </w:pPr>
      <w:r w:rsidRPr="00DF508E">
        <w:rPr>
          <w:rFonts w:ascii="ES Nohadra" w:hAnsi="ES Nohadra" w:cs="ES Nohadra"/>
          <w:rtl/>
          <w:lang w:val=""/>
        </w:rPr>
        <w:t>ܦܠܵܛܹܐ ܓܹܒܵܢܵܝܹܐ ܥܝܵܕܵܝܹܐ ܡܲܟܝܼܟܼܹܐ</w:t>
      </w:r>
    </w:p>
    <w:p w:rsidR="00F218DE" w:rsidRPr="00DF508E" w:rsidRDefault="00000000">
      <w:pPr>
        <w:numPr>
          <w:ilvl w:val="0"/>
          <w:numId w:val="1"/>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ܟܹܐܒܼܵܐ (ܨܲܢܓ̰ܘܼ)، ܣܡܝܼܩܘܼܬܵܐ ܘܙܝܵܪܬܵܐ ܒܫܵܘܦܵܐ ܕܡܚܵܝܬܵܐ ܕܡܚܵܛܵܐ</w:t>
      </w:r>
    </w:p>
    <w:p w:rsidR="00F218DE" w:rsidRPr="00DF508E" w:rsidRDefault="00000000">
      <w:pPr>
        <w:numPr>
          <w:ilvl w:val="0"/>
          <w:numId w:val="1"/>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ܚܕܵܐ ܟܘܼܬܸܠܬܵܐ ܙܥܘܿܪܬܵܐ ܙܝܼܪܬܵܐ ܙܲܒܼܢܵܢܵܐܝܼܬ ܒܫܵܘܦܵܐ ܕܡܚܵܝܬܵܐ ܕܡܚܵܛܵܐ</w:t>
      </w:r>
    </w:p>
    <w:p w:rsidR="00F218DE" w:rsidRPr="00DF508E" w:rsidRDefault="00000000">
      <w:pPr>
        <w:numPr>
          <w:ilvl w:val="0"/>
          <w:numId w:val="1"/>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ܚܲܡܚܲܡܬܵܐ ܒܕܲܪܓܼܵܐ ܟܘܼܦܵܐ</w:t>
      </w:r>
    </w:p>
    <w:p w:rsidR="00F218DE" w:rsidRPr="00DF508E" w:rsidRDefault="00000000">
      <w:pPr>
        <w:numPr>
          <w:ilvl w:val="0"/>
          <w:numId w:val="1"/>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ܒܸܪܓܼܵܫܵܐ ܡܪܝܼܥܵܐ</w:t>
      </w:r>
    </w:p>
    <w:p w:rsidR="00F218DE" w:rsidRPr="00DF508E" w:rsidRDefault="00000000">
      <w:pPr>
        <w:numPr>
          <w:ilvl w:val="0"/>
          <w:numId w:val="1"/>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ܡܲܪܥܵܐ ܕܪܹܫܵܐ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 ܡܲܒܝܸܢܝܼ ܗܘܼܦܵܟܼ ܥܒܼܵܕܹܐ ܡܲܟܝܼܟܼܹܐ، ܦܠܵܛܹܐ ܓܹܒܵܢܵܝܹܐ ܡܵܨܝܵܢܬܵܐ ܝܠܵܗܿ ܕܦܵܝܫܝܼ ܡܘܼܒܨܸܪܹܐ ܒܐܘܼܪܚܵܐ ܕ:</w:t>
      </w:r>
    </w:p>
    <w:p w:rsidR="00F218DE" w:rsidRPr="00DF508E" w:rsidRDefault="00000000">
      <w:pPr>
        <w:numPr>
          <w:ilvl w:val="0"/>
          <w:numId w:val="2"/>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ܫܬܵܝܬܵܐ ܕܡܠܘܿܐܹܐ ܡܲܝܼܵܢܹܐ ܘܠܵܐ ܠܒܼܵܫܬܵܐ ܕܓ̰ܘܼܠܹܐ ܙܵܘܕܵܐ ܐܸܢ ܗܿܘ ܐ݉ܢܵܫܵܐ ܐܝܼܬܠܹܗ ܚܕܵܐ ܚܲܡܚܲܡܬܵܐ</w:t>
      </w:r>
    </w:p>
    <w:p w:rsidR="00F218DE" w:rsidRPr="00DF508E" w:rsidRDefault="00000000">
      <w:pPr>
        <w:numPr>
          <w:ilvl w:val="0"/>
          <w:numId w:val="2"/>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ܫܩܵܠܬܵܐ ܕ paracetamol</w:t>
      </w:r>
    </w:p>
    <w:p w:rsidR="00F218DE" w:rsidRPr="00DF508E" w:rsidRDefault="00000000">
      <w:pPr>
        <w:numPr>
          <w:ilvl w:val="0"/>
          <w:numId w:val="2"/>
        </w:num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ܡܲܬܲܒܼܬܵܐ ܕܚܲܕ ܓ̰ܘܼܠܵܐ ܩܲܪܝܼܪܵܐ ܡܲܝܵܢܵܐ ܥܲܠ ܫܵܘܦܵܐ ܕܡܚܵܛܵܐ ܕܒܸܡܪܵܥܵܐ ܝܠܹܗ.</w:t>
      </w:r>
    </w:p>
    <w:p w:rsidR="00F218DE" w:rsidRPr="00DF508E" w:rsidRDefault="00000000" w:rsidP="006F774C">
      <w:pPr>
        <w:pBdr>
          <w:top w:val="nil"/>
          <w:left w:val="nil"/>
          <w:bottom w:val="nil"/>
          <w:right w:val="nil"/>
          <w:between w:val="nil"/>
        </w:pBdr>
        <w:bidi/>
        <w:spacing w:after="40" w:line="360" w:lineRule="auto"/>
        <w:ind w:left="-20"/>
        <w:rPr>
          <w:rFonts w:ascii="ES Nohadra" w:hAnsi="ES Nohadra" w:cs="ES Nohadra"/>
          <w:color w:val="222222"/>
          <w:highlight w:val="white"/>
        </w:rPr>
      </w:pPr>
      <w:r w:rsidRPr="00DF508E">
        <w:rPr>
          <w:rFonts w:ascii="ES Nohadra" w:hAnsi="ES Nohadra" w:cs="ES Nohadra"/>
          <w:color w:val="000000"/>
          <w:highlight w:val="white"/>
          <w:rtl/>
          <w:lang w:val=""/>
        </w:rPr>
        <w:t xml:space="preserve">ܐܸܢ ܚܲܕ ܝܵܠܘܿܦܵܐ ܦܝܼܫܵܐ ܝܠܹܗ ܝܕܝܼܥܵܐ ܕܟܹܐ  </w:t>
      </w:r>
      <w:r w:rsidRPr="00DF508E">
        <w:rPr>
          <w:rFonts w:ascii="ES Nohadra" w:hAnsi="ES Nohadra" w:cs="ES Nohadra"/>
          <w:color w:val="000000"/>
          <w:rtl/>
          <w:lang w:val=""/>
        </w:rPr>
        <w:t xml:space="preserve">ܫܵܢܹܐ  </w:t>
      </w:r>
      <w:r w:rsidRPr="00DF508E">
        <w:rPr>
          <w:rFonts w:ascii="ES Nohadra" w:hAnsi="ES Nohadra" w:cs="ES Nohadra"/>
          <w:color w:val="000000"/>
          <w:highlight w:val="white"/>
          <w:rtl/>
          <w:lang w:val=""/>
        </w:rPr>
        <w:t xml:space="preserve">ܝܲܢ ܟܹܐ ܗܵܘܹܐ ܪܵܒܵܐ  </w:t>
      </w:r>
      <w:r w:rsidRPr="00DF508E">
        <w:rPr>
          <w:rFonts w:ascii="ES Nohadra" w:hAnsi="ES Nohadra" w:cs="ES Nohadra"/>
          <w:color w:val="000000"/>
          <w:rtl/>
          <w:lang w:val=""/>
        </w:rPr>
        <w:t>ܫܓܼܝܼܫܵܐ</w:t>
      </w:r>
      <w:r w:rsidRPr="00DF508E">
        <w:rPr>
          <w:rFonts w:ascii="ES Nohadra" w:hAnsi="ES Nohadra" w:cs="ES Nohadra"/>
          <w:color w:val="222222"/>
          <w:highlight w:val="white"/>
          <w:rtl/>
          <w:lang w:val=""/>
        </w:rPr>
        <w:t>، ܒܲܠܟܵܐ ܗܵܘܝܵܐ ܒܘܼܫ ܨܦܵܝܝܼ ܩܵܐܠܲܝܗܝ ܕܦܵܝܫܝܼ ܛܘܼܥܸܡܹܐ ܒܚܲܕ ܐܵܣܝܵܐ ܕܒܲܝܬܘܼܬܵܐ (GP) ܡܼܢ ܓܹܒܵܐ ܕܦܵܝܫܝܼ ܛܘܼܥܸܡܹܐ ܓܵܘ ܡܲܕܪܲܫܬܵܐ.</w:t>
      </w:r>
    </w:p>
    <w:p w:rsidR="00F218DE" w:rsidRPr="00DF508E" w:rsidRDefault="00000000">
      <w:pPr>
        <w:pStyle w:val="Heading4"/>
        <w:bidi/>
        <w:rPr>
          <w:rFonts w:ascii="ES Nohadra" w:hAnsi="ES Nohadra" w:cs="ES Nohadra"/>
        </w:rPr>
      </w:pPr>
      <w:r w:rsidRPr="00DF508E">
        <w:rPr>
          <w:rFonts w:ascii="ES Nohadra" w:hAnsi="ES Nohadra" w:cs="ES Nohadra"/>
          <w:rtl/>
          <w:lang w:val=""/>
        </w:rPr>
        <w:t>ܦܠܵܛܹܐ ܓܹܒܵܢܵܝܹܐ ܠܵܐ ܥܝܵܕܵܝܹܐ ܡܲܟܝܼܟܼܹܐ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ܫܘܼܚܢܵܐ ܥܲܠ ܓܸܠܕܵܐ ܝܲܢ ܚܸܝܘܼܟܵܐ</w:t>
      </w:r>
    </w:p>
    <w:p w:rsidR="00F218DE" w:rsidRPr="00DF508E" w:rsidRDefault="00000000">
      <w:pPr>
        <w:pStyle w:val="Heading4"/>
        <w:bidi/>
        <w:rPr>
          <w:rFonts w:ascii="ES Nohadra" w:hAnsi="ES Nohadra" w:cs="ES Nohadra"/>
        </w:rPr>
      </w:pPr>
      <w:r w:rsidRPr="00DF508E">
        <w:rPr>
          <w:rFonts w:ascii="ES Nohadra" w:hAnsi="ES Nohadra" w:cs="ES Nohadra"/>
          <w:rtl/>
          <w:lang w:val=""/>
        </w:rPr>
        <w:t>ܦܠܵܛܹܐ ܓܹܒܵܢܵܝܹܐ ܕܲܠܝܼܠܹܐ (ܪܵܒܵܐ ܒܵܨܘܿܪܹܐ)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ܚܲܕ ܗܘܼܦܵܟܼ ܥܒܼܵܕܵܐ ܗܲܣܵܣܸܝܵܝܵܐ ܩܲܫܝܵܐ، ܩܵܐ ܛܘܼܦ̮ܣܵܐ، ܙܝܘܼܪܵܐ ܕܦܲܐܬܵܐ، ܥܲܣܩܘܼܬܵܐ ܒܫܩܵܠܵܐ ܢܲܦܲܣ.</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ܐܸܢ ܡܲܪܥܵܢܵܐ ܢܲܣܘܼܝܹܐ ܝܠܹܗ ܕܚܲܕ ܗܘܼܦܵܟܼ ܥܒܼܵܕܵܐ ܗܲܣܵܣܸܝܵܝܵܐ ܩܲܫܝܵܐ، ܡܲܣܲܡܬܵܐ ܕܒܵܠܵܐ ܐܵܣܝܵܝܬܵܐ ܚܲܕܪܹܫܵܝܬܵܐ ܒܸܕ ܦܵܝܫܵܐ ܡܙܘܼܘܸܕܬܵܐ. </w:t>
      </w:r>
    </w:p>
    <w:p w:rsidR="00F218DE" w:rsidRPr="00DF508E" w:rsidRDefault="00000000">
      <w:pPr>
        <w:pStyle w:val="Heading2"/>
        <w:bidi/>
        <w:rPr>
          <w:rFonts w:ascii="ES Nohadra" w:hAnsi="ES Nohadra" w:cs="ES Nohadra"/>
        </w:rPr>
      </w:pPr>
      <w:r w:rsidRPr="00DF508E">
        <w:rPr>
          <w:rFonts w:ascii="ES Nohadra" w:hAnsi="ES Nohadra" w:cs="ES Nohadra"/>
          <w:rtl/>
          <w:lang w:val=""/>
        </w:rPr>
        <w:t>ܗܲܕܲܪܬܵܐ ܕܥܠܲܝܡܘܼܢܹܐ ܩܵܐ ܡܚܲܣܢܵܢܘܼܬܵܐ ܓܵܘ ܡܲܕܪܲܫܬܵܐ.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ܚܲܕܟ݂ܡܵܐ ܢܲܨܝܼܗܲܬܹܐ ܡܵܘܬܪܵܢܹܐ ܩܵܐ ܗܲܕܲܪܬܵܐ ܕܥܠܲܝܡܘܼܢܹܐ ܩܵܐ ܡܚܲܣܢܵܢܘܼܬܵܐ ܓܵܘ ܡܲܕܪܲܫܬܵܐ ܒܸܚܒܼܵܫܵܐ ܝܢܵܐ: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ܝܵܗܒܼܵܠܬܲܝܗܝ ܚܕܵܐ ܛܥܵܡܬܵܐ ܨܦܵܝܝܼ</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ܐܲܟܲܕܬܵܐ ܕܐܵܢܝܼ ܠܵܒܼܫܝܼ ܚܕܵܐ ܨܘܼܕܪܵܐ ܪܦܝܼܬܵܐ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ܐܲܟܲܕܬܵܐ ܕܐܵܢܝܼ ܒܸܪܓܼܵܫܵܐ ܝܢܵܐ ܕܨܦܵܝܝܼ ܝܢܵܐ ܒܗܿܘ ܝܵܘܡܵܐ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ܐܲܟܲܕܬܵܐ ܕܡܲܕܸܥܝܼ ܩܵܐ ܡܲܠܦܵܢܵܐ ܝܲܢ ܩܵܐ ܦܵܠܵܚܹܐ ܕܡܚܲܣܢܵܢܘܼܬܵܐ ܐܸܢ ܐܵܢܝܼ ܒܸܪܓܼܵܫܵܐ ܝܢܵܐ ܕܢܸܪܒܼܸܣ ܝܢܵܐ ܝܲܢ ܠܵܐ ܝܢܵܐ ܨܦܵܝܝܼ.</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ܐܸܢ ܚܲܕ ܥܠܲܝܡܘܼܢܵܐ ܦܝܼܫܵܐ ܝܠܹܗ ܝܕܝܼܥܵܐ ܕܟܹܐ ܫܵܢܹܐ ܝܲܢ ܟܹܐ ܗܵܘܹܐ ܫܓܼܝܼܫܵܐ ܪܵܒܵܐ، ܒܲܠܟܵܐ ܒܘܼܫ ܨܦܵܝܝܼ ܝܠܵܗܿ ܩܵܐܠܲܝܗܝ ܕܦܵܝܫܝܼ ܛܘܼܥܸܡܹܐ ܠܒܼܲܕܲܪ ܡܼܢ ܡܲܕܪܲܫܬܵܐ، ܗܲܡܙܸܡܘܼܢ ܥܲܡ ܡܙܲܘܸܕܵܢܵܐ ܕܡܚܲܣܢܵܢܘܼܬܵܐ ܕܕܝܼܵܘܟܼܘܿܢ ܩܵܐ ܕܩܵܛܥܝܼܬܘܿܢ ܒܪܸܥܝܵܢܵܘܟܼܘܿܢ ܐܸܢ ܐܵܗܵܐ ܦܘܼܣܩܵܢܵܐ ܝܼܠܹܗ ܠܚܝܼܡܵܐ ܩܵܐ ܫܲܒܼܪܵܘܟܼܘܿܢ. </w:t>
      </w:r>
    </w:p>
    <w:p w:rsidR="00F218DE" w:rsidRPr="00DF508E" w:rsidRDefault="00000000">
      <w:pPr>
        <w:pStyle w:val="Heading2"/>
        <w:bidi/>
        <w:rPr>
          <w:rFonts w:ascii="ES Nohadra" w:hAnsi="ES Nohadra" w:cs="ES Nohadra"/>
        </w:rPr>
      </w:pPr>
      <w:r w:rsidRPr="00DF508E">
        <w:rPr>
          <w:rFonts w:ascii="ES Nohadra" w:hAnsi="ES Nohadra" w:cs="ES Nohadra"/>
          <w:rtl/>
          <w:lang w:val=""/>
        </w:rPr>
        <w:t>ܣܸܕܪܵܐ ܕܢܘܼܩܙܹܐ ܐܵܢܲܢܩܵܝܹܐ ܕܡܼܢ ܩܵܕ݉ܡ ܡܚܲܣܢܵܢܘܼܬܵܐ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ܐܵܢܲܢܩܵܝܬܵܐ ܝܠܵܗܿ ܕܝܵܠܘܿܦܹܐ ܕܡܲܕܸܥܝܼ ܩܵܐ ܡܙܲܘܸܕܵܢܵܐ ܕܡܚܲܣܢܵܢܘܼܬܵܐ ܕܕܝܼܲܝܗܝ ܐܸܢ ܐܲܝܢܝܼ ܡܼܢ ܕܐܲܢܹܐ ܡܸܢܕܝܼܵܢܹܐ ܕܒܹܐܬܵܝܵܐ ܝܢܵܐ ܟܹܐ ܛܲܒܸܩܝܼ.</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ܡܸܪܥܝܹܐ ܝܢܵܐ ܒܝܵܘܡܵܐ ܕܡܚܲܣܢܵܢܘܼܬܵܐ (ܕܲܪܓܼܵܐ ܕܫܲܚܝܼܢܘܼܬܵܐ ܝܼܠܹܗ ܒܘܼܫ ܙܵܘܕܵܐ ܡܼܢ 38.5°C)</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ܒܕܲܥܒܼܲܪ ܐܝܼܬܠܗܘܿܢ ܗܘܹܝܵܐ ܚܲܕ ܗܘܼܦܵܟܼ ܥܒܼܵܕܵܐ ܩܲܫܝܵܐ ܠܟܠ ܚܲܕ ܛܘܼܥܵܡܵܐ ܕܗܵܘܹܐ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ܐܝܼܬܠܗܘܿܢ ܟܠܚܲܕ ܡܼܢ ܗܲܣܵܣܝܸܝܹܐ ܩܲܫܝܹܐ ܕܗܵܘܝܼ ܐܲܝܟܼ ܕܲܠܩܘܼܒܼܠܵܝܘܼܬܵܐ ܗܲܣܵܣܝܼܵܝܬܵܐ ܪܵܒܵܐ ܩܫܝܼܬܵܐ ܠܚܡܝܼܪܵܐ ܝܲܢ ܠܠܲܨܛܝܼܟ</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ܐܝܼܬܠܗܘܿܢ ܚܲܕ ܡܲܪܥܵܐ ܝܲܢ ܐܝܼܬܠܗܘܿܢ ܕܲܪܡܲܢܬܵܐ ܐܲܝܢܝܼ ܕܗܘܵܝܵܐ ܝܠܵܗܿ ܣܲܒܵܒ ܕܚܲܣܝܼܢܘܼܬܵܐ ܒܵܨܘܿܪܬܵܐ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rtl/>
          <w:lang w:val=""/>
        </w:rPr>
        <w:t>ܝܼܢܵܐ ܒܛܝܼܢܹܐ</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color w:val="000000"/>
        </w:rPr>
      </w:pPr>
      <w:r w:rsidRPr="00DF508E">
        <w:rPr>
          <w:rFonts w:ascii="ES Nohadra" w:hAnsi="ES Nohadra" w:cs="ES Nohadra"/>
          <w:color w:val="000000"/>
          <w:highlight w:val="white"/>
          <w:rtl/>
          <w:lang w:val=""/>
        </w:rPr>
        <w:t xml:space="preserve">ܬܲܫܥܝܼܬܵܐ ܕܚܸܝܘܼܟܵܐ ܡܼܢ ܒܵܬ݉ܪ ܚܲܕ ܛܘܼܥܵܡܵܐ </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ܡܲܫܟܼܚܘܼܢ ܠܹܗ </w:t>
      </w:r>
      <w:hyperlink r:id="rId16">
        <w:r w:rsidR="00F218DE" w:rsidRPr="00DF508E">
          <w:rPr>
            <w:rFonts w:ascii="ES Nohadra" w:hAnsi="ES Nohadra" w:cs="ES Nohadra"/>
            <w:color w:val="004C97"/>
            <w:u w:val="single"/>
            <w:rtl/>
            <w:lang w:val=""/>
          </w:rPr>
          <w:t>ܣܸܕܪܵܐ ܕܢܘܼܩܙܹܐ ܕܡܼܢ ܩܵܕ݇ܡ ܡܚܲܣܢܵܢܘܼܬܵܐ</w:t>
        </w:r>
      </w:hyperlink>
      <w:r w:rsidR="00D207E4">
        <w:t xml:space="preserve"> </w:t>
      </w:r>
      <w:r w:rsidRPr="00DF508E">
        <w:rPr>
          <w:rFonts w:ascii="ES Nohadra" w:hAnsi="ES Nohadra" w:cs="ES Nohadra"/>
          <w:color w:val="000000"/>
          <w:rtl/>
          <w:lang w:val=""/>
        </w:rPr>
        <w:t>ܟܡܝܼܠܵܐ ܥܲܠ ܫܲܘܦܵܐ ܐܸܠܸܟܬܪܘܿܢܵܝܵܐ ܕܡܦܲܪܢܣܵܢܘܼܬܵܐ ܕܚܘܼܠܡܵܢܵܐ &lt;https://www.health.vic.gov.au/publications/pre-immunisation-checklist&gt;.</w:t>
      </w:r>
    </w:p>
    <w:p w:rsidR="00F218DE" w:rsidRPr="00DF508E" w:rsidRDefault="00000000">
      <w:pPr>
        <w:pStyle w:val="Heading2"/>
        <w:bidi/>
        <w:rPr>
          <w:rFonts w:ascii="ES Nohadra" w:hAnsi="ES Nohadra" w:cs="ES Nohadra"/>
        </w:rPr>
      </w:pPr>
      <w:r w:rsidRPr="00DF508E">
        <w:rPr>
          <w:rFonts w:ascii="ES Nohadra" w:hAnsi="ES Nohadra" w:cs="ES Nohadra"/>
          <w:rtl/>
          <w:lang w:val=""/>
        </w:rPr>
        <w:lastRenderedPageBreak/>
        <w:t>ܡܼܢ ܒܵܬ݉ܪ ܛܲܥܲܡܬܵܐ</w:t>
      </w:r>
    </w:p>
    <w:p w:rsidR="00F218DE" w:rsidRPr="00DF508E" w:rsidRDefault="00000000">
      <w:pPr>
        <w:pBdr>
          <w:top w:val="nil"/>
          <w:left w:val="nil"/>
          <w:bottom w:val="nil"/>
          <w:right w:val="nil"/>
          <w:between w:val="nil"/>
        </w:pBdr>
        <w:bidi/>
        <w:rPr>
          <w:rFonts w:ascii="ES Nohadra" w:hAnsi="ES Nohadra" w:cs="ES Nohadra"/>
          <w:color w:val="000000"/>
          <w:highlight w:val="white"/>
        </w:rPr>
      </w:pPr>
      <w:r w:rsidRPr="00DF508E">
        <w:rPr>
          <w:rFonts w:ascii="ES Nohadra" w:hAnsi="ES Nohadra" w:cs="ES Nohadra"/>
          <w:color w:val="000000"/>
          <w:highlight w:val="white"/>
          <w:rtl/>
          <w:lang w:val=""/>
        </w:rPr>
        <w:t>ܥܠܲܝܡܘܼܢܹܐ ܓܵܪܲܓ ܕܦܵܝܫܝܼ ܬܚܘܿܬ ܡܲܪܗܲܝܬܵܐ ܕܥܲܝܢܵܐ ܓܵܘ ܕܘܼܟܬܵܐ ܕܛܲܥܲܡܬܵܐ ܩܵܐ ܡܸܬܚܵܐ ܕܠܵܐ ܒܵܨܘܿܪܵܐ ܡܼܢ 15 ܕܲܩܝܼܩܹܐ ܠܐܲܟܘܼܕܹܐ ܕܐܵܢܝܼ ܠܹܐ ܝܢܵܐ ܡܢܲܣܘܼܝܹܐ ܚܕܵܐ ܩܲܘܲܡܬܵܐ ܕܲܠܩܘܼܒܼܠܵܝܬܵܐ ܚܲܕܪܹܫܵܝܬܵܐ، ܘܩܵܐ ܕܦܵܠܵܚܹܐ ܕܡܚܲܣܢܵܢܘܼܬܵܐ ܕܡܙܲܘܸܕܝܼ ܝܲܨܝܼܦܘܼܬܵܐ ܐܵܣܝܵܝܬܵܐ ܣܘܼܪܗܵܒܼܵܝܬܵܐ ܐܸܢ ܣܢܝܼܩܘܼܬܵܐ ܛܵܠܒܵܐ.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 ܡܲܪܥܵܢܵܐ ܢܲܣܘܼܝܹܐ ܝܠܹܗ ܚܲܕ ܗܘܼܦܵܟܼ ܥܒܼܵܕܵܐ ܗܲܣܵܣܸܝܵܝܵܐ ܩܲܫܝܵܐ ܕܲܠܝܼܠܵܐ (ܪܵܒܵܐ ܒܵܨܘܿܪܵܐ)، ܡܲܣܲܡܬܵܐ ܕܒܵܠܵܐ ܐܵܣܝܵܝܬܵܐ ܚܲܕܪܹܫܵܝܬܵܐ ܒܸܕ ܦܵܝܫܵܐ ܡܙܘܼܘܸܕܬܵܐ. ܐܲܝܟܵܐ ܕܗܘܼܦܵܟܼ ܥܒܼܵܕܹܐ ܡܼܢ ܒܵܬ̥݉ܪ ܛܲܥܲܡܬܵܐ ܝܼܢܵܐ ܩܲܫܝܹܐ ܝܲܢ ܐܲܡܝܼܢܵܝܹܐ، ܝܲܢ ܐܸܢ ܐܲܚܬܘܿܢ ܝܼܬܘܿܢ ܫܓܼܝܼܫܹܐ، ܡܲܚܒܸܪܘܼܢ ܩܵܐ ܐܵܣܝܵܐ ܝܲܢ ܩܵܐ ܒܹܝܬ ܟܪܝܼܗܹܐ ܕܕܝܼܵܘܟܼܘܿܢ.</w:t>
      </w:r>
    </w:p>
    <w:p w:rsidR="00F218DE" w:rsidRPr="00471F70" w:rsidRDefault="00F218DE">
      <w:pPr>
        <w:pBdr>
          <w:top w:val="nil"/>
          <w:left w:val="nil"/>
          <w:bottom w:val="nil"/>
          <w:right w:val="nil"/>
          <w:between w:val="nil"/>
        </w:pBdr>
        <w:bidi/>
        <w:rPr>
          <w:rFonts w:ascii="ES Nohadra" w:hAnsi="ES Nohadra" w:cs="ES Nohadra"/>
          <w:color w:val="000000"/>
          <w:lang w:val="en-US"/>
        </w:rPr>
      </w:pPr>
      <w:hyperlink r:id="rId17">
        <w:r w:rsidRPr="00DF508E">
          <w:rPr>
            <w:rFonts w:ascii="ES Nohadra" w:hAnsi="ES Nohadra" w:cs="ES Nohadra"/>
            <w:color w:val="000000"/>
            <w:rtl/>
            <w:lang w:val=""/>
          </w:rPr>
          <w:t>ܦܠܵܛܹܐ ܓܹܒܵܢܵܝܹܐ ܕܡܚܲܣܢܵܢܘܼܬܵܐ</w:t>
        </w:r>
      </w:hyperlink>
      <w:r w:rsidRPr="00DF508E">
        <w:rPr>
          <w:rFonts w:ascii="ES Nohadra" w:hAnsi="ES Nohadra" w:cs="ES Nohadra"/>
          <w:color w:val="000000"/>
          <w:rtl/>
          <w:lang w:val=""/>
        </w:rPr>
        <w:t xml:space="preserve">  ܓܵܪܸܓ ܦܵܝܫܝܼ </w:t>
      </w:r>
      <w:hyperlink r:id="rId18">
        <w:r w:rsidRPr="00DF508E">
          <w:rPr>
            <w:rFonts w:ascii="ES Nohadra" w:hAnsi="ES Nohadra" w:cs="ES Nohadra"/>
            <w:color w:val="000000"/>
            <w:rtl/>
            <w:lang w:val=""/>
          </w:rPr>
          <w:t>ܡܬܘܼܫܪܸܪܹܐ (ܡܘܼܕܸܥܝܹܐ) ܩܵܐ ܚܸܠܡܲܬ ܕܫܲܝܢܘܼܬܵܐ ܕܛܘܼܥܵܡܵܐ ܕܒܼܸܟܬܘܿܪܝܵܐ  (SAFEVIC)</w:t>
        </w:r>
      </w:hyperlink>
      <w:r w:rsidRPr="00DF508E">
        <w:rPr>
          <w:rFonts w:ascii="ES Nohadra" w:hAnsi="ES Nohadra" w:cs="ES Nohadra"/>
          <w:color w:val="000000"/>
          <w:rtl/>
          <w:lang w:val=""/>
        </w:rPr>
        <w:t xml:space="preserve">، </w:t>
      </w:r>
      <w:r w:rsidR="00471F70">
        <w:rPr>
          <w:rFonts w:ascii="ES Nohadra" w:hAnsi="ES Nohadra" w:cs="ES Nohadra"/>
          <w:color w:val="000000"/>
          <w:lang w:val=""/>
        </w:rPr>
        <w:br/>
      </w:r>
      <w:r w:rsidRPr="00DF508E">
        <w:rPr>
          <w:rFonts w:ascii="ES Nohadra" w:hAnsi="ES Nohadra" w:cs="ES Nohadra"/>
          <w:color w:val="000000"/>
          <w:rtl/>
          <w:lang w:val=""/>
        </w:rPr>
        <w:t>ܚܸܠܡܲܬ ܩܸܢܛܪܘܿܢܵܝܬܵܐ ܕܬܲܫܪܲܪܬܵܐ ܓܵܘ ܒܼܸܟܬܘܿܪܝܵܐ، ܥܲܠ ܡܸܢܝܵܢܵܐ ܕܬܸܠܹܦ̮ܘܿܢ 924 882 1300 </w:t>
      </w:r>
      <w:dir w:val="ltr">
        <w:r w:rsidRPr="00DF508E">
          <w:rPr>
            <w:rFonts w:ascii="ES Nohadra" w:hAnsi="ES Nohadra" w:cs="ES Nohadra"/>
            <w:color w:val="000000"/>
            <w:rtl/>
            <w:lang w:val=""/>
          </w:rPr>
          <w:t>(ܦܪܘܿܫܘܼܢ ܓܘܼܒܵܝܵܐ 1) 1</w:t>
        </w:r>
        <w:r w:rsidR="00471F70">
          <w:rPr>
            <w:rFonts w:ascii="ES Nohadra" w:hAnsi="ES Nohadra" w:cs="ES Nohadra"/>
            <w:color w:val="000000"/>
            <w:lang w:val=""/>
          </w:rPr>
          <w:br/>
        </w:r>
        <w:hyperlink r:id="rId19">
          <w:r w:rsidRPr="00DF508E">
            <w:rPr>
              <w:rFonts w:ascii="ES Nohadra" w:hAnsi="ES Nohadra" w:cs="ES Nohadra"/>
              <w:color w:val="004C97"/>
              <w:u w:val="single"/>
              <w:rtl/>
              <w:lang w:val=""/>
            </w:rPr>
            <w:t>enquiries@saefvic.org.au</w:t>
          </w:r>
        </w:hyperlink>
        <w:r w:rsidRPr="00DF508E">
          <w:rPr>
            <w:rFonts w:ascii="ES Nohadra" w:hAnsi="ES Nohadra" w:cs="ES Nohadra"/>
            <w:color w:val="000000"/>
            <w:rtl/>
            <w:lang w:val=""/>
          </w:rPr>
          <w:t xml:space="preserve"> ܐܝܼܡܵܝܠ</w:t>
        </w:r>
        <w:r w:rsidR="00471F70">
          <w:rPr>
            <w:rFonts w:ascii="ES Nohadra" w:hAnsi="ES Nohadra" w:cs="ES Nohadra"/>
            <w:color w:val="000000"/>
            <w:lang w:val=""/>
          </w:rPr>
          <w:t>.</w:t>
        </w:r>
        <w:r w:rsidRPr="00DF508E">
          <w:rPr>
            <w:rFonts w:ascii="MS Mincho" w:eastAsia="MS Mincho" w:hAnsi="MS Mincho" w:cs="MS Mincho" w:hint="eastAsia"/>
          </w:rPr>
          <w:t>‬</w:t>
        </w:r>
        <w:r>
          <w:t>‬</w:t>
        </w:r>
        <w:r>
          <w:t>‬</w:t>
        </w:r>
        <w:r>
          <w:t>‬</w:t>
        </w:r>
        <w:r w:rsidR="00000000">
          <w:t>‬</w:t>
        </w:r>
      </w:dir>
    </w:p>
    <w:p w:rsidR="00F218DE" w:rsidRPr="00DF508E" w:rsidRDefault="00000000">
      <w:pPr>
        <w:pStyle w:val="Heading1"/>
        <w:bidi/>
        <w:spacing w:before="240" w:after="120"/>
        <w:rPr>
          <w:rFonts w:ascii="ES Nohadra" w:hAnsi="ES Nohadra" w:cs="ES Nohadra"/>
          <w:color w:val="17365D"/>
        </w:rPr>
      </w:pPr>
      <w:r w:rsidRPr="00DF508E">
        <w:rPr>
          <w:rFonts w:ascii="ES Nohadra" w:hAnsi="ES Nohadra" w:cs="ES Nohadra"/>
          <w:color w:val="17365D"/>
          <w:rtl/>
          <w:lang w:val=""/>
        </w:rPr>
        <w:t>ܡܵܘܕܥܵܢܘܼܬܵܐ ܙܵܘܕܵܢܬܵܐ</w:t>
      </w:r>
    </w:p>
    <w:p w:rsidR="00F218DE" w:rsidRPr="00DF508E" w:rsidRDefault="00000000">
      <w:pPr>
        <w:pStyle w:val="Heading2"/>
        <w:bidi/>
        <w:rPr>
          <w:rFonts w:ascii="ES Nohadra" w:hAnsi="ES Nohadra" w:cs="ES Nohadra"/>
        </w:rPr>
      </w:pPr>
      <w:r w:rsidRPr="00DF508E">
        <w:rPr>
          <w:rFonts w:ascii="ES Nohadra" w:hAnsi="ES Nohadra" w:cs="ES Nohadra"/>
          <w:rtl/>
          <w:lang w:val=""/>
        </w:rPr>
        <w:t>ܡܵܘܕܥܵܢܘܼܬܵܐ ܕܐܣܝܼܪܬܵܐ ܝܠܵܗܿ ܒܛܘܼܥܵܡܵܐ</w:t>
      </w:r>
    </w:p>
    <w:p w:rsidR="00F218DE" w:rsidRPr="00DF508E" w:rsidRDefault="00000000">
      <w:pPr>
        <w:bidi/>
        <w:rPr>
          <w:rFonts w:ascii="ES Nohadra" w:hAnsi="ES Nohadra" w:cs="ES Nohadra"/>
          <w:color w:val="000000"/>
        </w:rPr>
      </w:pPr>
      <w:r w:rsidRPr="00DF508E">
        <w:rPr>
          <w:rFonts w:ascii="ES Nohadra" w:hAnsi="ES Nohadra" w:cs="ES Nohadra"/>
          <w:rtl/>
          <w:lang w:val=""/>
        </w:rPr>
        <w:t xml:space="preserve">ܩܵܐ ܡܵܘܕܥܵܢܘܼܬܵܐ ܦܨܝܼܠܬܵܐ ܒܘܼܬ ܛܘܼܥܵܡܵܐ ܡܙܘܼܘܸܕܵܐ ܕ Meningococcal ACWY، ܐܸܢ ܒܲܣܡܵܐܠܵܘܟܼܘܿܢ ܪܚܘܿܫܘܼܢ ܠ </w:t>
      </w:r>
      <w:hyperlink r:id="rId20">
        <w:r w:rsidR="00F218DE" w:rsidRPr="00DF508E">
          <w:rPr>
            <w:rFonts w:ascii="ES Nohadra" w:hAnsi="ES Nohadra" w:cs="ES Nohadra"/>
            <w:color w:val="004C97"/>
            <w:u w:val="single"/>
            <w:rtl/>
            <w:lang w:val=""/>
          </w:rPr>
          <w:t>Better Health Channel</w:t>
        </w:r>
      </w:hyperlink>
      <w:r w:rsidRPr="00DF508E">
        <w:rPr>
          <w:rFonts w:ascii="ES Nohadra" w:hAnsi="ES Nohadra" w:cs="ES Nohadra"/>
          <w:rtl/>
          <w:lang w:val=""/>
        </w:rPr>
        <w:t xml:space="preserve"> &lt;</w:t>
      </w:r>
      <w:r w:rsidRPr="00DF508E">
        <w:rPr>
          <w:rFonts w:ascii="ES Nohadra" w:hAnsi="ES Nohadra" w:cs="ES Nohadra"/>
          <w:color w:val="000000"/>
          <w:rtl/>
          <w:lang w:val=""/>
        </w:rPr>
        <w:t xml:space="preserve">https://www.betterhealth.vic.gov.au/health/healthyliving/immunisation-in-secondary-schools&gt;. </w:t>
      </w:r>
    </w:p>
    <w:p w:rsidR="00F218DE" w:rsidRPr="00DF508E" w:rsidRDefault="00000000">
      <w:pPr>
        <w:pStyle w:val="Heading3"/>
        <w:bidi/>
        <w:rPr>
          <w:rFonts w:ascii="ES Nohadra" w:hAnsi="ES Nohadra" w:cs="ES Nohadra"/>
        </w:rPr>
      </w:pPr>
      <w:r w:rsidRPr="00DF508E">
        <w:rPr>
          <w:rFonts w:ascii="ES Nohadra" w:hAnsi="ES Nohadra" w:cs="ES Nohadra"/>
          <w:rtl/>
          <w:lang w:val=""/>
        </w:rPr>
        <w:t>ܒܘܼܝܵܢܵܐ ܕܬܲܫܥܝܼܬܵܐ ܕܡܚܲܣܢܵܢܘܼܬܵܐ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ܓ̰ܲܒܪܵܝܬܵܐ ܝܠܵܗܿ ܩܵܐ ܡܙܲܘܸܕܹܵܢܐ ܕܡܚܲܣܢܵܢܘܼܬܵܐ ܩܵܐ ܕܬܲܫܪܸܪܝܼ ܠܛܘܼܥܵܡܹܐ ܕ NIP ܡܘܼܩܪܸܒܼܹܐ ܩܵܐ ܣܸܓܼܠܵܐ ܐܘܿܣܬܪܵܠܵܝܵܐ ܕܡܚܲܣܢܵܢܘܼܬܵܐ </w:t>
      </w:r>
      <w:r w:rsidR="001848F7">
        <w:rPr>
          <w:rFonts w:ascii="ES Nohadra" w:hAnsi="ES Nohadra" w:cs="ES Nohadra"/>
          <w:color w:val="000000"/>
          <w:lang w:val=""/>
        </w:rPr>
        <w:br/>
      </w:r>
      <w:r w:rsidRPr="00DF508E">
        <w:rPr>
          <w:rFonts w:ascii="ES Nohadra" w:hAnsi="ES Nohadra" w:cs="ES Nohadra"/>
          <w:color w:val="000000"/>
          <w:rtl/>
          <w:lang w:val=""/>
        </w:rPr>
        <w:t xml:space="preserve">(Australian Immunisation Register (AIR)). ܚܕܵܐ ܐܲܨܲܚܬܵܐ (ܢܘܼܣܟܼܵܐ) ܡܼܢ ܒܘܼܝܵܢܵܐ ܕܬܲܫܥܝܼܬܵܐ ܕܡܚܲܣܢܵܢܘܼܬܵܐ ܕܫܲܒܼܪܵܘܟܼܘܿܢ </w:t>
      </w:r>
      <w:r w:rsidR="001848F7">
        <w:rPr>
          <w:rFonts w:ascii="ES Nohadra" w:hAnsi="ES Nohadra" w:cs="ES Nohadra"/>
          <w:color w:val="000000"/>
          <w:lang w:val=""/>
        </w:rPr>
        <w:br/>
      </w:r>
      <w:r w:rsidRPr="00DF508E">
        <w:rPr>
          <w:rFonts w:ascii="ES Nohadra" w:hAnsi="ES Nohadra" w:cs="ES Nohadra"/>
          <w:color w:val="000000"/>
          <w:rtl/>
          <w:lang w:val=""/>
        </w:rPr>
        <w:t>ܝܼܠܵܗܿ ܡܸܬܩܲܢܝܵܢܬܵܐ ܡܼܢ:</w:t>
      </w:r>
    </w:p>
    <w:p w:rsidR="00F218DE" w:rsidRPr="00DF508E" w:rsidRDefault="00000000">
      <w:pPr>
        <w:numPr>
          <w:ilvl w:val="0"/>
          <w:numId w:val="4"/>
        </w:numPr>
        <w:pBdr>
          <w:top w:val="nil"/>
          <w:left w:val="nil"/>
          <w:bottom w:val="nil"/>
          <w:right w:val="nil"/>
          <w:between w:val="nil"/>
        </w:pBdr>
        <w:bidi/>
        <w:spacing w:after="40"/>
        <w:rPr>
          <w:rFonts w:ascii="ES Nohadra" w:hAnsi="ES Nohadra" w:cs="ES Nohadra"/>
        </w:rPr>
      </w:pPr>
      <w:r w:rsidRPr="00DF508E">
        <w:rPr>
          <w:rFonts w:ascii="ES Nohadra" w:hAnsi="ES Nohadra" w:cs="ES Nohadra"/>
          <w:color w:val="000000"/>
          <w:rtl/>
          <w:lang w:val=""/>
        </w:rPr>
        <w:t xml:space="preserve">ܚܘܼܫܒܵܢܵܐ ܕܡܹܕܝܼ ܟܹܐܪ ܕܥܲܠ ܐܸܢܬܸܪܢܸܬ ܒܐܘܼܪܚܵܐ ܕ </w:t>
      </w:r>
      <w:r w:rsidR="001A7415">
        <w:rPr>
          <w:rFonts w:ascii="ES Nohadra" w:hAnsi="ES Nohadra" w:cs="ES Nohadra"/>
          <w:color w:val="000000"/>
          <w:lang w:val=""/>
        </w:rPr>
        <w:t>&gt;</w:t>
      </w:r>
      <w:hyperlink r:id="rId21">
        <w:r w:rsidR="00F218DE" w:rsidRPr="00DF508E">
          <w:rPr>
            <w:rFonts w:ascii="ES Nohadra" w:hAnsi="ES Nohadra" w:cs="ES Nohadra"/>
            <w:color w:val="004C97"/>
            <w:u w:val="single"/>
            <w:rtl/>
            <w:lang w:val=""/>
          </w:rPr>
          <w:t>myGov</w:t>
        </w:r>
      </w:hyperlink>
      <w:r w:rsidRPr="00DF508E">
        <w:rPr>
          <w:rFonts w:ascii="ES Nohadra" w:hAnsi="ES Nohadra" w:cs="ES Nohadra"/>
          <w:color w:val="000000"/>
          <w:rtl/>
          <w:lang w:val=""/>
        </w:rPr>
        <w:t xml:space="preserve"> &lt;</w:t>
      </w:r>
      <w:hyperlink r:id="rId22">
        <w:r w:rsidR="00F218DE" w:rsidRPr="00DF508E">
          <w:rPr>
            <w:rFonts w:ascii="ES Nohadra" w:hAnsi="ES Nohadra" w:cs="ES Nohadra"/>
            <w:color w:val="000000"/>
            <w:rtl/>
            <w:lang w:val=""/>
          </w:rPr>
          <w:t>www.my.gov.au</w:t>
        </w:r>
      </w:hyperlink>
      <w:r w:rsidRPr="00DF508E">
        <w:rPr>
          <w:rFonts w:ascii="ES Nohadra" w:hAnsi="ES Nohadra" w:cs="ES Nohadra"/>
          <w:color w:val="000000"/>
          <w:rtl/>
          <w:lang w:val=""/>
        </w:rPr>
        <w:t xml:space="preserve"> </w:t>
      </w:r>
    </w:p>
    <w:p w:rsidR="00F218DE" w:rsidRPr="00DF508E" w:rsidRDefault="00000000">
      <w:pPr>
        <w:numPr>
          <w:ilvl w:val="0"/>
          <w:numId w:val="4"/>
        </w:numPr>
        <w:pBdr>
          <w:top w:val="nil"/>
          <w:left w:val="nil"/>
          <w:bottom w:val="nil"/>
          <w:right w:val="nil"/>
          <w:between w:val="nil"/>
        </w:pBdr>
        <w:bidi/>
        <w:rPr>
          <w:rFonts w:ascii="ES Nohadra" w:hAnsi="ES Nohadra" w:cs="ES Nohadra"/>
        </w:rPr>
      </w:pPr>
      <w:r w:rsidRPr="00DF508E">
        <w:rPr>
          <w:rFonts w:ascii="ES Nohadra" w:hAnsi="ES Nohadra" w:cs="ES Nohadra"/>
          <w:color w:val="000000"/>
          <w:rtl/>
          <w:lang w:val=""/>
        </w:rPr>
        <w:t xml:space="preserve">ܣܸܓܼܠܵܐ ܐܘܿܣܬܪܵܠܵܝܵܐ ܕܡܚܲܣܢܵܢܘܼܬܵܐ (Australian Immunisation Register) ܬܹܠܹܦ̮ܘܿܢ </w:t>
      </w:r>
      <w:r w:rsidR="00F5040F">
        <w:rPr>
          <w:rFonts w:ascii="ES Nohadra" w:hAnsi="ES Nohadra" w:cs="ES Nohadra"/>
          <w:color w:val="000000"/>
          <w:lang w:val=""/>
        </w:rPr>
        <w:t>1800 653 809</w:t>
      </w:r>
    </w:p>
    <w:p w:rsidR="00F218DE" w:rsidRPr="00DF508E" w:rsidRDefault="00000000" w:rsidP="00AF0893">
      <w:pPr>
        <w:pBdr>
          <w:top w:val="nil"/>
          <w:left w:val="nil"/>
          <w:bottom w:val="nil"/>
          <w:right w:val="nil"/>
          <w:between w:val="nil"/>
        </w:pBdr>
        <w:bidi/>
        <w:ind w:left="-2" w:firstLine="2"/>
        <w:rPr>
          <w:rFonts w:ascii="ES Nohadra" w:hAnsi="ES Nohadra" w:cs="ES Nohadra"/>
          <w:color w:val="000000"/>
        </w:rPr>
      </w:pPr>
      <w:r w:rsidRPr="00DF508E">
        <w:rPr>
          <w:rFonts w:ascii="ES Nohadra" w:hAnsi="ES Nohadra" w:cs="ES Nohadra"/>
          <w:color w:val="000000"/>
          <w:rtl/>
          <w:lang w:val=""/>
        </w:rPr>
        <w:t xml:space="preserve">ܐܸܢ ܐܲܚܬܘܿܢ ܣܵܢܩܝܼܬܘܿܢ ܠܗܲܝܲܪܬܵܐ ܒܬܲܪܓܲܡܬܵܐ، ܐܸܢ ܒܲܣܡܵܐܠܵܘܟܼܘܿܢ ܡܲܚܒܸܪܘܼܢ ܩܵܐ ܚܸܠܡܲܬ ܐܲܬܪܵܝܬܵܐ ܕܬܲܪܓܲܡܬܵܐ ܘܦܲܫܲܩܬܵܐ </w:t>
      </w:r>
      <w:r w:rsidR="00AF0893">
        <w:rPr>
          <w:rFonts w:ascii="ES Nohadra" w:hAnsi="ES Nohadra" w:cs="ES Nohadra"/>
          <w:color w:val="000000"/>
          <w:lang w:val=""/>
        </w:rPr>
        <w:br/>
      </w:r>
      <w:r w:rsidRPr="00DF508E">
        <w:rPr>
          <w:rFonts w:ascii="ES Nohadra" w:hAnsi="ES Nohadra" w:cs="ES Nohadra"/>
          <w:color w:val="000000"/>
          <w:rtl/>
          <w:lang w:val=""/>
        </w:rPr>
        <w:t xml:space="preserve">(National Translating and Interpreting Service)، ܥܲܠ ܡܸܢܝܵܢܵܐ ܕܬܹܠܹܦ̮ܘܿܢ 450 131. </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 ܣܵܢܩܝܼܬܘܿܢ ܠܢܲܨܝܼܗܲܬ ܝܲܢ ܡܵܘܕܥܵܢܘܼܬܵܐ ܐ݉ܚܹܪ݉ܬܵܐ، ܐܸܢ ܒܲܣܡܵܐܠܵܘܟܼܘܿܢ ܡܲܚܒܸܪܘܼܢ ܩܵܐ ܡܙܲܘܸܕܵܢܵܐ ܕܡܚܲܣܢܵܢܘܼܬܵܐ ܕܕܝܼܵܘܟܼܘܿܢ، ܝܲܢ ܣܲܚܒܸܪܘܼܢ ܠܫܵܘܦܹܐ</w:t>
      </w:r>
      <w:r w:rsidR="00D96316">
        <w:rPr>
          <w:rFonts w:ascii="ES Nohadra" w:hAnsi="ES Nohadra" w:cs="ES Nohadra"/>
          <w:color w:val="000000"/>
          <w:lang w:val=""/>
        </w:rPr>
        <w:t>:</w:t>
      </w:r>
    </w:p>
    <w:p w:rsidR="00F218DE" w:rsidRPr="00DF508E" w:rsidRDefault="00000000">
      <w:pPr>
        <w:pStyle w:val="Heading2"/>
        <w:bidi/>
        <w:rPr>
          <w:rFonts w:ascii="ES Nohadra" w:hAnsi="ES Nohadra" w:cs="ES Nohadra"/>
        </w:rPr>
      </w:pPr>
      <w:r w:rsidRPr="00DF508E">
        <w:rPr>
          <w:rFonts w:ascii="ES Nohadra" w:hAnsi="ES Nohadra" w:cs="ES Nohadra"/>
          <w:rtl/>
          <w:lang w:val=""/>
        </w:rPr>
        <w:t>ܡܲܒܘܼܥܹܐ</w:t>
      </w:r>
    </w:p>
    <w:p w:rsidR="0023453E" w:rsidRPr="0023453E" w:rsidRDefault="0023453E" w:rsidP="0023453E">
      <w:pPr>
        <w:numPr>
          <w:ilvl w:val="0"/>
          <w:numId w:val="3"/>
        </w:numPr>
        <w:pBdr>
          <w:top w:val="nil"/>
          <w:left w:val="nil"/>
          <w:bottom w:val="nil"/>
          <w:right w:val="nil"/>
          <w:between w:val="nil"/>
        </w:pBdr>
        <w:bidi/>
        <w:rPr>
          <w:rFonts w:ascii="ES Nohadra" w:hAnsi="ES Nohadra" w:cs="ES Nohadra"/>
          <w:color w:val="000000"/>
        </w:rPr>
      </w:pPr>
      <w:hyperlink r:id="rId23">
        <w:r w:rsidRPr="0023453E">
          <w:rPr>
            <w:rFonts w:ascii="ES Nohadra" w:hAnsi="ES Nohadra" w:cs="ES Nohadra"/>
            <w:color w:val="004C97"/>
            <w:highlight w:val="white"/>
            <w:u w:val="single"/>
          </w:rPr>
          <w:t>Better Health Channel</w:t>
        </w:r>
        <w:r w:rsidRPr="00D87995">
          <w:rPr>
            <w:rFonts w:ascii="ES Nohadra" w:hAnsi="ES Nohadra" w:cs="ES Nohadra"/>
            <w:color w:val="004C97"/>
            <w:highlight w:val="white"/>
          </w:rPr>
          <w:t> </w:t>
        </w:r>
      </w:hyperlink>
      <w:r w:rsidRPr="0023453E">
        <w:rPr>
          <w:rFonts w:ascii="ES Nohadra" w:hAnsi="ES Nohadra" w:cs="ES Nohadra"/>
          <w:color w:val="000000"/>
        </w:rPr>
        <w:t>&lt;https://www.betterhealth.vic.gov.au/health/healthyliving/immunisation-in-secondary-schools&gt;</w:t>
      </w:r>
    </w:p>
    <w:p w:rsidR="00F218DE" w:rsidRPr="0023453E" w:rsidRDefault="0023453E" w:rsidP="0023453E">
      <w:pPr>
        <w:numPr>
          <w:ilvl w:val="0"/>
          <w:numId w:val="3"/>
        </w:numPr>
        <w:pBdr>
          <w:top w:val="nil"/>
          <w:left w:val="nil"/>
          <w:bottom w:val="nil"/>
          <w:right w:val="nil"/>
          <w:between w:val="nil"/>
        </w:pBdr>
        <w:bidi/>
        <w:spacing w:after="0"/>
        <w:rPr>
          <w:rFonts w:ascii="ES Nohadra" w:hAnsi="ES Nohadra" w:cs="ES Nohadra"/>
          <w:color w:val="000000"/>
        </w:rPr>
      </w:pPr>
      <w:hyperlink r:id="rId24">
        <w:r w:rsidRPr="0023453E">
          <w:rPr>
            <w:rFonts w:ascii="ES Nohadra" w:hAnsi="ES Nohadra" w:cs="ES Nohadra"/>
            <w:color w:val="004C97"/>
            <w:u w:val="single"/>
          </w:rPr>
          <w:t>Australian Government Department of Health</w:t>
        </w:r>
      </w:hyperlink>
      <w:r w:rsidRPr="0023453E">
        <w:rPr>
          <w:rFonts w:ascii="ES Nohadra" w:hAnsi="ES Nohadra" w:cs="ES Nohadra"/>
          <w:color w:val="000000"/>
        </w:rPr>
        <w:t xml:space="preserve"> &lt;http://www.health.gov.au/health-topics/immunisation/when-to-get-vaccinated/immunisation-for-adolescents</w:t>
      </w:r>
      <w:r w:rsidRPr="0023453E">
        <w:rPr>
          <w:rFonts w:ascii="ES Nohadra" w:eastAsia="Cambria" w:hAnsi="ES Nohadra" w:cs="ES Nohadra"/>
          <w:color w:val="000000"/>
          <w:sz w:val="20"/>
          <w:szCs w:val="20"/>
        </w:rPr>
        <w:t>&gt;</w:t>
      </w:r>
    </w:p>
    <w:p w:rsidR="00F218DE" w:rsidRPr="00DF508E" w:rsidRDefault="00000000">
      <w:pPr>
        <w:pStyle w:val="Heading2"/>
        <w:bidi/>
        <w:rPr>
          <w:rFonts w:ascii="ES Nohadra" w:hAnsi="ES Nohadra" w:cs="ES Nohadra"/>
        </w:rPr>
      </w:pPr>
      <w:r w:rsidRPr="00DF508E">
        <w:rPr>
          <w:rFonts w:ascii="ES Nohadra" w:hAnsi="ES Nohadra" w:cs="ES Nohadra"/>
          <w:rtl/>
          <w:lang w:val=""/>
        </w:rPr>
        <w:t>ܡܲܒܘܼܥܹܐ ܬܘܼܪܓܸܡܹܐ ܒܠܸܫܵܢܹܐ ܕܟܢܘܼܫܬܵܐ</w:t>
      </w:r>
    </w:p>
    <w:p w:rsidR="00F218DE" w:rsidRPr="00DF508E" w:rsidRDefault="00000000">
      <w:pPr>
        <w:bidi/>
        <w:spacing w:line="360" w:lineRule="auto"/>
        <w:rPr>
          <w:rFonts w:ascii="ES Nohadra" w:hAnsi="ES Nohadra" w:cs="ES Nohadra"/>
        </w:rPr>
      </w:pPr>
      <w:r w:rsidRPr="00DF508E">
        <w:rPr>
          <w:rFonts w:ascii="ES Nohadra" w:hAnsi="ES Nohadra" w:cs="ES Nohadra"/>
          <w:rtl/>
          <w:lang w:val=""/>
        </w:rPr>
        <w:t xml:space="preserve">ܩܵܐ ܡܲܒܘܼܥܹܐ ܬܘܼܪܓܸܡܹܐ، ܐܸܢ ܒܲܣܡܵܐܠܵܘܟܼܘܿܢ ܣܲܚܒܸܪܘܼܢ </w:t>
      </w:r>
      <w:hyperlink r:id="rId25">
        <w:r w:rsidR="00F218DE" w:rsidRPr="00DF508E">
          <w:rPr>
            <w:rFonts w:ascii="ES Nohadra" w:hAnsi="ES Nohadra" w:cs="ES Nohadra"/>
            <w:color w:val="004C97"/>
            <w:u w:val="single"/>
            <w:rtl/>
            <w:lang w:val=""/>
          </w:rPr>
          <w:t>ܫܲܘܦܵܐ ܐܸܠܸܟܬܪܘܿܢܵܝܵܐ ܕܡܦܲܪܢܣܵܢܘܼܬܵܐ ܕܚܘܼܠܡܵܢܵܐ (Department of Health website)</w:t>
        </w:r>
      </w:hyperlink>
      <w:r w:rsidR="00804B5C">
        <w:rPr>
          <w:rFonts w:ascii="ES Nohadra" w:hAnsi="ES Nohadra" w:cs="ES Nohadra"/>
        </w:rPr>
        <w:br/>
      </w:r>
      <w:r w:rsidRPr="00DF508E">
        <w:rPr>
          <w:rFonts w:ascii="ES Nohadra" w:hAnsi="ES Nohadra" w:cs="ES Nohadra"/>
          <w:rtl/>
          <w:lang w:val=""/>
        </w:rPr>
        <w:t>&lt;https://www.health.vic.gov.au/immunisation/secondary-school-immunisation-program&gt;</w:t>
      </w:r>
    </w:p>
    <w:p w:rsidR="00F218DE" w:rsidRPr="00DF508E" w:rsidRDefault="00000000">
      <w:pPr>
        <w:pBdr>
          <w:top w:val="nil"/>
          <w:left w:val="nil"/>
          <w:bottom w:val="nil"/>
          <w:right w:val="nil"/>
          <w:between w:val="nil"/>
        </w:pBdr>
        <w:rPr>
          <w:rFonts w:ascii="ES Nohadra" w:hAnsi="ES Nohadra" w:cs="ES Nohadra"/>
          <w:color w:val="000000"/>
        </w:rPr>
      </w:pPr>
      <w:r w:rsidRPr="00DF508E">
        <w:rPr>
          <w:rFonts w:ascii="ES Nohadra" w:hAnsi="ES Nohadra" w:cs="ES Nohadra"/>
        </w:rPr>
        <w:br w:type="page"/>
      </w:r>
    </w:p>
    <w:p w:rsidR="00055689" w:rsidRPr="00DF508E" w:rsidRDefault="00000000" w:rsidP="00055689">
      <w:pPr>
        <w:pStyle w:val="Heading1"/>
        <w:bidi/>
        <w:spacing w:after="0"/>
        <w:rPr>
          <w:rFonts w:ascii="ES Nohadra" w:hAnsi="ES Nohadra" w:cs="ES Nohadra"/>
          <w:color w:val="17365D"/>
        </w:rPr>
      </w:pPr>
      <w:r w:rsidRPr="00DF508E">
        <w:rPr>
          <w:rFonts w:ascii="ES Nohadra" w:hAnsi="ES Nohadra" w:cs="ES Nohadra"/>
          <w:color w:val="17365D"/>
          <w:rtl/>
          <w:lang w:val=""/>
        </w:rPr>
        <w:lastRenderedPageBreak/>
        <w:t>ܦ̮ܘܿܪܡ ܕܡܩܲܒܠܵܢܘܼܬܵܐ ܩܵܐ: ܛܘܼܥܵܡܵܐ ܕ Meningococcal ACWY</w:t>
      </w:r>
    </w:p>
    <w:p w:rsidR="00F218DE" w:rsidRPr="00DF508E" w:rsidRDefault="00000000" w:rsidP="00072E43">
      <w:pPr>
        <w:pStyle w:val="Heading1"/>
        <w:spacing w:before="0"/>
        <w:jc w:val="right"/>
        <w:rPr>
          <w:rFonts w:ascii="ES Nohadra" w:hAnsi="ES Nohadra" w:cs="ES Nohadra"/>
          <w:color w:val="17365D"/>
        </w:rPr>
      </w:pPr>
      <w:r w:rsidRPr="00DF508E">
        <w:rPr>
          <w:rFonts w:ascii="ES Nohadra" w:hAnsi="ES Nohadra" w:cs="ES Nohadra"/>
          <w:color w:val="17365D"/>
        </w:rPr>
        <w:t xml:space="preserve">Consent form for: Meningococcal </w:t>
      </w:r>
      <w:proofErr w:type="spellStart"/>
      <w:r w:rsidRPr="00DF508E">
        <w:rPr>
          <w:rFonts w:ascii="ES Nohadra" w:hAnsi="ES Nohadra" w:cs="ES Nohadra"/>
          <w:color w:val="17365D"/>
        </w:rPr>
        <w:t>ACWY</w:t>
      </w:r>
      <w:proofErr w:type="spellEnd"/>
      <w:r w:rsidRPr="00DF508E">
        <w:rPr>
          <w:rFonts w:ascii="ES Nohadra" w:hAnsi="ES Nohadra" w:cs="ES Nohadra"/>
          <w:color w:val="17365D"/>
        </w:rPr>
        <w:t xml:space="preserve"> vaccine</w:t>
      </w:r>
    </w:p>
    <w:p w:rsidR="00055689" w:rsidRPr="00DF508E" w:rsidRDefault="00000000" w:rsidP="00055689">
      <w:pPr>
        <w:pStyle w:val="Heading3"/>
        <w:bidi/>
        <w:spacing w:before="240" w:after="0"/>
        <w:rPr>
          <w:rFonts w:ascii="ES Nohadra" w:hAnsi="ES Nohadra" w:cs="ES Nohadra"/>
        </w:rPr>
      </w:pPr>
      <w:r w:rsidRPr="00DF508E">
        <w:rPr>
          <w:rFonts w:ascii="ES Nohadra" w:hAnsi="ES Nohadra" w:cs="ES Nohadra"/>
          <w:rtl/>
          <w:lang w:val=""/>
        </w:rPr>
        <w:t>ܦܘܼܨܵܠܹܐ ܕܡܵܘܕܥܵܢܘܼܬܵܐ ܕܝܵܠܘܿܦܹܐ (ܐܲܝܟܼ ܕܦܝܼܫܹܐ ܝܢܵܐ ܡܣܘܼܓܼܸܠܹܐ ܥܲܠ ܦܸܬܩܵܐ ܕܡܹܕܝܼ ܟܹܐܪ ܕܕܝܼܲܝܗܝ)</w:t>
      </w:r>
    </w:p>
    <w:p w:rsidR="00F218DE" w:rsidRPr="00DF508E" w:rsidRDefault="00000000" w:rsidP="00072E43">
      <w:pPr>
        <w:pStyle w:val="Heading3"/>
        <w:spacing w:before="0"/>
        <w:jc w:val="right"/>
        <w:rPr>
          <w:rFonts w:ascii="ES Nohadra" w:hAnsi="ES Nohadra" w:cs="ES Nohadra"/>
        </w:rPr>
      </w:pPr>
      <w:r w:rsidRPr="00DF508E">
        <w:rPr>
          <w:rFonts w:ascii="ES Nohadra" w:hAnsi="ES Nohadra" w:cs="ES Nohadra"/>
        </w:rPr>
        <w:t>Student details (as recorded on their Medicare card)</w:t>
      </w:r>
    </w:p>
    <w:tbl>
      <w:tblPr>
        <w:tblStyle w:val="a0"/>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E17B86" w:rsidRPr="00DF508E" w:rsidTr="00072E43">
        <w:trPr>
          <w:trHeight w:val="539"/>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ܡܸܢܝܵܢܵܐ ܕܡܹܕܝܼ ܟܹܐܪ (ܒܸܚܒܼܵܫܵܐ ܡܸܢܝܵܢܵܐ ܕܡܲܒܘܼܥܵܐ ܠܕܸܦܢܵܐ ܕܫܸܡܵܐ ܕܫܲܒܼܪܵܐ)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 xml:space="preserve">Medicare number </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p w:rsidR="00F218DE" w:rsidRPr="00DF508E" w:rsidRDefault="00000000" w:rsidP="00055689">
            <w:pPr>
              <w:pBdr>
                <w:top w:val="nil"/>
                <w:left w:val="nil"/>
                <w:bottom w:val="nil"/>
                <w:right w:val="nil"/>
                <w:between w:val="nil"/>
              </w:pBdr>
              <w:spacing w:after="0"/>
              <w:rPr>
                <w:rFonts w:ascii="ES Nohadra" w:hAnsi="ES Nohadra" w:cs="ES Nohadra"/>
                <w:color w:val="000000"/>
                <w:sz w:val="18"/>
                <w:szCs w:val="18"/>
              </w:rPr>
            </w:pPr>
            <w:r w:rsidRPr="00DF508E">
              <w:rPr>
                <w:rFonts w:ascii="ES Nohadra" w:hAnsi="ES Nohadra" w:cs="ES Nohadra"/>
                <w:noProof/>
                <w:color w:val="000000"/>
                <w:sz w:val="18"/>
                <w:szCs w:val="18"/>
              </w:rPr>
              <w:drawing>
                <wp:inline distT="0" distB="0" distL="0" distR="0">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noProof/>
                <w:color w:val="000000"/>
                <w:sz w:val="18"/>
                <w:szCs w:val="18"/>
              </w:rPr>
              <w:drawing>
                <wp:inline distT="0" distB="0" distL="0" distR="0">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26"/>
                          <a:stretch>
                            <a:fillRect/>
                          </a:stretch>
                        </pic:blipFill>
                        <pic:spPr>
                          <a:xfrm>
                            <a:off x="0" y="0"/>
                            <a:ext cx="304800" cy="304800"/>
                          </a:xfrm>
                          <a:prstGeom prst="rect">
                            <a:avLst/>
                          </a:prstGeom>
                        </pic:spPr>
                      </pic:pic>
                    </a:graphicData>
                  </a:graphic>
                </wp:inline>
              </w:drawing>
            </w:r>
            <w:r w:rsidRPr="00DF508E">
              <w:rPr>
                <w:rFonts w:ascii="ES Nohadra" w:hAnsi="ES Nohadra" w:cs="ES Nohadra"/>
                <w:color w:val="000000"/>
                <w:sz w:val="18"/>
                <w:szCs w:val="18"/>
              </w:rPr>
              <w:t xml:space="preserve">             </w:t>
            </w:r>
            <w:r w:rsidRPr="00DF508E">
              <w:rPr>
                <w:rFonts w:ascii="ES Nohadra" w:hAnsi="ES Nohadra" w:cs="ES Nohadra"/>
                <w:noProof/>
                <w:color w:val="000000"/>
                <w:sz w:val="18"/>
                <w:szCs w:val="18"/>
              </w:rPr>
              <w:drawing>
                <wp:inline distT="0" distB="0" distL="0" distR="0">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26"/>
                          <a:stretch>
                            <a:fillRect/>
                          </a:stretch>
                        </pic:blipFill>
                        <pic:spPr>
                          <a:xfrm>
                            <a:off x="0" y="0"/>
                            <a:ext cx="304800" cy="304800"/>
                          </a:xfrm>
                          <a:prstGeom prst="rect">
                            <a:avLst/>
                          </a:prstGeom>
                        </pic:spPr>
                      </pic:pic>
                    </a:graphicData>
                  </a:graphic>
                </wp:inline>
              </w:drawing>
            </w: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ܫܸܡܵܐ ܕܒܲܝܬܘܼܬܵܐ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Surname</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ܫܸܡܵܐ ܩܲܕ݉ܡܵܝܵܐ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First name</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ܐܵܕܪܹܣ ܕܒܲܪܝܼܕܵܐ (ܦܘܿܣܬܵܐ)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Postal address</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ܪܸܡܙܵܐ ܒܲܪܝܼܕܵܝܵܐ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Postcode</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ܣܝܼܩܘܿܡܵܐ ܕܡܵܘܠܵܕܵܐ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Date of birth</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055689"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ܓܸܢܣܵܐ</w:t>
            </w:r>
          </w:p>
          <w:p w:rsidR="00F218DE"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Gender</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ܫܸܡܵܐ ܕܡܲܕܪܲܫܬܵܐ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School name</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180" w:type="dxa"/>
            <w:tcMar>
              <w:left w:w="57" w:type="dxa"/>
              <w:right w:w="57" w:type="dxa"/>
            </w:tcMar>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ܣܸܕܪܵܐ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Class</w:t>
            </w:r>
          </w:p>
        </w:tc>
        <w:tc>
          <w:tcPr>
            <w:tcW w:w="7019" w:type="dxa"/>
            <w:tcMar>
              <w:left w:w="57" w:type="dxa"/>
              <w:right w:w="57" w:type="dxa"/>
            </w:tcMar>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bl>
    <w:p w:rsidR="00F218DE" w:rsidRPr="00DF508E" w:rsidRDefault="00000000" w:rsidP="00055689">
      <w:pPr>
        <w:pBdr>
          <w:top w:val="nil"/>
          <w:left w:val="nil"/>
          <w:bottom w:val="nil"/>
          <w:right w:val="nil"/>
          <w:between w:val="nil"/>
        </w:pBdr>
        <w:bidi/>
        <w:spacing w:before="120" w:after="0"/>
        <w:rPr>
          <w:rFonts w:ascii="ES Nohadra" w:hAnsi="ES Nohadra" w:cs="ES Nohadra"/>
          <w:color w:val="000000"/>
        </w:rPr>
      </w:pPr>
      <w:r w:rsidRPr="00DF508E">
        <w:rPr>
          <w:rFonts w:ascii="ES Nohadra" w:hAnsi="ES Nohadra" w:cs="ES Nohadra"/>
          <w:color w:val="000000"/>
          <w:rtl/>
          <w:lang w:val=""/>
        </w:rPr>
        <w:t xml:space="preserve">ܝܼܠܹܗ ܐܵܗܵܐ ܦܲܪܨܘܿܦܵܐ ܚܲܕ ܡܼܢ ܥܵܡܪܵܢܹܐ ܫܸܪܫܵܝܹܐ ܕܐܲܬܪܵܐ ܝܲܢ ܚܲܕ ܡܼܢ ܚܵܝܵܢܹܐ ܕܓܲܙܲܪܝܵܬܹܐ ܕܬܘܼܪܸܣ ܣܬܪܵܝܬ؟ ܪܫܘܿܡܘܼܢ ܠܥܸܢܝܵܝܵܐ ܓܘܼܒܝܵܐ ܒܪܘܼܫܡܵܐ ܕ ‘X’. </w:t>
      </w:r>
    </w:p>
    <w:p w:rsidR="00055689" w:rsidRPr="00DF508E" w:rsidRDefault="00000000" w:rsidP="00072E43">
      <w:pPr>
        <w:pBdr>
          <w:top w:val="nil"/>
          <w:left w:val="nil"/>
          <w:bottom w:val="nil"/>
          <w:right w:val="nil"/>
          <w:between w:val="nil"/>
        </w:pBdr>
        <w:jc w:val="right"/>
        <w:rPr>
          <w:rFonts w:ascii="ES Nohadra" w:hAnsi="ES Nohadra" w:cs="ES Nohadra"/>
          <w:color w:val="000000"/>
        </w:rPr>
      </w:pPr>
      <w:r w:rsidRPr="00DF508E">
        <w:rPr>
          <w:rFonts w:ascii="ES Nohadra" w:hAnsi="ES Nohadra" w:cs="ES Nohadra"/>
          <w:color w:val="000000"/>
        </w:rPr>
        <w:t xml:space="preserve">Is this person of Aboriginal or Torres Strait Islander origin? Mark chosen response with an ‘X’. </w:t>
      </w:r>
    </w:p>
    <w:tbl>
      <w:tblPr>
        <w:tblStyle w:val="a1"/>
        <w:bidiVisual/>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E17B86" w:rsidRPr="00DF508E" w:rsidTr="00072E43">
        <w:trPr>
          <w:trHeight w:val="544"/>
        </w:trPr>
        <w:tc>
          <w:tcPr>
            <w:tcW w:w="4598"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ܠܵܐ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No</w:t>
            </w:r>
          </w:p>
        </w:tc>
        <w:tc>
          <w:tcPr>
            <w:tcW w:w="993" w:type="dxa"/>
            <w:vAlign w:val="center"/>
          </w:tcPr>
          <w:p w:rsidR="00F218DE" w:rsidRPr="00DF508E" w:rsidRDefault="00F218DE" w:rsidP="00055689">
            <w:pPr>
              <w:pBdr>
                <w:top w:val="nil"/>
                <w:left w:val="nil"/>
                <w:bottom w:val="nil"/>
                <w:right w:val="nil"/>
                <w:between w:val="nil"/>
              </w:pBdr>
              <w:spacing w:after="0"/>
              <w:rPr>
                <w:rFonts w:ascii="ES Nohadra" w:hAnsi="ES Nohadra" w:cs="ES Nohadra"/>
                <w:color w:val="000000"/>
              </w:rPr>
            </w:pPr>
          </w:p>
        </w:tc>
      </w:tr>
      <w:tr w:rsidR="00E17B86" w:rsidRPr="00DF508E" w:rsidTr="00072E43">
        <w:trPr>
          <w:trHeight w:val="544"/>
        </w:trPr>
        <w:tc>
          <w:tcPr>
            <w:tcW w:w="4598"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ܥܵܡܪܵܢܵܐ ܫܸܪܫܵܝܵܐ ܕܐܲܬܪܵܐ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Aboriginal</w:t>
            </w:r>
          </w:p>
        </w:tc>
        <w:tc>
          <w:tcPr>
            <w:tcW w:w="993" w:type="dxa"/>
            <w:vAlign w:val="center"/>
          </w:tcPr>
          <w:p w:rsidR="00F218DE" w:rsidRPr="00DF508E" w:rsidRDefault="00F218DE" w:rsidP="00055689">
            <w:pPr>
              <w:pBdr>
                <w:top w:val="nil"/>
                <w:left w:val="nil"/>
                <w:bottom w:val="nil"/>
                <w:right w:val="nil"/>
                <w:between w:val="nil"/>
              </w:pBdr>
              <w:spacing w:after="0"/>
              <w:rPr>
                <w:rFonts w:ascii="ES Nohadra" w:hAnsi="ES Nohadra" w:cs="ES Nohadra"/>
                <w:color w:val="000000"/>
              </w:rPr>
            </w:pPr>
          </w:p>
        </w:tc>
      </w:tr>
      <w:tr w:rsidR="00E17B86" w:rsidRPr="00DF508E" w:rsidTr="00072E43">
        <w:trPr>
          <w:trHeight w:val="544"/>
        </w:trPr>
        <w:tc>
          <w:tcPr>
            <w:tcW w:w="4598"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ܚܵܝܵܢܵܐ ܕܓܲܙܲܪܝܵܬܹܐ ܕܬܘܼܪܸܣ ܣܬܪܵܝܬ</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Torres Strait Islander</w:t>
            </w:r>
          </w:p>
        </w:tc>
        <w:tc>
          <w:tcPr>
            <w:tcW w:w="993" w:type="dxa"/>
            <w:vAlign w:val="center"/>
          </w:tcPr>
          <w:p w:rsidR="00F218DE" w:rsidRPr="00DF508E" w:rsidRDefault="00F218DE" w:rsidP="00055689">
            <w:pPr>
              <w:pBdr>
                <w:top w:val="nil"/>
                <w:left w:val="nil"/>
                <w:bottom w:val="nil"/>
                <w:right w:val="nil"/>
                <w:between w:val="nil"/>
              </w:pBdr>
              <w:spacing w:after="0"/>
              <w:rPr>
                <w:rFonts w:ascii="ES Nohadra" w:hAnsi="ES Nohadra" w:cs="ES Nohadra"/>
                <w:color w:val="000000"/>
              </w:rPr>
            </w:pPr>
          </w:p>
        </w:tc>
      </w:tr>
      <w:tr w:rsidR="00E17B86" w:rsidRPr="00DF508E" w:rsidTr="00072E43">
        <w:trPr>
          <w:trHeight w:val="544"/>
        </w:trPr>
        <w:tc>
          <w:tcPr>
            <w:tcW w:w="4598"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ܥܵܡܪܵܢܵܐ ܫܸܪܫܵܝܵܐ ܕܐܲܬܪܵܐ ܘܚܵܝܵܢܵܐ ܕܓܲܙܲܪܝܵܬܹܐ ܕܬܘܼܪܸܣ ܣܬܪܵܝܬ</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Aboriginal and Torres Strait Islander</w:t>
            </w:r>
          </w:p>
        </w:tc>
        <w:tc>
          <w:tcPr>
            <w:tcW w:w="993" w:type="dxa"/>
            <w:vAlign w:val="center"/>
          </w:tcPr>
          <w:p w:rsidR="00F218DE" w:rsidRPr="00DF508E" w:rsidRDefault="00F218DE" w:rsidP="00055689">
            <w:pPr>
              <w:pBdr>
                <w:top w:val="nil"/>
                <w:left w:val="nil"/>
                <w:bottom w:val="nil"/>
                <w:right w:val="nil"/>
                <w:between w:val="nil"/>
              </w:pBdr>
              <w:spacing w:after="0"/>
              <w:rPr>
                <w:rFonts w:ascii="ES Nohadra" w:hAnsi="ES Nohadra" w:cs="ES Nohadra"/>
                <w:color w:val="000000"/>
              </w:rPr>
            </w:pPr>
          </w:p>
        </w:tc>
      </w:tr>
    </w:tbl>
    <w:p w:rsidR="00F218DE" w:rsidRPr="00DF508E" w:rsidRDefault="00000000" w:rsidP="00055689">
      <w:pPr>
        <w:pStyle w:val="Heading3"/>
        <w:keepNext w:val="0"/>
        <w:keepLines w:val="0"/>
        <w:bidi/>
        <w:spacing w:before="240" w:after="0"/>
        <w:rPr>
          <w:rFonts w:ascii="ES Nohadra" w:hAnsi="ES Nohadra" w:cs="ES Nohadra"/>
        </w:rPr>
      </w:pPr>
      <w:r w:rsidRPr="00DF508E">
        <w:rPr>
          <w:rFonts w:ascii="ES Nohadra" w:hAnsi="ES Nohadra" w:cs="ES Nohadra"/>
          <w:rtl/>
          <w:lang w:val=""/>
        </w:rPr>
        <w:t>ܡܵܘܕܥܵܢܘܼܬܵܐ ܦܨܝܼܠܬܵܐ ܕܡܲܚܒܲܪܬܵܐ ܩܵܐ ܐܲܒܼܵܗܵܐ\ܢܵܛܪܵܢܵܐ</w:t>
      </w:r>
    </w:p>
    <w:p w:rsidR="00055689" w:rsidRPr="00DF508E" w:rsidRDefault="00000000" w:rsidP="00072E43">
      <w:pPr>
        <w:pStyle w:val="Heading3"/>
        <w:keepNext w:val="0"/>
        <w:keepLines w:val="0"/>
        <w:spacing w:before="0"/>
        <w:jc w:val="right"/>
        <w:rPr>
          <w:rFonts w:ascii="ES Nohadra" w:hAnsi="ES Nohadra" w:cs="ES Nohadra"/>
        </w:rPr>
      </w:pPr>
      <w:r w:rsidRPr="00DF508E">
        <w:rPr>
          <w:rFonts w:ascii="ES Nohadra" w:hAnsi="ES Nohadra" w:cs="ES Nohadra"/>
        </w:rPr>
        <w:t>Parent/guardian contact details</w:t>
      </w:r>
    </w:p>
    <w:tbl>
      <w:tblPr>
        <w:tblStyle w:val="a2"/>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E17B86" w:rsidRPr="00DF508E" w:rsidTr="00072E43">
        <w:trPr>
          <w:trHeight w:val="544"/>
        </w:trPr>
        <w:tc>
          <w:tcPr>
            <w:tcW w:w="3317"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ܫܸܡܵܐ ܕܐܲܒܼܵܗܵܐ ܝܲܢ ܢܵܛܪܵܢܵܐ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Name of parent or guardian</w:t>
            </w:r>
          </w:p>
        </w:tc>
        <w:tc>
          <w:tcPr>
            <w:tcW w:w="6882" w:type="dxa"/>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317"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ܬܹܠܹܦܘܿܢ ܕܡܲܚܒܲܪܬܵܐ ܒܥܸܕܵܢܵܐ ܕܝܵܘܡܵܐ</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Daytime phone</w:t>
            </w:r>
          </w:p>
        </w:tc>
        <w:tc>
          <w:tcPr>
            <w:tcW w:w="6882" w:type="dxa"/>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317"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ܡܘܼܒܵܝܠ</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Mobile</w:t>
            </w:r>
          </w:p>
        </w:tc>
        <w:tc>
          <w:tcPr>
            <w:tcW w:w="6882" w:type="dxa"/>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r w:rsidR="00E17B86" w:rsidRPr="00DF508E" w:rsidTr="00072E43">
        <w:trPr>
          <w:trHeight w:val="544"/>
        </w:trPr>
        <w:tc>
          <w:tcPr>
            <w:tcW w:w="3317" w:type="dxa"/>
            <w:vAlign w:val="center"/>
          </w:tcPr>
          <w:p w:rsidR="00F218DE" w:rsidRPr="00DF508E" w:rsidRDefault="00000000" w:rsidP="00055689">
            <w:pPr>
              <w:pBdr>
                <w:top w:val="nil"/>
                <w:left w:val="nil"/>
                <w:bottom w:val="nil"/>
                <w:right w:val="nil"/>
                <w:between w:val="nil"/>
              </w:pBdr>
              <w:bidi/>
              <w:spacing w:after="0"/>
              <w:rPr>
                <w:rFonts w:ascii="ES Nohadra" w:hAnsi="ES Nohadra" w:cs="ES Nohadra"/>
                <w:color w:val="000000"/>
              </w:rPr>
            </w:pPr>
            <w:r w:rsidRPr="00DF508E">
              <w:rPr>
                <w:rFonts w:ascii="ES Nohadra" w:hAnsi="ES Nohadra" w:cs="ES Nohadra"/>
                <w:color w:val="000000"/>
                <w:rtl/>
                <w:lang w:val=""/>
              </w:rPr>
              <w:t>ܐܝܼܡܵܝܠ</w:t>
            </w:r>
          </w:p>
          <w:p w:rsidR="00055689" w:rsidRPr="00DF508E" w:rsidRDefault="00000000" w:rsidP="00072E43">
            <w:pPr>
              <w:pBdr>
                <w:top w:val="nil"/>
                <w:left w:val="nil"/>
                <w:bottom w:val="nil"/>
                <w:right w:val="nil"/>
                <w:between w:val="nil"/>
              </w:pBdr>
              <w:spacing w:after="0"/>
              <w:jc w:val="right"/>
              <w:rPr>
                <w:rFonts w:ascii="ES Nohadra" w:hAnsi="ES Nohadra" w:cs="ES Nohadra"/>
                <w:color w:val="000000"/>
              </w:rPr>
            </w:pPr>
            <w:r w:rsidRPr="00DF508E">
              <w:rPr>
                <w:rFonts w:ascii="ES Nohadra" w:hAnsi="ES Nohadra" w:cs="ES Nohadra"/>
                <w:color w:val="000000"/>
              </w:rPr>
              <w:t>Email</w:t>
            </w:r>
          </w:p>
        </w:tc>
        <w:tc>
          <w:tcPr>
            <w:tcW w:w="6882" w:type="dxa"/>
          </w:tcPr>
          <w:p w:rsidR="00F218DE" w:rsidRPr="00DF508E" w:rsidRDefault="00F218DE" w:rsidP="00055689">
            <w:pPr>
              <w:pBdr>
                <w:top w:val="nil"/>
                <w:left w:val="nil"/>
                <w:bottom w:val="nil"/>
                <w:right w:val="nil"/>
                <w:between w:val="nil"/>
              </w:pBdr>
              <w:spacing w:after="0"/>
              <w:rPr>
                <w:rFonts w:ascii="ES Nohadra" w:hAnsi="ES Nohadra" w:cs="ES Nohadra"/>
                <w:color w:val="000000"/>
                <w:sz w:val="18"/>
                <w:szCs w:val="18"/>
              </w:rPr>
            </w:pPr>
          </w:p>
        </w:tc>
      </w:tr>
    </w:tbl>
    <w:p w:rsidR="00385AA6" w:rsidRPr="00DF508E" w:rsidRDefault="00000000">
      <w:pPr>
        <w:rPr>
          <w:rFonts w:ascii="ES Nohadra" w:hAnsi="ES Nohadra" w:cs="ES Nohadra"/>
          <w:b/>
          <w:bCs/>
          <w:color w:val="000000"/>
        </w:rPr>
      </w:pPr>
      <w:r w:rsidRPr="00DF508E">
        <w:rPr>
          <w:rFonts w:ascii="ES Nohadra" w:hAnsi="ES Nohadra" w:cs="ES Nohadra"/>
          <w:b/>
          <w:bCs/>
          <w:color w:val="000000"/>
        </w:rPr>
        <w:br w:type="page"/>
      </w:r>
    </w:p>
    <w:p w:rsidR="00385AA6" w:rsidRPr="00DF508E" w:rsidRDefault="00000000" w:rsidP="00385AA6">
      <w:pPr>
        <w:pStyle w:val="Heading1"/>
        <w:bidi/>
        <w:spacing w:after="0"/>
        <w:rPr>
          <w:rFonts w:ascii="ES Nohadra" w:hAnsi="ES Nohadra" w:cs="ES Nohadra"/>
          <w:color w:val="17365D"/>
        </w:rPr>
      </w:pPr>
      <w:r w:rsidRPr="00DF508E">
        <w:rPr>
          <w:rFonts w:ascii="ES Nohadra" w:hAnsi="ES Nohadra" w:cs="ES Nohadra"/>
          <w:color w:val="17365D"/>
          <w:rtl/>
          <w:lang w:val=""/>
        </w:rPr>
        <w:lastRenderedPageBreak/>
        <w:t>ܡܩܲܒܠܵܢܘܼܬܵܐ ܕܛܘܼܥܵܡܵܐ</w:t>
      </w:r>
    </w:p>
    <w:p w:rsidR="00385AA6" w:rsidRPr="00DF508E" w:rsidRDefault="00000000" w:rsidP="00166AB3">
      <w:pPr>
        <w:pStyle w:val="Heading1"/>
        <w:spacing w:before="0"/>
        <w:jc w:val="right"/>
        <w:rPr>
          <w:rFonts w:ascii="ES Nohadra" w:hAnsi="ES Nohadra" w:cs="ES Nohadra"/>
          <w:color w:val="17365D"/>
        </w:rPr>
      </w:pPr>
      <w:r w:rsidRPr="00DF508E">
        <w:rPr>
          <w:rFonts w:ascii="ES Nohadra" w:hAnsi="ES Nohadra" w:cs="ES Nohadra"/>
          <w:color w:val="17365D"/>
        </w:rPr>
        <w:t>Vaccine consent</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b/>
          <w:bCs/>
          <w:color w:val="000000"/>
          <w:rtl/>
          <w:lang w:val=""/>
        </w:rPr>
        <w:t>ܒܘܼܕܵܩܵܐ</w:t>
      </w:r>
      <w:r w:rsidRPr="00DF508E">
        <w:rPr>
          <w:rFonts w:ascii="ES Nohadra" w:hAnsi="ES Nohadra" w:cs="ES Nohadra"/>
          <w:color w:val="000000"/>
          <w:rtl/>
          <w:lang w:val=""/>
        </w:rPr>
        <w:t>: ܐܵܢܵܐ ܐܝܼܬܠܝܼ ܦܣܵܣܵܐ ܕܝܵܗܒܼܸܢ ܡܩܲܒܠܵܢܘܼܬܵܐ ܝܲܢ ܠܵܐ ܡܩܲܒܠܵܢܘܼܬܵܐ ܩܵܐ ܫܲܒܼܪܝܼ ܕܦܵܐܹܫ ܛܘܼܥܸܡܵܐ ܘܒܝܵܗܒܼܵܠܬܵܐ ܕܡܩܲܒܠܵܢܘܼܬܵܐ، ܐܵܢܵܐ ܦܲܪܡܘܼܝܹܐ ܝܘܸܢ ܕܫܲܒܼܪܝܼ ܒܸܕ ܦܵܐܹܫ ܝܗܝܼܒܼܵܐ ܚܲܕ ܛܘܼܥܵܡܵܐ ܩܵܐ ܕܚܲܡܝܼ ܠܹܗ ܕܲܠܩܘܼܒܼܠ ܐܵܕܫܹܐ ܕ Meningococcal ܕ A، ܕ C، ܕ W ܘܕ Y. ܐܵܢܵܐ ܩܪܹܐܠܝܼ ܘܐܵܢܵܐ ܦܲܪܡܘܼܝܹܐ ܝܘܸܢ ܠܡܵܘܕܥܵܢܘܼܬܵܐ ܝܗܝܼܒܼܬܵܐ ܩܵܐܠܝܼ ܒܘܼܬ ܛܲܥܲܡܬܵܐ، ܒܸܚܒܼܵܫܵܐ، ܩܸܢܛܵܐ ܕܠܵܐ ܗܘܵܝܬܵܐ ܛܘܼܥܸܡܵܐ ܘܦܠܵܛܹܐ ܓܹܒܵܢܵܝܹܐ ܕܛܘܼܥܵܡܹܐ. ܐܵܢܵܐ ܦܲܪܡܘܼܝܹܐ ܝܘܸܢ ܕܐܵܢܵܐ ܡܵܨܹܝܢ ܕܵܪܫܸܢ ܠܩܸܢܛܹܐ ܘܝܘܼܬܪܵܢܹܐ ܕܛܲܥܲܡܬܵܐ ܥܲܡ ܡܙܲܘܸܕܵܢܵܐ ܕܡܚܲܣܢܵܢܘܼܬܵܐ ܕܕܝܼܝܼ. ܐܵܢܵܐ ܦܲܪܡܘܼܝܹܐ ܝܘܸܢ ܕܡܩܲܒܠܵܢܘܼܬܵܐ ܡܵܨܝܵܢܬܵܐ ܝܠܵܗܿ ܕܦܵܝܫܵܐ ܓܪܝܼܫܬܵܐ ܡܼܢ ܩܵܕ݉ܡ ܛܲܥܲܡܬܵܐ ܫܵܩܠܵܐ ܫܵܘܦܵܐ.</w:t>
      </w:r>
    </w:p>
    <w:p w:rsidR="00F218DE" w:rsidRPr="00DF508E" w:rsidRDefault="00000000">
      <w:pPr>
        <w:pStyle w:val="Heading2"/>
        <w:bidi/>
        <w:rPr>
          <w:rFonts w:ascii="ES Nohadra" w:hAnsi="ES Nohadra" w:cs="ES Nohadra"/>
        </w:rPr>
      </w:pPr>
      <w:r w:rsidRPr="00DF508E">
        <w:rPr>
          <w:rFonts w:ascii="ES Nohadra" w:hAnsi="ES Nohadra" w:cs="ES Nohadra"/>
          <w:rtl/>
          <w:lang w:val=""/>
        </w:rPr>
        <w:t>ܛܘܼܥܵܡܵܐ ܕ Meningococcal ACWY</w:t>
      </w:r>
    </w:p>
    <w:p w:rsidR="00055689" w:rsidRPr="00DF508E" w:rsidRDefault="00000000" w:rsidP="00166AB3">
      <w:pPr>
        <w:pStyle w:val="Heading2"/>
        <w:spacing w:before="0"/>
        <w:jc w:val="right"/>
        <w:rPr>
          <w:rFonts w:ascii="ES Nohadra" w:hAnsi="ES Nohadra" w:cs="ES Nohadra"/>
        </w:rPr>
      </w:pPr>
      <w:r w:rsidRPr="00DF508E">
        <w:rPr>
          <w:rFonts w:ascii="ES Nohadra" w:hAnsi="ES Nohadra" w:cs="ES Nohadra"/>
        </w:rPr>
        <w:t xml:space="preserve">Meningococcal </w:t>
      </w:r>
      <w:proofErr w:type="spellStart"/>
      <w:r w:rsidRPr="00DF508E">
        <w:rPr>
          <w:rFonts w:ascii="ES Nohadra" w:hAnsi="ES Nohadra" w:cs="ES Nohadra"/>
        </w:rPr>
        <w:t>ACWY</w:t>
      </w:r>
      <w:proofErr w:type="spellEnd"/>
      <w:r w:rsidRPr="00DF508E">
        <w:rPr>
          <w:rFonts w:ascii="ES Nohadra" w:hAnsi="ES Nohadra" w:cs="ES Nohadra"/>
        </w:rPr>
        <w:t xml:space="preserve"> vaccine</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 ܒܲܣܡܵܐܠܵܘܟܼܘܿܢ ܪܫܘܿܡܘܼܢ ܠܥܸܢܝܵܢܵܘܟܼܘܿܢ ܓܘܼܒܝܵܐ، ܒܐܸܠܬܸܚܬ، ܒܡܲܬܲܒܼܬܵܐ ܕܚܲܕ ܪܘܼܫܡܵܐ ܕ ‘X’.</w:t>
      </w:r>
    </w:p>
    <w:p w:rsidR="00055689" w:rsidRPr="00DF508E" w:rsidRDefault="00000000" w:rsidP="00166AB3">
      <w:pPr>
        <w:pBdr>
          <w:top w:val="nil"/>
          <w:left w:val="nil"/>
          <w:bottom w:val="nil"/>
          <w:right w:val="nil"/>
          <w:between w:val="nil"/>
        </w:pBdr>
        <w:jc w:val="right"/>
        <w:rPr>
          <w:rFonts w:ascii="ES Nohadra" w:hAnsi="ES Nohadra" w:cs="ES Nohadra"/>
          <w:color w:val="000000"/>
        </w:rPr>
      </w:pPr>
      <w:r w:rsidRPr="00DF508E">
        <w:rPr>
          <w:rFonts w:ascii="ES Nohadra" w:hAnsi="ES Nohadra" w:cs="ES Nohadra"/>
          <w:color w:val="000000"/>
        </w:rPr>
        <w:t>Please mark your chosen response, below, with an ‘X’.</w:t>
      </w:r>
    </w:p>
    <w:tbl>
      <w:tblPr>
        <w:tblStyle w:val="a3"/>
        <w:bidiVisual/>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E17B86" w:rsidRPr="00DF508E" w:rsidTr="00166AB3">
        <w:trPr>
          <w:trHeight w:val="510"/>
        </w:trPr>
        <w:tc>
          <w:tcPr>
            <w:tcW w:w="9185" w:type="dxa"/>
            <w:gridSpan w:val="2"/>
            <w:vAlign w:val="center"/>
          </w:tcPr>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ܗܹܐ، ܐܵܢܵܐ ܒܸܩܒܵܠܵܐ ܝܘܸܢ ܕܫܲܒܼܪܝܼ ܩܲܒܸܠ ܛܘܼܥܵܡܵܐ ܕ Meningococcal ACWY ܓܵܘ ܡܲܕܪܲܫܬܵܐ.</w:t>
            </w:r>
          </w:p>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ܛܘܼܥܵܡܵܐ ܕ Meningococcal ACWY ܝܼܠܹܗ ܚܲܕ ܛܘܼܥܵܡܵܐ ܚܒܼܝܼܛܵܐ ܕܐܲܪܒܥܵܐ ܓܵܘ ܚܲܕ ܩܵܐ ܡܣܲܬܪܵܢܘܼܬܵܐ ܕܲܠܩܘܼܒܼܠ ܐܵܕܫܹܐ ܕ Meningococcal ܕ A، ܕ C، ܕ W ܘܕ Y (ܚܕܵܐ ܡܚܵܝܬܵܐ ܕܚܡܵܛܵܐ).</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 xml:space="preserve">YES, I consent to my child receiving the Meningococcal </w:t>
            </w:r>
            <w:proofErr w:type="spellStart"/>
            <w:r w:rsidRPr="00DF508E">
              <w:rPr>
                <w:rFonts w:ascii="ES Nohadra" w:hAnsi="ES Nohadra" w:cs="ES Nohadra"/>
                <w:color w:val="000000"/>
              </w:rPr>
              <w:t>ACWY</w:t>
            </w:r>
            <w:proofErr w:type="spellEnd"/>
            <w:r w:rsidRPr="00DF508E">
              <w:rPr>
                <w:rFonts w:ascii="ES Nohadra" w:hAnsi="ES Nohadra" w:cs="ES Nohadra"/>
                <w:color w:val="000000"/>
              </w:rPr>
              <w:t xml:space="preserve"> vaccine at school.</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 xml:space="preserve">The Meningococcal </w:t>
            </w:r>
            <w:proofErr w:type="spellStart"/>
            <w:r w:rsidRPr="00DF508E">
              <w:rPr>
                <w:rFonts w:ascii="ES Nohadra" w:hAnsi="ES Nohadra" w:cs="ES Nohadra"/>
                <w:color w:val="000000"/>
              </w:rPr>
              <w:t>ACWY</w:t>
            </w:r>
            <w:proofErr w:type="spellEnd"/>
            <w:r w:rsidRPr="00DF508E">
              <w:rPr>
                <w:rFonts w:ascii="ES Nohadra" w:hAnsi="ES Nohadra" w:cs="ES Nohadra"/>
                <w:color w:val="000000"/>
              </w:rPr>
              <w:t xml:space="preserve"> vaccine is a four-in-one combined vaccine for protection against meningococcal A, C, W, Y strains (one injection).</w:t>
            </w:r>
          </w:p>
        </w:tc>
        <w:tc>
          <w:tcPr>
            <w:tcW w:w="1276" w:type="dxa"/>
          </w:tcPr>
          <w:p w:rsidR="00F218DE" w:rsidRPr="00DF508E" w:rsidRDefault="00F218DE" w:rsidP="00166AB3">
            <w:pPr>
              <w:pBdr>
                <w:top w:val="nil"/>
                <w:left w:val="nil"/>
                <w:bottom w:val="nil"/>
                <w:right w:val="nil"/>
                <w:between w:val="nil"/>
              </w:pBdr>
              <w:jc w:val="both"/>
              <w:rPr>
                <w:rFonts w:ascii="ES Nohadra" w:hAnsi="ES Nohadra" w:cs="ES Nohadra"/>
                <w:color w:val="000000"/>
                <w:sz w:val="18"/>
                <w:szCs w:val="18"/>
              </w:rPr>
            </w:pPr>
          </w:p>
        </w:tc>
      </w:tr>
      <w:tr w:rsidR="00E17B86" w:rsidRPr="00DF508E" w:rsidTr="00166AB3">
        <w:trPr>
          <w:trHeight w:val="510"/>
        </w:trPr>
        <w:tc>
          <w:tcPr>
            <w:tcW w:w="6350" w:type="dxa"/>
            <w:vAlign w:val="center"/>
          </w:tcPr>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ܐܸܢ ܐܲܚܬܘܿܢ ܓܘܼܒܝܼܠܵܘܟܼܘܿܢ 'YES' ('ܗܹܐ') ܒܥܸܠܸܠ، ܐܸܢ ܒܲܣܡܵܐܠܵܘܟܼܘܿܢ، ܓܪܘܿܫܘܼܢ ܕܪܵܥܢܵܐ ܝܲܢ ܟܬܘܿܒܼܘܼܢ ܫܸܡܵܘܟܼܘܿܢ.</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If you have selected 'YES' above, please sign or type your name.</w:t>
            </w:r>
          </w:p>
        </w:tc>
        <w:tc>
          <w:tcPr>
            <w:tcW w:w="4111" w:type="dxa"/>
            <w:gridSpan w:val="2"/>
            <w:vAlign w:val="center"/>
          </w:tcPr>
          <w:p w:rsidR="00F218DE" w:rsidRPr="00DF508E" w:rsidRDefault="00F218DE" w:rsidP="00166AB3">
            <w:pPr>
              <w:pBdr>
                <w:top w:val="nil"/>
                <w:left w:val="nil"/>
                <w:bottom w:val="nil"/>
                <w:right w:val="nil"/>
                <w:between w:val="nil"/>
              </w:pBdr>
              <w:spacing w:before="80" w:after="60"/>
              <w:jc w:val="both"/>
              <w:rPr>
                <w:rFonts w:ascii="ES Nohadra" w:hAnsi="ES Nohadra" w:cs="ES Nohadra"/>
                <w:color w:val="000000"/>
              </w:rPr>
            </w:pPr>
          </w:p>
        </w:tc>
      </w:tr>
      <w:tr w:rsidR="00E17B86" w:rsidRPr="00DF508E" w:rsidTr="00166AB3">
        <w:trPr>
          <w:trHeight w:val="510"/>
        </w:trPr>
        <w:tc>
          <w:tcPr>
            <w:tcW w:w="6350" w:type="dxa"/>
            <w:vAlign w:val="center"/>
          </w:tcPr>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ܟܬܘܿܒܼܘܼܢ ܠܹܗ ܣܝܼܩܘܿܡܵܐ ܕܐܝܼܡܲܢ ܕܓܪܝܼܫܠܵܘܟܼܘܿܢ ܕܪܵܥܢܵܐ ܥܲܠ ܐܵܗܵܐ ܦ̮ܘܿܪܡ.</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Date you signed this form.</w:t>
            </w:r>
          </w:p>
        </w:tc>
        <w:tc>
          <w:tcPr>
            <w:tcW w:w="4111" w:type="dxa"/>
            <w:gridSpan w:val="2"/>
            <w:vAlign w:val="center"/>
          </w:tcPr>
          <w:p w:rsidR="00F218DE" w:rsidRPr="00DF508E" w:rsidRDefault="00F218DE" w:rsidP="00166AB3">
            <w:pPr>
              <w:pBdr>
                <w:top w:val="nil"/>
                <w:left w:val="nil"/>
                <w:bottom w:val="nil"/>
                <w:right w:val="nil"/>
                <w:between w:val="nil"/>
              </w:pBdr>
              <w:spacing w:before="80" w:after="60"/>
              <w:jc w:val="both"/>
              <w:rPr>
                <w:rFonts w:ascii="ES Nohadra" w:hAnsi="ES Nohadra" w:cs="ES Nohadra"/>
                <w:color w:val="000000"/>
              </w:rPr>
            </w:pPr>
          </w:p>
        </w:tc>
      </w:tr>
      <w:tr w:rsidR="00E17B86" w:rsidRPr="00DF508E" w:rsidTr="00166AB3">
        <w:trPr>
          <w:trHeight w:val="510"/>
        </w:trPr>
        <w:tc>
          <w:tcPr>
            <w:tcW w:w="9185" w:type="dxa"/>
            <w:gridSpan w:val="2"/>
            <w:vAlign w:val="center"/>
          </w:tcPr>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ܠܵܐ، ܐܵܢܵܐ ܠܹܐ ܝܘܸܢ ܒܸܩܒܵܠܵܐ ܕܫܲܒܼܪܝܼ ܩܲܒܸܠ ܛܘܼܥܵܡܵܐ ܕ Meningococcal ACWY.</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 xml:space="preserve">No, I do not consent to my child receiving the Meningococcal </w:t>
            </w:r>
            <w:proofErr w:type="spellStart"/>
            <w:r w:rsidRPr="00DF508E">
              <w:rPr>
                <w:rFonts w:ascii="ES Nohadra" w:hAnsi="ES Nohadra" w:cs="ES Nohadra"/>
                <w:color w:val="000000"/>
              </w:rPr>
              <w:t>ACWY</w:t>
            </w:r>
            <w:proofErr w:type="spellEnd"/>
            <w:r w:rsidRPr="00DF508E">
              <w:rPr>
                <w:rFonts w:ascii="ES Nohadra" w:hAnsi="ES Nohadra" w:cs="ES Nohadra"/>
                <w:color w:val="000000"/>
              </w:rPr>
              <w:t xml:space="preserve"> vaccine.</w:t>
            </w:r>
          </w:p>
        </w:tc>
        <w:tc>
          <w:tcPr>
            <w:tcW w:w="1276" w:type="dxa"/>
          </w:tcPr>
          <w:p w:rsidR="00F218DE" w:rsidRPr="00DF508E" w:rsidRDefault="00F218DE" w:rsidP="00166AB3">
            <w:pPr>
              <w:pBdr>
                <w:top w:val="nil"/>
                <w:left w:val="nil"/>
                <w:bottom w:val="nil"/>
                <w:right w:val="nil"/>
                <w:between w:val="nil"/>
              </w:pBdr>
              <w:jc w:val="both"/>
              <w:rPr>
                <w:rFonts w:ascii="ES Nohadra" w:hAnsi="ES Nohadra" w:cs="ES Nohadra"/>
                <w:color w:val="000000"/>
                <w:sz w:val="18"/>
                <w:szCs w:val="18"/>
              </w:rPr>
            </w:pPr>
          </w:p>
        </w:tc>
      </w:tr>
      <w:tr w:rsidR="00E17B86" w:rsidRPr="00DF508E" w:rsidTr="00166AB3">
        <w:trPr>
          <w:trHeight w:val="510"/>
        </w:trPr>
        <w:tc>
          <w:tcPr>
            <w:tcW w:w="9185" w:type="dxa"/>
            <w:gridSpan w:val="2"/>
            <w:vAlign w:val="center"/>
          </w:tcPr>
          <w:p w:rsidR="00F218DE" w:rsidRPr="00DF508E" w:rsidRDefault="00000000" w:rsidP="00166AB3">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ܠܵܐ، ܫܲܒܼܪܝܼ ܩܘܼܒܠܵܐ ܝܠܹܗ ܛܘܼܥܵܡܵܐ ܕ Meningococcal ACWY ܓܵܘ ܚܕܵܐ ܕܘܼܟܬܵܐ ܐ݇ܚܹܪ݇ܬܵܐ.</w:t>
            </w:r>
          </w:p>
          <w:p w:rsidR="00055689" w:rsidRPr="00DF508E" w:rsidRDefault="00000000" w:rsidP="00166AB3">
            <w:pPr>
              <w:pBdr>
                <w:top w:val="nil"/>
                <w:left w:val="nil"/>
                <w:bottom w:val="nil"/>
                <w:right w:val="nil"/>
                <w:between w:val="nil"/>
              </w:pBdr>
              <w:spacing w:before="80" w:after="60"/>
              <w:jc w:val="right"/>
              <w:rPr>
                <w:rFonts w:ascii="ES Nohadra" w:hAnsi="ES Nohadra" w:cs="ES Nohadra"/>
                <w:color w:val="000000"/>
              </w:rPr>
            </w:pPr>
            <w:r w:rsidRPr="00DF508E">
              <w:rPr>
                <w:rFonts w:ascii="ES Nohadra" w:hAnsi="ES Nohadra" w:cs="ES Nohadra"/>
                <w:color w:val="000000"/>
              </w:rPr>
              <w:t xml:space="preserve">No, my child has had the Meningococcal </w:t>
            </w:r>
            <w:proofErr w:type="spellStart"/>
            <w:r w:rsidRPr="00DF508E">
              <w:rPr>
                <w:rFonts w:ascii="ES Nohadra" w:hAnsi="ES Nohadra" w:cs="ES Nohadra"/>
                <w:color w:val="000000"/>
              </w:rPr>
              <w:t>ACWY</w:t>
            </w:r>
            <w:proofErr w:type="spellEnd"/>
            <w:r w:rsidRPr="00DF508E">
              <w:rPr>
                <w:rFonts w:ascii="ES Nohadra" w:hAnsi="ES Nohadra" w:cs="ES Nohadra"/>
                <w:color w:val="000000"/>
              </w:rPr>
              <w:t xml:space="preserve"> vaccine elsewhere.</w:t>
            </w:r>
          </w:p>
        </w:tc>
        <w:tc>
          <w:tcPr>
            <w:tcW w:w="1276" w:type="dxa"/>
          </w:tcPr>
          <w:p w:rsidR="00F218DE" w:rsidRPr="00DF508E" w:rsidRDefault="00F218DE" w:rsidP="00166AB3">
            <w:pPr>
              <w:pBdr>
                <w:top w:val="nil"/>
                <w:left w:val="nil"/>
                <w:bottom w:val="nil"/>
                <w:right w:val="nil"/>
                <w:between w:val="nil"/>
              </w:pBdr>
              <w:jc w:val="both"/>
              <w:rPr>
                <w:rFonts w:ascii="ES Nohadra" w:hAnsi="ES Nohadra" w:cs="ES Nohadra"/>
                <w:color w:val="000000"/>
                <w:sz w:val="18"/>
                <w:szCs w:val="18"/>
              </w:rPr>
            </w:pPr>
          </w:p>
        </w:tc>
      </w:tr>
      <w:tr w:rsidR="00E17B86" w:rsidRPr="00DF508E" w:rsidTr="00166AB3">
        <w:trPr>
          <w:trHeight w:val="510"/>
        </w:trPr>
        <w:tc>
          <w:tcPr>
            <w:tcW w:w="10461" w:type="dxa"/>
            <w:gridSpan w:val="3"/>
            <w:vAlign w:val="center"/>
          </w:tcPr>
          <w:p w:rsidR="00F218DE" w:rsidRPr="00DF508E" w:rsidRDefault="00000000" w:rsidP="00166AB3">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ܐܸܢ ܫܲܒܼܪܵܘܟܼܘܿܢ ܦܝܼܫܵܐ ܝܠܹܗ ܛܘܼܥܸܡܵܐ، ܐܸܢ ܒܲܣܡܵܐܠܵܘܟܼܘܿܢ، ܟܬܘܿܒܼܘܼܢ ܟܠ ܚܕܵܐ ܐܲܝܟܲܢܵܝܘܼܬܵܐ ܐܵܣܝܵܝܬܵܐ ܕܗܘܝܼܬܵܐ ܝܠܵܗܿ ܡܼܢ ܩܵܕ݉ܡܬܵܐ، ܝܲܢ ܗܲܣܵܣܝܼܹܐ ܚܲܝܠܵܢܹܐ ܝܲܢ ܗܘܼܦܵܟܼ ܥܒܼܵܕܹܐ ܩܲܫܝܹܐ ܠܛܲܥܲܡܬܵܐ ܠܲܐܟܼܵܐ:</w:t>
            </w:r>
          </w:p>
          <w:p w:rsidR="00F218DE" w:rsidRPr="00DF508E" w:rsidRDefault="00000000" w:rsidP="00166AB3">
            <w:pPr>
              <w:pBdr>
                <w:top w:val="nil"/>
                <w:left w:val="nil"/>
                <w:bottom w:val="nil"/>
                <w:right w:val="nil"/>
                <w:between w:val="nil"/>
              </w:pBdr>
              <w:jc w:val="right"/>
              <w:rPr>
                <w:rFonts w:ascii="ES Nohadra" w:hAnsi="ES Nohadra" w:cs="ES Nohadra"/>
                <w:color w:val="000000"/>
              </w:rPr>
            </w:pPr>
            <w:r w:rsidRPr="00DF508E">
              <w:rPr>
                <w:rFonts w:ascii="ES Nohadra" w:hAnsi="ES Nohadra" w:cs="ES Nohadra"/>
                <w:color w:val="000000"/>
              </w:rPr>
              <w:t>If your child is being vaccinated, please note any pre-existing medical condition, severe allergies or previous severe reaction to vaccination here:</w:t>
            </w:r>
          </w:p>
          <w:p w:rsidR="00F218DE" w:rsidRPr="00DF508E" w:rsidRDefault="00F218DE" w:rsidP="00166AB3">
            <w:pPr>
              <w:pBdr>
                <w:top w:val="nil"/>
                <w:left w:val="nil"/>
                <w:bottom w:val="nil"/>
                <w:right w:val="nil"/>
                <w:between w:val="nil"/>
              </w:pBdr>
              <w:spacing w:before="80" w:after="60"/>
              <w:rPr>
                <w:rFonts w:ascii="ES Nohadra" w:hAnsi="ES Nohadra" w:cs="ES Nohadra"/>
                <w:color w:val="000000"/>
              </w:rPr>
            </w:pPr>
          </w:p>
          <w:p w:rsidR="00F218DE" w:rsidRPr="00DF508E" w:rsidRDefault="00F218DE" w:rsidP="00166AB3">
            <w:pPr>
              <w:pBdr>
                <w:top w:val="nil"/>
                <w:left w:val="nil"/>
                <w:bottom w:val="nil"/>
                <w:right w:val="nil"/>
                <w:between w:val="nil"/>
              </w:pBdr>
              <w:spacing w:before="80" w:after="60"/>
              <w:rPr>
                <w:rFonts w:ascii="ES Nohadra" w:hAnsi="ES Nohadra" w:cs="ES Nohadra"/>
                <w:color w:val="000000"/>
              </w:rPr>
            </w:pPr>
          </w:p>
          <w:p w:rsidR="00055689" w:rsidRPr="00DF508E" w:rsidRDefault="00055689" w:rsidP="00166AB3">
            <w:pPr>
              <w:pBdr>
                <w:top w:val="nil"/>
                <w:left w:val="nil"/>
                <w:bottom w:val="nil"/>
                <w:right w:val="nil"/>
                <w:between w:val="nil"/>
              </w:pBdr>
              <w:spacing w:before="80" w:after="60"/>
              <w:rPr>
                <w:rFonts w:ascii="ES Nohadra" w:hAnsi="ES Nohadra" w:cs="ES Nohadra"/>
                <w:color w:val="000000"/>
              </w:rPr>
            </w:pPr>
          </w:p>
          <w:p w:rsidR="00F218DE" w:rsidRPr="00DF508E" w:rsidRDefault="00F218DE" w:rsidP="00166AB3">
            <w:pPr>
              <w:pBdr>
                <w:top w:val="nil"/>
                <w:left w:val="nil"/>
                <w:bottom w:val="nil"/>
                <w:right w:val="nil"/>
                <w:between w:val="nil"/>
              </w:pBdr>
              <w:spacing w:before="80" w:after="60"/>
              <w:rPr>
                <w:rFonts w:ascii="ES Nohadra" w:hAnsi="ES Nohadra" w:cs="ES Nohadra"/>
                <w:color w:val="000000"/>
              </w:rPr>
            </w:pPr>
          </w:p>
        </w:tc>
      </w:tr>
    </w:tbl>
    <w:p w:rsidR="00055689" w:rsidRPr="00DF508E" w:rsidRDefault="00055689">
      <w:pPr>
        <w:pBdr>
          <w:top w:val="nil"/>
          <w:left w:val="nil"/>
          <w:bottom w:val="nil"/>
          <w:right w:val="nil"/>
          <w:between w:val="nil"/>
        </w:pBdr>
        <w:rPr>
          <w:rFonts w:ascii="ES Nohadra" w:hAnsi="ES Nohadra" w:cs="ES Nohadra"/>
          <w:color w:val="000000"/>
        </w:rPr>
      </w:pPr>
    </w:p>
    <w:p w:rsidR="00055689" w:rsidRPr="00DF508E" w:rsidRDefault="00000000">
      <w:pPr>
        <w:rPr>
          <w:rFonts w:ascii="ES Nohadra" w:hAnsi="ES Nohadra" w:cs="ES Nohadra"/>
          <w:color w:val="000000"/>
        </w:rPr>
      </w:pPr>
      <w:r w:rsidRPr="00DF508E">
        <w:rPr>
          <w:rFonts w:ascii="ES Nohadra" w:hAnsi="ES Nohadra" w:cs="ES Nohadra"/>
          <w:color w:val="000000"/>
        </w:rPr>
        <w:br w:type="page"/>
      </w:r>
    </w:p>
    <w:p w:rsidR="00055689" w:rsidRPr="00DF508E" w:rsidRDefault="00000000" w:rsidP="00055689">
      <w:pPr>
        <w:pStyle w:val="Heading1"/>
        <w:bidi/>
        <w:spacing w:after="0"/>
        <w:rPr>
          <w:rFonts w:ascii="ES Nohadra" w:hAnsi="ES Nohadra" w:cs="ES Nohadra"/>
          <w:color w:val="17365D"/>
        </w:rPr>
      </w:pPr>
      <w:r w:rsidRPr="00DF508E">
        <w:rPr>
          <w:rFonts w:ascii="ES Nohadra" w:hAnsi="ES Nohadra" w:cs="ES Nohadra"/>
          <w:color w:val="17365D"/>
          <w:rtl/>
          <w:lang w:val=""/>
        </w:rPr>
        <w:lastRenderedPageBreak/>
        <w:t>ܒܘܼܝܵܢܵܐ ܕܕܝܼܠܵܢܵܝܘܼܬܵܐ</w:t>
      </w:r>
    </w:p>
    <w:p w:rsidR="00055689" w:rsidRPr="00DF508E" w:rsidRDefault="00000000" w:rsidP="001B7F9F">
      <w:pPr>
        <w:pStyle w:val="Heading1"/>
        <w:spacing w:before="0"/>
        <w:jc w:val="right"/>
        <w:rPr>
          <w:rFonts w:ascii="ES Nohadra" w:hAnsi="ES Nohadra" w:cs="ES Nohadra"/>
          <w:color w:val="17365D"/>
        </w:rPr>
      </w:pPr>
      <w:r w:rsidRPr="00DF508E">
        <w:rPr>
          <w:rFonts w:ascii="ES Nohadra" w:hAnsi="ES Nohadra" w:cs="ES Nohadra"/>
          <w:color w:val="17365D"/>
        </w:rPr>
        <w:t>Privacy statement</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ܚܘܼܪܙܵܐ ܕܡܚܲܣܢܵܢܘܼܬܵܐ ܓܵܘ ܡܲܕܪܲܫܬܵܐ ܬܪܲܝܵܢܝܼܬܵܐ ܩܵܐ ܣܸܕܪܵܐ ܕ 10 ܦܝܼܫܵܐ ܝܠܹܗ ܡܘܼܘܸܠܵܐ ܒܝܲܕ ܫܘܼܠܛܵܢܹܐ ܐܘܿܣܬܪܵܠܵܝܹܐ ܘܕܒܼܸܟܬܘܿܪܝܵܐ ܘܡܘܼܩܪܸܒܼܵܐ ܒܝܲܕ ܡܵܘܬܒܼܹܐ ܡܲܗܲܠܵܝܹܐ. ܬܚܘܿܬ ܩܵܢܘܿܢܵܐ ܕܚܘܼܠܡܵܢܵܐ ܥܲܡܡܵܝܵܐ ܘܛܵܒܼܘܼܬܵܐ ܕܚܲܝܹܐ ܕܫܲܢܺܬܵܐ ܕ 2008 (Public Health and Wellbeing Act 2008)، ܡܵܘܬܒܼܹܐ ܡܲܗܲܠܵܝܹܐ ܝܼܢܵܐ ܡܸܫܬܲܐܠܵܢܹܐ ܩܵܐ ܡܣܲܕܪܵܢܘܼܬܵܐ ܘܡܙܲܘܲܕܬܵܐ ܕܚܸܠܡܲܬܹܐ ܩܵܐ ܫܲܒܼܪܹܐ ܕܦܝܼܫܹܐ ܝܢܵܐ ܡܘܼܠܦܹܐ ܓܵܘ ܦܢܝܼܬܵܐ ܟܲܪܟܼܵܝܬܵܐ. </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 xml:space="preserve">ܡܵܘܬܒܼܹܐ ܡܲܗܲܠܵܝܹܐ ܙܵܡܝܼܢܹܐ ܝܢܵܐ ܕܢܵܛܪܝܼ ܠܕܝܼܠܵܢܵܝܘܼܬܵܐ، ܐ݉ܪܵܙܵܢܵܝܘܼܬܵܐ ܘܫܲܝܢܘܼܬܵܐ ܕܡܵܘܕܥܵܢܘܼܬܵܐ ܦܲܪܨܘܿܦܵܝܬܵܐ، ܒܫܲܠܡܘܼܬܵܐ ܥܲܡ ܩܵܢܘܿܢܵܐ ܕܢܵܛܘܼܪܘܼܬܵܐ ܕܕܝܼܠܵܢܵܝܘܼܬܵܐ ܘܕܒܘܼܝܵܢܹܐ ܕܫܲܢ݉ܬܵܐ ܕ 2004 (Privacy and Data Protection Act 2014) ܘܩܵܢܘܿܢܵܐ ܕܣܸܓܼܠܹܐ ܕܚܘܼܠܡܵܢܵܐ ܕܫܲܢ݉ܬܵܐ ܕ 2001 </w:t>
      </w:r>
      <w:r w:rsidR="00486D67">
        <w:rPr>
          <w:rFonts w:ascii="ES Nohadra" w:hAnsi="ES Nohadra" w:cs="ES Nohadra"/>
          <w:color w:val="000000"/>
          <w:lang w:val=""/>
        </w:rPr>
        <w:br/>
      </w:r>
      <w:r w:rsidRPr="00DF508E">
        <w:rPr>
          <w:rFonts w:ascii="ES Nohadra" w:hAnsi="ES Nohadra" w:cs="ES Nohadra"/>
          <w:color w:val="000000"/>
          <w:rtl/>
          <w:lang w:val=""/>
        </w:rPr>
        <w:t>(Health Records Act 2001).</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ܡܵܘܬܒܼܹܐ ܡܲܗܲܠܵܝܹܐ ܟܹܐ ܬܲܫܪܸܪܝܼ ܠܛܘܼܥܵܡܹܐ ܝܗܝܼܒܼܹܐ ܓܵܘ ܚܘܼܪܙܹܐ ܕܡܲܕܪܲܫܬܵܐ ܩܵܐ ܣܸܓܼܠܵܐ ܐܘܿܣܬܪܵܠܵܝܵܐ ܕܡܚܲܣܢܵܢܘܼܬܵܐ (Australian Immunisation Register (AIR)). ܦܘܼܨܵܠܹܐ ܡܲܕܸܥܵܢܹܐ ܕܡܵܘܕܥܵܢܘܼܬܵܐ ܦܲܪܨܘܿܦܵܝܬܵܐ ܒܸܕ ܦܵܝܫܝܼ ܚܘܼܡܝܹܐ ܐ݉ܪܵܙܵܢܵܝܹܐ. ܐܲܢܹܐ ܦܘܼܨܵܠܹܐ ܕܡܵܘܕܥܵܢܘܼܬܵܐ ܝܼܢܵܐ ܩܵܐ ܢܝܼܫܵܐ ܕܡܙܲܘܲܕܬܵܐ ܕܚܸܠܡܲܬܹܐ ܢܝܼܫܵܝܹܐ ܡܘܼܕܪܸܣܹܐ ܕܚܘܼܠܡܵܢܵܐ ܩܵܐ ܟܠܲܝܗܝ ܫܲܒܼܪܹܐ ܕܒܼܸܟܬܘܿܪܝܵܐ. ܒܪܹܫ ܐܵܗܵܐ، ܦܘܼܨܵܠܹܐ ܕܡܵܘܕܥܵܢܘܼܬܵܐ ܟܹܐ ܝܵܗܒܼܝܼ ܡܨܵܝܬܵܐ ܩܵܐ ܐܲܣܵܢܹܐ ܐܲܝܟܼ ܛܲܟܼܣܹܐ ܕܕܟܼܵܪܬܵܐ ܘܡܲܕܟܼܲܪܬܵܐ ܩܵܐ ܡܲܕܪܲܣܬܵܐ ܕܫܵܘܝܘܼܝܵܬܹܐ ܕܛܲܥܲܡܬܵܐ. ܐܵܗܵܐ ܝܼܠܹܗ ܐܵܢܲܢܩܵܝܵܐ ܩܵܐ ܡܲܕܪܲܣܬܵܐ ܕܫܵܘܝܘܼܝܵܬܹܐ ܕܛܲܥܲܡܬܵܐ ܟܠܟܠܵܢܐܝܼܬ. ܦܲܪܨܘܿܦܹܐ ܠܚܘܿܕܵܝܹܐ ܒܸܕ ܗܵܘܹܐܠܗܘܿܢ ܡܛܵܝܬܵܐ ܠܣܸܓܼܠܵܐ ܕܕܝܼܲܝܗܝ ܕܟܠܲܝܗܝ ܛܘܼܥܵܡܹܐ ܣܘܼܓܼܸܠܹܐ ܓܵܘ AIR. ܒܲܠܟܵܐ ܕܦܵܝܫܝܼ ܓܸܠܝܹܐ ܒܘܼܝܵܢܹܐ ܕܡܚܲܣܢܵܢܘܼܬܵܐ ܟܠܵܢܵܝܬܵܐ ܩܵܐ ܫܘܼܠܛܵܢܵܐ ܕܒܼܸܟܬܘܼܿܪܝܵܐ ܩܵܐ ܢܝܼܫܵܐ ܕܡܲܪܗܲܝܬܵܐ ܕܥܲܝܢܵܐ، ܡܲܘܲܠܬܵܐ ܘܡܲܕܪܲܣܬܵܐ ܕܚܘܼܪܙܵܐ ܕܡܚܲܣܢܵܢܘܼܬܵܐ ܓܵܘ ܡܲܕܪܲܫܬܵܐ ܬܪܲܝܵܢܝܼܬܵܐ ܩܵܐ ܣܸܕܪܵܐ ܕ 10. ܐܲܝܵܐ ܡܵܘܕܥܵܢܘܼܬܵܐ ܠܹܐ ܡܓܲܠܝܵܐ ܝܠܵܗܿ ܗܲܝܲܝܘܼܬܵܐ ܕܚܲܕ ܦܲܪܨܘܿܦܵܐ.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ܡܵܘܕܥܵܢܘܼܬܵܐ ܕܐܝܼܬܠܵܗܿ ܐܲܣܘܼܪܵܐ ܒܝܼܵܘܟܼܘܿܢ ܝܲܢ ܒܫܲܒܼܪܵܘܟܼܘܿܢ ܒܸܕ ܦܵܝܫܵܐ ܡܘܼܦܠܸܚܬܵܐ ܝܲܢ ܓܠܝܼܬܵܐ ܩܵܐ ܢܝܼܫܹܐ ܕܐ݉ܣܝܼܪܹܐ ܝܢܵܐ ܚܲܕܪܹܫܵܐ ܒܡܚܲܣܢܵܢܘܼܬܵܐ ܕܫܲܒܼܪܵܘܟܼܘܿܢ، ܘܒܐܘܼܪܚܵܬܹܐ ܕܐܲܚܬܘܿܢ ܒܸܕ ܗܵܘܝܼܬܘܿܢ ܒܸܣܒܵܪܵܐ ܗܵܘܢܵܢܵܐܝܼܬ ܐܸܠܲܝܗܝ. ܐܲܝܐ ܡܵܨܝܵܐ ܕܚܵܒܼܫܵܐ ܫܲܢܲܝܬܵܐ ܝܲܢ ܡܲܚܠܲܦܬܵܐ ܕܡܵܘܕܥܵܢܘܼܬܵܐ ܠܚܝܼܡܬܵܐ ܩܵܐ GP ܕܕܝܼܵܘܟܼܘܿܢ، ܩܵܐ GP ܕܫܲܒܼܪܵܘܟܼܘܿܢ، ܩܵܐ ܚܕܵܐ ܚܸܠܡܲܬ ܕܚܘܼܠܡܵܢܵܐ ܕܲܪܡܸܢܵܢܬܵܐ ܐ݉ܚܹܪ݉ܬܵܐ ܝܲܢ ܩܵܐ ܒܹܝܬ ܟܪܝܼܗܹܐ ܝܲܢ ܩܵܐ ܚܲܕ ܡܵܘܬܒܼܵܐ ܡܲܗܲܠܵܝܵܐ ܐ݉ܚܹܪ݉ܢܵܐ. ܡܵܘܬܒܼܵܐ ܡܲܗܲܠܵܝܵܐ ܒܲܠܟܵܐ ܡܙܲܘܸܕܠܵܘܟܼܘܿܢ ܒܡܵܘܕܥܵܢܘܼܬܵܐ ܐ݇ܣܝܼܪܬܵܐ ܒܚܘܼܪܙܵܐ ܕܡܚܲܣܢܵܢܘܼܬܵܐ ܕܡܲܕܪܲܫܬܵܐ ܬܪܲܝܵܢܝܼܬܵܐ ܒܐܘܼܪܚܵܐ ܕܐܸܓܵܪܬܵܐ ܬܹܠܹܦ̮ܘܿܢܵܝܬܵܐ ܟܪܝܼܬܵܐ (SMS) ܝܲܢ ܒܐܘܼܪܚܵܐ ܕܐܝܼܡܵܝܠ. ܐܲܚܬܘܿܢ ܡܵܨܝܼܬܘܿܢ ܕܡܵܛܝܼܬܘܿܢ ܠܡܵܘܕܥܵܢܘܼܬܵܐ ܕܡܚܲܣܢܵܢܘܼܬܵܐ ܕܫܲܒܼܪܵܘܟܼܘܿܢ ܒܡܲܚܒܲܪܬܵܐ ܕܡܵܘܬܒܼܵܐ ܡܲܗܲܠܵܝܵܐ ܐܲܝܟܵܐ ܕܫܲܒܼܪܵܘܟܼܘܿܢ ܟܹܐ ܐܵܙܹܠ ܠܡܲܕܪܲܫܬܵܐ.</w:t>
      </w:r>
    </w:p>
    <w:p w:rsidR="00F218DE" w:rsidRPr="00DF508E" w:rsidRDefault="00000000">
      <w:pPr>
        <w:pBdr>
          <w:top w:val="nil"/>
          <w:left w:val="nil"/>
          <w:bottom w:val="nil"/>
          <w:right w:val="nil"/>
          <w:between w:val="nil"/>
        </w:pBdr>
        <w:bidi/>
        <w:rPr>
          <w:rFonts w:ascii="ES Nohadra" w:hAnsi="ES Nohadra" w:cs="ES Nohadra"/>
          <w:color w:val="000000"/>
        </w:rPr>
      </w:pPr>
      <w:r w:rsidRPr="00DF508E">
        <w:rPr>
          <w:rFonts w:ascii="ES Nohadra" w:hAnsi="ES Nohadra" w:cs="ES Nohadra"/>
          <w:color w:val="000000"/>
          <w:rtl/>
          <w:lang w:val=""/>
        </w:rPr>
        <w:t>ܣܲܗܡܵܐ ܓܘܼܒܼܪܵܐ ܕܐ݉ܢܵܫܹܐ ܟܹܐ ܡܵܠܝܼ ܠܐܵܗܵܐ ܦ̮ܘܿܪܡ ܘܡܲܕܥܸܪܝܼ ܝܠܵܗܿ. ܗܵܘܹܝܬܘܿܢ ܒܲܣܝܼܡܹܐ ܪܵܒܵܐ ܩܵܐ ܡܲܕܥܲܪܬܵܐ ܕܦ̮ܘܿܪܡ ܕܕܝܼܵܘܟܼܘܿܢ.</w:t>
      </w:r>
    </w:p>
    <w:p w:rsidR="00F218DE" w:rsidRPr="00DF508E" w:rsidRDefault="00000000" w:rsidP="00055689">
      <w:pPr>
        <w:pStyle w:val="Heading1"/>
        <w:bidi/>
        <w:spacing w:after="0"/>
        <w:rPr>
          <w:rFonts w:ascii="ES Nohadra" w:hAnsi="ES Nohadra" w:cs="ES Nohadra"/>
          <w:color w:val="17365D"/>
        </w:rPr>
      </w:pPr>
      <w:r w:rsidRPr="00DF508E">
        <w:rPr>
          <w:rFonts w:ascii="ES Nohadra" w:hAnsi="ES Nohadra" w:cs="ES Nohadra"/>
          <w:color w:val="17365D"/>
          <w:rtl/>
          <w:lang w:val=""/>
        </w:rPr>
        <w:t>ܩܵܐ ܡܲܦܠܲܚܬܵܐ ܕܡܲܟܼܬܒܼܵܐ ܐܲܚܟ̰ܝܼ</w:t>
      </w:r>
    </w:p>
    <w:p w:rsidR="00055689" w:rsidRPr="00DF508E" w:rsidRDefault="00000000" w:rsidP="000F56A3">
      <w:pPr>
        <w:pStyle w:val="Heading1"/>
        <w:spacing w:before="0"/>
        <w:jc w:val="right"/>
        <w:rPr>
          <w:rFonts w:ascii="ES Nohadra" w:hAnsi="ES Nohadra" w:cs="ES Nohadra"/>
          <w:color w:val="17365D"/>
        </w:rPr>
      </w:pPr>
      <w:r w:rsidRPr="00DF508E">
        <w:rPr>
          <w:rFonts w:ascii="ES Nohadra" w:hAnsi="ES Nohadra" w:cs="ES Nohadra"/>
          <w:color w:val="17365D"/>
        </w:rPr>
        <w:t>Office use only</w:t>
      </w:r>
    </w:p>
    <w:tbl>
      <w:tblPr>
        <w:tblStyle w:val="a4"/>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E17B86" w:rsidRPr="00DF508E" w:rsidTr="000F56A3">
        <w:tc>
          <w:tcPr>
            <w:tcW w:w="2640" w:type="dxa"/>
          </w:tcPr>
          <w:p w:rsidR="00F218DE" w:rsidRPr="00DF508E" w:rsidRDefault="00000000">
            <w:pPr>
              <w:pBdr>
                <w:top w:val="nil"/>
                <w:left w:val="nil"/>
                <w:bottom w:val="nil"/>
                <w:right w:val="nil"/>
                <w:between w:val="nil"/>
              </w:pBdr>
              <w:bidi/>
              <w:spacing w:before="80" w:after="60"/>
              <w:rPr>
                <w:rFonts w:ascii="ES Nohadra" w:hAnsi="ES Nohadra" w:cs="ES Nohadra"/>
                <w:b/>
                <w:bCs/>
                <w:color w:val="000000"/>
              </w:rPr>
            </w:pPr>
            <w:r w:rsidRPr="00DF508E">
              <w:rPr>
                <w:rFonts w:ascii="ES Nohadra" w:hAnsi="ES Nohadra" w:cs="ES Nohadra"/>
                <w:b/>
                <w:bCs/>
                <w:color w:val="000000"/>
                <w:rtl/>
                <w:lang w:val=""/>
              </w:rPr>
              <w:t>ܛܘܼܥܵܡܵܐ</w:t>
            </w:r>
          </w:p>
          <w:p w:rsidR="00055689" w:rsidRPr="00DF508E" w:rsidRDefault="00000000" w:rsidP="000F56A3">
            <w:pPr>
              <w:pBdr>
                <w:top w:val="nil"/>
                <w:left w:val="nil"/>
                <w:bottom w:val="nil"/>
                <w:right w:val="nil"/>
                <w:between w:val="nil"/>
              </w:pBdr>
              <w:spacing w:before="80" w:after="60"/>
              <w:jc w:val="right"/>
              <w:rPr>
                <w:rFonts w:ascii="ES Nohadra" w:hAnsi="ES Nohadra" w:cs="ES Nohadra"/>
                <w:b/>
                <w:bCs/>
                <w:color w:val="000000"/>
              </w:rPr>
            </w:pPr>
            <w:r w:rsidRPr="00DF508E">
              <w:rPr>
                <w:rFonts w:ascii="ES Nohadra" w:hAnsi="ES Nohadra" w:cs="ES Nohadra"/>
                <w:b/>
                <w:bCs/>
                <w:color w:val="000000"/>
              </w:rPr>
              <w:t>Vaccine</w:t>
            </w:r>
          </w:p>
        </w:tc>
        <w:tc>
          <w:tcPr>
            <w:tcW w:w="2534" w:type="dxa"/>
          </w:tcPr>
          <w:p w:rsidR="00F218DE" w:rsidRPr="00DF508E" w:rsidRDefault="00000000">
            <w:pPr>
              <w:pBdr>
                <w:top w:val="nil"/>
                <w:left w:val="nil"/>
                <w:bottom w:val="nil"/>
                <w:right w:val="nil"/>
                <w:between w:val="nil"/>
              </w:pBdr>
              <w:bidi/>
              <w:spacing w:before="80" w:after="60"/>
              <w:rPr>
                <w:rFonts w:ascii="ES Nohadra" w:hAnsi="ES Nohadra" w:cs="ES Nohadra"/>
                <w:b/>
                <w:bCs/>
                <w:color w:val="000000"/>
              </w:rPr>
            </w:pPr>
            <w:r w:rsidRPr="00DF508E">
              <w:rPr>
                <w:rFonts w:ascii="ES Nohadra" w:hAnsi="ES Nohadra" w:cs="ES Nohadra"/>
                <w:b/>
                <w:bCs/>
                <w:color w:val="000000"/>
                <w:rtl/>
                <w:lang w:val=""/>
              </w:rPr>
              <w:t>ܣܝܼܩܘܿܡܵܐ ܕܛܲܥܲܡܬܵܐ</w:t>
            </w:r>
          </w:p>
          <w:p w:rsidR="00055689" w:rsidRPr="00DF508E" w:rsidRDefault="00000000" w:rsidP="000F56A3">
            <w:pPr>
              <w:pBdr>
                <w:top w:val="nil"/>
                <w:left w:val="nil"/>
                <w:bottom w:val="nil"/>
                <w:right w:val="nil"/>
                <w:between w:val="nil"/>
              </w:pBdr>
              <w:spacing w:before="80" w:after="60"/>
              <w:jc w:val="right"/>
              <w:rPr>
                <w:rFonts w:ascii="ES Nohadra" w:hAnsi="ES Nohadra" w:cs="ES Nohadra"/>
                <w:b/>
                <w:bCs/>
                <w:color w:val="000000"/>
              </w:rPr>
            </w:pPr>
            <w:r w:rsidRPr="00DF508E">
              <w:rPr>
                <w:rFonts w:ascii="ES Nohadra" w:hAnsi="ES Nohadra" w:cs="ES Nohadra"/>
                <w:b/>
                <w:bCs/>
                <w:color w:val="000000"/>
              </w:rPr>
              <w:t>Vaccination date</w:t>
            </w:r>
          </w:p>
        </w:tc>
        <w:tc>
          <w:tcPr>
            <w:tcW w:w="2516" w:type="dxa"/>
          </w:tcPr>
          <w:p w:rsidR="00F218DE" w:rsidRPr="00DF508E" w:rsidRDefault="00000000">
            <w:pPr>
              <w:pBdr>
                <w:top w:val="nil"/>
                <w:left w:val="nil"/>
                <w:bottom w:val="nil"/>
                <w:right w:val="nil"/>
                <w:between w:val="nil"/>
              </w:pBdr>
              <w:bidi/>
              <w:spacing w:before="80" w:after="60"/>
              <w:rPr>
                <w:rFonts w:ascii="ES Nohadra" w:hAnsi="ES Nohadra" w:cs="ES Nohadra"/>
                <w:b/>
                <w:bCs/>
                <w:color w:val="000000"/>
              </w:rPr>
            </w:pPr>
            <w:r w:rsidRPr="00DF508E">
              <w:rPr>
                <w:rFonts w:ascii="ES Nohadra" w:hAnsi="ES Nohadra" w:cs="ES Nohadra"/>
                <w:b/>
                <w:bCs/>
                <w:color w:val="000000"/>
                <w:rtl/>
                <w:lang w:val=""/>
              </w:rPr>
              <w:t>ܐܵܬܘܵܬܹܐ ܩܲܕܡܵܝܹܐ ܕܫܸܡܵܐ ܕܡܲܩܪܸܒܼܵܢܵܐ ܕܛܘܼܥܵܡܵܐ</w:t>
            </w:r>
          </w:p>
          <w:p w:rsidR="00055689" w:rsidRPr="00DF508E" w:rsidRDefault="00000000" w:rsidP="000F56A3">
            <w:pPr>
              <w:pBdr>
                <w:top w:val="nil"/>
                <w:left w:val="nil"/>
                <w:bottom w:val="nil"/>
                <w:right w:val="nil"/>
                <w:between w:val="nil"/>
              </w:pBdr>
              <w:spacing w:before="80" w:after="60"/>
              <w:jc w:val="right"/>
              <w:rPr>
                <w:rFonts w:ascii="ES Nohadra" w:hAnsi="ES Nohadra" w:cs="ES Nohadra"/>
                <w:b/>
                <w:bCs/>
                <w:color w:val="000000"/>
              </w:rPr>
            </w:pPr>
            <w:r w:rsidRPr="00DF508E">
              <w:rPr>
                <w:rFonts w:ascii="ES Nohadra" w:hAnsi="ES Nohadra" w:cs="ES Nohadra"/>
                <w:b/>
                <w:bCs/>
                <w:color w:val="000000"/>
              </w:rPr>
              <w:t>Vaccinator initials</w:t>
            </w:r>
          </w:p>
        </w:tc>
        <w:tc>
          <w:tcPr>
            <w:tcW w:w="2509" w:type="dxa"/>
          </w:tcPr>
          <w:p w:rsidR="00F218DE" w:rsidRPr="00DF508E" w:rsidRDefault="00000000">
            <w:pPr>
              <w:pBdr>
                <w:top w:val="nil"/>
                <w:left w:val="nil"/>
                <w:bottom w:val="nil"/>
                <w:right w:val="nil"/>
                <w:between w:val="nil"/>
              </w:pBdr>
              <w:bidi/>
              <w:spacing w:before="80" w:after="60"/>
              <w:rPr>
                <w:rFonts w:ascii="ES Nohadra" w:hAnsi="ES Nohadra" w:cs="ES Nohadra"/>
                <w:b/>
                <w:bCs/>
                <w:color w:val="000000"/>
              </w:rPr>
            </w:pPr>
            <w:r w:rsidRPr="00DF508E">
              <w:rPr>
                <w:rFonts w:ascii="ES Nohadra" w:hAnsi="ES Nohadra" w:cs="ES Nohadra"/>
                <w:b/>
                <w:bCs/>
                <w:color w:val="000000"/>
                <w:rtl/>
                <w:lang w:val=""/>
              </w:rPr>
              <w:t>ܫܵܘܦܵܐ ܕܛܲܥܲܡܬܵܐ: ܕܪܵܥܵܐ ܕܣܸܡܵܠܵܐ \ ܕܝܲܡܝܼܢܵܐ</w:t>
            </w:r>
          </w:p>
          <w:p w:rsidR="00055689" w:rsidRPr="00DF508E" w:rsidRDefault="00000000" w:rsidP="000F56A3">
            <w:pPr>
              <w:pBdr>
                <w:top w:val="nil"/>
                <w:left w:val="nil"/>
                <w:bottom w:val="nil"/>
                <w:right w:val="nil"/>
                <w:between w:val="nil"/>
              </w:pBdr>
              <w:spacing w:before="80" w:after="60"/>
              <w:jc w:val="right"/>
              <w:rPr>
                <w:rFonts w:ascii="ES Nohadra" w:hAnsi="ES Nohadra" w:cs="ES Nohadra"/>
                <w:b/>
                <w:bCs/>
                <w:color w:val="000000"/>
              </w:rPr>
            </w:pPr>
            <w:r w:rsidRPr="00DF508E">
              <w:rPr>
                <w:rFonts w:ascii="ES Nohadra" w:hAnsi="ES Nohadra" w:cs="ES Nohadra"/>
                <w:b/>
                <w:bCs/>
                <w:color w:val="000000"/>
              </w:rPr>
              <w:t>Site: L/R arm</w:t>
            </w:r>
          </w:p>
        </w:tc>
      </w:tr>
      <w:tr w:rsidR="00E17B86" w:rsidRPr="00DF508E" w:rsidTr="000F56A3">
        <w:tc>
          <w:tcPr>
            <w:tcW w:w="2640" w:type="dxa"/>
          </w:tcPr>
          <w:p w:rsidR="00F218DE" w:rsidRPr="00DF508E" w:rsidRDefault="00000000">
            <w:pPr>
              <w:pBdr>
                <w:top w:val="nil"/>
                <w:left w:val="nil"/>
                <w:bottom w:val="nil"/>
                <w:right w:val="nil"/>
                <w:between w:val="nil"/>
              </w:pBdr>
              <w:bidi/>
              <w:spacing w:before="80" w:after="60"/>
              <w:rPr>
                <w:rFonts w:ascii="ES Nohadra" w:hAnsi="ES Nohadra" w:cs="ES Nohadra"/>
                <w:color w:val="000000"/>
              </w:rPr>
            </w:pPr>
            <w:r w:rsidRPr="00DF508E">
              <w:rPr>
                <w:rFonts w:ascii="ES Nohadra" w:hAnsi="ES Nohadra" w:cs="ES Nohadra"/>
                <w:color w:val="000000"/>
                <w:rtl/>
                <w:lang w:val=""/>
              </w:rPr>
              <w:t>Meningococcal ACWY</w:t>
            </w:r>
          </w:p>
          <w:p w:rsidR="00055689" w:rsidRPr="00DF508E" w:rsidRDefault="00055689" w:rsidP="000F56A3">
            <w:pPr>
              <w:pBdr>
                <w:top w:val="nil"/>
                <w:left w:val="nil"/>
                <w:bottom w:val="nil"/>
                <w:right w:val="nil"/>
                <w:between w:val="nil"/>
              </w:pBdr>
              <w:spacing w:before="80" w:after="60"/>
              <w:jc w:val="right"/>
              <w:rPr>
                <w:rFonts w:ascii="ES Nohadra" w:hAnsi="ES Nohadra" w:cs="ES Nohadra"/>
                <w:color w:val="000000"/>
              </w:rPr>
            </w:pPr>
          </w:p>
        </w:tc>
        <w:tc>
          <w:tcPr>
            <w:tcW w:w="2534" w:type="dxa"/>
          </w:tcPr>
          <w:p w:rsidR="00F218DE" w:rsidRPr="00DF508E" w:rsidRDefault="00F218DE">
            <w:pPr>
              <w:pBdr>
                <w:top w:val="nil"/>
                <w:left w:val="nil"/>
                <w:bottom w:val="nil"/>
                <w:right w:val="nil"/>
                <w:between w:val="nil"/>
              </w:pBdr>
              <w:spacing w:before="80" w:after="60"/>
              <w:rPr>
                <w:rFonts w:ascii="ES Nohadra" w:hAnsi="ES Nohadra" w:cs="ES Nohadra"/>
                <w:color w:val="000000"/>
              </w:rPr>
            </w:pPr>
          </w:p>
        </w:tc>
        <w:tc>
          <w:tcPr>
            <w:tcW w:w="2516" w:type="dxa"/>
          </w:tcPr>
          <w:p w:rsidR="00F218DE" w:rsidRPr="00DF508E" w:rsidRDefault="00F218DE">
            <w:pPr>
              <w:pBdr>
                <w:top w:val="nil"/>
                <w:left w:val="nil"/>
                <w:bottom w:val="nil"/>
                <w:right w:val="nil"/>
                <w:between w:val="nil"/>
              </w:pBdr>
              <w:spacing w:before="80" w:after="60"/>
              <w:rPr>
                <w:rFonts w:ascii="ES Nohadra" w:hAnsi="ES Nohadra" w:cs="ES Nohadra"/>
                <w:color w:val="000000"/>
              </w:rPr>
            </w:pPr>
          </w:p>
        </w:tc>
        <w:tc>
          <w:tcPr>
            <w:tcW w:w="2509" w:type="dxa"/>
          </w:tcPr>
          <w:p w:rsidR="00F218DE" w:rsidRPr="00DF508E" w:rsidRDefault="00F218DE">
            <w:pPr>
              <w:pBdr>
                <w:top w:val="nil"/>
                <w:left w:val="nil"/>
                <w:bottom w:val="nil"/>
                <w:right w:val="nil"/>
                <w:between w:val="nil"/>
              </w:pBdr>
              <w:spacing w:before="80" w:after="60"/>
              <w:rPr>
                <w:rFonts w:ascii="ES Nohadra" w:hAnsi="ES Nohadra" w:cs="ES Nohadra"/>
                <w:color w:val="000000"/>
              </w:rPr>
            </w:pPr>
          </w:p>
        </w:tc>
      </w:tr>
    </w:tbl>
    <w:p w:rsidR="00F218DE" w:rsidRPr="00DF508E" w:rsidRDefault="00F218DE">
      <w:pPr>
        <w:pBdr>
          <w:top w:val="nil"/>
          <w:left w:val="nil"/>
          <w:bottom w:val="nil"/>
          <w:right w:val="nil"/>
          <w:between w:val="nil"/>
        </w:pBdr>
        <w:rPr>
          <w:rFonts w:ascii="ES Nohadra" w:hAnsi="ES Nohadra" w:cs="ES Nohadra"/>
          <w:color w:val="000000"/>
          <w:sz w:val="20"/>
          <w:szCs w:val="20"/>
        </w:rPr>
      </w:pPr>
    </w:p>
    <w:tbl>
      <w:tblPr>
        <w:tblStyle w:val="a5"/>
        <w:tblW w:w="10194" w:type="dxa"/>
        <w:tblInd w:w="-5" w:type="dxa"/>
        <w:tblLayout w:type="fixed"/>
        <w:tblLook w:val="0000" w:firstRow="0" w:lastRow="0" w:firstColumn="0" w:lastColumn="0" w:noHBand="0" w:noVBand="0"/>
      </w:tblPr>
      <w:tblGrid>
        <w:gridCol w:w="10194"/>
      </w:tblGrid>
      <w:tr w:rsidR="00E17B86" w:rsidRPr="00DF508E">
        <w:trPr>
          <w:cantSplit/>
        </w:trPr>
        <w:tc>
          <w:tcPr>
            <w:tcW w:w="10194" w:type="dxa"/>
            <w:tcBorders>
              <w:top w:val="single" w:sz="4" w:space="0" w:color="000000"/>
              <w:left w:val="single" w:sz="4" w:space="0" w:color="000000"/>
              <w:bottom w:val="single" w:sz="4" w:space="0" w:color="000000"/>
              <w:right w:val="single" w:sz="4" w:space="0" w:color="000000"/>
            </w:tcBorders>
            <w:vAlign w:val="bottom"/>
          </w:tcPr>
          <w:p w:rsidR="00F218DE" w:rsidRPr="000F56A3" w:rsidRDefault="00000000">
            <w:pPr>
              <w:pBdr>
                <w:top w:val="nil"/>
                <w:left w:val="nil"/>
                <w:bottom w:val="nil"/>
                <w:right w:val="nil"/>
                <w:between w:val="nil"/>
              </w:pBdr>
              <w:bidi/>
              <w:spacing w:after="200"/>
              <w:rPr>
                <w:rFonts w:ascii="ES Nohadra" w:hAnsi="ES Nohadra" w:cs="ES Nohadra"/>
                <w:color w:val="000000"/>
                <w:sz w:val="20"/>
                <w:szCs w:val="20"/>
              </w:rPr>
            </w:pPr>
            <w:r w:rsidRPr="000F56A3">
              <w:rPr>
                <w:rFonts w:ascii="ES Nohadra" w:hAnsi="ES Nohadra" w:cs="ES Nohadra"/>
                <w:color w:val="000000"/>
                <w:sz w:val="20"/>
                <w:szCs w:val="20"/>
                <w:rtl/>
                <w:lang w:val=""/>
              </w:rPr>
              <w:t>ܠܩܲܒܘܼܠܹܐ ܐܵܗܵܐ ܐܸܫܛܵܪܵܐ ܒܚܲܕ ܦܸܨܠܵܐ ܐ݉ܚܹܪ݉ܢܵܐ، ܫܲܕܪܘܼܢ ܐܝܼܡܵܝܠ ܩܵܐ</w:t>
            </w:r>
            <w:r w:rsidR="000F56A3">
              <w:rPr>
                <w:rFonts w:ascii="ES Nohadra" w:hAnsi="ES Nohadra" w:cs="ES Nohadra"/>
                <w:color w:val="000000"/>
                <w:sz w:val="20"/>
                <w:szCs w:val="20"/>
                <w:lang w:val=""/>
              </w:rPr>
              <w:t xml:space="preserve"> </w:t>
            </w:r>
            <w:hyperlink r:id="rId27" w:history="1">
              <w:r w:rsidR="000F56A3" w:rsidRPr="002B5430">
                <w:rPr>
                  <w:rStyle w:val="Hyperlink"/>
                  <w:rFonts w:ascii="ES Nohadra" w:hAnsi="ES Nohadra" w:cs="ES Nohadra"/>
                  <w:color w:val="004C97"/>
                  <w:sz w:val="20"/>
                  <w:szCs w:val="20"/>
                </w:rPr>
                <w:t>Immunisation Program</w:t>
              </w:r>
            </w:hyperlink>
            <w:r w:rsidR="000F56A3">
              <w:rPr>
                <w:rFonts w:ascii="ES Nohadra" w:hAnsi="ES Nohadra" w:cs="ES Nohadra"/>
                <w:color w:val="000000"/>
                <w:sz w:val="20"/>
                <w:szCs w:val="20"/>
                <w:lang w:val=""/>
              </w:rPr>
              <w:t xml:space="preserve"> </w:t>
            </w:r>
            <w:r w:rsidRPr="000F56A3">
              <w:rPr>
                <w:rFonts w:ascii="ES Nohadra" w:hAnsi="ES Nohadra" w:cs="ES Nohadra"/>
                <w:color w:val="000000"/>
                <w:sz w:val="20"/>
                <w:szCs w:val="20"/>
                <w:rtl/>
                <w:lang w:val=""/>
              </w:rPr>
              <w:t xml:space="preserve">&lt;immunisation@health.vic.gov.au&gt; </w:t>
            </w:r>
            <w:r w:rsidR="00B56C7F">
              <w:rPr>
                <w:rFonts w:ascii="ES Nohadra" w:hAnsi="ES Nohadra" w:cs="ES Nohadra"/>
                <w:color w:val="000000"/>
                <w:sz w:val="20"/>
                <w:szCs w:val="20"/>
                <w:lang w:val=""/>
              </w:rPr>
              <w:br/>
            </w:r>
            <w:r w:rsidRPr="000F56A3">
              <w:rPr>
                <w:rFonts w:ascii="ES Nohadra" w:hAnsi="ES Nohadra" w:cs="ES Nohadra"/>
                <w:color w:val="000000"/>
                <w:sz w:val="20"/>
                <w:szCs w:val="20"/>
                <w:rtl/>
                <w:lang w:val=""/>
              </w:rPr>
              <w:t xml:space="preserve">ܙܸܕܩܹܐ ܕܛܵܒܼܥܵܐ ܕܐܵܗܵܐ ܟܬܵܒܼܘܿܢܵܐ ܦܝܼܫܹܐ ܝܢܵܐ ܢܛܝܼܪܹܐ، ܐܵܦ ܚܲܕ ܣܲܗܡܵܐ ܠܹܐ ܡܵܨܝܵܐ ܕܦܵܐܹܫ ܡܘܼܦܪܸܝܵܐ ܒܝܲܕ ܟܠ ܚܕܵܐ ܥܲܡܵܠܝܼܬܵܐ ܕܗܵܘܝܵܐ ܫܒܼܘܿܩ ܡܼܢ </w:t>
            </w:r>
            <w:r w:rsidR="00B56C7F">
              <w:rPr>
                <w:rFonts w:ascii="ES Nohadra" w:hAnsi="ES Nohadra" w:cs="ES Nohadra"/>
                <w:color w:val="000000"/>
                <w:sz w:val="20"/>
                <w:szCs w:val="20"/>
                <w:lang w:val=""/>
              </w:rPr>
              <w:br/>
            </w:r>
            <w:r w:rsidRPr="000F56A3">
              <w:rPr>
                <w:rFonts w:ascii="ES Nohadra" w:hAnsi="ES Nohadra" w:cs="ES Nohadra"/>
                <w:color w:val="000000"/>
                <w:sz w:val="20"/>
                <w:szCs w:val="20"/>
                <w:rtl/>
                <w:lang w:val=""/>
              </w:rPr>
              <w:t xml:space="preserve">ܒܫܲܠܡܘܼܬܵܐ ܥܲܡ ܫܲܪܛܹܐ ܕ </w:t>
            </w:r>
            <w:r w:rsidRPr="000F56A3">
              <w:rPr>
                <w:rFonts w:ascii="ES Nohadra" w:hAnsi="ES Nohadra" w:cs="ES Nohadra"/>
                <w:i/>
                <w:iCs/>
                <w:color w:val="000000"/>
                <w:sz w:val="20"/>
                <w:szCs w:val="20"/>
                <w:rtl/>
                <w:lang w:val=""/>
              </w:rPr>
              <w:t>Copyright Act 1968.</w:t>
            </w:r>
          </w:p>
          <w:p w:rsidR="00F218DE" w:rsidRPr="00DF508E" w:rsidRDefault="00000000">
            <w:pPr>
              <w:pBdr>
                <w:top w:val="nil"/>
                <w:left w:val="nil"/>
                <w:bottom w:val="nil"/>
                <w:right w:val="nil"/>
                <w:between w:val="nil"/>
              </w:pBdr>
              <w:bidi/>
              <w:spacing w:after="60"/>
              <w:rPr>
                <w:rFonts w:ascii="ES Nohadra" w:hAnsi="ES Nohadra" w:cs="ES Nohadra"/>
                <w:color w:val="000000"/>
                <w:sz w:val="20"/>
                <w:szCs w:val="20"/>
              </w:rPr>
            </w:pPr>
            <w:r w:rsidRPr="00DF508E">
              <w:rPr>
                <w:rFonts w:ascii="ES Nohadra" w:hAnsi="ES Nohadra" w:cs="ES Nohadra"/>
                <w:color w:val="000000"/>
                <w:sz w:val="20"/>
                <w:szCs w:val="20"/>
                <w:rtl/>
                <w:lang w:val=""/>
              </w:rPr>
              <w:t>ܦܣܝܼܣܬܵܐ ܘܦܪܝܼܣܬܵܐ ܒܝܲܕ ܫܘܼܠܛܵܢܵܐ ܕܒ݂ܼܝܼܟܬܘܿܪܝܵܐ، Treasury Place, Melbourne</w:t>
            </w:r>
            <w:r w:rsidR="00F541C8">
              <w:rPr>
                <w:rFonts w:ascii="ES Nohadra" w:hAnsi="ES Nohadra" w:cs="ES Nohadra"/>
                <w:color w:val="000000"/>
                <w:sz w:val="20"/>
                <w:szCs w:val="20"/>
                <w:lang w:val=""/>
              </w:rPr>
              <w:t xml:space="preserve">1 </w:t>
            </w:r>
            <w:r w:rsidRPr="00DF508E">
              <w:rPr>
                <w:rFonts w:ascii="ES Nohadra" w:hAnsi="ES Nohadra" w:cs="ES Nohadra"/>
                <w:color w:val="000000"/>
                <w:sz w:val="20"/>
                <w:szCs w:val="20"/>
                <w:rtl/>
                <w:lang w:val=""/>
              </w:rPr>
              <w:t>.</w:t>
            </w:r>
          </w:p>
          <w:p w:rsidR="00F218DE" w:rsidRPr="00DF508E" w:rsidRDefault="00000000">
            <w:pPr>
              <w:pBdr>
                <w:top w:val="nil"/>
                <w:left w:val="nil"/>
                <w:bottom w:val="nil"/>
                <w:right w:val="nil"/>
                <w:between w:val="nil"/>
              </w:pBdr>
              <w:bidi/>
              <w:spacing w:after="60"/>
              <w:rPr>
                <w:rFonts w:ascii="ES Nohadra" w:hAnsi="ES Nohadra" w:cs="ES Nohadra"/>
                <w:color w:val="000000"/>
                <w:sz w:val="20"/>
                <w:szCs w:val="20"/>
              </w:rPr>
            </w:pPr>
            <w:r w:rsidRPr="00DF508E">
              <w:rPr>
                <w:rFonts w:ascii="ES Nohadra" w:hAnsi="ES Nohadra" w:cs="ES Nohadra"/>
                <w:color w:val="000000"/>
                <w:sz w:val="20"/>
                <w:szCs w:val="20"/>
                <w:rtl/>
                <w:lang w:val=""/>
              </w:rPr>
              <w:t xml:space="preserve">ܙܸܕܩܹܐ ܢܛܝܼܪܹܐ ܕܐܘܼܚܕܵܢܵܐ ܕܒܼܸܟܬܘܿܪܝܵܐ، ܐܘܿܣܬܪܵܠܝܵܐ، ܡܦܲܪܢܣܵܢܘܼܬܵܐ ܕܚܘܼܠܡܵܢܵܐ، ܐ݇ܝܵܪ 2026 </w:t>
            </w:r>
            <w:r w:rsidR="00D908F2">
              <w:rPr>
                <w:rFonts w:ascii="ES Nohadra" w:hAnsi="ES Nohadra" w:cs="ES Nohadra"/>
                <w:color w:val="000000"/>
                <w:sz w:val="20"/>
                <w:szCs w:val="20"/>
                <w:lang w:val=""/>
              </w:rPr>
              <w:br/>
            </w:r>
            <w:r w:rsidRPr="00DF508E">
              <w:rPr>
                <w:rFonts w:ascii="ES Nohadra" w:hAnsi="ES Nohadra" w:cs="ES Nohadra"/>
                <w:color w:val="000000"/>
                <w:sz w:val="20"/>
                <w:szCs w:val="20"/>
                <w:rtl/>
                <w:lang w:val=""/>
              </w:rPr>
              <w:t>(State of Victoria, Australia, Department of Health, May 2026</w:t>
            </w:r>
            <w:r w:rsidR="00D908F2">
              <w:rPr>
                <w:rFonts w:ascii="ES Nohadra" w:hAnsi="ES Nohadra" w:cs="ES Nohadra"/>
                <w:color w:val="000000"/>
                <w:sz w:val="20"/>
                <w:szCs w:val="20"/>
                <w:lang w:val=""/>
              </w:rPr>
              <w:t xml:space="preserve"> </w:t>
            </w:r>
            <w:r w:rsidR="00D908F2" w:rsidRPr="00DF508E">
              <w:rPr>
                <w:rFonts w:ascii="ES Nohadra" w:hAnsi="ES Nohadra" w:cs="ES Nohadra"/>
                <w:color w:val="000000"/>
                <w:sz w:val="20"/>
                <w:szCs w:val="20"/>
                <w:rtl/>
                <w:lang w:val=""/>
              </w:rPr>
              <w:t>©</w:t>
            </w:r>
            <w:r w:rsidRPr="00DF508E">
              <w:rPr>
                <w:rFonts w:ascii="ES Nohadra" w:hAnsi="ES Nohadra" w:cs="ES Nohadra"/>
                <w:color w:val="000000"/>
                <w:sz w:val="20"/>
                <w:szCs w:val="20"/>
                <w:rtl/>
                <w:lang w:val=""/>
              </w:rPr>
              <w:t>).</w:t>
            </w:r>
          </w:p>
          <w:p w:rsidR="00F218DE" w:rsidRPr="00DF508E" w:rsidRDefault="00000000">
            <w:pPr>
              <w:bidi/>
              <w:rPr>
                <w:rFonts w:ascii="ES Nohadra" w:hAnsi="ES Nohadra" w:cs="ES Nohadra"/>
              </w:rPr>
            </w:pPr>
            <w:r w:rsidRPr="00DF508E">
              <w:rPr>
                <w:rFonts w:ascii="ES Nohadra" w:hAnsi="ES Nohadra" w:cs="ES Nohadra"/>
                <w:rtl/>
                <w:lang w:val=""/>
              </w:rPr>
              <w:t xml:space="preserve">ܡܸܬܩܲܢܝܵܢܵܐ ܡܼܢ </w:t>
            </w:r>
            <w:hyperlink r:id="rId28">
              <w:r w:rsidR="00F218DE" w:rsidRPr="00DF508E">
                <w:rPr>
                  <w:rFonts w:ascii="ES Nohadra" w:hAnsi="ES Nohadra" w:cs="ES Nohadra"/>
                  <w:color w:val="004C97"/>
                  <w:u w:val="single"/>
                  <w:rtl/>
                  <w:lang w:val=""/>
                </w:rPr>
                <w:t>ܚܘܼܪܙܵܐ ܕܡܚܲܣܢܵܢܘܼܬܵܐ ܕܡܲܕܪܲܫܬܵܐ ܬܪܲܝܵܢܝܼܬܵܐ ـ ܡܲܒܘܼܥܹܐ ܩܵܐ ܡܲܕܪܲܫܝܵܬ</w:t>
              </w:r>
              <w:r w:rsidR="00F218DE" w:rsidRPr="002B5430">
                <w:rPr>
                  <w:rFonts w:ascii="ES Nohadra" w:hAnsi="ES Nohadra" w:cs="ES Nohadra"/>
                  <w:color w:val="004C97"/>
                  <w:u w:val="single"/>
                  <w:rtl/>
                  <w:lang w:val=""/>
                </w:rPr>
                <w:t>ܹ</w:t>
              </w:r>
              <w:r w:rsidR="00F218DE" w:rsidRPr="00DF508E">
                <w:rPr>
                  <w:rFonts w:ascii="ES Nohadra" w:hAnsi="ES Nohadra" w:cs="ES Nohadra"/>
                  <w:color w:val="004C97"/>
                  <w:u w:val="single"/>
                  <w:rtl/>
                  <w:lang w:val=""/>
                </w:rPr>
                <w:t>ܬܵܐ ܬܪܲܝܵܢܝܼܬܵܐ ܘܩܵܐ ܡܵܘܬܒܼܹܐ</w:t>
              </w:r>
            </w:hyperlink>
            <w:r w:rsidRPr="00DF508E">
              <w:rPr>
                <w:rFonts w:ascii="ES Nohadra" w:hAnsi="ES Nohadra" w:cs="ES Nohadra"/>
                <w:rtl/>
                <w:lang w:val=""/>
              </w:rPr>
              <w:t xml:space="preserve"> &lt;https://www.health.vic.gov.au/vaccination-for-adolescents/secondary-school-immunisation-program&gt;</w:t>
            </w:r>
            <w:r w:rsidRPr="00DF508E">
              <w:rPr>
                <w:rFonts w:ascii="ES Nohadra" w:hAnsi="ES Nohadra" w:cs="ES Nohadra"/>
                <w:rtl/>
                <w:lang w:val=""/>
              </w:rPr>
              <w:br/>
              <w:t xml:space="preserve"> </w:t>
            </w:r>
          </w:p>
        </w:tc>
      </w:tr>
    </w:tbl>
    <w:p w:rsidR="00F218DE" w:rsidRPr="00DF508E" w:rsidRDefault="00F218DE">
      <w:pPr>
        <w:pBdr>
          <w:top w:val="nil"/>
          <w:left w:val="nil"/>
          <w:bottom w:val="nil"/>
          <w:right w:val="nil"/>
          <w:between w:val="nil"/>
        </w:pBdr>
        <w:rPr>
          <w:rFonts w:ascii="ES Nohadra" w:hAnsi="ES Nohadra" w:cs="ES Nohadra"/>
          <w:color w:val="000000"/>
        </w:rPr>
      </w:pPr>
    </w:p>
    <w:p w:rsidR="00F218DE" w:rsidRPr="00DF508E" w:rsidRDefault="00F218DE">
      <w:pPr>
        <w:pBdr>
          <w:top w:val="nil"/>
          <w:left w:val="nil"/>
          <w:bottom w:val="nil"/>
          <w:right w:val="nil"/>
          <w:between w:val="nil"/>
        </w:pBdr>
        <w:rPr>
          <w:rFonts w:ascii="ES Nohadra" w:hAnsi="ES Nohadra" w:cs="ES Nohadra"/>
          <w:color w:val="000000"/>
        </w:rPr>
      </w:pPr>
    </w:p>
    <w:sectPr w:rsidR="00F218DE" w:rsidRPr="00DF508E">
      <w:footerReference w:type="even" r:id="rId29"/>
      <w:footerReference w:type="default" r:id="rId30"/>
      <w:footerReference w:type="first" r:id="rId31"/>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58B" w:rsidRDefault="0068258B">
      <w:pPr>
        <w:spacing w:after="0"/>
      </w:pPr>
      <w:r>
        <w:separator/>
      </w:r>
    </w:p>
  </w:endnote>
  <w:endnote w:type="continuationSeparator" w:id="0">
    <w:p w:rsidR="0068258B" w:rsidRDefault="00682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491835-A4A1-423B-83E4-D3ACFF1A83FC}"/>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6BBA147C-2628-4B66-972F-B43DD004EEE4}"/>
    <w:embedBold r:id="rId3" w:fontKey="{A368C95F-87AF-4B91-B386-B1C2ACC36EC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S Nohadra">
    <w:panose1 w:val="00000400000000000000"/>
    <w:charset w:val="00"/>
    <w:family w:val="auto"/>
    <w:pitch w:val="variable"/>
    <w:sig w:usb0="00000003" w:usb1="00000000" w:usb2="00000080" w:usb3="00000000" w:csb0="00000001" w:csb1="00000000"/>
    <w:embedRegular r:id="rId4" w:fontKey="{C79F3255-BC74-4116-81B7-CF4E3BC31CC0}"/>
    <w:embedBold r:id="rId5" w:fontKey="{A5111B89-F9FB-49BD-A0E1-3B2C348978B2}"/>
    <w:embedItalic r:id="rId6" w:fontKey="{E5C6B674-3E09-487F-B2FC-CFFA2749DF2E}"/>
  </w:font>
  <w:font w:name="Arial Black">
    <w:panose1 w:val="020B0A04020102020204"/>
    <w:charset w:val="00"/>
    <w:family w:val="swiss"/>
    <w:pitch w:val="variable"/>
    <w:sig w:usb0="A00002AF" w:usb1="400078FB" w:usb2="00000000" w:usb3="00000000" w:csb0="0000009F" w:csb1="00000000"/>
    <w:embedRegular r:id="rId7" w:fontKey="{48379B84-DE7F-463E-9176-3096F31E8653}"/>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8" w:fontKey="{9019500D-3E2B-4ACB-9AB2-2FDD9C7069DA}"/>
  </w:font>
  <w:font w:name="MS Mincho">
    <w:altName w:val="ＭＳ 明朝"/>
    <w:panose1 w:val="02020609040205080304"/>
    <w:charset w:val="80"/>
    <w:family w:val="modern"/>
    <w:pitch w:val="fixed"/>
    <w:sig w:usb0="E00002FF" w:usb1="6AC7FDFB" w:usb2="08000012" w:usb3="00000000" w:csb0="0002009F" w:csb1="00000000"/>
    <w:embedRegular r:id="rId9" w:subsetted="1" w:fontKey="{8DBA4B38-5D99-47A0-BE54-2F68E942E0E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simplePos x="0" y="0"/>
          <wp:positionH relativeFrom="column">
            <wp:posOffset>-540384</wp:posOffset>
          </wp:positionH>
          <wp:positionV relativeFrom="paragraph">
            <wp:posOffset>0</wp:posOffset>
          </wp:positionV>
          <wp:extent cx="7560000" cy="964800"/>
          <wp:effectExtent l="0" t="0" r="0" b="0"/>
          <wp:wrapNone/>
          <wp:docPr id="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
                            </w:rPr>
                            <w:t>OFFICIAL</w:t>
                          </w:r>
                        </w:p>
                      </w:txbxContent>
                    </wps:txbx>
                    <wps:bodyPr spcFirstLastPara="1" wrap="square" lIns="91425" tIns="0" rIns="91425" bIns="0" anchor="b" anchorCtr="0"/>
                  </wps:wsp>
                </a:graphicData>
              </a:graphic>
            </wp:anchor>
          </w:drawing>
        </mc:Choice>
        <mc:Fallback>
          <w:pict>
            <v:rect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
                      </w:rPr>
                      <w:t>OFFICIAL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bidi/>
                            <w:spacing w:after="0"/>
                            <w:jc w:val="center"/>
                          </w:pPr>
                          <w:r>
                            <w:rPr>
                              <w:rFonts w:ascii="Arial Black" w:eastAsia="Arial Black" w:hAnsi="Arial Black" w:cs="Arial Black"/>
                              <w:color w:val="000000"/>
                              <w:sz w:val="20"/>
                              <w:rtl/>
                              <w:lang w:val=""/>
                            </w:rPr>
                            <w:t>OFFICIAL</w:t>
                          </w:r>
                        </w:p>
                      </w:txbxContent>
                    </wps:txbx>
                    <wps:bodyPr spcFirstLastPara="1" wrap="square" lIns="91425" tIns="0" rIns="91425" bIns="0" anchor="b" anchorCtr="0"/>
                  </wps:wsp>
                </a:graphicData>
              </a:graphic>
            </wp:anchor>
          </w:drawing>
        </mc:Choice>
        <mc:Fallback>
          <w:pict>
            <v:rect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rsidR="00F218DE" w:rsidRDefault="00000000">
                    <w:pPr>
                      <w:bidi/>
                      <w:spacing w:after="0"/>
                      <w:jc w:val="center"/>
                    </w:pPr>
                    <w:r>
                      <w:rPr>
                        <w:rFonts w:ascii="Arial Black" w:eastAsia="Arial Black" w:hAnsi="Arial Black" w:cs="Arial Black"/>
                        <w:color w:val="000000"/>
                        <w:sz w:val="20"/>
                        <w:rtl/>
                        <w:lang w:val=""/>
                      </w:rPr>
                      <w:t>OFFICIAL</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5408"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
                            </w:rPr>
                            <w:t>OFFICIAL</w:t>
                          </w:r>
                        </w:p>
                      </w:txbxContent>
                    </wps:txbx>
                    <wps:bodyPr spcFirstLastPara="1" wrap="square" lIns="0" tIns="0" rIns="0" bIns="190500" anchor="b" anchorCtr="0"/>
                  </wps:wsp>
                </a:graphicData>
              </a:graphic>
            </wp:anchor>
          </w:drawing>
        </mc:Choice>
        <mc:Fallback>
          <w:pict>
            <v:rect id="Rectangle 5" o:spid="_x0000_s1028" alt="OFFICIAL" style="position:absolute;left:0;text-align:left;margin-left:186.35pt;margin-top:-.35pt;width:52.45pt;height:29.8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Pr="00055689" w:rsidRDefault="00000000" w:rsidP="00055689">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55689" w:rsidRPr="00B05DF1" w:rsidRDefault="00000000" w:rsidP="00055689">
                          <w:pPr>
                            <w:jc w:val="center"/>
                            <w:rPr>
                              <w:rFonts w:ascii="Arial Black" w:hAnsi="Arial Black"/>
                              <w:color w:val="000000"/>
                            </w:rPr>
                          </w:pPr>
                          <w:r w:rsidRPr="00B05DF1">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rsidR="00055689" w:rsidRPr="00B05DF1" w:rsidRDefault="00000000" w:rsidP="00055689">
                    <w:pPr>
                      <w:jc w:val="center"/>
                      <w:rPr>
                        <w:rFonts w:ascii="Arial Black" w:hAnsi="Arial Black"/>
                        <w:color w:val="000000"/>
                      </w:rPr>
                    </w:pPr>
                    <w:r w:rsidRPr="00B05DF1">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3360"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pPr>
                            <w:bidi/>
                          </w:pPr>
                          <w:r>
                            <w:rPr>
                              <w:rFonts w:ascii="Arial Black" w:eastAsia="Arial Black" w:hAnsi="Arial Black" w:cs="Arial Black"/>
                              <w:color w:val="000000"/>
                              <w:rtl/>
                              <w:lang w:val=""/>
                            </w:rPr>
                            <w:t>OFFICIAL</w:t>
                          </w:r>
                        </w:p>
                      </w:txbxContent>
                    </wps:txbx>
                    <wps:bodyPr spcFirstLastPara="1" wrap="square" lIns="0" tIns="0" rIns="0" bIns="190500" anchor="b" anchorCtr="0"/>
                  </wps:wsp>
                </a:graphicData>
              </a:graphic>
            </wp:anchor>
          </w:drawing>
        </mc:Choice>
        <mc:Fallback>
          <w:pict>
            <v:rect id="Rectangle 3" o:spid="_x0000_s1030" alt="OFFICIAL" style="position:absolute;left:0;text-align:left;margin-left:186.35pt;margin-top:-.35pt;width:52.45pt;height:29.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rsidR="00F218DE" w:rsidRDefault="00000000">
                    <w:pPr>
                      <w:bidi/>
                    </w:pPr>
                    <w:r>
                      <w:rPr>
                        <w:rFonts w:ascii="Arial Black" w:eastAsia="Arial Black" w:hAnsi="Arial Black" w:cs="Arial Black"/>
                        <w:color w:val="000000"/>
                        <w:rtl/>
                        <w:lang w:val=""/>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58B" w:rsidRDefault="0068258B">
      <w:pPr>
        <w:spacing w:after="0"/>
      </w:pPr>
      <w:r>
        <w:separator/>
      </w:r>
    </w:p>
  </w:footnote>
  <w:footnote w:type="continuationSeparator" w:id="0">
    <w:p w:rsidR="0068258B" w:rsidRDefault="006825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4ECF2731"/>
    <w:multiLevelType w:val="multilevel"/>
    <w:tmpl w:val="806ACE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4"/>
  </w:num>
  <w:num w:numId="4" w16cid:durableId="440534303">
    <w:abstractNumId w:val="2"/>
  </w:num>
  <w:num w:numId="5" w16cid:durableId="123355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DE"/>
    <w:rsid w:val="00037DB1"/>
    <w:rsid w:val="00055689"/>
    <w:rsid w:val="00072E43"/>
    <w:rsid w:val="000F56A3"/>
    <w:rsid w:val="00166AB3"/>
    <w:rsid w:val="001848F7"/>
    <w:rsid w:val="001A7415"/>
    <w:rsid w:val="001B7F9F"/>
    <w:rsid w:val="001C055A"/>
    <w:rsid w:val="002259DE"/>
    <w:rsid w:val="0023453E"/>
    <w:rsid w:val="002B5430"/>
    <w:rsid w:val="002B6A76"/>
    <w:rsid w:val="00317628"/>
    <w:rsid w:val="00341436"/>
    <w:rsid w:val="00355C4A"/>
    <w:rsid w:val="00383B1E"/>
    <w:rsid w:val="00385AA6"/>
    <w:rsid w:val="00433F66"/>
    <w:rsid w:val="00471F70"/>
    <w:rsid w:val="00486D67"/>
    <w:rsid w:val="004E0EA1"/>
    <w:rsid w:val="006456A1"/>
    <w:rsid w:val="0068258B"/>
    <w:rsid w:val="006F774C"/>
    <w:rsid w:val="00706E03"/>
    <w:rsid w:val="00804B5C"/>
    <w:rsid w:val="00836A3C"/>
    <w:rsid w:val="0085473B"/>
    <w:rsid w:val="0093163B"/>
    <w:rsid w:val="00956A64"/>
    <w:rsid w:val="00A01107"/>
    <w:rsid w:val="00A60E49"/>
    <w:rsid w:val="00AD7F04"/>
    <w:rsid w:val="00AF0893"/>
    <w:rsid w:val="00B05DF1"/>
    <w:rsid w:val="00B07D06"/>
    <w:rsid w:val="00B43325"/>
    <w:rsid w:val="00B56C7F"/>
    <w:rsid w:val="00B65C28"/>
    <w:rsid w:val="00B70264"/>
    <w:rsid w:val="00B75469"/>
    <w:rsid w:val="00C34D1D"/>
    <w:rsid w:val="00C73C92"/>
    <w:rsid w:val="00D207E4"/>
    <w:rsid w:val="00D648D6"/>
    <w:rsid w:val="00D87995"/>
    <w:rsid w:val="00D908F2"/>
    <w:rsid w:val="00D96316"/>
    <w:rsid w:val="00DF508E"/>
    <w:rsid w:val="00E0034C"/>
    <w:rsid w:val="00E064DB"/>
    <w:rsid w:val="00E06E1B"/>
    <w:rsid w:val="00E17B86"/>
    <w:rsid w:val="00E43B3E"/>
    <w:rsid w:val="00E9611F"/>
    <w:rsid w:val="00EA21C5"/>
    <w:rsid w:val="00F218DE"/>
    <w:rsid w:val="00F5040F"/>
    <w:rsid w:val="00F541C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character" w:styleId="Hyperlink">
    <w:name w:val="Hyperlink"/>
    <w:basedOn w:val="DefaultParagraphFont"/>
    <w:uiPriority w:val="99"/>
    <w:unhideWhenUsed/>
    <w:rsid w:val="002259DE"/>
    <w:rPr>
      <w:color w:val="0000FF" w:themeColor="hyperlink"/>
      <w:u w:val="single"/>
    </w:rPr>
  </w:style>
  <w:style w:type="character" w:styleId="UnresolvedMention">
    <w:name w:val="Unresolved Mention"/>
    <w:basedOn w:val="DefaultParagraphFont"/>
    <w:uiPriority w:val="99"/>
    <w:semiHidden/>
    <w:unhideWhenUsed/>
    <w:rsid w:val="00225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afevac.org.au/Home/Info/VIC"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my.gov.au/" TargetMode="External"/><Relationship Id="rId34" Type="http://schemas.openxmlformats.org/officeDocument/2006/relationships/customXml" Target="../customXml/item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betterhealth.vic.gov.au/health/healthyliving/immunisation-side-effects" TargetMode="External"/><Relationship Id="rId25" Type="http://schemas.openxmlformats.org/officeDocument/2006/relationships/hyperlink" Target="https://www.health.vic.gov.au/immunisation/secondary-school-immunisation-progra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alth.vic.gov.au/publications/pre-immunisation-checklist" TargetMode="External"/><Relationship Id="rId20" Type="http://schemas.openxmlformats.org/officeDocument/2006/relationships/hyperlink" Target="https://www.betterhealth.vic.gov.au/health/healthyliving/immunisation-in-secondary-schools"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health.gov.au/health-topics/immunisation/when-to-get-vaccinated/immunisation-for-adolescen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https://www.health.vic.gov.au/vaccination-for-adolescents/secondary-school-immunisation-program" TargetMode="External"/><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hyperlink" Target="mailto:enquiries@saefvic.org.au"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http://www.my.gov.au/" TargetMode="External"/><Relationship Id="rId27" Type="http://schemas.openxmlformats.org/officeDocument/2006/relationships/hyperlink" Target="mailto:immunisation@health.vic.gov.au" TargetMode="External"/><Relationship Id="rId30" Type="http://schemas.openxmlformats.org/officeDocument/2006/relationships/footer" Target="footer5.xml"/><Relationship Id="rId35" Type="http://schemas.openxmlformats.org/officeDocument/2006/relationships/customXml" Target="../customXml/item2.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371F9CB1-1D09-4173-8213-E654EDE1A7FD}"/>
</file>

<file path=customXml/itemProps2.xml><?xml version="1.0" encoding="utf-8"?>
<ds:datastoreItem xmlns:ds="http://schemas.openxmlformats.org/officeDocument/2006/customXml" ds:itemID="{A42A3443-04F3-4D08-B1E7-4DC542806FA2}"/>
</file>

<file path=customXml/itemProps3.xml><?xml version="1.0" encoding="utf-8"?>
<ds:datastoreItem xmlns:ds="http://schemas.openxmlformats.org/officeDocument/2006/customXml" ds:itemID="{E754139A-741A-4391-A35E-28BA916888EA}"/>
</file>

<file path=docProps/app.xml><?xml version="1.0" encoding="utf-8"?>
<Properties xmlns="http://schemas.openxmlformats.org/officeDocument/2006/extended-properties" xmlns:vt="http://schemas.openxmlformats.org/officeDocument/2006/docPropsVTypes">
  <Template>Normal.dotm</Template>
  <TotalTime>74</TotalTime>
  <Pages>7</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ܡܵܘܕܥܵܢܘܼܬܵܐ ܒܘܼܬ ܚܘܼܪܙܵܐ ܕܡܚܲܣܢܵܢܘܼܬܵܐ ܕܣܸܕܪܵܐ ܕ 10 ܕܡܲܕܪܲܫܬܵܐ ܬܪܲܝܵܢܝܼܬܵܐ ܘܦ̮ܘܿܪܡ ܕܡܩܲܒܠܵܢܘܼܬܵܐ</dc:title>
  <dc:creator>Department of Health, Victorian Government</dc:creator>
  <cp:lastModifiedBy>Jay Ford Lusañes</cp:lastModifiedBy>
  <cp:revision>42</cp:revision>
  <cp:lastPrinted>2026-05-05T00:11:00Z</cp:lastPrinted>
  <dcterms:created xsi:type="dcterms:W3CDTF">2026-04-29T05:00:00Z</dcterms:created>
  <dcterms:modified xsi:type="dcterms:W3CDTF">2026-05-11T02:49:00Z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3714f0c6-8521-4f26-9bbd-df3978af6e9b</vt:lpwstr>
  </property>
</Properties>
</file>