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9C10" w14:textId="77777777" w:rsidR="0074696E" w:rsidRPr="004C6EEE" w:rsidRDefault="00356314" w:rsidP="00EC40D5">
      <w:pPr>
        <w:pStyle w:val="Sectionbreakfirstpage"/>
      </w:pPr>
      <w:r>
        <w:rPr>
          <w:lang w:eastAsia="en-AU"/>
        </w:rPr>
        <w:drawing>
          <wp:anchor distT="0" distB="0" distL="114300" distR="114300" simplePos="0" relativeHeight="251658240" behindDoc="1" locked="1" layoutInCell="1" allowOverlap="1" wp14:anchorId="5F0B58A0" wp14:editId="5153E91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6187018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1AA85F0" w14:textId="77777777" w:rsidTr="00B07FF7">
        <w:trPr>
          <w:trHeight w:val="622"/>
        </w:trPr>
        <w:tc>
          <w:tcPr>
            <w:tcW w:w="10348" w:type="dxa"/>
            <w:tcMar>
              <w:top w:w="1531" w:type="dxa"/>
              <w:left w:w="0" w:type="dxa"/>
              <w:right w:w="0" w:type="dxa"/>
            </w:tcMar>
          </w:tcPr>
          <w:p w14:paraId="135291A8" w14:textId="72F0386B" w:rsidR="003B5733" w:rsidRPr="003B5733" w:rsidRDefault="00717DB1" w:rsidP="003B5733">
            <w:pPr>
              <w:pStyle w:val="Documenttitle"/>
            </w:pPr>
            <w:r>
              <w:t>Security screening</w:t>
            </w:r>
            <w:r w:rsidR="00566DC2">
              <w:t xml:space="preserve"> – Management Licence holder’s obligations</w:t>
            </w:r>
          </w:p>
        </w:tc>
      </w:tr>
      <w:tr w:rsidR="003B5733" w14:paraId="0B6CDAFE" w14:textId="77777777" w:rsidTr="00B07FF7">
        <w:tc>
          <w:tcPr>
            <w:tcW w:w="10348" w:type="dxa"/>
          </w:tcPr>
          <w:p w14:paraId="5D32197D" w14:textId="1A917FCA" w:rsidR="00566DC2" w:rsidRPr="00224820" w:rsidRDefault="00566DC2">
            <w:pPr>
              <w:pStyle w:val="Documentsubtitle"/>
              <w:rPr>
                <w:b/>
                <w:bCs/>
                <w:sz w:val="24"/>
              </w:rPr>
            </w:pPr>
            <w:r w:rsidRPr="00224820">
              <w:rPr>
                <w:b/>
                <w:bCs/>
                <w:sz w:val="24"/>
              </w:rPr>
              <w:t>Management licence condition M</w:t>
            </w:r>
            <w:r w:rsidR="00092363">
              <w:rPr>
                <w:b/>
                <w:bCs/>
                <w:sz w:val="24"/>
              </w:rPr>
              <w:t>1766</w:t>
            </w:r>
          </w:p>
          <w:p w14:paraId="65E132F5" w14:textId="733AD3AF" w:rsidR="00315624" w:rsidRPr="00A1389F" w:rsidRDefault="00315624">
            <w:pPr>
              <w:pStyle w:val="Documentsubtitle"/>
            </w:pPr>
            <w:r w:rsidRPr="00224820">
              <w:rPr>
                <w:b/>
                <w:bCs/>
                <w:sz w:val="24"/>
              </w:rPr>
              <w:t>Document reference: HHSD/22/</w:t>
            </w:r>
            <w:r w:rsidR="00224820" w:rsidRPr="00224820">
              <w:rPr>
                <w:b/>
                <w:bCs/>
                <w:sz w:val="24"/>
              </w:rPr>
              <w:t>434859</w:t>
            </w:r>
          </w:p>
        </w:tc>
      </w:tr>
      <w:tr w:rsidR="003B5733" w14:paraId="7F4C2B8F" w14:textId="77777777" w:rsidTr="00B07FF7">
        <w:tc>
          <w:tcPr>
            <w:tcW w:w="10348" w:type="dxa"/>
          </w:tcPr>
          <w:p w14:paraId="6A19EAA8" w14:textId="77777777" w:rsidR="003B5733" w:rsidRPr="001E5058" w:rsidRDefault="00717DB1" w:rsidP="001E5058">
            <w:pPr>
              <w:pStyle w:val="Bannermarking"/>
            </w:pPr>
            <w:fldSimple w:instr=" FILLIN  &quot;Type the protective marking&quot; \d OFFICIAL \o  \* MERGEFORMAT ">
              <w:r>
                <w:t>OFFICIAL</w:t>
              </w:r>
            </w:fldSimple>
          </w:p>
        </w:tc>
      </w:tr>
    </w:tbl>
    <w:p w14:paraId="607024E4" w14:textId="58AE919D" w:rsidR="007173CA" w:rsidRDefault="007173CA" w:rsidP="00D079AA">
      <w:pPr>
        <w:pStyle w:val="Body"/>
      </w:pPr>
    </w:p>
    <w:p w14:paraId="49442D6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78F65F8" w14:textId="77777777" w:rsidR="00F32368" w:rsidRPr="00F32368" w:rsidRDefault="00F32368" w:rsidP="00F32368">
      <w:pPr>
        <w:pStyle w:val="Body"/>
      </w:pPr>
      <w:bookmarkStart w:id="0" w:name="_Hlk41913885"/>
    </w:p>
    <w:bookmarkEnd w:id="0"/>
    <w:p w14:paraId="6FA6E4DA" w14:textId="72CD1E1E" w:rsidR="00C51F0A" w:rsidRPr="00A71CE4" w:rsidRDefault="00566DC2" w:rsidP="00C51F0A">
      <w:pPr>
        <w:pStyle w:val="Heading1"/>
        <w:spacing w:before="0"/>
      </w:pPr>
      <w:r>
        <w:t>Introduction</w:t>
      </w:r>
    </w:p>
    <w:p w14:paraId="54A4BA2A" w14:textId="5CCC3523" w:rsidR="00566DC2" w:rsidRPr="000D7479" w:rsidRDefault="00566DC2" w:rsidP="008C5D4C">
      <w:pPr>
        <w:spacing w:before="60" w:after="60" w:line="240" w:lineRule="auto"/>
        <w:jc w:val="both"/>
        <w:rPr>
          <w:rFonts w:cs="Arial"/>
        </w:rPr>
      </w:pPr>
      <w:bookmarkStart w:id="1" w:name="_Toc66711981"/>
      <w:r w:rsidRPr="000D7479">
        <w:rPr>
          <w:rFonts w:cs="Arial"/>
        </w:rPr>
        <w:t xml:space="preserve">The Victorian </w:t>
      </w:r>
      <w:r w:rsidRPr="000D7479">
        <w:rPr>
          <w:rFonts w:cs="Arial"/>
          <w:i/>
        </w:rPr>
        <w:t>Radiation Act 2005</w:t>
      </w:r>
      <w:r w:rsidRPr="000D7479">
        <w:rPr>
          <w:rFonts w:cs="Arial"/>
        </w:rPr>
        <w:t xml:space="preserve"> </w:t>
      </w:r>
      <w:r>
        <w:rPr>
          <w:rFonts w:cs="Arial"/>
        </w:rPr>
        <w:t xml:space="preserve">(the Act) </w:t>
      </w:r>
      <w:r w:rsidRPr="000D7479">
        <w:rPr>
          <w:rFonts w:cs="Arial"/>
        </w:rPr>
        <w:t xml:space="preserve">has the objective of protecting the health and safety of persons and the environment from the harmful effects of radiation. The Department of Health </w:t>
      </w:r>
      <w:r>
        <w:rPr>
          <w:rFonts w:cs="Arial"/>
        </w:rPr>
        <w:t xml:space="preserve">(Department) </w:t>
      </w:r>
      <w:r w:rsidRPr="000D7479">
        <w:rPr>
          <w:rFonts w:cs="Arial"/>
        </w:rPr>
        <w:t xml:space="preserve">administers this legislation. </w:t>
      </w:r>
    </w:p>
    <w:p w14:paraId="76B863DE" w14:textId="46E13021" w:rsidR="00566DC2" w:rsidRDefault="00566DC2" w:rsidP="008C5D4C">
      <w:pPr>
        <w:pStyle w:val="Body"/>
        <w:spacing w:before="60" w:after="60" w:line="240" w:lineRule="auto"/>
      </w:pPr>
      <w:r w:rsidRPr="000D7479">
        <w:rPr>
          <w:rFonts w:cs="Arial"/>
        </w:rPr>
        <w:t>The Act seeks to fulfil this objective by establishing a licensing framework to regulate the conduct of radiation practices and the use of radiation sources</w:t>
      </w:r>
      <w:r>
        <w:rPr>
          <w:rFonts w:cs="Arial"/>
        </w:rPr>
        <w:t>.</w:t>
      </w:r>
      <w:r w:rsidRPr="002365B4">
        <w:t xml:space="preserve"> </w:t>
      </w:r>
    </w:p>
    <w:p w14:paraId="282E78E7" w14:textId="48003934" w:rsidR="00566DC2" w:rsidRPr="000D7479" w:rsidRDefault="00566DC2" w:rsidP="008C5D4C">
      <w:pPr>
        <w:spacing w:before="60" w:after="60" w:line="240" w:lineRule="auto"/>
        <w:jc w:val="both"/>
        <w:rPr>
          <w:rFonts w:cs="Arial"/>
        </w:rPr>
      </w:pPr>
      <w:r w:rsidRPr="000D7479">
        <w:rPr>
          <w:rFonts w:cs="Arial"/>
        </w:rPr>
        <w:t>Any person who conducts a radiation practice must hold a management licence (unless exempted from that requirement). The management licence holder must comply with every condition of their licence</w:t>
      </w:r>
      <w:r>
        <w:rPr>
          <w:rFonts w:cs="Arial"/>
        </w:rPr>
        <w:t>.</w:t>
      </w:r>
    </w:p>
    <w:p w14:paraId="0BC1CDE5" w14:textId="15C2DA8C" w:rsidR="00C51F0A" w:rsidRPr="00B57329" w:rsidRDefault="00566DC2" w:rsidP="00C51F0A">
      <w:pPr>
        <w:pStyle w:val="Heading1"/>
      </w:pPr>
      <w:bookmarkStart w:id="2" w:name="_Hlk63948051"/>
      <w:bookmarkEnd w:id="1"/>
      <w:r>
        <w:t>Scope</w:t>
      </w:r>
    </w:p>
    <w:bookmarkEnd w:id="2"/>
    <w:p w14:paraId="0CABD9D5" w14:textId="435B6AA7" w:rsidR="00566DC2" w:rsidRDefault="00566DC2" w:rsidP="008C5D4C">
      <w:pPr>
        <w:spacing w:before="60" w:after="60" w:line="240" w:lineRule="auto"/>
        <w:jc w:val="both"/>
        <w:rPr>
          <w:rFonts w:cs="Arial"/>
        </w:rPr>
      </w:pPr>
      <w:r w:rsidRPr="00CE6901">
        <w:rPr>
          <w:rFonts w:cs="Arial"/>
        </w:rPr>
        <w:t xml:space="preserve">This document describes the obligations of management licence holders where condition </w:t>
      </w:r>
      <w:r w:rsidRPr="006954EE">
        <w:rPr>
          <w:rFonts w:cs="Arial"/>
        </w:rPr>
        <w:t>M17</w:t>
      </w:r>
      <w:r w:rsidR="007D5369">
        <w:rPr>
          <w:rFonts w:cs="Arial"/>
        </w:rPr>
        <w:t>66</w:t>
      </w:r>
      <w:r w:rsidRPr="006954EE">
        <w:rPr>
          <w:rFonts w:cs="Arial"/>
        </w:rPr>
        <w:t xml:space="preserve"> ha</w:t>
      </w:r>
      <w:r w:rsidRPr="00CE6901">
        <w:rPr>
          <w:rFonts w:cs="Arial"/>
        </w:rPr>
        <w:t xml:space="preserve">s been imposed in respect of an authority to possess a </w:t>
      </w:r>
      <w:r w:rsidRPr="00362019">
        <w:rPr>
          <w:rFonts w:cs="Arial"/>
        </w:rPr>
        <w:t>whole-body transmission security scanner</w:t>
      </w:r>
      <w:r w:rsidRPr="00CE6901">
        <w:rPr>
          <w:rFonts w:cs="Arial"/>
        </w:rPr>
        <w:t xml:space="preserve">. The requirements in this document apply to the </w:t>
      </w:r>
      <w:r>
        <w:rPr>
          <w:rFonts w:cs="Arial"/>
        </w:rPr>
        <w:t>possession</w:t>
      </w:r>
      <w:r w:rsidRPr="00CE6901">
        <w:rPr>
          <w:rFonts w:cs="Arial"/>
        </w:rPr>
        <w:t xml:space="preserve"> of </w:t>
      </w:r>
      <w:r>
        <w:rPr>
          <w:rFonts w:cs="Arial"/>
        </w:rPr>
        <w:t xml:space="preserve">the following apparatus </w:t>
      </w:r>
      <w:r w:rsidRPr="0010369E">
        <w:rPr>
          <w:rFonts w:cs="Arial"/>
        </w:rPr>
        <w:t>for the purpose of security screening</w:t>
      </w:r>
      <w:r>
        <w:rPr>
          <w:rFonts w:cs="Arial"/>
        </w:rPr>
        <w:t>;</w:t>
      </w:r>
    </w:p>
    <w:p w14:paraId="4ACF8071" w14:textId="77777777" w:rsidR="00566DC2" w:rsidRPr="00566DC2" w:rsidRDefault="00566DC2" w:rsidP="008C5D4C">
      <w:pPr>
        <w:pStyle w:val="ListParagraph"/>
        <w:numPr>
          <w:ilvl w:val="0"/>
          <w:numId w:val="22"/>
        </w:numPr>
        <w:spacing w:before="60" w:after="60" w:line="240" w:lineRule="auto"/>
        <w:rPr>
          <w:rFonts w:eastAsia="Times"/>
        </w:rPr>
      </w:pPr>
      <w:r w:rsidRPr="00566DC2">
        <w:rPr>
          <w:rFonts w:eastAsia="Times"/>
        </w:rPr>
        <w:t>Whole body transmission and backscatter security scanner - Section 1; and</w:t>
      </w:r>
    </w:p>
    <w:p w14:paraId="321075F9" w14:textId="77777777" w:rsidR="00566DC2" w:rsidRPr="00566DC2" w:rsidRDefault="00566DC2" w:rsidP="008C5D4C">
      <w:pPr>
        <w:pStyle w:val="ListParagraph"/>
        <w:numPr>
          <w:ilvl w:val="0"/>
          <w:numId w:val="22"/>
        </w:numPr>
        <w:spacing w:before="60" w:after="60" w:line="240" w:lineRule="auto"/>
        <w:rPr>
          <w:rFonts w:eastAsia="Times"/>
        </w:rPr>
      </w:pPr>
      <w:r w:rsidRPr="00566DC2">
        <w:rPr>
          <w:rFonts w:eastAsia="Times"/>
        </w:rPr>
        <w:t>Industrial radiography source (incorporating an X-ray unit) - Section 2.</w:t>
      </w:r>
    </w:p>
    <w:p w14:paraId="4EE5C58A" w14:textId="0758EEF5" w:rsidR="00566DC2" w:rsidRPr="00B57329" w:rsidRDefault="00566DC2" w:rsidP="00566DC2">
      <w:pPr>
        <w:pStyle w:val="Heading1"/>
      </w:pPr>
      <w:r>
        <w:t>Requirements</w:t>
      </w:r>
    </w:p>
    <w:p w14:paraId="33F0795C" w14:textId="323DD7D5" w:rsidR="00566DC2" w:rsidRDefault="00566DC2" w:rsidP="00C51F0A">
      <w:pPr>
        <w:pStyle w:val="Heading2"/>
        <w:numPr>
          <w:ilvl w:val="0"/>
          <w:numId w:val="40"/>
        </w:numPr>
      </w:pPr>
      <w:r>
        <w:t>Whole body transmission and backscatter security scanner</w:t>
      </w:r>
    </w:p>
    <w:p w14:paraId="5CE5C465" w14:textId="6C252075" w:rsidR="00A4727A" w:rsidRPr="00224820" w:rsidRDefault="00A4727A" w:rsidP="00A4727A">
      <w:pPr>
        <w:pStyle w:val="Heading3"/>
        <w:rPr>
          <w:b/>
          <w:bCs w:val="0"/>
          <w:sz w:val="24"/>
          <w:szCs w:val="24"/>
        </w:rPr>
      </w:pPr>
      <w:r w:rsidRPr="00224820">
        <w:rPr>
          <w:b/>
          <w:bCs w:val="0"/>
          <w:sz w:val="24"/>
          <w:szCs w:val="24"/>
        </w:rPr>
        <w:t>1.1 Security scanner compliance</w:t>
      </w:r>
    </w:p>
    <w:p w14:paraId="2F04A64B" w14:textId="30057853" w:rsidR="00566DC2" w:rsidRDefault="00566DC2" w:rsidP="00224820">
      <w:pPr>
        <w:pStyle w:val="ListParagraph"/>
        <w:numPr>
          <w:ilvl w:val="2"/>
          <w:numId w:val="40"/>
        </w:numPr>
        <w:spacing w:before="60" w:after="60" w:line="240" w:lineRule="auto"/>
        <w:ind w:left="709" w:hanging="709"/>
        <w:rPr>
          <w:rFonts w:eastAsia="Times"/>
        </w:rPr>
      </w:pPr>
      <w:r w:rsidRPr="00A4727A">
        <w:rPr>
          <w:rFonts w:eastAsia="Times"/>
        </w:rPr>
        <w:t>For a Backscatter Security Scanner, the licence holder must ensure that the security scanner complies with the System and Manufacturing Requirements for a General-use System specified in the American National Standard ANSI/HPS N43. 17-2009;</w:t>
      </w:r>
    </w:p>
    <w:p w14:paraId="1412AD15" w14:textId="77777777" w:rsidR="00A4727A" w:rsidRDefault="00A4727A" w:rsidP="00224820">
      <w:pPr>
        <w:pStyle w:val="ListParagraph"/>
        <w:spacing w:before="60" w:after="60" w:line="240" w:lineRule="auto"/>
        <w:ind w:left="709" w:hanging="709"/>
        <w:rPr>
          <w:rFonts w:eastAsia="Times"/>
        </w:rPr>
      </w:pPr>
    </w:p>
    <w:p w14:paraId="2E3E0C13" w14:textId="77777777" w:rsidR="00A4727A" w:rsidRPr="00A4727A" w:rsidRDefault="00A4727A" w:rsidP="00224820">
      <w:pPr>
        <w:pStyle w:val="ListParagraph"/>
        <w:numPr>
          <w:ilvl w:val="2"/>
          <w:numId w:val="40"/>
        </w:numPr>
        <w:spacing w:before="60" w:after="60" w:line="240" w:lineRule="auto"/>
        <w:ind w:left="709" w:hanging="709"/>
        <w:rPr>
          <w:rFonts w:eastAsia="Times"/>
        </w:rPr>
      </w:pPr>
      <w:r w:rsidRPr="00A4727A">
        <w:rPr>
          <w:rFonts w:eastAsia="Times"/>
        </w:rPr>
        <w:t>For a Whole Body Transmission Security Scanner, the licence holder must ensure that the security scanner complies with the System and Manufacturing Requirements for a Limited-Use System specified in the American National Standard ANSI/HPS N43. 17-2009;</w:t>
      </w:r>
    </w:p>
    <w:p w14:paraId="20EE4C64" w14:textId="6DF38478" w:rsidR="00A4727A" w:rsidRDefault="00A4727A" w:rsidP="00A4727A">
      <w:pPr>
        <w:pStyle w:val="ListParagraph"/>
        <w:ind w:left="1080"/>
        <w:rPr>
          <w:rFonts w:eastAsia="Times"/>
        </w:rPr>
      </w:pPr>
    </w:p>
    <w:p w14:paraId="322DDB44" w14:textId="77777777" w:rsidR="008C5D4C" w:rsidRPr="00A4727A" w:rsidRDefault="008C5D4C" w:rsidP="00A4727A">
      <w:pPr>
        <w:pStyle w:val="ListParagraph"/>
        <w:ind w:left="1080"/>
        <w:rPr>
          <w:rFonts w:eastAsia="Times"/>
        </w:rPr>
      </w:pPr>
    </w:p>
    <w:p w14:paraId="520B4186" w14:textId="1426233F" w:rsidR="00C51F0A" w:rsidRPr="00224820" w:rsidRDefault="00A4727A" w:rsidP="00C51F0A">
      <w:pPr>
        <w:pStyle w:val="Heading3"/>
        <w:rPr>
          <w:b/>
          <w:bCs w:val="0"/>
          <w:sz w:val="24"/>
          <w:szCs w:val="24"/>
        </w:rPr>
      </w:pPr>
      <w:proofErr w:type="gramStart"/>
      <w:r w:rsidRPr="00224820">
        <w:rPr>
          <w:b/>
          <w:bCs w:val="0"/>
          <w:sz w:val="24"/>
          <w:szCs w:val="24"/>
        </w:rPr>
        <w:lastRenderedPageBreak/>
        <w:t xml:space="preserve">1.2 </w:t>
      </w:r>
      <w:r w:rsidR="0065588E" w:rsidRPr="00224820">
        <w:rPr>
          <w:b/>
          <w:bCs w:val="0"/>
          <w:sz w:val="24"/>
          <w:szCs w:val="24"/>
        </w:rPr>
        <w:t xml:space="preserve"> </w:t>
      </w:r>
      <w:r w:rsidRPr="00224820">
        <w:rPr>
          <w:b/>
          <w:bCs w:val="0"/>
          <w:sz w:val="24"/>
          <w:szCs w:val="24"/>
        </w:rPr>
        <w:t>Warning</w:t>
      </w:r>
      <w:proofErr w:type="gramEnd"/>
      <w:r w:rsidRPr="00224820">
        <w:rPr>
          <w:b/>
          <w:bCs w:val="0"/>
          <w:sz w:val="24"/>
          <w:szCs w:val="24"/>
        </w:rPr>
        <w:t xml:space="preserve"> notices</w:t>
      </w:r>
    </w:p>
    <w:p w14:paraId="178A3331" w14:textId="287DDE0C" w:rsidR="00A4727A" w:rsidRDefault="00A4727A" w:rsidP="00224820">
      <w:pPr>
        <w:pStyle w:val="Body"/>
        <w:spacing w:before="60" w:after="60" w:line="240" w:lineRule="auto"/>
      </w:pPr>
      <w:r w:rsidRPr="00A4727A">
        <w:t>1.2.1</w:t>
      </w:r>
      <w:r w:rsidRPr="00A4727A">
        <w:tab/>
        <w:t>The licence holder must ensure that:</w:t>
      </w:r>
    </w:p>
    <w:p w14:paraId="54956D71" w14:textId="7FBC3B7C" w:rsidR="00A4727A" w:rsidRDefault="00A4727A" w:rsidP="00224820">
      <w:pPr>
        <w:numPr>
          <w:ilvl w:val="0"/>
          <w:numId w:val="41"/>
        </w:numPr>
        <w:spacing w:before="60" w:after="60" w:line="240" w:lineRule="auto"/>
        <w:ind w:left="1134" w:hanging="425"/>
        <w:jc w:val="both"/>
        <w:rPr>
          <w:rFonts w:cs="Arial"/>
          <w:lang w:val="en-US"/>
        </w:rPr>
      </w:pPr>
      <w:r>
        <w:rPr>
          <w:rFonts w:cs="Arial"/>
          <w:lang w:val="en-US"/>
        </w:rPr>
        <w:t xml:space="preserve">illustrated notices requesting that a person </w:t>
      </w:r>
      <w:proofErr w:type="gramStart"/>
      <w:r>
        <w:rPr>
          <w:rFonts w:cs="Arial"/>
          <w:lang w:val="en-US"/>
        </w:rPr>
        <w:t>informs</w:t>
      </w:r>
      <w:proofErr w:type="gramEnd"/>
      <w:r>
        <w:rPr>
          <w:rFonts w:cs="Arial"/>
          <w:lang w:val="en-US"/>
        </w:rPr>
        <w:t xml:space="preserve"> staff before the security screening that they might be pregnant are prominently displayed </w:t>
      </w:r>
      <w:proofErr w:type="gramStart"/>
      <w:r>
        <w:rPr>
          <w:rFonts w:cs="Arial"/>
          <w:lang w:val="en-US"/>
        </w:rPr>
        <w:t>in the area of</w:t>
      </w:r>
      <w:proofErr w:type="gramEnd"/>
      <w:r>
        <w:rPr>
          <w:rFonts w:cs="Arial"/>
          <w:lang w:val="en-US"/>
        </w:rPr>
        <w:t xml:space="preserve"> the security scanner.</w:t>
      </w:r>
    </w:p>
    <w:p w14:paraId="478BAC3F" w14:textId="782E7AFE" w:rsidR="00A4727A" w:rsidRDefault="00A4727A" w:rsidP="00224820">
      <w:pPr>
        <w:numPr>
          <w:ilvl w:val="0"/>
          <w:numId w:val="41"/>
        </w:numPr>
        <w:spacing w:before="60" w:after="60" w:line="240" w:lineRule="auto"/>
        <w:ind w:left="1134" w:hanging="425"/>
        <w:jc w:val="both"/>
        <w:rPr>
          <w:rFonts w:cs="Arial"/>
          <w:lang w:val="en-US"/>
        </w:rPr>
      </w:pPr>
      <w:proofErr w:type="gramStart"/>
      <w:r w:rsidRPr="00A47E13">
        <w:rPr>
          <w:rFonts w:cs="Arial"/>
          <w:lang w:val="en-US"/>
        </w:rPr>
        <w:t>e</w:t>
      </w:r>
      <w:r w:rsidRPr="00CE6901">
        <w:rPr>
          <w:rFonts w:cs="Arial"/>
          <w:lang w:val="en-US"/>
        </w:rPr>
        <w:t>ach</w:t>
      </w:r>
      <w:proofErr w:type="gramEnd"/>
      <w:r w:rsidRPr="00CE6901">
        <w:rPr>
          <w:rFonts w:cs="Arial"/>
          <w:lang w:val="en-US"/>
        </w:rPr>
        <w:t xml:space="preserve"> access point for a member of the public into the area of the security scanner has a warning sign to indicate that the rooms </w:t>
      </w:r>
      <w:proofErr w:type="gramStart"/>
      <w:r w:rsidRPr="00CE6901">
        <w:rPr>
          <w:rFonts w:cs="Arial"/>
          <w:lang w:val="en-US"/>
        </w:rPr>
        <w:t>contains</w:t>
      </w:r>
      <w:proofErr w:type="gramEnd"/>
      <w:r w:rsidRPr="00CE6901">
        <w:rPr>
          <w:rFonts w:cs="Arial"/>
          <w:lang w:val="en-US"/>
        </w:rPr>
        <w:t xml:space="preserve"> an X-ray apparatus.</w:t>
      </w:r>
    </w:p>
    <w:p w14:paraId="2A314A20" w14:textId="77777777" w:rsidR="00224820" w:rsidRPr="00A4727A" w:rsidRDefault="00224820" w:rsidP="00224820">
      <w:pPr>
        <w:spacing w:before="60" w:after="60" w:line="240" w:lineRule="auto"/>
        <w:ind w:left="1134"/>
        <w:jc w:val="both"/>
        <w:rPr>
          <w:rFonts w:cs="Arial"/>
          <w:lang w:val="en-US"/>
        </w:rPr>
      </w:pPr>
    </w:p>
    <w:p w14:paraId="1B51BD17" w14:textId="749F08EB" w:rsidR="00A4727A" w:rsidRPr="00224820" w:rsidRDefault="00A4727A" w:rsidP="00224820">
      <w:pPr>
        <w:pStyle w:val="Heading3"/>
        <w:spacing w:before="60" w:after="60" w:line="240" w:lineRule="auto"/>
        <w:rPr>
          <w:b/>
          <w:bCs w:val="0"/>
          <w:sz w:val="24"/>
          <w:szCs w:val="24"/>
        </w:rPr>
      </w:pPr>
      <w:proofErr w:type="gramStart"/>
      <w:r w:rsidRPr="00224820">
        <w:rPr>
          <w:b/>
          <w:bCs w:val="0"/>
          <w:sz w:val="24"/>
          <w:szCs w:val="24"/>
        </w:rPr>
        <w:t>1.3</w:t>
      </w:r>
      <w:r w:rsidR="0065588E" w:rsidRPr="00224820">
        <w:rPr>
          <w:b/>
          <w:bCs w:val="0"/>
          <w:sz w:val="24"/>
          <w:szCs w:val="24"/>
        </w:rPr>
        <w:t xml:space="preserve"> </w:t>
      </w:r>
      <w:r w:rsidRPr="00224820">
        <w:rPr>
          <w:b/>
          <w:bCs w:val="0"/>
          <w:sz w:val="24"/>
          <w:szCs w:val="24"/>
        </w:rPr>
        <w:t xml:space="preserve"> Limitation</w:t>
      </w:r>
      <w:proofErr w:type="gramEnd"/>
      <w:r w:rsidRPr="00224820">
        <w:rPr>
          <w:b/>
          <w:bCs w:val="0"/>
          <w:sz w:val="24"/>
          <w:szCs w:val="24"/>
        </w:rPr>
        <w:t xml:space="preserve"> of radiation exposure </w:t>
      </w:r>
    </w:p>
    <w:p w14:paraId="2DF72BEA" w14:textId="5D1F2512" w:rsidR="0065588E" w:rsidRPr="0065588E" w:rsidRDefault="00A4727A" w:rsidP="00224820">
      <w:pPr>
        <w:pStyle w:val="Body"/>
        <w:spacing w:before="60" w:after="60" w:line="240" w:lineRule="auto"/>
        <w:ind w:left="720" w:hanging="720"/>
        <w:rPr>
          <w:rFonts w:cs="Arial"/>
        </w:rPr>
      </w:pPr>
      <w:r w:rsidRPr="00A4727A">
        <w:t>1.3.1</w:t>
      </w:r>
      <w:r w:rsidRPr="00A4727A">
        <w:tab/>
        <w:t>The licence holder must ensure that radiation doses to occupationally exposed persons and members</w:t>
      </w:r>
      <w:r w:rsidR="0065588E">
        <w:t xml:space="preserve"> </w:t>
      </w:r>
      <w:r w:rsidRPr="00A4727A">
        <w:t>of the public are kept as low as reasonably achievable, economic and social factors being taken into account</w:t>
      </w:r>
      <w:r w:rsidR="0065588E">
        <w:t>.</w:t>
      </w:r>
      <w:r w:rsidR="0065588E" w:rsidRPr="0065588E">
        <w:tab/>
      </w:r>
    </w:p>
    <w:p w14:paraId="7BD1E5BA" w14:textId="7808C47B" w:rsidR="0065588E" w:rsidRDefault="0065588E" w:rsidP="00224820">
      <w:pPr>
        <w:pStyle w:val="Body"/>
        <w:spacing w:before="60" w:after="60" w:line="240" w:lineRule="auto"/>
        <w:ind w:left="720" w:hanging="720"/>
      </w:pPr>
      <w:r w:rsidRPr="0065588E">
        <w:t>1.3.</w:t>
      </w:r>
      <w:r w:rsidR="00824F85">
        <w:t>2</w:t>
      </w:r>
      <w:r w:rsidRPr="0065588E">
        <w:tab/>
        <w:t>The licence holder must ensure that working conditions of an occupationally exposed female are adapted when the female declares that she is pregnant to ensure that the radiation exposure of the embryo or foetus is below the prescribed dose limit for a member of the public as specified in Table B of Schedule 4 of the Radiation Regulations 2017.</w:t>
      </w:r>
    </w:p>
    <w:p w14:paraId="38AD58E2" w14:textId="12DA17C5" w:rsidR="0065588E" w:rsidRDefault="0065588E" w:rsidP="00224820">
      <w:pPr>
        <w:pStyle w:val="Body"/>
        <w:spacing w:before="60" w:after="60" w:line="240" w:lineRule="auto"/>
      </w:pPr>
      <w:r w:rsidRPr="0065588E">
        <w:t>1.3.</w:t>
      </w:r>
      <w:r w:rsidR="00824F85">
        <w:t>3</w:t>
      </w:r>
      <w:r w:rsidRPr="0065588E">
        <w:tab/>
        <w:t>The licence holder must ensure that:</w:t>
      </w:r>
    </w:p>
    <w:p w14:paraId="0F773A66" w14:textId="77777777" w:rsidR="0065588E" w:rsidRPr="00D5100C" w:rsidRDefault="0065588E" w:rsidP="00224820">
      <w:pPr>
        <w:numPr>
          <w:ilvl w:val="0"/>
          <w:numId w:val="43"/>
        </w:numPr>
        <w:spacing w:before="60" w:after="60" w:line="240" w:lineRule="auto"/>
        <w:ind w:left="1134" w:hanging="431"/>
        <w:jc w:val="both"/>
        <w:rPr>
          <w:rFonts w:cs="Arial"/>
          <w:lang w:val="en-US"/>
        </w:rPr>
      </w:pPr>
      <w:r>
        <w:rPr>
          <w:rFonts w:cs="Arial"/>
          <w:lang w:val="en-US"/>
        </w:rPr>
        <w:t>t</w:t>
      </w:r>
      <w:r w:rsidRPr="00CE6901">
        <w:rPr>
          <w:rFonts w:cs="Arial"/>
          <w:lang w:val="en-US"/>
        </w:rPr>
        <w:t>he reference effective dose</w:t>
      </w:r>
      <w:r w:rsidRPr="00A47E13">
        <w:rPr>
          <w:rFonts w:cs="Arial"/>
          <w:lang w:val="en-US"/>
        </w:rPr>
        <w:t xml:space="preserve"> </w:t>
      </w:r>
      <w:r>
        <w:rPr>
          <w:rFonts w:cs="Arial"/>
          <w:lang w:val="en-US"/>
        </w:rPr>
        <w:t xml:space="preserve">for the scanner </w:t>
      </w:r>
      <w:r w:rsidRPr="00A47E13">
        <w:rPr>
          <w:rFonts w:cs="Arial"/>
          <w:lang w:val="en-US"/>
        </w:rPr>
        <w:t>is</w:t>
      </w:r>
      <w:r w:rsidRPr="00CE6901">
        <w:rPr>
          <w:rFonts w:cs="Arial"/>
          <w:lang w:val="en-US"/>
        </w:rPr>
        <w:t xml:space="preserve"> determined</w:t>
      </w:r>
      <w:r w:rsidRPr="00A47E13">
        <w:rPr>
          <w:rFonts w:cs="Arial"/>
          <w:lang w:val="en-US"/>
        </w:rPr>
        <w:t xml:space="preserve"> in</w:t>
      </w:r>
      <w:r w:rsidRPr="00CE6901">
        <w:rPr>
          <w:rFonts w:cs="Arial"/>
          <w:lang w:val="en-US"/>
        </w:rPr>
        <w:t xml:space="preserve"> accord</w:t>
      </w:r>
      <w:r w:rsidRPr="00A47E13">
        <w:rPr>
          <w:rFonts w:cs="Arial"/>
          <w:lang w:val="en-US"/>
        </w:rPr>
        <w:t>ance with</w:t>
      </w:r>
      <w:r w:rsidRPr="00CE6901">
        <w:rPr>
          <w:rFonts w:cs="Arial"/>
          <w:lang w:val="en-US"/>
        </w:rPr>
        <w:t xml:space="preserve"> Section 6.1.3, “Determination of the Reference Effective Dose,”</w:t>
      </w:r>
      <w:r w:rsidRPr="00A47E13">
        <w:rPr>
          <w:rFonts w:cs="Arial"/>
          <w:lang w:val="en-US"/>
        </w:rPr>
        <w:t xml:space="preserve"> in the American National Standard ANSI/HPS N43. 17-2009</w:t>
      </w:r>
      <w:r w:rsidRPr="00D5100C">
        <w:rPr>
          <w:rFonts w:cs="Arial"/>
          <w:lang w:val="en-US"/>
        </w:rPr>
        <w:t>;</w:t>
      </w:r>
    </w:p>
    <w:p w14:paraId="5F1E5CAE" w14:textId="77777777" w:rsidR="0065588E" w:rsidRDefault="0065588E" w:rsidP="00224820">
      <w:pPr>
        <w:numPr>
          <w:ilvl w:val="0"/>
          <w:numId w:val="43"/>
        </w:numPr>
        <w:spacing w:before="60" w:after="60" w:line="240" w:lineRule="auto"/>
        <w:ind w:left="1134" w:hanging="431"/>
        <w:jc w:val="both"/>
        <w:rPr>
          <w:rFonts w:cs="Arial"/>
          <w:lang w:val="en-US"/>
        </w:rPr>
      </w:pPr>
      <w:r>
        <w:rPr>
          <w:rFonts w:cs="Arial"/>
          <w:lang w:val="en-US"/>
        </w:rPr>
        <w:t>a</w:t>
      </w:r>
      <w:r w:rsidRPr="00CE6901">
        <w:rPr>
          <w:rFonts w:cs="Arial"/>
          <w:lang w:val="en-US"/>
        </w:rPr>
        <w:t xml:space="preserve"> record</w:t>
      </w:r>
      <w:r>
        <w:rPr>
          <w:rFonts w:cs="Arial"/>
          <w:lang w:val="en-US"/>
        </w:rPr>
        <w:t xml:space="preserve"> is kept of</w:t>
      </w:r>
      <w:r w:rsidRPr="00CE6901">
        <w:rPr>
          <w:rFonts w:cs="Arial"/>
          <w:lang w:val="en-US"/>
        </w:rPr>
        <w:t xml:space="preserve"> the reference effective dose </w:t>
      </w:r>
      <w:r>
        <w:rPr>
          <w:rFonts w:cs="Arial"/>
          <w:lang w:val="en-US"/>
        </w:rPr>
        <w:t>and</w:t>
      </w:r>
      <w:r w:rsidRPr="00CE6901">
        <w:rPr>
          <w:rFonts w:cs="Arial"/>
          <w:lang w:val="en-US"/>
        </w:rPr>
        <w:t xml:space="preserve"> the number of s</w:t>
      </w:r>
      <w:r>
        <w:rPr>
          <w:rFonts w:cs="Arial"/>
          <w:lang w:val="en-US"/>
        </w:rPr>
        <w:t>cans</w:t>
      </w:r>
      <w:r w:rsidRPr="00CE6901">
        <w:rPr>
          <w:rFonts w:cs="Arial"/>
          <w:lang w:val="en-US"/>
        </w:rPr>
        <w:t xml:space="preserve"> </w:t>
      </w:r>
      <w:r>
        <w:rPr>
          <w:rFonts w:cs="Arial"/>
          <w:lang w:val="en-US"/>
        </w:rPr>
        <w:t>an</w:t>
      </w:r>
      <w:r w:rsidRPr="00CE6901">
        <w:rPr>
          <w:rFonts w:cs="Arial"/>
          <w:lang w:val="en-US"/>
        </w:rPr>
        <w:t xml:space="preserve"> individual </w:t>
      </w:r>
      <w:r>
        <w:rPr>
          <w:rFonts w:cs="Arial"/>
          <w:lang w:val="en-US"/>
        </w:rPr>
        <w:t xml:space="preserve">has undergone </w:t>
      </w:r>
      <w:r w:rsidRPr="00CE6901">
        <w:rPr>
          <w:rFonts w:cs="Arial"/>
          <w:lang w:val="en-US"/>
        </w:rPr>
        <w:t>in a</w:t>
      </w:r>
      <w:r>
        <w:rPr>
          <w:rFonts w:cs="Arial"/>
          <w:lang w:val="en-US"/>
        </w:rPr>
        <w:t>ny</w:t>
      </w:r>
      <w:r w:rsidRPr="00CE6901">
        <w:rPr>
          <w:rFonts w:cs="Arial"/>
          <w:lang w:val="en-US"/>
        </w:rPr>
        <w:t xml:space="preserve"> 12-month period</w:t>
      </w:r>
      <w:r>
        <w:rPr>
          <w:rFonts w:cs="Arial"/>
          <w:lang w:val="en-US"/>
        </w:rPr>
        <w:t>; and</w:t>
      </w:r>
    </w:p>
    <w:p w14:paraId="3C43C1A3" w14:textId="0B7A466A" w:rsidR="00A4727A" w:rsidRDefault="0065588E" w:rsidP="00224820">
      <w:pPr>
        <w:numPr>
          <w:ilvl w:val="0"/>
          <w:numId w:val="43"/>
        </w:numPr>
        <w:spacing w:before="60" w:after="60" w:line="240" w:lineRule="auto"/>
        <w:ind w:left="1134" w:hanging="431"/>
        <w:jc w:val="both"/>
        <w:rPr>
          <w:rFonts w:cs="Arial"/>
          <w:lang w:val="en-US"/>
        </w:rPr>
      </w:pPr>
      <w:r>
        <w:rPr>
          <w:rFonts w:cs="Arial"/>
          <w:lang w:val="en-US"/>
        </w:rPr>
        <w:t>a</w:t>
      </w:r>
      <w:r w:rsidRPr="00642072">
        <w:rPr>
          <w:rFonts w:cs="Arial"/>
          <w:lang w:val="en-US"/>
        </w:rPr>
        <w:t xml:space="preserve">dministrative controls in the form of documented procedures are implemented </w:t>
      </w:r>
      <w:r>
        <w:rPr>
          <w:rFonts w:cs="Arial"/>
          <w:lang w:val="en-US"/>
        </w:rPr>
        <w:t>to</w:t>
      </w:r>
      <w:r w:rsidRPr="00642072">
        <w:rPr>
          <w:rFonts w:cs="Arial"/>
          <w:lang w:val="en-US"/>
        </w:rPr>
        <w:t xml:space="preserve"> ensure that the effective dose to any individual s</w:t>
      </w:r>
      <w:r>
        <w:rPr>
          <w:rFonts w:cs="Arial"/>
          <w:lang w:val="en-US"/>
        </w:rPr>
        <w:t>canned</w:t>
      </w:r>
      <w:r w:rsidRPr="00642072">
        <w:rPr>
          <w:rFonts w:cs="Arial"/>
          <w:lang w:val="en-US"/>
        </w:rPr>
        <w:t xml:space="preserve"> is limited to 0.</w:t>
      </w:r>
      <w:r w:rsidR="00C457BE" w:rsidRPr="0EAF58CF">
        <w:rPr>
          <w:rFonts w:cs="Arial"/>
          <w:lang w:val="en-US"/>
        </w:rPr>
        <w:t>70</w:t>
      </w:r>
      <w:r w:rsidRPr="00642072">
        <w:rPr>
          <w:rFonts w:cs="Arial"/>
          <w:lang w:val="en-US"/>
        </w:rPr>
        <w:t xml:space="preserve"> mSv (</w:t>
      </w:r>
      <w:r w:rsidR="00C457BE" w:rsidRPr="0EAF58CF">
        <w:rPr>
          <w:rFonts w:cs="Arial"/>
          <w:lang w:val="en-US"/>
        </w:rPr>
        <w:t>70</w:t>
      </w:r>
      <w:r w:rsidRPr="0EAF58CF">
        <w:rPr>
          <w:rFonts w:cs="Arial"/>
          <w:lang w:val="en-US"/>
        </w:rPr>
        <w:t>0</w:t>
      </w:r>
      <w:r w:rsidRPr="00642072">
        <w:rPr>
          <w:rFonts w:cs="Arial"/>
          <w:lang w:val="en-US"/>
        </w:rPr>
        <w:t> </w:t>
      </w:r>
      <w:proofErr w:type="spellStart"/>
      <w:r w:rsidRPr="00642072">
        <w:rPr>
          <w:rFonts w:cs="Arial"/>
          <w:lang w:val="en-US"/>
        </w:rPr>
        <w:t>μSv</w:t>
      </w:r>
      <w:proofErr w:type="spellEnd"/>
      <w:r w:rsidRPr="00642072">
        <w:rPr>
          <w:rFonts w:cs="Arial"/>
          <w:lang w:val="en-US"/>
        </w:rPr>
        <w:t>) in any 12-month period</w:t>
      </w:r>
      <w:r>
        <w:rPr>
          <w:rFonts w:cs="Arial"/>
          <w:lang w:val="en-US"/>
        </w:rPr>
        <w:t>.</w:t>
      </w:r>
    </w:p>
    <w:p w14:paraId="47F641F0" w14:textId="77777777" w:rsidR="00224820" w:rsidRPr="0065588E" w:rsidRDefault="00224820" w:rsidP="00224820">
      <w:pPr>
        <w:spacing w:before="60" w:after="60" w:line="240" w:lineRule="auto"/>
        <w:ind w:left="1134"/>
        <w:jc w:val="both"/>
        <w:rPr>
          <w:rFonts w:cs="Arial"/>
          <w:lang w:val="en-US"/>
        </w:rPr>
      </w:pPr>
    </w:p>
    <w:p w14:paraId="0687A7B5" w14:textId="1622F5BD" w:rsidR="00A4727A" w:rsidRPr="00224820" w:rsidRDefault="0065588E" w:rsidP="00224820">
      <w:pPr>
        <w:pStyle w:val="Heading3"/>
        <w:spacing w:before="60" w:after="60" w:line="240" w:lineRule="auto"/>
        <w:rPr>
          <w:b/>
          <w:bCs w:val="0"/>
          <w:sz w:val="24"/>
          <w:szCs w:val="24"/>
        </w:rPr>
      </w:pPr>
      <w:proofErr w:type="gramStart"/>
      <w:r w:rsidRPr="00224820">
        <w:rPr>
          <w:b/>
          <w:bCs w:val="0"/>
          <w:sz w:val="24"/>
          <w:szCs w:val="24"/>
        </w:rPr>
        <w:t>1.4  Personal</w:t>
      </w:r>
      <w:proofErr w:type="gramEnd"/>
      <w:r w:rsidRPr="00224820">
        <w:rPr>
          <w:b/>
          <w:bCs w:val="0"/>
          <w:sz w:val="24"/>
          <w:szCs w:val="24"/>
        </w:rPr>
        <w:t xml:space="preserve"> radiation monitoring</w:t>
      </w:r>
    </w:p>
    <w:p w14:paraId="083DCB3C" w14:textId="77777777" w:rsidR="0065588E" w:rsidRDefault="0065588E" w:rsidP="00224820">
      <w:pPr>
        <w:pStyle w:val="Body"/>
        <w:spacing w:before="60" w:after="60" w:line="240" w:lineRule="auto"/>
      </w:pPr>
      <w:r w:rsidRPr="0065588E">
        <w:t>1.4.1</w:t>
      </w:r>
      <w:r w:rsidRPr="0065588E">
        <w:tab/>
        <w:t>The licence holder must ensure that:</w:t>
      </w:r>
    </w:p>
    <w:p w14:paraId="14087AFB" w14:textId="77777777" w:rsidR="0065588E" w:rsidRPr="00CE6901" w:rsidRDefault="0065588E" w:rsidP="00224820">
      <w:pPr>
        <w:numPr>
          <w:ilvl w:val="0"/>
          <w:numId w:val="44"/>
        </w:numPr>
        <w:spacing w:before="60" w:after="60" w:line="240" w:lineRule="auto"/>
        <w:ind w:left="1134" w:hanging="435"/>
        <w:jc w:val="both"/>
        <w:rPr>
          <w:rFonts w:cs="Arial"/>
        </w:rPr>
      </w:pPr>
      <w:r w:rsidRPr="00A47E13">
        <w:rPr>
          <w:rFonts w:cs="Arial"/>
          <w:lang w:val="en-US"/>
        </w:rPr>
        <w:t xml:space="preserve">a </w:t>
      </w:r>
      <w:r w:rsidRPr="00D5100C">
        <w:rPr>
          <w:rFonts w:cs="Arial"/>
          <w:lang w:val="en-US"/>
        </w:rPr>
        <w:t>personal radiation monitoring device is provided to each occupa</w:t>
      </w:r>
      <w:r w:rsidRPr="004C0E91">
        <w:rPr>
          <w:rFonts w:cs="Arial"/>
          <w:lang w:val="en-US"/>
        </w:rPr>
        <w:t>tional</w:t>
      </w:r>
      <w:r w:rsidRPr="00CE6901">
        <w:rPr>
          <w:rFonts w:cs="Arial"/>
          <w:lang w:val="en-US"/>
        </w:rPr>
        <w:t xml:space="preserve">ly exposed person; </w:t>
      </w:r>
    </w:p>
    <w:p w14:paraId="7F2926E4" w14:textId="77777777" w:rsidR="0065588E" w:rsidRPr="00CE6901" w:rsidRDefault="0065588E" w:rsidP="00224820">
      <w:pPr>
        <w:numPr>
          <w:ilvl w:val="0"/>
          <w:numId w:val="44"/>
        </w:numPr>
        <w:spacing w:before="60" w:after="60" w:line="240" w:lineRule="auto"/>
        <w:ind w:left="1134" w:hanging="435"/>
        <w:jc w:val="both"/>
        <w:rPr>
          <w:rFonts w:cs="Arial"/>
        </w:rPr>
      </w:pPr>
      <w:r w:rsidRPr="00CE6901">
        <w:rPr>
          <w:rFonts w:cs="Arial"/>
        </w:rPr>
        <w:t>a record is kept of the radiation doses received by each occupationally exposed person; and</w:t>
      </w:r>
    </w:p>
    <w:p w14:paraId="7EBDF7E8" w14:textId="4D4C79DD" w:rsidR="00A4727A" w:rsidRDefault="0065588E" w:rsidP="00224820">
      <w:pPr>
        <w:numPr>
          <w:ilvl w:val="0"/>
          <w:numId w:val="44"/>
        </w:numPr>
        <w:spacing w:before="60" w:after="60" w:line="240" w:lineRule="auto"/>
        <w:ind w:left="1134" w:hanging="435"/>
        <w:jc w:val="both"/>
        <w:rPr>
          <w:rFonts w:cs="Arial"/>
        </w:rPr>
      </w:pPr>
      <w:r w:rsidRPr="00CE6901">
        <w:rPr>
          <w:rFonts w:cs="Arial"/>
        </w:rPr>
        <w:t xml:space="preserve">work practices are investigated and reviewed if an occupationally exposed person receives an effective dose </w:t>
      </w:r>
      <w:proofErr w:type="gramStart"/>
      <w:r w:rsidRPr="00CE6901">
        <w:rPr>
          <w:rFonts w:cs="Arial"/>
        </w:rPr>
        <w:t>in excess of</w:t>
      </w:r>
      <w:proofErr w:type="gramEnd"/>
      <w:r w:rsidRPr="00CE6901">
        <w:rPr>
          <w:rFonts w:cs="Arial"/>
        </w:rPr>
        <w:t xml:space="preserve"> </w:t>
      </w:r>
      <w:r>
        <w:rPr>
          <w:rFonts w:cs="Arial"/>
        </w:rPr>
        <w:t>0.25 mSv in any three-month period.</w:t>
      </w:r>
    </w:p>
    <w:p w14:paraId="09EBFFC9" w14:textId="77777777" w:rsidR="00224820" w:rsidRPr="0065588E" w:rsidRDefault="00224820" w:rsidP="00224820">
      <w:pPr>
        <w:spacing w:before="60" w:after="60" w:line="240" w:lineRule="auto"/>
        <w:ind w:left="1134"/>
        <w:jc w:val="both"/>
        <w:rPr>
          <w:rFonts w:cs="Arial"/>
        </w:rPr>
      </w:pPr>
    </w:p>
    <w:p w14:paraId="4FB79EDC" w14:textId="0F8013D7" w:rsidR="00A4727A" w:rsidRPr="00224820" w:rsidRDefault="0065588E" w:rsidP="00224820">
      <w:pPr>
        <w:pStyle w:val="Heading3"/>
        <w:spacing w:before="60" w:after="60" w:line="240" w:lineRule="auto"/>
        <w:rPr>
          <w:b/>
          <w:bCs w:val="0"/>
          <w:sz w:val="24"/>
          <w:szCs w:val="24"/>
        </w:rPr>
      </w:pPr>
      <w:proofErr w:type="gramStart"/>
      <w:r w:rsidRPr="00224820">
        <w:rPr>
          <w:b/>
          <w:bCs w:val="0"/>
          <w:sz w:val="24"/>
          <w:szCs w:val="24"/>
        </w:rPr>
        <w:t>1.5  Radiation</w:t>
      </w:r>
      <w:proofErr w:type="gramEnd"/>
      <w:r w:rsidRPr="00224820">
        <w:rPr>
          <w:b/>
          <w:bCs w:val="0"/>
          <w:sz w:val="24"/>
          <w:szCs w:val="24"/>
        </w:rPr>
        <w:t xml:space="preserve"> Management Plan</w:t>
      </w:r>
    </w:p>
    <w:p w14:paraId="0EC96ED3" w14:textId="408F341E" w:rsidR="0065588E" w:rsidRDefault="0065588E" w:rsidP="00224820">
      <w:pPr>
        <w:pStyle w:val="Body"/>
        <w:spacing w:before="60" w:after="60" w:line="240" w:lineRule="auto"/>
        <w:ind w:left="720" w:hanging="720"/>
      </w:pPr>
      <w:r w:rsidRPr="0065588E">
        <w:t>1.5.1</w:t>
      </w:r>
      <w:r w:rsidRPr="0065588E">
        <w:tab/>
        <w:t>The licence holder must develop, document, implement, and review at intervals not exceeding twelve months a Radiation Management Plan that incorporates the following components:</w:t>
      </w:r>
    </w:p>
    <w:p w14:paraId="6CA6CA2D" w14:textId="28556C04" w:rsidR="0065588E" w:rsidRPr="00CC5D0E" w:rsidRDefault="0065588E" w:rsidP="0EAF58CF">
      <w:pPr>
        <w:pStyle w:val="Healthbullet1"/>
        <w:numPr>
          <w:ilvl w:val="0"/>
          <w:numId w:val="0"/>
        </w:numPr>
        <w:spacing w:before="60" w:after="60" w:line="240" w:lineRule="auto"/>
        <w:ind w:left="993" w:hanging="284"/>
        <w:jc w:val="both"/>
        <w:rPr>
          <w:rFonts w:eastAsia="Times"/>
          <w:sz w:val="21"/>
          <w:szCs w:val="21"/>
        </w:rPr>
      </w:pPr>
    </w:p>
    <w:p w14:paraId="16FA2DF5" w14:textId="77777777" w:rsidR="0065588E" w:rsidRPr="00CC5D0E" w:rsidRDefault="0065588E" w:rsidP="0EAF58CF">
      <w:pPr>
        <w:pStyle w:val="Healthbullet1"/>
        <w:spacing w:before="60" w:after="60" w:line="240" w:lineRule="auto"/>
        <w:jc w:val="both"/>
        <w:rPr>
          <w:rFonts w:eastAsia="Times"/>
          <w:sz w:val="21"/>
          <w:szCs w:val="21"/>
        </w:rPr>
      </w:pPr>
      <w:r w:rsidRPr="0EAF58CF">
        <w:rPr>
          <w:rFonts w:eastAsia="Times"/>
          <w:sz w:val="21"/>
          <w:szCs w:val="21"/>
        </w:rPr>
        <w:t>the maximum radiation dose per scan for a person exposed to the security scanner;</w:t>
      </w:r>
    </w:p>
    <w:p w14:paraId="6DF2B2B0" w14:textId="14F5E48E" w:rsidR="0065588E" w:rsidRPr="00CC5D0E" w:rsidRDefault="0065588E" w:rsidP="0EAF58CF">
      <w:pPr>
        <w:pStyle w:val="Healthbullet1"/>
        <w:spacing w:before="60" w:after="60" w:line="240" w:lineRule="auto"/>
        <w:jc w:val="both"/>
        <w:rPr>
          <w:rFonts w:eastAsia="Times"/>
          <w:sz w:val="21"/>
          <w:szCs w:val="21"/>
        </w:rPr>
      </w:pPr>
      <w:r w:rsidRPr="0EAF58CF">
        <w:rPr>
          <w:rFonts w:eastAsia="Times"/>
          <w:sz w:val="21"/>
          <w:szCs w:val="21"/>
        </w:rPr>
        <w:t>a system to ensure that the maximum annual radiation dose that can be received by a person who is subjected to security screening with the security scanner does not exceed 0.</w:t>
      </w:r>
      <w:r w:rsidR="00C457BE" w:rsidRPr="0EAF58CF">
        <w:rPr>
          <w:rFonts w:eastAsia="Times"/>
          <w:sz w:val="21"/>
          <w:szCs w:val="21"/>
        </w:rPr>
        <w:t>70</w:t>
      </w:r>
      <w:r w:rsidRPr="0EAF58CF">
        <w:rPr>
          <w:rFonts w:eastAsia="Times"/>
          <w:sz w:val="21"/>
          <w:szCs w:val="21"/>
        </w:rPr>
        <w:t xml:space="preserve"> mSv;</w:t>
      </w:r>
    </w:p>
    <w:p w14:paraId="52F9D624" w14:textId="77777777" w:rsidR="0065588E" w:rsidRPr="00CC5D0E" w:rsidRDefault="0065588E" w:rsidP="0EAF58CF">
      <w:pPr>
        <w:pStyle w:val="Healthbullet1"/>
        <w:spacing w:before="60" w:after="60" w:line="240" w:lineRule="auto"/>
        <w:jc w:val="both"/>
        <w:rPr>
          <w:rFonts w:eastAsia="Times"/>
          <w:sz w:val="21"/>
          <w:szCs w:val="21"/>
        </w:rPr>
      </w:pPr>
      <w:r w:rsidRPr="0EAF58CF">
        <w:rPr>
          <w:rFonts w:eastAsia="Times"/>
          <w:sz w:val="21"/>
          <w:szCs w:val="21"/>
        </w:rPr>
        <w:t>the type of records kept in relation to the scanned person;</w:t>
      </w:r>
    </w:p>
    <w:p w14:paraId="14B372C1" w14:textId="77777777" w:rsidR="0065588E" w:rsidRPr="00CC5D0E" w:rsidRDefault="0065588E" w:rsidP="0EAF58CF">
      <w:pPr>
        <w:pStyle w:val="Healthbullet1"/>
        <w:spacing w:before="60" w:after="60" w:line="240" w:lineRule="auto"/>
        <w:jc w:val="both"/>
        <w:rPr>
          <w:rFonts w:eastAsia="Times"/>
          <w:sz w:val="21"/>
          <w:szCs w:val="21"/>
        </w:rPr>
      </w:pPr>
      <w:r w:rsidRPr="0EAF58CF">
        <w:rPr>
          <w:rFonts w:eastAsia="Times"/>
          <w:sz w:val="21"/>
          <w:szCs w:val="21"/>
        </w:rPr>
        <w:t xml:space="preserve">the retention of radiation dose records for persons exposed to radiation from the security scanner; </w:t>
      </w:r>
    </w:p>
    <w:p w14:paraId="138AD423" w14:textId="77777777" w:rsidR="0065588E" w:rsidRPr="00CC5D0E" w:rsidRDefault="0065588E" w:rsidP="0EAF58CF">
      <w:pPr>
        <w:pStyle w:val="Healthbullet1"/>
        <w:spacing w:before="60" w:after="60" w:line="240" w:lineRule="auto"/>
        <w:jc w:val="both"/>
        <w:rPr>
          <w:rFonts w:eastAsia="Times"/>
          <w:sz w:val="21"/>
          <w:szCs w:val="21"/>
        </w:rPr>
      </w:pPr>
      <w:r w:rsidRPr="0EAF58CF">
        <w:rPr>
          <w:rFonts w:eastAsia="Times"/>
          <w:sz w:val="21"/>
          <w:szCs w:val="21"/>
        </w:rPr>
        <w:t>the licensing requirements of the radiation regulatory authority;</w:t>
      </w:r>
    </w:p>
    <w:p w14:paraId="3AD726C0" w14:textId="77777777" w:rsidR="0065588E" w:rsidRPr="00CC5D0E" w:rsidRDefault="0065588E" w:rsidP="0EAF58CF">
      <w:pPr>
        <w:pStyle w:val="Healthbullet1"/>
        <w:spacing w:before="60" w:after="60" w:line="240" w:lineRule="auto"/>
        <w:jc w:val="both"/>
        <w:rPr>
          <w:rFonts w:eastAsia="Times"/>
          <w:sz w:val="21"/>
          <w:szCs w:val="21"/>
        </w:rPr>
      </w:pPr>
      <w:r w:rsidRPr="0EAF58CF">
        <w:rPr>
          <w:rFonts w:eastAsia="Times"/>
          <w:sz w:val="21"/>
          <w:szCs w:val="21"/>
        </w:rPr>
        <w:t>the actions necessary to manage a radiation incident, including reporting and investigation of the radiation incidents; and</w:t>
      </w:r>
    </w:p>
    <w:p w14:paraId="5E242ACC" w14:textId="3DC07618" w:rsidR="0065588E" w:rsidRDefault="0065588E" w:rsidP="0EAF58CF">
      <w:pPr>
        <w:pStyle w:val="Healthbullet1"/>
        <w:spacing w:before="60" w:after="60" w:line="240" w:lineRule="auto"/>
        <w:jc w:val="both"/>
        <w:rPr>
          <w:rFonts w:eastAsia="Times"/>
          <w:sz w:val="21"/>
          <w:szCs w:val="21"/>
        </w:rPr>
      </w:pPr>
      <w:r w:rsidRPr="0EAF58CF">
        <w:rPr>
          <w:rFonts w:eastAsia="Times"/>
          <w:sz w:val="21"/>
          <w:szCs w:val="21"/>
        </w:rPr>
        <w:t>the record of security scanner calibration results.</w:t>
      </w:r>
    </w:p>
    <w:p w14:paraId="1B7F59C7" w14:textId="7FA3DFB6" w:rsidR="00224820" w:rsidRDefault="00224820" w:rsidP="00224820">
      <w:pPr>
        <w:pStyle w:val="Healthbullet1"/>
        <w:numPr>
          <w:ilvl w:val="0"/>
          <w:numId w:val="0"/>
        </w:numPr>
        <w:spacing w:before="60" w:after="60" w:line="240" w:lineRule="auto"/>
        <w:ind w:left="284" w:hanging="284"/>
        <w:jc w:val="both"/>
        <w:rPr>
          <w:rFonts w:eastAsia="Times"/>
          <w:sz w:val="21"/>
          <w:szCs w:val="20"/>
        </w:rPr>
      </w:pPr>
    </w:p>
    <w:p w14:paraId="4CCA40B4" w14:textId="06210F56" w:rsidR="00224820" w:rsidRDefault="00224820" w:rsidP="00224820">
      <w:pPr>
        <w:pStyle w:val="Healthbullet1"/>
        <w:numPr>
          <w:ilvl w:val="0"/>
          <w:numId w:val="0"/>
        </w:numPr>
        <w:spacing w:before="60" w:after="60" w:line="240" w:lineRule="auto"/>
        <w:ind w:left="284" w:hanging="284"/>
        <w:jc w:val="both"/>
        <w:rPr>
          <w:rFonts w:eastAsia="Times"/>
          <w:sz w:val="21"/>
          <w:szCs w:val="20"/>
        </w:rPr>
      </w:pPr>
    </w:p>
    <w:p w14:paraId="1D9E756A" w14:textId="51125242" w:rsidR="00A4727A" w:rsidRPr="00224820" w:rsidRDefault="00CC5D0E" w:rsidP="00A4727A">
      <w:pPr>
        <w:pStyle w:val="Heading3"/>
        <w:rPr>
          <w:b/>
          <w:bCs w:val="0"/>
          <w:sz w:val="24"/>
          <w:szCs w:val="24"/>
        </w:rPr>
      </w:pPr>
      <w:proofErr w:type="gramStart"/>
      <w:r w:rsidRPr="00224820">
        <w:rPr>
          <w:b/>
          <w:bCs w:val="0"/>
          <w:sz w:val="24"/>
          <w:szCs w:val="24"/>
        </w:rPr>
        <w:lastRenderedPageBreak/>
        <w:t>1.6  Shielding</w:t>
      </w:r>
      <w:proofErr w:type="gramEnd"/>
      <w:r w:rsidRPr="00224820">
        <w:rPr>
          <w:b/>
          <w:bCs w:val="0"/>
          <w:sz w:val="24"/>
          <w:szCs w:val="24"/>
        </w:rPr>
        <w:t xml:space="preserve"> </w:t>
      </w:r>
    </w:p>
    <w:p w14:paraId="436739C9" w14:textId="21063E8C" w:rsidR="00CC5D0E" w:rsidRDefault="00CC5D0E" w:rsidP="008C5D4C">
      <w:pPr>
        <w:pStyle w:val="Body"/>
        <w:spacing w:before="60" w:after="60" w:line="240" w:lineRule="auto"/>
        <w:ind w:left="720" w:hanging="720"/>
      </w:pPr>
      <w:r w:rsidRPr="00CC5D0E">
        <w:t>1.6.1</w:t>
      </w:r>
      <w:r w:rsidRPr="00CC5D0E">
        <w:tab/>
        <w:t>The licence holder must maintain radiation shielding in the doors, walls, floor and ceiling of the room in which the radiation source is installed and any shielding for operators which is necessary to ensure that no person receives a radiation dose in excess of the relevant radiation protection limit specified in the Radiation Regulations 2017.</w:t>
      </w:r>
    </w:p>
    <w:p w14:paraId="21152633" w14:textId="6B2382F4" w:rsidR="00CC5D0E" w:rsidRDefault="00CC5D0E" w:rsidP="00A4727A">
      <w:pPr>
        <w:pStyle w:val="Heading2"/>
        <w:numPr>
          <w:ilvl w:val="0"/>
          <w:numId w:val="40"/>
        </w:numPr>
      </w:pPr>
      <w:r>
        <w:t>Industrial radiography source (incorporating an X-ray unit)</w:t>
      </w:r>
    </w:p>
    <w:p w14:paraId="3BFEED66" w14:textId="6EDB9771" w:rsidR="00A4727A" w:rsidRPr="008C5D4C" w:rsidRDefault="00CC5D0E" w:rsidP="00A4727A">
      <w:pPr>
        <w:pStyle w:val="Heading3"/>
        <w:rPr>
          <w:b/>
          <w:bCs w:val="0"/>
          <w:sz w:val="24"/>
          <w:szCs w:val="24"/>
        </w:rPr>
      </w:pPr>
      <w:proofErr w:type="gramStart"/>
      <w:r w:rsidRPr="008C5D4C">
        <w:rPr>
          <w:b/>
          <w:bCs w:val="0"/>
          <w:sz w:val="24"/>
          <w:szCs w:val="24"/>
        </w:rPr>
        <w:t>2.1</w:t>
      </w:r>
      <w:r w:rsidR="008608B7" w:rsidRPr="008C5D4C">
        <w:rPr>
          <w:b/>
          <w:bCs w:val="0"/>
          <w:sz w:val="24"/>
          <w:szCs w:val="24"/>
        </w:rPr>
        <w:t xml:space="preserve"> </w:t>
      </w:r>
      <w:r w:rsidRPr="008C5D4C">
        <w:rPr>
          <w:b/>
          <w:bCs w:val="0"/>
          <w:sz w:val="24"/>
          <w:szCs w:val="24"/>
        </w:rPr>
        <w:t xml:space="preserve"> Radiation</w:t>
      </w:r>
      <w:proofErr w:type="gramEnd"/>
      <w:r w:rsidRPr="008C5D4C">
        <w:rPr>
          <w:b/>
          <w:bCs w:val="0"/>
          <w:sz w:val="24"/>
          <w:szCs w:val="24"/>
        </w:rPr>
        <w:t xml:space="preserve"> Management Plan</w:t>
      </w:r>
    </w:p>
    <w:p w14:paraId="1E8B4C4B" w14:textId="77777777" w:rsidR="00CC5D0E" w:rsidRDefault="00CC5D0E" w:rsidP="008C5D4C">
      <w:pPr>
        <w:pStyle w:val="Body"/>
        <w:spacing w:before="60" w:after="60" w:line="240" w:lineRule="auto"/>
        <w:ind w:left="720" w:hanging="720"/>
      </w:pPr>
      <w:r w:rsidRPr="00CC5D0E">
        <w:t>2.1.1</w:t>
      </w:r>
      <w:r w:rsidRPr="00CC5D0E">
        <w:tab/>
        <w:t>The licence holder must ensure that a Radiation Management Plan is developed, documented, implemented and regularly reviewed to ensure safety in all licensed activities, including the following:</w:t>
      </w:r>
    </w:p>
    <w:p w14:paraId="0DA137C5" w14:textId="77777777" w:rsidR="00CC5D0E" w:rsidRPr="00CC5D0E" w:rsidRDefault="00CC5D0E" w:rsidP="008C5D4C">
      <w:pPr>
        <w:pStyle w:val="Healthbullet1"/>
        <w:numPr>
          <w:ilvl w:val="0"/>
          <w:numId w:val="48"/>
        </w:numPr>
        <w:spacing w:before="60" w:after="60" w:line="240" w:lineRule="auto"/>
        <w:ind w:left="993"/>
        <w:jc w:val="both"/>
        <w:rPr>
          <w:rFonts w:eastAsia="Times"/>
          <w:sz w:val="21"/>
          <w:szCs w:val="20"/>
        </w:rPr>
      </w:pPr>
      <w:r w:rsidRPr="00CC5D0E">
        <w:rPr>
          <w:rFonts w:eastAsia="Times"/>
          <w:sz w:val="21"/>
          <w:szCs w:val="20"/>
        </w:rPr>
        <w:t>roles and responsibilities;</w:t>
      </w:r>
    </w:p>
    <w:p w14:paraId="681FC64F" w14:textId="77777777" w:rsidR="00CC5D0E" w:rsidRPr="00CC5D0E" w:rsidRDefault="00CC5D0E" w:rsidP="008C5D4C">
      <w:pPr>
        <w:pStyle w:val="Healthbullet1"/>
        <w:numPr>
          <w:ilvl w:val="0"/>
          <w:numId w:val="48"/>
        </w:numPr>
        <w:spacing w:before="60" w:after="60" w:line="240" w:lineRule="auto"/>
        <w:ind w:left="993"/>
        <w:jc w:val="both"/>
        <w:rPr>
          <w:rFonts w:eastAsia="Times"/>
          <w:sz w:val="21"/>
          <w:szCs w:val="20"/>
        </w:rPr>
      </w:pPr>
      <w:r w:rsidRPr="00CC5D0E">
        <w:rPr>
          <w:rFonts w:eastAsia="Times"/>
          <w:sz w:val="21"/>
          <w:szCs w:val="20"/>
        </w:rPr>
        <w:t>work practices, including the provision of PPE;</w:t>
      </w:r>
    </w:p>
    <w:p w14:paraId="557583B8" w14:textId="77777777" w:rsidR="00CC5D0E" w:rsidRPr="00CC5D0E" w:rsidRDefault="00CC5D0E" w:rsidP="008C5D4C">
      <w:pPr>
        <w:pStyle w:val="Healthbullet1"/>
        <w:numPr>
          <w:ilvl w:val="0"/>
          <w:numId w:val="48"/>
        </w:numPr>
        <w:spacing w:before="60" w:after="60" w:line="240" w:lineRule="auto"/>
        <w:ind w:left="993"/>
        <w:jc w:val="both"/>
        <w:rPr>
          <w:rFonts w:eastAsia="Times"/>
          <w:sz w:val="21"/>
          <w:szCs w:val="20"/>
        </w:rPr>
      </w:pPr>
      <w:r w:rsidRPr="00CC5D0E">
        <w:rPr>
          <w:rFonts w:eastAsia="Times"/>
          <w:sz w:val="21"/>
          <w:szCs w:val="20"/>
        </w:rPr>
        <w:t>radiation monitoring requirements, including details of how the availability or accessibility requirements for the monitoring equipment are to be achieved;</w:t>
      </w:r>
    </w:p>
    <w:p w14:paraId="78B7CB77" w14:textId="77777777" w:rsidR="00CC5D0E" w:rsidRPr="00CC5D0E" w:rsidRDefault="00CC5D0E" w:rsidP="008C5D4C">
      <w:pPr>
        <w:pStyle w:val="Healthbullet1"/>
        <w:numPr>
          <w:ilvl w:val="0"/>
          <w:numId w:val="48"/>
        </w:numPr>
        <w:spacing w:before="60" w:after="60" w:line="240" w:lineRule="auto"/>
        <w:ind w:left="993"/>
        <w:jc w:val="both"/>
        <w:rPr>
          <w:rFonts w:eastAsia="Times"/>
          <w:sz w:val="21"/>
          <w:szCs w:val="20"/>
        </w:rPr>
      </w:pPr>
      <w:r w:rsidRPr="00CC5D0E">
        <w:rPr>
          <w:rFonts w:eastAsia="Times"/>
          <w:sz w:val="21"/>
          <w:szCs w:val="20"/>
        </w:rPr>
        <w:t>control and management of incidents;</w:t>
      </w:r>
    </w:p>
    <w:p w14:paraId="4B725FEE" w14:textId="77777777" w:rsidR="00CC5D0E" w:rsidRPr="00CC5D0E" w:rsidRDefault="00CC5D0E" w:rsidP="008C5D4C">
      <w:pPr>
        <w:pStyle w:val="Healthbullet1"/>
        <w:numPr>
          <w:ilvl w:val="0"/>
          <w:numId w:val="48"/>
        </w:numPr>
        <w:spacing w:before="60" w:after="60" w:line="240" w:lineRule="auto"/>
        <w:ind w:left="993"/>
        <w:jc w:val="both"/>
        <w:rPr>
          <w:rFonts w:eastAsia="Times"/>
          <w:sz w:val="21"/>
          <w:szCs w:val="20"/>
        </w:rPr>
      </w:pPr>
      <w:r w:rsidRPr="00CC5D0E">
        <w:rPr>
          <w:rFonts w:eastAsia="Times"/>
          <w:sz w:val="21"/>
          <w:szCs w:val="20"/>
        </w:rPr>
        <w:t>storage and transport, and disposal of radioactive material (if applicable);</w:t>
      </w:r>
    </w:p>
    <w:p w14:paraId="01E30CE1" w14:textId="77777777" w:rsidR="00CC5D0E" w:rsidRPr="00CC5D0E" w:rsidRDefault="00CC5D0E" w:rsidP="008C5D4C">
      <w:pPr>
        <w:pStyle w:val="Healthbullet1"/>
        <w:numPr>
          <w:ilvl w:val="0"/>
          <w:numId w:val="48"/>
        </w:numPr>
        <w:spacing w:before="60" w:after="60" w:line="240" w:lineRule="auto"/>
        <w:ind w:left="993"/>
        <w:jc w:val="both"/>
        <w:rPr>
          <w:rFonts w:eastAsia="Times"/>
          <w:sz w:val="21"/>
          <w:szCs w:val="20"/>
        </w:rPr>
      </w:pPr>
      <w:r w:rsidRPr="00CC5D0E">
        <w:rPr>
          <w:rFonts w:eastAsia="Times"/>
          <w:sz w:val="21"/>
          <w:szCs w:val="20"/>
        </w:rPr>
        <w:t>accountability and records; and</w:t>
      </w:r>
    </w:p>
    <w:p w14:paraId="16D744F4" w14:textId="77777777" w:rsidR="00CC5D0E" w:rsidRPr="00CC5D0E" w:rsidRDefault="00CC5D0E" w:rsidP="008C5D4C">
      <w:pPr>
        <w:pStyle w:val="Healthbullet1"/>
        <w:numPr>
          <w:ilvl w:val="0"/>
          <w:numId w:val="48"/>
        </w:numPr>
        <w:spacing w:before="60" w:after="60" w:line="240" w:lineRule="auto"/>
        <w:ind w:left="993"/>
        <w:jc w:val="both"/>
        <w:rPr>
          <w:rFonts w:eastAsia="Times"/>
          <w:sz w:val="21"/>
          <w:szCs w:val="20"/>
        </w:rPr>
      </w:pPr>
      <w:r w:rsidRPr="00CC5D0E">
        <w:rPr>
          <w:rFonts w:eastAsia="Times"/>
          <w:sz w:val="21"/>
          <w:szCs w:val="20"/>
        </w:rPr>
        <w:t>any other requirement that may have a bearing on safety.</w:t>
      </w:r>
    </w:p>
    <w:p w14:paraId="6824FB1E" w14:textId="43E06973" w:rsidR="008608B7" w:rsidRDefault="008608B7" w:rsidP="008608B7">
      <w:pPr>
        <w:pStyle w:val="Heading1"/>
      </w:pPr>
      <w:r>
        <w:t xml:space="preserve">Further information </w:t>
      </w:r>
    </w:p>
    <w:p w14:paraId="241368D8" w14:textId="27601553" w:rsidR="008608B7" w:rsidRDefault="008608B7" w:rsidP="008608B7">
      <w:pPr>
        <w:pStyle w:val="Body"/>
        <w:spacing w:after="0"/>
      </w:pPr>
      <w:r>
        <w:t>Email:</w:t>
      </w:r>
      <w:r>
        <w:tab/>
      </w:r>
      <w:r>
        <w:tab/>
      </w:r>
      <w:hyperlink r:id="rId19" w:history="1">
        <w:r w:rsidRPr="00873A1C">
          <w:rPr>
            <w:rStyle w:val="Hyperlink"/>
          </w:rPr>
          <w:t>Radiation.Safety@health.vic.gov.au</w:t>
        </w:r>
      </w:hyperlink>
    </w:p>
    <w:p w14:paraId="1F0EEE10" w14:textId="139697C1" w:rsidR="008608B7" w:rsidRDefault="008608B7" w:rsidP="008608B7">
      <w:pPr>
        <w:pStyle w:val="Body"/>
        <w:spacing w:after="0"/>
      </w:pPr>
    </w:p>
    <w:p w14:paraId="0F593BB1" w14:textId="24A2F87C" w:rsidR="008608B7" w:rsidRDefault="008608B7" w:rsidP="008608B7">
      <w:pPr>
        <w:pStyle w:val="Body"/>
        <w:spacing w:after="0"/>
      </w:pPr>
      <w:r>
        <w:t>Website:</w:t>
      </w:r>
      <w:r>
        <w:tab/>
      </w:r>
      <w:hyperlink r:id="rId20" w:history="1">
        <w:r w:rsidR="00C67799" w:rsidRPr="00873A1C">
          <w:rPr>
            <w:rStyle w:val="Hyperlink"/>
          </w:rPr>
          <w:t>https://www.health.vic.gov.au/radiation/security-screening</w:t>
        </w:r>
      </w:hyperlink>
    </w:p>
    <w:p w14:paraId="739A4FF4" w14:textId="79F81C8E" w:rsidR="008608B7" w:rsidRPr="002365B4" w:rsidRDefault="008608B7" w:rsidP="00C51F0A">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3C7E901" w14:textId="77777777" w:rsidTr="00EC40D5">
        <w:tc>
          <w:tcPr>
            <w:tcW w:w="10194" w:type="dxa"/>
          </w:tcPr>
          <w:p w14:paraId="2BF01D0E" w14:textId="7E9DF0A4" w:rsidR="0055119B" w:rsidRPr="0055119B" w:rsidRDefault="0055119B" w:rsidP="0055119B">
            <w:pPr>
              <w:pStyle w:val="Accessibilitypara"/>
            </w:pPr>
            <w:bookmarkStart w:id="3" w:name="_Hlk37240926"/>
            <w:r w:rsidRPr="0055119B">
              <w:t>To receive this document in another format</w:t>
            </w:r>
            <w:r>
              <w:t>,</w:t>
            </w:r>
            <w:r w:rsidRPr="0055119B">
              <w:t xml:space="preserve"> </w:t>
            </w:r>
            <w:hyperlink r:id="rId21" w:history="1">
              <w:r w:rsidRPr="008608B7">
                <w:rPr>
                  <w:rStyle w:val="Hyperlink"/>
                </w:rPr>
                <w:t xml:space="preserve">email </w:t>
              </w:r>
              <w:r w:rsidR="008608B7" w:rsidRPr="008608B7">
                <w:rPr>
                  <w:rStyle w:val="Hyperlink"/>
                </w:rPr>
                <w:t>Radiation Team</w:t>
              </w:r>
            </w:hyperlink>
            <w:r w:rsidRPr="008608B7">
              <w:t xml:space="preserve"> </w:t>
            </w:r>
            <w:r w:rsidRPr="0055119B">
              <w:t>&lt;</w:t>
            </w:r>
            <w:r w:rsidR="008608B7" w:rsidRPr="008608B7">
              <w:t>Radiation.Safety@health.vic.gov.au</w:t>
            </w:r>
            <w:r w:rsidRPr="0055119B">
              <w:t>&gt;.</w:t>
            </w:r>
          </w:p>
          <w:p w14:paraId="35977CC0" w14:textId="77777777" w:rsidR="0055119B" w:rsidRPr="0055119B" w:rsidRDefault="0055119B" w:rsidP="00E33237">
            <w:pPr>
              <w:pStyle w:val="Imprint"/>
            </w:pPr>
            <w:r w:rsidRPr="0055119B">
              <w:t>Authorised and published by the Victorian Government, 1 Treasury Place, Melbourne.</w:t>
            </w:r>
          </w:p>
          <w:p w14:paraId="0F99A35A" w14:textId="0B105D77"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4AF4A631" w:rsidRPr="0EAF58CF">
              <w:rPr>
                <w:color w:val="auto"/>
              </w:rPr>
              <w:t>May</w:t>
            </w:r>
            <w:r w:rsidR="008608B7" w:rsidRPr="0EAF58CF">
              <w:rPr>
                <w:color w:val="auto"/>
              </w:rPr>
              <w:t xml:space="preserve"> 202</w:t>
            </w:r>
            <w:r w:rsidR="3CBC2CCD" w:rsidRPr="0EAF58CF">
              <w:rPr>
                <w:color w:val="auto"/>
              </w:rPr>
              <w:t>6</w:t>
            </w:r>
            <w:r w:rsidRPr="0055119B">
              <w:t>.</w:t>
            </w:r>
          </w:p>
          <w:p w14:paraId="0453F418" w14:textId="5B294F40" w:rsidR="0055119B" w:rsidRPr="008608B7" w:rsidRDefault="0055119B" w:rsidP="00E33237">
            <w:pPr>
              <w:pStyle w:val="Imprint"/>
              <w:rPr>
                <w:color w:val="auto"/>
              </w:rPr>
            </w:pPr>
            <w:r w:rsidRPr="0055119B">
              <w:t xml:space="preserve">Available at </w:t>
            </w:r>
            <w:hyperlink r:id="rId22" w:history="1">
              <w:r w:rsidR="008608B7" w:rsidRPr="008608B7">
                <w:rPr>
                  <w:rStyle w:val="Hyperlink"/>
                </w:rPr>
                <w:t>Radiation website</w:t>
              </w:r>
            </w:hyperlink>
            <w:r w:rsidRPr="008608B7">
              <w:rPr>
                <w:color w:val="auto"/>
              </w:rPr>
              <w:t xml:space="preserve"> &lt;</w:t>
            </w:r>
            <w:r w:rsidR="008608B7">
              <w:t xml:space="preserve"> </w:t>
            </w:r>
            <w:r w:rsidR="008608B7" w:rsidRPr="008608B7">
              <w:rPr>
                <w:color w:val="auto"/>
              </w:rPr>
              <w:t xml:space="preserve">https://www.health.vic.gov.au/publications/security-screening-management-licence-holders-obligations </w:t>
            </w:r>
            <w:r w:rsidRPr="008608B7">
              <w:rPr>
                <w:color w:val="auto"/>
              </w:rPr>
              <w:t>&gt;</w:t>
            </w:r>
          </w:p>
        </w:tc>
      </w:tr>
      <w:bookmarkEnd w:id="3"/>
    </w:tbl>
    <w:p w14:paraId="47428C40" w14:textId="73F4E8AE"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2B51" w14:textId="77777777" w:rsidR="00E6688B" w:rsidRDefault="00E6688B">
      <w:r>
        <w:separator/>
      </w:r>
    </w:p>
  </w:endnote>
  <w:endnote w:type="continuationSeparator" w:id="0">
    <w:p w14:paraId="00BF3D62" w14:textId="77777777" w:rsidR="00E6688B" w:rsidRDefault="00E6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5A2D" w14:textId="77777777" w:rsidR="00FB0642" w:rsidRDefault="00FB0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96F4"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7B2CDD0" wp14:editId="518EA37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822E712" wp14:editId="1E0796A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C944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22E71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C6C944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04EF" w14:textId="77777777" w:rsidR="00E261B3" w:rsidRDefault="00E261B3">
    <w:pPr>
      <w:pStyle w:val="Footer"/>
    </w:pPr>
    <w:r>
      <w:rPr>
        <w:noProof/>
        <w:lang w:eastAsia="en-AU"/>
      </w:rPr>
      <mc:AlternateContent>
        <mc:Choice Requires="wps">
          <w:drawing>
            <wp:anchor distT="0" distB="0" distL="114300" distR="114300" simplePos="1" relativeHeight="251658241" behindDoc="0" locked="0" layoutInCell="0" allowOverlap="1" wp14:anchorId="242A3FFC" wp14:editId="03E561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B292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2A3FF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29B292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2945" w14:textId="77777777" w:rsidR="00373890" w:rsidRPr="00F65AA9" w:rsidRDefault="00B07FF7" w:rsidP="00F84FA0">
    <w:pPr>
      <w:pStyle w:val="Footer"/>
    </w:pPr>
    <w:r>
      <w:rPr>
        <w:noProof/>
        <w:lang w:eastAsia="en-AU"/>
      </w:rPr>
      <mc:AlternateContent>
        <mc:Choice Requires="wps">
          <w:drawing>
            <wp:anchor distT="0" distB="0" distL="114300" distR="114300" simplePos="0" relativeHeight="251658243" behindDoc="0" locked="0" layoutInCell="0" allowOverlap="1" wp14:anchorId="11D7FD0D" wp14:editId="26139CC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D3CF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D7FD0D"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C9D3CF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FAAD" w14:textId="77777777" w:rsidR="00E6688B" w:rsidRDefault="00E6688B" w:rsidP="002862F1">
      <w:pPr>
        <w:spacing w:before="120"/>
      </w:pPr>
      <w:r>
        <w:separator/>
      </w:r>
    </w:p>
  </w:footnote>
  <w:footnote w:type="continuationSeparator" w:id="0">
    <w:p w14:paraId="6BC81E06" w14:textId="77777777" w:rsidR="00E6688B" w:rsidRDefault="00E6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1793" w14:textId="77777777" w:rsidR="00FB0642" w:rsidRDefault="00FB0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A9D"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4CA1" w14:textId="77777777" w:rsidR="00FB0642" w:rsidRDefault="00FB06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845E" w14:textId="520D8ECD" w:rsidR="00E261B3" w:rsidRPr="0051568D" w:rsidRDefault="00566DC2" w:rsidP="0011701A">
    <w:pPr>
      <w:pStyle w:val="Header"/>
    </w:pPr>
    <w:r>
      <w:t>Security screening – Management Licence holder’s obligations (licence condition M</w:t>
    </w:r>
    <w:r w:rsidR="003459DE">
      <w:t>1766</w:t>
    </w:r>
    <w:r w:rsidR="00536395">
      <w: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A479A">
      <w:rPr>
        <w:bCs/>
        <w:noProof/>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AF4694"/>
    <w:multiLevelType w:val="multilevel"/>
    <w:tmpl w:val="FBFA48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CF179A"/>
    <w:multiLevelType w:val="hybridMultilevel"/>
    <w:tmpl w:val="48C03BEC"/>
    <w:lvl w:ilvl="0" w:tplc="3602676A">
      <w:start w:val="1"/>
      <w:numFmt w:val="lowerLetter"/>
      <w:lvlText w:val="%1."/>
      <w:lvlJc w:val="left"/>
      <w:pPr>
        <w:ind w:left="1004" w:hanging="360"/>
      </w:pPr>
      <w:rPr>
        <w:rFonts w:hint="default"/>
        <w:sz w:val="21"/>
        <w:szCs w:val="2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0755E21"/>
    <w:multiLevelType w:val="hybridMultilevel"/>
    <w:tmpl w:val="B504F1A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9E3137C"/>
    <w:multiLevelType w:val="hybridMultilevel"/>
    <w:tmpl w:val="7C903CE4"/>
    <w:lvl w:ilvl="0" w:tplc="894E1298">
      <w:start w:val="1"/>
      <w:numFmt w:val="bullet"/>
      <w:lvlText w:val="•"/>
      <w:lvlJc w:val="left"/>
      <w:pPr>
        <w:ind w:left="284" w:hanging="284"/>
      </w:pPr>
      <w:rPr>
        <w:rFonts w:ascii="Times New Roman" w:hAnsi="Times New Roman" w:hint="default"/>
        <w:b w:val="0"/>
        <w:i w:val="0"/>
        <w:color w:val="auto"/>
        <w:sz w:val="24"/>
      </w:rPr>
    </w:lvl>
    <w:lvl w:ilvl="1" w:tplc="0C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51E25"/>
    <w:multiLevelType w:val="hybridMultilevel"/>
    <w:tmpl w:val="45AAFFAA"/>
    <w:lvl w:ilvl="0" w:tplc="0C090019">
      <w:start w:val="1"/>
      <w:numFmt w:val="lowerLetter"/>
      <w:lvlText w:val="%1."/>
      <w:lvlJc w:val="left"/>
      <w:pPr>
        <w:ind w:left="1065" w:hanging="360"/>
      </w:pPr>
      <w:rPr>
        <w:rFonts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0C04C3D"/>
    <w:multiLevelType w:val="hybridMultilevel"/>
    <w:tmpl w:val="45AAFFAA"/>
    <w:lvl w:ilvl="0" w:tplc="0C090019">
      <w:start w:val="1"/>
      <w:numFmt w:val="lowerLetter"/>
      <w:lvlText w:val="%1."/>
      <w:lvlJc w:val="left"/>
      <w:pPr>
        <w:ind w:left="1065" w:hanging="360"/>
      </w:pPr>
      <w:rPr>
        <w:rFonts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25" w15:restartNumberingAfterBreak="0">
    <w:nsid w:val="49BB4B34"/>
    <w:multiLevelType w:val="multilevel"/>
    <w:tmpl w:val="FBFA48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486D6C"/>
    <w:multiLevelType w:val="hybridMultilevel"/>
    <w:tmpl w:val="48847F86"/>
    <w:lvl w:ilvl="0" w:tplc="D2D03146">
      <w:start w:val="1"/>
      <w:numFmt w:val="lowerLetter"/>
      <w:lvlText w:val="%1."/>
      <w:lvlJc w:val="left"/>
      <w:pPr>
        <w:ind w:left="284" w:hanging="284"/>
      </w:pPr>
      <w:rPr>
        <w:rFonts w:hint="default"/>
        <w:b w:val="0"/>
        <w:i w:val="0"/>
        <w:color w:val="auto"/>
        <w:sz w:val="21"/>
        <w:szCs w:val="21"/>
      </w:rPr>
    </w:lvl>
    <w:lvl w:ilvl="1" w:tplc="0C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EA65450"/>
    <w:multiLevelType w:val="hybridMultilevel"/>
    <w:tmpl w:val="45AAFFAA"/>
    <w:lvl w:ilvl="0" w:tplc="0C090019">
      <w:start w:val="1"/>
      <w:numFmt w:val="lowerLetter"/>
      <w:lvlText w:val="%1."/>
      <w:lvlJc w:val="left"/>
      <w:pPr>
        <w:ind w:left="1065" w:hanging="360"/>
      </w:pPr>
      <w:rPr>
        <w:rFonts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A3D3AFC"/>
    <w:multiLevelType w:val="hybridMultilevel"/>
    <w:tmpl w:val="73B42744"/>
    <w:lvl w:ilvl="0" w:tplc="894E1298">
      <w:start w:val="1"/>
      <w:numFmt w:val="bullet"/>
      <w:pStyle w:val="Healthbullet1"/>
      <w:lvlText w:val="•"/>
      <w:lvlJc w:val="left"/>
      <w:pPr>
        <w:ind w:left="284" w:hanging="284"/>
      </w:pPr>
      <w:rPr>
        <w:rFonts w:ascii="Times New Roman" w:hAnsi="Times New Roman" w:hint="default"/>
        <w:b w:val="0"/>
        <w:i w:val="0"/>
        <w:color w:val="auto"/>
        <w:sz w:val="24"/>
      </w:rPr>
    </w:lvl>
    <w:lvl w:ilvl="1" w:tplc="0C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311973">
    <w:abstractNumId w:val="10"/>
  </w:num>
  <w:num w:numId="2" w16cid:durableId="1956062012">
    <w:abstractNumId w:val="22"/>
  </w:num>
  <w:num w:numId="3" w16cid:durableId="1321737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41232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75280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4723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270917">
    <w:abstractNumId w:val="29"/>
  </w:num>
  <w:num w:numId="8" w16cid:durableId="1652826410">
    <w:abstractNumId w:val="21"/>
  </w:num>
  <w:num w:numId="9" w16cid:durableId="909772452">
    <w:abstractNumId w:val="28"/>
  </w:num>
  <w:num w:numId="10" w16cid:durableId="679233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704983">
    <w:abstractNumId w:val="31"/>
  </w:num>
  <w:num w:numId="12" w16cid:durableId="7209027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209341">
    <w:abstractNumId w:val="23"/>
  </w:num>
  <w:num w:numId="14" w16cid:durableId="1713339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82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9233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1883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6316990">
    <w:abstractNumId w:val="33"/>
  </w:num>
  <w:num w:numId="19" w16cid:durableId="1550804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298592">
    <w:abstractNumId w:val="14"/>
  </w:num>
  <w:num w:numId="21" w16cid:durableId="1188249487">
    <w:abstractNumId w:val="12"/>
  </w:num>
  <w:num w:numId="22" w16cid:durableId="1822187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5037223">
    <w:abstractNumId w:val="16"/>
  </w:num>
  <w:num w:numId="24" w16cid:durableId="236329715">
    <w:abstractNumId w:val="34"/>
  </w:num>
  <w:num w:numId="25" w16cid:durableId="1573661707">
    <w:abstractNumId w:val="32"/>
  </w:num>
  <w:num w:numId="26" w16cid:durableId="1774472093">
    <w:abstractNumId w:val="26"/>
  </w:num>
  <w:num w:numId="27" w16cid:durableId="196310672">
    <w:abstractNumId w:val="11"/>
  </w:num>
  <w:num w:numId="28" w16cid:durableId="122308234">
    <w:abstractNumId w:val="35"/>
  </w:num>
  <w:num w:numId="29" w16cid:durableId="467942967">
    <w:abstractNumId w:val="9"/>
  </w:num>
  <w:num w:numId="30" w16cid:durableId="1616214546">
    <w:abstractNumId w:val="7"/>
  </w:num>
  <w:num w:numId="31" w16cid:durableId="531578504">
    <w:abstractNumId w:val="6"/>
  </w:num>
  <w:num w:numId="32" w16cid:durableId="1829855715">
    <w:abstractNumId w:val="5"/>
  </w:num>
  <w:num w:numId="33" w16cid:durableId="94835475">
    <w:abstractNumId w:val="4"/>
  </w:num>
  <w:num w:numId="34" w16cid:durableId="1782066140">
    <w:abstractNumId w:val="8"/>
  </w:num>
  <w:num w:numId="35" w16cid:durableId="924997434">
    <w:abstractNumId w:val="3"/>
  </w:num>
  <w:num w:numId="36" w16cid:durableId="1030692329">
    <w:abstractNumId w:val="2"/>
  </w:num>
  <w:num w:numId="37" w16cid:durableId="1334723064">
    <w:abstractNumId w:val="1"/>
  </w:num>
  <w:num w:numId="38" w16cid:durableId="1812478554">
    <w:abstractNumId w:val="0"/>
  </w:num>
  <w:num w:numId="39" w16cid:durableId="1017347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7736368">
    <w:abstractNumId w:val="25"/>
  </w:num>
  <w:num w:numId="41" w16cid:durableId="2014454361">
    <w:abstractNumId w:val="20"/>
  </w:num>
  <w:num w:numId="42" w16cid:durableId="939264243">
    <w:abstractNumId w:val="24"/>
  </w:num>
  <w:num w:numId="43" w16cid:durableId="983659002">
    <w:abstractNumId w:val="30"/>
  </w:num>
  <w:num w:numId="44" w16cid:durableId="668293266">
    <w:abstractNumId w:val="17"/>
  </w:num>
  <w:num w:numId="45" w16cid:durableId="1221208382">
    <w:abstractNumId w:val="36"/>
  </w:num>
  <w:num w:numId="46" w16cid:durableId="802192303">
    <w:abstractNumId w:val="19"/>
  </w:num>
  <w:num w:numId="47" w16cid:durableId="1632855462">
    <w:abstractNumId w:val="15"/>
  </w:num>
  <w:num w:numId="48" w16cid:durableId="448160835">
    <w:abstractNumId w:val="27"/>
  </w:num>
  <w:num w:numId="49" w16cid:durableId="119769193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B1"/>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51C0"/>
    <w:rsid w:val="000578B2"/>
    <w:rsid w:val="00060959"/>
    <w:rsid w:val="00060C8F"/>
    <w:rsid w:val="0006298A"/>
    <w:rsid w:val="000663CD"/>
    <w:rsid w:val="000733FE"/>
    <w:rsid w:val="00074219"/>
    <w:rsid w:val="00074ED5"/>
    <w:rsid w:val="000835C6"/>
    <w:rsid w:val="0008508E"/>
    <w:rsid w:val="0008572A"/>
    <w:rsid w:val="00087951"/>
    <w:rsid w:val="0009113B"/>
    <w:rsid w:val="00092363"/>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A2E"/>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093"/>
    <w:rsid w:val="0010714F"/>
    <w:rsid w:val="001120C5"/>
    <w:rsid w:val="0011701A"/>
    <w:rsid w:val="00120BD3"/>
    <w:rsid w:val="00122FEA"/>
    <w:rsid w:val="001232BD"/>
    <w:rsid w:val="00124ED5"/>
    <w:rsid w:val="001276FA"/>
    <w:rsid w:val="0014255B"/>
    <w:rsid w:val="00142A96"/>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0DE"/>
    <w:rsid w:val="00186B33"/>
    <w:rsid w:val="001912C5"/>
    <w:rsid w:val="00192F9D"/>
    <w:rsid w:val="00196EB8"/>
    <w:rsid w:val="00196EFB"/>
    <w:rsid w:val="001979FF"/>
    <w:rsid w:val="00197B17"/>
    <w:rsid w:val="001A1950"/>
    <w:rsid w:val="001A1C54"/>
    <w:rsid w:val="001A3ACE"/>
    <w:rsid w:val="001B058F"/>
    <w:rsid w:val="001B738B"/>
    <w:rsid w:val="001C09DB"/>
    <w:rsid w:val="001C2333"/>
    <w:rsid w:val="001C277E"/>
    <w:rsid w:val="001C2A72"/>
    <w:rsid w:val="001C31B7"/>
    <w:rsid w:val="001C6AEE"/>
    <w:rsid w:val="001D0B75"/>
    <w:rsid w:val="001D39A5"/>
    <w:rsid w:val="001D3C09"/>
    <w:rsid w:val="001D44E8"/>
    <w:rsid w:val="001D5D56"/>
    <w:rsid w:val="001D60EC"/>
    <w:rsid w:val="001D6F59"/>
    <w:rsid w:val="001E0C5D"/>
    <w:rsid w:val="001E1262"/>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322D"/>
    <w:rsid w:val="0022414D"/>
    <w:rsid w:val="00224820"/>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7773B"/>
    <w:rsid w:val="002802E3"/>
    <w:rsid w:val="0028213D"/>
    <w:rsid w:val="002862F1"/>
    <w:rsid w:val="00291373"/>
    <w:rsid w:val="0029597D"/>
    <w:rsid w:val="002962C3"/>
    <w:rsid w:val="0029752B"/>
    <w:rsid w:val="002975E9"/>
    <w:rsid w:val="002A0A9C"/>
    <w:rsid w:val="002A483C"/>
    <w:rsid w:val="002B0C7C"/>
    <w:rsid w:val="002B1729"/>
    <w:rsid w:val="002B36C7"/>
    <w:rsid w:val="002B4DD4"/>
    <w:rsid w:val="002B5277"/>
    <w:rsid w:val="002B5375"/>
    <w:rsid w:val="002B5711"/>
    <w:rsid w:val="002B77C1"/>
    <w:rsid w:val="002C0ED7"/>
    <w:rsid w:val="002C2728"/>
    <w:rsid w:val="002D1E0D"/>
    <w:rsid w:val="002D30E3"/>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624"/>
    <w:rsid w:val="00315BD8"/>
    <w:rsid w:val="00316F27"/>
    <w:rsid w:val="003214F1"/>
    <w:rsid w:val="00322E4B"/>
    <w:rsid w:val="00327870"/>
    <w:rsid w:val="0033259D"/>
    <w:rsid w:val="003333D2"/>
    <w:rsid w:val="003406C6"/>
    <w:rsid w:val="003418CC"/>
    <w:rsid w:val="003459BD"/>
    <w:rsid w:val="003459DE"/>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7AA1"/>
    <w:rsid w:val="003C08A2"/>
    <w:rsid w:val="003C2045"/>
    <w:rsid w:val="003C3BFE"/>
    <w:rsid w:val="003C43A1"/>
    <w:rsid w:val="003C4FC0"/>
    <w:rsid w:val="003C55F4"/>
    <w:rsid w:val="003C7897"/>
    <w:rsid w:val="003C7A3F"/>
    <w:rsid w:val="003D2766"/>
    <w:rsid w:val="003D2A74"/>
    <w:rsid w:val="003D3E8F"/>
    <w:rsid w:val="003D5E71"/>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9A3"/>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6A54"/>
    <w:rsid w:val="00523C67"/>
    <w:rsid w:val="00526AC7"/>
    <w:rsid w:val="00526C15"/>
    <w:rsid w:val="00536395"/>
    <w:rsid w:val="00536499"/>
    <w:rsid w:val="00543903"/>
    <w:rsid w:val="00543F11"/>
    <w:rsid w:val="005459A1"/>
    <w:rsid w:val="00546305"/>
    <w:rsid w:val="005474B6"/>
    <w:rsid w:val="00547A95"/>
    <w:rsid w:val="0055119B"/>
    <w:rsid w:val="005548B5"/>
    <w:rsid w:val="00566DC2"/>
    <w:rsid w:val="00572031"/>
    <w:rsid w:val="00572282"/>
    <w:rsid w:val="00573CE3"/>
    <w:rsid w:val="005747F7"/>
    <w:rsid w:val="00576E84"/>
    <w:rsid w:val="00580394"/>
    <w:rsid w:val="005809CD"/>
    <w:rsid w:val="00582B8C"/>
    <w:rsid w:val="0058757E"/>
    <w:rsid w:val="00596A4B"/>
    <w:rsid w:val="00597507"/>
    <w:rsid w:val="005A479D"/>
    <w:rsid w:val="005B1C6D"/>
    <w:rsid w:val="005B21B6"/>
    <w:rsid w:val="005B3A08"/>
    <w:rsid w:val="005B7A63"/>
    <w:rsid w:val="005C0955"/>
    <w:rsid w:val="005C1BE9"/>
    <w:rsid w:val="005C49DA"/>
    <w:rsid w:val="005C50F3"/>
    <w:rsid w:val="005C54B5"/>
    <w:rsid w:val="005C5D80"/>
    <w:rsid w:val="005C5D91"/>
    <w:rsid w:val="005C694D"/>
    <w:rsid w:val="005D07B8"/>
    <w:rsid w:val="005D6597"/>
    <w:rsid w:val="005E14E7"/>
    <w:rsid w:val="005E201F"/>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55D7"/>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588E"/>
    <w:rsid w:val="00656290"/>
    <w:rsid w:val="00657841"/>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546D"/>
    <w:rsid w:val="006B6803"/>
    <w:rsid w:val="006D0F16"/>
    <w:rsid w:val="006D2A3F"/>
    <w:rsid w:val="006D2FBC"/>
    <w:rsid w:val="006E0541"/>
    <w:rsid w:val="006E138B"/>
    <w:rsid w:val="006F0330"/>
    <w:rsid w:val="006F1FDC"/>
    <w:rsid w:val="006F6B8C"/>
    <w:rsid w:val="007013EF"/>
    <w:rsid w:val="00704FC5"/>
    <w:rsid w:val="007055BD"/>
    <w:rsid w:val="007056C1"/>
    <w:rsid w:val="007173CA"/>
    <w:rsid w:val="00717DB1"/>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97C57"/>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369"/>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4F85"/>
    <w:rsid w:val="008338A2"/>
    <w:rsid w:val="00835FAF"/>
    <w:rsid w:val="00841AA9"/>
    <w:rsid w:val="008474FE"/>
    <w:rsid w:val="00853EE4"/>
    <w:rsid w:val="00855535"/>
    <w:rsid w:val="00855920"/>
    <w:rsid w:val="00857C5A"/>
    <w:rsid w:val="008608B7"/>
    <w:rsid w:val="0086255E"/>
    <w:rsid w:val="008633F0"/>
    <w:rsid w:val="008668D4"/>
    <w:rsid w:val="00867D9D"/>
    <w:rsid w:val="00871825"/>
    <w:rsid w:val="00872E0A"/>
    <w:rsid w:val="00873594"/>
    <w:rsid w:val="00875226"/>
    <w:rsid w:val="00875285"/>
    <w:rsid w:val="00884B62"/>
    <w:rsid w:val="0088529C"/>
    <w:rsid w:val="00887903"/>
    <w:rsid w:val="0089270A"/>
    <w:rsid w:val="00893AF6"/>
    <w:rsid w:val="00894BC4"/>
    <w:rsid w:val="008A28A8"/>
    <w:rsid w:val="008A479A"/>
    <w:rsid w:val="008A5B32"/>
    <w:rsid w:val="008B2EE4"/>
    <w:rsid w:val="008B4D3D"/>
    <w:rsid w:val="008B57C7"/>
    <w:rsid w:val="008C2F92"/>
    <w:rsid w:val="008C3697"/>
    <w:rsid w:val="008C5557"/>
    <w:rsid w:val="008C589D"/>
    <w:rsid w:val="008C5D4C"/>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3B65"/>
    <w:rsid w:val="0095470B"/>
    <w:rsid w:val="00954874"/>
    <w:rsid w:val="00955727"/>
    <w:rsid w:val="0095615A"/>
    <w:rsid w:val="00961211"/>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1EFF"/>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111"/>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4727A"/>
    <w:rsid w:val="00A54715"/>
    <w:rsid w:val="00A6061C"/>
    <w:rsid w:val="00A6283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2D5F"/>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6A65"/>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1066"/>
    <w:rsid w:val="00BF30B2"/>
    <w:rsid w:val="00BF557D"/>
    <w:rsid w:val="00BF7F58"/>
    <w:rsid w:val="00C01381"/>
    <w:rsid w:val="00C01AB1"/>
    <w:rsid w:val="00C01E98"/>
    <w:rsid w:val="00C026A0"/>
    <w:rsid w:val="00C06137"/>
    <w:rsid w:val="00C079B8"/>
    <w:rsid w:val="00C10037"/>
    <w:rsid w:val="00C123EA"/>
    <w:rsid w:val="00C12A49"/>
    <w:rsid w:val="00C133EE"/>
    <w:rsid w:val="00C149D0"/>
    <w:rsid w:val="00C21DFE"/>
    <w:rsid w:val="00C26588"/>
    <w:rsid w:val="00C27DE9"/>
    <w:rsid w:val="00C32989"/>
    <w:rsid w:val="00C33388"/>
    <w:rsid w:val="00C35484"/>
    <w:rsid w:val="00C4173A"/>
    <w:rsid w:val="00C42F36"/>
    <w:rsid w:val="00C457BE"/>
    <w:rsid w:val="00C50DED"/>
    <w:rsid w:val="00C51F0A"/>
    <w:rsid w:val="00C602FF"/>
    <w:rsid w:val="00C60D7C"/>
    <w:rsid w:val="00C61174"/>
    <w:rsid w:val="00C6148F"/>
    <w:rsid w:val="00C621B1"/>
    <w:rsid w:val="00C62F7A"/>
    <w:rsid w:val="00C63B9C"/>
    <w:rsid w:val="00C6682F"/>
    <w:rsid w:val="00C67799"/>
    <w:rsid w:val="00C67BF4"/>
    <w:rsid w:val="00C7275E"/>
    <w:rsid w:val="00C74C5D"/>
    <w:rsid w:val="00C863C4"/>
    <w:rsid w:val="00C8746D"/>
    <w:rsid w:val="00C90189"/>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D0E"/>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16E"/>
    <w:rsid w:val="00D50B9C"/>
    <w:rsid w:val="00D513AD"/>
    <w:rsid w:val="00D52D73"/>
    <w:rsid w:val="00D52E58"/>
    <w:rsid w:val="00D56B20"/>
    <w:rsid w:val="00D578B3"/>
    <w:rsid w:val="00D618F4"/>
    <w:rsid w:val="00D62639"/>
    <w:rsid w:val="00D714CC"/>
    <w:rsid w:val="00D75EA7"/>
    <w:rsid w:val="00D81ADF"/>
    <w:rsid w:val="00D81F21"/>
    <w:rsid w:val="00D864F2"/>
    <w:rsid w:val="00D92F95"/>
    <w:rsid w:val="00D943F8"/>
    <w:rsid w:val="00D95470"/>
    <w:rsid w:val="00D96B55"/>
    <w:rsid w:val="00D97AC5"/>
    <w:rsid w:val="00DA2619"/>
    <w:rsid w:val="00DA2CA7"/>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35B3"/>
    <w:rsid w:val="00DF3D5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688B"/>
    <w:rsid w:val="00E6794C"/>
    <w:rsid w:val="00E71591"/>
    <w:rsid w:val="00E71CEB"/>
    <w:rsid w:val="00E7474F"/>
    <w:rsid w:val="00E80DE3"/>
    <w:rsid w:val="00E82C55"/>
    <w:rsid w:val="00E8787E"/>
    <w:rsid w:val="00E92AC3"/>
    <w:rsid w:val="00E96206"/>
    <w:rsid w:val="00EA1360"/>
    <w:rsid w:val="00EA2F6A"/>
    <w:rsid w:val="00EB00E0"/>
    <w:rsid w:val="00EC059F"/>
    <w:rsid w:val="00EC1F24"/>
    <w:rsid w:val="00EC22F6"/>
    <w:rsid w:val="00EC40D5"/>
    <w:rsid w:val="00ED5B9B"/>
    <w:rsid w:val="00ED6BAD"/>
    <w:rsid w:val="00ED7447"/>
    <w:rsid w:val="00EE00D6"/>
    <w:rsid w:val="00EE11E7"/>
    <w:rsid w:val="00EE1488"/>
    <w:rsid w:val="00EE1603"/>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2273"/>
    <w:rsid w:val="00F165FC"/>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A52"/>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5C8"/>
    <w:rsid w:val="00FA5A53"/>
    <w:rsid w:val="00FB0642"/>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EAF58CF"/>
    <w:rsid w:val="15EDCFDA"/>
    <w:rsid w:val="1A411895"/>
    <w:rsid w:val="2C8A256F"/>
    <w:rsid w:val="3CBC2CCD"/>
    <w:rsid w:val="4AF4A631"/>
    <w:rsid w:val="5386DED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CA6171"/>
  <w15:docId w15:val="{08C84ADA-D863-4441-B5F0-41EE201C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72"/>
    <w:semiHidden/>
    <w:qFormat/>
    <w:rsid w:val="00566DC2"/>
    <w:pPr>
      <w:ind w:left="720"/>
      <w:contextualSpacing/>
    </w:pPr>
  </w:style>
  <w:style w:type="paragraph" w:customStyle="1" w:styleId="Healthbullet1">
    <w:name w:val="Health bullet 1"/>
    <w:basedOn w:val="Normal"/>
    <w:qFormat/>
    <w:rsid w:val="0065588E"/>
    <w:pPr>
      <w:numPr>
        <w:numId w:val="45"/>
      </w:numPr>
      <w:spacing w:after="40" w:line="270" w:lineRule="atLeast"/>
    </w:pPr>
    <w:rPr>
      <w:rFonts w:eastAsia="MS Minch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Radiation.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radiation/security-scree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ublications/security-screening-management-licence-holders-obliga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425EBC178D94EB971874E0953AE50" ma:contentTypeVersion="11" ma:contentTypeDescription="Create a new document." ma:contentTypeScope="" ma:versionID="5894fa9b97c613f97fd26a97cd62c019">
  <xsd:schema xmlns:xsd="http://www.w3.org/2001/XMLSchema" xmlns:xs="http://www.w3.org/2001/XMLSchema" xmlns:p="http://schemas.microsoft.com/office/2006/metadata/properties" xmlns:ns2="22b6af78-e953-4694-949e-6a8270cb3eda" targetNamespace="http://schemas.microsoft.com/office/2006/metadata/properties" ma:root="true" ma:fieldsID="f590ed38fbea035a224f45fd513387d8" ns2:_="">
    <xsd:import namespace="22b6af78-e953-4694-949e-6a8270cb3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af78-e953-4694-949e-6a8270cb3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b6af78-e953-4694-949e-6a8270cb3e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B64D-22D2-4916-A56C-CFB846D2E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af78-e953-4694-949e-6a8270cb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2b6af78-e953-4694-949e-6a8270cb3ed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E53A7F67-B029-448B-9319-CEED72B0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Security screening - Management licence holders obligations</vt:lpstr>
    </vt:vector>
  </TitlesOfParts>
  <Manager/>
  <Company>Victoria State Government, Department of Health</Company>
  <LinksUpToDate>false</LinksUpToDate>
  <CharactersWithSpaces>6683</CharactersWithSpaces>
  <SharedDoc>false</SharedDoc>
  <HyperlinkBase/>
  <HLinks>
    <vt:vector size="24" baseType="variant">
      <vt:variant>
        <vt:i4>983049</vt:i4>
      </vt:variant>
      <vt:variant>
        <vt:i4>12</vt:i4>
      </vt:variant>
      <vt:variant>
        <vt:i4>0</vt:i4>
      </vt:variant>
      <vt:variant>
        <vt:i4>5</vt:i4>
      </vt:variant>
      <vt:variant>
        <vt:lpwstr>https://www.health.vic.gov.au/publications/security-screening-management-licence-holders-obligations</vt:lpwstr>
      </vt:variant>
      <vt:variant>
        <vt:lpwstr/>
      </vt:variant>
      <vt:variant>
        <vt:i4>3604575</vt:i4>
      </vt:variant>
      <vt:variant>
        <vt:i4>9</vt:i4>
      </vt:variant>
      <vt:variant>
        <vt:i4>0</vt:i4>
      </vt:variant>
      <vt:variant>
        <vt:i4>5</vt:i4>
      </vt:variant>
      <vt:variant>
        <vt:lpwstr>mailto:Radiation.Safety@health.vic.gov.au</vt:lpwstr>
      </vt:variant>
      <vt:variant>
        <vt:lpwstr/>
      </vt:variant>
      <vt:variant>
        <vt:i4>3473453</vt:i4>
      </vt:variant>
      <vt:variant>
        <vt:i4>6</vt:i4>
      </vt:variant>
      <vt:variant>
        <vt:i4>0</vt:i4>
      </vt:variant>
      <vt:variant>
        <vt:i4>5</vt:i4>
      </vt:variant>
      <vt:variant>
        <vt:lpwstr>https://www.health.vic.gov.au/radiation/security-screening</vt:lpwstr>
      </vt:variant>
      <vt:variant>
        <vt:lpwstr/>
      </vt:variant>
      <vt:variant>
        <vt:i4>3604575</vt:i4>
      </vt:variant>
      <vt:variant>
        <vt:i4>3</vt:i4>
      </vt:variant>
      <vt:variant>
        <vt:i4>0</vt:i4>
      </vt:variant>
      <vt:variant>
        <vt:i4>5</vt:i4>
      </vt:variant>
      <vt:variant>
        <vt:lpwstr>mailto:Radiation.Safety@health.vic.gov.au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screening - Management licence holders obligations</dc:title>
  <dc:subject>Security screening - Management licence holders obligations</dc:subject>
  <dc:creator>Health Regulator</dc:creator>
  <cp:keywords/>
  <dc:description/>
  <cp:lastModifiedBy>Sarah Luscombe (Health)</cp:lastModifiedBy>
  <cp:revision>2</cp:revision>
  <cp:lastPrinted>2026-05-15T17:21:00Z</cp:lastPrinted>
  <dcterms:created xsi:type="dcterms:W3CDTF">2026-06-16T05:09:00Z</dcterms:created>
  <dcterms:modified xsi:type="dcterms:W3CDTF">2026-06-16T05:09:00Z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0x010100FD7425EBC178D94EB971874E0953AE50</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2022-10-25T05:23:54Z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8b82a47b-2951-4bb7-afde-5ec2e7fdffa7</vt:lpwstr>
  </property>
  <property fmtid="{D5CDD505-2E9C-101B-9397-08002B2CF9AE}" pid="11" name="MSIP_Label_43e64453-338c-4f93-8a4d-0039a0a41f2a_ContentBits">
    <vt:lpwstr>2</vt:lpwstr>
  </property>
  <property fmtid="{D5CDD505-2E9C-101B-9397-08002B2CF9AE}" pid="12" name="docLang">
    <vt:lpwstr>en</vt:lpwstr>
  </property>
  <property fmtid="{D5CDD505-2E9C-101B-9397-08002B2CF9AE}" pid="13" name="MediaServiceImageTags">
    <vt:lpwstr/>
  </property>
</Properties>
</file>