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B4EB7B" w14:textId="77777777" w:rsidR="0074696E" w:rsidRPr="004C6EEE" w:rsidRDefault="00356314" w:rsidP="00EC40D5">
      <w:pPr>
        <w:pStyle w:val="Sectionbreakfirstpage"/>
      </w:pPr>
      <w:r>
        <w:drawing>
          <wp:anchor distT="0" distB="0" distL="114300" distR="114300" simplePos="0" relativeHeight="251658240" behindDoc="1" locked="1" layoutInCell="1" allowOverlap="1" wp14:anchorId="3A616D73" wp14:editId="46B0B79C">
            <wp:simplePos x="0" y="0"/>
            <wp:positionH relativeFrom="page">
              <wp:posOffset>0</wp:posOffset>
            </wp:positionH>
            <wp:positionV relativeFrom="page">
              <wp:posOffset>635</wp:posOffset>
            </wp:positionV>
            <wp:extent cx="7555865" cy="1358265"/>
            <wp:effectExtent l="0" t="0" r="635" b="635"/>
            <wp:wrapNone/>
            <wp:docPr id="2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555865" cy="13582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378263E1">
        <w:t>^</w:t>
      </w:r>
    </w:p>
    <w:p w14:paraId="78BA9AA2" w14:textId="77777777" w:rsidR="00A62D44" w:rsidRPr="004C6EEE" w:rsidRDefault="00A62D44" w:rsidP="00EC40D5">
      <w:pPr>
        <w:pStyle w:val="Sectionbreakfirstpage"/>
        <w:sectPr w:rsidR="00A62D44" w:rsidRPr="004C6EEE" w:rsidSect="00E62622">
          <w:headerReference w:type="default" r:id="rId12"/>
          <w:footerReference w:type="default" r:id="rId13"/>
          <w:footerReference w:type="first" r:id="rId14"/>
          <w:pgSz w:w="11906" w:h="16838" w:code="9"/>
          <w:pgMar w:top="454" w:right="851" w:bottom="1418" w:left="851" w:header="340" w:footer="851" w:gutter="0"/>
          <w:cols w:space="708"/>
          <w:docGrid w:linePitch="360"/>
        </w:sectPr>
      </w:pPr>
    </w:p>
    <w:tbl>
      <w:tblPr>
        <w:tblStyle w:val="TableGrid"/>
        <w:tblW w:w="10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0348"/>
      </w:tblGrid>
      <w:tr w:rsidR="003B5733" w14:paraId="71BADE0A" w14:textId="77777777" w:rsidTr="23DDDFFC">
        <w:trPr>
          <w:trHeight w:val="622"/>
        </w:trPr>
        <w:tc>
          <w:tcPr>
            <w:tcW w:w="10348" w:type="dxa"/>
            <w:tcMar>
              <w:top w:w="1531" w:type="dxa"/>
              <w:left w:w="0" w:type="dxa"/>
              <w:right w:w="0" w:type="dxa"/>
            </w:tcMar>
          </w:tcPr>
          <w:p w14:paraId="29CB2799" w14:textId="77DF060C" w:rsidR="003B5733" w:rsidRPr="003B5733" w:rsidRDefault="003F2763" w:rsidP="003B5733">
            <w:pPr>
              <w:pStyle w:val="Documenttitle"/>
            </w:pPr>
            <w:r w:rsidRPr="00D81B99">
              <w:t xml:space="preserve">Diphtheria Booster Vaccination </w:t>
            </w:r>
            <w:r w:rsidR="007656E4" w:rsidRPr="00D81B99">
              <w:t>Campaign</w:t>
            </w:r>
          </w:p>
        </w:tc>
      </w:tr>
      <w:tr w:rsidR="003B5733" w14:paraId="765A1D8F" w14:textId="77777777" w:rsidTr="23DDDFFC">
        <w:tc>
          <w:tcPr>
            <w:tcW w:w="10348" w:type="dxa"/>
          </w:tcPr>
          <w:p w14:paraId="28E50E16" w14:textId="1EC9A443" w:rsidR="003B5733" w:rsidRPr="00776556" w:rsidRDefault="003F2763" w:rsidP="00E60673">
            <w:pPr>
              <w:pStyle w:val="Documentsubtitle"/>
              <w:rPr>
                <w:highlight w:val="yellow"/>
              </w:rPr>
            </w:pPr>
            <w:r>
              <w:t xml:space="preserve">Information for Aboriginal </w:t>
            </w:r>
            <w:r w:rsidR="1FD85C8B">
              <w:t>Health</w:t>
            </w:r>
            <w:r>
              <w:t xml:space="preserve"> Services and </w:t>
            </w:r>
            <w:r w:rsidR="007656E4">
              <w:t>General Practices</w:t>
            </w:r>
            <w:r w:rsidR="00776556">
              <w:t xml:space="preserve"> - </w:t>
            </w:r>
            <w:r w:rsidR="00D81B99" w:rsidRPr="009C7B12">
              <w:t>4</w:t>
            </w:r>
            <w:r w:rsidR="00CC17AE">
              <w:t xml:space="preserve"> </w:t>
            </w:r>
            <w:r w:rsidR="00796456">
              <w:t>June 2026</w:t>
            </w:r>
          </w:p>
        </w:tc>
      </w:tr>
      <w:tr w:rsidR="003B5733" w14:paraId="26A5AC70" w14:textId="77777777" w:rsidTr="23DDDFFC">
        <w:tc>
          <w:tcPr>
            <w:tcW w:w="10348" w:type="dxa"/>
          </w:tcPr>
          <w:p w14:paraId="7A2CE04C" w14:textId="77777777" w:rsidR="003B5733" w:rsidRPr="001E5058" w:rsidRDefault="003F30C3" w:rsidP="001E5058">
            <w:pPr>
              <w:pStyle w:val="Bannermarking"/>
            </w:pPr>
            <w:fldSimple w:instr="FILLIN  &quot;Type the protective marking&quot; \d OFFICIAL \o  \* MERGEFORMAT">
              <w:r>
                <w:t>OFFICIAL</w:t>
              </w:r>
            </w:fldSimple>
          </w:p>
        </w:tc>
      </w:tr>
    </w:tbl>
    <w:p w14:paraId="3AB11140" w14:textId="018CB017" w:rsidR="003F2763" w:rsidRDefault="003F2763" w:rsidP="003F2763">
      <w:pPr>
        <w:pStyle w:val="Introtext"/>
      </w:pPr>
      <w:bookmarkStart w:id="0" w:name="_Toc66712322"/>
    </w:p>
    <w:p w14:paraId="4BA5D024" w14:textId="49534BAF" w:rsidR="003F2763" w:rsidRDefault="00797D66" w:rsidP="00C51F0A">
      <w:pPr>
        <w:pStyle w:val="Heading1"/>
        <w:spacing w:before="0"/>
      </w:pPr>
      <w:r>
        <w:t>Situation</w:t>
      </w:r>
    </w:p>
    <w:p w14:paraId="73CFCF49" w14:textId="4794DA46" w:rsidR="00797D66" w:rsidRDefault="00797D66" w:rsidP="003F2763">
      <w:pPr>
        <w:pStyle w:val="Body"/>
      </w:pPr>
      <w:r>
        <w:t>There is currently a growing diphtheria outbreak in central and northern Australia. Cases are mainly reported in Northern Territory and Western Australia, with a small number of cases in South Australia and Queensland.</w:t>
      </w:r>
    </w:p>
    <w:p w14:paraId="2A83A2E5" w14:textId="46D94037" w:rsidR="00797D66" w:rsidRDefault="00797D66" w:rsidP="003F2763">
      <w:pPr>
        <w:pStyle w:val="Body"/>
      </w:pPr>
      <w:r>
        <w:t xml:space="preserve">For the latest report, visit </w:t>
      </w:r>
      <w:r w:rsidR="00A97443">
        <w:t xml:space="preserve">the </w:t>
      </w:r>
      <w:hyperlink r:id="rId15" w:history="1">
        <w:r w:rsidR="00A97443" w:rsidRPr="00A97443">
          <w:rPr>
            <w:rStyle w:val="Hyperlink"/>
          </w:rPr>
          <w:t>Australian Centre for Disease Control</w:t>
        </w:r>
      </w:hyperlink>
      <w:r w:rsidR="00A97443">
        <w:t xml:space="preserve"> &lt;</w:t>
      </w:r>
      <w:r w:rsidR="00A97443" w:rsidRPr="00A97443">
        <w:t>www.cdc.gov.au/resources/collections/diphtheria-australia-epidemiological-updates</w:t>
      </w:r>
      <w:r w:rsidR="00A97443">
        <w:t>&gt;</w:t>
      </w:r>
      <w:r>
        <w:t>.</w:t>
      </w:r>
    </w:p>
    <w:p w14:paraId="29A5DE39" w14:textId="55787BF0" w:rsidR="00797D66" w:rsidRPr="00B71E60" w:rsidRDefault="00A5353D" w:rsidP="00B71E60">
      <w:pPr>
        <w:pStyle w:val="Heading1"/>
      </w:pPr>
      <w:r w:rsidRPr="00B71E60">
        <w:t>Free diphtheria vaccination</w:t>
      </w:r>
    </w:p>
    <w:p w14:paraId="53C607A7" w14:textId="5E233FB6" w:rsidR="00EC652F" w:rsidRDefault="009D5ACD" w:rsidP="006F57F5">
      <w:pPr>
        <w:pStyle w:val="Body"/>
      </w:pPr>
      <w:r>
        <w:t xml:space="preserve">In addition to </w:t>
      </w:r>
      <w:r w:rsidR="00EC652F">
        <w:t xml:space="preserve">free </w:t>
      </w:r>
      <w:r>
        <w:t>diphtheria vaccin</w:t>
      </w:r>
      <w:r w:rsidR="00B27DD6">
        <w:t>ation</w:t>
      </w:r>
      <w:r>
        <w:t xml:space="preserve"> available</w:t>
      </w:r>
      <w:r w:rsidR="00B27DD6">
        <w:t xml:space="preserve"> </w:t>
      </w:r>
      <w:r>
        <w:t>under the National Immunisation Program, t</w:t>
      </w:r>
      <w:r w:rsidR="007656E4">
        <w:t>he</w:t>
      </w:r>
      <w:r>
        <w:t xml:space="preserve"> </w:t>
      </w:r>
      <w:r w:rsidR="007656E4">
        <w:t>Department of Health in partnership with the Victorian Aboriginal Community Controlled Health Organisation</w:t>
      </w:r>
      <w:r w:rsidR="00D81B99">
        <w:t xml:space="preserve"> and Local Public Health Units</w:t>
      </w:r>
      <w:r w:rsidR="00797D66">
        <w:t xml:space="preserve"> is </w:t>
      </w:r>
      <w:r w:rsidR="00C21EC1">
        <w:t>implementing a targeted Diphtheria Booster Vaccination Campaign</w:t>
      </w:r>
      <w:r w:rsidR="007D6978">
        <w:t xml:space="preserve"> (the campaign)</w:t>
      </w:r>
      <w:r w:rsidR="00EC652F">
        <w:t>.</w:t>
      </w:r>
      <w:r w:rsidR="00CC4262">
        <w:t xml:space="preserve"> </w:t>
      </w:r>
    </w:p>
    <w:p w14:paraId="421FFBCC" w14:textId="5B75F4A5" w:rsidR="00835ADD" w:rsidRDefault="00EC652F" w:rsidP="006F57F5">
      <w:pPr>
        <w:pStyle w:val="Body"/>
      </w:pPr>
      <w:r>
        <w:t>The</w:t>
      </w:r>
      <w:r w:rsidR="00797D66">
        <w:t xml:space="preserve"> </w:t>
      </w:r>
      <w:r w:rsidR="003C0C29">
        <w:t xml:space="preserve">state-funded </w:t>
      </w:r>
      <w:r>
        <w:t xml:space="preserve">campaign provides free </w:t>
      </w:r>
      <w:r w:rsidR="00797D66">
        <w:t xml:space="preserve">diphtheria toxoid </w:t>
      </w:r>
      <w:r w:rsidR="00860652">
        <w:t xml:space="preserve">containing </w:t>
      </w:r>
      <w:r w:rsidR="00797D66">
        <w:t xml:space="preserve">vaccine (Boostrix®) </w:t>
      </w:r>
      <w:r w:rsidR="00A5353D">
        <w:t>to</w:t>
      </w:r>
      <w:r w:rsidR="00797D66">
        <w:t xml:space="preserve"> eligible groups</w:t>
      </w:r>
      <w:r w:rsidR="00882EC9">
        <w:t xml:space="preserve"> in Victoria</w:t>
      </w:r>
      <w:r w:rsidR="00797D66">
        <w:t xml:space="preserve">. A Medicare card is not required to be eligible to receive the </w:t>
      </w:r>
      <w:r w:rsidR="003C0C29">
        <w:t>free</w:t>
      </w:r>
      <w:r w:rsidR="00882EC9">
        <w:t xml:space="preserve"> </w:t>
      </w:r>
      <w:r w:rsidR="00797D66">
        <w:t>vaccine.</w:t>
      </w:r>
      <w:r w:rsidR="00D81B99">
        <w:t xml:space="preserve"> See </w:t>
      </w:r>
      <w:r w:rsidR="00D81B99" w:rsidRPr="12FD2571">
        <w:rPr>
          <w:b/>
          <w:bCs/>
        </w:rPr>
        <w:t>Table 1</w:t>
      </w:r>
      <w:r w:rsidR="00D81B99">
        <w:t xml:space="preserve"> below.</w:t>
      </w:r>
      <w:r w:rsidR="00835ADD">
        <w:t xml:space="preserve"> </w:t>
      </w:r>
    </w:p>
    <w:p w14:paraId="66F7CFDC" w14:textId="14E1C521" w:rsidR="00B71E60" w:rsidRDefault="00B71E60" w:rsidP="00B71E60">
      <w:pPr>
        <w:pStyle w:val="Heading1"/>
      </w:pPr>
      <w:r>
        <w:t>Campaign information</w:t>
      </w:r>
    </w:p>
    <w:p w14:paraId="778E63AB" w14:textId="77777777" w:rsidR="007D6978" w:rsidRPr="00CC17AE" w:rsidRDefault="007D6978" w:rsidP="007D6978">
      <w:pPr>
        <w:pStyle w:val="Heading2"/>
      </w:pPr>
      <w:r w:rsidRPr="007D6978">
        <w:t>Vaccine ordering</w:t>
      </w:r>
    </w:p>
    <w:p w14:paraId="2C929CA5" w14:textId="285CF97F" w:rsidR="007D6978" w:rsidRDefault="007D6978" w:rsidP="007D6978">
      <w:pPr>
        <w:pStyle w:val="Body"/>
      </w:pPr>
      <w:r>
        <w:t xml:space="preserve">Aboriginal </w:t>
      </w:r>
      <w:r w:rsidR="0381674D">
        <w:t>Health</w:t>
      </w:r>
      <w:r>
        <w:t xml:space="preserve"> Services and general practices can order Boostrix® as part of the campaign through the </w:t>
      </w:r>
      <w:hyperlink r:id="rId16">
        <w:r w:rsidRPr="23DDDFFC">
          <w:rPr>
            <w:rStyle w:val="Hyperlink"/>
          </w:rPr>
          <w:t>Onelink Online portal</w:t>
        </w:r>
      </w:hyperlink>
      <w:r>
        <w:t xml:space="preserve"> &lt;https://www.onelinkonline.net/&gt;. Please monitor </w:t>
      </w:r>
      <w:proofErr w:type="spellStart"/>
      <w:r>
        <w:t>Onelink</w:t>
      </w:r>
      <w:proofErr w:type="spellEnd"/>
      <w:r>
        <w:t xml:space="preserve"> ordering templates.</w:t>
      </w:r>
    </w:p>
    <w:p w14:paraId="0F9033CC" w14:textId="1316E2F3" w:rsidR="007D6978" w:rsidRDefault="007D6978" w:rsidP="007D6978">
      <w:pPr>
        <w:pStyle w:val="Body"/>
      </w:pPr>
      <w:r w:rsidRPr="00CC17AE">
        <w:t xml:space="preserve">Due to limited </w:t>
      </w:r>
      <w:r>
        <w:t xml:space="preserve">vaccine </w:t>
      </w:r>
      <w:r w:rsidRPr="00CC17AE">
        <w:t xml:space="preserve">supply, order limits are in place. If you require additional stock that exceeds your current ordering limit, </w:t>
      </w:r>
      <w:hyperlink r:id="rId17" w:history="1">
        <w:r w:rsidR="00A97443" w:rsidRPr="00A97443">
          <w:rPr>
            <w:rStyle w:val="Hyperlink"/>
          </w:rPr>
          <w:t>email the</w:t>
        </w:r>
        <w:r w:rsidRPr="00A97443">
          <w:rPr>
            <w:rStyle w:val="Hyperlink"/>
          </w:rPr>
          <w:t xml:space="preserve"> Immunisation Program</w:t>
        </w:r>
      </w:hyperlink>
      <w:r w:rsidR="00B71E60">
        <w:t xml:space="preserve"> </w:t>
      </w:r>
      <w:r w:rsidR="00A97443">
        <w:t>&lt;</w:t>
      </w:r>
      <w:r w:rsidR="00B71E60" w:rsidRPr="00A97443">
        <w:t>immunisation@health.vic.gov.au</w:t>
      </w:r>
      <w:r w:rsidR="00A97443">
        <w:t>&gt;</w:t>
      </w:r>
      <w:r w:rsidRPr="00CC17AE">
        <w:t xml:space="preserve"> </w:t>
      </w:r>
    </w:p>
    <w:p w14:paraId="2A1FC206" w14:textId="0D5DE92A" w:rsidR="007D6978" w:rsidRDefault="007D6978" w:rsidP="003C0C29">
      <w:pPr>
        <w:pStyle w:val="Heading2"/>
      </w:pPr>
      <w:r w:rsidRPr="007D6978">
        <w:t>Vaccine transport, storage and handling</w:t>
      </w:r>
      <w:r>
        <w:t xml:space="preserve"> </w:t>
      </w:r>
    </w:p>
    <w:p w14:paraId="361CFE57" w14:textId="4FC582C6" w:rsidR="00685D94" w:rsidRDefault="007D6978" w:rsidP="007D6978">
      <w:pPr>
        <w:pStyle w:val="Body"/>
      </w:pPr>
      <w:r>
        <w:t xml:space="preserve">Boostrix® must be stored and transported according to </w:t>
      </w:r>
      <w:hyperlink r:id="rId18" w:history="1">
        <w:r w:rsidRPr="00A97443">
          <w:rPr>
            <w:rStyle w:val="Hyperlink"/>
          </w:rPr>
          <w:t>National Vaccine Storage Guidelines “Strive for 5”</w:t>
        </w:r>
      </w:hyperlink>
      <w:r>
        <w:t xml:space="preserve"> </w:t>
      </w:r>
      <w:r>
        <w:br/>
      </w:r>
      <w:r w:rsidR="00A97443">
        <w:t>&lt;</w:t>
      </w:r>
      <w:r w:rsidR="00B71E60" w:rsidRPr="00A97443">
        <w:t>www.health.gov.au/resources/publications/national-vaccine-storage-guidelines-strive-for-5</w:t>
      </w:r>
      <w:r w:rsidR="00A97443">
        <w:t>&gt;</w:t>
      </w:r>
      <w:r>
        <w:t>.</w:t>
      </w:r>
    </w:p>
    <w:p w14:paraId="37F89A11" w14:textId="5F861693" w:rsidR="007D6978" w:rsidRDefault="007D6978" w:rsidP="007D6978">
      <w:pPr>
        <w:pStyle w:val="Body"/>
      </w:pPr>
      <w:r>
        <w:t xml:space="preserve">Store Boostrix® at +2°C to +8°C, do not freeze and protect from light. </w:t>
      </w:r>
    </w:p>
    <w:p w14:paraId="573B3DF0" w14:textId="74D06CFB" w:rsidR="007D6978" w:rsidRPr="00CC17AE" w:rsidRDefault="007D6978" w:rsidP="007D6978">
      <w:pPr>
        <w:pStyle w:val="Body"/>
      </w:pPr>
      <w:r w:rsidRPr="00CC17AE">
        <w:t xml:space="preserve">For cold chain breach information and </w:t>
      </w:r>
      <w:r>
        <w:t xml:space="preserve">response </w:t>
      </w:r>
      <w:r w:rsidRPr="00CC17AE">
        <w:t>action</w:t>
      </w:r>
      <w:r>
        <w:t>s,</w:t>
      </w:r>
      <w:r w:rsidRPr="00CC17AE">
        <w:t xml:space="preserve"> please visit </w:t>
      </w:r>
      <w:r w:rsidR="00E8180F">
        <w:t xml:space="preserve">the </w:t>
      </w:r>
      <w:hyperlink r:id="rId19" w:history="1">
        <w:r w:rsidR="00E8180F" w:rsidRPr="00A97443">
          <w:rPr>
            <w:rStyle w:val="Hyperlink"/>
          </w:rPr>
          <w:t>Department of Health’s c</w:t>
        </w:r>
        <w:r w:rsidRPr="00A97443">
          <w:rPr>
            <w:rStyle w:val="Hyperlink"/>
          </w:rPr>
          <w:t>old chain breach reporting webpage</w:t>
        </w:r>
      </w:hyperlink>
      <w:r w:rsidRPr="00CC17AE">
        <w:t xml:space="preserve"> </w:t>
      </w:r>
      <w:r w:rsidR="00A97443">
        <w:t>&lt;</w:t>
      </w:r>
      <w:r w:rsidR="00A97443" w:rsidRPr="00A97443">
        <w:t>www.health.vic.gov.au/immunisation/cold-chain-breach-reporting</w:t>
      </w:r>
      <w:r w:rsidR="00A97443">
        <w:t>&gt;</w:t>
      </w:r>
      <w:r w:rsidRPr="00CC17AE">
        <w:t>.</w:t>
      </w:r>
    </w:p>
    <w:p w14:paraId="16C41022" w14:textId="77777777" w:rsidR="007D6978" w:rsidRDefault="007D6978" w:rsidP="007D6978">
      <w:pPr>
        <w:pStyle w:val="Heading2"/>
      </w:pPr>
      <w:r>
        <w:t>Vaccine recording and reporting</w:t>
      </w:r>
    </w:p>
    <w:p w14:paraId="7AABAA0F" w14:textId="77777777" w:rsidR="007D6978" w:rsidRDefault="007D6978" w:rsidP="007D6978">
      <w:pPr>
        <w:pStyle w:val="Body"/>
      </w:pPr>
      <w:r>
        <w:t xml:space="preserve">Immunisation providers must: </w:t>
      </w:r>
    </w:p>
    <w:p w14:paraId="26A80D1E" w14:textId="16621882" w:rsidR="007D6978" w:rsidRDefault="007D6978" w:rsidP="007D6978">
      <w:pPr>
        <w:pStyle w:val="Bullet1"/>
      </w:pPr>
      <w:r>
        <w:t xml:space="preserve">record </w:t>
      </w:r>
      <w:r w:rsidR="00835ADD">
        <w:t>Boostrix® vaccine</w:t>
      </w:r>
      <w:r>
        <w:t xml:space="preserve"> encounters on the Australian Immunisation Register (AIR).</w:t>
      </w:r>
    </w:p>
    <w:p w14:paraId="180C018E" w14:textId="3B6F52FF" w:rsidR="007D6978" w:rsidRPr="00882EC9" w:rsidRDefault="007D6978" w:rsidP="007D6978">
      <w:pPr>
        <w:pStyle w:val="Bullet1"/>
      </w:pPr>
      <w:r>
        <w:lastRenderedPageBreak/>
        <w:t xml:space="preserve">report any unexpected or serious adverse events following immunisation to the </w:t>
      </w:r>
      <w:hyperlink r:id="rId20" w:history="1">
        <w:r w:rsidRPr="000E5B5A">
          <w:rPr>
            <w:rStyle w:val="Hyperlink"/>
          </w:rPr>
          <w:t>Surveillance of Adverse Events Following Vaccination in the Community (SAEFVIC)</w:t>
        </w:r>
      </w:hyperlink>
      <w:r w:rsidR="000E5B5A">
        <w:t xml:space="preserve"> &lt;</w:t>
      </w:r>
      <w:r w:rsidRPr="000E5B5A">
        <w:t>www.safevac.org.au/Home/Info/VIC</w:t>
      </w:r>
      <w:r w:rsidR="000E5B5A">
        <w:t>&gt;</w:t>
      </w:r>
    </w:p>
    <w:p w14:paraId="191A4D5A" w14:textId="7E3EB2D8" w:rsidR="00A97443" w:rsidRPr="00A97443" w:rsidRDefault="00A97443" w:rsidP="00A97443">
      <w:pPr>
        <w:pStyle w:val="Caption"/>
        <w:keepNext/>
        <w:rPr>
          <w:b/>
          <w:bCs/>
          <w:i w:val="0"/>
          <w:iCs w:val="0"/>
          <w:color w:val="auto"/>
          <w:sz w:val="21"/>
          <w:szCs w:val="21"/>
        </w:rPr>
      </w:pPr>
      <w:r>
        <w:rPr>
          <w:b/>
          <w:bCs/>
          <w:i w:val="0"/>
          <w:iCs w:val="0"/>
          <w:color w:val="auto"/>
          <w:sz w:val="21"/>
          <w:szCs w:val="21"/>
        </w:rPr>
        <w:br/>
      </w:r>
      <w:r w:rsidRPr="00A97443">
        <w:rPr>
          <w:b/>
          <w:bCs/>
          <w:i w:val="0"/>
          <w:iCs w:val="0"/>
          <w:color w:val="auto"/>
          <w:sz w:val="21"/>
          <w:szCs w:val="21"/>
        </w:rPr>
        <w:t xml:space="preserve">Table </w:t>
      </w:r>
      <w:r w:rsidRPr="00A97443">
        <w:rPr>
          <w:b/>
          <w:bCs/>
          <w:i w:val="0"/>
          <w:iCs w:val="0"/>
          <w:color w:val="auto"/>
          <w:sz w:val="21"/>
          <w:szCs w:val="21"/>
        </w:rPr>
        <w:fldChar w:fldCharType="begin"/>
      </w:r>
      <w:r w:rsidRPr="00A97443">
        <w:rPr>
          <w:b/>
          <w:bCs/>
          <w:i w:val="0"/>
          <w:iCs w:val="0"/>
          <w:color w:val="auto"/>
          <w:sz w:val="21"/>
          <w:szCs w:val="21"/>
        </w:rPr>
        <w:instrText xml:space="preserve"> SEQ Table \* ARABIC </w:instrText>
      </w:r>
      <w:r w:rsidRPr="00A97443">
        <w:rPr>
          <w:b/>
          <w:bCs/>
          <w:i w:val="0"/>
          <w:iCs w:val="0"/>
          <w:color w:val="auto"/>
          <w:sz w:val="21"/>
          <w:szCs w:val="21"/>
        </w:rPr>
        <w:fldChar w:fldCharType="separate"/>
      </w:r>
      <w:r w:rsidRPr="00A97443">
        <w:rPr>
          <w:b/>
          <w:bCs/>
          <w:i w:val="0"/>
          <w:iCs w:val="0"/>
          <w:noProof/>
          <w:color w:val="auto"/>
          <w:sz w:val="21"/>
          <w:szCs w:val="21"/>
        </w:rPr>
        <w:t>1</w:t>
      </w:r>
      <w:r w:rsidRPr="00A97443">
        <w:rPr>
          <w:b/>
          <w:bCs/>
          <w:i w:val="0"/>
          <w:iCs w:val="0"/>
          <w:color w:val="auto"/>
          <w:sz w:val="21"/>
          <w:szCs w:val="21"/>
        </w:rPr>
        <w:fldChar w:fldCharType="end"/>
      </w:r>
      <w:r w:rsidRPr="00A97443">
        <w:rPr>
          <w:b/>
          <w:bCs/>
          <w:i w:val="0"/>
          <w:iCs w:val="0"/>
          <w:color w:val="auto"/>
          <w:sz w:val="21"/>
          <w:szCs w:val="21"/>
        </w:rPr>
        <w:t>. Groups eligible for free diphtheria vaccination under the National Immunisation Program and state-funded Diphtheria Booster Vaccination Campaign</w:t>
      </w:r>
    </w:p>
    <w:tbl>
      <w:tblPr>
        <w:tblStyle w:val="GridTable4-Accent6"/>
        <w:tblW w:w="5000" w:type="pct"/>
        <w:tblLook w:val="04A0" w:firstRow="1" w:lastRow="0" w:firstColumn="1" w:lastColumn="0" w:noHBand="0" w:noVBand="1"/>
      </w:tblPr>
      <w:tblGrid>
        <w:gridCol w:w="6233"/>
        <w:gridCol w:w="3961"/>
      </w:tblGrid>
      <w:tr w:rsidR="00E86F4C" w14:paraId="3DB2A1B4" w14:textId="5D06CDC6" w:rsidTr="00F6569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7" w:type="pct"/>
            <w:vAlign w:val="center"/>
          </w:tcPr>
          <w:p w14:paraId="289A2CBA" w14:textId="25DA5ED3" w:rsidR="00E86F4C" w:rsidRDefault="00E86F4C" w:rsidP="00747853">
            <w:pPr>
              <w:pStyle w:val="Body"/>
            </w:pPr>
            <w:r>
              <w:t xml:space="preserve">Groups eligible for </w:t>
            </w:r>
            <w:r w:rsidR="00063400">
              <w:t xml:space="preserve">free </w:t>
            </w:r>
            <w:r>
              <w:t>diphtheria vaccination under the National Immunisation Program</w:t>
            </w:r>
          </w:p>
        </w:tc>
        <w:tc>
          <w:tcPr>
            <w:tcW w:w="1943" w:type="pct"/>
            <w:vAlign w:val="center"/>
          </w:tcPr>
          <w:p w14:paraId="6910FF97" w14:textId="0CB7906A" w:rsidR="00E86F4C" w:rsidRDefault="00E2772C" w:rsidP="00747853">
            <w:pPr>
              <w:pStyle w:val="Bod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Recommendation</w:t>
            </w:r>
          </w:p>
        </w:tc>
      </w:tr>
      <w:tr w:rsidR="00747853" w14:paraId="509A6660" w14:textId="07328FAF" w:rsidTr="00F656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7" w:type="pct"/>
            <w:vAlign w:val="center"/>
          </w:tcPr>
          <w:p w14:paraId="08F250D5" w14:textId="77777777" w:rsidR="00747853" w:rsidRPr="00775393" w:rsidRDefault="00747853" w:rsidP="00747853">
            <w:pPr>
              <w:pStyle w:val="Tabletext"/>
              <w:rPr>
                <w:b w:val="0"/>
                <w:bCs w:val="0"/>
              </w:rPr>
            </w:pPr>
            <w:r w:rsidRPr="00775393">
              <w:rPr>
                <w:b w:val="0"/>
                <w:bCs w:val="0"/>
              </w:rPr>
              <w:t>Infants and children at:</w:t>
            </w:r>
          </w:p>
          <w:p w14:paraId="5313B812" w14:textId="77777777" w:rsidR="00747853" w:rsidRPr="00775393" w:rsidRDefault="00747853" w:rsidP="00747853">
            <w:pPr>
              <w:pStyle w:val="Tablebullet1"/>
              <w:rPr>
                <w:b w:val="0"/>
                <w:bCs w:val="0"/>
              </w:rPr>
            </w:pPr>
            <w:r w:rsidRPr="00775393">
              <w:rPr>
                <w:b w:val="0"/>
                <w:bCs w:val="0"/>
              </w:rPr>
              <w:t>2, 4 and 6 months</w:t>
            </w:r>
            <w:r>
              <w:rPr>
                <w:b w:val="0"/>
                <w:bCs w:val="0"/>
              </w:rPr>
              <w:t xml:space="preserve"> as a primary course</w:t>
            </w:r>
          </w:p>
          <w:p w14:paraId="36896953" w14:textId="77777777" w:rsidR="00747853" w:rsidRPr="00775393" w:rsidRDefault="00747853" w:rsidP="00747853">
            <w:pPr>
              <w:pStyle w:val="Tablebullet1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18 months and 4 years as booster doses</w:t>
            </w:r>
          </w:p>
        </w:tc>
        <w:tc>
          <w:tcPr>
            <w:tcW w:w="1943" w:type="pct"/>
            <w:vMerge w:val="restart"/>
            <w:shd w:val="clear" w:color="auto" w:fill="FFFFFF" w:themeFill="background1"/>
            <w:vAlign w:val="center"/>
          </w:tcPr>
          <w:p w14:paraId="39BED197" w14:textId="7822AF3B" w:rsidR="00747853" w:rsidRPr="00775393" w:rsidRDefault="00747853" w:rsidP="00747853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Offer age-appropriate diphtheria vaccination</w:t>
            </w:r>
            <w:r w:rsidRPr="002F226C">
              <w:t xml:space="preserve"> in accordance with the</w:t>
            </w:r>
            <w:r>
              <w:t xml:space="preserve"> Australian Immunisation Handbook using National Immunisation Program </w:t>
            </w:r>
            <w:r w:rsidRPr="002F226C">
              <w:t xml:space="preserve">funded </w:t>
            </w:r>
            <w:r w:rsidR="00B05BF6">
              <w:t xml:space="preserve">diphtheria toxoid </w:t>
            </w:r>
            <w:r w:rsidRPr="002F226C">
              <w:t>containing vaccines</w:t>
            </w:r>
            <w:r w:rsidR="00B05BF6">
              <w:t xml:space="preserve"> (</w:t>
            </w:r>
            <w:proofErr w:type="spellStart"/>
            <w:r w:rsidR="00B05BF6" w:rsidRPr="002F226C">
              <w:t>DTPa</w:t>
            </w:r>
            <w:proofErr w:type="spellEnd"/>
            <w:r w:rsidR="00B05BF6" w:rsidRPr="002F226C">
              <w:t>/</w:t>
            </w:r>
            <w:proofErr w:type="spellStart"/>
            <w:r w:rsidR="00B05BF6" w:rsidRPr="002F226C">
              <w:t>dTpa</w:t>
            </w:r>
            <w:proofErr w:type="spellEnd"/>
            <w:r w:rsidR="00B05BF6">
              <w:t>)</w:t>
            </w:r>
          </w:p>
        </w:tc>
      </w:tr>
      <w:tr w:rsidR="00747853" w14:paraId="5EE7A6E0" w14:textId="60204CB8" w:rsidTr="2BC293AE">
        <w:trPr>
          <w:trHeight w:val="5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7" w:type="pct"/>
            <w:vAlign w:val="center"/>
          </w:tcPr>
          <w:p w14:paraId="4E5646D1" w14:textId="77777777" w:rsidR="00747853" w:rsidRPr="00775393" w:rsidRDefault="00747853" w:rsidP="00747853">
            <w:pPr>
              <w:pStyle w:val="Tabletext"/>
              <w:rPr>
                <w:b w:val="0"/>
                <w:bCs w:val="0"/>
              </w:rPr>
            </w:pPr>
            <w:r w:rsidRPr="00775393">
              <w:rPr>
                <w:b w:val="0"/>
                <w:bCs w:val="0"/>
              </w:rPr>
              <w:t>Adolescents at 12 or 13 years</w:t>
            </w:r>
            <w:r>
              <w:rPr>
                <w:b w:val="0"/>
                <w:bCs w:val="0"/>
              </w:rPr>
              <w:t xml:space="preserve"> as a booster dose</w:t>
            </w:r>
          </w:p>
        </w:tc>
        <w:tc>
          <w:tcPr>
            <w:tcW w:w="1943" w:type="pct"/>
            <w:vMerge/>
            <w:vAlign w:val="center"/>
          </w:tcPr>
          <w:p w14:paraId="522C1618" w14:textId="0C2C2470" w:rsidR="00747853" w:rsidRPr="00775393" w:rsidRDefault="00747853" w:rsidP="00747853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47853" w14:paraId="45905EA1" w14:textId="026B3352" w:rsidTr="2BC293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7" w:type="pct"/>
            <w:vAlign w:val="center"/>
          </w:tcPr>
          <w:p w14:paraId="77F9CF3D" w14:textId="10F70611" w:rsidR="00747853" w:rsidRPr="00775393" w:rsidRDefault="00747853" w:rsidP="00747853">
            <w:pPr>
              <w:pStyle w:val="Tabletext"/>
              <w:rPr>
                <w:b w:val="0"/>
                <w:bCs w:val="0"/>
              </w:rPr>
            </w:pPr>
            <w:r w:rsidRPr="00775393">
              <w:rPr>
                <w:b w:val="0"/>
                <w:bCs w:val="0"/>
              </w:rPr>
              <w:t xml:space="preserve">People aged less than 20 years who have missed </w:t>
            </w:r>
            <w:r>
              <w:rPr>
                <w:b w:val="0"/>
                <w:bCs w:val="0"/>
              </w:rPr>
              <w:t>childhood</w:t>
            </w:r>
            <w:r w:rsidRPr="00775393">
              <w:rPr>
                <w:b w:val="0"/>
                <w:bCs w:val="0"/>
              </w:rPr>
              <w:t xml:space="preserve"> vaccination</w:t>
            </w:r>
            <w:r>
              <w:rPr>
                <w:b w:val="0"/>
                <w:bCs w:val="0"/>
              </w:rPr>
              <w:t xml:space="preserve"> as catch-up vaccination </w:t>
            </w:r>
          </w:p>
        </w:tc>
        <w:tc>
          <w:tcPr>
            <w:tcW w:w="1943" w:type="pct"/>
            <w:vMerge/>
            <w:vAlign w:val="center"/>
          </w:tcPr>
          <w:p w14:paraId="659C7401" w14:textId="70D9CC0B" w:rsidR="00747853" w:rsidRPr="00775393" w:rsidRDefault="00747853" w:rsidP="00747853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47853" w14:paraId="650F8897" w14:textId="77777777" w:rsidTr="2BC293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7" w:type="pct"/>
            <w:vAlign w:val="center"/>
          </w:tcPr>
          <w:p w14:paraId="60F4814A" w14:textId="2C166FD1" w:rsidR="00747853" w:rsidRPr="00775393" w:rsidRDefault="00747853" w:rsidP="00747853">
            <w:pPr>
              <w:pStyle w:val="Tabletext"/>
            </w:pPr>
            <w:r w:rsidRPr="00C31D26">
              <w:rPr>
                <w:b w:val="0"/>
                <w:bCs w:val="0"/>
              </w:rPr>
              <w:t xml:space="preserve">Refugees and </w:t>
            </w:r>
            <w:r>
              <w:rPr>
                <w:b w:val="0"/>
                <w:bCs w:val="0"/>
              </w:rPr>
              <w:t>h</w:t>
            </w:r>
            <w:r w:rsidRPr="00C31D26">
              <w:rPr>
                <w:b w:val="0"/>
                <w:bCs w:val="0"/>
              </w:rPr>
              <w:t>umanitarian entrants (any age)</w:t>
            </w:r>
            <w:r>
              <w:rPr>
                <w:b w:val="0"/>
                <w:bCs w:val="0"/>
              </w:rPr>
              <w:t xml:space="preserve"> </w:t>
            </w:r>
            <w:r w:rsidRPr="00775393">
              <w:rPr>
                <w:b w:val="0"/>
                <w:bCs w:val="0"/>
              </w:rPr>
              <w:t>who have missed</w:t>
            </w:r>
            <w:r>
              <w:rPr>
                <w:b w:val="0"/>
                <w:bCs w:val="0"/>
              </w:rPr>
              <w:t xml:space="preserve"> diphtheria vaccination </w:t>
            </w:r>
          </w:p>
        </w:tc>
        <w:tc>
          <w:tcPr>
            <w:tcW w:w="1943" w:type="pct"/>
            <w:vMerge/>
            <w:vAlign w:val="center"/>
          </w:tcPr>
          <w:p w14:paraId="1F10DD89" w14:textId="115A9B9A" w:rsidR="00747853" w:rsidRDefault="00747853" w:rsidP="00747853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86F4C" w14:paraId="4CB9ED4A" w14:textId="055F6D3B" w:rsidTr="00F656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7" w:type="pct"/>
            <w:vAlign w:val="center"/>
          </w:tcPr>
          <w:p w14:paraId="4E8B2FE9" w14:textId="03971E91" w:rsidR="00E86F4C" w:rsidRPr="00775393" w:rsidRDefault="00E86F4C" w:rsidP="00747853">
            <w:pPr>
              <w:pStyle w:val="Tabletext"/>
              <w:rPr>
                <w:b w:val="0"/>
                <w:bCs w:val="0"/>
              </w:rPr>
            </w:pPr>
            <w:r w:rsidRPr="00775393">
              <w:rPr>
                <w:b w:val="0"/>
                <w:bCs w:val="0"/>
              </w:rPr>
              <w:t>Pregnant women</w:t>
            </w:r>
            <w:r w:rsidR="00414E5D">
              <w:rPr>
                <w:b w:val="0"/>
                <w:bCs w:val="0"/>
              </w:rPr>
              <w:t>^</w:t>
            </w:r>
            <w:r w:rsidR="001F21C0">
              <w:rPr>
                <w:b w:val="0"/>
                <w:bCs w:val="0"/>
              </w:rPr>
              <w:t xml:space="preserve"> – single dose</w:t>
            </w:r>
            <w:r w:rsidR="00F65691">
              <w:rPr>
                <w:b w:val="0"/>
                <w:bCs w:val="0"/>
              </w:rPr>
              <w:t xml:space="preserve"> </w:t>
            </w:r>
            <w:r>
              <w:rPr>
                <w:b w:val="0"/>
                <w:bCs w:val="0"/>
              </w:rPr>
              <w:t>recommended</w:t>
            </w:r>
            <w:r w:rsidR="00E84932">
              <w:rPr>
                <w:b w:val="0"/>
                <w:bCs w:val="0"/>
              </w:rPr>
              <w:t xml:space="preserve"> </w:t>
            </w:r>
            <w:r>
              <w:rPr>
                <w:b w:val="0"/>
                <w:bCs w:val="0"/>
              </w:rPr>
              <w:t>each pregnancy</w:t>
            </w:r>
            <w:r w:rsidRPr="00775393">
              <w:rPr>
                <w:b w:val="0"/>
                <w:bCs w:val="0"/>
              </w:rPr>
              <w:t xml:space="preserve"> between 20</w:t>
            </w:r>
            <w:r>
              <w:rPr>
                <w:b w:val="0"/>
                <w:bCs w:val="0"/>
              </w:rPr>
              <w:t xml:space="preserve"> to </w:t>
            </w:r>
            <w:r w:rsidRPr="00775393">
              <w:rPr>
                <w:b w:val="0"/>
                <w:bCs w:val="0"/>
              </w:rPr>
              <w:t>32 weeks</w:t>
            </w:r>
            <w:r>
              <w:rPr>
                <w:b w:val="0"/>
                <w:bCs w:val="0"/>
              </w:rPr>
              <w:t xml:space="preserve"> (</w:t>
            </w:r>
            <w:r w:rsidRPr="00775393">
              <w:rPr>
                <w:b w:val="0"/>
                <w:bCs w:val="0"/>
              </w:rPr>
              <w:t>may be given up until delivery</w:t>
            </w:r>
            <w:r>
              <w:rPr>
                <w:b w:val="0"/>
                <w:bCs w:val="0"/>
              </w:rPr>
              <w:t>)</w:t>
            </w:r>
            <w:r w:rsidR="00E84932">
              <w:rPr>
                <w:b w:val="0"/>
                <w:bCs w:val="0"/>
              </w:rPr>
              <w:t xml:space="preserve"> </w:t>
            </w:r>
          </w:p>
        </w:tc>
        <w:tc>
          <w:tcPr>
            <w:tcW w:w="1943" w:type="pct"/>
            <w:vAlign w:val="center"/>
          </w:tcPr>
          <w:p w14:paraId="38EE1393" w14:textId="0FB6CE5A" w:rsidR="00E86F4C" w:rsidRPr="00775393" w:rsidRDefault="00894075" w:rsidP="00747853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Offer</w:t>
            </w:r>
            <w:r w:rsidR="00451811">
              <w:t xml:space="preserve"> a single dose of National Immunisation Program </w:t>
            </w:r>
            <w:r w:rsidR="00451811" w:rsidRPr="002F226C">
              <w:t>funded</w:t>
            </w:r>
            <w:r>
              <w:t xml:space="preserve"> </w:t>
            </w:r>
            <w:proofErr w:type="spellStart"/>
            <w:r w:rsidR="00D77C08" w:rsidRPr="00D77C08">
              <w:t>Adacel</w:t>
            </w:r>
            <w:proofErr w:type="spellEnd"/>
            <w:r w:rsidR="00451811">
              <w:t>®</w:t>
            </w:r>
            <w:r w:rsidR="00D77C08" w:rsidRPr="00D77C08">
              <w:t xml:space="preserve"> or Boostrix</w:t>
            </w:r>
            <w:r w:rsidR="00451811">
              <w:t>®</w:t>
            </w:r>
            <w:r w:rsidR="00B05BF6">
              <w:t xml:space="preserve"> </w:t>
            </w:r>
            <w:r w:rsidR="00E84932">
              <w:t>each pregnancy</w:t>
            </w:r>
          </w:p>
        </w:tc>
      </w:tr>
      <w:tr w:rsidR="006F57F5" w14:paraId="4F5ECF9A" w14:textId="77777777" w:rsidTr="00F656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7" w:type="pct"/>
            <w:shd w:val="clear" w:color="auto" w:fill="F79646" w:themeFill="accent6"/>
            <w:vAlign w:val="center"/>
          </w:tcPr>
          <w:p w14:paraId="23D88B79" w14:textId="20EFE124" w:rsidR="006F57F5" w:rsidRPr="00330733" w:rsidRDefault="00776556" w:rsidP="00747853">
            <w:pPr>
              <w:pStyle w:val="Body"/>
              <w:rPr>
                <w:color w:val="FFFFFF" w:themeColor="background1"/>
                <w:szCs w:val="21"/>
              </w:rPr>
            </w:pPr>
            <w:r w:rsidRPr="00330733">
              <w:rPr>
                <w:color w:val="FFFFFF" w:themeColor="background1"/>
                <w:szCs w:val="21"/>
              </w:rPr>
              <w:t>G</w:t>
            </w:r>
            <w:r w:rsidR="006F57F5" w:rsidRPr="00330733">
              <w:rPr>
                <w:color w:val="FFFFFF" w:themeColor="background1"/>
                <w:szCs w:val="21"/>
              </w:rPr>
              <w:t>roup</w:t>
            </w:r>
            <w:r w:rsidRPr="00330733">
              <w:rPr>
                <w:color w:val="FFFFFF" w:themeColor="background1"/>
                <w:szCs w:val="21"/>
              </w:rPr>
              <w:t>s</w:t>
            </w:r>
            <w:r w:rsidR="00797D66" w:rsidRPr="00330733">
              <w:rPr>
                <w:color w:val="FFFFFF" w:themeColor="background1"/>
                <w:szCs w:val="21"/>
              </w:rPr>
              <w:t xml:space="preserve"> </w:t>
            </w:r>
            <w:r w:rsidRPr="00330733">
              <w:rPr>
                <w:color w:val="FFFFFF" w:themeColor="background1"/>
                <w:szCs w:val="21"/>
              </w:rPr>
              <w:t xml:space="preserve">eligible </w:t>
            </w:r>
            <w:r w:rsidR="00797D66" w:rsidRPr="00330733">
              <w:rPr>
                <w:color w:val="FFFFFF" w:themeColor="background1"/>
                <w:szCs w:val="21"/>
              </w:rPr>
              <w:t>for free state-funded Boostrix®</w:t>
            </w:r>
            <w:r w:rsidR="00063400">
              <w:rPr>
                <w:color w:val="FFFFFF" w:themeColor="background1"/>
                <w:szCs w:val="21"/>
              </w:rPr>
              <w:t xml:space="preserve"> under the Diphtheria Booster Vaccination Campaign</w:t>
            </w:r>
          </w:p>
        </w:tc>
        <w:tc>
          <w:tcPr>
            <w:tcW w:w="1943" w:type="pct"/>
            <w:shd w:val="clear" w:color="auto" w:fill="F79646" w:themeFill="accent6"/>
            <w:vAlign w:val="center"/>
          </w:tcPr>
          <w:p w14:paraId="456B6CB6" w14:textId="190D8A5A" w:rsidR="006F57F5" w:rsidRPr="00330733" w:rsidRDefault="00775393" w:rsidP="00747853">
            <w:pPr>
              <w:pStyle w:val="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FFFF" w:themeColor="background1"/>
                <w:szCs w:val="21"/>
              </w:rPr>
            </w:pPr>
            <w:r w:rsidRPr="00330733">
              <w:rPr>
                <w:b/>
                <w:bCs/>
                <w:color w:val="FFFFFF" w:themeColor="background1"/>
                <w:szCs w:val="21"/>
              </w:rPr>
              <w:t>R</w:t>
            </w:r>
            <w:r w:rsidR="006F57F5" w:rsidRPr="00330733">
              <w:rPr>
                <w:b/>
                <w:bCs/>
                <w:color w:val="FFFFFF" w:themeColor="background1"/>
                <w:szCs w:val="21"/>
              </w:rPr>
              <w:t>ecommendation</w:t>
            </w:r>
          </w:p>
        </w:tc>
      </w:tr>
      <w:tr w:rsidR="006F57F5" w14:paraId="3FD6C020" w14:textId="77777777" w:rsidTr="00F656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7" w:type="pct"/>
            <w:shd w:val="clear" w:color="auto" w:fill="FFFFFF" w:themeFill="background1"/>
            <w:vAlign w:val="center"/>
          </w:tcPr>
          <w:p w14:paraId="034F1B78" w14:textId="1C7CC612" w:rsidR="00EB7882" w:rsidRPr="00775393" w:rsidRDefault="00EB7882" w:rsidP="00747853">
            <w:pPr>
              <w:pStyle w:val="Tabletext"/>
              <w:spacing w:before="120" w:after="120"/>
              <w:rPr>
                <w:b w:val="0"/>
                <w:bCs w:val="0"/>
              </w:rPr>
            </w:pPr>
            <w:r w:rsidRPr="00775393">
              <w:rPr>
                <w:b w:val="0"/>
                <w:bCs w:val="0"/>
              </w:rPr>
              <w:t xml:space="preserve">Aboriginal and Torres Strait Islander people aged </w:t>
            </w:r>
            <w:r>
              <w:rPr>
                <w:b w:val="0"/>
                <w:bCs w:val="0"/>
              </w:rPr>
              <w:t>20</w:t>
            </w:r>
            <w:r w:rsidR="4BE1D6A9">
              <w:rPr>
                <w:b w:val="0"/>
                <w:bCs w:val="0"/>
              </w:rPr>
              <w:t xml:space="preserve"> year</w:t>
            </w:r>
            <w:r w:rsidR="433E57AA">
              <w:rPr>
                <w:b w:val="0"/>
                <w:bCs w:val="0"/>
              </w:rPr>
              <w:t>s</w:t>
            </w:r>
            <w:r w:rsidR="4BE1D6A9">
              <w:rPr>
                <w:b w:val="0"/>
                <w:bCs w:val="0"/>
              </w:rPr>
              <w:t xml:space="preserve"> and over</w:t>
            </w:r>
            <w:r w:rsidRPr="00775393">
              <w:rPr>
                <w:b w:val="0"/>
                <w:bCs w:val="0"/>
              </w:rPr>
              <w:t xml:space="preserve"> who have not previously received 3 doses of diphtheria toxoid </w:t>
            </w:r>
            <w:r w:rsidR="001F21C0">
              <w:rPr>
                <w:b w:val="0"/>
                <w:bCs w:val="0"/>
              </w:rPr>
              <w:t xml:space="preserve">containing </w:t>
            </w:r>
            <w:r w:rsidRPr="00775393">
              <w:rPr>
                <w:b w:val="0"/>
                <w:bCs w:val="0"/>
              </w:rPr>
              <w:t>vaccin</w:t>
            </w:r>
            <w:r w:rsidR="00B76CC9">
              <w:rPr>
                <w:b w:val="0"/>
                <w:bCs w:val="0"/>
              </w:rPr>
              <w:t>e</w:t>
            </w:r>
          </w:p>
        </w:tc>
        <w:tc>
          <w:tcPr>
            <w:tcW w:w="1943" w:type="pct"/>
            <w:shd w:val="clear" w:color="auto" w:fill="FFFFFF" w:themeFill="background1"/>
            <w:vAlign w:val="center"/>
          </w:tcPr>
          <w:p w14:paraId="0CDD79E1" w14:textId="49602457" w:rsidR="006F57F5" w:rsidRPr="00775393" w:rsidRDefault="00797D66" w:rsidP="00747853">
            <w:pPr>
              <w:pStyle w:val="Tabletext"/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75393">
              <w:t xml:space="preserve">Offer </w:t>
            </w:r>
            <w:r w:rsidR="00A771E2" w:rsidRPr="00A771E2">
              <w:t>further doses to complete a primary course (3 doses)</w:t>
            </w:r>
            <w:r w:rsidR="00F65691">
              <w:t xml:space="preserve"> using state-funded</w:t>
            </w:r>
            <w:r w:rsidR="00F65691" w:rsidRPr="00775393">
              <w:t xml:space="preserve"> </w:t>
            </w:r>
            <w:r w:rsidR="00F65691">
              <w:t>Boostrix®</w:t>
            </w:r>
          </w:p>
        </w:tc>
      </w:tr>
      <w:tr w:rsidR="00F65691" w14:paraId="7A076FDE" w14:textId="77777777" w:rsidTr="00F65691">
        <w:trPr>
          <w:trHeight w:val="5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7" w:type="pct"/>
            <w:shd w:val="clear" w:color="auto" w:fill="FDE9D9" w:themeFill="accent6" w:themeFillTint="33"/>
            <w:vAlign w:val="center"/>
          </w:tcPr>
          <w:p w14:paraId="2C9552EC" w14:textId="2A666215" w:rsidR="00F65691" w:rsidRPr="00775393" w:rsidRDefault="00F65691" w:rsidP="00747853">
            <w:pPr>
              <w:pStyle w:val="Tabletext"/>
              <w:spacing w:before="120" w:after="120"/>
              <w:rPr>
                <w:b w:val="0"/>
                <w:bCs w:val="0"/>
              </w:rPr>
            </w:pPr>
            <w:r w:rsidRPr="00775393">
              <w:rPr>
                <w:b w:val="0"/>
                <w:bCs w:val="0"/>
              </w:rPr>
              <w:t>Aboriginal and Torres Strait Islander people aged 20 years</w:t>
            </w:r>
            <w:r w:rsidR="642E8D75">
              <w:rPr>
                <w:b w:val="0"/>
                <w:bCs w:val="0"/>
              </w:rPr>
              <w:t xml:space="preserve"> and over</w:t>
            </w:r>
            <w:r w:rsidRPr="00775393">
              <w:rPr>
                <w:b w:val="0"/>
                <w:bCs w:val="0"/>
              </w:rPr>
              <w:t xml:space="preserve"> who have previously received at least 3 doses of diphtheria toxoid </w:t>
            </w:r>
            <w:r>
              <w:rPr>
                <w:b w:val="0"/>
                <w:bCs w:val="0"/>
              </w:rPr>
              <w:t xml:space="preserve">containing </w:t>
            </w:r>
            <w:r w:rsidRPr="00775393">
              <w:rPr>
                <w:b w:val="0"/>
                <w:bCs w:val="0"/>
              </w:rPr>
              <w:t xml:space="preserve">vaccine with the most recent dose being more than 10 years ago ​ </w:t>
            </w:r>
          </w:p>
        </w:tc>
        <w:tc>
          <w:tcPr>
            <w:tcW w:w="1943" w:type="pct"/>
            <w:vMerge w:val="restart"/>
            <w:shd w:val="clear" w:color="auto" w:fill="FDE9D9" w:themeFill="accent6" w:themeFillTint="33"/>
            <w:vAlign w:val="center"/>
          </w:tcPr>
          <w:p w14:paraId="779AE7DF" w14:textId="7D297DF0" w:rsidR="00F65691" w:rsidRPr="00775393" w:rsidRDefault="00F65691" w:rsidP="00747853">
            <w:pPr>
              <w:pStyle w:val="Tabletex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75393">
              <w:t xml:space="preserve">Offer a </w:t>
            </w:r>
            <w:r>
              <w:t xml:space="preserve">state-funded </w:t>
            </w:r>
            <w:r w:rsidRPr="00775393">
              <w:t xml:space="preserve">booster dose of </w:t>
            </w:r>
            <w:r>
              <w:t>Boostrix®</w:t>
            </w:r>
          </w:p>
        </w:tc>
      </w:tr>
      <w:tr w:rsidR="00F65691" w14:paraId="3AFCD5EC" w14:textId="77777777" w:rsidTr="2BC293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7" w:type="pct"/>
            <w:shd w:val="clear" w:color="auto" w:fill="FFFFFF" w:themeFill="background1"/>
            <w:vAlign w:val="center"/>
          </w:tcPr>
          <w:p w14:paraId="0A5B85CC" w14:textId="3CD7285F" w:rsidR="00F65691" w:rsidRPr="00775393" w:rsidRDefault="00F65691" w:rsidP="00747853">
            <w:pPr>
              <w:pStyle w:val="Tabletext"/>
              <w:spacing w:before="120" w:after="120"/>
              <w:rPr>
                <w:b w:val="0"/>
                <w:bCs w:val="0"/>
              </w:rPr>
            </w:pPr>
            <w:r w:rsidRPr="00775393">
              <w:rPr>
                <w:b w:val="0"/>
                <w:bCs w:val="0"/>
              </w:rPr>
              <w:t xml:space="preserve">Aboriginal and Torres Strait Islander people travelling to a </w:t>
            </w:r>
            <w:r w:rsidRPr="00B154B1">
              <w:rPr>
                <w:i/>
                <w:iCs/>
              </w:rPr>
              <w:t>higher risk area</w:t>
            </w:r>
            <w:r w:rsidRPr="00775393">
              <w:rPr>
                <w:b w:val="0"/>
                <w:bCs w:val="0"/>
              </w:rPr>
              <w:t xml:space="preserve">* for any reason who have not had a booster dose of diphtheria toxoid </w:t>
            </w:r>
            <w:r>
              <w:rPr>
                <w:b w:val="0"/>
                <w:bCs w:val="0"/>
              </w:rPr>
              <w:t xml:space="preserve">containing </w:t>
            </w:r>
            <w:r w:rsidRPr="00775393">
              <w:rPr>
                <w:b w:val="0"/>
                <w:bCs w:val="0"/>
              </w:rPr>
              <w:t>vaccine in the last 5 years</w:t>
            </w:r>
          </w:p>
        </w:tc>
        <w:tc>
          <w:tcPr>
            <w:tcW w:w="1943" w:type="pct"/>
            <w:vMerge/>
            <w:vAlign w:val="center"/>
          </w:tcPr>
          <w:p w14:paraId="7428972F" w14:textId="1033078E" w:rsidR="00F65691" w:rsidRPr="00775393" w:rsidRDefault="00F65691" w:rsidP="00747853">
            <w:pPr>
              <w:pStyle w:val="Tabletext"/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65691" w14:paraId="27F94CDF" w14:textId="77777777" w:rsidTr="2BC293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7" w:type="pct"/>
            <w:shd w:val="clear" w:color="auto" w:fill="FDE9D9" w:themeFill="accent6" w:themeFillTint="33"/>
            <w:vAlign w:val="center"/>
          </w:tcPr>
          <w:p w14:paraId="10A79DE6" w14:textId="0FC77E61" w:rsidR="00F65691" w:rsidRPr="00775393" w:rsidRDefault="00F65691" w:rsidP="00747853">
            <w:pPr>
              <w:pStyle w:val="Tabletext"/>
              <w:spacing w:before="120" w:after="12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Anyone travelling to live or work in a </w:t>
            </w:r>
            <w:r w:rsidRPr="00B154B1">
              <w:rPr>
                <w:i/>
                <w:iCs/>
              </w:rPr>
              <w:t>higher risk area</w:t>
            </w:r>
            <w:r>
              <w:rPr>
                <w:b w:val="0"/>
                <w:bCs w:val="0"/>
              </w:rPr>
              <w:t>* who has not had a booster dose of diphtheria toxoid containing vaccine in the last 5 years</w:t>
            </w:r>
          </w:p>
        </w:tc>
        <w:tc>
          <w:tcPr>
            <w:tcW w:w="1943" w:type="pct"/>
            <w:vMerge/>
            <w:vAlign w:val="center"/>
          </w:tcPr>
          <w:p w14:paraId="096127E5" w14:textId="113D091C" w:rsidR="00F65691" w:rsidRPr="00775393" w:rsidRDefault="00F65691" w:rsidP="00747853">
            <w:pPr>
              <w:pStyle w:val="Tabletex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08176E7E" w14:textId="5CCADC25" w:rsidR="00414E5D" w:rsidRDefault="00414E5D" w:rsidP="00414E5D">
      <w:pPr>
        <w:pStyle w:val="Body"/>
      </w:pPr>
      <w:r>
        <w:t xml:space="preserve">^ As part of pertussis vaccination </w:t>
      </w:r>
      <w:r w:rsidR="0015086F">
        <w:t>offered each</w:t>
      </w:r>
      <w:r>
        <w:t xml:space="preserve"> pregnancy</w:t>
      </w:r>
      <w:r w:rsidR="0015086F">
        <w:t xml:space="preserve"> under the</w:t>
      </w:r>
      <w:r w:rsidR="0015086F" w:rsidRPr="0015086F">
        <w:t xml:space="preserve"> </w:t>
      </w:r>
      <w:r w:rsidR="0015086F">
        <w:t>National Immunisation Program.</w:t>
      </w:r>
    </w:p>
    <w:p w14:paraId="14D65C09" w14:textId="279D7B9A" w:rsidR="1FA5F5B8" w:rsidRDefault="0048034C" w:rsidP="003F7DCC">
      <w:pPr>
        <w:pStyle w:val="Body"/>
      </w:pPr>
      <w:r>
        <w:t xml:space="preserve">* </w:t>
      </w:r>
      <w:r w:rsidR="00634415">
        <w:t xml:space="preserve">For a current list of </w:t>
      </w:r>
      <w:r w:rsidR="00634415" w:rsidRPr="00B154B1">
        <w:rPr>
          <w:b/>
          <w:bCs/>
          <w:i/>
          <w:iCs/>
        </w:rPr>
        <w:t>h</w:t>
      </w:r>
      <w:r w:rsidRPr="00B154B1">
        <w:rPr>
          <w:b/>
          <w:bCs/>
          <w:i/>
          <w:iCs/>
        </w:rPr>
        <w:t>igher risk area</w:t>
      </w:r>
      <w:r w:rsidR="00634415" w:rsidRPr="00B154B1">
        <w:rPr>
          <w:b/>
          <w:bCs/>
          <w:i/>
          <w:iCs/>
        </w:rPr>
        <w:t>s</w:t>
      </w:r>
      <w:r w:rsidR="00634415">
        <w:t xml:space="preserve"> </w:t>
      </w:r>
      <w:r w:rsidR="007470EE">
        <w:t xml:space="preserve">that are part of the eligibility criteria for the state-funded campaign, please visit the Australian Centre for Disease Control webpage at </w:t>
      </w:r>
      <w:hyperlink r:id="rId21" w:history="1">
        <w:r w:rsidR="007470EE" w:rsidRPr="007B45B1">
          <w:rPr>
            <w:rStyle w:val="Hyperlink"/>
          </w:rPr>
          <w:t>www.cdc.gov.au/diseases/diphtheria</w:t>
        </w:r>
      </w:hyperlink>
      <w:r w:rsidR="007470EE">
        <w:t>.</w:t>
      </w:r>
    </w:p>
    <w:p w14:paraId="7ACBB884" w14:textId="5CE40A32" w:rsidR="007470EE" w:rsidRPr="00776556" w:rsidRDefault="00A55E3A" w:rsidP="00642055">
      <w:pPr>
        <w:pStyle w:val="Heading2"/>
      </w:pPr>
      <w:r>
        <w:t>For m</w:t>
      </w:r>
      <w:r w:rsidR="00482537">
        <w:t>ore information</w:t>
      </w:r>
    </w:p>
    <w:p w14:paraId="2C9D836F" w14:textId="79D22231" w:rsidR="00F63B35" w:rsidRPr="00F63B35" w:rsidRDefault="00F63B35" w:rsidP="00F63B35">
      <w:pPr>
        <w:pStyle w:val="Bullet1"/>
        <w:rPr>
          <w:lang w:val="en-US"/>
        </w:rPr>
      </w:pPr>
      <w:r>
        <w:t xml:space="preserve">For </w:t>
      </w:r>
      <w:r w:rsidR="00642055">
        <w:t xml:space="preserve">more information on </w:t>
      </w:r>
      <w:hyperlink r:id="rId22" w:history="1">
        <w:r w:rsidRPr="00A97443">
          <w:rPr>
            <w:rStyle w:val="Hyperlink"/>
          </w:rPr>
          <w:t>diphtheria vaccination</w:t>
        </w:r>
        <w:r w:rsidR="006131CD" w:rsidRPr="00A97443">
          <w:rPr>
            <w:rStyle w:val="Hyperlink"/>
          </w:rPr>
          <w:t xml:space="preserve"> and recommendations</w:t>
        </w:r>
      </w:hyperlink>
      <w:r w:rsidR="00A97443">
        <w:t xml:space="preserve"> &lt;</w:t>
      </w:r>
      <w:r w:rsidRPr="00A97443">
        <w:t>https://immunisationhandbook.health.gov.au/contents/vaccine-preventable-diseases/diphtheria</w:t>
      </w:r>
      <w:r w:rsidR="00A97443">
        <w:t>&gt;</w:t>
      </w:r>
      <w:r>
        <w:t>.</w:t>
      </w:r>
    </w:p>
    <w:p w14:paraId="542C50D9" w14:textId="22B228D6" w:rsidR="0013233A" w:rsidRPr="0013233A" w:rsidRDefault="00F63B35" w:rsidP="00F63B35">
      <w:pPr>
        <w:pStyle w:val="Bullet1"/>
        <w:rPr>
          <w:lang w:val="en-US"/>
        </w:rPr>
      </w:pPr>
      <w:r>
        <w:t>For more information on diphtheria</w:t>
      </w:r>
      <w:r w:rsidR="0013233A">
        <w:t xml:space="preserve"> and </w:t>
      </w:r>
      <w:r w:rsidR="00B73F96">
        <w:t xml:space="preserve">the </w:t>
      </w:r>
      <w:r w:rsidR="0013233A">
        <w:t>Victorian Immunisation Schedule</w:t>
      </w:r>
      <w:r w:rsidR="003F7DCC">
        <w:t xml:space="preserve"> please visit</w:t>
      </w:r>
      <w:r w:rsidR="0013233A">
        <w:t>:</w:t>
      </w:r>
      <w:r w:rsidR="00642055">
        <w:t xml:space="preserve"> </w:t>
      </w:r>
    </w:p>
    <w:p w14:paraId="208BF1DF" w14:textId="6769F48D" w:rsidR="0013233A" w:rsidRPr="0013233A" w:rsidRDefault="000E5B5A" w:rsidP="0013233A">
      <w:pPr>
        <w:pStyle w:val="Bullet2"/>
        <w:rPr>
          <w:lang w:val="en-US"/>
        </w:rPr>
      </w:pPr>
      <w:r>
        <w:t xml:space="preserve">Department of Health website – </w:t>
      </w:r>
      <w:hyperlink r:id="rId23" w:history="1">
        <w:r w:rsidRPr="000E5B5A">
          <w:rPr>
            <w:rStyle w:val="Hyperlink"/>
          </w:rPr>
          <w:t>Diphtheria</w:t>
        </w:r>
      </w:hyperlink>
      <w:r>
        <w:t xml:space="preserve"> &lt;</w:t>
      </w:r>
      <w:r w:rsidRPr="000E5B5A">
        <w:t>www.health.vic.gov.au/infectious-diseases/diphtheria</w:t>
      </w:r>
      <w:r>
        <w:t>&gt;</w:t>
      </w:r>
    </w:p>
    <w:p w14:paraId="4DC29BAC" w14:textId="7772E6BE" w:rsidR="00F63B35" w:rsidRPr="0013233A" w:rsidRDefault="000E5B5A" w:rsidP="0013233A">
      <w:pPr>
        <w:pStyle w:val="Bullet2"/>
        <w:rPr>
          <w:lang w:val="en-US"/>
        </w:rPr>
      </w:pPr>
      <w:r>
        <w:lastRenderedPageBreak/>
        <w:t xml:space="preserve">Department of Health </w:t>
      </w:r>
      <w:hyperlink r:id="rId24" w:history="1">
        <w:r w:rsidRPr="000E5B5A">
          <w:rPr>
            <w:rStyle w:val="Hyperlink"/>
          </w:rPr>
          <w:t>Clinician Alert – Diphtheria</w:t>
        </w:r>
      </w:hyperlink>
      <w:r>
        <w:t xml:space="preserve"> &lt;</w:t>
      </w:r>
      <w:r w:rsidRPr="000E5B5A">
        <w:t>www.health.vic.gov.au/health-alerts/clinician-alert-diphtheria</w:t>
      </w:r>
      <w:r>
        <w:t>&gt;</w:t>
      </w:r>
    </w:p>
    <w:p w14:paraId="12AB50CD" w14:textId="67460A8F" w:rsidR="000E5B5A" w:rsidRDefault="000E5B5A" w:rsidP="0013233A">
      <w:pPr>
        <w:pStyle w:val="Bullet2"/>
        <w:rPr>
          <w:lang w:val="en-US"/>
        </w:rPr>
      </w:pPr>
      <w:r>
        <w:t xml:space="preserve">Department of Health – </w:t>
      </w:r>
      <w:hyperlink r:id="rId25" w:history="1">
        <w:r w:rsidRPr="000E5B5A">
          <w:rPr>
            <w:rStyle w:val="Hyperlink"/>
          </w:rPr>
          <w:t>Immunisation schedules</w:t>
        </w:r>
      </w:hyperlink>
      <w:r>
        <w:t xml:space="preserve"> &lt;</w:t>
      </w:r>
      <w:r w:rsidRPr="000E5B5A">
        <w:rPr>
          <w:lang w:val="en-US"/>
        </w:rPr>
        <w:t>www.health.vic.gov.au/immunisation/immunisation-schedule-victoria-and-vaccine-eligibility-criteria</w:t>
      </w:r>
      <w:r>
        <w:rPr>
          <w:lang w:val="en-US"/>
        </w:rPr>
        <w:t>&gt;</w:t>
      </w:r>
    </w:p>
    <w:p w14:paraId="4AFC77DF" w14:textId="109A8349" w:rsidR="0013233A" w:rsidRPr="004D1C45" w:rsidRDefault="00B73F96" w:rsidP="000E5B5A">
      <w:pPr>
        <w:pStyle w:val="Bullet2"/>
        <w:numPr>
          <w:ilvl w:val="0"/>
          <w:numId w:val="0"/>
        </w:numPr>
        <w:ind w:left="567"/>
        <w:rPr>
          <w:lang w:val="en-US"/>
        </w:rPr>
      </w:pPr>
      <w:r>
        <w:rPr>
          <w:lang w:val="en-US"/>
        </w:rPr>
        <w:t xml:space="preserve"> </w:t>
      </w:r>
    </w:p>
    <w:tbl>
      <w:tblPr>
        <w:tblStyle w:val="TableGrid"/>
        <w:tblW w:w="5000" w:type="pct"/>
        <w:tblCellMar>
          <w:bottom w:w="108" w:type="dxa"/>
        </w:tblCellMar>
        <w:tblLook w:val="0600" w:firstRow="0" w:lastRow="0" w:firstColumn="0" w:lastColumn="0" w:noHBand="1" w:noVBand="1"/>
      </w:tblPr>
      <w:tblGrid>
        <w:gridCol w:w="10194"/>
      </w:tblGrid>
      <w:tr w:rsidR="007470EE" w14:paraId="74255E23" w14:textId="77777777" w:rsidTr="00E46359">
        <w:tc>
          <w:tcPr>
            <w:tcW w:w="5000" w:type="pct"/>
          </w:tcPr>
          <w:p w14:paraId="1DE1AB00" w14:textId="77777777" w:rsidR="007470EE" w:rsidRPr="003F2763" w:rsidRDefault="007470EE" w:rsidP="00E46359">
            <w:pPr>
              <w:pStyle w:val="Tabletext"/>
              <w:rPr>
                <w:sz w:val="24"/>
                <w:szCs w:val="19"/>
              </w:rPr>
            </w:pPr>
            <w:bookmarkStart w:id="1" w:name="_Hlk37240926"/>
            <w:r>
              <w:t>To receive this document in another format, email the Immunisation Program at &lt;</w:t>
            </w:r>
            <w:r>
              <w:rPr>
                <w:rFonts w:eastAsia="Arial" w:cs="Arial"/>
              </w:rPr>
              <w:t>immunisation@health.vic.gov.au</w:t>
            </w:r>
            <w:r>
              <w:t>&gt;.</w:t>
            </w:r>
          </w:p>
          <w:p w14:paraId="7569E68E" w14:textId="77777777" w:rsidR="007470EE" w:rsidRPr="005878EA" w:rsidRDefault="007470EE" w:rsidP="00E46359">
            <w:pPr>
              <w:pStyle w:val="Tabletext"/>
            </w:pPr>
            <w:r>
              <w:t xml:space="preserve">Authorised and published by the Victorian </w:t>
            </w:r>
            <w:r w:rsidRPr="005878EA">
              <w:t>Government, 1 Treasury Place, Melbourne.</w:t>
            </w:r>
          </w:p>
          <w:p w14:paraId="7ABEC154" w14:textId="77777777" w:rsidR="007470EE" w:rsidRPr="005878EA" w:rsidRDefault="007470EE" w:rsidP="00E46359">
            <w:pPr>
              <w:pStyle w:val="Tabletext"/>
            </w:pPr>
            <w:r w:rsidRPr="005878EA">
              <w:t>© State of Victoria, Australia, Department of Health, June 2026.</w:t>
            </w:r>
          </w:p>
          <w:p w14:paraId="030BBB84" w14:textId="0D03A9AB" w:rsidR="007470EE" w:rsidRDefault="007470EE" w:rsidP="00E46359">
            <w:pPr>
              <w:pStyle w:val="Tabletext"/>
            </w:pPr>
            <w:r w:rsidRPr="005878EA">
              <w:t>Available at the Department of Health webpage &lt;https://www.health.vic.gov.au/infectious-diseases/diphtheria&gt;</w:t>
            </w:r>
            <w:r>
              <w:t xml:space="preserve"> </w:t>
            </w:r>
          </w:p>
        </w:tc>
      </w:tr>
      <w:bookmarkEnd w:id="0"/>
      <w:bookmarkEnd w:id="1"/>
    </w:tbl>
    <w:p w14:paraId="72DBD3F4" w14:textId="1F148118" w:rsidR="00B73F96" w:rsidRPr="00B73F96" w:rsidRDefault="00B73F96" w:rsidP="00B73F96"/>
    <w:sectPr w:rsidR="00B73F96" w:rsidRPr="00B73F96" w:rsidSect="00E62622">
      <w:footerReference w:type="default" r:id="rId26"/>
      <w:type w:val="continuous"/>
      <w:pgSz w:w="11906" w:h="16838" w:code="9"/>
      <w:pgMar w:top="1418" w:right="851" w:bottom="1418" w:left="851" w:header="680" w:footer="851" w:gutter="0"/>
      <w:cols w:space="3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0AD18D" w14:textId="77777777" w:rsidR="003524D9" w:rsidRDefault="003524D9">
      <w:r>
        <w:separator/>
      </w:r>
    </w:p>
  </w:endnote>
  <w:endnote w:type="continuationSeparator" w:id="0">
    <w:p w14:paraId="6CE0E104" w14:textId="77777777" w:rsidR="003524D9" w:rsidRDefault="003524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Ebrima"/>
    <w:charset w:val="00"/>
    <w:family w:val="auto"/>
    <w:pitch w:val="variable"/>
    <w:sig w:usb0="E1001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E50E79" w14:textId="77777777" w:rsidR="00E261B3" w:rsidRPr="00F65AA9" w:rsidRDefault="0072251A" w:rsidP="00F84FA0">
    <w:pPr>
      <w:pStyle w:val="Footer"/>
    </w:pPr>
    <w:r>
      <w:rPr>
        <w:noProof/>
        <w:lang w:eastAsia="en-AU"/>
      </w:rPr>
      <w:drawing>
        <wp:anchor distT="0" distB="0" distL="114300" distR="114300" simplePos="0" relativeHeight="251658242" behindDoc="1" locked="1" layoutInCell="1" allowOverlap="1" wp14:anchorId="064BA8FE" wp14:editId="1F9EBDBD">
          <wp:simplePos x="542260" y="9324753"/>
          <wp:positionH relativeFrom="page">
            <wp:align>left</wp:align>
          </wp:positionH>
          <wp:positionV relativeFrom="page">
            <wp:align>bottom</wp:align>
          </wp:positionV>
          <wp:extent cx="7560000" cy="964800"/>
          <wp:effectExtent l="0" t="0" r="3175" b="6985"/>
          <wp:wrapNone/>
          <wp:docPr id="8" name="Picture 8" descr="Victoria State Government Department of Healt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 descr="Victoria State Government Department of Health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00" cy="96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261B3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27E1CE9C" wp14:editId="1CBFED13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5" name="MSIPCMc3054336811d08b680b9289e" descr="{&quot;HashCode&quot;:904758361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7537487" w14:textId="77777777" w:rsidR="00E261B3" w:rsidRPr="00B21F90" w:rsidRDefault="00E261B3" w:rsidP="00B21F9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7E1CE9C" id="_x0000_t202" coordsize="21600,21600" o:spt="202" path="m,l,21600r21600,l21600,xe">
              <v:stroke joinstyle="miter"/>
              <v:path gradientshapeok="t" o:connecttype="rect"/>
            </v:shapetype>
            <v:shape id="MSIPCMc3054336811d08b680b9289e" o:spid="_x0000_s1026" type="#_x0000_t202" alt="{&quot;HashCode&quot;:904758361,&quot;Height&quot;:841.0,&quot;Width&quot;:595.0,&quot;Placement&quot;:&quot;Footer&quot;,&quot;Index&quot;:&quot;Primary&quot;,&quot;Section&quot;:1,&quot;Top&quot;:0.0,&quot;Left&quot;:0.0}" style="position:absolute;left:0;text-align:left;margin-left:0;margin-top:802.3pt;width:595.3pt;height:24.55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" o:allowincell="f" filled="f" stroked="f" strokeweight=".5pt">
              <v:textbox inset=",0,,0">
                <w:txbxContent>
                  <w:p w14:paraId="07537487" w14:textId="77777777" w:rsidR="00E261B3" w:rsidRPr="00B21F90" w:rsidRDefault="00E261B3" w:rsidP="00B21F90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0C872E" w14:textId="77777777" w:rsidR="00E261B3" w:rsidRDefault="00E261B3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1" relativeHeight="251658241" behindDoc="0" locked="0" layoutInCell="0" allowOverlap="1" wp14:anchorId="09F6A070" wp14:editId="55759472">
              <wp:simplePos x="0" y="10189687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6" name="MSIPCM418f4cbe97f099549309dca7" descr="{&quot;HashCode&quot;:904758361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3785FC6" w14:textId="77777777" w:rsidR="00E261B3" w:rsidRPr="00B21F90" w:rsidRDefault="00E261B3" w:rsidP="00B21F9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9F6A070" id="_x0000_t202" coordsize="21600,21600" o:spt="202" path="m,l,21600r21600,l21600,xe">
              <v:stroke joinstyle="miter"/>
              <v:path gradientshapeok="t" o:connecttype="rect"/>
            </v:shapetype>
            <v:shape id="MSIPCM418f4cbe97f099549309dca7" o:spid="_x0000_s1027" type="#_x0000_t202" alt="{&quot;HashCode&quot;:904758361,&quot;Height&quot;:841.0,&quot;Width&quot;:595.0,&quot;Placement&quot;:&quot;Footer&quot;,&quot;Index&quot;:&quot;FirstPage&quot;,&quot;Section&quot;:1,&quot;Top&quot;:0.0,&quot;Left&quot;:0.0}" style="position:absolute;left:0;text-align:left;margin-left:0;margin-top:802.3pt;width:595.3pt;height:24.55pt;z-index:25165824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" o:allowincell="f" filled="f" stroked="f" strokeweight=".5pt">
              <v:textbox inset=",0,,0">
                <w:txbxContent>
                  <w:p w14:paraId="43785FC6" w14:textId="77777777" w:rsidR="00E261B3" w:rsidRPr="00B21F90" w:rsidRDefault="00E261B3" w:rsidP="00B21F90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2E852A" w14:textId="77777777" w:rsidR="00373890" w:rsidRPr="00F65AA9" w:rsidRDefault="00B07FF7" w:rsidP="00F84FA0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3" behindDoc="0" locked="0" layoutInCell="0" allowOverlap="1" wp14:anchorId="1ACCB641" wp14:editId="3A78911D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7" name="MSIPCMf473436da8889006ed5648e0" descr="{&quot;HashCode&quot;:904758361,&quot;Height&quot;:841.0,&quot;Width&quot;:595.0,&quot;Placement&quot;:&quot;Footer&quot;,&quot;Index&quot;:&quot;Primary&quot;,&quot;Section&quot;:3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F234036" w14:textId="77777777" w:rsidR="00B07FF7" w:rsidRPr="00B07FF7" w:rsidRDefault="00B07FF7" w:rsidP="00B07FF7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07FF7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ACCB641" id="_x0000_t202" coordsize="21600,21600" o:spt="202" path="m,l,21600r21600,l21600,xe">
              <v:stroke joinstyle="miter"/>
              <v:path gradientshapeok="t" o:connecttype="rect"/>
            </v:shapetype>
            <v:shape id="MSIPCMf473436da8889006ed5648e0" o:spid="_x0000_s1028" type="#_x0000_t202" alt="{&quot;HashCode&quot;:904758361,&quot;Height&quot;:841.0,&quot;Width&quot;:595.0,&quot;Placement&quot;:&quot;Footer&quot;,&quot;Index&quot;:&quot;Primary&quot;,&quot;Section&quot;:3,&quot;Top&quot;:0.0,&quot;Left&quot;:0.0}" style="position:absolute;left:0;text-align:left;margin-left:0;margin-top:802.3pt;width:595.3pt;height:24.55pt;z-index:25165824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" o:allowincell="f" filled="f" stroked="f" strokeweight=".5pt">
              <v:textbox inset=",0,,0">
                <w:txbxContent>
                  <w:p w14:paraId="7F234036" w14:textId="77777777" w:rsidR="00B07FF7" w:rsidRPr="00B07FF7" w:rsidRDefault="00B07FF7" w:rsidP="00B07FF7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07FF7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3659A7" w14:textId="77777777" w:rsidR="003524D9" w:rsidRDefault="003524D9" w:rsidP="002862F1">
      <w:pPr>
        <w:spacing w:before="120"/>
      </w:pPr>
      <w:r>
        <w:separator/>
      </w:r>
    </w:p>
  </w:footnote>
  <w:footnote w:type="continuationSeparator" w:id="0">
    <w:p w14:paraId="09A27E70" w14:textId="77777777" w:rsidR="003524D9" w:rsidRDefault="003524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C89D3E" w14:textId="484F1691" w:rsidR="00EC40D5" w:rsidRPr="00E2048D" w:rsidRDefault="23DDDFFC" w:rsidP="23DDDFFC">
    <w:pPr>
      <w:pStyle w:val="Header"/>
      <w:spacing w:after="0"/>
      <w:rPr>
        <w:b w:val="0"/>
      </w:rPr>
    </w:pPr>
    <w:r>
      <w:rPr>
        <w:b w:val="0"/>
      </w:rPr>
      <w:t>Diphtheria Booster Vaccination Campaign - Information for Aboriginal Health Services and General Practices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B685C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2A8F2F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312ECA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AA415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AD0F0D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B0871F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0A1B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8F0000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ABE69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AB247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C06715"/>
    <w:multiLevelType w:val="multilevel"/>
    <w:tmpl w:val="8A86A6B0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Restart w:val="0"/>
      <w:lvlText w:val=""/>
      <w:lvlJc w:val="left"/>
      <w:pPr>
        <w:ind w:left="284" w:hanging="284"/>
      </w:pPr>
      <w:rPr>
        <w:rFonts w:ascii="Symbol" w:hAnsi="Symbol" w:hint="default"/>
      </w:rPr>
    </w:lvl>
    <w:lvl w:ilvl="2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3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4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5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6">
      <w:start w:val="1"/>
      <w:numFmt w:val="bullet"/>
      <w:lvlRestart w:val="0"/>
      <w:lvlText w:val=""/>
      <w:lvlJc w:val="left"/>
      <w:pPr>
        <w:ind w:left="227" w:hanging="227"/>
      </w:pPr>
      <w:rPr>
        <w:rFonts w:ascii="Symbol" w:hAnsi="Symbol"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01CA4E09"/>
    <w:multiLevelType w:val="hybridMultilevel"/>
    <w:tmpl w:val="06DC6A78"/>
    <w:lvl w:ilvl="0" w:tplc="06426602">
      <w:start w:val="1"/>
      <w:numFmt w:val="bullet"/>
      <w:lvlText w:val=""/>
      <w:lvlJc w:val="left"/>
      <w:pPr>
        <w:ind w:left="1000" w:hanging="360"/>
      </w:pPr>
      <w:rPr>
        <w:rFonts w:ascii="Symbol" w:hAnsi="Symbol"/>
      </w:rPr>
    </w:lvl>
    <w:lvl w:ilvl="1" w:tplc="F0688F88">
      <w:start w:val="1"/>
      <w:numFmt w:val="bullet"/>
      <w:lvlText w:val=""/>
      <w:lvlJc w:val="left"/>
      <w:pPr>
        <w:ind w:left="1000" w:hanging="360"/>
      </w:pPr>
      <w:rPr>
        <w:rFonts w:ascii="Symbol" w:hAnsi="Symbol"/>
      </w:rPr>
    </w:lvl>
    <w:lvl w:ilvl="2" w:tplc="D1D0C57C">
      <w:start w:val="1"/>
      <w:numFmt w:val="bullet"/>
      <w:lvlText w:val=""/>
      <w:lvlJc w:val="left"/>
      <w:pPr>
        <w:ind w:left="1000" w:hanging="360"/>
      </w:pPr>
      <w:rPr>
        <w:rFonts w:ascii="Symbol" w:hAnsi="Symbol"/>
      </w:rPr>
    </w:lvl>
    <w:lvl w:ilvl="3" w:tplc="9808FF34">
      <w:start w:val="1"/>
      <w:numFmt w:val="bullet"/>
      <w:lvlText w:val=""/>
      <w:lvlJc w:val="left"/>
      <w:pPr>
        <w:ind w:left="1000" w:hanging="360"/>
      </w:pPr>
      <w:rPr>
        <w:rFonts w:ascii="Symbol" w:hAnsi="Symbol"/>
      </w:rPr>
    </w:lvl>
    <w:lvl w:ilvl="4" w:tplc="16480544">
      <w:start w:val="1"/>
      <w:numFmt w:val="bullet"/>
      <w:lvlText w:val=""/>
      <w:lvlJc w:val="left"/>
      <w:pPr>
        <w:ind w:left="1000" w:hanging="360"/>
      </w:pPr>
      <w:rPr>
        <w:rFonts w:ascii="Symbol" w:hAnsi="Symbol"/>
      </w:rPr>
    </w:lvl>
    <w:lvl w:ilvl="5" w:tplc="54302594">
      <w:start w:val="1"/>
      <w:numFmt w:val="bullet"/>
      <w:lvlText w:val=""/>
      <w:lvlJc w:val="left"/>
      <w:pPr>
        <w:ind w:left="1000" w:hanging="360"/>
      </w:pPr>
      <w:rPr>
        <w:rFonts w:ascii="Symbol" w:hAnsi="Symbol"/>
      </w:rPr>
    </w:lvl>
    <w:lvl w:ilvl="6" w:tplc="F2E019B0">
      <w:start w:val="1"/>
      <w:numFmt w:val="bullet"/>
      <w:lvlText w:val=""/>
      <w:lvlJc w:val="left"/>
      <w:pPr>
        <w:ind w:left="1000" w:hanging="360"/>
      </w:pPr>
      <w:rPr>
        <w:rFonts w:ascii="Symbol" w:hAnsi="Symbol"/>
      </w:rPr>
    </w:lvl>
    <w:lvl w:ilvl="7" w:tplc="E250958A">
      <w:start w:val="1"/>
      <w:numFmt w:val="bullet"/>
      <w:lvlText w:val=""/>
      <w:lvlJc w:val="left"/>
      <w:pPr>
        <w:ind w:left="1000" w:hanging="360"/>
      </w:pPr>
      <w:rPr>
        <w:rFonts w:ascii="Symbol" w:hAnsi="Symbol"/>
      </w:rPr>
    </w:lvl>
    <w:lvl w:ilvl="8" w:tplc="5726E4B8">
      <w:start w:val="1"/>
      <w:numFmt w:val="bullet"/>
      <w:lvlText w:val=""/>
      <w:lvlJc w:val="left"/>
      <w:pPr>
        <w:ind w:left="1000" w:hanging="360"/>
      </w:pPr>
      <w:rPr>
        <w:rFonts w:ascii="Symbol" w:hAnsi="Symbol"/>
      </w:rPr>
    </w:lvl>
  </w:abstractNum>
  <w:abstractNum w:abstractNumId="12" w15:restartNumberingAfterBreak="0">
    <w:nsid w:val="037845E6"/>
    <w:multiLevelType w:val="hybridMultilevel"/>
    <w:tmpl w:val="AE9E7FA8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03A50056"/>
    <w:multiLevelType w:val="multilevel"/>
    <w:tmpl w:val="4A1477D0"/>
    <w:numStyleLink w:val="ZZNumbersloweralpha"/>
  </w:abstractNum>
  <w:abstractNum w:abstractNumId="14" w15:restartNumberingAfterBreak="0">
    <w:nsid w:val="0B8D43DB"/>
    <w:multiLevelType w:val="multilevel"/>
    <w:tmpl w:val="1D06E7FE"/>
    <w:numStyleLink w:val="ZZNumbersdigit"/>
  </w:abstractNum>
  <w:abstractNum w:abstractNumId="15" w15:restartNumberingAfterBreak="0">
    <w:nsid w:val="0BAD2E30"/>
    <w:multiLevelType w:val="multilevel"/>
    <w:tmpl w:val="4A1477D0"/>
    <w:styleLink w:val="ZZNumbersloweralpha"/>
    <w:lvl w:ilvl="0">
      <w:start w:val="1"/>
      <w:numFmt w:val="lowerLetter"/>
      <w:pStyle w:val="Numberloweralpha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Numberloweralpha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6" w15:restartNumberingAfterBreak="0">
    <w:nsid w:val="18D0160B"/>
    <w:multiLevelType w:val="hybridMultilevel"/>
    <w:tmpl w:val="E18A0A2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CD72911"/>
    <w:multiLevelType w:val="multilevel"/>
    <w:tmpl w:val="3740E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7B96CDA"/>
    <w:multiLevelType w:val="multilevel"/>
    <w:tmpl w:val="BC905FE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lvlText w:val="•"/>
      <w:lvlJc w:val="left"/>
      <w:pPr>
        <w:tabs>
          <w:tab w:val="num" w:pos="794"/>
        </w:tabs>
        <w:ind w:left="794" w:hanging="397"/>
      </w:pPr>
      <w:rPr>
        <w:rFonts w:ascii="Calibri" w:hAnsi="Calibri" w:hint="default"/>
      </w:rPr>
    </w:lvl>
    <w:lvl w:ilvl="3">
      <w:start w:val="1"/>
      <w:numFmt w:val="bullet"/>
      <w:lvlRestart w:val="0"/>
      <w:lvlText w:val="–"/>
      <w:lvlJc w:val="left"/>
      <w:pPr>
        <w:tabs>
          <w:tab w:val="num" w:pos="1191"/>
        </w:tabs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19" w15:restartNumberingAfterBreak="0">
    <w:nsid w:val="3A6F388C"/>
    <w:multiLevelType w:val="multilevel"/>
    <w:tmpl w:val="FFFFFFFF"/>
    <w:lvl w:ilvl="0">
      <w:start w:val="1"/>
      <w:numFmt w:val="bullet"/>
      <w:lvlText w:val="•"/>
      <w:lvlJc w:val="left"/>
      <w:pPr>
        <w:ind w:left="227" w:hanging="227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6C68D4"/>
    <w:multiLevelType w:val="multilevel"/>
    <w:tmpl w:val="1D06E7FE"/>
    <w:styleLink w:val="ZZNumbersdigit"/>
    <w:lvl w:ilvl="0">
      <w:start w:val="1"/>
      <w:numFmt w:val="decimal"/>
      <w:pStyle w:val="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pStyle w:val="Bulletafternumbers1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3">
      <w:start w:val="1"/>
      <w:numFmt w:val="bullet"/>
      <w:lvlRestart w:val="0"/>
      <w:pStyle w:val="Bulletafternumbers2"/>
      <w:lvlText w:val="–"/>
      <w:lvlJc w:val="left"/>
      <w:pPr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21" w15:restartNumberingAfterBreak="0">
    <w:nsid w:val="3EC54A41"/>
    <w:multiLevelType w:val="multilevel"/>
    <w:tmpl w:val="46940C74"/>
    <w:styleLink w:val="ZZNumberslowerroman"/>
    <w:lvl w:ilvl="0">
      <w:start w:val="1"/>
      <w:numFmt w:val="lowerRoman"/>
      <w:pStyle w:val="Numberlowerroman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Numberlowerroman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41F879EB"/>
    <w:multiLevelType w:val="multilevel"/>
    <w:tmpl w:val="EF2C0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9E050DF"/>
    <w:multiLevelType w:val="hybridMultilevel"/>
    <w:tmpl w:val="CD40D0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1611C2"/>
    <w:multiLevelType w:val="multilevel"/>
    <w:tmpl w:val="96B4DF56"/>
    <w:styleLink w:val="ZZTablebullets"/>
    <w:lvl w:ilvl="0">
      <w:start w:val="1"/>
      <w:numFmt w:val="bullet"/>
      <w:pStyle w:val="Tablebullet1"/>
      <w:lvlText w:val="•"/>
      <w:lvlJc w:val="left"/>
      <w:pPr>
        <w:ind w:left="227" w:hanging="227"/>
      </w:pPr>
      <w:rPr>
        <w:rFonts w:ascii="Calibri" w:hAnsi="Calibri" w:hint="default"/>
      </w:rPr>
    </w:lvl>
    <w:lvl w:ilvl="1">
      <w:start w:val="1"/>
      <w:numFmt w:val="bullet"/>
      <w:lvlRestart w:val="0"/>
      <w:pStyle w:val="Tablebullet2"/>
      <w:lvlText w:val="–"/>
      <w:lvlJc w:val="left"/>
      <w:pPr>
        <w:tabs>
          <w:tab w:val="num" w:pos="227"/>
        </w:tabs>
        <w:ind w:left="454" w:hanging="227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5" w15:restartNumberingAfterBreak="0">
    <w:nsid w:val="54BA1E5A"/>
    <w:multiLevelType w:val="multilevel"/>
    <w:tmpl w:val="EC2C0F22"/>
    <w:styleLink w:val="ZZBullets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Restart w:val="0"/>
      <w:pStyle w:val="Bullet2"/>
      <w:lvlText w:val="–"/>
      <w:lvlJc w:val="left"/>
      <w:pPr>
        <w:ind w:left="567" w:hanging="283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6" w15:restartNumberingAfterBreak="0">
    <w:nsid w:val="56A133EE"/>
    <w:multiLevelType w:val="hybridMultilevel"/>
    <w:tmpl w:val="F85C70E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09259F"/>
    <w:multiLevelType w:val="multilevel"/>
    <w:tmpl w:val="866C5A8E"/>
    <w:styleLink w:val="ZZQuotebullets"/>
    <w:lvl w:ilvl="0">
      <w:start w:val="1"/>
      <w:numFmt w:val="bullet"/>
      <w:pStyle w:val="Quotebullet1"/>
      <w:lvlText w:val="•"/>
      <w:lvlJc w:val="left"/>
      <w:pPr>
        <w:ind w:left="680" w:hanging="283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pStyle w:val="Quotebullet2"/>
      <w:lvlText w:val="–"/>
      <w:lvlJc w:val="left"/>
      <w:pPr>
        <w:ind w:left="964" w:hanging="284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8" w15:restartNumberingAfterBreak="0">
    <w:nsid w:val="66B20FA8"/>
    <w:multiLevelType w:val="hybridMultilevel"/>
    <w:tmpl w:val="CE704F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AC262D6"/>
    <w:multiLevelType w:val="multilevel"/>
    <w:tmpl w:val="B38817FE"/>
    <w:lvl w:ilvl="0">
      <w:start w:val="1"/>
      <w:numFmt w:val="bullet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lvlText w:val="–"/>
      <w:lvlJc w:val="left"/>
      <w:pPr>
        <w:ind w:left="1191" w:hanging="397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30" w15:restartNumberingAfterBreak="0">
    <w:nsid w:val="70EF46FB"/>
    <w:multiLevelType w:val="hybridMultilevel"/>
    <w:tmpl w:val="FFFFFFFF"/>
    <w:lvl w:ilvl="0" w:tplc="553089E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B3E02B4E">
      <w:start w:val="1"/>
      <w:numFmt w:val="bullet"/>
      <w:lvlText w:val="o"/>
      <w:lvlJc w:val="left"/>
      <w:pPr>
        <w:ind w:left="1080" w:hanging="360"/>
      </w:pPr>
      <w:rPr>
        <w:rFonts w:ascii="Symbol" w:hAnsi="Symbol" w:hint="default"/>
      </w:rPr>
    </w:lvl>
    <w:lvl w:ilvl="2" w:tplc="B57866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934521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365D3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DF2D0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D02027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9883A7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E2C9D9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E44F2C"/>
    <w:multiLevelType w:val="hybridMultilevel"/>
    <w:tmpl w:val="FFFFFFFF"/>
    <w:lvl w:ilvl="0" w:tplc="D4F451C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D0DC2DA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6862E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3D4DA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6363C8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35C374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ABC184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5801B7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BC75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7485834"/>
    <w:multiLevelType w:val="hybridMultilevel"/>
    <w:tmpl w:val="9B2EAC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9255E49"/>
    <w:multiLevelType w:val="hybridMultilevel"/>
    <w:tmpl w:val="A7748BF6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645085133">
    <w:abstractNumId w:val="10"/>
  </w:num>
  <w:num w:numId="2" w16cid:durableId="1869949779">
    <w:abstractNumId w:val="20"/>
  </w:num>
  <w:num w:numId="3" w16cid:durableId="211990782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2203331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2482506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3590606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22106536">
    <w:abstractNumId w:val="25"/>
  </w:num>
  <w:num w:numId="8" w16cid:durableId="1122646743">
    <w:abstractNumId w:val="18"/>
  </w:num>
  <w:num w:numId="9" w16cid:durableId="268052729">
    <w:abstractNumId w:val="24"/>
  </w:num>
  <w:num w:numId="10" w16cid:durableId="41015314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310983398">
    <w:abstractNumId w:val="27"/>
  </w:num>
  <w:num w:numId="12" w16cid:durableId="80176978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76639091">
    <w:abstractNumId w:val="21"/>
  </w:num>
  <w:num w:numId="14" w16cid:durableId="78978533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48623790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54356201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03153826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687028964">
    <w:abstractNumId w:val="29"/>
  </w:num>
  <w:num w:numId="19" w16cid:durableId="61390022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761371127">
    <w:abstractNumId w:val="15"/>
  </w:num>
  <w:num w:numId="21" w16cid:durableId="1207989296">
    <w:abstractNumId w:val="13"/>
  </w:num>
  <w:num w:numId="22" w16cid:durableId="60280536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479765128">
    <w:abstractNumId w:val="16"/>
  </w:num>
  <w:num w:numId="24" w16cid:durableId="336349241">
    <w:abstractNumId w:val="32"/>
  </w:num>
  <w:num w:numId="25" w16cid:durableId="1333605014">
    <w:abstractNumId w:val="28"/>
  </w:num>
  <w:num w:numId="26" w16cid:durableId="2116705826">
    <w:abstractNumId w:val="23"/>
  </w:num>
  <w:num w:numId="27" w16cid:durableId="1751777886">
    <w:abstractNumId w:val="12"/>
  </w:num>
  <w:num w:numId="28" w16cid:durableId="816142931">
    <w:abstractNumId w:val="33"/>
  </w:num>
  <w:num w:numId="29" w16cid:durableId="630402926">
    <w:abstractNumId w:val="9"/>
  </w:num>
  <w:num w:numId="30" w16cid:durableId="1043560927">
    <w:abstractNumId w:val="7"/>
  </w:num>
  <w:num w:numId="31" w16cid:durableId="178009912">
    <w:abstractNumId w:val="6"/>
  </w:num>
  <w:num w:numId="32" w16cid:durableId="95446884">
    <w:abstractNumId w:val="5"/>
  </w:num>
  <w:num w:numId="33" w16cid:durableId="1563522767">
    <w:abstractNumId w:val="4"/>
  </w:num>
  <w:num w:numId="34" w16cid:durableId="374161804">
    <w:abstractNumId w:val="8"/>
  </w:num>
  <w:num w:numId="35" w16cid:durableId="1480686436">
    <w:abstractNumId w:val="3"/>
  </w:num>
  <w:num w:numId="36" w16cid:durableId="678240193">
    <w:abstractNumId w:val="2"/>
  </w:num>
  <w:num w:numId="37" w16cid:durableId="379325819">
    <w:abstractNumId w:val="1"/>
  </w:num>
  <w:num w:numId="38" w16cid:durableId="1578515949">
    <w:abstractNumId w:val="0"/>
  </w:num>
  <w:num w:numId="39" w16cid:durableId="200685862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790736677">
    <w:abstractNumId w:val="17"/>
  </w:num>
  <w:num w:numId="41" w16cid:durableId="1633171569">
    <w:abstractNumId w:val="22"/>
  </w:num>
  <w:num w:numId="42" w16cid:durableId="870998738">
    <w:abstractNumId w:val="26"/>
  </w:num>
  <w:num w:numId="43" w16cid:durableId="234779159">
    <w:abstractNumId w:val="31"/>
  </w:num>
  <w:num w:numId="44" w16cid:durableId="840119598">
    <w:abstractNumId w:val="19"/>
  </w:num>
  <w:num w:numId="45" w16cid:durableId="1577352402">
    <w:abstractNumId w:val="30"/>
  </w:num>
  <w:num w:numId="46" w16cid:durableId="38865282">
    <w:abstractNumId w:val="1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181"/>
  <w:drawingGridVerticalSpacing w:val="181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0C3"/>
    <w:rsid w:val="00000719"/>
    <w:rsid w:val="00002549"/>
    <w:rsid w:val="00003403"/>
    <w:rsid w:val="00005347"/>
    <w:rsid w:val="00005871"/>
    <w:rsid w:val="000072B6"/>
    <w:rsid w:val="0001021B"/>
    <w:rsid w:val="00011D89"/>
    <w:rsid w:val="000154FD"/>
    <w:rsid w:val="00016FBF"/>
    <w:rsid w:val="00022271"/>
    <w:rsid w:val="0002285B"/>
    <w:rsid w:val="000235E8"/>
    <w:rsid w:val="00024D89"/>
    <w:rsid w:val="000250B6"/>
    <w:rsid w:val="00025115"/>
    <w:rsid w:val="000309CA"/>
    <w:rsid w:val="00033D81"/>
    <w:rsid w:val="00034AAE"/>
    <w:rsid w:val="00037366"/>
    <w:rsid w:val="00037929"/>
    <w:rsid w:val="00041BF0"/>
    <w:rsid w:val="00042A4D"/>
    <w:rsid w:val="00042C8A"/>
    <w:rsid w:val="00042E42"/>
    <w:rsid w:val="0004536B"/>
    <w:rsid w:val="00045BDB"/>
    <w:rsid w:val="00046B68"/>
    <w:rsid w:val="000527DD"/>
    <w:rsid w:val="00052ECF"/>
    <w:rsid w:val="0005442C"/>
    <w:rsid w:val="00054761"/>
    <w:rsid w:val="000578B2"/>
    <w:rsid w:val="00057F11"/>
    <w:rsid w:val="00060959"/>
    <w:rsid w:val="00060C8F"/>
    <w:rsid w:val="00060E1E"/>
    <w:rsid w:val="00061546"/>
    <w:rsid w:val="0006298A"/>
    <w:rsid w:val="000633E7"/>
    <w:rsid w:val="00063400"/>
    <w:rsid w:val="0006368F"/>
    <w:rsid w:val="000663CD"/>
    <w:rsid w:val="000733FE"/>
    <w:rsid w:val="00074219"/>
    <w:rsid w:val="00074ED5"/>
    <w:rsid w:val="000750E6"/>
    <w:rsid w:val="0008274D"/>
    <w:rsid w:val="00083155"/>
    <w:rsid w:val="000835C6"/>
    <w:rsid w:val="0008391C"/>
    <w:rsid w:val="0008508E"/>
    <w:rsid w:val="00085339"/>
    <w:rsid w:val="00087951"/>
    <w:rsid w:val="0009113B"/>
    <w:rsid w:val="00091F19"/>
    <w:rsid w:val="00092745"/>
    <w:rsid w:val="00093402"/>
    <w:rsid w:val="00094DA3"/>
    <w:rsid w:val="00094E59"/>
    <w:rsid w:val="00095029"/>
    <w:rsid w:val="00095407"/>
    <w:rsid w:val="00096CD1"/>
    <w:rsid w:val="000A012C"/>
    <w:rsid w:val="000A0EB9"/>
    <w:rsid w:val="000A186C"/>
    <w:rsid w:val="000A1EA4"/>
    <w:rsid w:val="000A2476"/>
    <w:rsid w:val="000A42EA"/>
    <w:rsid w:val="000A641A"/>
    <w:rsid w:val="000A6EB1"/>
    <w:rsid w:val="000B3EDB"/>
    <w:rsid w:val="000B543D"/>
    <w:rsid w:val="000B5476"/>
    <w:rsid w:val="000B55F9"/>
    <w:rsid w:val="000B5BF7"/>
    <w:rsid w:val="000B6BC8"/>
    <w:rsid w:val="000B711D"/>
    <w:rsid w:val="000C0303"/>
    <w:rsid w:val="000C116D"/>
    <w:rsid w:val="000C1D26"/>
    <w:rsid w:val="000C2E07"/>
    <w:rsid w:val="000C42EA"/>
    <w:rsid w:val="000C4546"/>
    <w:rsid w:val="000C73C0"/>
    <w:rsid w:val="000D0CFE"/>
    <w:rsid w:val="000D1242"/>
    <w:rsid w:val="000D15F0"/>
    <w:rsid w:val="000D1699"/>
    <w:rsid w:val="000D776C"/>
    <w:rsid w:val="000E0970"/>
    <w:rsid w:val="000E1910"/>
    <w:rsid w:val="000E1E42"/>
    <w:rsid w:val="000E2AF4"/>
    <w:rsid w:val="000E3CC7"/>
    <w:rsid w:val="000E3DF3"/>
    <w:rsid w:val="000E511D"/>
    <w:rsid w:val="000E5B5A"/>
    <w:rsid w:val="000E6364"/>
    <w:rsid w:val="000E6BD4"/>
    <w:rsid w:val="000E6D6D"/>
    <w:rsid w:val="000E6E5F"/>
    <w:rsid w:val="000F0924"/>
    <w:rsid w:val="000F1D2E"/>
    <w:rsid w:val="000F1F1E"/>
    <w:rsid w:val="000F2259"/>
    <w:rsid w:val="000F2DDA"/>
    <w:rsid w:val="000F4C64"/>
    <w:rsid w:val="000F5213"/>
    <w:rsid w:val="000F5C17"/>
    <w:rsid w:val="00100E08"/>
    <w:rsid w:val="00101001"/>
    <w:rsid w:val="00103276"/>
    <w:rsid w:val="0010392D"/>
    <w:rsid w:val="0010447F"/>
    <w:rsid w:val="00104FE3"/>
    <w:rsid w:val="00105F1C"/>
    <w:rsid w:val="001064F2"/>
    <w:rsid w:val="0010714F"/>
    <w:rsid w:val="001120C5"/>
    <w:rsid w:val="001143E0"/>
    <w:rsid w:val="00114CB6"/>
    <w:rsid w:val="00115BED"/>
    <w:rsid w:val="0011701A"/>
    <w:rsid w:val="00120BD3"/>
    <w:rsid w:val="00122FEA"/>
    <w:rsid w:val="001232BD"/>
    <w:rsid w:val="00124ED5"/>
    <w:rsid w:val="001276FA"/>
    <w:rsid w:val="00130E42"/>
    <w:rsid w:val="0013233A"/>
    <w:rsid w:val="001338E4"/>
    <w:rsid w:val="00133D85"/>
    <w:rsid w:val="00140B75"/>
    <w:rsid w:val="001410B3"/>
    <w:rsid w:val="0014255B"/>
    <w:rsid w:val="001443D5"/>
    <w:rsid w:val="001447B3"/>
    <w:rsid w:val="001478C7"/>
    <w:rsid w:val="0015086F"/>
    <w:rsid w:val="00151383"/>
    <w:rsid w:val="0015176F"/>
    <w:rsid w:val="00152073"/>
    <w:rsid w:val="0015285A"/>
    <w:rsid w:val="00154E2D"/>
    <w:rsid w:val="00156598"/>
    <w:rsid w:val="00161815"/>
    <w:rsid w:val="00161939"/>
    <w:rsid w:val="00161AA0"/>
    <w:rsid w:val="00161D2E"/>
    <w:rsid w:val="00161F3E"/>
    <w:rsid w:val="00162093"/>
    <w:rsid w:val="00162CA9"/>
    <w:rsid w:val="001634D3"/>
    <w:rsid w:val="00163E41"/>
    <w:rsid w:val="00164A29"/>
    <w:rsid w:val="0016527C"/>
    <w:rsid w:val="00165459"/>
    <w:rsid w:val="00165687"/>
    <w:rsid w:val="00165A57"/>
    <w:rsid w:val="00167ED0"/>
    <w:rsid w:val="001708AC"/>
    <w:rsid w:val="001712C2"/>
    <w:rsid w:val="00172BAF"/>
    <w:rsid w:val="00175902"/>
    <w:rsid w:val="001771DD"/>
    <w:rsid w:val="00177995"/>
    <w:rsid w:val="00177A48"/>
    <w:rsid w:val="00177A8C"/>
    <w:rsid w:val="00180E47"/>
    <w:rsid w:val="00186B33"/>
    <w:rsid w:val="00192F9D"/>
    <w:rsid w:val="00196EB8"/>
    <w:rsid w:val="00196EFB"/>
    <w:rsid w:val="001979FF"/>
    <w:rsid w:val="00197B17"/>
    <w:rsid w:val="001A1950"/>
    <w:rsid w:val="001A1C54"/>
    <w:rsid w:val="001A2644"/>
    <w:rsid w:val="001A3ACE"/>
    <w:rsid w:val="001A3D5A"/>
    <w:rsid w:val="001A4642"/>
    <w:rsid w:val="001A6115"/>
    <w:rsid w:val="001A61B8"/>
    <w:rsid w:val="001B058F"/>
    <w:rsid w:val="001B2C1C"/>
    <w:rsid w:val="001B4B16"/>
    <w:rsid w:val="001B738B"/>
    <w:rsid w:val="001B7860"/>
    <w:rsid w:val="001C09DB"/>
    <w:rsid w:val="001C1564"/>
    <w:rsid w:val="001C277E"/>
    <w:rsid w:val="001C2A72"/>
    <w:rsid w:val="001C31B7"/>
    <w:rsid w:val="001D0B75"/>
    <w:rsid w:val="001D2A0B"/>
    <w:rsid w:val="001D3859"/>
    <w:rsid w:val="001D39A5"/>
    <w:rsid w:val="001D3A58"/>
    <w:rsid w:val="001D3C09"/>
    <w:rsid w:val="001D44E8"/>
    <w:rsid w:val="001D5D56"/>
    <w:rsid w:val="001D5DC1"/>
    <w:rsid w:val="001D60EC"/>
    <w:rsid w:val="001D6F59"/>
    <w:rsid w:val="001E07C8"/>
    <w:rsid w:val="001E0C5D"/>
    <w:rsid w:val="001E2A36"/>
    <w:rsid w:val="001E44DF"/>
    <w:rsid w:val="001E5058"/>
    <w:rsid w:val="001E68A5"/>
    <w:rsid w:val="001E6BB0"/>
    <w:rsid w:val="001E7282"/>
    <w:rsid w:val="001F153F"/>
    <w:rsid w:val="001F201F"/>
    <w:rsid w:val="001F21C0"/>
    <w:rsid w:val="001F3826"/>
    <w:rsid w:val="001F6E46"/>
    <w:rsid w:val="001F7186"/>
    <w:rsid w:val="001F7C91"/>
    <w:rsid w:val="00200176"/>
    <w:rsid w:val="002029F2"/>
    <w:rsid w:val="002033B7"/>
    <w:rsid w:val="002038AB"/>
    <w:rsid w:val="00206463"/>
    <w:rsid w:val="00206F2F"/>
    <w:rsid w:val="0021053D"/>
    <w:rsid w:val="00210A92"/>
    <w:rsid w:val="00213183"/>
    <w:rsid w:val="00216C03"/>
    <w:rsid w:val="00220C04"/>
    <w:rsid w:val="0022278D"/>
    <w:rsid w:val="00223606"/>
    <w:rsid w:val="00224692"/>
    <w:rsid w:val="0022701F"/>
    <w:rsid w:val="00227C68"/>
    <w:rsid w:val="00231943"/>
    <w:rsid w:val="002333F5"/>
    <w:rsid w:val="00233724"/>
    <w:rsid w:val="00233830"/>
    <w:rsid w:val="00233C7C"/>
    <w:rsid w:val="00235B68"/>
    <w:rsid w:val="00235D89"/>
    <w:rsid w:val="002365B4"/>
    <w:rsid w:val="00237C8B"/>
    <w:rsid w:val="00243068"/>
    <w:rsid w:val="002432E1"/>
    <w:rsid w:val="00246207"/>
    <w:rsid w:val="00246C5E"/>
    <w:rsid w:val="00246D61"/>
    <w:rsid w:val="00250960"/>
    <w:rsid w:val="00251343"/>
    <w:rsid w:val="00253378"/>
    <w:rsid w:val="002536A4"/>
    <w:rsid w:val="002541CB"/>
    <w:rsid w:val="002548D0"/>
    <w:rsid w:val="00254F58"/>
    <w:rsid w:val="0025615E"/>
    <w:rsid w:val="002600BA"/>
    <w:rsid w:val="002620BC"/>
    <w:rsid w:val="00262802"/>
    <w:rsid w:val="00263A90"/>
    <w:rsid w:val="00263BF4"/>
    <w:rsid w:val="00263C1F"/>
    <w:rsid w:val="0026408B"/>
    <w:rsid w:val="00266C08"/>
    <w:rsid w:val="00267C3E"/>
    <w:rsid w:val="002709BB"/>
    <w:rsid w:val="0027113F"/>
    <w:rsid w:val="0027252D"/>
    <w:rsid w:val="00273BAC"/>
    <w:rsid w:val="00275404"/>
    <w:rsid w:val="002763B3"/>
    <w:rsid w:val="0027655D"/>
    <w:rsid w:val="002802E3"/>
    <w:rsid w:val="0028213D"/>
    <w:rsid w:val="002862F1"/>
    <w:rsid w:val="00286500"/>
    <w:rsid w:val="00286CB7"/>
    <w:rsid w:val="00291373"/>
    <w:rsid w:val="00293244"/>
    <w:rsid w:val="0029593C"/>
    <w:rsid w:val="0029597D"/>
    <w:rsid w:val="002962C3"/>
    <w:rsid w:val="0029752B"/>
    <w:rsid w:val="002A05A1"/>
    <w:rsid w:val="002A0A9C"/>
    <w:rsid w:val="002A28DA"/>
    <w:rsid w:val="002A2BA4"/>
    <w:rsid w:val="002A35AA"/>
    <w:rsid w:val="002A483C"/>
    <w:rsid w:val="002A56EE"/>
    <w:rsid w:val="002A6227"/>
    <w:rsid w:val="002B0C7C"/>
    <w:rsid w:val="002B1729"/>
    <w:rsid w:val="002B2913"/>
    <w:rsid w:val="002B36C7"/>
    <w:rsid w:val="002B42EB"/>
    <w:rsid w:val="002B4DD4"/>
    <w:rsid w:val="002B5277"/>
    <w:rsid w:val="002B5375"/>
    <w:rsid w:val="002B5568"/>
    <w:rsid w:val="002B642F"/>
    <w:rsid w:val="002B7054"/>
    <w:rsid w:val="002B77C1"/>
    <w:rsid w:val="002C0786"/>
    <w:rsid w:val="002C07A5"/>
    <w:rsid w:val="002C0893"/>
    <w:rsid w:val="002C0ED7"/>
    <w:rsid w:val="002C2728"/>
    <w:rsid w:val="002C5C6F"/>
    <w:rsid w:val="002C6B7F"/>
    <w:rsid w:val="002C77B8"/>
    <w:rsid w:val="002D1E0D"/>
    <w:rsid w:val="002D5006"/>
    <w:rsid w:val="002E01D0"/>
    <w:rsid w:val="002E0CC9"/>
    <w:rsid w:val="002E12D2"/>
    <w:rsid w:val="002E161D"/>
    <w:rsid w:val="002E3100"/>
    <w:rsid w:val="002E6C95"/>
    <w:rsid w:val="002E7C36"/>
    <w:rsid w:val="002F0107"/>
    <w:rsid w:val="002F226C"/>
    <w:rsid w:val="002F3D32"/>
    <w:rsid w:val="002F3EE8"/>
    <w:rsid w:val="002F5F31"/>
    <w:rsid w:val="002F5F46"/>
    <w:rsid w:val="002F6C93"/>
    <w:rsid w:val="00302216"/>
    <w:rsid w:val="00303124"/>
    <w:rsid w:val="00303E53"/>
    <w:rsid w:val="003047CF"/>
    <w:rsid w:val="003051F0"/>
    <w:rsid w:val="00305CC1"/>
    <w:rsid w:val="0030673C"/>
    <w:rsid w:val="00306E5F"/>
    <w:rsid w:val="00307E14"/>
    <w:rsid w:val="00314054"/>
    <w:rsid w:val="00315BD8"/>
    <w:rsid w:val="00316F27"/>
    <w:rsid w:val="00320690"/>
    <w:rsid w:val="003214F1"/>
    <w:rsid w:val="00321E83"/>
    <w:rsid w:val="00322E4B"/>
    <w:rsid w:val="00323FFA"/>
    <w:rsid w:val="0032764A"/>
    <w:rsid w:val="00327870"/>
    <w:rsid w:val="00330733"/>
    <w:rsid w:val="00330DB7"/>
    <w:rsid w:val="0033259D"/>
    <w:rsid w:val="003333D2"/>
    <w:rsid w:val="00335B15"/>
    <w:rsid w:val="003406C6"/>
    <w:rsid w:val="003418CC"/>
    <w:rsid w:val="00342ADE"/>
    <w:rsid w:val="00342D83"/>
    <w:rsid w:val="003459BD"/>
    <w:rsid w:val="003465DE"/>
    <w:rsid w:val="00347F38"/>
    <w:rsid w:val="00350D38"/>
    <w:rsid w:val="00351B36"/>
    <w:rsid w:val="00352461"/>
    <w:rsid w:val="003524D9"/>
    <w:rsid w:val="00353BD6"/>
    <w:rsid w:val="00356314"/>
    <w:rsid w:val="00357B4E"/>
    <w:rsid w:val="00362B37"/>
    <w:rsid w:val="0036430F"/>
    <w:rsid w:val="003716FD"/>
    <w:rsid w:val="00371A39"/>
    <w:rsid w:val="0037204B"/>
    <w:rsid w:val="00373890"/>
    <w:rsid w:val="003744CF"/>
    <w:rsid w:val="00374717"/>
    <w:rsid w:val="0037676C"/>
    <w:rsid w:val="00381043"/>
    <w:rsid w:val="00381565"/>
    <w:rsid w:val="00382971"/>
    <w:rsid w:val="003829E5"/>
    <w:rsid w:val="00383214"/>
    <w:rsid w:val="00386109"/>
    <w:rsid w:val="0038628A"/>
    <w:rsid w:val="00386944"/>
    <w:rsid w:val="00386AC1"/>
    <w:rsid w:val="00387225"/>
    <w:rsid w:val="0039363E"/>
    <w:rsid w:val="00394FF9"/>
    <w:rsid w:val="00395501"/>
    <w:rsid w:val="003956CC"/>
    <w:rsid w:val="00395C9A"/>
    <w:rsid w:val="003A0802"/>
    <w:rsid w:val="003A0853"/>
    <w:rsid w:val="003A5735"/>
    <w:rsid w:val="003A6B67"/>
    <w:rsid w:val="003A7BF2"/>
    <w:rsid w:val="003B0B0F"/>
    <w:rsid w:val="003B13B6"/>
    <w:rsid w:val="003B15E6"/>
    <w:rsid w:val="003B2205"/>
    <w:rsid w:val="003B2AB5"/>
    <w:rsid w:val="003B408A"/>
    <w:rsid w:val="003B5733"/>
    <w:rsid w:val="003B7BA4"/>
    <w:rsid w:val="003C08A2"/>
    <w:rsid w:val="003C0C29"/>
    <w:rsid w:val="003C2045"/>
    <w:rsid w:val="003C43A1"/>
    <w:rsid w:val="003C4FC0"/>
    <w:rsid w:val="003C52FD"/>
    <w:rsid w:val="003C55F4"/>
    <w:rsid w:val="003C5B73"/>
    <w:rsid w:val="003C622F"/>
    <w:rsid w:val="003C7897"/>
    <w:rsid w:val="003C7A3F"/>
    <w:rsid w:val="003D2766"/>
    <w:rsid w:val="003D2A74"/>
    <w:rsid w:val="003D3E8F"/>
    <w:rsid w:val="003D6475"/>
    <w:rsid w:val="003E0C09"/>
    <w:rsid w:val="003E375C"/>
    <w:rsid w:val="003E4086"/>
    <w:rsid w:val="003E599C"/>
    <w:rsid w:val="003E639E"/>
    <w:rsid w:val="003E6B45"/>
    <w:rsid w:val="003E71E5"/>
    <w:rsid w:val="003F0445"/>
    <w:rsid w:val="003F0CF0"/>
    <w:rsid w:val="003F14B1"/>
    <w:rsid w:val="003F2763"/>
    <w:rsid w:val="003F2B20"/>
    <w:rsid w:val="003F30C3"/>
    <w:rsid w:val="003F3289"/>
    <w:rsid w:val="003F5BD6"/>
    <w:rsid w:val="003F5CB9"/>
    <w:rsid w:val="003F6C00"/>
    <w:rsid w:val="003F760A"/>
    <w:rsid w:val="003F7DCC"/>
    <w:rsid w:val="00400484"/>
    <w:rsid w:val="0040083A"/>
    <w:rsid w:val="004013C7"/>
    <w:rsid w:val="00401FCF"/>
    <w:rsid w:val="0040248F"/>
    <w:rsid w:val="004050F8"/>
    <w:rsid w:val="00406285"/>
    <w:rsid w:val="004112C6"/>
    <w:rsid w:val="004148F9"/>
    <w:rsid w:val="00414D4A"/>
    <w:rsid w:val="00414E5D"/>
    <w:rsid w:val="0041575A"/>
    <w:rsid w:val="0042084E"/>
    <w:rsid w:val="00421EEF"/>
    <w:rsid w:val="00424D65"/>
    <w:rsid w:val="00427F8E"/>
    <w:rsid w:val="00432358"/>
    <w:rsid w:val="004329E9"/>
    <w:rsid w:val="0043511A"/>
    <w:rsid w:val="00436218"/>
    <w:rsid w:val="00442811"/>
    <w:rsid w:val="00442C6C"/>
    <w:rsid w:val="00443CBE"/>
    <w:rsid w:val="00443E8A"/>
    <w:rsid w:val="004441BC"/>
    <w:rsid w:val="004442D3"/>
    <w:rsid w:val="004468B4"/>
    <w:rsid w:val="00446B1F"/>
    <w:rsid w:val="00451811"/>
    <w:rsid w:val="0045230A"/>
    <w:rsid w:val="00454AD0"/>
    <w:rsid w:val="00456652"/>
    <w:rsid w:val="00457337"/>
    <w:rsid w:val="0046064F"/>
    <w:rsid w:val="00462E3D"/>
    <w:rsid w:val="00464633"/>
    <w:rsid w:val="00466E79"/>
    <w:rsid w:val="00470111"/>
    <w:rsid w:val="00470D7D"/>
    <w:rsid w:val="0047326B"/>
    <w:rsid w:val="0047372D"/>
    <w:rsid w:val="00473BA3"/>
    <w:rsid w:val="00473DE5"/>
    <w:rsid w:val="004743DD"/>
    <w:rsid w:val="00474CEA"/>
    <w:rsid w:val="0048034C"/>
    <w:rsid w:val="0048161C"/>
    <w:rsid w:val="00482537"/>
    <w:rsid w:val="00483968"/>
    <w:rsid w:val="00484F86"/>
    <w:rsid w:val="00487BFB"/>
    <w:rsid w:val="00490746"/>
    <w:rsid w:val="00490852"/>
    <w:rsid w:val="00491A1F"/>
    <w:rsid w:val="00491C9C"/>
    <w:rsid w:val="00492F30"/>
    <w:rsid w:val="004946F4"/>
    <w:rsid w:val="0049487E"/>
    <w:rsid w:val="00495049"/>
    <w:rsid w:val="00497AB0"/>
    <w:rsid w:val="004A1505"/>
    <w:rsid w:val="004A160D"/>
    <w:rsid w:val="004A2A9C"/>
    <w:rsid w:val="004A2FA4"/>
    <w:rsid w:val="004A3667"/>
    <w:rsid w:val="004A3E81"/>
    <w:rsid w:val="004A4195"/>
    <w:rsid w:val="004A5C62"/>
    <w:rsid w:val="004A5CE5"/>
    <w:rsid w:val="004A6E08"/>
    <w:rsid w:val="004A707D"/>
    <w:rsid w:val="004B5F2D"/>
    <w:rsid w:val="004B71FE"/>
    <w:rsid w:val="004B7242"/>
    <w:rsid w:val="004C199B"/>
    <w:rsid w:val="004C3E02"/>
    <w:rsid w:val="004C5541"/>
    <w:rsid w:val="004C6EEE"/>
    <w:rsid w:val="004C702B"/>
    <w:rsid w:val="004C7ABD"/>
    <w:rsid w:val="004D0033"/>
    <w:rsid w:val="004D016B"/>
    <w:rsid w:val="004D1B22"/>
    <w:rsid w:val="004D1C45"/>
    <w:rsid w:val="004D23CC"/>
    <w:rsid w:val="004D36F2"/>
    <w:rsid w:val="004D3B37"/>
    <w:rsid w:val="004D5845"/>
    <w:rsid w:val="004D6C8B"/>
    <w:rsid w:val="004D77AC"/>
    <w:rsid w:val="004D7927"/>
    <w:rsid w:val="004E1106"/>
    <w:rsid w:val="004E138F"/>
    <w:rsid w:val="004E4649"/>
    <w:rsid w:val="004E5C2B"/>
    <w:rsid w:val="004E6F69"/>
    <w:rsid w:val="004F00DD"/>
    <w:rsid w:val="004F2133"/>
    <w:rsid w:val="004F394A"/>
    <w:rsid w:val="004F5398"/>
    <w:rsid w:val="004F55F1"/>
    <w:rsid w:val="004F6936"/>
    <w:rsid w:val="00500FAD"/>
    <w:rsid w:val="00502233"/>
    <w:rsid w:val="00503DC6"/>
    <w:rsid w:val="0050575D"/>
    <w:rsid w:val="00506F5D"/>
    <w:rsid w:val="00510C37"/>
    <w:rsid w:val="005126D0"/>
    <w:rsid w:val="00512C1D"/>
    <w:rsid w:val="0051457E"/>
    <w:rsid w:val="0051568D"/>
    <w:rsid w:val="005178DC"/>
    <w:rsid w:val="00521C98"/>
    <w:rsid w:val="0052421C"/>
    <w:rsid w:val="00524D07"/>
    <w:rsid w:val="00526AC7"/>
    <w:rsid w:val="00526C15"/>
    <w:rsid w:val="00530C26"/>
    <w:rsid w:val="005325EA"/>
    <w:rsid w:val="00536395"/>
    <w:rsid w:val="00536499"/>
    <w:rsid w:val="00540797"/>
    <w:rsid w:val="005433F6"/>
    <w:rsid w:val="00543903"/>
    <w:rsid w:val="00543F11"/>
    <w:rsid w:val="00546305"/>
    <w:rsid w:val="00546A0A"/>
    <w:rsid w:val="00547A95"/>
    <w:rsid w:val="0055119B"/>
    <w:rsid w:val="00551558"/>
    <w:rsid w:val="005548B5"/>
    <w:rsid w:val="00557A96"/>
    <w:rsid w:val="00560D3D"/>
    <w:rsid w:val="00572031"/>
    <w:rsid w:val="00572282"/>
    <w:rsid w:val="0057315A"/>
    <w:rsid w:val="00573B48"/>
    <w:rsid w:val="00573CE3"/>
    <w:rsid w:val="00576E84"/>
    <w:rsid w:val="00580394"/>
    <w:rsid w:val="005809CD"/>
    <w:rsid w:val="00582B8C"/>
    <w:rsid w:val="005873CA"/>
    <w:rsid w:val="0058757E"/>
    <w:rsid w:val="005878EA"/>
    <w:rsid w:val="005941EE"/>
    <w:rsid w:val="00596A4B"/>
    <w:rsid w:val="00597507"/>
    <w:rsid w:val="005A2658"/>
    <w:rsid w:val="005A479D"/>
    <w:rsid w:val="005A594B"/>
    <w:rsid w:val="005B190D"/>
    <w:rsid w:val="005B1C6D"/>
    <w:rsid w:val="005B21B6"/>
    <w:rsid w:val="005B3A08"/>
    <w:rsid w:val="005B4A93"/>
    <w:rsid w:val="005B7A63"/>
    <w:rsid w:val="005C049A"/>
    <w:rsid w:val="005C0955"/>
    <w:rsid w:val="005C1CEE"/>
    <w:rsid w:val="005C3969"/>
    <w:rsid w:val="005C49DA"/>
    <w:rsid w:val="005C50F3"/>
    <w:rsid w:val="005C54B5"/>
    <w:rsid w:val="005C5D4E"/>
    <w:rsid w:val="005C5D80"/>
    <w:rsid w:val="005C5D91"/>
    <w:rsid w:val="005C6B0D"/>
    <w:rsid w:val="005C72F4"/>
    <w:rsid w:val="005D07B8"/>
    <w:rsid w:val="005D547E"/>
    <w:rsid w:val="005D6597"/>
    <w:rsid w:val="005E12D8"/>
    <w:rsid w:val="005E14E7"/>
    <w:rsid w:val="005E26A3"/>
    <w:rsid w:val="005E2ECB"/>
    <w:rsid w:val="005E447E"/>
    <w:rsid w:val="005E4FD1"/>
    <w:rsid w:val="005E5E89"/>
    <w:rsid w:val="005F002C"/>
    <w:rsid w:val="005F0775"/>
    <w:rsid w:val="005F07C1"/>
    <w:rsid w:val="005F0CF5"/>
    <w:rsid w:val="005F21EB"/>
    <w:rsid w:val="005F2378"/>
    <w:rsid w:val="006011E4"/>
    <w:rsid w:val="006024AF"/>
    <w:rsid w:val="00605908"/>
    <w:rsid w:val="00610386"/>
    <w:rsid w:val="0061065F"/>
    <w:rsid w:val="00610D7C"/>
    <w:rsid w:val="00611F79"/>
    <w:rsid w:val="006131CD"/>
    <w:rsid w:val="00613414"/>
    <w:rsid w:val="00615FF3"/>
    <w:rsid w:val="00620154"/>
    <w:rsid w:val="00621922"/>
    <w:rsid w:val="00622ABC"/>
    <w:rsid w:val="0062408D"/>
    <w:rsid w:val="006240CC"/>
    <w:rsid w:val="00624940"/>
    <w:rsid w:val="006254F8"/>
    <w:rsid w:val="00625C58"/>
    <w:rsid w:val="0062685E"/>
    <w:rsid w:val="00627DA7"/>
    <w:rsid w:val="00630DA4"/>
    <w:rsid w:val="00632597"/>
    <w:rsid w:val="00634415"/>
    <w:rsid w:val="006358B4"/>
    <w:rsid w:val="006406DE"/>
    <w:rsid w:val="00640D25"/>
    <w:rsid w:val="006419AA"/>
    <w:rsid w:val="00642055"/>
    <w:rsid w:val="00644B1F"/>
    <w:rsid w:val="00644B7E"/>
    <w:rsid w:val="006454E6"/>
    <w:rsid w:val="00646235"/>
    <w:rsid w:val="00646A68"/>
    <w:rsid w:val="006505BD"/>
    <w:rsid w:val="00650839"/>
    <w:rsid w:val="006508EA"/>
    <w:rsid w:val="0065092E"/>
    <w:rsid w:val="00651C0C"/>
    <w:rsid w:val="006557A7"/>
    <w:rsid w:val="00656290"/>
    <w:rsid w:val="006608D8"/>
    <w:rsid w:val="00661423"/>
    <w:rsid w:val="006621D7"/>
    <w:rsid w:val="0066302A"/>
    <w:rsid w:val="00667770"/>
    <w:rsid w:val="00670597"/>
    <w:rsid w:val="006706D0"/>
    <w:rsid w:val="00671D81"/>
    <w:rsid w:val="00673331"/>
    <w:rsid w:val="00673882"/>
    <w:rsid w:val="00677574"/>
    <w:rsid w:val="00680F28"/>
    <w:rsid w:val="0068454C"/>
    <w:rsid w:val="00685786"/>
    <w:rsid w:val="00685A20"/>
    <w:rsid w:val="00685D94"/>
    <w:rsid w:val="0069089B"/>
    <w:rsid w:val="00691B62"/>
    <w:rsid w:val="00693157"/>
    <w:rsid w:val="006933B5"/>
    <w:rsid w:val="00693D14"/>
    <w:rsid w:val="00696F27"/>
    <w:rsid w:val="006A0119"/>
    <w:rsid w:val="006A18C2"/>
    <w:rsid w:val="006A3383"/>
    <w:rsid w:val="006A401E"/>
    <w:rsid w:val="006B077C"/>
    <w:rsid w:val="006B0F24"/>
    <w:rsid w:val="006B6803"/>
    <w:rsid w:val="006B6D75"/>
    <w:rsid w:val="006C142E"/>
    <w:rsid w:val="006C2513"/>
    <w:rsid w:val="006D05E8"/>
    <w:rsid w:val="006D0F16"/>
    <w:rsid w:val="006D2A3F"/>
    <w:rsid w:val="006D2FBC"/>
    <w:rsid w:val="006D560C"/>
    <w:rsid w:val="006D5814"/>
    <w:rsid w:val="006E0541"/>
    <w:rsid w:val="006E138B"/>
    <w:rsid w:val="006E2018"/>
    <w:rsid w:val="006F0330"/>
    <w:rsid w:val="006F1FDC"/>
    <w:rsid w:val="006F57F5"/>
    <w:rsid w:val="006F6B8C"/>
    <w:rsid w:val="007013EF"/>
    <w:rsid w:val="00701B6D"/>
    <w:rsid w:val="00703321"/>
    <w:rsid w:val="00703550"/>
    <w:rsid w:val="00704FC5"/>
    <w:rsid w:val="007055BD"/>
    <w:rsid w:val="00707F24"/>
    <w:rsid w:val="007107EF"/>
    <w:rsid w:val="00711641"/>
    <w:rsid w:val="007118E9"/>
    <w:rsid w:val="007173CA"/>
    <w:rsid w:val="007216AA"/>
    <w:rsid w:val="00721AB5"/>
    <w:rsid w:val="00721CFB"/>
    <w:rsid w:val="00721DEF"/>
    <w:rsid w:val="0072251A"/>
    <w:rsid w:val="00722529"/>
    <w:rsid w:val="00724A43"/>
    <w:rsid w:val="007273AC"/>
    <w:rsid w:val="00727A01"/>
    <w:rsid w:val="00731AD4"/>
    <w:rsid w:val="0073205A"/>
    <w:rsid w:val="00733589"/>
    <w:rsid w:val="007346E4"/>
    <w:rsid w:val="00734FCA"/>
    <w:rsid w:val="0073582E"/>
    <w:rsid w:val="007379AC"/>
    <w:rsid w:val="00740F22"/>
    <w:rsid w:val="00740F27"/>
    <w:rsid w:val="00741CF0"/>
    <w:rsid w:val="00741F1A"/>
    <w:rsid w:val="0074280D"/>
    <w:rsid w:val="007447DA"/>
    <w:rsid w:val="007450F8"/>
    <w:rsid w:val="0074696E"/>
    <w:rsid w:val="007470EE"/>
    <w:rsid w:val="00747853"/>
    <w:rsid w:val="00750135"/>
    <w:rsid w:val="00750EC2"/>
    <w:rsid w:val="00752B28"/>
    <w:rsid w:val="007541A9"/>
    <w:rsid w:val="00754E36"/>
    <w:rsid w:val="00754FDA"/>
    <w:rsid w:val="007618DB"/>
    <w:rsid w:val="00763139"/>
    <w:rsid w:val="00765436"/>
    <w:rsid w:val="007656E4"/>
    <w:rsid w:val="0077088E"/>
    <w:rsid w:val="00770F37"/>
    <w:rsid w:val="007711A0"/>
    <w:rsid w:val="00772D5E"/>
    <w:rsid w:val="00773608"/>
    <w:rsid w:val="0077463E"/>
    <w:rsid w:val="00775393"/>
    <w:rsid w:val="00776556"/>
    <w:rsid w:val="00776928"/>
    <w:rsid w:val="00776E0F"/>
    <w:rsid w:val="007774B1"/>
    <w:rsid w:val="00777BE1"/>
    <w:rsid w:val="00781867"/>
    <w:rsid w:val="007833D8"/>
    <w:rsid w:val="00783641"/>
    <w:rsid w:val="00785677"/>
    <w:rsid w:val="007864E8"/>
    <w:rsid w:val="00786682"/>
    <w:rsid w:val="00786F16"/>
    <w:rsid w:val="00790516"/>
    <w:rsid w:val="00791BD7"/>
    <w:rsid w:val="00792899"/>
    <w:rsid w:val="007929CA"/>
    <w:rsid w:val="007933F7"/>
    <w:rsid w:val="00793EB8"/>
    <w:rsid w:val="00794ED2"/>
    <w:rsid w:val="0079587F"/>
    <w:rsid w:val="00796456"/>
    <w:rsid w:val="00796E20"/>
    <w:rsid w:val="00797C32"/>
    <w:rsid w:val="00797D66"/>
    <w:rsid w:val="007A0833"/>
    <w:rsid w:val="007A11E8"/>
    <w:rsid w:val="007B0914"/>
    <w:rsid w:val="007B1374"/>
    <w:rsid w:val="007B32E5"/>
    <w:rsid w:val="007B3DB9"/>
    <w:rsid w:val="007B4486"/>
    <w:rsid w:val="007B4836"/>
    <w:rsid w:val="007B4B35"/>
    <w:rsid w:val="007B589F"/>
    <w:rsid w:val="007B6186"/>
    <w:rsid w:val="007B73BC"/>
    <w:rsid w:val="007C1838"/>
    <w:rsid w:val="007C20B9"/>
    <w:rsid w:val="007C5A2A"/>
    <w:rsid w:val="007C6EAA"/>
    <w:rsid w:val="007C7049"/>
    <w:rsid w:val="007C7301"/>
    <w:rsid w:val="007C7859"/>
    <w:rsid w:val="007C7F28"/>
    <w:rsid w:val="007D1466"/>
    <w:rsid w:val="007D2BDE"/>
    <w:rsid w:val="007D2FB6"/>
    <w:rsid w:val="007D35B3"/>
    <w:rsid w:val="007D4294"/>
    <w:rsid w:val="007D49EB"/>
    <w:rsid w:val="007D5E1C"/>
    <w:rsid w:val="007D6978"/>
    <w:rsid w:val="007E0DE2"/>
    <w:rsid w:val="007E1227"/>
    <w:rsid w:val="007E3B98"/>
    <w:rsid w:val="007E417A"/>
    <w:rsid w:val="007F31B6"/>
    <w:rsid w:val="007F3E2C"/>
    <w:rsid w:val="007F546C"/>
    <w:rsid w:val="007F625F"/>
    <w:rsid w:val="007F665E"/>
    <w:rsid w:val="007F7E7F"/>
    <w:rsid w:val="00800412"/>
    <w:rsid w:val="0080211F"/>
    <w:rsid w:val="0080587B"/>
    <w:rsid w:val="00806468"/>
    <w:rsid w:val="008073BD"/>
    <w:rsid w:val="00807B97"/>
    <w:rsid w:val="00810B76"/>
    <w:rsid w:val="008119CA"/>
    <w:rsid w:val="008130C4"/>
    <w:rsid w:val="008138C4"/>
    <w:rsid w:val="008155F0"/>
    <w:rsid w:val="00816735"/>
    <w:rsid w:val="00820141"/>
    <w:rsid w:val="00820E0C"/>
    <w:rsid w:val="008213F0"/>
    <w:rsid w:val="00823275"/>
    <w:rsid w:val="0082366F"/>
    <w:rsid w:val="008308B0"/>
    <w:rsid w:val="008338A2"/>
    <w:rsid w:val="00833E9E"/>
    <w:rsid w:val="00835ADD"/>
    <w:rsid w:val="00835FAF"/>
    <w:rsid w:val="00841AA9"/>
    <w:rsid w:val="00843CB3"/>
    <w:rsid w:val="00845C67"/>
    <w:rsid w:val="008474FE"/>
    <w:rsid w:val="00850403"/>
    <w:rsid w:val="00851A8D"/>
    <w:rsid w:val="0085263D"/>
    <w:rsid w:val="00853DF8"/>
    <w:rsid w:val="00853EE4"/>
    <w:rsid w:val="00855535"/>
    <w:rsid w:val="00855920"/>
    <w:rsid w:val="00857C5A"/>
    <w:rsid w:val="00860652"/>
    <w:rsid w:val="0086255E"/>
    <w:rsid w:val="008633F0"/>
    <w:rsid w:val="00863B3C"/>
    <w:rsid w:val="00864250"/>
    <w:rsid w:val="00867A3F"/>
    <w:rsid w:val="00867D9D"/>
    <w:rsid w:val="00872BE6"/>
    <w:rsid w:val="00872E0A"/>
    <w:rsid w:val="00873594"/>
    <w:rsid w:val="00875285"/>
    <w:rsid w:val="00881C62"/>
    <w:rsid w:val="0088204C"/>
    <w:rsid w:val="00882EC9"/>
    <w:rsid w:val="00884B62"/>
    <w:rsid w:val="0088529C"/>
    <w:rsid w:val="00887903"/>
    <w:rsid w:val="0089270A"/>
    <w:rsid w:val="00892828"/>
    <w:rsid w:val="0089327C"/>
    <w:rsid w:val="00893AF6"/>
    <w:rsid w:val="00894075"/>
    <w:rsid w:val="008940D8"/>
    <w:rsid w:val="008943CC"/>
    <w:rsid w:val="00894BC4"/>
    <w:rsid w:val="008A28A8"/>
    <w:rsid w:val="008A4A36"/>
    <w:rsid w:val="008A5B32"/>
    <w:rsid w:val="008A5F70"/>
    <w:rsid w:val="008A640E"/>
    <w:rsid w:val="008A790D"/>
    <w:rsid w:val="008A7FAE"/>
    <w:rsid w:val="008B2EE4"/>
    <w:rsid w:val="008B4A88"/>
    <w:rsid w:val="008B4D3D"/>
    <w:rsid w:val="008B57C7"/>
    <w:rsid w:val="008B6402"/>
    <w:rsid w:val="008B782C"/>
    <w:rsid w:val="008C1E33"/>
    <w:rsid w:val="008C2F92"/>
    <w:rsid w:val="008C3697"/>
    <w:rsid w:val="008C5557"/>
    <w:rsid w:val="008C589D"/>
    <w:rsid w:val="008C5C58"/>
    <w:rsid w:val="008C6CF5"/>
    <w:rsid w:val="008C6D51"/>
    <w:rsid w:val="008D2846"/>
    <w:rsid w:val="008D4236"/>
    <w:rsid w:val="008D462F"/>
    <w:rsid w:val="008D5C47"/>
    <w:rsid w:val="008D6324"/>
    <w:rsid w:val="008D6DCF"/>
    <w:rsid w:val="008E0F3A"/>
    <w:rsid w:val="008E3DE9"/>
    <w:rsid w:val="008E3E92"/>
    <w:rsid w:val="008E4376"/>
    <w:rsid w:val="008E4B06"/>
    <w:rsid w:val="008E5384"/>
    <w:rsid w:val="008E7A0A"/>
    <w:rsid w:val="008E7B49"/>
    <w:rsid w:val="008F1B78"/>
    <w:rsid w:val="008F22AE"/>
    <w:rsid w:val="008F2F72"/>
    <w:rsid w:val="008F4018"/>
    <w:rsid w:val="008F59F6"/>
    <w:rsid w:val="008F5C0D"/>
    <w:rsid w:val="008F65C3"/>
    <w:rsid w:val="00900719"/>
    <w:rsid w:val="00901752"/>
    <w:rsid w:val="009017AC"/>
    <w:rsid w:val="00901B8E"/>
    <w:rsid w:val="00902A9A"/>
    <w:rsid w:val="00902FBB"/>
    <w:rsid w:val="009032B7"/>
    <w:rsid w:val="00903F97"/>
    <w:rsid w:val="00904A1C"/>
    <w:rsid w:val="00905030"/>
    <w:rsid w:val="00906490"/>
    <w:rsid w:val="009111B2"/>
    <w:rsid w:val="0091198B"/>
    <w:rsid w:val="00912823"/>
    <w:rsid w:val="009129F8"/>
    <w:rsid w:val="00914856"/>
    <w:rsid w:val="00914B99"/>
    <w:rsid w:val="009151F5"/>
    <w:rsid w:val="00916C99"/>
    <w:rsid w:val="009220CA"/>
    <w:rsid w:val="00923C8D"/>
    <w:rsid w:val="00924AE1"/>
    <w:rsid w:val="009269B1"/>
    <w:rsid w:val="0092724D"/>
    <w:rsid w:val="009272B3"/>
    <w:rsid w:val="0093029A"/>
    <w:rsid w:val="009315BE"/>
    <w:rsid w:val="0093338F"/>
    <w:rsid w:val="009341C0"/>
    <w:rsid w:val="00937BD9"/>
    <w:rsid w:val="00942CCE"/>
    <w:rsid w:val="00943603"/>
    <w:rsid w:val="00944A15"/>
    <w:rsid w:val="009457CD"/>
    <w:rsid w:val="00945CE2"/>
    <w:rsid w:val="00950E2C"/>
    <w:rsid w:val="00951D50"/>
    <w:rsid w:val="009525EB"/>
    <w:rsid w:val="009533F8"/>
    <w:rsid w:val="0095470B"/>
    <w:rsid w:val="00954874"/>
    <w:rsid w:val="0095615A"/>
    <w:rsid w:val="0096039A"/>
    <w:rsid w:val="00961400"/>
    <w:rsid w:val="00963646"/>
    <w:rsid w:val="00963BFA"/>
    <w:rsid w:val="00965BAF"/>
    <w:rsid w:val="0096632D"/>
    <w:rsid w:val="009718C7"/>
    <w:rsid w:val="0097559F"/>
    <w:rsid w:val="00976538"/>
    <w:rsid w:val="0097761E"/>
    <w:rsid w:val="00981F0B"/>
    <w:rsid w:val="00982454"/>
    <w:rsid w:val="0098247E"/>
    <w:rsid w:val="00982CF0"/>
    <w:rsid w:val="00983A8A"/>
    <w:rsid w:val="009853E1"/>
    <w:rsid w:val="00986E6B"/>
    <w:rsid w:val="00990032"/>
    <w:rsid w:val="00990B19"/>
    <w:rsid w:val="0099153B"/>
    <w:rsid w:val="00991769"/>
    <w:rsid w:val="00991EE5"/>
    <w:rsid w:val="0099232C"/>
    <w:rsid w:val="00994386"/>
    <w:rsid w:val="009A13D8"/>
    <w:rsid w:val="009A1A43"/>
    <w:rsid w:val="009A1D79"/>
    <w:rsid w:val="009A279E"/>
    <w:rsid w:val="009A3015"/>
    <w:rsid w:val="009A3490"/>
    <w:rsid w:val="009A4572"/>
    <w:rsid w:val="009A7029"/>
    <w:rsid w:val="009B0A6F"/>
    <w:rsid w:val="009B0A94"/>
    <w:rsid w:val="009B2ADB"/>
    <w:rsid w:val="009B2AE8"/>
    <w:rsid w:val="009B59E9"/>
    <w:rsid w:val="009B69D5"/>
    <w:rsid w:val="009B70AA"/>
    <w:rsid w:val="009B7FAF"/>
    <w:rsid w:val="009C5E77"/>
    <w:rsid w:val="009C7A7E"/>
    <w:rsid w:val="009C7B12"/>
    <w:rsid w:val="009D02E8"/>
    <w:rsid w:val="009D0D59"/>
    <w:rsid w:val="009D19A2"/>
    <w:rsid w:val="009D4D61"/>
    <w:rsid w:val="009D51D0"/>
    <w:rsid w:val="009D5ACD"/>
    <w:rsid w:val="009D70A4"/>
    <w:rsid w:val="009D7A50"/>
    <w:rsid w:val="009D7B14"/>
    <w:rsid w:val="009E08D1"/>
    <w:rsid w:val="009E1B95"/>
    <w:rsid w:val="009E461F"/>
    <w:rsid w:val="009E496F"/>
    <w:rsid w:val="009E4B0D"/>
    <w:rsid w:val="009E5250"/>
    <w:rsid w:val="009E7BFE"/>
    <w:rsid w:val="009E7E23"/>
    <w:rsid w:val="009E7F92"/>
    <w:rsid w:val="009F02A3"/>
    <w:rsid w:val="009F2F27"/>
    <w:rsid w:val="009F2FCE"/>
    <w:rsid w:val="009F34AA"/>
    <w:rsid w:val="009F6620"/>
    <w:rsid w:val="009F6BCB"/>
    <w:rsid w:val="009F7B78"/>
    <w:rsid w:val="00A0057A"/>
    <w:rsid w:val="00A0202C"/>
    <w:rsid w:val="00A02FA1"/>
    <w:rsid w:val="00A04CCE"/>
    <w:rsid w:val="00A04D86"/>
    <w:rsid w:val="00A056A1"/>
    <w:rsid w:val="00A07421"/>
    <w:rsid w:val="00A0776B"/>
    <w:rsid w:val="00A10FB9"/>
    <w:rsid w:val="00A11421"/>
    <w:rsid w:val="00A12081"/>
    <w:rsid w:val="00A1389F"/>
    <w:rsid w:val="00A14C45"/>
    <w:rsid w:val="00A157B1"/>
    <w:rsid w:val="00A22229"/>
    <w:rsid w:val="00A24442"/>
    <w:rsid w:val="00A24966"/>
    <w:rsid w:val="00A24AFE"/>
    <w:rsid w:val="00A30751"/>
    <w:rsid w:val="00A330BB"/>
    <w:rsid w:val="00A3462B"/>
    <w:rsid w:val="00A4081F"/>
    <w:rsid w:val="00A40E1F"/>
    <w:rsid w:val="00A43CFE"/>
    <w:rsid w:val="00A44882"/>
    <w:rsid w:val="00A45125"/>
    <w:rsid w:val="00A474B9"/>
    <w:rsid w:val="00A5353D"/>
    <w:rsid w:val="00A54715"/>
    <w:rsid w:val="00A55D72"/>
    <w:rsid w:val="00A55E3A"/>
    <w:rsid w:val="00A6061C"/>
    <w:rsid w:val="00A61391"/>
    <w:rsid w:val="00A62D44"/>
    <w:rsid w:val="00A63C00"/>
    <w:rsid w:val="00A67263"/>
    <w:rsid w:val="00A672DC"/>
    <w:rsid w:val="00A7161C"/>
    <w:rsid w:val="00A716D1"/>
    <w:rsid w:val="00A71922"/>
    <w:rsid w:val="00A771E2"/>
    <w:rsid w:val="00A77AA3"/>
    <w:rsid w:val="00A80ACA"/>
    <w:rsid w:val="00A8236D"/>
    <w:rsid w:val="00A82DDC"/>
    <w:rsid w:val="00A854EB"/>
    <w:rsid w:val="00A872E5"/>
    <w:rsid w:val="00A87970"/>
    <w:rsid w:val="00A91406"/>
    <w:rsid w:val="00A96E65"/>
    <w:rsid w:val="00A96F56"/>
    <w:rsid w:val="00A96FC9"/>
    <w:rsid w:val="00A97443"/>
    <w:rsid w:val="00A97C72"/>
    <w:rsid w:val="00AA268E"/>
    <w:rsid w:val="00AA310B"/>
    <w:rsid w:val="00AA31EE"/>
    <w:rsid w:val="00AA55ED"/>
    <w:rsid w:val="00AA63D4"/>
    <w:rsid w:val="00AB06E8"/>
    <w:rsid w:val="00AB1C87"/>
    <w:rsid w:val="00AB1CD3"/>
    <w:rsid w:val="00AB352F"/>
    <w:rsid w:val="00AC274B"/>
    <w:rsid w:val="00AC4764"/>
    <w:rsid w:val="00AC6D36"/>
    <w:rsid w:val="00AD0CBA"/>
    <w:rsid w:val="00AD0D51"/>
    <w:rsid w:val="00AD177A"/>
    <w:rsid w:val="00AD1D50"/>
    <w:rsid w:val="00AD21C7"/>
    <w:rsid w:val="00AD26E2"/>
    <w:rsid w:val="00AD3D13"/>
    <w:rsid w:val="00AD784C"/>
    <w:rsid w:val="00AE126A"/>
    <w:rsid w:val="00AE1BAE"/>
    <w:rsid w:val="00AE3005"/>
    <w:rsid w:val="00AE3BD5"/>
    <w:rsid w:val="00AE43AF"/>
    <w:rsid w:val="00AE4A2E"/>
    <w:rsid w:val="00AE59A0"/>
    <w:rsid w:val="00AE60C5"/>
    <w:rsid w:val="00AE680B"/>
    <w:rsid w:val="00AF0C57"/>
    <w:rsid w:val="00AF1BE4"/>
    <w:rsid w:val="00AF26F3"/>
    <w:rsid w:val="00AF5F04"/>
    <w:rsid w:val="00B00672"/>
    <w:rsid w:val="00B01B4D"/>
    <w:rsid w:val="00B0287D"/>
    <w:rsid w:val="00B05BF6"/>
    <w:rsid w:val="00B06571"/>
    <w:rsid w:val="00B068BA"/>
    <w:rsid w:val="00B06FFC"/>
    <w:rsid w:val="00B07FF7"/>
    <w:rsid w:val="00B1256A"/>
    <w:rsid w:val="00B12D20"/>
    <w:rsid w:val="00B13362"/>
    <w:rsid w:val="00B13851"/>
    <w:rsid w:val="00B13B1C"/>
    <w:rsid w:val="00B143EA"/>
    <w:rsid w:val="00B14780"/>
    <w:rsid w:val="00B154B1"/>
    <w:rsid w:val="00B15BB5"/>
    <w:rsid w:val="00B17518"/>
    <w:rsid w:val="00B20C50"/>
    <w:rsid w:val="00B21F90"/>
    <w:rsid w:val="00B22291"/>
    <w:rsid w:val="00B235B5"/>
    <w:rsid w:val="00B23F9A"/>
    <w:rsid w:val="00B2417B"/>
    <w:rsid w:val="00B24D90"/>
    <w:rsid w:val="00B24E6F"/>
    <w:rsid w:val="00B26CB5"/>
    <w:rsid w:val="00B2752E"/>
    <w:rsid w:val="00B27DD6"/>
    <w:rsid w:val="00B307CC"/>
    <w:rsid w:val="00B326B7"/>
    <w:rsid w:val="00B33233"/>
    <w:rsid w:val="00B35822"/>
    <w:rsid w:val="00B3588E"/>
    <w:rsid w:val="00B37FA9"/>
    <w:rsid w:val="00B40DB7"/>
    <w:rsid w:val="00B410E3"/>
    <w:rsid w:val="00B41413"/>
    <w:rsid w:val="00B4184E"/>
    <w:rsid w:val="00B41F3D"/>
    <w:rsid w:val="00B431E8"/>
    <w:rsid w:val="00B45141"/>
    <w:rsid w:val="00B467D7"/>
    <w:rsid w:val="00B469BC"/>
    <w:rsid w:val="00B46DE7"/>
    <w:rsid w:val="00B519CD"/>
    <w:rsid w:val="00B51A54"/>
    <w:rsid w:val="00B51EDE"/>
    <w:rsid w:val="00B5273A"/>
    <w:rsid w:val="00B54DC3"/>
    <w:rsid w:val="00B57329"/>
    <w:rsid w:val="00B60E61"/>
    <w:rsid w:val="00B61D4B"/>
    <w:rsid w:val="00B62B50"/>
    <w:rsid w:val="00B63149"/>
    <w:rsid w:val="00B635B7"/>
    <w:rsid w:val="00B63AE8"/>
    <w:rsid w:val="00B65950"/>
    <w:rsid w:val="00B666C5"/>
    <w:rsid w:val="00B66D83"/>
    <w:rsid w:val="00B672C0"/>
    <w:rsid w:val="00B676FD"/>
    <w:rsid w:val="00B679E9"/>
    <w:rsid w:val="00B703CE"/>
    <w:rsid w:val="00B71E60"/>
    <w:rsid w:val="00B73F96"/>
    <w:rsid w:val="00B75646"/>
    <w:rsid w:val="00B76CC9"/>
    <w:rsid w:val="00B76D6A"/>
    <w:rsid w:val="00B90729"/>
    <w:rsid w:val="00B907DA"/>
    <w:rsid w:val="00B90D77"/>
    <w:rsid w:val="00B92045"/>
    <w:rsid w:val="00B94CD5"/>
    <w:rsid w:val="00B950BC"/>
    <w:rsid w:val="00B96588"/>
    <w:rsid w:val="00B9714C"/>
    <w:rsid w:val="00BA1185"/>
    <w:rsid w:val="00BA29AD"/>
    <w:rsid w:val="00BA33CF"/>
    <w:rsid w:val="00BA3F8D"/>
    <w:rsid w:val="00BA76BE"/>
    <w:rsid w:val="00BA7897"/>
    <w:rsid w:val="00BB324F"/>
    <w:rsid w:val="00BB411E"/>
    <w:rsid w:val="00BB440F"/>
    <w:rsid w:val="00BB7A10"/>
    <w:rsid w:val="00BC0D7E"/>
    <w:rsid w:val="00BC3E8F"/>
    <w:rsid w:val="00BC60BE"/>
    <w:rsid w:val="00BC7468"/>
    <w:rsid w:val="00BC7D4F"/>
    <w:rsid w:val="00BC7ED7"/>
    <w:rsid w:val="00BD0A7F"/>
    <w:rsid w:val="00BD16FC"/>
    <w:rsid w:val="00BD1981"/>
    <w:rsid w:val="00BD2850"/>
    <w:rsid w:val="00BD7833"/>
    <w:rsid w:val="00BE28D2"/>
    <w:rsid w:val="00BE3678"/>
    <w:rsid w:val="00BE4A64"/>
    <w:rsid w:val="00BE5156"/>
    <w:rsid w:val="00BE5A67"/>
    <w:rsid w:val="00BE5E43"/>
    <w:rsid w:val="00BE5EA7"/>
    <w:rsid w:val="00BE77CD"/>
    <w:rsid w:val="00BF1396"/>
    <w:rsid w:val="00BF30B2"/>
    <w:rsid w:val="00BF32BB"/>
    <w:rsid w:val="00BF3C3F"/>
    <w:rsid w:val="00BF40E2"/>
    <w:rsid w:val="00BF557D"/>
    <w:rsid w:val="00BF7F58"/>
    <w:rsid w:val="00C01381"/>
    <w:rsid w:val="00C01AB1"/>
    <w:rsid w:val="00C026A0"/>
    <w:rsid w:val="00C05B89"/>
    <w:rsid w:val="00C06137"/>
    <w:rsid w:val="00C06BF7"/>
    <w:rsid w:val="00C079B8"/>
    <w:rsid w:val="00C10037"/>
    <w:rsid w:val="00C10A93"/>
    <w:rsid w:val="00C121CE"/>
    <w:rsid w:val="00C123EA"/>
    <w:rsid w:val="00C12A49"/>
    <w:rsid w:val="00C133EE"/>
    <w:rsid w:val="00C13FFE"/>
    <w:rsid w:val="00C142AA"/>
    <w:rsid w:val="00C149D0"/>
    <w:rsid w:val="00C1651D"/>
    <w:rsid w:val="00C17CEC"/>
    <w:rsid w:val="00C21EC1"/>
    <w:rsid w:val="00C22751"/>
    <w:rsid w:val="00C26588"/>
    <w:rsid w:val="00C27DE9"/>
    <w:rsid w:val="00C31D26"/>
    <w:rsid w:val="00C32989"/>
    <w:rsid w:val="00C33388"/>
    <w:rsid w:val="00C33B45"/>
    <w:rsid w:val="00C35484"/>
    <w:rsid w:val="00C3567A"/>
    <w:rsid w:val="00C4173A"/>
    <w:rsid w:val="00C4173B"/>
    <w:rsid w:val="00C4357F"/>
    <w:rsid w:val="00C4399F"/>
    <w:rsid w:val="00C43CB7"/>
    <w:rsid w:val="00C465FF"/>
    <w:rsid w:val="00C47D5F"/>
    <w:rsid w:val="00C50DED"/>
    <w:rsid w:val="00C51378"/>
    <w:rsid w:val="00C518F7"/>
    <w:rsid w:val="00C51F0A"/>
    <w:rsid w:val="00C55547"/>
    <w:rsid w:val="00C56477"/>
    <w:rsid w:val="00C56DAD"/>
    <w:rsid w:val="00C60199"/>
    <w:rsid w:val="00C602FF"/>
    <w:rsid w:val="00C60D7C"/>
    <w:rsid w:val="00C61174"/>
    <w:rsid w:val="00C6148F"/>
    <w:rsid w:val="00C621B1"/>
    <w:rsid w:val="00C62CD4"/>
    <w:rsid w:val="00C62F7A"/>
    <w:rsid w:val="00C63B9C"/>
    <w:rsid w:val="00C656B8"/>
    <w:rsid w:val="00C667C0"/>
    <w:rsid w:val="00C6682F"/>
    <w:rsid w:val="00C67BF4"/>
    <w:rsid w:val="00C71967"/>
    <w:rsid w:val="00C7275E"/>
    <w:rsid w:val="00C74C5D"/>
    <w:rsid w:val="00C863C4"/>
    <w:rsid w:val="00C86D8C"/>
    <w:rsid w:val="00C8746D"/>
    <w:rsid w:val="00C91725"/>
    <w:rsid w:val="00C920EA"/>
    <w:rsid w:val="00C93C3E"/>
    <w:rsid w:val="00C9531D"/>
    <w:rsid w:val="00CA12E3"/>
    <w:rsid w:val="00CA1476"/>
    <w:rsid w:val="00CA3C7A"/>
    <w:rsid w:val="00CA3DBB"/>
    <w:rsid w:val="00CA6611"/>
    <w:rsid w:val="00CA6AE6"/>
    <w:rsid w:val="00CA782F"/>
    <w:rsid w:val="00CB186E"/>
    <w:rsid w:val="00CB187B"/>
    <w:rsid w:val="00CB2835"/>
    <w:rsid w:val="00CB3285"/>
    <w:rsid w:val="00CB4500"/>
    <w:rsid w:val="00CB7800"/>
    <w:rsid w:val="00CB7FC7"/>
    <w:rsid w:val="00CC0C72"/>
    <w:rsid w:val="00CC12D2"/>
    <w:rsid w:val="00CC17AE"/>
    <w:rsid w:val="00CC2BFD"/>
    <w:rsid w:val="00CC4157"/>
    <w:rsid w:val="00CC4262"/>
    <w:rsid w:val="00CC5B86"/>
    <w:rsid w:val="00CC61F3"/>
    <w:rsid w:val="00CC6C76"/>
    <w:rsid w:val="00CD3476"/>
    <w:rsid w:val="00CD64DF"/>
    <w:rsid w:val="00CD70C4"/>
    <w:rsid w:val="00CE225F"/>
    <w:rsid w:val="00CE23B4"/>
    <w:rsid w:val="00CE2897"/>
    <w:rsid w:val="00CE6F5D"/>
    <w:rsid w:val="00CE7240"/>
    <w:rsid w:val="00CF2F50"/>
    <w:rsid w:val="00CF3DA1"/>
    <w:rsid w:val="00CF6198"/>
    <w:rsid w:val="00D02919"/>
    <w:rsid w:val="00D04C61"/>
    <w:rsid w:val="00D05B8D"/>
    <w:rsid w:val="00D065A2"/>
    <w:rsid w:val="00D079AA"/>
    <w:rsid w:val="00D07F00"/>
    <w:rsid w:val="00D1130F"/>
    <w:rsid w:val="00D141BA"/>
    <w:rsid w:val="00D15EA2"/>
    <w:rsid w:val="00D17B72"/>
    <w:rsid w:val="00D17E8B"/>
    <w:rsid w:val="00D21154"/>
    <w:rsid w:val="00D220D9"/>
    <w:rsid w:val="00D236B2"/>
    <w:rsid w:val="00D24B18"/>
    <w:rsid w:val="00D26AFA"/>
    <w:rsid w:val="00D26B78"/>
    <w:rsid w:val="00D3147A"/>
    <w:rsid w:val="00D3185C"/>
    <w:rsid w:val="00D3205F"/>
    <w:rsid w:val="00D32A1C"/>
    <w:rsid w:val="00D3318E"/>
    <w:rsid w:val="00D336DA"/>
    <w:rsid w:val="00D33E72"/>
    <w:rsid w:val="00D35BD6"/>
    <w:rsid w:val="00D360AF"/>
    <w:rsid w:val="00D361B5"/>
    <w:rsid w:val="00D405AC"/>
    <w:rsid w:val="00D411A2"/>
    <w:rsid w:val="00D42174"/>
    <w:rsid w:val="00D42E29"/>
    <w:rsid w:val="00D4598E"/>
    <w:rsid w:val="00D4606D"/>
    <w:rsid w:val="00D463DD"/>
    <w:rsid w:val="00D46C92"/>
    <w:rsid w:val="00D50B9C"/>
    <w:rsid w:val="00D52D73"/>
    <w:rsid w:val="00D52E58"/>
    <w:rsid w:val="00D5611E"/>
    <w:rsid w:val="00D56B20"/>
    <w:rsid w:val="00D578B3"/>
    <w:rsid w:val="00D5EB71"/>
    <w:rsid w:val="00D618F4"/>
    <w:rsid w:val="00D70F9B"/>
    <w:rsid w:val="00D714CC"/>
    <w:rsid w:val="00D720AB"/>
    <w:rsid w:val="00D72E65"/>
    <w:rsid w:val="00D74CC0"/>
    <w:rsid w:val="00D75EA7"/>
    <w:rsid w:val="00D766FB"/>
    <w:rsid w:val="00D77544"/>
    <w:rsid w:val="00D77C08"/>
    <w:rsid w:val="00D80BEB"/>
    <w:rsid w:val="00D81ADF"/>
    <w:rsid w:val="00D81B99"/>
    <w:rsid w:val="00D81F21"/>
    <w:rsid w:val="00D83C33"/>
    <w:rsid w:val="00D864F2"/>
    <w:rsid w:val="00D8723B"/>
    <w:rsid w:val="00D92F95"/>
    <w:rsid w:val="00D931F6"/>
    <w:rsid w:val="00D943F8"/>
    <w:rsid w:val="00D95470"/>
    <w:rsid w:val="00D955F3"/>
    <w:rsid w:val="00D96B55"/>
    <w:rsid w:val="00D970C0"/>
    <w:rsid w:val="00DA2619"/>
    <w:rsid w:val="00DA3E94"/>
    <w:rsid w:val="00DA4239"/>
    <w:rsid w:val="00DA639D"/>
    <w:rsid w:val="00DA65DE"/>
    <w:rsid w:val="00DB0B61"/>
    <w:rsid w:val="00DB1474"/>
    <w:rsid w:val="00DB1E47"/>
    <w:rsid w:val="00DB2962"/>
    <w:rsid w:val="00DB3A28"/>
    <w:rsid w:val="00DB52FB"/>
    <w:rsid w:val="00DC013B"/>
    <w:rsid w:val="00DC090B"/>
    <w:rsid w:val="00DC1679"/>
    <w:rsid w:val="00DC1B9C"/>
    <w:rsid w:val="00DC2129"/>
    <w:rsid w:val="00DC219B"/>
    <w:rsid w:val="00DC2CF1"/>
    <w:rsid w:val="00DC4FCF"/>
    <w:rsid w:val="00DC50E0"/>
    <w:rsid w:val="00DC6386"/>
    <w:rsid w:val="00DC6C7D"/>
    <w:rsid w:val="00DD1130"/>
    <w:rsid w:val="00DD1951"/>
    <w:rsid w:val="00DD487D"/>
    <w:rsid w:val="00DD4E83"/>
    <w:rsid w:val="00DD6628"/>
    <w:rsid w:val="00DD6945"/>
    <w:rsid w:val="00DE2BFB"/>
    <w:rsid w:val="00DE2D04"/>
    <w:rsid w:val="00DE2E4B"/>
    <w:rsid w:val="00DE3250"/>
    <w:rsid w:val="00DE451A"/>
    <w:rsid w:val="00DE6028"/>
    <w:rsid w:val="00DE78A3"/>
    <w:rsid w:val="00DF0529"/>
    <w:rsid w:val="00DF1A71"/>
    <w:rsid w:val="00DF50FC"/>
    <w:rsid w:val="00DF68C7"/>
    <w:rsid w:val="00DF731A"/>
    <w:rsid w:val="00E01DDC"/>
    <w:rsid w:val="00E03D91"/>
    <w:rsid w:val="00E06B75"/>
    <w:rsid w:val="00E11332"/>
    <w:rsid w:val="00E11352"/>
    <w:rsid w:val="00E113A8"/>
    <w:rsid w:val="00E17092"/>
    <w:rsid w:val="00E170DC"/>
    <w:rsid w:val="00E17546"/>
    <w:rsid w:val="00E2048D"/>
    <w:rsid w:val="00E210B5"/>
    <w:rsid w:val="00E23886"/>
    <w:rsid w:val="00E24B13"/>
    <w:rsid w:val="00E25865"/>
    <w:rsid w:val="00E261B3"/>
    <w:rsid w:val="00E26818"/>
    <w:rsid w:val="00E2772C"/>
    <w:rsid w:val="00E27FFC"/>
    <w:rsid w:val="00E30B15"/>
    <w:rsid w:val="00E32765"/>
    <w:rsid w:val="00E33237"/>
    <w:rsid w:val="00E34EEB"/>
    <w:rsid w:val="00E370E7"/>
    <w:rsid w:val="00E37DAB"/>
    <w:rsid w:val="00E40181"/>
    <w:rsid w:val="00E42F92"/>
    <w:rsid w:val="00E46359"/>
    <w:rsid w:val="00E5295D"/>
    <w:rsid w:val="00E54950"/>
    <w:rsid w:val="00E56A01"/>
    <w:rsid w:val="00E579E8"/>
    <w:rsid w:val="00E60673"/>
    <w:rsid w:val="00E61D5C"/>
    <w:rsid w:val="00E62622"/>
    <w:rsid w:val="00E629A1"/>
    <w:rsid w:val="00E66C99"/>
    <w:rsid w:val="00E6794C"/>
    <w:rsid w:val="00E67B26"/>
    <w:rsid w:val="00E701A9"/>
    <w:rsid w:val="00E70746"/>
    <w:rsid w:val="00E71591"/>
    <w:rsid w:val="00E71CEB"/>
    <w:rsid w:val="00E73D93"/>
    <w:rsid w:val="00E73EE2"/>
    <w:rsid w:val="00E7474F"/>
    <w:rsid w:val="00E77CBF"/>
    <w:rsid w:val="00E77E03"/>
    <w:rsid w:val="00E80DE3"/>
    <w:rsid w:val="00E80E80"/>
    <w:rsid w:val="00E8180F"/>
    <w:rsid w:val="00E82C55"/>
    <w:rsid w:val="00E83C0E"/>
    <w:rsid w:val="00E84932"/>
    <w:rsid w:val="00E86F4C"/>
    <w:rsid w:val="00E87079"/>
    <w:rsid w:val="00E873CE"/>
    <w:rsid w:val="00E8787E"/>
    <w:rsid w:val="00E90ABA"/>
    <w:rsid w:val="00E914B2"/>
    <w:rsid w:val="00E92AC3"/>
    <w:rsid w:val="00E952F0"/>
    <w:rsid w:val="00EA1360"/>
    <w:rsid w:val="00EA2F6A"/>
    <w:rsid w:val="00EA310A"/>
    <w:rsid w:val="00EA6568"/>
    <w:rsid w:val="00EA6BE1"/>
    <w:rsid w:val="00EB00E0"/>
    <w:rsid w:val="00EB5A68"/>
    <w:rsid w:val="00EB7882"/>
    <w:rsid w:val="00EB7CA5"/>
    <w:rsid w:val="00EC059F"/>
    <w:rsid w:val="00EC1EDB"/>
    <w:rsid w:val="00EC1F24"/>
    <w:rsid w:val="00EC22F6"/>
    <w:rsid w:val="00EC3C34"/>
    <w:rsid w:val="00EC40D5"/>
    <w:rsid w:val="00EC64C0"/>
    <w:rsid w:val="00EC652F"/>
    <w:rsid w:val="00ED5B9B"/>
    <w:rsid w:val="00ED6BAD"/>
    <w:rsid w:val="00ED6FC8"/>
    <w:rsid w:val="00ED7447"/>
    <w:rsid w:val="00EE00D6"/>
    <w:rsid w:val="00EE0E05"/>
    <w:rsid w:val="00EE11E7"/>
    <w:rsid w:val="00EE1488"/>
    <w:rsid w:val="00EE29AD"/>
    <w:rsid w:val="00EE3E24"/>
    <w:rsid w:val="00EE4D5D"/>
    <w:rsid w:val="00EE5131"/>
    <w:rsid w:val="00EE6B75"/>
    <w:rsid w:val="00EF013B"/>
    <w:rsid w:val="00EF109B"/>
    <w:rsid w:val="00EF201C"/>
    <w:rsid w:val="00EF36AF"/>
    <w:rsid w:val="00EF59A3"/>
    <w:rsid w:val="00EF6675"/>
    <w:rsid w:val="00EF6986"/>
    <w:rsid w:val="00EF7535"/>
    <w:rsid w:val="00F00F9C"/>
    <w:rsid w:val="00F013FE"/>
    <w:rsid w:val="00F01976"/>
    <w:rsid w:val="00F01CB2"/>
    <w:rsid w:val="00F01E5F"/>
    <w:rsid w:val="00F024F3"/>
    <w:rsid w:val="00F02860"/>
    <w:rsid w:val="00F02ABA"/>
    <w:rsid w:val="00F0437A"/>
    <w:rsid w:val="00F07AC8"/>
    <w:rsid w:val="00F101B8"/>
    <w:rsid w:val="00F11037"/>
    <w:rsid w:val="00F12260"/>
    <w:rsid w:val="00F1419E"/>
    <w:rsid w:val="00F1427B"/>
    <w:rsid w:val="00F16209"/>
    <w:rsid w:val="00F16F1B"/>
    <w:rsid w:val="00F2156F"/>
    <w:rsid w:val="00F250A9"/>
    <w:rsid w:val="00F267AF"/>
    <w:rsid w:val="00F2790B"/>
    <w:rsid w:val="00F30FF4"/>
    <w:rsid w:val="00F3122E"/>
    <w:rsid w:val="00F32368"/>
    <w:rsid w:val="00F32AE4"/>
    <w:rsid w:val="00F331AD"/>
    <w:rsid w:val="00F35180"/>
    <w:rsid w:val="00F35287"/>
    <w:rsid w:val="00F37576"/>
    <w:rsid w:val="00F40A70"/>
    <w:rsid w:val="00F41914"/>
    <w:rsid w:val="00F423ED"/>
    <w:rsid w:val="00F42D81"/>
    <w:rsid w:val="00F43A37"/>
    <w:rsid w:val="00F451AB"/>
    <w:rsid w:val="00F4641B"/>
    <w:rsid w:val="00F46EB8"/>
    <w:rsid w:val="00F47B0C"/>
    <w:rsid w:val="00F50CD1"/>
    <w:rsid w:val="00F511E4"/>
    <w:rsid w:val="00F52D09"/>
    <w:rsid w:val="00F52E08"/>
    <w:rsid w:val="00F5300D"/>
    <w:rsid w:val="00F53A66"/>
    <w:rsid w:val="00F53DA1"/>
    <w:rsid w:val="00F53DDD"/>
    <w:rsid w:val="00F5462D"/>
    <w:rsid w:val="00F54799"/>
    <w:rsid w:val="00F55B21"/>
    <w:rsid w:val="00F56EF6"/>
    <w:rsid w:val="00F60082"/>
    <w:rsid w:val="00F60367"/>
    <w:rsid w:val="00F61A9F"/>
    <w:rsid w:val="00F61B5F"/>
    <w:rsid w:val="00F63B35"/>
    <w:rsid w:val="00F64696"/>
    <w:rsid w:val="00F65691"/>
    <w:rsid w:val="00F656CC"/>
    <w:rsid w:val="00F65AA9"/>
    <w:rsid w:val="00F669E7"/>
    <w:rsid w:val="00F6768F"/>
    <w:rsid w:val="00F71DD6"/>
    <w:rsid w:val="00F72937"/>
    <w:rsid w:val="00F72C2C"/>
    <w:rsid w:val="00F75CD8"/>
    <w:rsid w:val="00F762A8"/>
    <w:rsid w:val="00F76CAB"/>
    <w:rsid w:val="00F772C6"/>
    <w:rsid w:val="00F7751D"/>
    <w:rsid w:val="00F77815"/>
    <w:rsid w:val="00F815B5"/>
    <w:rsid w:val="00F84FA0"/>
    <w:rsid w:val="00F85195"/>
    <w:rsid w:val="00F85311"/>
    <w:rsid w:val="00F862B5"/>
    <w:rsid w:val="00F868E3"/>
    <w:rsid w:val="00F908D8"/>
    <w:rsid w:val="00F91F91"/>
    <w:rsid w:val="00F924C0"/>
    <w:rsid w:val="00F924E6"/>
    <w:rsid w:val="00F938BA"/>
    <w:rsid w:val="00F96C41"/>
    <w:rsid w:val="00F97919"/>
    <w:rsid w:val="00FA2B3D"/>
    <w:rsid w:val="00FA2C46"/>
    <w:rsid w:val="00FA3525"/>
    <w:rsid w:val="00FA4A4F"/>
    <w:rsid w:val="00FA5A53"/>
    <w:rsid w:val="00FA5A96"/>
    <w:rsid w:val="00FA7626"/>
    <w:rsid w:val="00FA7F1B"/>
    <w:rsid w:val="00FB2551"/>
    <w:rsid w:val="00FB4769"/>
    <w:rsid w:val="00FB4CDA"/>
    <w:rsid w:val="00FB6481"/>
    <w:rsid w:val="00FB6D36"/>
    <w:rsid w:val="00FC0965"/>
    <w:rsid w:val="00FC0F81"/>
    <w:rsid w:val="00FC1A7A"/>
    <w:rsid w:val="00FC252F"/>
    <w:rsid w:val="00FC395C"/>
    <w:rsid w:val="00FC5E8E"/>
    <w:rsid w:val="00FC682F"/>
    <w:rsid w:val="00FC7E9C"/>
    <w:rsid w:val="00FD0C7E"/>
    <w:rsid w:val="00FD2A1C"/>
    <w:rsid w:val="00FD3314"/>
    <w:rsid w:val="00FD3766"/>
    <w:rsid w:val="00FD47C4"/>
    <w:rsid w:val="00FD722A"/>
    <w:rsid w:val="00FD7E65"/>
    <w:rsid w:val="00FE2DCF"/>
    <w:rsid w:val="00FE3DC7"/>
    <w:rsid w:val="00FE3FA7"/>
    <w:rsid w:val="00FE4C93"/>
    <w:rsid w:val="00FE5FCE"/>
    <w:rsid w:val="00FF2A4E"/>
    <w:rsid w:val="00FF2FCE"/>
    <w:rsid w:val="00FF3835"/>
    <w:rsid w:val="00FF4DE4"/>
    <w:rsid w:val="00FF4F7D"/>
    <w:rsid w:val="00FF54DF"/>
    <w:rsid w:val="00FF559D"/>
    <w:rsid w:val="00FF5768"/>
    <w:rsid w:val="00FF6D9D"/>
    <w:rsid w:val="00FF7DD5"/>
    <w:rsid w:val="02946E1F"/>
    <w:rsid w:val="0308F72A"/>
    <w:rsid w:val="0381674D"/>
    <w:rsid w:val="04F43E2C"/>
    <w:rsid w:val="05433A48"/>
    <w:rsid w:val="0599972A"/>
    <w:rsid w:val="06FB0F7F"/>
    <w:rsid w:val="0736878C"/>
    <w:rsid w:val="07DE3100"/>
    <w:rsid w:val="08EBE4F2"/>
    <w:rsid w:val="0918529A"/>
    <w:rsid w:val="0994AAF1"/>
    <w:rsid w:val="09BA3027"/>
    <w:rsid w:val="0AFCDC49"/>
    <w:rsid w:val="0D09CD31"/>
    <w:rsid w:val="0F802B5C"/>
    <w:rsid w:val="105F5C38"/>
    <w:rsid w:val="1163BCFE"/>
    <w:rsid w:val="12819123"/>
    <w:rsid w:val="12A5C2A2"/>
    <w:rsid w:val="12FD2571"/>
    <w:rsid w:val="132BBFF5"/>
    <w:rsid w:val="154D97C3"/>
    <w:rsid w:val="161EEC75"/>
    <w:rsid w:val="166513E5"/>
    <w:rsid w:val="167CA7EE"/>
    <w:rsid w:val="184DC37F"/>
    <w:rsid w:val="19D6550F"/>
    <w:rsid w:val="19EFD842"/>
    <w:rsid w:val="1A5F95A1"/>
    <w:rsid w:val="1A9C86B8"/>
    <w:rsid w:val="1C64A129"/>
    <w:rsid w:val="1CC2D596"/>
    <w:rsid w:val="1EC90E31"/>
    <w:rsid w:val="1ED154D8"/>
    <w:rsid w:val="1FA5F5B8"/>
    <w:rsid w:val="1FD85C8B"/>
    <w:rsid w:val="1FF7519D"/>
    <w:rsid w:val="231558A8"/>
    <w:rsid w:val="23789C0C"/>
    <w:rsid w:val="23D6AAB9"/>
    <w:rsid w:val="23DCCCD6"/>
    <w:rsid w:val="23DDDFFC"/>
    <w:rsid w:val="26765690"/>
    <w:rsid w:val="26778CE6"/>
    <w:rsid w:val="2684DFA1"/>
    <w:rsid w:val="26FEF37E"/>
    <w:rsid w:val="2B02D03D"/>
    <w:rsid w:val="2BC293AE"/>
    <w:rsid w:val="2DCBB2E9"/>
    <w:rsid w:val="2FAA382A"/>
    <w:rsid w:val="2FF28984"/>
    <w:rsid w:val="30136A0F"/>
    <w:rsid w:val="312ADBC7"/>
    <w:rsid w:val="31D8DB70"/>
    <w:rsid w:val="332E1EAB"/>
    <w:rsid w:val="33CD504E"/>
    <w:rsid w:val="33E39B61"/>
    <w:rsid w:val="33E6B3E4"/>
    <w:rsid w:val="34269611"/>
    <w:rsid w:val="34E33DC9"/>
    <w:rsid w:val="351E1F69"/>
    <w:rsid w:val="35903A17"/>
    <w:rsid w:val="360AA90D"/>
    <w:rsid w:val="3666A214"/>
    <w:rsid w:val="36790CC5"/>
    <w:rsid w:val="36B166B5"/>
    <w:rsid w:val="378263E1"/>
    <w:rsid w:val="3794A0D4"/>
    <w:rsid w:val="3B3403F4"/>
    <w:rsid w:val="3F4883E5"/>
    <w:rsid w:val="4055692A"/>
    <w:rsid w:val="40A1B4A2"/>
    <w:rsid w:val="4318CF1B"/>
    <w:rsid w:val="433E57AA"/>
    <w:rsid w:val="43A9D1DC"/>
    <w:rsid w:val="43C3135A"/>
    <w:rsid w:val="447FFD58"/>
    <w:rsid w:val="455FB408"/>
    <w:rsid w:val="45EE89F4"/>
    <w:rsid w:val="46C614C8"/>
    <w:rsid w:val="46F1824D"/>
    <w:rsid w:val="478DD008"/>
    <w:rsid w:val="4829E337"/>
    <w:rsid w:val="48C77B52"/>
    <w:rsid w:val="49315246"/>
    <w:rsid w:val="4A1F2FEA"/>
    <w:rsid w:val="4AB5DDE6"/>
    <w:rsid w:val="4B474290"/>
    <w:rsid w:val="4B88D07A"/>
    <w:rsid w:val="4BE1D6A9"/>
    <w:rsid w:val="4E4B3527"/>
    <w:rsid w:val="4F432FD5"/>
    <w:rsid w:val="52034C7F"/>
    <w:rsid w:val="52FCC47A"/>
    <w:rsid w:val="535B5E23"/>
    <w:rsid w:val="536DDC33"/>
    <w:rsid w:val="5591936E"/>
    <w:rsid w:val="55CA136F"/>
    <w:rsid w:val="56560756"/>
    <w:rsid w:val="56829080"/>
    <w:rsid w:val="5707ABEC"/>
    <w:rsid w:val="574190DF"/>
    <w:rsid w:val="579AE6F8"/>
    <w:rsid w:val="58483C15"/>
    <w:rsid w:val="58A01CDE"/>
    <w:rsid w:val="59BDFAAA"/>
    <w:rsid w:val="59D5848D"/>
    <w:rsid w:val="59E38136"/>
    <w:rsid w:val="5A32488B"/>
    <w:rsid w:val="5A5E9A03"/>
    <w:rsid w:val="5A880DC0"/>
    <w:rsid w:val="5AA5E333"/>
    <w:rsid w:val="5AA657CF"/>
    <w:rsid w:val="5AB390E8"/>
    <w:rsid w:val="5AE4D21B"/>
    <w:rsid w:val="5B0A9AD7"/>
    <w:rsid w:val="5DE1BD70"/>
    <w:rsid w:val="5DEEBF3D"/>
    <w:rsid w:val="5E229B68"/>
    <w:rsid w:val="5E2BC733"/>
    <w:rsid w:val="5F050703"/>
    <w:rsid w:val="5F11F20F"/>
    <w:rsid w:val="5F13520A"/>
    <w:rsid w:val="5F8BC428"/>
    <w:rsid w:val="6053A717"/>
    <w:rsid w:val="60DC3121"/>
    <w:rsid w:val="610B878C"/>
    <w:rsid w:val="611C48A9"/>
    <w:rsid w:val="61A98A7C"/>
    <w:rsid w:val="620FA339"/>
    <w:rsid w:val="6256B44C"/>
    <w:rsid w:val="642E8D75"/>
    <w:rsid w:val="656DB4E6"/>
    <w:rsid w:val="65B5F6FE"/>
    <w:rsid w:val="67E2970E"/>
    <w:rsid w:val="68744111"/>
    <w:rsid w:val="6AC8030B"/>
    <w:rsid w:val="6B62254E"/>
    <w:rsid w:val="6B675FDD"/>
    <w:rsid w:val="6BD6808E"/>
    <w:rsid w:val="6C25A03D"/>
    <w:rsid w:val="6D68FFFB"/>
    <w:rsid w:val="6D6FCA6F"/>
    <w:rsid w:val="6E9DC5FE"/>
    <w:rsid w:val="6EA2D2A0"/>
    <w:rsid w:val="6F92F992"/>
    <w:rsid w:val="70BD14C2"/>
    <w:rsid w:val="72A05E83"/>
    <w:rsid w:val="7498D97C"/>
    <w:rsid w:val="7522E5DF"/>
    <w:rsid w:val="7537B5E6"/>
    <w:rsid w:val="764CE478"/>
    <w:rsid w:val="765DF347"/>
    <w:rsid w:val="77C951DC"/>
    <w:rsid w:val="78C92462"/>
    <w:rsid w:val="79D55D16"/>
    <w:rsid w:val="79F9DFD7"/>
    <w:rsid w:val="7A790A1C"/>
    <w:rsid w:val="7BB1A2F1"/>
    <w:rsid w:val="7CF6802C"/>
    <w:rsid w:val="7D2D4CF9"/>
    <w:rsid w:val="7D3483F5"/>
    <w:rsid w:val="7ECD8DF7"/>
    <w:rsid w:val="7F03A8A1"/>
    <w:rsid w:val="7FA3E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183D456"/>
  <w15:docId w15:val="{EDA9EE24-6226-4606-B19F-633ECB347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semiHidden="1" w:uiPriority="34" w:qFormat="1"/>
    <w:lsdException w:name="Quote" w:semiHidden="1" w:uiPriority="73" w:qFormat="1"/>
    <w:lsdException w:name="Intense Quote" w:semiHidden="1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semiHidden="1" w:uiPriority="65" w:qFormat="1"/>
    <w:lsdException w:name="Intense Emphasis" w:semiHidden="1" w:uiPriority="66" w:qFormat="1"/>
    <w:lsdException w:name="Subtle Reference" w:semiHidden="1" w:uiPriority="67" w:qFormat="1"/>
    <w:lsdException w:name="Intense Reference" w:semiHidden="1" w:uiPriority="68" w:qFormat="1"/>
    <w:lsdException w:name="Book Title" w:semiHidden="1" w:uiPriority="69" w:qFormat="1"/>
    <w:lsdException w:name="Bibliography" w:semiHidden="1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1"/>
    <w:rsid w:val="00A43CFE"/>
    <w:pPr>
      <w:spacing w:after="120" w:line="280" w:lineRule="atLeast"/>
    </w:pPr>
    <w:rPr>
      <w:rFonts w:ascii="Arial" w:hAnsi="Arial"/>
      <w:sz w:val="21"/>
      <w:lang w:eastAsia="en-US"/>
    </w:rPr>
  </w:style>
  <w:style w:type="paragraph" w:styleId="Heading1">
    <w:name w:val="heading 1"/>
    <w:next w:val="Body"/>
    <w:link w:val="Heading1Char"/>
    <w:uiPriority w:val="1"/>
    <w:qFormat/>
    <w:rsid w:val="004C7ABD"/>
    <w:pPr>
      <w:keepNext/>
      <w:keepLines/>
      <w:spacing w:before="320" w:after="200" w:line="440" w:lineRule="atLeast"/>
      <w:outlineLvl w:val="0"/>
    </w:pPr>
    <w:rPr>
      <w:rFonts w:ascii="Arial" w:eastAsia="MS Gothic" w:hAnsi="Arial" w:cs="Arial"/>
      <w:bCs/>
      <w:color w:val="C5511A"/>
      <w:kern w:val="32"/>
      <w:sz w:val="40"/>
      <w:szCs w:val="40"/>
      <w:lang w:eastAsia="en-US"/>
    </w:rPr>
  </w:style>
  <w:style w:type="paragraph" w:styleId="Heading2">
    <w:name w:val="heading 2"/>
    <w:next w:val="Body"/>
    <w:link w:val="Heading2Char"/>
    <w:uiPriority w:val="1"/>
    <w:qFormat/>
    <w:rsid w:val="00315BD8"/>
    <w:pPr>
      <w:keepNext/>
      <w:keepLines/>
      <w:spacing w:before="240" w:after="90" w:line="340" w:lineRule="atLeast"/>
      <w:outlineLvl w:val="1"/>
    </w:pPr>
    <w:rPr>
      <w:rFonts w:ascii="Arial" w:hAnsi="Arial"/>
      <w:b/>
      <w:color w:val="53565A"/>
      <w:sz w:val="32"/>
      <w:szCs w:val="28"/>
      <w:lang w:eastAsia="en-US"/>
    </w:rPr>
  </w:style>
  <w:style w:type="paragraph" w:styleId="Heading3">
    <w:name w:val="heading 3"/>
    <w:next w:val="Body"/>
    <w:link w:val="Heading3Char"/>
    <w:uiPriority w:val="1"/>
    <w:qFormat/>
    <w:rsid w:val="001E0C5D"/>
    <w:pPr>
      <w:keepNext/>
      <w:keepLines/>
      <w:spacing w:before="280" w:after="120" w:line="310" w:lineRule="atLeast"/>
      <w:outlineLvl w:val="2"/>
    </w:pPr>
    <w:rPr>
      <w:rFonts w:ascii="Arial" w:eastAsia="MS Gothic" w:hAnsi="Arial"/>
      <w:bCs/>
      <w:color w:val="53565A"/>
      <w:sz w:val="27"/>
      <w:szCs w:val="26"/>
      <w:lang w:eastAsia="en-US"/>
    </w:rPr>
  </w:style>
  <w:style w:type="paragraph" w:styleId="Heading4">
    <w:name w:val="heading 4"/>
    <w:next w:val="Body"/>
    <w:link w:val="Heading4Char"/>
    <w:uiPriority w:val="1"/>
    <w:qFormat/>
    <w:rsid w:val="001E0C5D"/>
    <w:pPr>
      <w:keepNext/>
      <w:keepLines/>
      <w:spacing w:before="240" w:after="120" w:line="280" w:lineRule="atLeast"/>
      <w:outlineLvl w:val="3"/>
    </w:pPr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ing5">
    <w:name w:val="heading 5"/>
    <w:basedOn w:val="Normal"/>
    <w:next w:val="Body"/>
    <w:link w:val="Heading5Char"/>
    <w:uiPriority w:val="9"/>
    <w:qFormat/>
    <w:rsid w:val="00A43CFE"/>
    <w:pPr>
      <w:keepNext/>
      <w:keepLines/>
      <w:spacing w:before="240" w:after="60" w:line="240" w:lineRule="atLeast"/>
      <w:outlineLvl w:val="4"/>
    </w:pPr>
    <w:rPr>
      <w:rFonts w:eastAsia="MS Mincho"/>
      <w:b/>
      <w:bCs/>
      <w:iCs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link w:val="BodyChar"/>
    <w:qFormat/>
    <w:rsid w:val="002365B4"/>
    <w:pPr>
      <w:spacing w:after="120" w:line="280" w:lineRule="atLeast"/>
    </w:pPr>
    <w:rPr>
      <w:rFonts w:ascii="Arial" w:eastAsia="Times" w:hAnsi="Arial"/>
      <w:sz w:val="21"/>
      <w:lang w:eastAsia="en-US"/>
    </w:rPr>
  </w:style>
  <w:style w:type="character" w:customStyle="1" w:styleId="Heading1Char">
    <w:name w:val="Heading 1 Char"/>
    <w:link w:val="Heading1"/>
    <w:uiPriority w:val="1"/>
    <w:rsid w:val="004C7ABD"/>
    <w:rPr>
      <w:rFonts w:ascii="Arial" w:eastAsia="MS Gothic" w:hAnsi="Arial" w:cs="Arial"/>
      <w:bCs/>
      <w:color w:val="C5511A"/>
      <w:kern w:val="32"/>
      <w:sz w:val="40"/>
      <w:szCs w:val="40"/>
      <w:lang w:eastAsia="en-US"/>
    </w:rPr>
  </w:style>
  <w:style w:type="character" w:customStyle="1" w:styleId="Heading2Char">
    <w:name w:val="Heading 2 Char"/>
    <w:link w:val="Heading2"/>
    <w:uiPriority w:val="1"/>
    <w:rsid w:val="00315BD8"/>
    <w:rPr>
      <w:rFonts w:ascii="Arial" w:hAnsi="Arial"/>
      <w:b/>
      <w:color w:val="53565A"/>
      <w:sz w:val="32"/>
      <w:szCs w:val="28"/>
      <w:lang w:eastAsia="en-US"/>
    </w:rPr>
  </w:style>
  <w:style w:type="character" w:customStyle="1" w:styleId="Heading3Char">
    <w:name w:val="Heading 3 Char"/>
    <w:link w:val="Heading3"/>
    <w:uiPriority w:val="1"/>
    <w:rsid w:val="001E0C5D"/>
    <w:rPr>
      <w:rFonts w:ascii="Arial" w:eastAsia="MS Gothic" w:hAnsi="Arial"/>
      <w:bCs/>
      <w:color w:val="53565A"/>
      <w:sz w:val="27"/>
      <w:szCs w:val="26"/>
      <w:lang w:eastAsia="en-US"/>
    </w:rPr>
  </w:style>
  <w:style w:type="character" w:customStyle="1" w:styleId="Heading4Char">
    <w:name w:val="Heading 4 Char"/>
    <w:link w:val="Heading4"/>
    <w:uiPriority w:val="1"/>
    <w:rsid w:val="001E0C5D"/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er">
    <w:name w:val="header"/>
    <w:basedOn w:val="Normal"/>
    <w:uiPriority w:val="10"/>
    <w:rsid w:val="00855920"/>
    <w:pPr>
      <w:spacing w:after="300" w:line="240" w:lineRule="auto"/>
    </w:pPr>
    <w:rPr>
      <w:rFonts w:cs="Arial"/>
      <w:b/>
      <w:color w:val="53565A"/>
      <w:sz w:val="18"/>
      <w:szCs w:val="18"/>
    </w:rPr>
  </w:style>
  <w:style w:type="paragraph" w:styleId="Footer">
    <w:name w:val="footer"/>
    <w:uiPriority w:val="8"/>
    <w:rsid w:val="00373890"/>
    <w:pPr>
      <w:spacing w:before="300"/>
      <w:jc w:val="right"/>
    </w:pPr>
    <w:rPr>
      <w:rFonts w:ascii="Arial" w:hAnsi="Arial" w:cs="Arial"/>
      <w:szCs w:val="18"/>
      <w:lang w:eastAsia="en-US"/>
    </w:rPr>
  </w:style>
  <w:style w:type="character" w:styleId="FollowedHyperlink">
    <w:name w:val="FollowedHyperlink"/>
    <w:uiPriority w:val="99"/>
    <w:rsid w:val="001E0C5D"/>
    <w:rPr>
      <w:color w:val="87189D"/>
      <w:u w:val="dotted"/>
    </w:rPr>
  </w:style>
  <w:style w:type="paragraph" w:customStyle="1" w:styleId="Tabletext6pt">
    <w:name w:val="Table text + 6pt"/>
    <w:basedOn w:val="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rPr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C62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nospace">
    <w:name w:val="Body no space"/>
    <w:basedOn w:val="Body"/>
    <w:uiPriority w:val="1"/>
    <w:rsid w:val="00F772C6"/>
    <w:pPr>
      <w:spacing w:after="0"/>
    </w:pPr>
  </w:style>
  <w:style w:type="paragraph" w:customStyle="1" w:styleId="Bullet1">
    <w:name w:val="Bullet 1"/>
    <w:basedOn w:val="Body"/>
    <w:qFormat/>
    <w:rsid w:val="002365B4"/>
    <w:pPr>
      <w:numPr>
        <w:numId w:val="7"/>
      </w:numPr>
      <w:spacing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basedOn w:val="Normal"/>
    <w:next w:val="Normal"/>
    <w:uiPriority w:val="39"/>
    <w:rsid w:val="00D46C92"/>
    <w:pPr>
      <w:keepNext/>
      <w:keepLines/>
      <w:tabs>
        <w:tab w:val="right" w:leader="dot" w:pos="10206"/>
      </w:tabs>
      <w:spacing w:before="160" w:after="60"/>
    </w:pPr>
    <w:rPr>
      <w:b/>
      <w:noProof/>
    </w:rPr>
  </w:style>
  <w:style w:type="character" w:customStyle="1" w:styleId="Heading5Char">
    <w:name w:val="Heading 5 Char"/>
    <w:link w:val="Heading5"/>
    <w:uiPriority w:val="9"/>
    <w:rsid w:val="00A43CFE"/>
    <w:rPr>
      <w:rFonts w:ascii="Arial" w:eastAsia="MS Mincho" w:hAnsi="Arial"/>
      <w:b/>
      <w:bCs/>
      <w:iCs/>
      <w:color w:val="000000" w:themeColor="text1"/>
      <w:sz w:val="21"/>
      <w:szCs w:val="26"/>
      <w:lang w:eastAsia="en-US"/>
    </w:rPr>
  </w:style>
  <w:style w:type="character" w:styleId="Strong">
    <w:name w:val="Strong"/>
    <w:uiPriority w:val="22"/>
    <w:qFormat/>
    <w:rsid w:val="00FA3525"/>
    <w:rPr>
      <w:b/>
      <w:bCs/>
    </w:rPr>
  </w:style>
  <w:style w:type="paragraph" w:customStyle="1" w:styleId="TOCheadingfactsheet">
    <w:name w:val="TOC heading fact sheet"/>
    <w:basedOn w:val="Heading2"/>
    <w:next w:val="Body"/>
    <w:link w:val="TOCheadingfactsheetChar"/>
    <w:uiPriority w:val="4"/>
    <w:rsid w:val="003B5733"/>
    <w:pPr>
      <w:spacing w:before="480" w:after="200" w:line="330" w:lineRule="atLeast"/>
      <w:outlineLvl w:val="9"/>
    </w:pPr>
    <w:rPr>
      <w:sz w:val="29"/>
    </w:rPr>
  </w:style>
  <w:style w:type="character" w:customStyle="1" w:styleId="TOCheadingfactsheetChar">
    <w:name w:val="TOC heading fact sheet Char"/>
    <w:link w:val="TOCheadingfactsheet"/>
    <w:uiPriority w:val="4"/>
    <w:rsid w:val="003B5733"/>
    <w:rPr>
      <w:rFonts w:ascii="Arial" w:hAnsi="Arial"/>
      <w:b/>
      <w:color w:val="53565A"/>
      <w:sz w:val="29"/>
      <w:szCs w:val="28"/>
      <w:lang w:eastAsia="en-US"/>
    </w:rPr>
  </w:style>
  <w:style w:type="paragraph" w:styleId="TOC2">
    <w:name w:val="toc 2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</w:pPr>
    <w:rPr>
      <w:noProof/>
    </w:rPr>
  </w:style>
  <w:style w:type="paragraph" w:styleId="TOC3">
    <w:name w:val="toc 3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  <w:ind w:left="284"/>
    </w:pPr>
    <w:rPr>
      <w:rFonts w:cs="Arial"/>
    </w:rPr>
  </w:style>
  <w:style w:type="paragraph" w:styleId="TOC4">
    <w:name w:val="toc 4"/>
    <w:basedOn w:val="TOC3"/>
    <w:uiPriority w:val="39"/>
    <w:rsid w:val="00D46C92"/>
    <w:pPr>
      <w:ind w:left="567"/>
    </w:pPr>
  </w:style>
  <w:style w:type="paragraph" w:styleId="TOC5">
    <w:name w:val="toc 5"/>
    <w:basedOn w:val="TOC4"/>
    <w:rsid w:val="00DB1474"/>
    <w:pPr>
      <w:ind w:left="851"/>
    </w:pPr>
  </w:style>
  <w:style w:type="paragraph" w:styleId="TOC6">
    <w:name w:val="toc 6"/>
    <w:basedOn w:val="Normal"/>
    <w:next w:val="Normal"/>
    <w:autoRedefine/>
    <w:uiPriority w:val="39"/>
    <w:semiHidden/>
    <w:rsid w:val="0021053D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21053D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21053D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21053D"/>
    <w:pPr>
      <w:ind w:left="1600"/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152073"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Sectionbreakfirstpage">
    <w:name w:val="Section break first page"/>
    <w:basedOn w:val="Spacerparatopoffirstpage"/>
    <w:uiPriority w:val="5"/>
    <w:rsid w:val="00EC40D5"/>
  </w:style>
  <w:style w:type="paragraph" w:customStyle="1" w:styleId="Tabletext">
    <w:name w:val="Table text"/>
    <w:uiPriority w:val="3"/>
    <w:qFormat/>
    <w:rsid w:val="004A4195"/>
    <w:pPr>
      <w:spacing w:before="80" w:after="60"/>
    </w:pPr>
    <w:rPr>
      <w:rFonts w:ascii="Arial" w:hAnsi="Arial"/>
      <w:sz w:val="21"/>
      <w:lang w:eastAsia="en-US"/>
    </w:rPr>
  </w:style>
  <w:style w:type="paragraph" w:customStyle="1" w:styleId="Tablecaption">
    <w:name w:val="Table caption"/>
    <w:next w:val="Body"/>
    <w:uiPriority w:val="3"/>
    <w:qFormat/>
    <w:rsid w:val="004A4195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Documenttitle">
    <w:name w:val="Document title"/>
    <w:uiPriority w:val="8"/>
    <w:rsid w:val="004C7ABD"/>
    <w:pPr>
      <w:spacing w:after="240" w:line="560" w:lineRule="atLeast"/>
    </w:pPr>
    <w:rPr>
      <w:rFonts w:ascii="Arial" w:hAnsi="Arial"/>
      <w:b/>
      <w:color w:val="C5511A"/>
      <w:sz w:val="48"/>
      <w:szCs w:val="50"/>
      <w:lang w:eastAsia="en-US"/>
    </w:rPr>
  </w:style>
  <w:style w:type="character" w:styleId="FootnoteReference">
    <w:name w:val="footnote reference"/>
    <w:uiPriority w:val="8"/>
    <w:rsid w:val="00BC7ED7"/>
    <w:rPr>
      <w:vertAlign w:val="superscript"/>
    </w:rPr>
  </w:style>
  <w:style w:type="paragraph" w:customStyle="1" w:styleId="Accessibilitypara">
    <w:name w:val="Accessibility para"/>
    <w:uiPriority w:val="8"/>
    <w:rsid w:val="008119CA"/>
    <w:pPr>
      <w:spacing w:before="240" w:after="2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Figurecaption">
    <w:name w:val="Figure caption"/>
    <w:next w:val="Body"/>
    <w:rsid w:val="003B5733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Bullet2">
    <w:name w:val="Bullet 2"/>
    <w:basedOn w:val="Body"/>
    <w:uiPriority w:val="2"/>
    <w:qFormat/>
    <w:rsid w:val="008E7B49"/>
    <w:pPr>
      <w:numPr>
        <w:ilvl w:val="1"/>
        <w:numId w:val="7"/>
      </w:numPr>
      <w:spacing w:after="40"/>
    </w:pPr>
  </w:style>
  <w:style w:type="paragraph" w:customStyle="1" w:styleId="Bodyafterbullets">
    <w:name w:val="Body after bullets"/>
    <w:basedOn w:val="Body"/>
    <w:uiPriority w:val="11"/>
    <w:rsid w:val="00E11352"/>
    <w:pPr>
      <w:spacing w:before="120"/>
    </w:pPr>
  </w:style>
  <w:style w:type="paragraph" w:customStyle="1" w:styleId="Tablebullet2">
    <w:name w:val="Table bullet 2"/>
    <w:basedOn w:val="Tabletext"/>
    <w:uiPriority w:val="11"/>
    <w:rsid w:val="008E7B49"/>
    <w:pPr>
      <w:numPr>
        <w:ilvl w:val="1"/>
        <w:numId w:val="9"/>
      </w:numPr>
    </w:pPr>
  </w:style>
  <w:style w:type="character" w:customStyle="1" w:styleId="SubtitleChar">
    <w:name w:val="Subtitle Char"/>
    <w:link w:val="Subtitle"/>
    <w:uiPriority w:val="11"/>
    <w:semiHidden/>
    <w:rsid w:val="00152073"/>
    <w:rPr>
      <w:rFonts w:ascii="Calibri Light" w:hAnsi="Calibri Light"/>
      <w:sz w:val="24"/>
      <w:szCs w:val="24"/>
      <w:lang w:eastAsia="en-US"/>
    </w:rPr>
  </w:style>
  <w:style w:type="paragraph" w:customStyle="1" w:styleId="Tablebullet1">
    <w:name w:val="Table bullet 1"/>
    <w:basedOn w:val="Tabletext"/>
    <w:uiPriority w:val="3"/>
    <w:qFormat/>
    <w:rsid w:val="008E7B49"/>
    <w:pPr>
      <w:numPr>
        <w:numId w:val="9"/>
      </w:numPr>
    </w:pPr>
  </w:style>
  <w:style w:type="numbering" w:customStyle="1" w:styleId="ZZTablebullets">
    <w:name w:val="ZZ Table bullets"/>
    <w:basedOn w:val="NoList"/>
    <w:rsid w:val="008E7B49"/>
    <w:pPr>
      <w:numPr>
        <w:numId w:val="9"/>
      </w:numPr>
    </w:pPr>
  </w:style>
  <w:style w:type="paragraph" w:customStyle="1" w:styleId="Tablecolhead">
    <w:name w:val="Table col head"/>
    <w:uiPriority w:val="3"/>
    <w:qFormat/>
    <w:rsid w:val="001E0C5D"/>
    <w:pPr>
      <w:spacing w:before="80" w:after="60"/>
    </w:pPr>
    <w:rPr>
      <w:rFonts w:ascii="Arial" w:hAnsi="Arial"/>
      <w:b/>
      <w:color w:val="53565A"/>
      <w:sz w:val="21"/>
      <w:lang w:eastAsia="en-US"/>
    </w:rPr>
  </w:style>
  <w:style w:type="paragraph" w:customStyle="1" w:styleId="Bulletafternumbers1">
    <w:name w:val="Bullet after numbers 1"/>
    <w:basedOn w:val="Body"/>
    <w:uiPriority w:val="4"/>
    <w:rsid w:val="00101001"/>
    <w:pPr>
      <w:numPr>
        <w:ilvl w:val="2"/>
        <w:numId w:val="2"/>
      </w:numPr>
    </w:pPr>
  </w:style>
  <w:style w:type="character" w:styleId="Hyperlink">
    <w:name w:val="Hyperlink"/>
    <w:uiPriority w:val="99"/>
    <w:rsid w:val="001E0C5D"/>
    <w:rPr>
      <w:color w:val="004C97"/>
      <w:u w:val="dotted"/>
    </w:rPr>
  </w:style>
  <w:style w:type="paragraph" w:customStyle="1" w:styleId="Documentsubtitle">
    <w:name w:val="Document subtitle"/>
    <w:uiPriority w:val="8"/>
    <w:rsid w:val="003B5733"/>
    <w:pPr>
      <w:spacing w:after="120"/>
    </w:pPr>
    <w:rPr>
      <w:rFonts w:ascii="Arial" w:hAnsi="Arial"/>
      <w:color w:val="53565A"/>
      <w:sz w:val="28"/>
      <w:szCs w:val="24"/>
      <w:lang w:eastAsia="en-US"/>
    </w:rPr>
  </w:style>
  <w:style w:type="paragraph" w:styleId="FootnoteText">
    <w:name w:val="footnote text"/>
    <w:basedOn w:val="Normal"/>
    <w:link w:val="FootnoteTextChar"/>
    <w:uiPriority w:val="8"/>
    <w:rsid w:val="004A4195"/>
    <w:pPr>
      <w:spacing w:before="60" w:after="60" w:line="220" w:lineRule="atLeast"/>
    </w:pPr>
    <w:rPr>
      <w:rFonts w:eastAsia="MS Gothic" w:cs="Arial"/>
      <w:sz w:val="18"/>
      <w:szCs w:val="16"/>
    </w:rPr>
  </w:style>
  <w:style w:type="character" w:customStyle="1" w:styleId="FootnoteTextChar">
    <w:name w:val="Footnote Text Char"/>
    <w:link w:val="FootnoteText"/>
    <w:uiPriority w:val="8"/>
    <w:rsid w:val="004A4195"/>
    <w:rPr>
      <w:rFonts w:ascii="Arial" w:eastAsia="MS Gothic" w:hAnsi="Arial" w:cs="Arial"/>
      <w:sz w:val="18"/>
      <w:szCs w:val="16"/>
      <w:lang w:eastAsia="en-US"/>
    </w:rPr>
  </w:style>
  <w:style w:type="paragraph" w:customStyle="1" w:styleId="Spacerparatopoffirstpage">
    <w:name w:val="Spacer para top of first page"/>
    <w:basedOn w:val="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52073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semiHidden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8E7B49"/>
    <w:pPr>
      <w:numPr>
        <w:numId w:val="7"/>
      </w:numPr>
    </w:pPr>
  </w:style>
  <w:style w:type="numbering" w:customStyle="1" w:styleId="ZZNumbersdigit">
    <w:name w:val="ZZ Numbers digit"/>
    <w:rsid w:val="00101001"/>
    <w:pPr>
      <w:numPr>
        <w:numId w:val="2"/>
      </w:numPr>
    </w:pPr>
  </w:style>
  <w:style w:type="numbering" w:customStyle="1" w:styleId="ZZQuotebullets">
    <w:name w:val="ZZ Quote bullets"/>
    <w:basedOn w:val="ZZNumbersdigit"/>
    <w:rsid w:val="008E7B49"/>
    <w:pPr>
      <w:numPr>
        <w:numId w:val="11"/>
      </w:numPr>
    </w:pPr>
  </w:style>
  <w:style w:type="paragraph" w:customStyle="1" w:styleId="Numberdigit">
    <w:name w:val="Number digit"/>
    <w:basedOn w:val="Body"/>
    <w:uiPriority w:val="2"/>
    <w:rsid w:val="00857C5A"/>
    <w:pPr>
      <w:numPr>
        <w:numId w:val="2"/>
      </w:numPr>
    </w:pPr>
  </w:style>
  <w:style w:type="paragraph" w:customStyle="1" w:styleId="Numberloweralphaindent">
    <w:name w:val="Number lower alpha indent"/>
    <w:basedOn w:val="Body"/>
    <w:uiPriority w:val="3"/>
    <w:rsid w:val="00721CFB"/>
    <w:pPr>
      <w:numPr>
        <w:ilvl w:val="1"/>
        <w:numId w:val="20"/>
      </w:numPr>
    </w:pPr>
  </w:style>
  <w:style w:type="paragraph" w:customStyle="1" w:styleId="Numberdigitindent">
    <w:name w:val="Number digit indent"/>
    <w:basedOn w:val="Numberloweralphaindent"/>
    <w:uiPriority w:val="3"/>
    <w:rsid w:val="00101001"/>
    <w:pPr>
      <w:numPr>
        <w:numId w:val="2"/>
      </w:numPr>
    </w:pPr>
  </w:style>
  <w:style w:type="paragraph" w:customStyle="1" w:styleId="Numberloweralpha">
    <w:name w:val="Number lower alpha"/>
    <w:basedOn w:val="Body"/>
    <w:uiPriority w:val="3"/>
    <w:rsid w:val="00721CFB"/>
    <w:pPr>
      <w:numPr>
        <w:numId w:val="20"/>
      </w:numPr>
    </w:pPr>
  </w:style>
  <w:style w:type="paragraph" w:customStyle="1" w:styleId="Numberlowerroman">
    <w:name w:val="Number lower roman"/>
    <w:basedOn w:val="Body"/>
    <w:uiPriority w:val="3"/>
    <w:rsid w:val="00721CFB"/>
    <w:pPr>
      <w:numPr>
        <w:numId w:val="13"/>
      </w:numPr>
    </w:pPr>
  </w:style>
  <w:style w:type="paragraph" w:customStyle="1" w:styleId="Numberlowerromanindent">
    <w:name w:val="Number lower roman indent"/>
    <w:basedOn w:val="Body"/>
    <w:uiPriority w:val="3"/>
    <w:rsid w:val="00721CFB"/>
    <w:pPr>
      <w:numPr>
        <w:ilvl w:val="1"/>
        <w:numId w:val="13"/>
      </w:numPr>
    </w:pPr>
  </w:style>
  <w:style w:type="paragraph" w:customStyle="1" w:styleId="Quotetext">
    <w:name w:val="Quote text"/>
    <w:basedOn w:val="Body"/>
    <w:uiPriority w:val="4"/>
    <w:rsid w:val="00152073"/>
    <w:pPr>
      <w:ind w:left="397"/>
    </w:pPr>
    <w:rPr>
      <w:szCs w:val="18"/>
    </w:rPr>
  </w:style>
  <w:style w:type="paragraph" w:customStyle="1" w:styleId="Tablefigurenote">
    <w:name w:val="Table/figure note"/>
    <w:uiPriority w:val="4"/>
    <w:rsid w:val="004A4195"/>
    <w:pPr>
      <w:spacing w:before="60" w:after="60" w:line="240" w:lineRule="exact"/>
    </w:pPr>
    <w:rPr>
      <w:rFonts w:ascii="Arial" w:hAnsi="Arial"/>
      <w:lang w:eastAsia="en-US"/>
    </w:rPr>
  </w:style>
  <w:style w:type="paragraph" w:customStyle="1" w:styleId="Bodyaftertablefigure">
    <w:name w:val="Body after table/figure"/>
    <w:basedOn w:val="Body"/>
    <w:next w:val="Body"/>
    <w:uiPriority w:val="1"/>
    <w:rsid w:val="00951D50"/>
    <w:pPr>
      <w:spacing w:before="240"/>
    </w:pPr>
  </w:style>
  <w:style w:type="paragraph" w:customStyle="1" w:styleId="Bulletafternumbers2">
    <w:name w:val="Bullet after numbers 2"/>
    <w:basedOn w:val="Body"/>
    <w:rsid w:val="00101001"/>
    <w:pPr>
      <w:numPr>
        <w:ilvl w:val="3"/>
        <w:numId w:val="2"/>
      </w:numPr>
    </w:pPr>
  </w:style>
  <w:style w:type="numbering" w:customStyle="1" w:styleId="ZZNumberslowerroman">
    <w:name w:val="ZZ Numbers lower roman"/>
    <w:basedOn w:val="ZZQuotebullets"/>
    <w:rsid w:val="00721CFB"/>
    <w:pPr>
      <w:numPr>
        <w:numId w:val="13"/>
      </w:numPr>
    </w:pPr>
  </w:style>
  <w:style w:type="numbering" w:customStyle="1" w:styleId="ZZNumbersloweralpha">
    <w:name w:val="ZZ Numbers lower alpha"/>
    <w:basedOn w:val="NoList"/>
    <w:rsid w:val="00721CFB"/>
    <w:pPr>
      <w:numPr>
        <w:numId w:val="20"/>
      </w:numPr>
    </w:pPr>
  </w:style>
  <w:style w:type="paragraph" w:customStyle="1" w:styleId="Quotebullet1">
    <w:name w:val="Quote bullet 1"/>
    <w:basedOn w:val="Quotetext"/>
    <w:rsid w:val="008E7B49"/>
    <w:pPr>
      <w:numPr>
        <w:numId w:val="11"/>
      </w:numPr>
      <w:tabs>
        <w:tab w:val="num" w:pos="397"/>
      </w:tabs>
      <w:ind w:left="397" w:hanging="397"/>
    </w:pPr>
  </w:style>
  <w:style w:type="paragraph" w:customStyle="1" w:styleId="Quotebullet2">
    <w:name w:val="Quote bullet 2"/>
    <w:basedOn w:val="Quotetext"/>
    <w:rsid w:val="008E7B49"/>
    <w:pPr>
      <w:numPr>
        <w:ilvl w:val="1"/>
        <w:numId w:val="11"/>
      </w:numPr>
      <w:tabs>
        <w:tab w:val="num" w:pos="794"/>
      </w:tabs>
      <w:ind w:left="794" w:hanging="397"/>
    </w:pPr>
  </w:style>
  <w:style w:type="paragraph" w:styleId="CommentText">
    <w:name w:val="annotation text"/>
    <w:basedOn w:val="Normal"/>
    <w:link w:val="CommentTextChar"/>
    <w:uiPriority w:val="99"/>
    <w:unhideWhenUsed/>
    <w:rsid w:val="00982454"/>
  </w:style>
  <w:style w:type="character" w:customStyle="1" w:styleId="CommentTextChar">
    <w:name w:val="Comment Text Char"/>
    <w:basedOn w:val="DefaultParagraphFont"/>
    <w:link w:val="CommentText"/>
    <w:uiPriority w:val="99"/>
    <w:rsid w:val="00982454"/>
    <w:rPr>
      <w:rFonts w:ascii="Cambria" w:hAnsi="Cambria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82454"/>
    <w:rPr>
      <w:sz w:val="16"/>
      <w:szCs w:val="16"/>
    </w:rPr>
  </w:style>
  <w:style w:type="paragraph" w:styleId="Revision">
    <w:name w:val="Revision"/>
    <w:hidden/>
    <w:uiPriority w:val="71"/>
    <w:rsid w:val="00982454"/>
    <w:rPr>
      <w:rFonts w:ascii="Cambria" w:hAnsi="Cambria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24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454"/>
    <w:rPr>
      <w:rFonts w:ascii="Segoe UI" w:hAnsi="Segoe UI" w:cs="Segoe UI"/>
      <w:sz w:val="18"/>
      <w:szCs w:val="18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29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29AD"/>
    <w:rPr>
      <w:rFonts w:ascii="Cambria" w:hAnsi="Cambria"/>
      <w:b/>
      <w:bCs/>
      <w:lang w:eastAsia="en-US"/>
    </w:rPr>
  </w:style>
  <w:style w:type="character" w:customStyle="1" w:styleId="BodyChar">
    <w:name w:val="Body Char"/>
    <w:basedOn w:val="DefaultParagraphFont"/>
    <w:link w:val="Body"/>
    <w:rsid w:val="002365B4"/>
    <w:rPr>
      <w:rFonts w:ascii="Arial" w:eastAsia="Times" w:hAnsi="Arial"/>
      <w:sz w:val="21"/>
      <w:lang w:eastAsia="en-US"/>
    </w:rPr>
  </w:style>
  <w:style w:type="paragraph" w:customStyle="1" w:styleId="Bannermarking">
    <w:name w:val="Banner marking"/>
    <w:basedOn w:val="Body"/>
    <w:uiPriority w:val="11"/>
    <w:rsid w:val="003B5733"/>
    <w:pPr>
      <w:spacing w:after="0"/>
    </w:pPr>
    <w:rPr>
      <w:b/>
      <w:bCs/>
      <w:color w:val="000000" w:themeColor="text1"/>
    </w:rPr>
  </w:style>
  <w:style w:type="character" w:styleId="UnresolvedMention">
    <w:name w:val="Unresolved Mention"/>
    <w:basedOn w:val="DefaultParagraphFont"/>
    <w:uiPriority w:val="99"/>
    <w:semiHidden/>
    <w:unhideWhenUsed/>
    <w:rsid w:val="00165A57"/>
    <w:rPr>
      <w:color w:val="605E5C"/>
      <w:shd w:val="clear" w:color="auto" w:fill="E1DFDD"/>
    </w:rPr>
  </w:style>
  <w:style w:type="paragraph" w:customStyle="1" w:styleId="Imprint">
    <w:name w:val="Imprint"/>
    <w:basedOn w:val="Body"/>
    <w:uiPriority w:val="11"/>
    <w:rsid w:val="00BC3E8F"/>
    <w:pPr>
      <w:spacing w:after="60" w:line="270" w:lineRule="atLeast"/>
    </w:pPr>
    <w:rPr>
      <w:color w:val="000000" w:themeColor="text1"/>
      <w:sz w:val="20"/>
    </w:rPr>
  </w:style>
  <w:style w:type="paragraph" w:customStyle="1" w:styleId="Introtext">
    <w:name w:val="Intro text"/>
    <w:basedOn w:val="Body"/>
    <w:uiPriority w:val="11"/>
    <w:rsid w:val="004C7ABD"/>
    <w:pPr>
      <w:spacing w:line="320" w:lineRule="atLeast"/>
    </w:pPr>
    <w:rPr>
      <w:color w:val="C5511A"/>
      <w:sz w:val="24"/>
    </w:rPr>
  </w:style>
  <w:style w:type="table" w:styleId="GridTable4-Accent6">
    <w:name w:val="Grid Table 4 Accent 6"/>
    <w:basedOn w:val="TableNormal"/>
    <w:uiPriority w:val="49"/>
    <w:rsid w:val="006F57F5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paragraph" w:customStyle="1" w:styleId="paragraph">
    <w:name w:val="paragraph"/>
    <w:basedOn w:val="Normal"/>
    <w:uiPriority w:val="1"/>
    <w:rsid w:val="00C3567A"/>
    <w:pPr>
      <w:spacing w:beforeAutospacing="1" w:afterAutospacing="1" w:line="240" w:lineRule="auto"/>
    </w:pPr>
    <w:rPr>
      <w:rFonts w:ascii="Times New Roman" w:hAnsi="Times New Roman"/>
      <w:sz w:val="24"/>
      <w:szCs w:val="24"/>
      <w:lang w:eastAsia="en-AU"/>
    </w:rPr>
  </w:style>
  <w:style w:type="character" w:customStyle="1" w:styleId="normaltextrun">
    <w:name w:val="normaltextrun"/>
    <w:basedOn w:val="DefaultParagraphFont"/>
    <w:uiPriority w:val="1"/>
    <w:rsid w:val="00C3567A"/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C3567A"/>
    <w:pPr>
      <w:ind w:left="720"/>
      <w:contextualSpacing/>
    </w:pPr>
  </w:style>
  <w:style w:type="character" w:styleId="Mention">
    <w:name w:val="Mention"/>
    <w:basedOn w:val="DefaultParagraphFont"/>
    <w:uiPriority w:val="99"/>
    <w:unhideWhenUsed/>
    <w:rsid w:val="00D81B99"/>
    <w:rPr>
      <w:color w:val="2B579A"/>
      <w:shd w:val="clear" w:color="auto" w:fill="E1DFDD"/>
    </w:rPr>
  </w:style>
  <w:style w:type="paragraph" w:styleId="Caption">
    <w:name w:val="caption"/>
    <w:basedOn w:val="Normal"/>
    <w:next w:val="Normal"/>
    <w:uiPriority w:val="35"/>
    <w:unhideWhenUsed/>
    <w:qFormat/>
    <w:rsid w:val="00A97443"/>
    <w:pPr>
      <w:spacing w:after="200" w:line="240" w:lineRule="auto"/>
    </w:pPr>
    <w:rPr>
      <w:i/>
      <w:iCs/>
      <w:color w:val="1F497D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5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5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0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22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1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hyperlink" Target="http://www.health.gov.au/resources/publications/national-vaccine-storage-guidelines-strive-for-5" TargetMode="External"/><Relationship Id="rId26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hyperlink" Target="http://www.cdc.gov.au/diseases/diphtheria" TargetMode="Externa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hyperlink" Target="mailto:immunisation@health.vic.gov.au" TargetMode="External"/><Relationship Id="rId25" Type="http://schemas.openxmlformats.org/officeDocument/2006/relationships/hyperlink" Target="http://www.health.vic.gov.au/immunisation/immunisation-schedule-victoria-and-vaccine-eligibility-criteria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onelinkonline.net/" TargetMode="External"/><Relationship Id="rId20" Type="http://schemas.openxmlformats.org/officeDocument/2006/relationships/hyperlink" Target="http://www.safevac.org.au/Home/Info/VIC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hyperlink" Target="http://www.health.vic.gov.au/health-alerts/clinician-alert-diphtheria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://www.cdc.gov.au/resources/collections/diphtheria-australia-epidemiological-updates" TargetMode="External"/><Relationship Id="rId23" Type="http://schemas.openxmlformats.org/officeDocument/2006/relationships/hyperlink" Target="http://www.health.vic.gov.au/infectious-diseases/diphtheria" TargetMode="External"/><Relationship Id="rId28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http://www.health.vic.gov.au/immunisation/cold-chain-breach-reporting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hyperlink" Target="https://immunisationhandbook.health.gov.au/contents/vaccine-preventable-diseases/diphtheria" TargetMode="External"/><Relationship Id="rId27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0E35D625F013F41A8F9F18411A2EF01" ma:contentTypeVersion="20" ma:contentTypeDescription="Create a new document." ma:contentTypeScope="" ma:versionID="dddf281525d4a7c03abe34112a999d05">
  <xsd:schema xmlns:xsd="http://www.w3.org/2001/XMLSchema" xmlns:xs="http://www.w3.org/2001/XMLSchema" xmlns:p="http://schemas.microsoft.com/office/2006/metadata/properties" xmlns:ns2="31e6f97e-5548-4a2a-97d6-64f9b95c9273" xmlns:ns3="584401b5-2aed-45d4-8cc3-796ca23c918a" xmlns:ns4="5ce0f2b5-5be5-4508-bce9-d7011ece0659" targetNamespace="http://schemas.microsoft.com/office/2006/metadata/properties" ma:root="true" ma:fieldsID="95f3303f2d47a5bb5fd5e41958435667" ns2:_="" ns3:_="" ns4:_="">
    <xsd:import namespace="31e6f97e-5548-4a2a-97d6-64f9b95c9273"/>
    <xsd:import namespace="584401b5-2aed-45d4-8cc3-796ca23c918a"/>
    <xsd:import namespace="5ce0f2b5-5be5-4508-bce9-d7011ece06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  <xsd:element ref="ns2:MediaServiceBillingMetadata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e6f97e-5548-4a2a-97d6-64f9b95c92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6e24e156-28e6-48ad-9c0f-4171595c9d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  <xsd:element name="STATUS" ma:index="27" nillable="true" ma:displayName="STATUS" ma:format="Dropdown" ma:internalName="STATUS">
      <xsd:simpleType>
        <xsd:restriction base="dms:Choice">
          <xsd:enumeration value="CURRENT VERSION"/>
          <xsd:enumeration value="DRAFT"/>
          <xsd:enumeration value="UNDER REVIEW"/>
          <xsd:enumeration value="ARCHIVED"/>
          <xsd:enumeration value="FINAL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4401b5-2aed-45d4-8cc3-796ca23c918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e0f2b5-5be5-4508-bce9-d7011ece0659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95a0ebf1-dc03-4a87-bc22-6a1092f2cff7}" ma:internalName="TaxCatchAll" ma:showField="CatchAllData" ma:web="584401b5-2aed-45d4-8cc3-796ca23c91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ce0f2b5-5be5-4508-bce9-d7011ece0659" xsi:nil="true"/>
    <lcf76f155ced4ddcb4097134ff3c332f xmlns="31e6f97e-5548-4a2a-97d6-64f9b95c9273">
      <Terms xmlns="http://schemas.microsoft.com/office/infopath/2007/PartnerControls"/>
    </lcf76f155ced4ddcb4097134ff3c332f>
    <STATUS xmlns="31e6f97e-5548-4a2a-97d6-64f9b95c9273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DDAB612-EA9F-4F85-B71C-77BBA6FB66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e6f97e-5548-4a2a-97d6-64f9b95c9273"/>
    <ds:schemaRef ds:uri="584401b5-2aed-45d4-8cc3-796ca23c918a"/>
    <ds:schemaRef ds:uri="5ce0f2b5-5be5-4508-bce9-d7011ece06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6AC28CD-794A-4DE5-9080-AF945367D2AC}">
  <ds:schemaRefs>
    <ds:schemaRef ds:uri="http://schemas.microsoft.com/office/2006/metadata/properties"/>
    <ds:schemaRef ds:uri="http://schemas.microsoft.com/office/infopath/2007/PartnerControls"/>
    <ds:schemaRef ds:uri="5ce0f2b5-5be5-4508-bce9-d7011ece0659"/>
    <ds:schemaRef ds:uri="31e6f97e-5548-4a2a-97d6-64f9b95c9273"/>
  </ds:schemaRefs>
</ds:datastoreItem>
</file>

<file path=customXml/itemProps3.xml><?xml version="1.0" encoding="utf-8"?>
<ds:datastoreItem xmlns:ds="http://schemas.openxmlformats.org/officeDocument/2006/customXml" ds:itemID="{D3D053C6-3833-41EC-B2D5-C27F208B85D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8CE1EBB-C189-4849-810F-0EC61D30BAF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991</Words>
  <Characters>5651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Information for Aboriginal Health Services and General Practices </vt:lpstr>
    </vt:vector>
  </TitlesOfParts>
  <Manager/>
  <Company>Victoria State Government, Department of Health</Company>
  <LinksUpToDate>false</LinksUpToDate>
  <CharactersWithSpaces>6629</CharactersWithSpaces>
  <SharedDoc>false</SharedDoc>
  <HyperlinkBase/>
  <HLinks>
    <vt:vector size="66" baseType="variant">
      <vt:variant>
        <vt:i4>458817</vt:i4>
      </vt:variant>
      <vt:variant>
        <vt:i4>36</vt:i4>
      </vt:variant>
      <vt:variant>
        <vt:i4>0</vt:i4>
      </vt:variant>
      <vt:variant>
        <vt:i4>5</vt:i4>
      </vt:variant>
      <vt:variant>
        <vt:lpwstr>http://www.health.vic.gov.au/immunisation/immunisation-schedule-victoria-and-vaccine-eligibility-criteria</vt:lpwstr>
      </vt:variant>
      <vt:variant>
        <vt:lpwstr/>
      </vt:variant>
      <vt:variant>
        <vt:i4>5111872</vt:i4>
      </vt:variant>
      <vt:variant>
        <vt:i4>33</vt:i4>
      </vt:variant>
      <vt:variant>
        <vt:i4>0</vt:i4>
      </vt:variant>
      <vt:variant>
        <vt:i4>5</vt:i4>
      </vt:variant>
      <vt:variant>
        <vt:lpwstr>http://www.health.vic.gov.au/health-alerts/clinician-alert-diphtheria</vt:lpwstr>
      </vt:variant>
      <vt:variant>
        <vt:lpwstr/>
      </vt:variant>
      <vt:variant>
        <vt:i4>3539007</vt:i4>
      </vt:variant>
      <vt:variant>
        <vt:i4>30</vt:i4>
      </vt:variant>
      <vt:variant>
        <vt:i4>0</vt:i4>
      </vt:variant>
      <vt:variant>
        <vt:i4>5</vt:i4>
      </vt:variant>
      <vt:variant>
        <vt:lpwstr>http://www.health.vic.gov.au/infectious-diseases/diphtheria</vt:lpwstr>
      </vt:variant>
      <vt:variant>
        <vt:lpwstr/>
      </vt:variant>
      <vt:variant>
        <vt:i4>3670114</vt:i4>
      </vt:variant>
      <vt:variant>
        <vt:i4>27</vt:i4>
      </vt:variant>
      <vt:variant>
        <vt:i4>0</vt:i4>
      </vt:variant>
      <vt:variant>
        <vt:i4>5</vt:i4>
      </vt:variant>
      <vt:variant>
        <vt:lpwstr>https://immunisationhandbook.health.gov.au/contents/vaccine-preventable-diseases/diphtheria</vt:lpwstr>
      </vt:variant>
      <vt:variant>
        <vt:lpwstr/>
      </vt:variant>
      <vt:variant>
        <vt:i4>1310729</vt:i4>
      </vt:variant>
      <vt:variant>
        <vt:i4>24</vt:i4>
      </vt:variant>
      <vt:variant>
        <vt:i4>0</vt:i4>
      </vt:variant>
      <vt:variant>
        <vt:i4>5</vt:i4>
      </vt:variant>
      <vt:variant>
        <vt:lpwstr>http://www.cdc.gov.au/diseases/diphtheria</vt:lpwstr>
      </vt:variant>
      <vt:variant>
        <vt:lpwstr/>
      </vt:variant>
      <vt:variant>
        <vt:i4>3014767</vt:i4>
      </vt:variant>
      <vt:variant>
        <vt:i4>18</vt:i4>
      </vt:variant>
      <vt:variant>
        <vt:i4>0</vt:i4>
      </vt:variant>
      <vt:variant>
        <vt:i4>5</vt:i4>
      </vt:variant>
      <vt:variant>
        <vt:lpwstr>http://www.safevac.org.au/Home/Info/VIC</vt:lpwstr>
      </vt:variant>
      <vt:variant>
        <vt:lpwstr/>
      </vt:variant>
      <vt:variant>
        <vt:i4>1572864</vt:i4>
      </vt:variant>
      <vt:variant>
        <vt:i4>15</vt:i4>
      </vt:variant>
      <vt:variant>
        <vt:i4>0</vt:i4>
      </vt:variant>
      <vt:variant>
        <vt:i4>5</vt:i4>
      </vt:variant>
      <vt:variant>
        <vt:lpwstr>http://www.health.vic.gov.au/immunisation/cold-chain-breach-reporting</vt:lpwstr>
      </vt:variant>
      <vt:variant>
        <vt:lpwstr/>
      </vt:variant>
      <vt:variant>
        <vt:i4>131074</vt:i4>
      </vt:variant>
      <vt:variant>
        <vt:i4>12</vt:i4>
      </vt:variant>
      <vt:variant>
        <vt:i4>0</vt:i4>
      </vt:variant>
      <vt:variant>
        <vt:i4>5</vt:i4>
      </vt:variant>
      <vt:variant>
        <vt:lpwstr>http://www.health.gov.au/resources/publications/national-vaccine-storage-guidelines-strive-for-5</vt:lpwstr>
      </vt:variant>
      <vt:variant>
        <vt:lpwstr/>
      </vt:variant>
      <vt:variant>
        <vt:i4>2359304</vt:i4>
      </vt:variant>
      <vt:variant>
        <vt:i4>9</vt:i4>
      </vt:variant>
      <vt:variant>
        <vt:i4>0</vt:i4>
      </vt:variant>
      <vt:variant>
        <vt:i4>5</vt:i4>
      </vt:variant>
      <vt:variant>
        <vt:lpwstr>mailto:immunisation@health.vic.gov.au</vt:lpwstr>
      </vt:variant>
      <vt:variant>
        <vt:lpwstr/>
      </vt:variant>
      <vt:variant>
        <vt:i4>2949168</vt:i4>
      </vt:variant>
      <vt:variant>
        <vt:i4>6</vt:i4>
      </vt:variant>
      <vt:variant>
        <vt:i4>0</vt:i4>
      </vt:variant>
      <vt:variant>
        <vt:i4>5</vt:i4>
      </vt:variant>
      <vt:variant>
        <vt:lpwstr>https://www.onelinkonline.net/</vt:lpwstr>
      </vt:variant>
      <vt:variant>
        <vt:lpwstr/>
      </vt:variant>
      <vt:variant>
        <vt:i4>720901</vt:i4>
      </vt:variant>
      <vt:variant>
        <vt:i4>3</vt:i4>
      </vt:variant>
      <vt:variant>
        <vt:i4>0</vt:i4>
      </vt:variant>
      <vt:variant>
        <vt:i4>5</vt:i4>
      </vt:variant>
      <vt:variant>
        <vt:lpwstr>http://www.cdc.gov.au/resources/collections/diphtheria-australia-epidemiological-updates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Diphtheria Booster Vaccination Campaign - Information for Aboriginal Health Services and General Practices</dc:title>
  <dc:subject>Diphtheria Vaccine Boosters</dc:subject>
  <dc:creator>Department of Health</dc:creator>
  <cp:keywords/>
  <dc:description/>
  <cp:lastPrinted>2020-03-31T15:28:00Z</cp:lastPrinted>
  <dcterms:created xsi:type="dcterms:W3CDTF">2026-06-04T05:34:00Z</dcterms:created>
  <dcterms:modified xsi:type="dcterms:W3CDTF">2026-06-04T05:34:00Z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  <property fmtid="{D5CDD505-2E9C-101B-9397-08002B2CF9AE}" pid="3" name="ContentTypeId">
    <vt:lpwstr>0x010100C0E35D625F013F41A8F9F18411A2EF01</vt:lpwstr>
  </property>
  <property fmtid="{D5CDD505-2E9C-101B-9397-08002B2CF9AE}" pid="4" name="version">
    <vt:lpwstr>v5 15032021</vt:lpwstr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TemplateVersion">
    <vt:i4>1</vt:i4>
  </property>
  <property fmtid="{D5CDD505-2E9C-101B-9397-08002B2CF9AE}" pid="9" name="Category">
    <vt:lpwstr>Factsheet</vt:lpwstr>
  </property>
  <property fmtid="{D5CDD505-2E9C-101B-9397-08002B2CF9AE}" pid="10" name="xd_Signature">
    <vt:bool>false</vt:bool>
  </property>
  <property fmtid="{D5CDD505-2E9C-101B-9397-08002B2CF9AE}" pid="11" name="WebPage">
    <vt:lpwstr>https://dhhsvicgovau.sharepoint.com/:w:/s/health/EfWE1MaM091KmQAbxOV76oQBjlKVGGXZ-KGB_8f7MHqinw, https://dhhsvicgovau.sharepoint.com/:w:/s/health/EfWE1MaM091KmQAbxOV76oQBjlKVGGXZ-KGB_8f7MHqinw</vt:lpwstr>
  </property>
  <property fmtid="{D5CDD505-2E9C-101B-9397-08002B2CF9AE}" pid="12" name="Days before next review">
    <vt:r8>365</vt:r8>
  </property>
  <property fmtid="{D5CDD505-2E9C-101B-9397-08002B2CF9AE}" pid="13" name="_ExtendedDescription">
    <vt:lpwstr/>
  </property>
  <property fmtid="{D5CDD505-2E9C-101B-9397-08002B2CF9AE}" pid="14" name="Tags">
    <vt:lpwstr>17;#Templates|74cf097d-f69e-47d4-ab23-b0e64f517102</vt:lpwstr>
  </property>
  <property fmtid="{D5CDD505-2E9C-101B-9397-08002B2CF9AE}" pid="15" name="MSIP_Label_43e64453-338c-4f93-8a4d-0039a0a41f2a_Enabled">
    <vt:lpwstr>true</vt:lpwstr>
  </property>
  <property fmtid="{D5CDD505-2E9C-101B-9397-08002B2CF9AE}" pid="16" name="MSIP_Label_43e64453-338c-4f93-8a4d-0039a0a41f2a_SetDate">
    <vt:lpwstr>2022-10-05T04:43:23Z</vt:lpwstr>
  </property>
  <property fmtid="{D5CDD505-2E9C-101B-9397-08002B2CF9AE}" pid="17" name="MSIP_Label_43e64453-338c-4f93-8a4d-0039a0a41f2a_Method">
    <vt:lpwstr>Privileged</vt:lpwstr>
  </property>
  <property fmtid="{D5CDD505-2E9C-101B-9397-08002B2CF9AE}" pid="18" name="MSIP_Label_43e64453-338c-4f93-8a4d-0039a0a41f2a_Name">
    <vt:lpwstr>43e64453-338c-4f93-8a4d-0039a0a41f2a</vt:lpwstr>
  </property>
  <property fmtid="{D5CDD505-2E9C-101B-9397-08002B2CF9AE}" pid="19" name="MSIP_Label_43e64453-338c-4f93-8a4d-0039a0a41f2a_SiteId">
    <vt:lpwstr>c0e0601f-0fac-449c-9c88-a104c4eb9f28</vt:lpwstr>
  </property>
  <property fmtid="{D5CDD505-2E9C-101B-9397-08002B2CF9AE}" pid="20" name="MSIP_Label_43e64453-338c-4f93-8a4d-0039a0a41f2a_ActionId">
    <vt:lpwstr>31e88003-2e60-4338-9274-0a23fd88171a</vt:lpwstr>
  </property>
  <property fmtid="{D5CDD505-2E9C-101B-9397-08002B2CF9AE}" pid="21" name="MSIP_Label_43e64453-338c-4f93-8a4d-0039a0a41f2a_ContentBits">
    <vt:lpwstr>2</vt:lpwstr>
  </property>
  <property fmtid="{D5CDD505-2E9C-101B-9397-08002B2CF9AE}" pid="22" name="MediaServiceImageTags">
    <vt:lpwstr/>
  </property>
  <property fmtid="{D5CDD505-2E9C-101B-9397-08002B2CF9AE}" pid="23" name="docLang">
    <vt:lpwstr>en</vt:lpwstr>
  </property>
</Properties>
</file>