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32"/>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D71F1A" w14:paraId="710CB6BA" w14:textId="77777777" w:rsidTr="00914BC2">
        <w:trPr>
          <w:trHeight w:val="1031"/>
        </w:trPr>
        <w:tc>
          <w:tcPr>
            <w:tcW w:w="10348" w:type="dxa"/>
            <w:tcMar>
              <w:top w:w="1531" w:type="dxa"/>
              <w:left w:w="0" w:type="dxa"/>
              <w:right w:w="0" w:type="dxa"/>
            </w:tcMar>
          </w:tcPr>
          <w:p w14:paraId="4E5369C0" w14:textId="408D6F62" w:rsidR="00D71F1A" w:rsidRPr="0050187A" w:rsidRDefault="00061DE0" w:rsidP="0079481B">
            <w:pPr>
              <w:pStyle w:val="Heading1"/>
            </w:pPr>
            <w:bookmarkStart w:id="0" w:name="_Toc223006591"/>
            <w:r w:rsidRPr="00061DE0">
              <w:t>Seniors Lifestyle Victoria</w:t>
            </w:r>
            <w:bookmarkEnd w:id="0"/>
          </w:p>
        </w:tc>
      </w:tr>
      <w:tr w:rsidR="00D71F1A" w14:paraId="74C4DCBB" w14:textId="77777777" w:rsidTr="00D71F1A">
        <w:tc>
          <w:tcPr>
            <w:tcW w:w="10348" w:type="dxa"/>
          </w:tcPr>
          <w:p w14:paraId="0FCADE75" w14:textId="3A67B576" w:rsidR="00D71F1A" w:rsidRPr="00A1389F" w:rsidRDefault="00061DE0" w:rsidP="00D71F1A">
            <w:pPr>
              <w:pStyle w:val="Documentsubtitle"/>
            </w:pPr>
            <w:r w:rsidRPr="00061DE0">
              <w:t>Stakeholder pack</w:t>
            </w:r>
          </w:p>
        </w:tc>
      </w:tr>
      <w:tr w:rsidR="00D71F1A" w14:paraId="3944559A" w14:textId="77777777" w:rsidTr="00D71F1A">
        <w:tc>
          <w:tcPr>
            <w:tcW w:w="10348" w:type="dxa"/>
          </w:tcPr>
          <w:p w14:paraId="3F54F4E9" w14:textId="77777777" w:rsidR="00D71F1A" w:rsidRPr="001E5058" w:rsidRDefault="009D5148" w:rsidP="00D71F1A">
            <w:pPr>
              <w:pStyle w:val="Bannermarking"/>
            </w:pPr>
            <w:fldSimple w:instr=" FILLIN  &quot;Type the protective marking&quot; \d OFFICIAL \o  \* MERGEFORMAT ">
              <w:r>
                <w:t>OFFICIAL</w:t>
              </w:r>
            </w:fldSimple>
          </w:p>
        </w:tc>
      </w:tr>
    </w:tbl>
    <w:p w14:paraId="0D94CF50" w14:textId="77777777" w:rsidR="0074696E" w:rsidRPr="004C6EEE" w:rsidRDefault="0074696E" w:rsidP="00EC40D5">
      <w:pPr>
        <w:pStyle w:val="Sectionbreakfirstpage"/>
      </w:pPr>
    </w:p>
    <w:p w14:paraId="20E1E5CA" w14:textId="77777777" w:rsidR="00A62D44" w:rsidRPr="004C6EEE" w:rsidRDefault="00A62D44" w:rsidP="00EC40D5">
      <w:pPr>
        <w:pStyle w:val="Sectionbreakfirstpage"/>
        <w:sectPr w:rsidR="00A62D44" w:rsidRPr="004C6EEE" w:rsidSect="00726524">
          <w:headerReference w:type="default" r:id="rId11"/>
          <w:footerReference w:type="even" r:id="rId12"/>
          <w:footerReference w:type="default" r:id="rId13"/>
          <w:headerReference w:type="first" r:id="rId14"/>
          <w:footerReference w:type="first" r:id="rId15"/>
          <w:pgSz w:w="11906" w:h="16838" w:code="9"/>
          <w:pgMar w:top="454" w:right="851" w:bottom="1418" w:left="851" w:header="0" w:footer="1134" w:gutter="0"/>
          <w:cols w:space="708"/>
          <w:docGrid w:linePitch="360"/>
        </w:sectPr>
      </w:pPr>
    </w:p>
    <w:p w14:paraId="153932EE" w14:textId="77777777" w:rsidR="00AD784C" w:rsidRPr="007402C6" w:rsidRDefault="00AD784C" w:rsidP="007402C6">
      <w:pPr>
        <w:pStyle w:val="TOCheadingfactsheet"/>
      </w:pPr>
      <w:r w:rsidRPr="007402C6">
        <w:t>Contents</w:t>
      </w:r>
    </w:p>
    <w:p w14:paraId="7442BADA" w14:textId="64546127" w:rsidR="0059502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3006591" w:history="1">
        <w:r w:rsidR="00595020" w:rsidRPr="006B3354">
          <w:rPr>
            <w:rStyle w:val="Hyperlink"/>
          </w:rPr>
          <w:t>Seniors Lifestyle Victoria</w:t>
        </w:r>
        <w:r w:rsidR="00595020">
          <w:rPr>
            <w:webHidden/>
          </w:rPr>
          <w:tab/>
        </w:r>
        <w:r w:rsidR="00595020">
          <w:rPr>
            <w:webHidden/>
          </w:rPr>
          <w:fldChar w:fldCharType="begin"/>
        </w:r>
        <w:r w:rsidR="00595020">
          <w:rPr>
            <w:webHidden/>
          </w:rPr>
          <w:instrText xml:space="preserve"> PAGEREF _Toc223006591 \h </w:instrText>
        </w:r>
        <w:r w:rsidR="00595020">
          <w:rPr>
            <w:webHidden/>
          </w:rPr>
        </w:r>
        <w:r w:rsidR="00595020">
          <w:rPr>
            <w:webHidden/>
          </w:rPr>
          <w:fldChar w:fldCharType="separate"/>
        </w:r>
        <w:r w:rsidR="00684925">
          <w:rPr>
            <w:webHidden/>
          </w:rPr>
          <w:t>1</w:t>
        </w:r>
        <w:r w:rsidR="00595020">
          <w:rPr>
            <w:webHidden/>
          </w:rPr>
          <w:fldChar w:fldCharType="end"/>
        </w:r>
      </w:hyperlink>
    </w:p>
    <w:p w14:paraId="3F072186" w14:textId="73A201AC"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2" w:history="1">
        <w:r w:rsidRPr="006B3354">
          <w:rPr>
            <w:rStyle w:val="Hyperlink"/>
          </w:rPr>
          <w:t>Program</w:t>
        </w:r>
        <w:r w:rsidR="00FE5A6B">
          <w:rPr>
            <w:rStyle w:val="Hyperlink"/>
          </w:rPr>
          <w:t xml:space="preserve"> </w:t>
        </w:r>
        <w:r w:rsidRPr="006B3354">
          <w:rPr>
            <w:rStyle w:val="Hyperlink"/>
          </w:rPr>
          <w:t>background</w:t>
        </w:r>
        <w:r>
          <w:rPr>
            <w:webHidden/>
          </w:rPr>
          <w:tab/>
        </w:r>
        <w:r>
          <w:rPr>
            <w:webHidden/>
          </w:rPr>
          <w:fldChar w:fldCharType="begin"/>
        </w:r>
        <w:r>
          <w:rPr>
            <w:webHidden/>
          </w:rPr>
          <w:instrText xml:space="preserve"> PAGEREF _Toc223006592 \h </w:instrText>
        </w:r>
        <w:r>
          <w:rPr>
            <w:webHidden/>
          </w:rPr>
        </w:r>
        <w:r>
          <w:rPr>
            <w:webHidden/>
          </w:rPr>
          <w:fldChar w:fldCharType="separate"/>
        </w:r>
        <w:r w:rsidR="00684925">
          <w:rPr>
            <w:webHidden/>
          </w:rPr>
          <w:t>1</w:t>
        </w:r>
        <w:r>
          <w:rPr>
            <w:webHidden/>
          </w:rPr>
          <w:fldChar w:fldCharType="end"/>
        </w:r>
      </w:hyperlink>
    </w:p>
    <w:p w14:paraId="0F9DF3EA" w14:textId="2FB46F46"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3" w:history="1">
        <w:r w:rsidRPr="006B3354">
          <w:rPr>
            <w:rStyle w:val="Hyperlink"/>
          </w:rPr>
          <w:t>Program key messages</w:t>
        </w:r>
        <w:r>
          <w:rPr>
            <w:webHidden/>
          </w:rPr>
          <w:tab/>
        </w:r>
        <w:r>
          <w:rPr>
            <w:webHidden/>
          </w:rPr>
          <w:fldChar w:fldCharType="begin"/>
        </w:r>
        <w:r>
          <w:rPr>
            <w:webHidden/>
          </w:rPr>
          <w:instrText xml:space="preserve"> PAGEREF _Toc223006593 \h </w:instrText>
        </w:r>
        <w:r>
          <w:rPr>
            <w:webHidden/>
          </w:rPr>
        </w:r>
        <w:r>
          <w:rPr>
            <w:webHidden/>
          </w:rPr>
          <w:fldChar w:fldCharType="separate"/>
        </w:r>
        <w:r w:rsidR="00684925">
          <w:rPr>
            <w:webHidden/>
          </w:rPr>
          <w:t>1</w:t>
        </w:r>
        <w:r>
          <w:rPr>
            <w:webHidden/>
          </w:rPr>
          <w:fldChar w:fldCharType="end"/>
        </w:r>
      </w:hyperlink>
    </w:p>
    <w:p w14:paraId="39A31081" w14:textId="1AFA0FA4"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4" w:history="1">
        <w:r w:rsidRPr="006B3354">
          <w:rPr>
            <w:rStyle w:val="Hyperlink"/>
          </w:rPr>
          <w:t>Resources</w:t>
        </w:r>
        <w:r>
          <w:rPr>
            <w:webHidden/>
          </w:rPr>
          <w:tab/>
        </w:r>
        <w:r>
          <w:rPr>
            <w:webHidden/>
          </w:rPr>
          <w:fldChar w:fldCharType="begin"/>
        </w:r>
        <w:r>
          <w:rPr>
            <w:webHidden/>
          </w:rPr>
          <w:instrText xml:space="preserve"> PAGEREF _Toc223006594 \h </w:instrText>
        </w:r>
        <w:r>
          <w:rPr>
            <w:webHidden/>
          </w:rPr>
        </w:r>
        <w:r>
          <w:rPr>
            <w:webHidden/>
          </w:rPr>
          <w:fldChar w:fldCharType="separate"/>
        </w:r>
        <w:r w:rsidR="00684925">
          <w:rPr>
            <w:webHidden/>
          </w:rPr>
          <w:t>3</w:t>
        </w:r>
        <w:r>
          <w:rPr>
            <w:webHidden/>
          </w:rPr>
          <w:fldChar w:fldCharType="end"/>
        </w:r>
      </w:hyperlink>
    </w:p>
    <w:p w14:paraId="3FBCFD0E" w14:textId="4D02E651"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5" w:history="1">
        <w:r w:rsidRPr="006B3354">
          <w:rPr>
            <w:rStyle w:val="Hyperlink"/>
          </w:rPr>
          <w:t>Social media</w:t>
        </w:r>
        <w:r>
          <w:rPr>
            <w:webHidden/>
          </w:rPr>
          <w:tab/>
        </w:r>
        <w:r>
          <w:rPr>
            <w:webHidden/>
          </w:rPr>
          <w:fldChar w:fldCharType="begin"/>
        </w:r>
        <w:r>
          <w:rPr>
            <w:webHidden/>
          </w:rPr>
          <w:instrText xml:space="preserve"> PAGEREF _Toc223006595 \h </w:instrText>
        </w:r>
        <w:r>
          <w:rPr>
            <w:webHidden/>
          </w:rPr>
        </w:r>
        <w:r>
          <w:rPr>
            <w:webHidden/>
          </w:rPr>
          <w:fldChar w:fldCharType="separate"/>
        </w:r>
        <w:r w:rsidR="00684925">
          <w:rPr>
            <w:webHidden/>
          </w:rPr>
          <w:t>4</w:t>
        </w:r>
        <w:r>
          <w:rPr>
            <w:webHidden/>
          </w:rPr>
          <w:fldChar w:fldCharType="end"/>
        </w:r>
      </w:hyperlink>
    </w:p>
    <w:p w14:paraId="5044D3E8" w14:textId="11CAC9C1"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6" w:history="1">
        <w:r w:rsidRPr="006B3354">
          <w:rPr>
            <w:rStyle w:val="Hyperlink"/>
          </w:rPr>
          <w:t>Print ready poster</w:t>
        </w:r>
        <w:r>
          <w:rPr>
            <w:webHidden/>
          </w:rPr>
          <w:tab/>
        </w:r>
        <w:r>
          <w:rPr>
            <w:webHidden/>
          </w:rPr>
          <w:fldChar w:fldCharType="begin"/>
        </w:r>
        <w:r>
          <w:rPr>
            <w:webHidden/>
          </w:rPr>
          <w:instrText xml:space="preserve"> PAGEREF _Toc223006596 \h </w:instrText>
        </w:r>
        <w:r>
          <w:rPr>
            <w:webHidden/>
          </w:rPr>
        </w:r>
        <w:r>
          <w:rPr>
            <w:webHidden/>
          </w:rPr>
          <w:fldChar w:fldCharType="separate"/>
        </w:r>
        <w:r w:rsidR="00684925">
          <w:rPr>
            <w:webHidden/>
          </w:rPr>
          <w:t>6</w:t>
        </w:r>
        <w:r>
          <w:rPr>
            <w:webHidden/>
          </w:rPr>
          <w:fldChar w:fldCharType="end"/>
        </w:r>
      </w:hyperlink>
    </w:p>
    <w:p w14:paraId="7B82529B" w14:textId="2A388894"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7" w:history="1">
        <w:r w:rsidRPr="006B3354">
          <w:rPr>
            <w:rStyle w:val="Hyperlink"/>
          </w:rPr>
          <w:t>Print ready DL flyer</w:t>
        </w:r>
        <w:r>
          <w:rPr>
            <w:webHidden/>
          </w:rPr>
          <w:tab/>
        </w:r>
        <w:r>
          <w:rPr>
            <w:webHidden/>
          </w:rPr>
          <w:fldChar w:fldCharType="begin"/>
        </w:r>
        <w:r>
          <w:rPr>
            <w:webHidden/>
          </w:rPr>
          <w:instrText xml:space="preserve"> PAGEREF _Toc223006597 \h </w:instrText>
        </w:r>
        <w:r>
          <w:rPr>
            <w:webHidden/>
          </w:rPr>
        </w:r>
        <w:r>
          <w:rPr>
            <w:webHidden/>
          </w:rPr>
          <w:fldChar w:fldCharType="separate"/>
        </w:r>
        <w:r w:rsidR="00684925">
          <w:rPr>
            <w:webHidden/>
          </w:rPr>
          <w:t>6</w:t>
        </w:r>
        <w:r>
          <w:rPr>
            <w:webHidden/>
          </w:rPr>
          <w:fldChar w:fldCharType="end"/>
        </w:r>
      </w:hyperlink>
    </w:p>
    <w:p w14:paraId="51A7F0A7" w14:textId="21209C57" w:rsidR="00595020" w:rsidRDefault="00595020">
      <w:pPr>
        <w:pStyle w:val="TOC2"/>
        <w:rPr>
          <w:rFonts w:asciiTheme="minorHAnsi" w:eastAsiaTheme="minorEastAsia" w:hAnsiTheme="minorHAnsi" w:cstheme="minorBidi"/>
          <w:kern w:val="2"/>
          <w:sz w:val="24"/>
          <w:szCs w:val="24"/>
          <w:lang w:eastAsia="en-AU"/>
          <w14:ligatures w14:val="standardContextual"/>
        </w:rPr>
      </w:pPr>
      <w:hyperlink w:anchor="_Toc223006598" w:history="1">
        <w:r w:rsidRPr="006B3354">
          <w:rPr>
            <w:rStyle w:val="Hyperlink"/>
            <w:rFonts w:eastAsia="Times"/>
          </w:rPr>
          <w:t>Frequently asked questions and answers</w:t>
        </w:r>
        <w:r>
          <w:rPr>
            <w:webHidden/>
          </w:rPr>
          <w:tab/>
        </w:r>
        <w:r>
          <w:rPr>
            <w:webHidden/>
          </w:rPr>
          <w:fldChar w:fldCharType="begin"/>
        </w:r>
        <w:r>
          <w:rPr>
            <w:webHidden/>
          </w:rPr>
          <w:instrText xml:space="preserve"> PAGEREF _Toc223006598 \h </w:instrText>
        </w:r>
        <w:r>
          <w:rPr>
            <w:webHidden/>
          </w:rPr>
        </w:r>
        <w:r>
          <w:rPr>
            <w:webHidden/>
          </w:rPr>
          <w:fldChar w:fldCharType="separate"/>
        </w:r>
        <w:r w:rsidR="00684925">
          <w:rPr>
            <w:webHidden/>
          </w:rPr>
          <w:t>7</w:t>
        </w:r>
        <w:r>
          <w:rPr>
            <w:webHidden/>
          </w:rPr>
          <w:fldChar w:fldCharType="end"/>
        </w:r>
      </w:hyperlink>
    </w:p>
    <w:p w14:paraId="7C3E9CE8" w14:textId="43EB808D" w:rsidR="00061DE0" w:rsidRDefault="00AD784C" w:rsidP="007173CA">
      <w:pPr>
        <w:pStyle w:val="Body"/>
      </w:pPr>
      <w:r>
        <w:fldChar w:fldCharType="end"/>
      </w:r>
    </w:p>
    <w:p w14:paraId="7C9CAE12" w14:textId="77777777" w:rsidR="00061DE0" w:rsidRDefault="00061DE0" w:rsidP="00061DE0">
      <w:pPr>
        <w:pStyle w:val="Heading2"/>
        <w:rPr>
          <w:rFonts w:eastAsia="MS Gothic"/>
        </w:rPr>
      </w:pPr>
      <w:bookmarkStart w:id="1" w:name="_Toc223006592"/>
      <w:r w:rsidRPr="00061DE0">
        <w:t>Program background</w:t>
      </w:r>
      <w:bookmarkEnd w:id="1"/>
      <w:r w:rsidRPr="00061DE0">
        <w:t> </w:t>
      </w:r>
      <w:r w:rsidRPr="00061DE0">
        <w:rPr>
          <w:rFonts w:eastAsia="MS Gothic"/>
        </w:rPr>
        <w:t> </w:t>
      </w:r>
    </w:p>
    <w:p w14:paraId="18B7E515" w14:textId="480C46EC" w:rsidR="00061DE0" w:rsidRPr="00061DE0" w:rsidRDefault="00061DE0" w:rsidP="00061DE0">
      <w:pPr>
        <w:pStyle w:val="Body"/>
      </w:pPr>
      <w:r w:rsidRPr="00061DE0">
        <w:t>The Seniors Lifestyle Victoria pilot program</w:t>
      </w:r>
      <w:r w:rsidR="00B92CD2">
        <w:t xml:space="preserve"> is</w:t>
      </w:r>
      <w:r w:rsidRPr="00061DE0">
        <w:t xml:space="preserve"> part of the Strengthening Medicare Supporting Older Australians package, </w:t>
      </w:r>
      <w:r w:rsidR="00C47BB6">
        <w:t xml:space="preserve">which </w:t>
      </w:r>
      <w:r w:rsidRPr="00061DE0">
        <w:t xml:space="preserve">aims to reduce avoidable hospital presentations and admissions while improving the health and healthcare outcomes of older Australians.  </w:t>
      </w:r>
    </w:p>
    <w:p w14:paraId="19F048BF" w14:textId="77777777" w:rsidR="00061DE0" w:rsidRDefault="00061DE0" w:rsidP="00061DE0">
      <w:pPr>
        <w:pStyle w:val="Body"/>
      </w:pPr>
      <w:r w:rsidRPr="00061DE0">
        <w:t>Commissioned to commence in early financial year 2025–26 and running through to 30 June 2028, the program supports older Victorians to stay active, strong and connected. Delivered through selected community health service providers across metropolitan and regional Victoria, the program helps older Victorians navigate the healthcare system and access tailored services to improve their overall health and wellbeing.</w:t>
      </w:r>
      <w:r>
        <w:t xml:space="preserve"> </w:t>
      </w:r>
    </w:p>
    <w:p w14:paraId="787C1D9C" w14:textId="77777777" w:rsidR="00061DE0" w:rsidRDefault="00061DE0" w:rsidP="00061DE0">
      <w:pPr>
        <w:pStyle w:val="Heading2"/>
      </w:pPr>
      <w:r>
        <w:t xml:space="preserve"> </w:t>
      </w:r>
      <w:bookmarkStart w:id="2" w:name="_Toc223006593"/>
      <w:r w:rsidRPr="00061DE0">
        <w:t>Program key messages</w:t>
      </w:r>
      <w:bookmarkEnd w:id="2"/>
      <w:r>
        <w:t xml:space="preserve"> </w:t>
      </w:r>
    </w:p>
    <w:p w14:paraId="76260EF7" w14:textId="5A101108" w:rsidR="00061DE0" w:rsidRPr="00061DE0" w:rsidRDefault="00061DE0" w:rsidP="00061DE0">
      <w:pPr>
        <w:pStyle w:val="Heading3"/>
      </w:pPr>
      <w:r w:rsidRPr="00061DE0">
        <w:t xml:space="preserve">Messaging to the public  </w:t>
      </w:r>
    </w:p>
    <w:p w14:paraId="37245639" w14:textId="4C49FD0C" w:rsidR="00061DE0" w:rsidRPr="00061DE0" w:rsidRDefault="00061DE0" w:rsidP="00061DE0">
      <w:pPr>
        <w:pStyle w:val="Bullet1"/>
      </w:pPr>
      <w:r w:rsidRPr="00061DE0">
        <w:t xml:space="preserve">The Seniors Lifestyle Victoria program is for people aged 65 years or older, or 50 and older for Aboriginal and Torres Strait Islander people, who are living in the community and may benefit from support to stay active, strong and connected.   </w:t>
      </w:r>
    </w:p>
    <w:p w14:paraId="68BEBB47" w14:textId="4D7D8190" w:rsidR="00061DE0" w:rsidRPr="00061DE0" w:rsidRDefault="00061DE0" w:rsidP="00061DE0">
      <w:pPr>
        <w:pStyle w:val="Bullet1"/>
      </w:pPr>
      <w:r w:rsidRPr="00061DE0">
        <w:t xml:space="preserve">The Seniors Lifestyle Victoria program is delivered by community health services in metropolitan and regional Victoria.   </w:t>
      </w:r>
    </w:p>
    <w:p w14:paraId="00DC8756" w14:textId="77777777" w:rsidR="007D0F32" w:rsidRDefault="007D0F32" w:rsidP="007D0F32">
      <w:pPr>
        <w:pStyle w:val="Bullet1"/>
        <w:numPr>
          <w:ilvl w:val="0"/>
          <w:numId w:val="0"/>
        </w:numPr>
        <w:ind w:left="284"/>
      </w:pPr>
    </w:p>
    <w:p w14:paraId="75A2C05A" w14:textId="77777777" w:rsidR="007D0F32" w:rsidRDefault="007D0F32" w:rsidP="007D0F32">
      <w:pPr>
        <w:pStyle w:val="Bullet1"/>
        <w:numPr>
          <w:ilvl w:val="0"/>
          <w:numId w:val="0"/>
        </w:numPr>
        <w:ind w:left="284"/>
      </w:pPr>
    </w:p>
    <w:p w14:paraId="22D83235" w14:textId="77777777" w:rsidR="007D0F32" w:rsidRDefault="007D0F32" w:rsidP="007D0F32">
      <w:pPr>
        <w:pStyle w:val="Bullet1"/>
        <w:numPr>
          <w:ilvl w:val="0"/>
          <w:numId w:val="0"/>
        </w:numPr>
        <w:ind w:left="284"/>
      </w:pPr>
    </w:p>
    <w:p w14:paraId="4D99B3FF" w14:textId="475D3175" w:rsidR="00061DE0" w:rsidRDefault="00061DE0" w:rsidP="007D0F32">
      <w:pPr>
        <w:pStyle w:val="Bullet1"/>
      </w:pPr>
      <w:r w:rsidRPr="00061DE0">
        <w:t>The program offers access to a range of services to support you to stay active, strong and connect</w:t>
      </w:r>
      <w:r w:rsidR="004E09A7">
        <w:t>ed</w:t>
      </w:r>
      <w:r w:rsidRPr="00061DE0">
        <w:t xml:space="preserve">. This might include supports focused on physical activity, nutrition, medication management, and social connection.   </w:t>
      </w:r>
    </w:p>
    <w:p w14:paraId="4034882C" w14:textId="132A01F4" w:rsidR="00061DE0" w:rsidRPr="00061DE0" w:rsidRDefault="00061DE0" w:rsidP="00061DE0">
      <w:pPr>
        <w:pStyle w:val="Bullet1"/>
      </w:pPr>
      <w:r w:rsidRPr="00061DE0">
        <w:t xml:space="preserve">A coordinator will work with you to develop a personalised plan, with local services tailored to meet your individual needs and goals.    </w:t>
      </w:r>
    </w:p>
    <w:p w14:paraId="20C2CB68" w14:textId="62E04C33" w:rsidR="00061DE0" w:rsidRPr="00061DE0" w:rsidRDefault="00061DE0" w:rsidP="00061DE0">
      <w:pPr>
        <w:pStyle w:val="Bullet1"/>
      </w:pPr>
      <w:r w:rsidRPr="00061DE0">
        <w:t xml:space="preserve">A coordinator will help you develop a plan to support your overall health and wellbeing to help you stay active, stay strong and stay connected within your community.   </w:t>
      </w:r>
    </w:p>
    <w:p w14:paraId="25E9934E" w14:textId="51D82707" w:rsidR="00061DE0" w:rsidRPr="00061DE0" w:rsidRDefault="00061DE0" w:rsidP="00061DE0">
      <w:pPr>
        <w:pStyle w:val="Bullet1"/>
      </w:pPr>
      <w:r w:rsidRPr="00061DE0">
        <w:t xml:space="preserve">Participation in the Seniors Lifestyle Victoria program is free.    </w:t>
      </w:r>
    </w:p>
    <w:p w14:paraId="5FBF5540" w14:textId="0CC4DA1A" w:rsidR="00061DE0" w:rsidRDefault="00061DE0" w:rsidP="00061DE0">
      <w:pPr>
        <w:pStyle w:val="Bullet1"/>
      </w:pPr>
      <w:r w:rsidRPr="00061DE0">
        <w:t>Seniors Lifestyle Victoria is a program that will be available through selected community health services until June 2028.  </w:t>
      </w:r>
    </w:p>
    <w:p w14:paraId="2D3F20B4" w14:textId="03196C5F" w:rsidR="00061DE0" w:rsidRDefault="00061DE0" w:rsidP="00061DE0">
      <w:pPr>
        <w:pStyle w:val="Body"/>
      </w:pPr>
      <w:r>
        <w:t xml:space="preserve"> </w:t>
      </w:r>
      <w:r w:rsidRPr="00061DE0">
        <w:rPr>
          <w:b/>
          <w:bCs/>
          <w:i/>
          <w:iCs/>
        </w:rPr>
        <w:t>Call to action: Talk to your GP, or trusted health professional to see if the Seniors Lifestyle Victoria program is right for you.</w:t>
      </w:r>
      <w:r w:rsidRPr="00061DE0">
        <w:t>  </w:t>
      </w:r>
      <w:r>
        <w:t xml:space="preserve"> </w:t>
      </w:r>
    </w:p>
    <w:p w14:paraId="3A72A3C6" w14:textId="5484FC7F" w:rsidR="00061DE0" w:rsidRPr="00061DE0" w:rsidRDefault="00061DE0" w:rsidP="00061DE0">
      <w:pPr>
        <w:pStyle w:val="Heading3"/>
      </w:pPr>
      <w:r w:rsidRPr="00061DE0">
        <w:t>Messaging to the healthcare sector</w:t>
      </w:r>
    </w:p>
    <w:p w14:paraId="5B01A610" w14:textId="77777777" w:rsidR="00061DE0" w:rsidRPr="00061DE0" w:rsidRDefault="00061DE0" w:rsidP="00E852A3">
      <w:pPr>
        <w:pStyle w:val="Body"/>
        <w:numPr>
          <w:ilvl w:val="0"/>
          <w:numId w:val="7"/>
        </w:numPr>
      </w:pPr>
      <w:r w:rsidRPr="00061DE0">
        <w:t>The Seniors Lifestyle Victoria program is part of the Strengthening Medicare Supporting Older Australians package.  </w:t>
      </w:r>
    </w:p>
    <w:p w14:paraId="694CAA6C" w14:textId="77777777" w:rsidR="00061DE0" w:rsidRPr="00061DE0" w:rsidRDefault="00061DE0" w:rsidP="00E852A3">
      <w:pPr>
        <w:pStyle w:val="Body"/>
        <w:numPr>
          <w:ilvl w:val="0"/>
          <w:numId w:val="8"/>
        </w:numPr>
      </w:pPr>
      <w:r w:rsidRPr="00061DE0">
        <w:t>The Strengthening Medicare package seeks to reduce avoidable hospital presentations and admissions, improving the overall health and healthcare outcomes of people aged 65 and over.  </w:t>
      </w:r>
    </w:p>
    <w:p w14:paraId="3D32DFAE" w14:textId="77777777" w:rsidR="00061DE0" w:rsidRPr="00061DE0" w:rsidRDefault="00061DE0" w:rsidP="00E852A3">
      <w:pPr>
        <w:pStyle w:val="Body"/>
        <w:numPr>
          <w:ilvl w:val="0"/>
          <w:numId w:val="9"/>
        </w:numPr>
      </w:pPr>
      <w:r w:rsidRPr="00061DE0">
        <w:t>The Seniors Lifestyle Victoria program is delivered by community health services in metropolitan and regional Victoria.   </w:t>
      </w:r>
    </w:p>
    <w:p w14:paraId="63BBE602" w14:textId="77777777" w:rsidR="00061DE0" w:rsidRPr="00061DE0" w:rsidRDefault="00061DE0" w:rsidP="00E852A3">
      <w:pPr>
        <w:pStyle w:val="Body"/>
        <w:numPr>
          <w:ilvl w:val="0"/>
          <w:numId w:val="10"/>
        </w:numPr>
      </w:pPr>
      <w:r w:rsidRPr="00061DE0">
        <w:t>Referrals can be made for people aged 65 years or older, or 50 and older for Aboriginal and Torres Strait Islander people, who are living in the community and meet the program criteria.    </w:t>
      </w:r>
    </w:p>
    <w:p w14:paraId="3A73C5BA" w14:textId="5A5B3DC0" w:rsidR="00061DE0" w:rsidRPr="00061DE0" w:rsidRDefault="00061DE0" w:rsidP="00E852A3">
      <w:pPr>
        <w:pStyle w:val="Body"/>
        <w:numPr>
          <w:ilvl w:val="0"/>
          <w:numId w:val="11"/>
        </w:numPr>
      </w:pPr>
      <w:r w:rsidRPr="00061DE0">
        <w:t>The program helps older Victorians navigate the healthcare system, and access tailored services to improve their health and wellbeing. Services aim to support participants to stay active, strong and connect</w:t>
      </w:r>
      <w:r w:rsidR="00986DE5">
        <w:t>ed</w:t>
      </w:r>
      <w:r w:rsidRPr="00061DE0">
        <w:t> and may include supports focused on physical activity, nutrition, medication management, and social prescribing.     </w:t>
      </w:r>
    </w:p>
    <w:p w14:paraId="067532BC" w14:textId="77777777" w:rsidR="00061DE0" w:rsidRPr="00061DE0" w:rsidRDefault="00061DE0" w:rsidP="00E852A3">
      <w:pPr>
        <w:pStyle w:val="Body"/>
        <w:numPr>
          <w:ilvl w:val="0"/>
          <w:numId w:val="12"/>
        </w:numPr>
      </w:pPr>
      <w:r w:rsidRPr="00061DE0">
        <w:t>If you have a patient who could benefit from extra support to stay active, stay strong and stay connected, refer them onto a participating Seniors Lifestyle Victoria service provider. Referrals are simple and participation is free of charge.    </w:t>
      </w:r>
    </w:p>
    <w:p w14:paraId="592818AF" w14:textId="77777777" w:rsidR="00061DE0" w:rsidRPr="00061DE0" w:rsidRDefault="00061DE0" w:rsidP="00E852A3">
      <w:pPr>
        <w:pStyle w:val="Body"/>
        <w:numPr>
          <w:ilvl w:val="0"/>
          <w:numId w:val="13"/>
        </w:numPr>
      </w:pPr>
      <w:r w:rsidRPr="00061DE0">
        <w:t>Service providers will work with participants to develop a personalised plan, with services tailored to meet their individual needs and goals.    </w:t>
      </w:r>
    </w:p>
    <w:p w14:paraId="7247C8DD" w14:textId="77777777" w:rsidR="00061DE0" w:rsidRPr="00061DE0" w:rsidRDefault="00061DE0" w:rsidP="00E852A3">
      <w:pPr>
        <w:pStyle w:val="Body"/>
        <w:numPr>
          <w:ilvl w:val="0"/>
          <w:numId w:val="14"/>
        </w:numPr>
      </w:pPr>
      <w:r w:rsidRPr="00061DE0">
        <w:t>The Seniors Lifestyle Victoria program is available through participating community health services until June 2028.    </w:t>
      </w:r>
    </w:p>
    <w:p w14:paraId="6999D5E5" w14:textId="72BE315E" w:rsidR="00061DE0" w:rsidRDefault="00061DE0" w:rsidP="00E852A3">
      <w:pPr>
        <w:pStyle w:val="Body"/>
        <w:numPr>
          <w:ilvl w:val="0"/>
          <w:numId w:val="15"/>
        </w:numPr>
      </w:pPr>
      <w:r w:rsidRPr="00061DE0">
        <w:rPr>
          <w:b/>
          <w:bCs/>
          <w:i/>
          <w:iCs/>
        </w:rPr>
        <w:t>Call to action: </w:t>
      </w:r>
      <w:r w:rsidRPr="00061DE0">
        <w:t> </w:t>
      </w:r>
      <w:r w:rsidRPr="00061DE0">
        <w:rPr>
          <w:b/>
          <w:bCs/>
          <w:i/>
          <w:iCs/>
        </w:rPr>
        <w:t>Encourage eligible people to participate by referring them to your local Seniors Lifestyle Victoria provider. Program information, referral criteria and provider contacts are available on the </w:t>
      </w:r>
      <w:hyperlink r:id="rId16" w:tgtFrame="_blank" w:history="1">
        <w:r w:rsidRPr="00061DE0">
          <w:rPr>
            <w:rStyle w:val="Hyperlink"/>
            <w:b/>
            <w:bCs/>
            <w:i/>
            <w:iCs/>
          </w:rPr>
          <w:t>Department of Health website.</w:t>
        </w:r>
      </w:hyperlink>
      <w:r w:rsidRPr="00061DE0">
        <w:rPr>
          <w:b/>
          <w:bCs/>
          <w:i/>
          <w:iCs/>
        </w:rPr>
        <w:t>  </w:t>
      </w:r>
      <w:r w:rsidRPr="00061DE0">
        <w:rPr>
          <w:i/>
          <w:iCs/>
        </w:rPr>
        <w:t>&lt;https://www.health.vic.gov.au/ageing-and-aged-care/seniors-lifestyle-victoria&gt; </w:t>
      </w:r>
      <w:r w:rsidRPr="00061DE0">
        <w:t> </w:t>
      </w:r>
    </w:p>
    <w:p w14:paraId="3EB5D52D" w14:textId="77777777" w:rsidR="00C8513C" w:rsidRDefault="00C8513C" w:rsidP="00061DE0">
      <w:pPr>
        <w:pStyle w:val="Heading2"/>
      </w:pPr>
      <w:bookmarkStart w:id="3" w:name="_Toc223006594"/>
    </w:p>
    <w:p w14:paraId="3EC1E3E1" w14:textId="77777777" w:rsidR="00C8513C" w:rsidRDefault="00C8513C" w:rsidP="00061DE0">
      <w:pPr>
        <w:pStyle w:val="Heading2"/>
      </w:pPr>
    </w:p>
    <w:p w14:paraId="6C85B16B" w14:textId="60BFF25E" w:rsidR="00061DE0" w:rsidRPr="00061DE0" w:rsidRDefault="00061DE0" w:rsidP="00061DE0">
      <w:pPr>
        <w:pStyle w:val="Heading2"/>
        <w:sectPr w:rsidR="00061DE0" w:rsidRPr="00061DE0" w:rsidSect="00726524">
          <w:headerReference w:type="default" r:id="rId17"/>
          <w:footerReference w:type="even" r:id="rId18"/>
          <w:footerReference w:type="default" r:id="rId19"/>
          <w:footerReference w:type="first" r:id="rId20"/>
          <w:type w:val="continuous"/>
          <w:pgSz w:w="11906" w:h="16838" w:code="9"/>
          <w:pgMar w:top="1418" w:right="851" w:bottom="1418" w:left="851" w:header="0" w:footer="851" w:gutter="0"/>
          <w:cols w:space="340"/>
          <w:titlePg/>
          <w:docGrid w:linePitch="360"/>
        </w:sectPr>
      </w:pPr>
      <w:r w:rsidRPr="00061DE0">
        <w:t>Resources</w:t>
      </w:r>
      <w:bookmarkEnd w:id="3"/>
    </w:p>
    <w:p w14:paraId="3832FB66" w14:textId="7BAFAF54" w:rsidR="00061DE0" w:rsidRPr="00061DE0" w:rsidRDefault="00061DE0" w:rsidP="00061DE0">
      <w:pPr>
        <w:pStyle w:val="Body"/>
      </w:pPr>
      <w:r w:rsidRPr="00061DE0">
        <w:t>The Department of Health</w:t>
      </w:r>
      <w:r w:rsidR="005530C1">
        <w:t xml:space="preserve"> </w:t>
      </w:r>
      <w:r w:rsidRPr="00061DE0">
        <w:t>has developed new resources to help you promote the Seniors Lifestyle</w:t>
      </w:r>
      <w:r w:rsidR="00684925">
        <w:t xml:space="preserve"> </w:t>
      </w:r>
      <w:r w:rsidRPr="00061DE0">
        <w:t>Victoria</w:t>
      </w:r>
      <w:r w:rsidR="00684925">
        <w:t xml:space="preserve"> </w:t>
      </w:r>
      <w:r w:rsidRPr="00061DE0">
        <w:t>program to potential participants. </w:t>
      </w:r>
    </w:p>
    <w:p w14:paraId="16E3593D" w14:textId="77777777" w:rsidR="00061DE0" w:rsidRPr="00061DE0" w:rsidRDefault="00061DE0" w:rsidP="00061DE0">
      <w:pPr>
        <w:pStyle w:val="Heading3"/>
      </w:pPr>
      <w:r w:rsidRPr="00061DE0">
        <w:t>Newsletter or email copy    </w:t>
      </w:r>
    </w:p>
    <w:p w14:paraId="2AE34331" w14:textId="2B5D1564" w:rsidR="00061DE0" w:rsidRDefault="00061DE0" w:rsidP="00061DE0">
      <w:pPr>
        <w:pStyle w:val="Body"/>
      </w:pPr>
      <w:r w:rsidRPr="00061DE0">
        <w:t>The following copy may be adapted for use in emails or newsletters to share the news about the Seniors Lifestyle Victoria program.  </w:t>
      </w:r>
      <w:r>
        <w:t xml:space="preserve"> </w:t>
      </w:r>
    </w:p>
    <w:p w14:paraId="643BDCA4" w14:textId="77777777" w:rsidR="00061DE0" w:rsidRPr="00061DE0" w:rsidRDefault="00061DE0" w:rsidP="00061DE0">
      <w:pPr>
        <w:pStyle w:val="Heading4"/>
      </w:pPr>
      <w:r w:rsidRPr="00061DE0">
        <w:t>Community focus  </w:t>
      </w:r>
    </w:p>
    <w:p w14:paraId="678C7C2F" w14:textId="77777777" w:rsidR="00061DE0" w:rsidRPr="00061DE0" w:rsidRDefault="00061DE0" w:rsidP="00061DE0">
      <w:pPr>
        <w:pStyle w:val="Body"/>
      </w:pPr>
      <w:r w:rsidRPr="00061DE0">
        <w:rPr>
          <w:b/>
          <w:bCs/>
        </w:rPr>
        <w:t>Heading:</w:t>
      </w:r>
      <w:r w:rsidRPr="00061DE0">
        <w:t> Stay active, strong and connected with Seniors Lifestyle Victoria </w:t>
      </w:r>
    </w:p>
    <w:p w14:paraId="1384F38A" w14:textId="77777777" w:rsidR="00061DE0" w:rsidRPr="00061DE0" w:rsidRDefault="00061DE0" w:rsidP="00061DE0">
      <w:pPr>
        <w:pStyle w:val="Body"/>
      </w:pPr>
      <w:r w:rsidRPr="00061DE0">
        <w:rPr>
          <w:b/>
          <w:bCs/>
        </w:rPr>
        <w:t>Body:</w:t>
      </w:r>
      <w:r w:rsidRPr="00061DE0">
        <w:t> Looking for extra support to look after your health and wellbeing? Seniors Lifestyle Victoria is here to help. </w:t>
      </w:r>
    </w:p>
    <w:p w14:paraId="6E7FAE27" w14:textId="55852A67" w:rsidR="00061DE0" w:rsidRPr="00061DE0" w:rsidRDefault="00061DE0" w:rsidP="00061DE0">
      <w:pPr>
        <w:pStyle w:val="Body"/>
      </w:pPr>
      <w:r w:rsidRPr="00061DE0">
        <w:t>Seniors Lifestyle Victoria is for people aged 65 years or older, or 50 years and older for Aboriginal and Torres Strait Islander people, who are living in the community, not in aged care, and may benefit from some support to stay active, strong and connected.</w:t>
      </w:r>
    </w:p>
    <w:p w14:paraId="3348F0C6" w14:textId="77777777" w:rsidR="00061DE0" w:rsidRPr="0081363D" w:rsidRDefault="00061DE0" w:rsidP="0081363D">
      <w:pPr>
        <w:pStyle w:val="Heading4"/>
      </w:pPr>
      <w:r w:rsidRPr="0081363D">
        <w:t>What the program provides </w:t>
      </w:r>
    </w:p>
    <w:p w14:paraId="1049B745" w14:textId="77777777" w:rsidR="00061DE0" w:rsidRPr="00061DE0" w:rsidRDefault="00061DE0" w:rsidP="00061DE0">
      <w:pPr>
        <w:pStyle w:val="Body"/>
      </w:pPr>
      <w:r w:rsidRPr="00061DE0">
        <w:t>Through Seniors Lifestyle Victoria, you can access a range of local services to support your health and wellbeing. This might include help with physical activity, nutrition, medication management and social connection. </w:t>
      </w:r>
    </w:p>
    <w:p w14:paraId="770895A6" w14:textId="726FD865" w:rsidR="00061DE0" w:rsidRPr="00061DE0" w:rsidRDefault="00061DE0" w:rsidP="00061DE0">
      <w:pPr>
        <w:pStyle w:val="Body"/>
      </w:pPr>
      <w:r w:rsidRPr="00061DE0">
        <w:t>You will work with a dedicated coordinator who will get to know you, your health, and what matters most to you. Together, you will develop a personalised plan tailored to your individual needs and goals.</w:t>
      </w:r>
    </w:p>
    <w:p w14:paraId="1F61FB5D" w14:textId="77777777" w:rsidR="00061DE0" w:rsidRPr="00061DE0" w:rsidRDefault="00061DE0" w:rsidP="00061DE0">
      <w:pPr>
        <w:pStyle w:val="Body"/>
      </w:pPr>
      <w:r w:rsidRPr="00061DE0">
        <w:t>The program is available through selected community health services until June 2028. Participation in the Seniors Lifestyle Victoria program is free. </w:t>
      </w:r>
    </w:p>
    <w:p w14:paraId="0CF4F495" w14:textId="77777777" w:rsidR="00061DE0" w:rsidRPr="00061DE0" w:rsidRDefault="00061DE0" w:rsidP="00061DE0">
      <w:pPr>
        <w:pStyle w:val="Heading4"/>
      </w:pPr>
      <w:r w:rsidRPr="00061DE0">
        <w:t>Want to know more? </w:t>
      </w:r>
    </w:p>
    <w:p w14:paraId="2C57AAC8" w14:textId="77777777" w:rsidR="00061DE0" w:rsidRPr="00061DE0" w:rsidRDefault="00061DE0" w:rsidP="00061DE0">
      <w:pPr>
        <w:pStyle w:val="Body"/>
      </w:pPr>
      <w:r w:rsidRPr="00061DE0">
        <w:t>Contact us to talk about how the program can benefit you.</w:t>
      </w:r>
    </w:p>
    <w:p w14:paraId="5940AF80" w14:textId="4C8F8290" w:rsidR="00061DE0" w:rsidRPr="00061DE0" w:rsidRDefault="00061DE0" w:rsidP="00061DE0">
      <w:pPr>
        <w:pStyle w:val="Heading3"/>
      </w:pPr>
      <w:r w:rsidRPr="00061DE0">
        <w:t>Healthcare sector focus</w:t>
      </w:r>
    </w:p>
    <w:p w14:paraId="21999B7E" w14:textId="2056346E" w:rsidR="00061DE0" w:rsidRPr="00061DE0" w:rsidRDefault="00061DE0" w:rsidP="00061DE0">
      <w:pPr>
        <w:pStyle w:val="Body"/>
      </w:pPr>
      <w:r w:rsidRPr="00061DE0">
        <w:rPr>
          <w:b/>
          <w:bCs/>
        </w:rPr>
        <w:t>Heading:</w:t>
      </w:r>
      <w:r w:rsidR="00C8513C">
        <w:t xml:space="preserve"> </w:t>
      </w:r>
      <w:r w:rsidRPr="00061DE0">
        <w:t>Seniors Lifestyle Victoria – a new program to support older Victorians</w:t>
      </w:r>
    </w:p>
    <w:p w14:paraId="1CEEEA05" w14:textId="7A62B06F" w:rsidR="00061DE0" w:rsidRPr="00061DE0" w:rsidRDefault="00061DE0" w:rsidP="00061DE0">
      <w:pPr>
        <w:pStyle w:val="Body"/>
      </w:pPr>
      <w:r w:rsidRPr="00061DE0">
        <w:rPr>
          <w:b/>
          <w:bCs/>
        </w:rPr>
        <w:t>Body:</w:t>
      </w:r>
      <w:r w:rsidR="00C8513C">
        <w:rPr>
          <w:b/>
          <w:bCs/>
        </w:rPr>
        <w:t xml:space="preserve"> </w:t>
      </w:r>
      <w:r w:rsidRPr="00061DE0">
        <w:t>Seniors Lifestyle Victoria is a new</w:t>
      </w:r>
      <w:r w:rsidR="00C8513C">
        <w:t xml:space="preserve"> </w:t>
      </w:r>
      <w:r w:rsidRPr="00061DE0">
        <w:t>pilot</w:t>
      </w:r>
      <w:r w:rsidR="00C8513C">
        <w:t xml:space="preserve"> </w:t>
      </w:r>
      <w:r w:rsidRPr="00061DE0">
        <w:t>program</w:t>
      </w:r>
      <w:r w:rsidR="00C8513C">
        <w:t xml:space="preserve"> </w:t>
      </w:r>
      <w:r w:rsidRPr="00061DE0">
        <w:t>designed to support older people to</w:t>
      </w:r>
      <w:r w:rsidR="00C8513C">
        <w:t xml:space="preserve"> </w:t>
      </w:r>
      <w:r w:rsidRPr="00061DE0">
        <w:t>maintain</w:t>
      </w:r>
      <w:r w:rsidR="00C8513C">
        <w:t xml:space="preserve"> </w:t>
      </w:r>
      <w:r w:rsidRPr="00061DE0">
        <w:t>their health,</w:t>
      </w:r>
      <w:r w:rsidR="00C8513C">
        <w:t xml:space="preserve"> </w:t>
      </w:r>
      <w:r w:rsidRPr="00061DE0">
        <w:t>wellbeing</w:t>
      </w:r>
      <w:r w:rsidR="00C8513C">
        <w:t xml:space="preserve"> </w:t>
      </w:r>
      <w:r w:rsidRPr="00061DE0">
        <w:t>and independence in the community.</w:t>
      </w:r>
      <w:r w:rsidR="00C8513C">
        <w:t xml:space="preserve"> </w:t>
      </w:r>
      <w:r w:rsidRPr="00061DE0">
        <w:t>It is</w:t>
      </w:r>
      <w:r w:rsidR="00C8513C">
        <w:t xml:space="preserve"> </w:t>
      </w:r>
      <w:r w:rsidRPr="00061DE0">
        <w:t>part of the Strengthening Medicare</w:t>
      </w:r>
      <w:r w:rsidR="00C8513C">
        <w:t xml:space="preserve"> </w:t>
      </w:r>
      <w:r w:rsidRPr="00061DE0">
        <w:t>-</w:t>
      </w:r>
      <w:r w:rsidR="00C8513C">
        <w:t xml:space="preserve"> </w:t>
      </w:r>
      <w:r w:rsidRPr="00061DE0">
        <w:t>Supporting Older Australians package, which aims to reduce</w:t>
      </w:r>
      <w:r w:rsidR="00C8513C">
        <w:t xml:space="preserve"> </w:t>
      </w:r>
      <w:r w:rsidRPr="00061DE0">
        <w:t>avoidable hospital presentations and admissions and improve the overall health and healthcare outcomes of older Australians.</w:t>
      </w:r>
    </w:p>
    <w:p w14:paraId="149492F7" w14:textId="2552C9E1" w:rsidR="00061DE0" w:rsidRPr="00061DE0" w:rsidRDefault="00061DE0" w:rsidP="00061DE0">
      <w:pPr>
        <w:pStyle w:val="Body"/>
      </w:pPr>
      <w:r w:rsidRPr="00061DE0">
        <w:t>The program</w:t>
      </w:r>
      <w:r w:rsidR="00C8513C">
        <w:t xml:space="preserve"> </w:t>
      </w:r>
      <w:r w:rsidRPr="00061DE0">
        <w:t>is</w:t>
      </w:r>
      <w:r w:rsidR="00C8513C">
        <w:t xml:space="preserve"> </w:t>
      </w:r>
      <w:r w:rsidRPr="00061DE0">
        <w:t>delivered by</w:t>
      </w:r>
      <w:r w:rsidR="00C8513C">
        <w:t xml:space="preserve"> </w:t>
      </w:r>
      <w:r w:rsidRPr="00061DE0">
        <w:t>selected</w:t>
      </w:r>
      <w:r w:rsidR="00C8513C">
        <w:t xml:space="preserve"> </w:t>
      </w:r>
      <w:r w:rsidRPr="00061DE0">
        <w:t>community health services across metropolitan and regional Victoria</w:t>
      </w:r>
      <w:r w:rsidR="00C8513C">
        <w:t xml:space="preserve"> </w:t>
      </w:r>
      <w:r w:rsidRPr="00061DE0">
        <w:t>until June 2028.</w:t>
      </w:r>
    </w:p>
    <w:p w14:paraId="22D6DCB5" w14:textId="74179381" w:rsidR="00061DE0" w:rsidRPr="00061DE0" w:rsidRDefault="00061DE0" w:rsidP="00061DE0">
      <w:pPr>
        <w:pStyle w:val="Body"/>
      </w:pPr>
      <w:r w:rsidRPr="00061DE0">
        <w:t>You can refer patients who:</w:t>
      </w:r>
    </w:p>
    <w:p w14:paraId="27DDD077" w14:textId="4782A2BD" w:rsidR="00061DE0" w:rsidRPr="00061DE0" w:rsidRDefault="00061DE0" w:rsidP="00E852A3">
      <w:pPr>
        <w:pStyle w:val="Body"/>
        <w:numPr>
          <w:ilvl w:val="0"/>
          <w:numId w:val="16"/>
        </w:numPr>
      </w:pPr>
      <w:r w:rsidRPr="00061DE0">
        <w:t>are 65 years or older, or 50 years or older if they are Aboriginal or Torres Strait Islander</w:t>
      </w:r>
    </w:p>
    <w:p w14:paraId="03932E5D" w14:textId="79AA15A2" w:rsidR="00061DE0" w:rsidRPr="00061DE0" w:rsidRDefault="00061DE0" w:rsidP="00E852A3">
      <w:pPr>
        <w:pStyle w:val="Body"/>
        <w:numPr>
          <w:ilvl w:val="0"/>
          <w:numId w:val="17"/>
        </w:numPr>
      </w:pPr>
      <w:r w:rsidRPr="00061DE0">
        <w:lastRenderedPageBreak/>
        <w:t>live in the community (not in aged care)</w:t>
      </w:r>
    </w:p>
    <w:p w14:paraId="4066640D" w14:textId="0D0CD40D" w:rsidR="00061DE0" w:rsidRPr="00061DE0" w:rsidRDefault="00061DE0" w:rsidP="00E852A3">
      <w:pPr>
        <w:pStyle w:val="Body"/>
        <w:numPr>
          <w:ilvl w:val="0"/>
          <w:numId w:val="18"/>
        </w:numPr>
      </w:pPr>
      <w:r w:rsidRPr="00061DE0">
        <w:t>are experiencing mild to moderate symptoms commonly associated with frailty, such as:</w:t>
      </w:r>
    </w:p>
    <w:p w14:paraId="33191E64" w14:textId="402FB54A" w:rsidR="00061DE0" w:rsidRPr="00061DE0" w:rsidRDefault="00061DE0" w:rsidP="00061DE0">
      <w:pPr>
        <w:pStyle w:val="Bullet2"/>
      </w:pPr>
      <w:r w:rsidRPr="00061DE0">
        <w:t>reduced mobility, strength, balance, endurance</w:t>
      </w:r>
    </w:p>
    <w:p w14:paraId="65AFA9BC" w14:textId="776750F6" w:rsidR="00061DE0" w:rsidRPr="00061DE0" w:rsidRDefault="00061DE0" w:rsidP="00061DE0">
      <w:pPr>
        <w:pStyle w:val="Bullet2"/>
      </w:pPr>
      <w:r w:rsidRPr="00061DE0">
        <w:t>unintentional weight loss</w:t>
      </w:r>
    </w:p>
    <w:p w14:paraId="1F0F6F1C" w14:textId="2DC34B9D" w:rsidR="00061DE0" w:rsidRPr="00061DE0" w:rsidRDefault="00061DE0" w:rsidP="00061DE0">
      <w:pPr>
        <w:pStyle w:val="Bullet2"/>
      </w:pPr>
      <w:r w:rsidRPr="00061DE0">
        <w:t>fall or unplanned hospital presentation in the past 12 months.</w:t>
      </w:r>
    </w:p>
    <w:p w14:paraId="2E264889" w14:textId="7A3E9811" w:rsidR="00061DE0" w:rsidRPr="00061DE0" w:rsidRDefault="00061DE0" w:rsidP="00061DE0">
      <w:pPr>
        <w:pStyle w:val="Body"/>
        <w:rPr>
          <w:b/>
          <w:bCs/>
        </w:rPr>
      </w:pPr>
      <w:r w:rsidRPr="00061DE0">
        <w:rPr>
          <w:b/>
          <w:bCs/>
        </w:rPr>
        <w:t>What the program provides</w:t>
      </w:r>
      <w:r w:rsidR="00684925">
        <w:rPr>
          <w:b/>
          <w:bCs/>
        </w:rPr>
        <w:t xml:space="preserve"> </w:t>
      </w:r>
    </w:p>
    <w:p w14:paraId="0DB96E90" w14:textId="59741AF9" w:rsidR="00061DE0" w:rsidRPr="00061DE0" w:rsidRDefault="00061DE0" w:rsidP="00061DE0">
      <w:pPr>
        <w:pStyle w:val="Body"/>
      </w:pPr>
      <w:r w:rsidRPr="00061DE0">
        <w:t>Through Seniors Lifestyle Victoria, participants can access tailored services such as physical activity and nutrition support, medication management</w:t>
      </w:r>
      <w:r w:rsidR="005665AA">
        <w:t xml:space="preserve"> </w:t>
      </w:r>
      <w:r w:rsidRPr="00061DE0">
        <w:t>and social prescribing to strengthen social connection. Service providers work directly with participants to understand their health needs,</w:t>
      </w:r>
      <w:r w:rsidR="005665AA">
        <w:t xml:space="preserve"> </w:t>
      </w:r>
      <w:r w:rsidRPr="00061DE0">
        <w:t>priorities</w:t>
      </w:r>
      <w:r w:rsidR="005665AA">
        <w:t xml:space="preserve"> </w:t>
      </w:r>
      <w:r w:rsidRPr="00061DE0">
        <w:t>and goals, and to develop a personalised</w:t>
      </w:r>
      <w:r w:rsidR="005665AA">
        <w:t xml:space="preserve"> </w:t>
      </w:r>
      <w:r w:rsidRPr="00061DE0">
        <w:t>action</w:t>
      </w:r>
      <w:r w:rsidR="005665AA">
        <w:t xml:space="preserve"> </w:t>
      </w:r>
      <w:r w:rsidRPr="00061DE0">
        <w:t>plan.</w:t>
      </w:r>
    </w:p>
    <w:p w14:paraId="1DD34608" w14:textId="4E5CB47E" w:rsidR="00061DE0" w:rsidRPr="00061DE0" w:rsidRDefault="00061DE0" w:rsidP="00061DE0">
      <w:pPr>
        <w:pStyle w:val="Body"/>
        <w:rPr>
          <w:b/>
          <w:bCs/>
        </w:rPr>
      </w:pPr>
      <w:r w:rsidRPr="00061DE0">
        <w:rPr>
          <w:b/>
          <w:bCs/>
        </w:rPr>
        <w:t>Referrals</w:t>
      </w:r>
    </w:p>
    <w:p w14:paraId="4D3271D4" w14:textId="38388341" w:rsidR="00061DE0" w:rsidRPr="00061DE0" w:rsidRDefault="00061DE0" w:rsidP="00061DE0">
      <w:pPr>
        <w:pStyle w:val="Body"/>
      </w:pPr>
      <w:r w:rsidRPr="00061DE0">
        <w:t>Referrals can be directed to any participating community health service delivering the program. The referral process is simple, and participation is free for eligible patients.</w:t>
      </w:r>
    </w:p>
    <w:p w14:paraId="00CA9501" w14:textId="6B101772" w:rsidR="00061DE0" w:rsidRDefault="0081363D" w:rsidP="0081363D">
      <w:pPr>
        <w:pStyle w:val="Heading2"/>
        <w:rPr>
          <w:rFonts w:eastAsia="MS Gothic"/>
        </w:rPr>
      </w:pPr>
      <w:bookmarkStart w:id="4" w:name="_Toc223006595"/>
      <w:r w:rsidRPr="0081363D">
        <w:t>Social media</w:t>
      </w:r>
      <w:bookmarkEnd w:id="4"/>
      <w:r>
        <w:rPr>
          <w:rFonts w:eastAsia="MS Gothic"/>
        </w:rPr>
        <w:t xml:space="preserve"> </w:t>
      </w:r>
    </w:p>
    <w:p w14:paraId="7A8EE4E2" w14:textId="22799D16" w:rsidR="0081363D" w:rsidRDefault="0081363D" w:rsidP="0081363D">
      <w:pPr>
        <w:pStyle w:val="Body"/>
      </w:pPr>
      <w:r w:rsidRPr="0081363D">
        <w:t>The copy below may be adapted to use on your social media channels to share the news about the new Seniors Lifestyle Victoria program. Please feel free to update the copy in line with the provided key messages to suit your audience. </w:t>
      </w:r>
    </w:p>
    <w:p w14:paraId="53BC8DC9" w14:textId="77777777" w:rsidR="0081363D" w:rsidRPr="0081363D" w:rsidRDefault="0081363D" w:rsidP="0081363D">
      <w:pPr>
        <w:pStyle w:val="Body"/>
      </w:pPr>
    </w:p>
    <w:tbl>
      <w:tblPr>
        <w:tblStyle w:val="TableGrid"/>
        <w:tblW w:w="0" w:type="auto"/>
        <w:tblLook w:val="04A0" w:firstRow="1" w:lastRow="0" w:firstColumn="1" w:lastColumn="0" w:noHBand="0" w:noVBand="1"/>
      </w:tblPr>
      <w:tblGrid>
        <w:gridCol w:w="5097"/>
        <w:gridCol w:w="5097"/>
      </w:tblGrid>
      <w:tr w:rsidR="0081363D" w14:paraId="5C9606AE" w14:textId="77777777" w:rsidTr="0081363D">
        <w:tc>
          <w:tcPr>
            <w:tcW w:w="5097" w:type="dxa"/>
          </w:tcPr>
          <w:p w14:paraId="7636F203" w14:textId="2E2923E8" w:rsidR="0081363D" w:rsidRDefault="0081363D" w:rsidP="0081363D">
            <w:pPr>
              <w:pStyle w:val="Tablecolhead"/>
            </w:pPr>
            <w:r>
              <w:t>Suggested social media tile</w:t>
            </w:r>
          </w:p>
        </w:tc>
        <w:tc>
          <w:tcPr>
            <w:tcW w:w="5097" w:type="dxa"/>
          </w:tcPr>
          <w:p w14:paraId="34EF54D4" w14:textId="094DF158" w:rsidR="0081363D" w:rsidRDefault="0081363D" w:rsidP="0081363D">
            <w:pPr>
              <w:pStyle w:val="Tablecolhead"/>
            </w:pPr>
            <w:r>
              <w:t xml:space="preserve">Suggested social media caption </w:t>
            </w:r>
          </w:p>
        </w:tc>
      </w:tr>
      <w:tr w:rsidR="0081363D" w14:paraId="16C235A4" w14:textId="77777777" w:rsidTr="0081363D">
        <w:tc>
          <w:tcPr>
            <w:tcW w:w="5097" w:type="dxa"/>
          </w:tcPr>
          <w:p w14:paraId="028B2DDC" w14:textId="64BFD636" w:rsidR="0081363D" w:rsidRDefault="0081363D" w:rsidP="0081363D">
            <w:pPr>
              <w:pStyle w:val="Body"/>
            </w:pPr>
            <w:r>
              <w:rPr>
                <w:noProof/>
              </w:rPr>
              <w:drawing>
                <wp:anchor distT="0" distB="0" distL="114300" distR="114300" simplePos="0" relativeHeight="251658240" behindDoc="0" locked="0" layoutInCell="1" allowOverlap="1" wp14:anchorId="2E89B96C" wp14:editId="228A892A">
                  <wp:simplePos x="0" y="0"/>
                  <wp:positionH relativeFrom="column">
                    <wp:posOffset>295910</wp:posOffset>
                  </wp:positionH>
                  <wp:positionV relativeFrom="paragraph">
                    <wp:posOffset>163195</wp:posOffset>
                  </wp:positionV>
                  <wp:extent cx="2336800" cy="2336800"/>
                  <wp:effectExtent l="0" t="0" r="6350" b="6350"/>
                  <wp:wrapSquare wrapText="bothSides"/>
                  <wp:docPr id="144583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336800" cy="2336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7" w:type="dxa"/>
          </w:tcPr>
          <w:p w14:paraId="50A88642" w14:textId="05EFAD99" w:rsidR="0081363D" w:rsidRPr="0081363D" w:rsidRDefault="0081363D" w:rsidP="0081363D">
            <w:pPr>
              <w:pStyle w:val="Body"/>
            </w:pPr>
            <w:r w:rsidRPr="0081363D">
              <w:t>Looking for support to stay active, strong, and connected?</w:t>
            </w:r>
          </w:p>
          <w:p w14:paraId="6C337F4B" w14:textId="24B4D848" w:rsidR="0081363D" w:rsidRPr="0081363D" w:rsidRDefault="0081363D" w:rsidP="0081363D">
            <w:pPr>
              <w:pStyle w:val="Body"/>
            </w:pPr>
            <w:r w:rsidRPr="0081363D">
              <w:t>Seniors Lifestyle Victoria offers free support for people aged 65+ or 50+ for Aboriginal and Torres Strait Islander people, who are living in the community (not in aged care).</w:t>
            </w:r>
          </w:p>
          <w:p w14:paraId="0EA760FA" w14:textId="70BBEAF7" w:rsidR="0081363D" w:rsidRPr="0081363D" w:rsidRDefault="0081363D" w:rsidP="0081363D">
            <w:pPr>
              <w:pStyle w:val="Body"/>
            </w:pPr>
            <w:r w:rsidRPr="0081363D">
              <w:t>A</w:t>
            </w:r>
            <w:r w:rsidR="00C8513C">
              <w:t xml:space="preserve"> </w:t>
            </w:r>
            <w:r w:rsidRPr="0081363D">
              <w:t>coordinator will work with you</w:t>
            </w:r>
            <w:r w:rsidR="00C8513C">
              <w:t xml:space="preserve"> </w:t>
            </w:r>
            <w:r w:rsidRPr="0081363D">
              <w:t>to create a plan tailored to your goals which might include support with physical activity, nutrition, medication management, and social connection.</w:t>
            </w:r>
          </w:p>
          <w:p w14:paraId="46400CB2" w14:textId="0D83135E" w:rsidR="0081363D" w:rsidRPr="0081363D" w:rsidRDefault="0081363D" w:rsidP="0081363D">
            <w:pPr>
              <w:pStyle w:val="Body"/>
            </w:pPr>
            <w:r w:rsidRPr="0081363D">
              <w:t>The program is offered at participating community health services until June 2028, participation in the program is free.</w:t>
            </w:r>
          </w:p>
          <w:p w14:paraId="2233D325" w14:textId="7D89A611" w:rsidR="0081363D" w:rsidRPr="0081363D" w:rsidRDefault="0081363D" w:rsidP="0081363D">
            <w:pPr>
              <w:pStyle w:val="Body"/>
            </w:pPr>
            <w:r w:rsidRPr="0081363D">
              <w:t>Ask your GP or trusted health professional if the program is right for you or you can contact a participating community health service directly.</w:t>
            </w:r>
          </w:p>
          <w:p w14:paraId="3937FB0C" w14:textId="6A943AAA" w:rsidR="0081363D" w:rsidRPr="0081363D" w:rsidRDefault="0081363D" w:rsidP="0081363D">
            <w:pPr>
              <w:pStyle w:val="Body"/>
            </w:pPr>
            <w:r w:rsidRPr="0081363D">
              <w:lastRenderedPageBreak/>
              <w:t>For more information visit:</w:t>
            </w:r>
            <w:hyperlink r:id="rId22" w:history="1">
              <w:r w:rsidR="005665AA" w:rsidRPr="007B229F">
                <w:rPr>
                  <w:rStyle w:val="Hyperlink"/>
                </w:rPr>
                <w:t>https://www.betterhealth.vic.gov.au/seniors-lifestyle-victoria</w:t>
              </w:r>
            </w:hyperlink>
          </w:p>
          <w:p w14:paraId="306B12EF" w14:textId="77777777" w:rsidR="0081363D" w:rsidRDefault="0081363D" w:rsidP="0081363D">
            <w:pPr>
              <w:pStyle w:val="Body"/>
            </w:pPr>
          </w:p>
        </w:tc>
      </w:tr>
      <w:tr w:rsidR="0081363D" w14:paraId="4A8C21FD" w14:textId="77777777" w:rsidTr="0081363D">
        <w:tc>
          <w:tcPr>
            <w:tcW w:w="5097" w:type="dxa"/>
          </w:tcPr>
          <w:p w14:paraId="3390A4C1" w14:textId="7A8F020A" w:rsidR="0081363D" w:rsidRDefault="0081363D" w:rsidP="0081363D">
            <w:pPr>
              <w:pStyle w:val="Body"/>
            </w:pPr>
            <w:r>
              <w:rPr>
                <w:noProof/>
              </w:rPr>
              <w:lastRenderedPageBreak/>
              <w:drawing>
                <wp:anchor distT="0" distB="0" distL="114300" distR="114300" simplePos="0" relativeHeight="251658241" behindDoc="0" locked="0" layoutInCell="1" allowOverlap="1" wp14:anchorId="5B4E460C" wp14:editId="7A3D73A5">
                  <wp:simplePos x="0" y="0"/>
                  <wp:positionH relativeFrom="column">
                    <wp:posOffset>345440</wp:posOffset>
                  </wp:positionH>
                  <wp:positionV relativeFrom="paragraph">
                    <wp:posOffset>495300</wp:posOffset>
                  </wp:positionV>
                  <wp:extent cx="2260600" cy="2260600"/>
                  <wp:effectExtent l="0" t="0" r="6350" b="6350"/>
                  <wp:wrapSquare wrapText="bothSides"/>
                  <wp:docPr id="1068686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260600" cy="2260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7" w:type="dxa"/>
          </w:tcPr>
          <w:p w14:paraId="1CA86DCA" w14:textId="692F0EE6" w:rsidR="0081363D" w:rsidRPr="0081363D" w:rsidRDefault="0081363D" w:rsidP="0081363D">
            <w:pPr>
              <w:pStyle w:val="Body"/>
            </w:pPr>
            <w:r w:rsidRPr="0081363D">
              <w:t>The Seniors Lifestyle Victoria program is for those who:</w:t>
            </w:r>
          </w:p>
          <w:p w14:paraId="0488A8F1" w14:textId="538BC2BD" w:rsidR="0081363D" w:rsidRPr="0081363D" w:rsidRDefault="0081363D" w:rsidP="00E852A3">
            <w:pPr>
              <w:pStyle w:val="Body"/>
              <w:numPr>
                <w:ilvl w:val="0"/>
                <w:numId w:val="19"/>
              </w:numPr>
            </w:pPr>
            <w:r w:rsidRPr="0081363D">
              <w:t>are 65 years+ or 50 years+ for Aboriginal and Torres Strait Islander people</w:t>
            </w:r>
          </w:p>
          <w:p w14:paraId="09C5CEC4" w14:textId="33BAB410" w:rsidR="0081363D" w:rsidRPr="0081363D" w:rsidRDefault="0081363D" w:rsidP="00E852A3">
            <w:pPr>
              <w:pStyle w:val="Body"/>
              <w:numPr>
                <w:ilvl w:val="0"/>
                <w:numId w:val="20"/>
              </w:numPr>
            </w:pPr>
            <w:r w:rsidRPr="0081363D">
              <w:t>are living at home, not in aged care</w:t>
            </w:r>
          </w:p>
          <w:p w14:paraId="0499E4F0" w14:textId="7431EBB4" w:rsidR="0081363D" w:rsidRPr="0081363D" w:rsidRDefault="0081363D" w:rsidP="00E852A3">
            <w:pPr>
              <w:pStyle w:val="Body"/>
              <w:numPr>
                <w:ilvl w:val="0"/>
                <w:numId w:val="21"/>
              </w:numPr>
            </w:pPr>
            <w:r w:rsidRPr="0081363D">
              <w:t>are looking to improve their overall health and wellbeing, to stay active, strong and connected.</w:t>
            </w:r>
          </w:p>
          <w:p w14:paraId="1EF0735A" w14:textId="3A2C60D6" w:rsidR="0081363D" w:rsidRPr="0081363D" w:rsidRDefault="0081363D" w:rsidP="0081363D">
            <w:pPr>
              <w:pStyle w:val="Body"/>
            </w:pPr>
            <w:r w:rsidRPr="0081363D">
              <w:t>A coordinator will work with you to develop a personalised plan, with local services tailored to meet your individual needs and goals.</w:t>
            </w:r>
          </w:p>
          <w:p w14:paraId="4F0D413A" w14:textId="4D5B8178" w:rsidR="0081363D" w:rsidRDefault="0081363D" w:rsidP="0081363D">
            <w:pPr>
              <w:pStyle w:val="Body"/>
            </w:pPr>
            <w:r w:rsidRPr="0081363D">
              <w:t>For more information on the program and how you can get involved, visit: </w:t>
            </w:r>
            <w:hyperlink r:id="rId24" w:tgtFrame="_blank" w:history="1">
              <w:r w:rsidRPr="0081363D">
                <w:rPr>
                  <w:rStyle w:val="Hyperlink"/>
                </w:rPr>
                <w:t>https://www.betterhealth.vic.gov.au/seniors-lifestyle-victoria</w:t>
              </w:r>
            </w:hyperlink>
            <w:r w:rsidRPr="0081363D">
              <w:t> </w:t>
            </w:r>
          </w:p>
        </w:tc>
      </w:tr>
      <w:tr w:rsidR="0081363D" w14:paraId="16964B49" w14:textId="77777777" w:rsidTr="0081363D">
        <w:tc>
          <w:tcPr>
            <w:tcW w:w="5097" w:type="dxa"/>
          </w:tcPr>
          <w:p w14:paraId="7D00D188" w14:textId="3BA55ABC" w:rsidR="0081363D" w:rsidRDefault="0081363D" w:rsidP="0081363D">
            <w:pPr>
              <w:pStyle w:val="Body"/>
            </w:pPr>
            <w:r>
              <w:rPr>
                <w:noProof/>
              </w:rPr>
              <w:drawing>
                <wp:anchor distT="0" distB="0" distL="114300" distR="114300" simplePos="0" relativeHeight="251658242" behindDoc="0" locked="0" layoutInCell="1" allowOverlap="1" wp14:anchorId="4A87FB17" wp14:editId="059D2FBF">
                  <wp:simplePos x="0" y="0"/>
                  <wp:positionH relativeFrom="column">
                    <wp:posOffset>340360</wp:posOffset>
                  </wp:positionH>
                  <wp:positionV relativeFrom="paragraph">
                    <wp:posOffset>138430</wp:posOffset>
                  </wp:positionV>
                  <wp:extent cx="2228850" cy="2228850"/>
                  <wp:effectExtent l="0" t="0" r="0" b="0"/>
                  <wp:wrapSquare wrapText="bothSides"/>
                  <wp:docPr id="1600441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22885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97" w:type="dxa"/>
          </w:tcPr>
          <w:p w14:paraId="7D3AEDAC" w14:textId="17067941" w:rsidR="0081363D" w:rsidRPr="0081363D" w:rsidRDefault="0081363D" w:rsidP="0081363D">
            <w:pPr>
              <w:pStyle w:val="Body"/>
            </w:pPr>
            <w:r w:rsidRPr="0081363D">
              <w:t>The</w:t>
            </w:r>
            <w:r w:rsidR="00535185">
              <w:t xml:space="preserve"> </w:t>
            </w:r>
            <w:r w:rsidRPr="0081363D">
              <w:t>Seniors Lifestyle Victoria</w:t>
            </w:r>
            <w:r w:rsidR="00535185">
              <w:t xml:space="preserve"> </w:t>
            </w:r>
            <w:r w:rsidRPr="0081363D">
              <w:t>program offers access to a range of services to support you to stay active, strong and connect</w:t>
            </w:r>
            <w:r w:rsidR="00986DE5">
              <w:t>ed</w:t>
            </w:r>
            <w:r w:rsidRPr="0081363D">
              <w:t>.</w:t>
            </w:r>
          </w:p>
          <w:p w14:paraId="58BCD9FE" w14:textId="6D864290" w:rsidR="0081363D" w:rsidRPr="0081363D" w:rsidRDefault="0081363D" w:rsidP="0081363D">
            <w:pPr>
              <w:pStyle w:val="Body"/>
            </w:pPr>
            <w:r w:rsidRPr="0081363D">
              <w:t>This might include supports focused on:</w:t>
            </w:r>
          </w:p>
          <w:p w14:paraId="6003BE83" w14:textId="6B57E671" w:rsidR="0081363D" w:rsidRPr="0081363D" w:rsidRDefault="0081363D" w:rsidP="00E852A3">
            <w:pPr>
              <w:pStyle w:val="Body"/>
              <w:numPr>
                <w:ilvl w:val="0"/>
                <w:numId w:val="22"/>
              </w:numPr>
            </w:pPr>
            <w:r w:rsidRPr="0081363D">
              <w:t>physical activity and nutrition</w:t>
            </w:r>
          </w:p>
          <w:p w14:paraId="0AB08E3F" w14:textId="3A5F0BE3" w:rsidR="0081363D" w:rsidRPr="0081363D" w:rsidRDefault="0081363D" w:rsidP="00E852A3">
            <w:pPr>
              <w:pStyle w:val="Body"/>
              <w:numPr>
                <w:ilvl w:val="0"/>
                <w:numId w:val="23"/>
              </w:numPr>
            </w:pPr>
            <w:r w:rsidRPr="0081363D">
              <w:t>medication management </w:t>
            </w:r>
          </w:p>
          <w:p w14:paraId="324DB485" w14:textId="0A42A921" w:rsidR="0081363D" w:rsidRPr="0081363D" w:rsidRDefault="0081363D" w:rsidP="00E852A3">
            <w:pPr>
              <w:pStyle w:val="Body"/>
              <w:numPr>
                <w:ilvl w:val="0"/>
                <w:numId w:val="24"/>
              </w:numPr>
            </w:pPr>
            <w:r w:rsidRPr="0081363D">
              <w:t>social connection.  </w:t>
            </w:r>
          </w:p>
          <w:p w14:paraId="6A131D8B" w14:textId="094475E4" w:rsidR="0081363D" w:rsidRPr="0081363D" w:rsidRDefault="0081363D" w:rsidP="0081363D">
            <w:pPr>
              <w:pStyle w:val="Body"/>
            </w:pPr>
            <w:r w:rsidRPr="0081363D">
              <w:t>This program will be running until June 2028 and is free for eligible participants.</w:t>
            </w:r>
          </w:p>
          <w:p w14:paraId="23733A74" w14:textId="226B5AE3" w:rsidR="0081363D" w:rsidRDefault="0081363D" w:rsidP="0081363D">
            <w:pPr>
              <w:pStyle w:val="Body"/>
            </w:pPr>
            <w:r w:rsidRPr="0081363D">
              <w:t>Speak to</w:t>
            </w:r>
            <w:r w:rsidR="003F5192">
              <w:t xml:space="preserve"> </w:t>
            </w:r>
            <w:r w:rsidRPr="0081363D">
              <w:t>us to learn more about the program and how you can get involved.</w:t>
            </w:r>
          </w:p>
        </w:tc>
      </w:tr>
    </w:tbl>
    <w:p w14:paraId="28ED541F" w14:textId="051E4F07" w:rsidR="0081363D" w:rsidRDefault="0081363D" w:rsidP="0081363D">
      <w:pPr>
        <w:pStyle w:val="Body"/>
      </w:pPr>
    </w:p>
    <w:p w14:paraId="5D251EDC" w14:textId="77777777" w:rsidR="00595020" w:rsidRDefault="00595020">
      <w:pPr>
        <w:spacing w:after="0" w:line="240" w:lineRule="auto"/>
        <w:rPr>
          <w:color w:val="8A1A9C"/>
          <w:sz w:val="40"/>
          <w:szCs w:val="28"/>
        </w:rPr>
      </w:pPr>
      <w:r>
        <w:br w:type="page"/>
      </w:r>
    </w:p>
    <w:p w14:paraId="49BB828E" w14:textId="475E3804" w:rsidR="00595020" w:rsidRDefault="00595020" w:rsidP="00595020">
      <w:pPr>
        <w:pStyle w:val="Heading2"/>
      </w:pPr>
      <w:bookmarkStart w:id="5" w:name="_Toc223006596"/>
      <w:r w:rsidRPr="00595020">
        <w:lastRenderedPageBreak/>
        <w:t>Print ready poster</w:t>
      </w:r>
      <w:bookmarkEnd w:id="5"/>
    </w:p>
    <w:p w14:paraId="58FF8290" w14:textId="446A6040" w:rsidR="00595020" w:rsidRDefault="00595020" w:rsidP="0081363D">
      <w:pPr>
        <w:pStyle w:val="Body"/>
      </w:pPr>
      <w:r w:rsidRPr="00595020">
        <w:t>We invite you to print</w:t>
      </w:r>
      <w:r w:rsidR="00194421">
        <w:t xml:space="preserve"> </w:t>
      </w:r>
      <w:r w:rsidRPr="00595020">
        <w:t>this poster for use in your waiting rooms</w:t>
      </w:r>
      <w:r w:rsidR="00194421">
        <w:t xml:space="preserve"> </w:t>
      </w:r>
      <w:r w:rsidRPr="00595020">
        <w:t>and share</w:t>
      </w:r>
      <w:r w:rsidR="00194421">
        <w:t xml:space="preserve"> </w:t>
      </w:r>
      <w:r w:rsidRPr="00595020">
        <w:t>with</w:t>
      </w:r>
      <w:r w:rsidR="00194421">
        <w:t xml:space="preserve"> </w:t>
      </w:r>
      <w:r w:rsidRPr="00595020">
        <w:t xml:space="preserve">possible </w:t>
      </w:r>
      <w:r w:rsidR="00E20149" w:rsidRPr="00595020">
        <w:t>refer</w:t>
      </w:r>
      <w:r w:rsidR="00E20149">
        <w:t>re</w:t>
      </w:r>
      <w:r w:rsidR="00E20149" w:rsidRPr="00595020">
        <w:t>rs</w:t>
      </w:r>
      <w:r w:rsidR="00194421">
        <w:t xml:space="preserve"> </w:t>
      </w:r>
      <w:r w:rsidRPr="00595020">
        <w:t>to help spread awareness of the</w:t>
      </w:r>
      <w:r w:rsidR="00194421">
        <w:t xml:space="preserve"> </w:t>
      </w:r>
      <w:r w:rsidRPr="00595020">
        <w:t>Seniors Lifestyle Victoria</w:t>
      </w:r>
      <w:r w:rsidR="00194421">
        <w:t xml:space="preserve"> </w:t>
      </w:r>
      <w:r w:rsidRPr="00595020">
        <w:t>program.</w:t>
      </w:r>
      <w:r>
        <w:t xml:space="preserve"> </w:t>
      </w:r>
    </w:p>
    <w:p w14:paraId="09C5B305" w14:textId="41B9F7AF" w:rsidR="0081363D" w:rsidRDefault="00595020" w:rsidP="0081363D">
      <w:pPr>
        <w:pStyle w:val="Body"/>
      </w:pPr>
      <w:r w:rsidRPr="00595020">
        <w:rPr>
          <w:noProof/>
        </w:rPr>
        <w:drawing>
          <wp:inline distT="0" distB="0" distL="0" distR="0" wp14:anchorId="5A1EA6D4" wp14:editId="73FE80B9">
            <wp:extent cx="2397623" cy="3384550"/>
            <wp:effectExtent l="0" t="0" r="3175" b="6350"/>
            <wp:docPr id="1147823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23479" name=""/>
                    <pic:cNvPicPr/>
                  </pic:nvPicPr>
                  <pic:blipFill>
                    <a:blip r:embed="rId26" cstate="screen">
                      <a:extLst>
                        <a:ext uri="{28A0092B-C50C-407E-A947-70E740481C1C}">
                          <a14:useLocalDpi xmlns:a14="http://schemas.microsoft.com/office/drawing/2010/main"/>
                        </a:ext>
                      </a:extLst>
                    </a:blip>
                    <a:stretch>
                      <a:fillRect/>
                    </a:stretch>
                  </pic:blipFill>
                  <pic:spPr>
                    <a:xfrm>
                      <a:off x="0" y="0"/>
                      <a:ext cx="2405489" cy="3395653"/>
                    </a:xfrm>
                    <a:prstGeom prst="rect">
                      <a:avLst/>
                    </a:prstGeom>
                  </pic:spPr>
                </pic:pic>
              </a:graphicData>
            </a:graphic>
          </wp:inline>
        </w:drawing>
      </w:r>
    </w:p>
    <w:p w14:paraId="65565D32" w14:textId="7CFB9519" w:rsidR="00200176" w:rsidRDefault="00595020" w:rsidP="00595020">
      <w:pPr>
        <w:pStyle w:val="Heading2"/>
        <w:rPr>
          <w:rFonts w:eastAsia="MS Gothic"/>
        </w:rPr>
      </w:pPr>
      <w:bookmarkStart w:id="6" w:name="_Toc223006597"/>
      <w:r w:rsidRPr="00595020">
        <w:t>Print ready DL flyer</w:t>
      </w:r>
      <w:bookmarkEnd w:id="6"/>
    </w:p>
    <w:p w14:paraId="4E9C4597" w14:textId="4991582F" w:rsidR="00595020" w:rsidRDefault="00595020" w:rsidP="00595020">
      <w:pPr>
        <w:pStyle w:val="Body"/>
      </w:pPr>
      <w:r w:rsidRPr="00595020">
        <w:t>We invite you to print this flyer and share</w:t>
      </w:r>
      <w:r w:rsidR="00827E3C">
        <w:t xml:space="preserve"> </w:t>
      </w:r>
      <w:r w:rsidRPr="00595020">
        <w:t>it with potential program participants and referrers</w:t>
      </w:r>
      <w:r w:rsidR="00535185">
        <w:t xml:space="preserve"> </w:t>
      </w:r>
      <w:r w:rsidRPr="00595020">
        <w:t>to help spread awareness of the Seniors Lifestyle Victoria program. </w:t>
      </w:r>
    </w:p>
    <w:p w14:paraId="431E0844" w14:textId="165FC832" w:rsidR="00595020" w:rsidRDefault="00595020" w:rsidP="00595020">
      <w:pPr>
        <w:pStyle w:val="Body"/>
      </w:pPr>
      <w:r w:rsidRPr="00595020">
        <w:rPr>
          <w:noProof/>
        </w:rPr>
        <w:drawing>
          <wp:anchor distT="0" distB="0" distL="114300" distR="114300" simplePos="0" relativeHeight="251658244" behindDoc="0" locked="0" layoutInCell="1" allowOverlap="1" wp14:anchorId="714D9270" wp14:editId="4392DB93">
            <wp:simplePos x="0" y="0"/>
            <wp:positionH relativeFrom="column">
              <wp:posOffset>1504315</wp:posOffset>
            </wp:positionH>
            <wp:positionV relativeFrom="paragraph">
              <wp:posOffset>48260</wp:posOffset>
            </wp:positionV>
            <wp:extent cx="1444625" cy="3067685"/>
            <wp:effectExtent l="0" t="0" r="3175" b="0"/>
            <wp:wrapSquare wrapText="bothSides"/>
            <wp:docPr id="705031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31852" name=""/>
                    <pic:cNvPicPr/>
                  </pic:nvPicPr>
                  <pic:blipFill>
                    <a:blip r:embed="rId27" cstate="screen">
                      <a:extLst>
                        <a:ext uri="{28A0092B-C50C-407E-A947-70E740481C1C}">
                          <a14:useLocalDpi xmlns:a14="http://schemas.microsoft.com/office/drawing/2010/main"/>
                        </a:ext>
                      </a:extLst>
                    </a:blip>
                    <a:stretch>
                      <a:fillRect/>
                    </a:stretch>
                  </pic:blipFill>
                  <pic:spPr>
                    <a:xfrm>
                      <a:off x="0" y="0"/>
                      <a:ext cx="1444625" cy="3067685"/>
                    </a:xfrm>
                    <a:prstGeom prst="rect">
                      <a:avLst/>
                    </a:prstGeom>
                  </pic:spPr>
                </pic:pic>
              </a:graphicData>
            </a:graphic>
            <wp14:sizeRelH relativeFrom="page">
              <wp14:pctWidth>0</wp14:pctWidth>
            </wp14:sizeRelH>
            <wp14:sizeRelV relativeFrom="page">
              <wp14:pctHeight>0</wp14:pctHeight>
            </wp14:sizeRelV>
          </wp:anchor>
        </w:drawing>
      </w:r>
      <w:r w:rsidRPr="00595020">
        <w:rPr>
          <w:noProof/>
        </w:rPr>
        <w:drawing>
          <wp:anchor distT="0" distB="0" distL="114300" distR="114300" simplePos="0" relativeHeight="251658243" behindDoc="0" locked="0" layoutInCell="1" allowOverlap="1" wp14:anchorId="4F98F7D0" wp14:editId="7FB7A71C">
            <wp:simplePos x="0" y="0"/>
            <wp:positionH relativeFrom="margin">
              <wp:posOffset>17780</wp:posOffset>
            </wp:positionH>
            <wp:positionV relativeFrom="paragraph">
              <wp:posOffset>48895</wp:posOffset>
            </wp:positionV>
            <wp:extent cx="1447165" cy="3060700"/>
            <wp:effectExtent l="0" t="0" r="635" b="6350"/>
            <wp:wrapSquare wrapText="bothSides"/>
            <wp:docPr id="107630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03164" name=""/>
                    <pic:cNvPicPr/>
                  </pic:nvPicPr>
                  <pic:blipFill>
                    <a:blip r:embed="rId28" cstate="screen">
                      <a:extLst>
                        <a:ext uri="{28A0092B-C50C-407E-A947-70E740481C1C}">
                          <a14:useLocalDpi xmlns:a14="http://schemas.microsoft.com/office/drawing/2010/main"/>
                        </a:ext>
                      </a:extLst>
                    </a:blip>
                    <a:stretch>
                      <a:fillRect/>
                    </a:stretch>
                  </pic:blipFill>
                  <pic:spPr>
                    <a:xfrm>
                      <a:off x="0" y="0"/>
                      <a:ext cx="1447165" cy="3060700"/>
                    </a:xfrm>
                    <a:prstGeom prst="rect">
                      <a:avLst/>
                    </a:prstGeom>
                  </pic:spPr>
                </pic:pic>
              </a:graphicData>
            </a:graphic>
            <wp14:sizeRelH relativeFrom="page">
              <wp14:pctWidth>0</wp14:pctWidth>
            </wp14:sizeRelH>
            <wp14:sizeRelV relativeFrom="page">
              <wp14:pctHeight>0</wp14:pctHeight>
            </wp14:sizeRelV>
          </wp:anchor>
        </w:drawing>
      </w:r>
    </w:p>
    <w:p w14:paraId="348CAF44" w14:textId="23DE92E9" w:rsidR="00595020" w:rsidRDefault="00595020" w:rsidP="00595020">
      <w:pPr>
        <w:pStyle w:val="Body"/>
      </w:pPr>
    </w:p>
    <w:p w14:paraId="0A43A19C" w14:textId="77777777" w:rsidR="00595020" w:rsidRDefault="00595020" w:rsidP="00595020">
      <w:pPr>
        <w:pStyle w:val="Body"/>
      </w:pPr>
    </w:p>
    <w:p w14:paraId="6D6FB83C" w14:textId="77777777" w:rsidR="00595020" w:rsidRDefault="00595020" w:rsidP="00595020">
      <w:pPr>
        <w:pStyle w:val="Body"/>
      </w:pPr>
    </w:p>
    <w:p w14:paraId="620BF540" w14:textId="77777777" w:rsidR="00595020" w:rsidRDefault="00595020" w:rsidP="00595020">
      <w:pPr>
        <w:pStyle w:val="Body"/>
      </w:pPr>
    </w:p>
    <w:p w14:paraId="631ED88F" w14:textId="77777777" w:rsidR="00595020" w:rsidRDefault="00595020" w:rsidP="00595020">
      <w:pPr>
        <w:pStyle w:val="Body"/>
      </w:pPr>
    </w:p>
    <w:p w14:paraId="4EBE6FB5" w14:textId="59DBDD51" w:rsidR="00595020" w:rsidRDefault="00595020" w:rsidP="00595020">
      <w:pPr>
        <w:pStyle w:val="Body"/>
      </w:pPr>
    </w:p>
    <w:p w14:paraId="265BDAC5" w14:textId="77777777" w:rsidR="00595020" w:rsidRDefault="00595020" w:rsidP="00595020">
      <w:pPr>
        <w:pStyle w:val="Body"/>
      </w:pPr>
    </w:p>
    <w:p w14:paraId="5394C387" w14:textId="77777777" w:rsidR="00595020" w:rsidRDefault="00595020" w:rsidP="00595020">
      <w:pPr>
        <w:pStyle w:val="Body"/>
      </w:pPr>
    </w:p>
    <w:p w14:paraId="4C59070A" w14:textId="77777777" w:rsidR="00595020" w:rsidRDefault="00595020" w:rsidP="00595020">
      <w:pPr>
        <w:pStyle w:val="Body"/>
      </w:pPr>
    </w:p>
    <w:p w14:paraId="7E1FA675" w14:textId="77777777" w:rsidR="00595020" w:rsidRDefault="00595020" w:rsidP="00595020">
      <w:pPr>
        <w:pStyle w:val="Body"/>
      </w:pPr>
    </w:p>
    <w:p w14:paraId="3CC824A3" w14:textId="77777777" w:rsidR="00595020" w:rsidRDefault="00595020" w:rsidP="00595020">
      <w:pPr>
        <w:pStyle w:val="Body"/>
      </w:pPr>
    </w:p>
    <w:p w14:paraId="277BBBA6" w14:textId="04C20EFC" w:rsidR="00595020" w:rsidRPr="00595020" w:rsidRDefault="00595020" w:rsidP="00595020">
      <w:pPr>
        <w:pStyle w:val="Heading2"/>
        <w:rPr>
          <w:rFonts w:eastAsia="Times"/>
        </w:rPr>
      </w:pPr>
      <w:bookmarkStart w:id="7" w:name="_Toc223006598"/>
      <w:r w:rsidRPr="00595020">
        <w:rPr>
          <w:rFonts w:eastAsia="Times"/>
        </w:rPr>
        <w:lastRenderedPageBreak/>
        <w:t>Frequently asked questions</w:t>
      </w:r>
      <w:r w:rsidR="00535185">
        <w:rPr>
          <w:rFonts w:eastAsia="Times"/>
        </w:rPr>
        <w:t xml:space="preserve"> </w:t>
      </w:r>
      <w:r w:rsidRPr="00595020">
        <w:rPr>
          <w:rFonts w:eastAsia="Times"/>
        </w:rPr>
        <w:t>and answers</w:t>
      </w:r>
      <w:bookmarkEnd w:id="7"/>
    </w:p>
    <w:p w14:paraId="50DA97AF" w14:textId="2A3D310A" w:rsidR="00595020" w:rsidRPr="00595020" w:rsidRDefault="00595020" w:rsidP="00595020">
      <w:pPr>
        <w:pStyle w:val="Heading3"/>
      </w:pPr>
      <w:r w:rsidRPr="00595020">
        <w:t>Patient focused questions</w:t>
      </w:r>
    </w:p>
    <w:p w14:paraId="6CFA003E" w14:textId="29973E49" w:rsidR="00595020" w:rsidRPr="00595020" w:rsidRDefault="00595020" w:rsidP="00595020">
      <w:pPr>
        <w:pStyle w:val="Heading4"/>
      </w:pPr>
      <w:r w:rsidRPr="00595020">
        <w:t>What will happen once</w:t>
      </w:r>
      <w:r w:rsidR="00535185">
        <w:t xml:space="preserve"> </w:t>
      </w:r>
      <w:r w:rsidRPr="00595020">
        <w:t>I’m</w:t>
      </w:r>
      <w:r w:rsidR="00535185">
        <w:t xml:space="preserve"> </w:t>
      </w:r>
      <w:r w:rsidRPr="00595020">
        <w:t>referred?</w:t>
      </w:r>
    </w:p>
    <w:p w14:paraId="4DE84B66" w14:textId="77777777" w:rsidR="00595020" w:rsidRPr="00595020" w:rsidRDefault="00595020" w:rsidP="00595020">
      <w:pPr>
        <w:pStyle w:val="Body"/>
        <w:rPr>
          <w:b/>
          <w:bCs/>
        </w:rPr>
      </w:pPr>
      <w:r w:rsidRPr="00595020">
        <w:t>Once you’re referred, a program coordinator will get in touch to learn about your health and wellbeing needs. Together, you’ll create a personalised plan that outlines your goals and the types of support that could help you reach them. Your coordinator will then help you access these supports — which may include physical activity, nutrition guidance, medication support, social connection, and other services tailored to you. The aim is to help you stay active, strong, independent, and connected in your community.</w:t>
      </w:r>
      <w:r w:rsidRPr="00595020">
        <w:rPr>
          <w:b/>
          <w:bCs/>
        </w:rPr>
        <w:t> </w:t>
      </w:r>
    </w:p>
    <w:p w14:paraId="63A17214" w14:textId="6E719B93" w:rsidR="00595020" w:rsidRPr="00595020" w:rsidRDefault="00595020" w:rsidP="00595020">
      <w:pPr>
        <w:pStyle w:val="Heading4"/>
      </w:pPr>
      <w:r w:rsidRPr="00595020">
        <w:t xml:space="preserve">What if I already see </w:t>
      </w:r>
      <w:r w:rsidR="009E1534">
        <w:t xml:space="preserve">an </w:t>
      </w:r>
      <w:r w:rsidRPr="00595020">
        <w:t>allied health professional</w:t>
      </w:r>
      <w:r w:rsidR="00535185">
        <w:t xml:space="preserve"> </w:t>
      </w:r>
      <w:r w:rsidRPr="00595020">
        <w:t>-</w:t>
      </w:r>
      <w:r w:rsidR="00535185">
        <w:t xml:space="preserve"> </w:t>
      </w:r>
      <w:r w:rsidRPr="00595020">
        <w:t>can I still join?</w:t>
      </w:r>
    </w:p>
    <w:p w14:paraId="43A243EE" w14:textId="77777777" w:rsidR="00595020" w:rsidRPr="00595020" w:rsidRDefault="00595020" w:rsidP="00595020">
      <w:pPr>
        <w:pStyle w:val="Body"/>
      </w:pPr>
      <w:r w:rsidRPr="00595020">
        <w:t>Yes. The program complements existing care. Your coordinator will work with you and your current health care team to ensure the program supports your goals without duplicating services. </w:t>
      </w:r>
    </w:p>
    <w:p w14:paraId="4314D30F" w14:textId="1A6F98B9" w:rsidR="00595020" w:rsidRPr="00595020" w:rsidRDefault="00595020" w:rsidP="00595020">
      <w:pPr>
        <w:pStyle w:val="Heading4"/>
      </w:pPr>
      <w:r w:rsidRPr="00595020">
        <w:t>Will</w:t>
      </w:r>
      <w:r w:rsidR="004220F7">
        <w:t xml:space="preserve"> </w:t>
      </w:r>
      <w:r w:rsidRPr="00595020">
        <w:t>participating interfere with my current treatments or medications?</w:t>
      </w:r>
    </w:p>
    <w:p w14:paraId="10F1B8E0" w14:textId="77777777" w:rsidR="00595020" w:rsidRPr="00595020" w:rsidRDefault="00595020" w:rsidP="00595020">
      <w:pPr>
        <w:pStyle w:val="Body"/>
      </w:pPr>
      <w:r w:rsidRPr="00595020">
        <w:t>No. The program is designed to work alongside your current treatments. Medication management support is available, but any changes will always be discussed with your healthcare team. </w:t>
      </w:r>
    </w:p>
    <w:p w14:paraId="244E155C" w14:textId="4EC64943" w:rsidR="00595020" w:rsidRPr="00595020" w:rsidRDefault="00595020" w:rsidP="00595020">
      <w:pPr>
        <w:pStyle w:val="Heading4"/>
      </w:pPr>
      <w:r w:rsidRPr="00595020">
        <w:t>What happens if I start the program and decide</w:t>
      </w:r>
      <w:r w:rsidR="00535185">
        <w:t xml:space="preserve"> </w:t>
      </w:r>
      <w:r w:rsidRPr="00595020">
        <w:t>it’s</w:t>
      </w:r>
      <w:r w:rsidR="00535185">
        <w:t xml:space="preserve"> </w:t>
      </w:r>
      <w:r w:rsidRPr="00595020">
        <w:t>not for me?</w:t>
      </w:r>
    </w:p>
    <w:p w14:paraId="629635CC" w14:textId="77777777" w:rsidR="00595020" w:rsidRPr="00595020" w:rsidRDefault="00595020" w:rsidP="00595020">
      <w:pPr>
        <w:pStyle w:val="Body"/>
      </w:pPr>
      <w:r w:rsidRPr="00595020">
        <w:t>Participation is voluntary. If you choose to stop, you can withdraw at any time. </w:t>
      </w:r>
    </w:p>
    <w:p w14:paraId="379AC8F9" w14:textId="2FB0DF64" w:rsidR="00595020" w:rsidRPr="00595020" w:rsidRDefault="00595020" w:rsidP="00595020">
      <w:pPr>
        <w:pStyle w:val="Heading4"/>
      </w:pPr>
      <w:r w:rsidRPr="00595020">
        <w:t>What happens after the program finishes?</w:t>
      </w:r>
    </w:p>
    <w:p w14:paraId="481CC795" w14:textId="77777777" w:rsidR="00595020" w:rsidRPr="00595020" w:rsidRDefault="00595020" w:rsidP="00595020">
      <w:pPr>
        <w:pStyle w:val="Body"/>
      </w:pPr>
      <w:r w:rsidRPr="00595020">
        <w:t>Your coordinator will help you plan next steps, which may include ongoing community support or referrals to other services to maintain your health and independence. </w:t>
      </w:r>
    </w:p>
    <w:p w14:paraId="132171C7" w14:textId="28DC85FF" w:rsidR="00595020" w:rsidRPr="00595020" w:rsidRDefault="00595020" w:rsidP="00595020">
      <w:pPr>
        <w:pStyle w:val="Heading4"/>
      </w:pPr>
      <w:r w:rsidRPr="00595020">
        <w:t>Who do I contact if I have questions or need help with my referral?</w:t>
      </w:r>
    </w:p>
    <w:p w14:paraId="0516A02F" w14:textId="77777777" w:rsidR="00595020" w:rsidRPr="00595020" w:rsidRDefault="00595020" w:rsidP="00595020">
      <w:pPr>
        <w:pStyle w:val="Body"/>
      </w:pPr>
      <w:r w:rsidRPr="00595020">
        <w:t>You can speak to your GP, trusted health professional, or contact your local participating community health service. Program details and service locations are available on the Better Health Channel.  </w:t>
      </w:r>
    </w:p>
    <w:p w14:paraId="045442AF" w14:textId="77777777" w:rsidR="00F72B19" w:rsidRPr="00595020" w:rsidRDefault="00F72B19" w:rsidP="00F72B19">
      <w:pPr>
        <w:pStyle w:val="Body"/>
      </w:pPr>
      <w:r w:rsidRPr="00595020">
        <w:rPr>
          <w:b/>
          <w:bCs/>
          <w:i/>
          <w:iCs/>
        </w:rPr>
        <w:t>For more information about the Seniors Lifestyle Victoria program, visit</w:t>
      </w:r>
      <w:r>
        <w:rPr>
          <w:b/>
          <w:bCs/>
          <w:i/>
          <w:iCs/>
        </w:rPr>
        <w:t xml:space="preserve"> the </w:t>
      </w:r>
      <w:hyperlink r:id="rId29" w:history="1">
        <w:r w:rsidRPr="00F72B19">
          <w:rPr>
            <w:rStyle w:val="Hyperlink"/>
            <w:b/>
            <w:bCs/>
            <w:i/>
            <w:iCs/>
          </w:rPr>
          <w:t>Better Health Channel webpage</w:t>
        </w:r>
      </w:hyperlink>
      <w:r w:rsidRPr="00595020">
        <w:rPr>
          <w:b/>
          <w:bCs/>
          <w:i/>
          <w:iCs/>
        </w:rPr>
        <w:t>: </w:t>
      </w:r>
      <w:r>
        <w:rPr>
          <w:b/>
          <w:bCs/>
          <w:i/>
          <w:iCs/>
        </w:rPr>
        <w:t>&lt;</w:t>
      </w:r>
      <w:r w:rsidRPr="00F72B19">
        <w:rPr>
          <w:b/>
          <w:bCs/>
          <w:i/>
          <w:iCs/>
        </w:rPr>
        <w:t>https://www.health.vic.gov.au/ageing-and-aged-care/seniors-lifestyle-victoria</w:t>
      </w:r>
      <w:r>
        <w:t>&gt;</w:t>
      </w:r>
    </w:p>
    <w:p w14:paraId="742044FA" w14:textId="26D7A759" w:rsidR="00595020" w:rsidRPr="00595020" w:rsidRDefault="00595020" w:rsidP="00595020">
      <w:pPr>
        <w:pStyle w:val="Heading3"/>
      </w:pPr>
      <w:r w:rsidRPr="00595020">
        <w:t>Healthcare sector</w:t>
      </w:r>
      <w:r w:rsidR="00535185">
        <w:t xml:space="preserve"> </w:t>
      </w:r>
      <w:r w:rsidRPr="00595020">
        <w:t>focused</w:t>
      </w:r>
      <w:r w:rsidR="00535185">
        <w:t xml:space="preserve"> </w:t>
      </w:r>
      <w:r w:rsidRPr="00595020">
        <w:t>questions</w:t>
      </w:r>
    </w:p>
    <w:p w14:paraId="18D83FB4" w14:textId="080374EC" w:rsidR="001D007A" w:rsidRDefault="001D007A" w:rsidP="00595020">
      <w:pPr>
        <w:pStyle w:val="Heading4"/>
      </w:pPr>
      <w:r>
        <w:t xml:space="preserve">Who is </w:t>
      </w:r>
      <w:r w:rsidR="00D241ED">
        <w:t>eligible for the</w:t>
      </w:r>
      <w:r>
        <w:t xml:space="preserve"> program </w:t>
      </w:r>
    </w:p>
    <w:p w14:paraId="0610A6A0" w14:textId="73BEDEA8" w:rsidR="007E491D" w:rsidRDefault="007E491D" w:rsidP="00C74DF4">
      <w:pPr>
        <w:pStyle w:val="Body"/>
      </w:pPr>
      <w:r w:rsidRPr="007E491D">
        <w:t xml:space="preserve">The program is designed to support older people aged 65 years and over, or 50 years and over for Aboriginal and Torres Strait Islander people, who are living in the community and experiencing mild to moderate changes </w:t>
      </w:r>
      <w:r>
        <w:t>commonl</w:t>
      </w:r>
      <w:r w:rsidR="00E852A3">
        <w:t xml:space="preserve">y </w:t>
      </w:r>
      <w:r w:rsidRPr="007E491D">
        <w:t>associated with frailty. These may include reduced mobility, strength, balance or endurance, unintentional weight loss, a fall, or an unplanned hospital presentation within the past 12 months.</w:t>
      </w:r>
    </w:p>
    <w:p w14:paraId="150315BF" w14:textId="243770F7" w:rsidR="00595020" w:rsidRPr="00595020" w:rsidRDefault="00595020" w:rsidP="00595020">
      <w:pPr>
        <w:pStyle w:val="Heading4"/>
      </w:pPr>
      <w:r w:rsidRPr="00595020">
        <w:lastRenderedPageBreak/>
        <w:t>Do patients need a formal diagnosis of frailty?</w:t>
      </w:r>
      <w:r w:rsidR="00535185">
        <w:t xml:space="preserve"> </w:t>
      </w:r>
    </w:p>
    <w:p w14:paraId="3265FBA8" w14:textId="77777777" w:rsidR="00595020" w:rsidRDefault="00595020" w:rsidP="00595020">
      <w:pPr>
        <w:pStyle w:val="Body"/>
      </w:pPr>
      <w:r w:rsidRPr="00595020">
        <w:t>No, a formal frailty assessment is not required at the point of referral. Referrers are encouraged to use their clinical judgement in identifying individuals who may benefit from the program. Tools such as the Clinical Frailty Scale (CFS) may be useful but are not required. </w:t>
      </w:r>
    </w:p>
    <w:p w14:paraId="088FD18E" w14:textId="6F23969F" w:rsidR="00837119" w:rsidRDefault="00837119" w:rsidP="5117609F">
      <w:pPr>
        <w:pStyle w:val="Heading4"/>
      </w:pPr>
      <w:r>
        <w:t xml:space="preserve">Who is not </w:t>
      </w:r>
      <w:r w:rsidR="007972E6">
        <w:t>eligible</w:t>
      </w:r>
      <w:r>
        <w:t xml:space="preserve"> for the program</w:t>
      </w:r>
    </w:p>
    <w:p w14:paraId="362782AB" w14:textId="12A8238C" w:rsidR="00A77879" w:rsidRPr="00A77879" w:rsidRDefault="009E6E5D" w:rsidP="00A77879">
      <w:pPr>
        <w:pStyle w:val="Body"/>
      </w:pPr>
      <w:r w:rsidRPr="00A77879">
        <w:t xml:space="preserve">The program is not suitable for people outside the age criteria, those requiring urgent or acute care, individuals with complex or high-level needs that exceed the scope of the program or would prevent meaningful participation, or clients already receiving comprehensive care coordination through another funded service. </w:t>
      </w:r>
    </w:p>
    <w:p w14:paraId="0D742983" w14:textId="7DF5676D" w:rsidR="00595020" w:rsidRPr="00595020" w:rsidRDefault="00595020" w:rsidP="00595020">
      <w:pPr>
        <w:pStyle w:val="Heading4"/>
      </w:pPr>
      <w:r w:rsidRPr="00595020">
        <w:t>How do I make a referral?</w:t>
      </w:r>
    </w:p>
    <w:p w14:paraId="3C693306" w14:textId="77777777" w:rsidR="00595020" w:rsidRPr="00595020" w:rsidRDefault="00595020" w:rsidP="00595020">
      <w:pPr>
        <w:pStyle w:val="Body"/>
      </w:pPr>
      <w:r w:rsidRPr="00595020">
        <w:t>Referrals can be made by health professionals, pharmacists, hospitals, community and social care providers, multicultural and Aboriginal services, or by the individual or their support person. </w:t>
      </w:r>
    </w:p>
    <w:p w14:paraId="2AD73C02" w14:textId="4A8DCD8A" w:rsidR="00595020" w:rsidRPr="00595020" w:rsidRDefault="00595020" w:rsidP="00595020">
      <w:pPr>
        <w:pStyle w:val="Heading4"/>
      </w:pPr>
      <w:r w:rsidRPr="00595020">
        <w:t>Is there a cost for patients?</w:t>
      </w:r>
    </w:p>
    <w:p w14:paraId="1E25CF80" w14:textId="77777777" w:rsidR="00595020" w:rsidRPr="00595020" w:rsidRDefault="00595020" w:rsidP="00595020">
      <w:pPr>
        <w:pStyle w:val="Body"/>
      </w:pPr>
      <w:r w:rsidRPr="00595020">
        <w:t>No. Participation in the Seniors Lifestyle Victoria program is free for eligible participants. </w:t>
      </w:r>
    </w:p>
    <w:p w14:paraId="2B9632E0" w14:textId="3D12F43C" w:rsidR="00595020" w:rsidRPr="00595020" w:rsidRDefault="00595020" w:rsidP="00595020">
      <w:pPr>
        <w:pStyle w:val="Heading4"/>
      </w:pPr>
      <w:r w:rsidRPr="00595020">
        <w:t>Can hospitals refer to the program?</w:t>
      </w:r>
    </w:p>
    <w:p w14:paraId="3C2A78E4" w14:textId="77777777" w:rsidR="00595020" w:rsidRPr="00595020" w:rsidRDefault="00595020" w:rsidP="00595020">
      <w:pPr>
        <w:pStyle w:val="Body"/>
      </w:pPr>
      <w:r w:rsidRPr="00595020">
        <w:t>Yes. Hospitals are encouraged to refer patients, particularly those recently discharged or at risk of readmission. </w:t>
      </w:r>
    </w:p>
    <w:p w14:paraId="446CA18A" w14:textId="1B30781E" w:rsidR="00595020" w:rsidRPr="00595020" w:rsidRDefault="00595020" w:rsidP="00595020">
      <w:pPr>
        <w:pStyle w:val="Heading4"/>
      </w:pPr>
      <w:r w:rsidRPr="00595020">
        <w:t>How is care coordinated?</w:t>
      </w:r>
    </w:p>
    <w:p w14:paraId="167DF564" w14:textId="77777777" w:rsidR="00595020" w:rsidRPr="00595020" w:rsidRDefault="00595020" w:rsidP="00595020">
      <w:pPr>
        <w:pStyle w:val="Body"/>
      </w:pPr>
      <w:r w:rsidRPr="00595020">
        <w:t>A dedicated coordinator works with the participant and their care team to develop a personalised plan, ensuring services complement existing care and support continuity. </w:t>
      </w:r>
    </w:p>
    <w:p w14:paraId="793BB107" w14:textId="2D7CD3F7" w:rsidR="00595020" w:rsidRPr="00595020" w:rsidRDefault="00595020" w:rsidP="00595020">
      <w:pPr>
        <w:pStyle w:val="Heading4"/>
      </w:pPr>
      <w:r w:rsidRPr="00595020">
        <w:t>What outcomes does the program focus on?</w:t>
      </w:r>
    </w:p>
    <w:p w14:paraId="02034020" w14:textId="77777777" w:rsidR="00595020" w:rsidRPr="00595020" w:rsidRDefault="00595020" w:rsidP="00595020">
      <w:pPr>
        <w:pStyle w:val="Body"/>
      </w:pPr>
      <w:r w:rsidRPr="00595020">
        <w:t>The program focuses on improving participants’ functional capacity, enhancing wellbeing, and promoting independence. It supports older Victorians living in the community who are experiencing mild to moderate symptoms commonly associated with frailty, with the aim of reducing, slowing, or reversing these symptoms. In doing so, the program seeks to reduce the risk of avoidable emergency department presentations and hospitalisations. </w:t>
      </w:r>
    </w:p>
    <w:p w14:paraId="51BFB25D" w14:textId="0957AA73" w:rsidR="00595020" w:rsidRPr="00595020" w:rsidRDefault="00595020" w:rsidP="00595020">
      <w:pPr>
        <w:pStyle w:val="Body"/>
      </w:pPr>
      <w:r w:rsidRPr="00595020">
        <w:rPr>
          <w:b/>
          <w:bCs/>
          <w:i/>
          <w:iCs/>
        </w:rPr>
        <w:t>For more information about the Seniors Lifestyle Victoria program, visit</w:t>
      </w:r>
      <w:r w:rsidR="00F72B19">
        <w:rPr>
          <w:b/>
          <w:bCs/>
          <w:i/>
          <w:iCs/>
        </w:rPr>
        <w:t xml:space="preserve"> the </w:t>
      </w:r>
      <w:hyperlink r:id="rId30" w:history="1">
        <w:r w:rsidR="00F72B19" w:rsidRPr="00F72B19">
          <w:rPr>
            <w:rStyle w:val="Hyperlink"/>
            <w:b/>
            <w:bCs/>
            <w:i/>
            <w:iCs/>
          </w:rPr>
          <w:t>Better Health Channel webpage</w:t>
        </w:r>
      </w:hyperlink>
      <w:r w:rsidRPr="00595020">
        <w:rPr>
          <w:b/>
          <w:bCs/>
          <w:i/>
          <w:iCs/>
        </w:rPr>
        <w:t>: </w:t>
      </w:r>
      <w:r w:rsidR="00F72B19">
        <w:rPr>
          <w:b/>
          <w:bCs/>
          <w:i/>
          <w:iCs/>
        </w:rPr>
        <w:t>&lt;</w:t>
      </w:r>
      <w:r w:rsidRPr="00F72B19">
        <w:rPr>
          <w:b/>
          <w:bCs/>
          <w:i/>
          <w:iCs/>
        </w:rPr>
        <w:t>https://www.health.vic.gov.au/ageing-and-aged-care/seniors-lifestyle-victoria</w:t>
      </w:r>
      <w:r w:rsidR="00F72B19">
        <w:t>&gt;</w:t>
      </w:r>
    </w:p>
    <w:p w14:paraId="15FDE8C3" w14:textId="77777777" w:rsidR="00595020" w:rsidRPr="00595020" w:rsidRDefault="00595020" w:rsidP="00595020">
      <w:pPr>
        <w:pStyle w:val="Body"/>
      </w:pPr>
    </w:p>
    <w:tbl>
      <w:tblPr>
        <w:tblStyle w:val="TableGrid"/>
        <w:tblW w:w="0" w:type="auto"/>
        <w:tblBorders>
          <w:top w:val="single" w:sz="4" w:space="0" w:color="E75301"/>
          <w:left w:val="single" w:sz="4" w:space="0" w:color="E75301"/>
          <w:bottom w:val="single" w:sz="4" w:space="0" w:color="E75301"/>
          <w:right w:val="single" w:sz="4" w:space="0" w:color="E75301"/>
          <w:insideH w:val="single" w:sz="4" w:space="0" w:color="E75301"/>
          <w:insideV w:val="single" w:sz="4" w:space="0" w:color="E75301"/>
        </w:tblBorders>
        <w:tblCellMar>
          <w:bottom w:w="108" w:type="dxa"/>
        </w:tblCellMar>
        <w:tblLook w:val="0600" w:firstRow="0" w:lastRow="0" w:firstColumn="0" w:lastColumn="0" w:noHBand="1" w:noVBand="1"/>
      </w:tblPr>
      <w:tblGrid>
        <w:gridCol w:w="10194"/>
      </w:tblGrid>
      <w:tr w:rsidR="0055119B" w14:paraId="301AF0F4" w14:textId="77777777" w:rsidTr="000A2AA1">
        <w:tc>
          <w:tcPr>
            <w:tcW w:w="10194" w:type="dxa"/>
          </w:tcPr>
          <w:p w14:paraId="3D4235E9" w14:textId="6D0EB5F7" w:rsidR="0055119B" w:rsidRDefault="0055119B" w:rsidP="009D1A90">
            <w:pPr>
              <w:pStyle w:val="Accessibilitypara"/>
            </w:pPr>
            <w:bookmarkStart w:id="8" w:name="_Hlk37240926"/>
            <w:r w:rsidRPr="0055119B">
              <w:t>To receive this document in another format</w:t>
            </w:r>
            <w:r>
              <w:t>,</w:t>
            </w:r>
            <w:r w:rsidRPr="0055119B">
              <w:t xml:space="preserve"> email </w:t>
            </w:r>
            <w:hyperlink r:id="rId31" w:history="1">
              <w:r w:rsidR="00144EB9" w:rsidRPr="00DA478B">
                <w:rPr>
                  <w:rStyle w:val="Hyperlink"/>
                </w:rPr>
                <w:t>pph.communications@health.vic.gov.au</w:t>
              </w:r>
            </w:hyperlink>
            <w:r w:rsidR="00144EB9">
              <w:t xml:space="preserve"> </w:t>
            </w:r>
            <w:r w:rsidRPr="0055119B">
              <w:t>&lt;</w:t>
            </w:r>
            <w:r w:rsidR="00144EB9">
              <w:t>pph.communications@health.vic.gov.au</w:t>
            </w:r>
            <w:r w:rsidR="00144EB9" w:rsidRPr="0055119B">
              <w:t xml:space="preserve"> </w:t>
            </w:r>
            <w:r w:rsidRPr="0055119B">
              <w:t>&gt;.</w:t>
            </w:r>
          </w:p>
        </w:tc>
      </w:tr>
      <w:bookmarkEnd w:id="8"/>
    </w:tbl>
    <w:p w14:paraId="149A9B28" w14:textId="77777777" w:rsidR="00162CA9" w:rsidRDefault="00162CA9" w:rsidP="00162CA9">
      <w:pPr>
        <w:pStyle w:val="Body"/>
      </w:pPr>
    </w:p>
    <w:sectPr w:rsidR="00162CA9" w:rsidSect="00726524">
      <w:footerReference w:type="even" r:id="rId32"/>
      <w:footerReference w:type="default" r:id="rId33"/>
      <w:footerReference w:type="first" r:id="rId34"/>
      <w:type w:val="continuous"/>
      <w:pgSz w:w="11906" w:h="16838" w:code="9"/>
      <w:pgMar w:top="2392" w:right="851" w:bottom="1418" w:left="851" w:header="0" w:footer="96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F44A" w14:textId="77777777" w:rsidR="00591BCC" w:rsidRDefault="00591BCC">
      <w:r>
        <w:separator/>
      </w:r>
    </w:p>
  </w:endnote>
  <w:endnote w:type="continuationSeparator" w:id="0">
    <w:p w14:paraId="0735701A" w14:textId="77777777" w:rsidR="00591BCC" w:rsidRDefault="00591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0D26" w14:textId="77777777" w:rsidR="00CA5CC0" w:rsidRDefault="00DC200D">
    <w:pPr>
      <w:pStyle w:val="Footer"/>
    </w:pPr>
    <w:r>
      <w:rPr>
        <w:noProof/>
      </w:rPr>
      <mc:AlternateContent>
        <mc:Choice Requires="wps">
          <w:drawing>
            <wp:anchor distT="0" distB="0" distL="0" distR="0" simplePos="0" relativeHeight="251658241" behindDoc="0" locked="0" layoutInCell="1" allowOverlap="1" wp14:anchorId="1E9AD58C" wp14:editId="34FF1ACD">
              <wp:simplePos x="635" y="635"/>
              <wp:positionH relativeFrom="page">
                <wp:align>center</wp:align>
              </wp:positionH>
              <wp:positionV relativeFrom="page">
                <wp:align>bottom</wp:align>
              </wp:positionV>
              <wp:extent cx="656590" cy="369570"/>
              <wp:effectExtent l="0" t="0" r="10160" b="0"/>
              <wp:wrapNone/>
              <wp:docPr id="61986755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20D14DA"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AD58C"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20D14DA"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AE5F" w14:textId="526D03A1" w:rsidR="00CA5CC0" w:rsidRDefault="006F51F2">
    <w:pPr>
      <w:pStyle w:val="Footer"/>
    </w:pPr>
    <w:r>
      <w:rPr>
        <w:noProof/>
      </w:rPr>
      <w:drawing>
        <wp:anchor distT="0" distB="0" distL="114300" distR="114300" simplePos="0" relativeHeight="251658250" behindDoc="1" locked="0" layoutInCell="1" allowOverlap="1" wp14:anchorId="3B311EE4" wp14:editId="372956FC">
          <wp:simplePos x="0" y="0"/>
          <wp:positionH relativeFrom="column">
            <wp:posOffset>-4445</wp:posOffset>
          </wp:positionH>
          <wp:positionV relativeFrom="paragraph">
            <wp:posOffset>194945</wp:posOffset>
          </wp:positionV>
          <wp:extent cx="6479540" cy="533400"/>
          <wp:effectExtent l="0" t="0" r="0" b="0"/>
          <wp:wrapNone/>
          <wp:docPr id="16927295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28155" name="Picture 758428155"/>
                  <pic:cNvPicPr/>
                </pic:nvPicPr>
                <pic:blipFill>
                  <a:blip r:embed="rId1"/>
                  <a:stretch>
                    <a:fillRect/>
                  </a:stretch>
                </pic:blipFill>
                <pic:spPr>
                  <a:xfrm>
                    <a:off x="0" y="0"/>
                    <a:ext cx="6479540" cy="533400"/>
                  </a:xfrm>
                  <a:prstGeom prst="rect">
                    <a:avLst/>
                  </a:prstGeom>
                </pic:spPr>
              </pic:pic>
            </a:graphicData>
          </a:graphic>
          <wp14:sizeRelH relativeFrom="page">
            <wp14:pctWidth>0</wp14:pctWidth>
          </wp14:sizeRelH>
          <wp14:sizeRelV relativeFrom="page">
            <wp14:pctHeight>0</wp14:pctHeight>
          </wp14:sizeRelV>
        </wp:anchor>
      </w:drawing>
    </w:r>
    <w:r w:rsidR="00DC200D">
      <w:rPr>
        <w:noProof/>
      </w:rPr>
      <mc:AlternateContent>
        <mc:Choice Requires="wps">
          <w:drawing>
            <wp:anchor distT="0" distB="0" distL="0" distR="0" simplePos="0" relativeHeight="251658242" behindDoc="0" locked="0" layoutInCell="1" allowOverlap="1" wp14:anchorId="47A1A74E" wp14:editId="0ACDB869">
              <wp:simplePos x="542925" y="9820275"/>
              <wp:positionH relativeFrom="page">
                <wp:align>center</wp:align>
              </wp:positionH>
              <wp:positionV relativeFrom="page">
                <wp:align>bottom</wp:align>
              </wp:positionV>
              <wp:extent cx="656590" cy="369570"/>
              <wp:effectExtent l="0" t="0" r="10160" b="0"/>
              <wp:wrapNone/>
              <wp:docPr id="20155447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EB9D4DB"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A1A74E" id="_x0000_t202" coordsize="21600,21600" o:spt="202" path="m,l,21600r21600,l21600,xe">
              <v:stroke joinstyle="miter"/>
              <v:path gradientshapeok="t" o:connecttype="rect"/>
            </v:shapetype>
            <v:shape id="Text Box 4"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EB9D4DB"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639C" w14:textId="5593AB93" w:rsidR="00E261B3" w:rsidRPr="004F0442" w:rsidRDefault="00535182" w:rsidP="00830385">
    <w:pPr>
      <w:pStyle w:val="Footer"/>
      <w:jc w:val="left"/>
      <w:rPr>
        <w:noProof/>
        <w:sz w:val="10"/>
        <w:szCs w:val="10"/>
      </w:rPr>
    </w:pPr>
    <w:r>
      <w:rPr>
        <w:noProof/>
      </w:rPr>
      <w:ptab w:relativeTo="margin" w:alignment="left" w:leader="none"/>
    </w:r>
    <w:r w:rsidR="00DC200D" w:rsidRPr="004F0442">
      <w:rPr>
        <w:noProof/>
        <w:sz w:val="10"/>
        <w:szCs w:val="10"/>
      </w:rPr>
      <mc:AlternateContent>
        <mc:Choice Requires="wps">
          <w:drawing>
            <wp:anchor distT="0" distB="0" distL="0" distR="0" simplePos="0" relativeHeight="251658240" behindDoc="0" locked="0" layoutInCell="1" allowOverlap="1" wp14:anchorId="3D531668" wp14:editId="6E7A9EF4">
              <wp:simplePos x="635" y="635"/>
              <wp:positionH relativeFrom="page">
                <wp:align>center</wp:align>
              </wp:positionH>
              <wp:positionV relativeFrom="page">
                <wp:align>bottom</wp:align>
              </wp:positionV>
              <wp:extent cx="656590" cy="369570"/>
              <wp:effectExtent l="0" t="0" r="10160" b="0"/>
              <wp:wrapNone/>
              <wp:docPr id="195298267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307451F"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31668" id="_x0000_t202" coordsize="21600,21600" o:spt="202" path="m,l,21600r21600,l21600,xe">
              <v:stroke joinstyle="miter"/>
              <v:path gradientshapeok="t" o:connecttype="rect"/>
            </v:shapetype>
            <v:shape id="Text Box 7"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0307451F"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A6A1" w14:textId="77777777" w:rsidR="00DC200D" w:rsidRDefault="00DC200D">
    <w:pPr>
      <w:pStyle w:val="Footer"/>
    </w:pPr>
    <w:r>
      <w:rPr>
        <w:noProof/>
      </w:rPr>
      <mc:AlternateContent>
        <mc:Choice Requires="wps">
          <w:drawing>
            <wp:anchor distT="0" distB="0" distL="0" distR="0" simplePos="0" relativeHeight="251658244" behindDoc="0" locked="0" layoutInCell="1" allowOverlap="1" wp14:anchorId="13BDE653" wp14:editId="7739C661">
              <wp:simplePos x="635" y="635"/>
              <wp:positionH relativeFrom="page">
                <wp:align>center</wp:align>
              </wp:positionH>
              <wp:positionV relativeFrom="page">
                <wp:align>bottom</wp:align>
              </wp:positionV>
              <wp:extent cx="656590" cy="369570"/>
              <wp:effectExtent l="0" t="0" r="10160" b="0"/>
              <wp:wrapNone/>
              <wp:docPr id="120329283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A7B844"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DE653" id="_x0000_t202" coordsize="21600,21600" o:spt="202" path="m,l,21600r21600,l21600,xe">
              <v:stroke joinstyle="miter"/>
              <v:path gradientshapeok="t" o:connecttype="rect"/>
            </v:shapetype>
            <v:shape id="Text Box 9"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EA7B844"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A8E8" w14:textId="77777777" w:rsidR="00DC200D" w:rsidRDefault="00DC200D">
    <w:pPr>
      <w:pStyle w:val="Footer"/>
    </w:pPr>
    <w:r>
      <w:rPr>
        <w:noProof/>
      </w:rPr>
      <mc:AlternateContent>
        <mc:Choice Requires="wps">
          <w:drawing>
            <wp:anchor distT="0" distB="0" distL="0" distR="0" simplePos="0" relativeHeight="251658245" behindDoc="0" locked="0" layoutInCell="1" allowOverlap="1" wp14:anchorId="7E7C7B55" wp14:editId="08947514">
              <wp:simplePos x="635" y="635"/>
              <wp:positionH relativeFrom="page">
                <wp:align>center</wp:align>
              </wp:positionH>
              <wp:positionV relativeFrom="page">
                <wp:align>bottom</wp:align>
              </wp:positionV>
              <wp:extent cx="656590" cy="369570"/>
              <wp:effectExtent l="0" t="0" r="10160" b="0"/>
              <wp:wrapNone/>
              <wp:docPr id="15716392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1CC75B"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C7B55" id="_x0000_t202" coordsize="21600,21600" o:spt="202" path="m,l,21600r21600,l21600,xe">
              <v:stroke joinstyle="miter"/>
              <v:path gradientshapeok="t" o:connecttype="rect"/>
            </v:shapetype>
            <v:shape id="Text Box 10" o:spid="_x0000_s1030"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271CC75B"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5A25" w14:textId="77777777" w:rsidR="00DC200D" w:rsidRDefault="00DC200D">
    <w:pPr>
      <w:pStyle w:val="Footer"/>
    </w:pPr>
    <w:r>
      <w:rPr>
        <w:noProof/>
      </w:rPr>
      <mc:AlternateContent>
        <mc:Choice Requires="wps">
          <w:drawing>
            <wp:anchor distT="0" distB="0" distL="0" distR="0" simplePos="0" relativeHeight="251658243" behindDoc="0" locked="0" layoutInCell="1" allowOverlap="1" wp14:anchorId="425C23DB" wp14:editId="63D86D1C">
              <wp:simplePos x="635" y="635"/>
              <wp:positionH relativeFrom="page">
                <wp:align>center</wp:align>
              </wp:positionH>
              <wp:positionV relativeFrom="page">
                <wp:align>bottom</wp:align>
              </wp:positionV>
              <wp:extent cx="656590" cy="369570"/>
              <wp:effectExtent l="0" t="0" r="10160" b="0"/>
              <wp:wrapNone/>
              <wp:docPr id="17608230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D1052E0"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C23DB" id="_x0000_t202" coordsize="21600,21600" o:spt="202" path="m,l,21600r21600,l21600,xe">
              <v:stroke joinstyle="miter"/>
              <v:path gradientshapeok="t" o:connecttype="rect"/>
            </v:shapetype>
            <v:shape id="Text Box 11"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D1052E0"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50F4" w14:textId="77777777" w:rsidR="00DC200D" w:rsidRDefault="00DC200D">
    <w:pPr>
      <w:pStyle w:val="Footer"/>
    </w:pPr>
    <w:r>
      <w:rPr>
        <w:noProof/>
      </w:rPr>
      <mc:AlternateContent>
        <mc:Choice Requires="wps">
          <w:drawing>
            <wp:anchor distT="0" distB="0" distL="0" distR="0" simplePos="0" relativeHeight="251658247" behindDoc="0" locked="0" layoutInCell="1" allowOverlap="1" wp14:anchorId="00DEC23D" wp14:editId="7CCE4352">
              <wp:simplePos x="635" y="635"/>
              <wp:positionH relativeFrom="page">
                <wp:align>center</wp:align>
              </wp:positionH>
              <wp:positionV relativeFrom="page">
                <wp:align>bottom</wp:align>
              </wp:positionV>
              <wp:extent cx="656590" cy="369570"/>
              <wp:effectExtent l="0" t="0" r="10160" b="0"/>
              <wp:wrapNone/>
              <wp:docPr id="1056394041"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DC0930A"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EC23D" id="_x0000_t202" coordsize="21600,21600" o:spt="202" path="m,l,21600r21600,l21600,xe">
              <v:stroke joinstyle="miter"/>
              <v:path gradientshapeok="t" o:connecttype="rect"/>
            </v:shapetype>
            <v:shape id="Text Box 12" o:spid="_x0000_s1032"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1DC0930A"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A70C" w14:textId="5FF3AF77" w:rsidR="00373890" w:rsidRPr="00F65AA9" w:rsidRDefault="00473242" w:rsidP="007330B6">
    <w:pPr>
      <w:pStyle w:val="Footer"/>
      <w:tabs>
        <w:tab w:val="left" w:pos="1905"/>
        <w:tab w:val="left" w:pos="5815"/>
        <w:tab w:val="right" w:pos="10204"/>
      </w:tabs>
      <w:jc w:val="left"/>
    </w:pPr>
    <w:r>
      <w:tab/>
    </w:r>
    <w:r>
      <w:tab/>
    </w:r>
    <w:r w:rsidR="007330B6">
      <w:tab/>
    </w:r>
    <w:r w:rsidR="007330B6">
      <w:rPr>
        <w:noProof/>
      </w:rPr>
      <w:drawing>
        <wp:anchor distT="0" distB="0" distL="114300" distR="114300" simplePos="0" relativeHeight="251658251" behindDoc="1" locked="0" layoutInCell="1" allowOverlap="1" wp14:anchorId="229F6177" wp14:editId="576AE806">
          <wp:simplePos x="0" y="0"/>
          <wp:positionH relativeFrom="column">
            <wp:posOffset>0</wp:posOffset>
          </wp:positionH>
          <wp:positionV relativeFrom="paragraph">
            <wp:posOffset>0</wp:posOffset>
          </wp:positionV>
          <wp:extent cx="6479540" cy="533400"/>
          <wp:effectExtent l="0" t="0" r="0" b="0"/>
          <wp:wrapNone/>
          <wp:docPr id="269547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28155" name="Picture 758428155"/>
                  <pic:cNvPicPr/>
                </pic:nvPicPr>
                <pic:blipFill>
                  <a:blip r:embed="rId1"/>
                  <a:stretch>
                    <a:fillRect/>
                  </a:stretch>
                </pic:blipFill>
                <pic:spPr>
                  <a:xfrm>
                    <a:off x="0" y="0"/>
                    <a:ext cx="6479540" cy="533400"/>
                  </a:xfrm>
                  <a:prstGeom prst="rect">
                    <a:avLst/>
                  </a:prstGeom>
                </pic:spPr>
              </pic:pic>
            </a:graphicData>
          </a:graphic>
          <wp14:sizeRelH relativeFrom="page">
            <wp14:pctWidth>0</wp14:pctWidth>
          </wp14:sizeRelH>
          <wp14:sizeRelV relativeFrom="page">
            <wp14:pctHeight>0</wp14:pctHeight>
          </wp14:sizeRelV>
        </wp:anchor>
      </w:drawing>
    </w:r>
    <w:r w:rsidR="00DC200D">
      <w:rPr>
        <w:noProof/>
      </w:rPr>
      <mc:AlternateContent>
        <mc:Choice Requires="wps">
          <w:drawing>
            <wp:anchor distT="0" distB="0" distL="0" distR="0" simplePos="0" relativeHeight="251658248" behindDoc="0" locked="0" layoutInCell="1" allowOverlap="1" wp14:anchorId="0FF9A498" wp14:editId="772C0759">
              <wp:simplePos x="542925" y="9820275"/>
              <wp:positionH relativeFrom="page">
                <wp:align>center</wp:align>
              </wp:positionH>
              <wp:positionV relativeFrom="page">
                <wp:align>bottom</wp:align>
              </wp:positionV>
              <wp:extent cx="656590" cy="369570"/>
              <wp:effectExtent l="0" t="0" r="10160" b="0"/>
              <wp:wrapNone/>
              <wp:docPr id="1220100360"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C1FC1C"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9A498" id="_x0000_t202" coordsize="21600,21600" o:spt="202" path="m,l,21600r21600,l21600,xe">
              <v:stroke joinstyle="miter"/>
              <v:path gradientshapeok="t" o:connecttype="rect"/>
            </v:shapetype>
            <v:shape id="Text Box 13" o:spid="_x0000_s1033" type="#_x0000_t202" alt="OFFICIAL" style="position:absolute;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42C1FC1C"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978F" w14:textId="77777777" w:rsidR="00DC200D" w:rsidRDefault="00DC200D">
    <w:pPr>
      <w:pStyle w:val="Footer"/>
    </w:pPr>
    <w:r>
      <w:rPr>
        <w:noProof/>
      </w:rPr>
      <mc:AlternateContent>
        <mc:Choice Requires="wps">
          <w:drawing>
            <wp:anchor distT="0" distB="0" distL="0" distR="0" simplePos="0" relativeHeight="251658246" behindDoc="0" locked="0" layoutInCell="1" allowOverlap="1" wp14:anchorId="6F22E102" wp14:editId="281EF759">
              <wp:simplePos x="635" y="635"/>
              <wp:positionH relativeFrom="page">
                <wp:align>center</wp:align>
              </wp:positionH>
              <wp:positionV relativeFrom="page">
                <wp:align>bottom</wp:align>
              </wp:positionV>
              <wp:extent cx="656590" cy="369570"/>
              <wp:effectExtent l="0" t="0" r="10160" b="0"/>
              <wp:wrapNone/>
              <wp:docPr id="71549705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28565F"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2E102" id="_x0000_t202" coordsize="21600,21600" o:spt="202" path="m,l,21600r21600,l21600,xe">
              <v:stroke joinstyle="miter"/>
              <v:path gradientshapeok="t" o:connecttype="rect"/>
            </v:shapetype>
            <v:shape id="Text Box 14" o:spid="_x0000_s1034" type="#_x0000_t202" alt="OFFICIAL" style="position:absolute;left:0;text-align:left;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1B28565F" w14:textId="77777777" w:rsidR="00DC200D" w:rsidRPr="00DC200D" w:rsidRDefault="00DC200D" w:rsidP="00DC200D">
                    <w:pPr>
                      <w:spacing w:after="0"/>
                      <w:rPr>
                        <w:rFonts w:ascii="Arial Black" w:eastAsia="Arial Black" w:hAnsi="Arial Black" w:cs="Arial Black"/>
                        <w:noProof/>
                        <w:color w:val="000000"/>
                        <w:sz w:val="20"/>
                      </w:rPr>
                    </w:pPr>
                    <w:r w:rsidRPr="00DC200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EB67C" w14:textId="77777777" w:rsidR="00591BCC" w:rsidRDefault="00591BCC" w:rsidP="002862F1">
      <w:pPr>
        <w:spacing w:before="120"/>
      </w:pPr>
      <w:r>
        <w:separator/>
      </w:r>
    </w:p>
  </w:footnote>
  <w:footnote w:type="continuationSeparator" w:id="0">
    <w:p w14:paraId="2C25C39D" w14:textId="77777777" w:rsidR="00591BCC" w:rsidRDefault="00591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05877" w14:textId="7E2B1595" w:rsidR="00EC40D5" w:rsidRDefault="00914BC2" w:rsidP="00914BC2">
    <w:pPr>
      <w:pStyle w:val="Header"/>
      <w:ind w:hanging="851"/>
    </w:pPr>
    <w:r>
      <w:rPr>
        <w:noProof/>
      </w:rPr>
      <w:drawing>
        <wp:inline distT="0" distB="0" distL="0" distR="0" wp14:anchorId="12975DAA" wp14:editId="3DCF5882">
          <wp:extent cx="7537622" cy="1266858"/>
          <wp:effectExtent l="0" t="0" r="0" b="3175"/>
          <wp:docPr id="1997657106" name="Picture 16" descr="A yellow and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40999" name="Picture 16" descr="A yellow and green background&#10;&#10;AI-generated content may be incorrect."/>
                  <pic:cNvPicPr/>
                </pic:nvPicPr>
                <pic:blipFill>
                  <a:blip r:embed="rId1"/>
                  <a:stretch>
                    <a:fillRect/>
                  </a:stretch>
                </pic:blipFill>
                <pic:spPr>
                  <a:xfrm>
                    <a:off x="0" y="0"/>
                    <a:ext cx="7662614" cy="128786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AF56" w14:textId="5A3FAD2E" w:rsidR="0064524B" w:rsidRDefault="009D5148">
    <w:pPr>
      <w:pStyle w:val="Header"/>
    </w:pPr>
    <w:r>
      <w:rPr>
        <w:noProof/>
      </w:rPr>
      <w:drawing>
        <wp:anchor distT="0" distB="0" distL="114300" distR="114300" simplePos="0" relativeHeight="251658249" behindDoc="1" locked="0" layoutInCell="1" allowOverlap="1" wp14:anchorId="57E3A0B1" wp14:editId="13EC9C61">
          <wp:simplePos x="0" y="0"/>
          <wp:positionH relativeFrom="margin">
            <wp:align>left</wp:align>
          </wp:positionH>
          <wp:positionV relativeFrom="paragraph">
            <wp:posOffset>317500</wp:posOffset>
          </wp:positionV>
          <wp:extent cx="2004215" cy="847725"/>
          <wp:effectExtent l="0" t="0" r="0" b="0"/>
          <wp:wrapNone/>
          <wp:docPr id="1665956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7287" name="Picture 363697287"/>
                  <pic:cNvPicPr/>
                </pic:nvPicPr>
                <pic:blipFill>
                  <a:blip r:embed="rId1"/>
                  <a:stretch>
                    <a:fillRect/>
                  </a:stretch>
                </pic:blipFill>
                <pic:spPr>
                  <a:xfrm>
                    <a:off x="0" y="0"/>
                    <a:ext cx="2004215" cy="8477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1F29" w14:textId="77777777" w:rsidR="00586D64" w:rsidRDefault="00C06AC7" w:rsidP="004F10F0">
    <w:pPr>
      <w:pStyle w:val="Header"/>
      <w:ind w:hanging="851"/>
    </w:pPr>
    <w:r>
      <w:rPr>
        <w:noProof/>
      </w:rPr>
      <w:drawing>
        <wp:anchor distT="0" distB="0" distL="114300" distR="114300" simplePos="0" relativeHeight="251658252" behindDoc="1" locked="0" layoutInCell="1" allowOverlap="1" wp14:anchorId="2F5FD15B" wp14:editId="06B4F22F">
          <wp:simplePos x="0" y="0"/>
          <wp:positionH relativeFrom="column">
            <wp:posOffset>-540385</wp:posOffset>
          </wp:positionH>
          <wp:positionV relativeFrom="paragraph">
            <wp:posOffset>0</wp:posOffset>
          </wp:positionV>
          <wp:extent cx="7543800" cy="1267865"/>
          <wp:effectExtent l="0" t="0" r="0" b="2540"/>
          <wp:wrapNone/>
          <wp:docPr id="162384747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25063" name="Picture 15"/>
                  <pic:cNvPicPr/>
                </pic:nvPicPr>
                <pic:blipFill>
                  <a:blip r:embed="rId1"/>
                  <a:stretch>
                    <a:fillRect/>
                  </a:stretch>
                </pic:blipFill>
                <pic:spPr>
                  <a:xfrm>
                    <a:off x="0" y="0"/>
                    <a:ext cx="7543800" cy="1267865"/>
                  </a:xfrm>
                  <a:prstGeom prst="rect">
                    <a:avLst/>
                  </a:prstGeom>
                </pic:spPr>
              </pic:pic>
            </a:graphicData>
          </a:graphic>
          <wp14:sizeRelH relativeFrom="page">
            <wp14:pctWidth>0</wp14:pctWidth>
          </wp14:sizeRelH>
          <wp14:sizeRelV relativeFrom="page">
            <wp14:pctHeight>0</wp14:pctHeight>
          </wp14:sizeRelV>
        </wp:anchor>
      </w:drawing>
    </w:r>
    <w:r w:rsidR="00384CBD">
      <w:ptab w:relativeTo="margin" w:alignment="right" w:leader="none"/>
    </w:r>
  </w:p>
  <w:p w14:paraId="3A02ABF9" w14:textId="705932C2" w:rsidR="00E261B3" w:rsidRPr="00384CBD" w:rsidRDefault="00384CBD" w:rsidP="00586D64">
    <w:pPr>
      <w:pStyle w:val="Header"/>
      <w:ind w:hanging="851"/>
      <w:jc w:val="right"/>
    </w:pPr>
    <w:r w:rsidRPr="00DE6C85">
      <w:rPr>
        <w:b w:val="0"/>
        <w:bCs/>
      </w:rPr>
      <w:fldChar w:fldCharType="begin"/>
    </w:r>
    <w:r w:rsidRPr="00DE6C85">
      <w:rPr>
        <w:bCs/>
      </w:rPr>
      <w:instrText xml:space="preserve"> PAGE </w:instrText>
    </w:r>
    <w:r w:rsidRPr="00DE6C85">
      <w:rPr>
        <w:b w:val="0"/>
        <w:bCs/>
      </w:rPr>
      <w:fldChar w:fldCharType="separate"/>
    </w:r>
    <w:r>
      <w:rPr>
        <w:b w:val="0"/>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F93"/>
    <w:multiLevelType w:val="multilevel"/>
    <w:tmpl w:val="C788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7131A"/>
    <w:multiLevelType w:val="multilevel"/>
    <w:tmpl w:val="1428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F23EC9"/>
    <w:multiLevelType w:val="multilevel"/>
    <w:tmpl w:val="E45C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90BF9"/>
    <w:multiLevelType w:val="multilevel"/>
    <w:tmpl w:val="E45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57395"/>
    <w:multiLevelType w:val="multilevel"/>
    <w:tmpl w:val="B370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44F86"/>
    <w:multiLevelType w:val="multilevel"/>
    <w:tmpl w:val="2206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372E1"/>
    <w:multiLevelType w:val="multilevel"/>
    <w:tmpl w:val="0B28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540789"/>
    <w:multiLevelType w:val="multilevel"/>
    <w:tmpl w:val="776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62310"/>
    <w:multiLevelType w:val="multilevel"/>
    <w:tmpl w:val="BA5A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4BFF4B54"/>
    <w:multiLevelType w:val="multilevel"/>
    <w:tmpl w:val="28D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511B13"/>
    <w:multiLevelType w:val="multilevel"/>
    <w:tmpl w:val="9E4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6914F48"/>
    <w:multiLevelType w:val="multilevel"/>
    <w:tmpl w:val="A55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FF6DD0"/>
    <w:multiLevelType w:val="multilevel"/>
    <w:tmpl w:val="049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9ED659F"/>
    <w:multiLevelType w:val="multilevel"/>
    <w:tmpl w:val="9BB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E17DD6"/>
    <w:multiLevelType w:val="multilevel"/>
    <w:tmpl w:val="8EE6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6150B4"/>
    <w:multiLevelType w:val="multilevel"/>
    <w:tmpl w:val="85D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A1672A"/>
    <w:multiLevelType w:val="multilevel"/>
    <w:tmpl w:val="ECFC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BE7818"/>
    <w:multiLevelType w:val="multilevel"/>
    <w:tmpl w:val="29D6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4599989">
    <w:abstractNumId w:val="10"/>
  </w:num>
  <w:num w:numId="2" w16cid:durableId="1024672356">
    <w:abstractNumId w:val="15"/>
  </w:num>
  <w:num w:numId="3" w16cid:durableId="1063794108">
    <w:abstractNumId w:val="14"/>
  </w:num>
  <w:num w:numId="4" w16cid:durableId="283314349">
    <w:abstractNumId w:val="18"/>
  </w:num>
  <w:num w:numId="5" w16cid:durableId="630214728">
    <w:abstractNumId w:val="11"/>
  </w:num>
  <w:num w:numId="6" w16cid:durableId="992835143">
    <w:abstractNumId w:val="2"/>
  </w:num>
  <w:num w:numId="7" w16cid:durableId="734086334">
    <w:abstractNumId w:val="1"/>
  </w:num>
  <w:num w:numId="8" w16cid:durableId="541595436">
    <w:abstractNumId w:val="22"/>
  </w:num>
  <w:num w:numId="9" w16cid:durableId="373775670">
    <w:abstractNumId w:val="7"/>
  </w:num>
  <w:num w:numId="10" w16cid:durableId="1023937032">
    <w:abstractNumId w:val="5"/>
  </w:num>
  <w:num w:numId="11" w16cid:durableId="1259681674">
    <w:abstractNumId w:val="0"/>
  </w:num>
  <w:num w:numId="12" w16cid:durableId="1802502847">
    <w:abstractNumId w:val="16"/>
  </w:num>
  <w:num w:numId="13" w16cid:durableId="323970164">
    <w:abstractNumId w:val="23"/>
  </w:num>
  <w:num w:numId="14" w16cid:durableId="398484124">
    <w:abstractNumId w:val="3"/>
  </w:num>
  <w:num w:numId="15" w16cid:durableId="1926722153">
    <w:abstractNumId w:val="9"/>
  </w:num>
  <w:num w:numId="16" w16cid:durableId="810906667">
    <w:abstractNumId w:val="13"/>
  </w:num>
  <w:num w:numId="17" w16cid:durableId="380206749">
    <w:abstractNumId w:val="21"/>
  </w:num>
  <w:num w:numId="18" w16cid:durableId="1910072797">
    <w:abstractNumId w:val="6"/>
  </w:num>
  <w:num w:numId="19" w16cid:durableId="761023683">
    <w:abstractNumId w:val="12"/>
  </w:num>
  <w:num w:numId="20" w16cid:durableId="1694572985">
    <w:abstractNumId w:val="4"/>
  </w:num>
  <w:num w:numId="21" w16cid:durableId="618612675">
    <w:abstractNumId w:val="20"/>
  </w:num>
  <w:num w:numId="22" w16cid:durableId="489056986">
    <w:abstractNumId w:val="8"/>
  </w:num>
  <w:num w:numId="23" w16cid:durableId="961501065">
    <w:abstractNumId w:val="19"/>
  </w:num>
  <w:num w:numId="24" w16cid:durableId="60314889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48"/>
    <w:rsid w:val="00000719"/>
    <w:rsid w:val="00001B56"/>
    <w:rsid w:val="00003403"/>
    <w:rsid w:val="00005347"/>
    <w:rsid w:val="000072B6"/>
    <w:rsid w:val="0001021B"/>
    <w:rsid w:val="0001160A"/>
    <w:rsid w:val="00011D89"/>
    <w:rsid w:val="000154FD"/>
    <w:rsid w:val="00016FBF"/>
    <w:rsid w:val="00017EDC"/>
    <w:rsid w:val="00022271"/>
    <w:rsid w:val="000235E8"/>
    <w:rsid w:val="00024D89"/>
    <w:rsid w:val="000250B6"/>
    <w:rsid w:val="000332CC"/>
    <w:rsid w:val="00033D81"/>
    <w:rsid w:val="00037366"/>
    <w:rsid w:val="00041BF0"/>
    <w:rsid w:val="00042C8A"/>
    <w:rsid w:val="0004536B"/>
    <w:rsid w:val="00046B68"/>
    <w:rsid w:val="000527DD"/>
    <w:rsid w:val="00054C87"/>
    <w:rsid w:val="000578B2"/>
    <w:rsid w:val="00060959"/>
    <w:rsid w:val="00060C8F"/>
    <w:rsid w:val="00061DE0"/>
    <w:rsid w:val="0006298A"/>
    <w:rsid w:val="000663CD"/>
    <w:rsid w:val="00067A9F"/>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2AA1"/>
    <w:rsid w:val="000A641A"/>
    <w:rsid w:val="000B3EDB"/>
    <w:rsid w:val="000B543D"/>
    <w:rsid w:val="000B54B4"/>
    <w:rsid w:val="000B55F9"/>
    <w:rsid w:val="000B5BF7"/>
    <w:rsid w:val="000B6BC8"/>
    <w:rsid w:val="000C0303"/>
    <w:rsid w:val="000C08B7"/>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4EB9"/>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4421"/>
    <w:rsid w:val="00196EB8"/>
    <w:rsid w:val="00196EFB"/>
    <w:rsid w:val="001979FF"/>
    <w:rsid w:val="00197B17"/>
    <w:rsid w:val="001A1950"/>
    <w:rsid w:val="001A1C54"/>
    <w:rsid w:val="001A3ACE"/>
    <w:rsid w:val="001B058F"/>
    <w:rsid w:val="001B1E8B"/>
    <w:rsid w:val="001B723A"/>
    <w:rsid w:val="001B738B"/>
    <w:rsid w:val="001C09DB"/>
    <w:rsid w:val="001C277E"/>
    <w:rsid w:val="001C2A72"/>
    <w:rsid w:val="001C31B7"/>
    <w:rsid w:val="001D007A"/>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41CE"/>
    <w:rsid w:val="00216C03"/>
    <w:rsid w:val="00220C04"/>
    <w:rsid w:val="0022278D"/>
    <w:rsid w:val="0022701F"/>
    <w:rsid w:val="00227C68"/>
    <w:rsid w:val="002333F5"/>
    <w:rsid w:val="00233724"/>
    <w:rsid w:val="002365B4"/>
    <w:rsid w:val="00240603"/>
    <w:rsid w:val="002432E1"/>
    <w:rsid w:val="00246207"/>
    <w:rsid w:val="00246C5E"/>
    <w:rsid w:val="00250960"/>
    <w:rsid w:val="00251343"/>
    <w:rsid w:val="002528BF"/>
    <w:rsid w:val="002536A4"/>
    <w:rsid w:val="00254F58"/>
    <w:rsid w:val="002553CA"/>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3987"/>
    <w:rsid w:val="002A483C"/>
    <w:rsid w:val="002B0C7C"/>
    <w:rsid w:val="002B1729"/>
    <w:rsid w:val="002B36C7"/>
    <w:rsid w:val="002B4DD4"/>
    <w:rsid w:val="002B5277"/>
    <w:rsid w:val="002B5375"/>
    <w:rsid w:val="002B77C1"/>
    <w:rsid w:val="002C0ED7"/>
    <w:rsid w:val="002C2728"/>
    <w:rsid w:val="002D1E0D"/>
    <w:rsid w:val="002D5006"/>
    <w:rsid w:val="002D6DE0"/>
    <w:rsid w:val="002E01D0"/>
    <w:rsid w:val="002E161D"/>
    <w:rsid w:val="002E3100"/>
    <w:rsid w:val="002E4936"/>
    <w:rsid w:val="002E6C95"/>
    <w:rsid w:val="002E7C36"/>
    <w:rsid w:val="002F0107"/>
    <w:rsid w:val="002F3D32"/>
    <w:rsid w:val="002F5F31"/>
    <w:rsid w:val="002F5F46"/>
    <w:rsid w:val="00302216"/>
    <w:rsid w:val="00303E53"/>
    <w:rsid w:val="00305CC1"/>
    <w:rsid w:val="00306E5F"/>
    <w:rsid w:val="00307E14"/>
    <w:rsid w:val="00314054"/>
    <w:rsid w:val="00315BD8"/>
    <w:rsid w:val="00316659"/>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4CBD"/>
    <w:rsid w:val="00386109"/>
    <w:rsid w:val="00386944"/>
    <w:rsid w:val="00387225"/>
    <w:rsid w:val="0039143E"/>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192"/>
    <w:rsid w:val="003F5CB9"/>
    <w:rsid w:val="003F5D0D"/>
    <w:rsid w:val="004013C7"/>
    <w:rsid w:val="00401FCF"/>
    <w:rsid w:val="0040248F"/>
    <w:rsid w:val="00406285"/>
    <w:rsid w:val="004104BB"/>
    <w:rsid w:val="004112C6"/>
    <w:rsid w:val="004148F9"/>
    <w:rsid w:val="00414D4A"/>
    <w:rsid w:val="0042084E"/>
    <w:rsid w:val="00421EEF"/>
    <w:rsid w:val="004220F7"/>
    <w:rsid w:val="00424D65"/>
    <w:rsid w:val="00442C6C"/>
    <w:rsid w:val="00442E92"/>
    <w:rsid w:val="00443CBE"/>
    <w:rsid w:val="00443E8A"/>
    <w:rsid w:val="004441BC"/>
    <w:rsid w:val="004468B4"/>
    <w:rsid w:val="0045230A"/>
    <w:rsid w:val="00454AD0"/>
    <w:rsid w:val="00457337"/>
    <w:rsid w:val="00462E3D"/>
    <w:rsid w:val="00466E79"/>
    <w:rsid w:val="00470D7D"/>
    <w:rsid w:val="00472AEA"/>
    <w:rsid w:val="00473242"/>
    <w:rsid w:val="0047372D"/>
    <w:rsid w:val="00473BA3"/>
    <w:rsid w:val="004743DD"/>
    <w:rsid w:val="00474CEA"/>
    <w:rsid w:val="004838C1"/>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09A7"/>
    <w:rsid w:val="004E1106"/>
    <w:rsid w:val="004E138F"/>
    <w:rsid w:val="004E4649"/>
    <w:rsid w:val="004E5C2B"/>
    <w:rsid w:val="004F00DD"/>
    <w:rsid w:val="004F0442"/>
    <w:rsid w:val="004F10F0"/>
    <w:rsid w:val="004F2133"/>
    <w:rsid w:val="004F5398"/>
    <w:rsid w:val="004F55F1"/>
    <w:rsid w:val="004F6936"/>
    <w:rsid w:val="0050187A"/>
    <w:rsid w:val="00501A74"/>
    <w:rsid w:val="00503DC6"/>
    <w:rsid w:val="00506F5D"/>
    <w:rsid w:val="00510C37"/>
    <w:rsid w:val="005126D0"/>
    <w:rsid w:val="0051568D"/>
    <w:rsid w:val="00516385"/>
    <w:rsid w:val="00526AC7"/>
    <w:rsid w:val="00526C15"/>
    <w:rsid w:val="00535182"/>
    <w:rsid w:val="00535185"/>
    <w:rsid w:val="00536395"/>
    <w:rsid w:val="00536499"/>
    <w:rsid w:val="00543903"/>
    <w:rsid w:val="00543F11"/>
    <w:rsid w:val="00546305"/>
    <w:rsid w:val="00547A95"/>
    <w:rsid w:val="0055119B"/>
    <w:rsid w:val="005530C1"/>
    <w:rsid w:val="005548B5"/>
    <w:rsid w:val="00557256"/>
    <w:rsid w:val="005665AA"/>
    <w:rsid w:val="00572031"/>
    <w:rsid w:val="00572282"/>
    <w:rsid w:val="00573CE3"/>
    <w:rsid w:val="00576E84"/>
    <w:rsid w:val="00580394"/>
    <w:rsid w:val="005809CD"/>
    <w:rsid w:val="00582B8C"/>
    <w:rsid w:val="00586D64"/>
    <w:rsid w:val="0058757E"/>
    <w:rsid w:val="005915E2"/>
    <w:rsid w:val="00591BCC"/>
    <w:rsid w:val="00595020"/>
    <w:rsid w:val="00596A4B"/>
    <w:rsid w:val="00597507"/>
    <w:rsid w:val="005A2B68"/>
    <w:rsid w:val="005A479D"/>
    <w:rsid w:val="005B1C6D"/>
    <w:rsid w:val="005B21B6"/>
    <w:rsid w:val="005B3A08"/>
    <w:rsid w:val="005B7A63"/>
    <w:rsid w:val="005C0955"/>
    <w:rsid w:val="005C49DA"/>
    <w:rsid w:val="005C50F3"/>
    <w:rsid w:val="005C54B5"/>
    <w:rsid w:val="005C5D80"/>
    <w:rsid w:val="005C5D91"/>
    <w:rsid w:val="005D07B8"/>
    <w:rsid w:val="005D2265"/>
    <w:rsid w:val="005D6597"/>
    <w:rsid w:val="005E14E7"/>
    <w:rsid w:val="005E26A3"/>
    <w:rsid w:val="005E2ECB"/>
    <w:rsid w:val="005E447E"/>
    <w:rsid w:val="005E4FD1"/>
    <w:rsid w:val="005F0775"/>
    <w:rsid w:val="005F0CF5"/>
    <w:rsid w:val="005F21EB"/>
    <w:rsid w:val="00600C9D"/>
    <w:rsid w:val="00605908"/>
    <w:rsid w:val="00610D7C"/>
    <w:rsid w:val="00613414"/>
    <w:rsid w:val="00617E87"/>
    <w:rsid w:val="00620154"/>
    <w:rsid w:val="0062408D"/>
    <w:rsid w:val="006240CC"/>
    <w:rsid w:val="00624940"/>
    <w:rsid w:val="006254F8"/>
    <w:rsid w:val="00627DA7"/>
    <w:rsid w:val="00630DA4"/>
    <w:rsid w:val="00632597"/>
    <w:rsid w:val="006358B4"/>
    <w:rsid w:val="006419AA"/>
    <w:rsid w:val="00644B1F"/>
    <w:rsid w:val="00644B7E"/>
    <w:rsid w:val="0064524B"/>
    <w:rsid w:val="006454E6"/>
    <w:rsid w:val="00646235"/>
    <w:rsid w:val="00646A68"/>
    <w:rsid w:val="006505BD"/>
    <w:rsid w:val="006508EA"/>
    <w:rsid w:val="0065092E"/>
    <w:rsid w:val="006557A7"/>
    <w:rsid w:val="00656290"/>
    <w:rsid w:val="006608D8"/>
    <w:rsid w:val="00661C9C"/>
    <w:rsid w:val="006621D7"/>
    <w:rsid w:val="0066302A"/>
    <w:rsid w:val="00667770"/>
    <w:rsid w:val="00670597"/>
    <w:rsid w:val="006706D0"/>
    <w:rsid w:val="00676AEA"/>
    <w:rsid w:val="00677574"/>
    <w:rsid w:val="0068454C"/>
    <w:rsid w:val="00684925"/>
    <w:rsid w:val="00685E33"/>
    <w:rsid w:val="00691B62"/>
    <w:rsid w:val="006933B5"/>
    <w:rsid w:val="00693D14"/>
    <w:rsid w:val="00696F27"/>
    <w:rsid w:val="006A18C2"/>
    <w:rsid w:val="006A3383"/>
    <w:rsid w:val="006B077C"/>
    <w:rsid w:val="006B6803"/>
    <w:rsid w:val="006D0F16"/>
    <w:rsid w:val="006D2A3F"/>
    <w:rsid w:val="006D2F3E"/>
    <w:rsid w:val="006D2FBC"/>
    <w:rsid w:val="006E0541"/>
    <w:rsid w:val="006E138B"/>
    <w:rsid w:val="006E310E"/>
    <w:rsid w:val="006F0330"/>
    <w:rsid w:val="006F1FDC"/>
    <w:rsid w:val="006F23EF"/>
    <w:rsid w:val="006F51F2"/>
    <w:rsid w:val="006F6B8C"/>
    <w:rsid w:val="007013EF"/>
    <w:rsid w:val="007055BD"/>
    <w:rsid w:val="007158C7"/>
    <w:rsid w:val="007173CA"/>
    <w:rsid w:val="007216AA"/>
    <w:rsid w:val="00721AB5"/>
    <w:rsid w:val="00721CFB"/>
    <w:rsid w:val="00721DEF"/>
    <w:rsid w:val="0072251A"/>
    <w:rsid w:val="00722D14"/>
    <w:rsid w:val="00723EF2"/>
    <w:rsid w:val="00724A43"/>
    <w:rsid w:val="00726524"/>
    <w:rsid w:val="007273AC"/>
    <w:rsid w:val="00731AD4"/>
    <w:rsid w:val="007330B6"/>
    <w:rsid w:val="007346E4"/>
    <w:rsid w:val="00734FCA"/>
    <w:rsid w:val="0073582E"/>
    <w:rsid w:val="007402C6"/>
    <w:rsid w:val="00740A9B"/>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112A"/>
    <w:rsid w:val="007833D8"/>
    <w:rsid w:val="00785677"/>
    <w:rsid w:val="00786F16"/>
    <w:rsid w:val="00791BD7"/>
    <w:rsid w:val="007933F7"/>
    <w:rsid w:val="0079481B"/>
    <w:rsid w:val="00796E20"/>
    <w:rsid w:val="007972E6"/>
    <w:rsid w:val="00797C32"/>
    <w:rsid w:val="007A11E8"/>
    <w:rsid w:val="007A5206"/>
    <w:rsid w:val="007B0914"/>
    <w:rsid w:val="007B1374"/>
    <w:rsid w:val="007B32E5"/>
    <w:rsid w:val="007B3DB9"/>
    <w:rsid w:val="007B589F"/>
    <w:rsid w:val="007B6186"/>
    <w:rsid w:val="007B73BC"/>
    <w:rsid w:val="007C1838"/>
    <w:rsid w:val="007C20B9"/>
    <w:rsid w:val="007C7301"/>
    <w:rsid w:val="007C7859"/>
    <w:rsid w:val="007C7F28"/>
    <w:rsid w:val="007D0F32"/>
    <w:rsid w:val="007D1466"/>
    <w:rsid w:val="007D2BDE"/>
    <w:rsid w:val="007D2FB6"/>
    <w:rsid w:val="007D49EB"/>
    <w:rsid w:val="007D5E1C"/>
    <w:rsid w:val="007E0DE2"/>
    <w:rsid w:val="007E1227"/>
    <w:rsid w:val="007E3B98"/>
    <w:rsid w:val="007E417A"/>
    <w:rsid w:val="007E491D"/>
    <w:rsid w:val="007F31B6"/>
    <w:rsid w:val="007F546C"/>
    <w:rsid w:val="007F625F"/>
    <w:rsid w:val="007F665E"/>
    <w:rsid w:val="00800412"/>
    <w:rsid w:val="0080587B"/>
    <w:rsid w:val="00806468"/>
    <w:rsid w:val="008119CA"/>
    <w:rsid w:val="00812241"/>
    <w:rsid w:val="008130C4"/>
    <w:rsid w:val="0081363D"/>
    <w:rsid w:val="008155F0"/>
    <w:rsid w:val="00816735"/>
    <w:rsid w:val="00820141"/>
    <w:rsid w:val="00820E0C"/>
    <w:rsid w:val="008213F0"/>
    <w:rsid w:val="00823275"/>
    <w:rsid w:val="0082366F"/>
    <w:rsid w:val="00825008"/>
    <w:rsid w:val="00827E3C"/>
    <w:rsid w:val="00830385"/>
    <w:rsid w:val="0083199A"/>
    <w:rsid w:val="008338A2"/>
    <w:rsid w:val="00835FAF"/>
    <w:rsid w:val="00837119"/>
    <w:rsid w:val="00841AA9"/>
    <w:rsid w:val="008474FE"/>
    <w:rsid w:val="00853EE4"/>
    <w:rsid w:val="00855535"/>
    <w:rsid w:val="00855920"/>
    <w:rsid w:val="00857C5A"/>
    <w:rsid w:val="0086255E"/>
    <w:rsid w:val="008633F0"/>
    <w:rsid w:val="00867D9D"/>
    <w:rsid w:val="00872C6C"/>
    <w:rsid w:val="00872E0A"/>
    <w:rsid w:val="00873594"/>
    <w:rsid w:val="00875285"/>
    <w:rsid w:val="00876033"/>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C7CB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4BC2"/>
    <w:rsid w:val="009151F5"/>
    <w:rsid w:val="009220CA"/>
    <w:rsid w:val="00924AE1"/>
    <w:rsid w:val="009269B1"/>
    <w:rsid w:val="0092724D"/>
    <w:rsid w:val="009272B3"/>
    <w:rsid w:val="009315BE"/>
    <w:rsid w:val="0093338F"/>
    <w:rsid w:val="0093541B"/>
    <w:rsid w:val="00937BD9"/>
    <w:rsid w:val="00950E2C"/>
    <w:rsid w:val="00951D50"/>
    <w:rsid w:val="009525EB"/>
    <w:rsid w:val="0095470B"/>
    <w:rsid w:val="00954874"/>
    <w:rsid w:val="0095615A"/>
    <w:rsid w:val="00956873"/>
    <w:rsid w:val="00961400"/>
    <w:rsid w:val="00961DBB"/>
    <w:rsid w:val="00963646"/>
    <w:rsid w:val="0096632D"/>
    <w:rsid w:val="009718C7"/>
    <w:rsid w:val="0097559F"/>
    <w:rsid w:val="0097761E"/>
    <w:rsid w:val="00982454"/>
    <w:rsid w:val="00982CF0"/>
    <w:rsid w:val="009853E1"/>
    <w:rsid w:val="00986DE5"/>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9BD"/>
    <w:rsid w:val="009B2AE8"/>
    <w:rsid w:val="009B59E9"/>
    <w:rsid w:val="009B70AA"/>
    <w:rsid w:val="009C5E77"/>
    <w:rsid w:val="009C7A7E"/>
    <w:rsid w:val="009D02E8"/>
    <w:rsid w:val="009D1A90"/>
    <w:rsid w:val="009D5148"/>
    <w:rsid w:val="009D51D0"/>
    <w:rsid w:val="009D70A4"/>
    <w:rsid w:val="009D7B14"/>
    <w:rsid w:val="009E08D1"/>
    <w:rsid w:val="009E1534"/>
    <w:rsid w:val="009E1B95"/>
    <w:rsid w:val="009E496F"/>
    <w:rsid w:val="009E4B0D"/>
    <w:rsid w:val="009E5250"/>
    <w:rsid w:val="009E6E5D"/>
    <w:rsid w:val="009E7F92"/>
    <w:rsid w:val="009F02A3"/>
    <w:rsid w:val="009F2F27"/>
    <w:rsid w:val="009F34AA"/>
    <w:rsid w:val="009F6BCB"/>
    <w:rsid w:val="009F7B78"/>
    <w:rsid w:val="00A0057A"/>
    <w:rsid w:val="00A02FA1"/>
    <w:rsid w:val="00A04CCE"/>
    <w:rsid w:val="00A07091"/>
    <w:rsid w:val="00A07421"/>
    <w:rsid w:val="00A0776B"/>
    <w:rsid w:val="00A10FB9"/>
    <w:rsid w:val="00A11421"/>
    <w:rsid w:val="00A1389F"/>
    <w:rsid w:val="00A157B1"/>
    <w:rsid w:val="00A22229"/>
    <w:rsid w:val="00A24442"/>
    <w:rsid w:val="00A330BB"/>
    <w:rsid w:val="00A44882"/>
    <w:rsid w:val="00A45125"/>
    <w:rsid w:val="00A52556"/>
    <w:rsid w:val="00A5318D"/>
    <w:rsid w:val="00A54715"/>
    <w:rsid w:val="00A6061C"/>
    <w:rsid w:val="00A62D44"/>
    <w:rsid w:val="00A67263"/>
    <w:rsid w:val="00A7161C"/>
    <w:rsid w:val="00A77879"/>
    <w:rsid w:val="00A77AA3"/>
    <w:rsid w:val="00A80421"/>
    <w:rsid w:val="00A8236D"/>
    <w:rsid w:val="00A854EB"/>
    <w:rsid w:val="00A872E5"/>
    <w:rsid w:val="00A91406"/>
    <w:rsid w:val="00A96E65"/>
    <w:rsid w:val="00A97C72"/>
    <w:rsid w:val="00A97F12"/>
    <w:rsid w:val="00AA268E"/>
    <w:rsid w:val="00AA310B"/>
    <w:rsid w:val="00AA363B"/>
    <w:rsid w:val="00AA5AD6"/>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E9D"/>
    <w:rsid w:val="00AF5F04"/>
    <w:rsid w:val="00B00672"/>
    <w:rsid w:val="00B01B4D"/>
    <w:rsid w:val="00B06571"/>
    <w:rsid w:val="00B068BA"/>
    <w:rsid w:val="00B07FF7"/>
    <w:rsid w:val="00B13851"/>
    <w:rsid w:val="00B13B1C"/>
    <w:rsid w:val="00B14780"/>
    <w:rsid w:val="00B155F7"/>
    <w:rsid w:val="00B21F90"/>
    <w:rsid w:val="00B22291"/>
    <w:rsid w:val="00B23F9A"/>
    <w:rsid w:val="00B2417B"/>
    <w:rsid w:val="00B24E6F"/>
    <w:rsid w:val="00B26CB5"/>
    <w:rsid w:val="00B27477"/>
    <w:rsid w:val="00B2752E"/>
    <w:rsid w:val="00B307CC"/>
    <w:rsid w:val="00B326B7"/>
    <w:rsid w:val="00B3588E"/>
    <w:rsid w:val="00B41F3D"/>
    <w:rsid w:val="00B431E8"/>
    <w:rsid w:val="00B45141"/>
    <w:rsid w:val="00B46DE7"/>
    <w:rsid w:val="00B5113E"/>
    <w:rsid w:val="00B519CD"/>
    <w:rsid w:val="00B5273A"/>
    <w:rsid w:val="00B55601"/>
    <w:rsid w:val="00B57329"/>
    <w:rsid w:val="00B60E61"/>
    <w:rsid w:val="00B62B50"/>
    <w:rsid w:val="00B635B7"/>
    <w:rsid w:val="00B63AE8"/>
    <w:rsid w:val="00B65950"/>
    <w:rsid w:val="00B66D83"/>
    <w:rsid w:val="00B66EB8"/>
    <w:rsid w:val="00B672C0"/>
    <w:rsid w:val="00B676FD"/>
    <w:rsid w:val="00B67896"/>
    <w:rsid w:val="00B75646"/>
    <w:rsid w:val="00B8156A"/>
    <w:rsid w:val="00B90729"/>
    <w:rsid w:val="00B907DA"/>
    <w:rsid w:val="00B92CD2"/>
    <w:rsid w:val="00B94CD5"/>
    <w:rsid w:val="00B950BC"/>
    <w:rsid w:val="00B9714C"/>
    <w:rsid w:val="00BA29AD"/>
    <w:rsid w:val="00BA33CF"/>
    <w:rsid w:val="00BA3F8D"/>
    <w:rsid w:val="00BB6CFB"/>
    <w:rsid w:val="00BB7A10"/>
    <w:rsid w:val="00BC3E8F"/>
    <w:rsid w:val="00BC60BE"/>
    <w:rsid w:val="00BC7468"/>
    <w:rsid w:val="00BC7D4F"/>
    <w:rsid w:val="00BC7ED7"/>
    <w:rsid w:val="00BD048C"/>
    <w:rsid w:val="00BD2850"/>
    <w:rsid w:val="00BD28B9"/>
    <w:rsid w:val="00BE28D2"/>
    <w:rsid w:val="00BE4A64"/>
    <w:rsid w:val="00BE5E43"/>
    <w:rsid w:val="00BF30B2"/>
    <w:rsid w:val="00BF557D"/>
    <w:rsid w:val="00BF6744"/>
    <w:rsid w:val="00BF7F58"/>
    <w:rsid w:val="00C010B1"/>
    <w:rsid w:val="00C01381"/>
    <w:rsid w:val="00C01AB1"/>
    <w:rsid w:val="00C026A0"/>
    <w:rsid w:val="00C06137"/>
    <w:rsid w:val="00C06AC7"/>
    <w:rsid w:val="00C079B8"/>
    <w:rsid w:val="00C10037"/>
    <w:rsid w:val="00C123EA"/>
    <w:rsid w:val="00C12A49"/>
    <w:rsid w:val="00C133EE"/>
    <w:rsid w:val="00C149D0"/>
    <w:rsid w:val="00C14A27"/>
    <w:rsid w:val="00C26588"/>
    <w:rsid w:val="00C27DE9"/>
    <w:rsid w:val="00C31228"/>
    <w:rsid w:val="00C31EFE"/>
    <w:rsid w:val="00C32989"/>
    <w:rsid w:val="00C33388"/>
    <w:rsid w:val="00C35484"/>
    <w:rsid w:val="00C4173A"/>
    <w:rsid w:val="00C47BB6"/>
    <w:rsid w:val="00C50DED"/>
    <w:rsid w:val="00C602FF"/>
    <w:rsid w:val="00C61174"/>
    <w:rsid w:val="00C6148F"/>
    <w:rsid w:val="00C621B1"/>
    <w:rsid w:val="00C62F7A"/>
    <w:rsid w:val="00C63B9C"/>
    <w:rsid w:val="00C6682F"/>
    <w:rsid w:val="00C67BF4"/>
    <w:rsid w:val="00C7275E"/>
    <w:rsid w:val="00C74C5D"/>
    <w:rsid w:val="00C74DF4"/>
    <w:rsid w:val="00C84FC2"/>
    <w:rsid w:val="00C8513C"/>
    <w:rsid w:val="00C863C4"/>
    <w:rsid w:val="00C8746D"/>
    <w:rsid w:val="00C920EA"/>
    <w:rsid w:val="00C93C3E"/>
    <w:rsid w:val="00CA12E3"/>
    <w:rsid w:val="00CA1476"/>
    <w:rsid w:val="00CA5CC0"/>
    <w:rsid w:val="00CA6611"/>
    <w:rsid w:val="00CA6AE6"/>
    <w:rsid w:val="00CA782F"/>
    <w:rsid w:val="00CB187B"/>
    <w:rsid w:val="00CB2835"/>
    <w:rsid w:val="00CB3285"/>
    <w:rsid w:val="00CB4500"/>
    <w:rsid w:val="00CB7800"/>
    <w:rsid w:val="00CC0C72"/>
    <w:rsid w:val="00CC2BFD"/>
    <w:rsid w:val="00CC6775"/>
    <w:rsid w:val="00CD3476"/>
    <w:rsid w:val="00CD64DF"/>
    <w:rsid w:val="00CE225F"/>
    <w:rsid w:val="00CF2F50"/>
    <w:rsid w:val="00CF6198"/>
    <w:rsid w:val="00CF6CD9"/>
    <w:rsid w:val="00D02919"/>
    <w:rsid w:val="00D04C61"/>
    <w:rsid w:val="00D05B8D"/>
    <w:rsid w:val="00D065A2"/>
    <w:rsid w:val="00D079AA"/>
    <w:rsid w:val="00D07F00"/>
    <w:rsid w:val="00D1130F"/>
    <w:rsid w:val="00D17B72"/>
    <w:rsid w:val="00D241ED"/>
    <w:rsid w:val="00D24B6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65C84"/>
    <w:rsid w:val="00D714CC"/>
    <w:rsid w:val="00D71F1A"/>
    <w:rsid w:val="00D75EA7"/>
    <w:rsid w:val="00D81ADF"/>
    <w:rsid w:val="00D81F21"/>
    <w:rsid w:val="00D84F5E"/>
    <w:rsid w:val="00D864F2"/>
    <w:rsid w:val="00D92F95"/>
    <w:rsid w:val="00D943F8"/>
    <w:rsid w:val="00D94C68"/>
    <w:rsid w:val="00D94C85"/>
    <w:rsid w:val="00D95470"/>
    <w:rsid w:val="00D96B55"/>
    <w:rsid w:val="00DA2619"/>
    <w:rsid w:val="00DA4239"/>
    <w:rsid w:val="00DA65DE"/>
    <w:rsid w:val="00DA6D05"/>
    <w:rsid w:val="00DB0B61"/>
    <w:rsid w:val="00DB1474"/>
    <w:rsid w:val="00DB2962"/>
    <w:rsid w:val="00DB52FB"/>
    <w:rsid w:val="00DC013B"/>
    <w:rsid w:val="00DC090B"/>
    <w:rsid w:val="00DC1679"/>
    <w:rsid w:val="00DC200D"/>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BBC"/>
    <w:rsid w:val="00DF50FC"/>
    <w:rsid w:val="00DF68C7"/>
    <w:rsid w:val="00DF731A"/>
    <w:rsid w:val="00E06B75"/>
    <w:rsid w:val="00E11332"/>
    <w:rsid w:val="00E11352"/>
    <w:rsid w:val="00E170DC"/>
    <w:rsid w:val="00E17546"/>
    <w:rsid w:val="00E17A46"/>
    <w:rsid w:val="00E20149"/>
    <w:rsid w:val="00E210B5"/>
    <w:rsid w:val="00E261B3"/>
    <w:rsid w:val="00E26818"/>
    <w:rsid w:val="00E27FFC"/>
    <w:rsid w:val="00E30B15"/>
    <w:rsid w:val="00E33237"/>
    <w:rsid w:val="00E40181"/>
    <w:rsid w:val="00E52068"/>
    <w:rsid w:val="00E54950"/>
    <w:rsid w:val="00E56A01"/>
    <w:rsid w:val="00E6165A"/>
    <w:rsid w:val="00E62622"/>
    <w:rsid w:val="00E629A1"/>
    <w:rsid w:val="00E65447"/>
    <w:rsid w:val="00E6794C"/>
    <w:rsid w:val="00E71591"/>
    <w:rsid w:val="00E71CEB"/>
    <w:rsid w:val="00E7474F"/>
    <w:rsid w:val="00E80DE3"/>
    <w:rsid w:val="00E82C55"/>
    <w:rsid w:val="00E852A3"/>
    <w:rsid w:val="00E8787E"/>
    <w:rsid w:val="00E92AC3"/>
    <w:rsid w:val="00EA1360"/>
    <w:rsid w:val="00EA2F6A"/>
    <w:rsid w:val="00EA6129"/>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68A"/>
    <w:rsid w:val="00F16F1B"/>
    <w:rsid w:val="00F17F95"/>
    <w:rsid w:val="00F250A9"/>
    <w:rsid w:val="00F267AF"/>
    <w:rsid w:val="00F30FF4"/>
    <w:rsid w:val="00F3122E"/>
    <w:rsid w:val="00F32368"/>
    <w:rsid w:val="00F331AD"/>
    <w:rsid w:val="00F35287"/>
    <w:rsid w:val="00F40A70"/>
    <w:rsid w:val="00F43A37"/>
    <w:rsid w:val="00F451AB"/>
    <w:rsid w:val="00F4641B"/>
    <w:rsid w:val="00F468A9"/>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F78"/>
    <w:rsid w:val="00F72B19"/>
    <w:rsid w:val="00F72C2C"/>
    <w:rsid w:val="00F7409E"/>
    <w:rsid w:val="00F749AA"/>
    <w:rsid w:val="00F7515E"/>
    <w:rsid w:val="00F76CAB"/>
    <w:rsid w:val="00F772C6"/>
    <w:rsid w:val="00F815B5"/>
    <w:rsid w:val="00F8259F"/>
    <w:rsid w:val="00F84FA0"/>
    <w:rsid w:val="00F85195"/>
    <w:rsid w:val="00F868E3"/>
    <w:rsid w:val="00F938BA"/>
    <w:rsid w:val="00F97919"/>
    <w:rsid w:val="00FA2C46"/>
    <w:rsid w:val="00FA3525"/>
    <w:rsid w:val="00FA5A53"/>
    <w:rsid w:val="00FB2551"/>
    <w:rsid w:val="00FB4769"/>
    <w:rsid w:val="00FB4CDA"/>
    <w:rsid w:val="00FB6481"/>
    <w:rsid w:val="00FB6D36"/>
    <w:rsid w:val="00FC0138"/>
    <w:rsid w:val="00FC0965"/>
    <w:rsid w:val="00FC0F81"/>
    <w:rsid w:val="00FC252F"/>
    <w:rsid w:val="00FC395C"/>
    <w:rsid w:val="00FC5E8E"/>
    <w:rsid w:val="00FD3766"/>
    <w:rsid w:val="00FD47C4"/>
    <w:rsid w:val="00FD722A"/>
    <w:rsid w:val="00FE2DCF"/>
    <w:rsid w:val="00FE371B"/>
    <w:rsid w:val="00FE3FA7"/>
    <w:rsid w:val="00FE5A6B"/>
    <w:rsid w:val="00FF188F"/>
    <w:rsid w:val="00FF2A4E"/>
    <w:rsid w:val="00FF2FCE"/>
    <w:rsid w:val="00FF4DE4"/>
    <w:rsid w:val="00FF4F7D"/>
    <w:rsid w:val="00FF54DF"/>
    <w:rsid w:val="00FF6D9D"/>
    <w:rsid w:val="00FF7DD5"/>
    <w:rsid w:val="5117609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FC85BD"/>
  <w15:docId w15:val="{8668FBA6-8B67-45CE-9D77-A9A052EF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aliases w:val="Document Title"/>
    <w:next w:val="Body"/>
    <w:link w:val="Heading1Char"/>
    <w:uiPriority w:val="1"/>
    <w:qFormat/>
    <w:rsid w:val="0079481B"/>
    <w:pPr>
      <w:keepNext/>
      <w:keepLines/>
      <w:spacing w:before="320" w:after="200" w:line="440" w:lineRule="atLeast"/>
      <w:outlineLvl w:val="0"/>
    </w:pPr>
    <w:rPr>
      <w:rFonts w:ascii="Arial" w:eastAsia="MS Gothic" w:hAnsi="Arial" w:cs="Arial"/>
      <w:b/>
      <w:bCs/>
      <w:color w:val="8A1A9C"/>
      <w:kern w:val="32"/>
      <w:sz w:val="52"/>
      <w:szCs w:val="40"/>
      <w:lang w:eastAsia="en-US"/>
    </w:rPr>
  </w:style>
  <w:style w:type="paragraph" w:styleId="Heading2">
    <w:name w:val="heading 2"/>
    <w:next w:val="Body"/>
    <w:link w:val="Heading2Char"/>
    <w:uiPriority w:val="1"/>
    <w:qFormat/>
    <w:rsid w:val="00240603"/>
    <w:pPr>
      <w:keepNext/>
      <w:keepLines/>
      <w:spacing w:before="240" w:after="90" w:line="340" w:lineRule="atLeast"/>
      <w:outlineLvl w:val="1"/>
    </w:pPr>
    <w:rPr>
      <w:rFonts w:ascii="Arial" w:hAnsi="Arial"/>
      <w:color w:val="8A1A9C"/>
      <w:sz w:val="40"/>
      <w:szCs w:val="28"/>
      <w:lang w:eastAsia="en-US"/>
    </w:rPr>
  </w:style>
  <w:style w:type="paragraph" w:styleId="Heading3">
    <w:name w:val="heading 3"/>
    <w:next w:val="Body"/>
    <w:link w:val="Heading3Char"/>
    <w:uiPriority w:val="1"/>
    <w:qFormat/>
    <w:rsid w:val="0050187A"/>
    <w:pPr>
      <w:keepNext/>
      <w:keepLines/>
      <w:spacing w:before="280" w:after="120" w:line="310" w:lineRule="atLeast"/>
      <w:outlineLvl w:val="2"/>
    </w:pPr>
    <w:rPr>
      <w:rFonts w:ascii="Arial" w:eastAsia="MS Gothic" w:hAnsi="Arial"/>
      <w:bCs/>
      <w:color w:val="8A1A9C"/>
      <w:sz w:val="27"/>
      <w:szCs w:val="26"/>
      <w:lang w:eastAsia="en-US"/>
    </w:rPr>
  </w:style>
  <w:style w:type="paragraph" w:styleId="Heading4">
    <w:name w:val="heading 4"/>
    <w:next w:val="Body"/>
    <w:link w:val="Heading4Char"/>
    <w:uiPriority w:val="1"/>
    <w:qFormat/>
    <w:rsid w:val="00501A74"/>
    <w:pPr>
      <w:keepNext/>
      <w:keepLines/>
      <w:spacing w:before="240" w:after="120" w:line="280" w:lineRule="atLeast"/>
      <w:outlineLvl w:val="3"/>
    </w:pPr>
    <w:rPr>
      <w:rFonts w:ascii="Arial" w:eastAsia="MS Mincho" w:hAnsi="Arial"/>
      <w:b/>
      <w:bCs/>
      <w:color w:val="8A1A9C"/>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Document Title Char"/>
    <w:link w:val="Heading1"/>
    <w:uiPriority w:val="1"/>
    <w:rsid w:val="0079481B"/>
    <w:rPr>
      <w:rFonts w:ascii="Arial" w:eastAsia="MS Gothic" w:hAnsi="Arial" w:cs="Arial"/>
      <w:b/>
      <w:bCs/>
      <w:color w:val="8A1A9C"/>
      <w:kern w:val="32"/>
      <w:sz w:val="52"/>
      <w:szCs w:val="40"/>
      <w:lang w:eastAsia="en-US"/>
    </w:rPr>
  </w:style>
  <w:style w:type="character" w:customStyle="1" w:styleId="Heading2Char">
    <w:name w:val="Heading 2 Char"/>
    <w:link w:val="Heading2"/>
    <w:uiPriority w:val="1"/>
    <w:rsid w:val="00240603"/>
    <w:rPr>
      <w:rFonts w:ascii="Arial" w:hAnsi="Arial"/>
      <w:color w:val="8A1A9C"/>
      <w:sz w:val="40"/>
      <w:szCs w:val="28"/>
      <w:lang w:eastAsia="en-US"/>
    </w:rPr>
  </w:style>
  <w:style w:type="character" w:customStyle="1" w:styleId="Heading3Char">
    <w:name w:val="Heading 3 Char"/>
    <w:link w:val="Heading3"/>
    <w:uiPriority w:val="1"/>
    <w:rsid w:val="0050187A"/>
    <w:rPr>
      <w:rFonts w:ascii="Arial" w:eastAsia="MS Gothic" w:hAnsi="Arial"/>
      <w:bCs/>
      <w:color w:val="8A1A9C"/>
      <w:sz w:val="27"/>
      <w:szCs w:val="26"/>
      <w:lang w:eastAsia="en-US"/>
    </w:rPr>
  </w:style>
  <w:style w:type="character" w:customStyle="1" w:styleId="Heading4Char">
    <w:name w:val="Heading 4 Char"/>
    <w:link w:val="Heading4"/>
    <w:uiPriority w:val="1"/>
    <w:rsid w:val="00501A74"/>
    <w:rPr>
      <w:rFonts w:ascii="Arial" w:eastAsia="MS Mincho" w:hAnsi="Arial"/>
      <w:b/>
      <w:bCs/>
      <w:color w:val="8A1A9C"/>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7402C6"/>
    <w:pPr>
      <w:spacing w:before="480" w:after="200" w:line="330" w:lineRule="atLeast"/>
      <w:outlineLvl w:val="9"/>
    </w:pPr>
    <w:rPr>
      <w:sz w:val="29"/>
    </w:rPr>
  </w:style>
  <w:style w:type="character" w:customStyle="1" w:styleId="TOCheadingfactsheetChar">
    <w:name w:val="TOC heading fact sheet Char"/>
    <w:link w:val="TOCheadingfactsheet"/>
    <w:uiPriority w:val="4"/>
    <w:rsid w:val="007402C6"/>
    <w:rPr>
      <w:rFonts w:ascii="Arial" w:hAnsi="Arial"/>
      <w:b/>
      <w:color w:val="782B90"/>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501A74"/>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7402C6"/>
    <w:pPr>
      <w:framePr w:hSpace="180" w:wrap="around" w:vAnchor="page" w:hAnchor="margin" w:y="1232"/>
      <w:spacing w:after="240" w:line="560" w:lineRule="atLeast"/>
    </w:pPr>
    <w:rPr>
      <w:rFonts w:ascii="Arial" w:hAnsi="Arial"/>
      <w:b/>
      <w:color w:val="502875"/>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50187A"/>
    <w:pPr>
      <w:spacing w:before="80" w:after="60"/>
    </w:pPr>
    <w:rPr>
      <w:rFonts w:ascii="Arial" w:hAnsi="Arial"/>
      <w:b/>
      <w:color w:val="8A1A9C"/>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7402C6"/>
    <w:pPr>
      <w:spacing w:line="320" w:lineRule="atLeast"/>
    </w:pPr>
    <w:rPr>
      <w:color w:val="782B90"/>
      <w:sz w:val="24"/>
    </w:rPr>
  </w:style>
  <w:style w:type="character" w:customStyle="1" w:styleId="HeaderChar">
    <w:name w:val="Header Char"/>
    <w:basedOn w:val="DefaultParagraphFont"/>
    <w:link w:val="Header"/>
    <w:uiPriority w:val="99"/>
    <w:rsid w:val="00384CBD"/>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health.vic.gov.au/ageing-and-aged-care/seniors-lifestyle-victoria" TargetMode="External"/><Relationship Id="rId20" Type="http://schemas.openxmlformats.org/officeDocument/2006/relationships/footer" Target="footer6.xml"/><Relationship Id="rId29" Type="http://schemas.openxmlformats.org/officeDocument/2006/relationships/hyperlink" Target="https://www.health.vic.gov.au/ageing-and-aged-care/seniors-lifestyle-victor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seniors-lifestyle-victoria"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mailto:pph.communication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betterhealth.vic.gov.au/seniors-lifestyle-victoria" TargetMode="External"/><Relationship Id="rId27" Type="http://schemas.openxmlformats.org/officeDocument/2006/relationships/image" Target="media/image8.png"/><Relationship Id="rId30" Type="http://schemas.openxmlformats.org/officeDocument/2006/relationships/hyperlink" Target="https://www.health.vic.gov.au/ageing-and-aged-care/seniors-lifestyle-victoria"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sc\DFFH,%20DH%20Victoria\Communications%20and%20Engagement-GRP%20-%20Creative%20Services%20-%20Creative%20Services\Design\2505179%20Pill%20testing%20assets\Word%20template\VPTS%20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E5D618FF0E8D4280E3D0D634247E79" ma:contentTypeVersion="18" ma:contentTypeDescription="Create a new document." ma:contentTypeScope="" ma:versionID="30756db283b35f76f172f53a583bc632">
  <xsd:schema xmlns:xsd="http://www.w3.org/2001/XMLSchema" xmlns:xs="http://www.w3.org/2001/XMLSchema" xmlns:p="http://schemas.microsoft.com/office/2006/metadata/properties" xmlns:ns2="01170e85-0bf4-44d2-89d2-e3578a1c345b" xmlns:ns3="12d57557-9087-45ef-b67d-448ba8bf74d3" xmlns:ns4="5ce0f2b5-5be5-4508-bce9-d7011ece0659" targetNamespace="http://schemas.microsoft.com/office/2006/metadata/properties" ma:root="true" ma:fieldsID="1f5bae63bcf4787f48228a6bbfc58535" ns2:_="" ns3:_="" ns4:_="">
    <xsd:import namespace="01170e85-0bf4-44d2-89d2-e3578a1c345b"/>
    <xsd:import namespace="12d57557-9087-45ef-b67d-448ba8bf74d3"/>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70e85-0bf4-44d2-89d2-e3578a1c3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d57557-9087-45ef-b67d-448ba8bf7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668111f-0473-4f39-90c4-d75b6831a207}" ma:internalName="TaxCatchAll" ma:showField="CatchAllData" ma:web="12d57557-9087-45ef-b67d-448ba8bf7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170e85-0bf4-44d2-89d2-e3578a1c345b">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9BD5C-FA68-4BAC-A77D-D1D3BF18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70e85-0bf4-44d2-89d2-e3578a1c345b"/>
    <ds:schemaRef ds:uri="12d57557-9087-45ef-b67d-448ba8bf74d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1170e85-0bf4-44d2-89d2-e3578a1c345b"/>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VPTS Factsheet template.dotx</Template>
  <TotalTime>2</TotalTime>
  <Pages>8</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Seniors Lifestyle Victoria - stakeholder pack</vt:lpstr>
    </vt:vector>
  </TitlesOfParts>
  <Manager/>
  <Company>Victoria State Government, Department of Health</Company>
  <LinksUpToDate>false</LinksUpToDate>
  <CharactersWithSpaces>15212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Seniors Lifestyle Victoria - stakeholder pack</dc:title>
  <dc:subject/>
  <dc:creator>Seniors Lifestyle Victoria</dc:creator>
  <cp:keywords/>
  <dc:description/>
  <cp:lastModifiedBy>Tyler McPherson (Health)</cp:lastModifiedBy>
  <cp:revision>3</cp:revision>
  <cp:lastPrinted>2025-06-12T04:04:00Z</cp:lastPrinted>
  <dcterms:created xsi:type="dcterms:W3CDTF">2026-05-07T01:34:00Z</dcterms:created>
  <dcterms:modified xsi:type="dcterms:W3CDTF">2026-05-07T01:36:00Z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0x010100C0E5D618FF0E8D4280E3D0D634247E79</vt:lpwstr>
  </property>
  <property fmtid="{D5CDD505-2E9C-101B-9397-08002B2CF9AE}" pid="4" name="version">
    <vt:lpwstr>v5 sbv1 14092022</vt:lpwstr>
  </property>
  <property fmtid="{D5CDD505-2E9C-101B-9397-08002B2CF9AE}" pid="5" name="MediaServiceImageTags">
    <vt:lpwstr/>
  </property>
  <property fmtid="{D5CDD505-2E9C-101B-9397-08002B2CF9AE}" pid="6" name="ClassificationContentMarkingFooterShapeIds">
    <vt:lpwstr>74682693,24f26da6,c037a2c,68f4073a,47b8caa6,5dad4fa1,2aa59e61,3ef74b39,48b94108</vt:lpwstr>
  </property>
  <property fmtid="{D5CDD505-2E9C-101B-9397-08002B2CF9AE}" pid="7" name="ClassificationContentMarkingFooterFontProps">
    <vt:lpwstr>#000000,10,Arial Black</vt:lpwstr>
  </property>
  <property fmtid="{D5CDD505-2E9C-101B-9397-08002B2CF9AE}" pid="8" name="ClassificationContentMarkingFooterText">
    <vt:lpwstr>OFFICIAL</vt:lpwstr>
  </property>
  <property fmtid="{D5CDD505-2E9C-101B-9397-08002B2CF9AE}" pid="9" name="MSIP_Label_43e64453-338c-4f93-8a4d-0039a0a41f2a_Enabled">
    <vt:lpwstr>true</vt:lpwstr>
  </property>
  <property fmtid="{D5CDD505-2E9C-101B-9397-08002B2CF9AE}" pid="10" name="MSIP_Label_43e64453-338c-4f93-8a4d-0039a0a41f2a_SetDate">
    <vt:lpwstr>2024-09-09T04:50:08Z</vt:lpwstr>
  </property>
  <property fmtid="{D5CDD505-2E9C-101B-9397-08002B2CF9AE}" pid="11" name="MSIP_Label_43e64453-338c-4f93-8a4d-0039a0a41f2a_Method">
    <vt:lpwstr>Privileged</vt:lpwstr>
  </property>
  <property fmtid="{D5CDD505-2E9C-101B-9397-08002B2CF9AE}" pid="12" name="MSIP_Label_43e64453-338c-4f93-8a4d-0039a0a41f2a_Name">
    <vt:lpwstr>43e64453-338c-4f93-8a4d-0039a0a41f2a</vt:lpwstr>
  </property>
  <property fmtid="{D5CDD505-2E9C-101B-9397-08002B2CF9AE}" pid="13" name="MSIP_Label_43e64453-338c-4f93-8a4d-0039a0a41f2a_SiteId">
    <vt:lpwstr>c0e0601f-0fac-449c-9c88-a104c4eb9f28</vt:lpwstr>
  </property>
  <property fmtid="{D5CDD505-2E9C-101B-9397-08002B2CF9AE}" pid="14" name="MSIP_Label_43e64453-338c-4f93-8a4d-0039a0a41f2a_ActionId">
    <vt:lpwstr>b765523d-20f1-43ea-ac4b-0c0b359cd05c</vt:lpwstr>
  </property>
  <property fmtid="{D5CDD505-2E9C-101B-9397-08002B2CF9AE}" pid="15" name="MSIP_Label_43e64453-338c-4f93-8a4d-0039a0a41f2a_ContentBits">
    <vt:lpwstr>2</vt:lpwstr>
  </property>
  <property fmtid="{D5CDD505-2E9C-101B-9397-08002B2CF9AE}" pid="16" name="docLang">
    <vt:lpwstr>en</vt:lpwstr>
  </property>
</Properties>
</file>