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DD63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15AE86A1" wp14:editId="6FD7CD2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9FF19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1B5BB6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45C3DA6" w14:textId="13ADF517" w:rsidR="003B5733" w:rsidRPr="003B5733" w:rsidRDefault="00616A67" w:rsidP="003B5733">
            <w:pPr>
              <w:pStyle w:val="Documenttitle"/>
            </w:pPr>
            <w:r>
              <w:t xml:space="preserve">Respiratory outbreak management checklist </w:t>
            </w:r>
          </w:p>
        </w:tc>
      </w:tr>
      <w:tr w:rsidR="003B5733" w14:paraId="3A29FBE0" w14:textId="77777777" w:rsidTr="00B07FF7">
        <w:tc>
          <w:tcPr>
            <w:tcW w:w="10348" w:type="dxa"/>
          </w:tcPr>
          <w:p w14:paraId="13E458A9" w14:textId="2EDE69C7" w:rsidR="003B5733" w:rsidRPr="00A1389F" w:rsidRDefault="00616A67">
            <w:pPr>
              <w:pStyle w:val="Documentsubtitle"/>
            </w:pPr>
            <w:r>
              <w:t>A quick reference guide for residential care facilities</w:t>
            </w:r>
          </w:p>
        </w:tc>
      </w:tr>
      <w:tr w:rsidR="003B5733" w14:paraId="4A58C156" w14:textId="77777777" w:rsidTr="00B07FF7">
        <w:tc>
          <w:tcPr>
            <w:tcW w:w="10348" w:type="dxa"/>
          </w:tcPr>
          <w:p w14:paraId="77B087DB" w14:textId="77777777" w:rsidR="003B5733" w:rsidRPr="001E5058" w:rsidRDefault="00616A67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52098C4" w14:textId="00C7EF0E" w:rsidR="003C6D19" w:rsidRPr="00616A67" w:rsidRDefault="00616A67" w:rsidP="00200176">
      <w:pPr>
        <w:pStyle w:val="Body"/>
      </w:pPr>
      <w:r>
        <w:t xml:space="preserve">Refer to the </w:t>
      </w:r>
      <w:r>
        <w:rPr>
          <w:i/>
          <w:iCs/>
        </w:rPr>
        <w:t>Management of Acute Respiratory Infection outbreaks in residential care facilities</w:t>
      </w:r>
      <w:r>
        <w:t xml:space="preserve"> guideline for the full extent of recommendations.</w:t>
      </w:r>
    </w:p>
    <w:tbl>
      <w:tblPr>
        <w:tblStyle w:val="TableGrid1"/>
        <w:tblW w:w="10343" w:type="dxa"/>
        <w:tblLook w:val="04A0" w:firstRow="1" w:lastRow="0" w:firstColumn="1" w:lastColumn="0" w:noHBand="0" w:noVBand="1"/>
      </w:tblPr>
      <w:tblGrid>
        <w:gridCol w:w="704"/>
        <w:gridCol w:w="9639"/>
      </w:tblGrid>
      <w:tr w:rsidR="00616A67" w:rsidRPr="00616A67" w14:paraId="3E316C7D" w14:textId="77777777" w:rsidTr="00616A67">
        <w:tc>
          <w:tcPr>
            <w:tcW w:w="10343" w:type="dxa"/>
            <w:gridSpan w:val="2"/>
            <w:shd w:val="clear" w:color="auto" w:fill="215E99"/>
          </w:tcPr>
          <w:p w14:paraId="66574CFD" w14:textId="77777777" w:rsidR="00616A67" w:rsidRPr="00616A67" w:rsidRDefault="00616A67" w:rsidP="00616A67">
            <w:pPr>
              <w:spacing w:after="0" w:line="240" w:lineRule="auto"/>
              <w:rPr>
                <w:b/>
                <w:bCs/>
                <w:color w:val="FFFFFF"/>
                <w:sz w:val="22"/>
                <w:szCs w:val="22"/>
              </w:rPr>
            </w:pPr>
            <w:r w:rsidRPr="00616A67">
              <w:rPr>
                <w:b/>
                <w:bCs/>
                <w:color w:val="FFFFFF"/>
                <w:sz w:val="22"/>
                <w:szCs w:val="22"/>
              </w:rPr>
              <w:t>Declare and notify outbreak</w:t>
            </w:r>
          </w:p>
        </w:tc>
      </w:tr>
      <w:tr w:rsidR="00616A67" w:rsidRPr="00616A67" w14:paraId="1BCB07DA" w14:textId="77777777" w:rsidTr="00616A67">
        <w:tc>
          <w:tcPr>
            <w:tcW w:w="704" w:type="dxa"/>
          </w:tcPr>
          <w:p w14:paraId="091BC471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sz w:val="28"/>
                <w:szCs w:val="28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094BCC0A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Report suspected or confirmed outbreak to the Local Public Health Unit as soon as possible</w:t>
            </w:r>
          </w:p>
          <w:p w14:paraId="3BDF5CD2" w14:textId="77777777" w:rsidR="00616A67" w:rsidRPr="00616A67" w:rsidRDefault="00616A67" w:rsidP="00616A67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≥3 resident cases of acute respiratory illness within 72 hours</w:t>
            </w:r>
          </w:p>
          <w:p w14:paraId="02F8BF2E" w14:textId="77777777" w:rsidR="00616A67" w:rsidRPr="00616A67" w:rsidRDefault="00616A67" w:rsidP="00616A67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 xml:space="preserve">≥2 residents in the facility test positive for COVID-19/influenza/RSV </w:t>
            </w:r>
          </w:p>
        </w:tc>
      </w:tr>
      <w:tr w:rsidR="00616A67" w:rsidRPr="00616A67" w14:paraId="6EC50E19" w14:textId="77777777" w:rsidTr="00616A67">
        <w:tc>
          <w:tcPr>
            <w:tcW w:w="704" w:type="dxa"/>
          </w:tcPr>
          <w:p w14:paraId="56F8FC41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noProof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28F23417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Activate Outbreak Management Plan (OMP)</w:t>
            </w:r>
          </w:p>
        </w:tc>
      </w:tr>
      <w:tr w:rsidR="00616A67" w:rsidRPr="00616A67" w14:paraId="42449030" w14:textId="77777777" w:rsidTr="00616A67">
        <w:tc>
          <w:tcPr>
            <w:tcW w:w="704" w:type="dxa"/>
          </w:tcPr>
          <w:p w14:paraId="18BADAAF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noProof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536419F4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Start case list (resident and staff cases)</w:t>
            </w:r>
          </w:p>
        </w:tc>
      </w:tr>
      <w:tr w:rsidR="00616A67" w:rsidRPr="00616A67" w14:paraId="5AF6AE38" w14:textId="77777777" w:rsidTr="00616A67">
        <w:tc>
          <w:tcPr>
            <w:tcW w:w="704" w:type="dxa"/>
          </w:tcPr>
          <w:p w14:paraId="5B5C6684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noProof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02D5B112" w14:textId="1CB7349E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 xml:space="preserve">Actively </w:t>
            </w:r>
            <w:r w:rsidR="00CB1303">
              <w:rPr>
                <w:rFonts w:ascii="Aptos" w:hAnsi="Aptos"/>
                <w:sz w:val="24"/>
              </w:rPr>
              <w:t>monitor</w:t>
            </w:r>
            <w:r w:rsidRPr="00616A67">
              <w:rPr>
                <w:rFonts w:ascii="Aptos" w:hAnsi="Aptos"/>
                <w:sz w:val="24"/>
              </w:rPr>
              <w:t xml:space="preserve"> for new symptomatic cases</w:t>
            </w:r>
          </w:p>
        </w:tc>
      </w:tr>
      <w:tr w:rsidR="00616A67" w:rsidRPr="00616A67" w14:paraId="7612AD03" w14:textId="77777777" w:rsidTr="00616A67">
        <w:trPr>
          <w:trHeight w:val="363"/>
        </w:trPr>
        <w:tc>
          <w:tcPr>
            <w:tcW w:w="10343" w:type="dxa"/>
            <w:gridSpan w:val="2"/>
            <w:shd w:val="clear" w:color="auto" w:fill="215E99"/>
          </w:tcPr>
          <w:p w14:paraId="44867A67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b/>
                <w:bCs/>
                <w:color w:val="FFFFFF"/>
                <w:sz w:val="24"/>
              </w:rPr>
            </w:pPr>
            <w:r w:rsidRPr="00616A67">
              <w:rPr>
                <w:rFonts w:ascii="Aptos" w:hAnsi="Aptos"/>
                <w:b/>
                <w:bCs/>
                <w:color w:val="FFFFFF"/>
                <w:sz w:val="24"/>
              </w:rPr>
              <w:t>Isolate and control spread</w:t>
            </w:r>
          </w:p>
        </w:tc>
      </w:tr>
      <w:tr w:rsidR="00616A67" w:rsidRPr="00616A67" w14:paraId="4AE4F3D1" w14:textId="77777777" w:rsidTr="00616A67">
        <w:tc>
          <w:tcPr>
            <w:tcW w:w="704" w:type="dxa"/>
          </w:tcPr>
          <w:p w14:paraId="45844600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noProof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7E7E35DA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Isolate symptomatic residents in a single room (with ensuite, if possible)</w:t>
            </w:r>
          </w:p>
        </w:tc>
      </w:tr>
      <w:tr w:rsidR="00616A67" w:rsidRPr="00616A67" w14:paraId="68776172" w14:textId="77777777" w:rsidTr="00616A67">
        <w:tc>
          <w:tcPr>
            <w:tcW w:w="704" w:type="dxa"/>
          </w:tcPr>
          <w:p w14:paraId="4C6A6A13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noProof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297429E1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Exclude symptomatic staff from work</w:t>
            </w:r>
          </w:p>
        </w:tc>
      </w:tr>
      <w:tr w:rsidR="00616A67" w:rsidRPr="00616A67" w14:paraId="3F11D350" w14:textId="77777777" w:rsidTr="00616A67">
        <w:tc>
          <w:tcPr>
            <w:tcW w:w="704" w:type="dxa"/>
          </w:tcPr>
          <w:p w14:paraId="46E241E8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noProof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710745E8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Cohort residents with the same infection where possible</w:t>
            </w:r>
          </w:p>
        </w:tc>
      </w:tr>
      <w:tr w:rsidR="00616A67" w:rsidRPr="00616A67" w14:paraId="2AE462B1" w14:textId="77777777" w:rsidTr="00616A67">
        <w:tc>
          <w:tcPr>
            <w:tcW w:w="704" w:type="dxa"/>
          </w:tcPr>
          <w:p w14:paraId="29E46B9F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noProof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3B017825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Set up zones</w:t>
            </w:r>
          </w:p>
          <w:p w14:paraId="426B04EC" w14:textId="77777777" w:rsidR="00616A67" w:rsidRPr="00616A67" w:rsidRDefault="00616A67" w:rsidP="00616A67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Unaffected</w:t>
            </w:r>
          </w:p>
          <w:p w14:paraId="1EA8B7A4" w14:textId="77777777" w:rsidR="00616A67" w:rsidRPr="00616A67" w:rsidRDefault="00616A67" w:rsidP="00616A67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Exposure (COVID-19 outbreaks only)</w:t>
            </w:r>
          </w:p>
          <w:p w14:paraId="4999C341" w14:textId="77777777" w:rsidR="00616A67" w:rsidRPr="00616A67" w:rsidRDefault="00616A67" w:rsidP="00616A67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Affected</w:t>
            </w:r>
          </w:p>
        </w:tc>
      </w:tr>
      <w:tr w:rsidR="00616A67" w:rsidRPr="00616A67" w14:paraId="16BCD409" w14:textId="77777777" w:rsidTr="00616A67">
        <w:tc>
          <w:tcPr>
            <w:tcW w:w="704" w:type="dxa"/>
          </w:tcPr>
          <w:p w14:paraId="16AADE1F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noProof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3417F91E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Limit movement between zones</w:t>
            </w:r>
          </w:p>
        </w:tc>
      </w:tr>
      <w:tr w:rsidR="00616A67" w:rsidRPr="00616A67" w14:paraId="4C6A3953" w14:textId="77777777" w:rsidTr="00616A67">
        <w:tc>
          <w:tcPr>
            <w:tcW w:w="704" w:type="dxa"/>
          </w:tcPr>
          <w:p w14:paraId="651F1277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noProof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74145E15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Do not allow symptomatic visitors to enter facility (essential visits only - if approved)</w:t>
            </w:r>
          </w:p>
        </w:tc>
      </w:tr>
      <w:tr w:rsidR="00616A67" w:rsidRPr="00616A67" w14:paraId="2D6CBCAE" w14:textId="77777777" w:rsidTr="00616A67">
        <w:tc>
          <w:tcPr>
            <w:tcW w:w="704" w:type="dxa"/>
          </w:tcPr>
          <w:p w14:paraId="2225FBFF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noProof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26412D1F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Display outbreak signage at entrances, and room precautions signage outside affected residents’ rooms</w:t>
            </w:r>
          </w:p>
        </w:tc>
      </w:tr>
      <w:tr w:rsidR="00616A67" w:rsidRPr="00616A67" w14:paraId="7090074D" w14:textId="77777777" w:rsidTr="00616A67">
        <w:tc>
          <w:tcPr>
            <w:tcW w:w="10343" w:type="dxa"/>
            <w:gridSpan w:val="2"/>
            <w:shd w:val="clear" w:color="auto" w:fill="215E99"/>
          </w:tcPr>
          <w:p w14:paraId="3F8F1E73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b/>
                <w:bCs/>
                <w:color w:val="FFFFFF"/>
                <w:sz w:val="24"/>
              </w:rPr>
            </w:pPr>
            <w:r w:rsidRPr="00616A67">
              <w:rPr>
                <w:rFonts w:ascii="Aptos" w:hAnsi="Aptos"/>
                <w:b/>
                <w:bCs/>
                <w:color w:val="FFFFFF"/>
                <w:sz w:val="24"/>
              </w:rPr>
              <w:t>Test</w:t>
            </w:r>
          </w:p>
        </w:tc>
      </w:tr>
      <w:tr w:rsidR="00616A67" w:rsidRPr="00616A67" w14:paraId="5351350F" w14:textId="77777777" w:rsidTr="00616A67">
        <w:tc>
          <w:tcPr>
            <w:tcW w:w="704" w:type="dxa"/>
          </w:tcPr>
          <w:p w14:paraId="607519E5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noProof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076F4907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 xml:space="preserve">Test symptomatic residents as soon as possible using RATs </w:t>
            </w:r>
          </w:p>
        </w:tc>
      </w:tr>
      <w:tr w:rsidR="00616A67" w:rsidRPr="00616A67" w14:paraId="554FC182" w14:textId="77777777" w:rsidTr="00616A67">
        <w:tc>
          <w:tcPr>
            <w:tcW w:w="704" w:type="dxa"/>
          </w:tcPr>
          <w:p w14:paraId="6D6D5E08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noProof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17BD5417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If RAT is negative, arrange PCR testing</w:t>
            </w:r>
          </w:p>
        </w:tc>
      </w:tr>
      <w:tr w:rsidR="00616A67" w:rsidRPr="00616A67" w14:paraId="462BF4E9" w14:textId="77777777" w:rsidTr="00616A67">
        <w:tc>
          <w:tcPr>
            <w:tcW w:w="704" w:type="dxa"/>
          </w:tcPr>
          <w:p w14:paraId="6FBF792E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noProof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1F98DB90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If testing cannot be done, manage resident as infectious</w:t>
            </w:r>
          </w:p>
        </w:tc>
      </w:tr>
      <w:tr w:rsidR="00616A67" w:rsidRPr="00616A67" w14:paraId="232A2F0F" w14:textId="77777777" w:rsidTr="00616A67">
        <w:tc>
          <w:tcPr>
            <w:tcW w:w="704" w:type="dxa"/>
          </w:tcPr>
          <w:p w14:paraId="1F5F6111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noProof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291B9B86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Ask staff to test if they become symptomatic</w:t>
            </w:r>
          </w:p>
        </w:tc>
      </w:tr>
      <w:tr w:rsidR="00616A67" w:rsidRPr="00616A67" w14:paraId="7D8F3666" w14:textId="77777777" w:rsidTr="00616A67">
        <w:tc>
          <w:tcPr>
            <w:tcW w:w="10343" w:type="dxa"/>
            <w:gridSpan w:val="2"/>
            <w:shd w:val="clear" w:color="auto" w:fill="215E99"/>
          </w:tcPr>
          <w:p w14:paraId="245C21F3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Aptos" w:hAnsi="Aptos"/>
                <w:b/>
                <w:bCs/>
                <w:color w:val="FFFFFF"/>
                <w:sz w:val="24"/>
              </w:rPr>
              <w:t>Infection prevention and control</w:t>
            </w:r>
          </w:p>
        </w:tc>
      </w:tr>
      <w:tr w:rsidR="00616A67" w:rsidRPr="00616A67" w14:paraId="2FA4A067" w14:textId="77777777" w:rsidTr="00616A67">
        <w:tc>
          <w:tcPr>
            <w:tcW w:w="704" w:type="dxa"/>
          </w:tcPr>
          <w:p w14:paraId="7A26E010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406EAD24" w14:textId="7777777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 xml:space="preserve">Apply transmission-based precautions </w:t>
            </w:r>
          </w:p>
          <w:p w14:paraId="70F50422" w14:textId="77777777" w:rsidR="00616A67" w:rsidRPr="00616A67" w:rsidRDefault="00616A67" w:rsidP="00616A67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COVID-19 – airborne precautions</w:t>
            </w:r>
          </w:p>
          <w:p w14:paraId="02AC8630" w14:textId="77777777" w:rsidR="00616A67" w:rsidRPr="00616A67" w:rsidRDefault="00616A67" w:rsidP="00616A67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Influenza, RSV, other respiratory infections – droplet precautions</w:t>
            </w:r>
          </w:p>
        </w:tc>
      </w:tr>
      <w:tr w:rsidR="00616A67" w:rsidRPr="00616A67" w14:paraId="3B23C6F7" w14:textId="77777777" w:rsidTr="00616A67">
        <w:tc>
          <w:tcPr>
            <w:tcW w:w="704" w:type="dxa"/>
          </w:tcPr>
          <w:p w14:paraId="59AA5567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769B33EB" w14:textId="39D97147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Reinforce standard precautions (e.g. hand hygiene, cough etiquette)</w:t>
            </w:r>
          </w:p>
        </w:tc>
      </w:tr>
      <w:tr w:rsidR="00616A67" w:rsidRPr="00616A67" w14:paraId="41954D12" w14:textId="77777777" w:rsidTr="00616A67">
        <w:tc>
          <w:tcPr>
            <w:tcW w:w="704" w:type="dxa"/>
          </w:tcPr>
          <w:p w14:paraId="6694D0AA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7615E8EA" w14:textId="5E63B52A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 xml:space="preserve">Ensure alcohol-based hand rub </w:t>
            </w:r>
            <w:r w:rsidR="008A215A">
              <w:rPr>
                <w:rFonts w:ascii="Aptos" w:hAnsi="Aptos"/>
                <w:sz w:val="24"/>
              </w:rPr>
              <w:t xml:space="preserve">is available </w:t>
            </w:r>
            <w:r w:rsidRPr="00616A67">
              <w:rPr>
                <w:rFonts w:ascii="Aptos" w:hAnsi="Aptos"/>
                <w:sz w:val="24"/>
              </w:rPr>
              <w:t>at each bed space and in communal areas</w:t>
            </w:r>
          </w:p>
        </w:tc>
      </w:tr>
      <w:tr w:rsidR="00616A67" w:rsidRPr="00616A67" w14:paraId="3347D2B3" w14:textId="77777777" w:rsidTr="00616A67">
        <w:tc>
          <w:tcPr>
            <w:tcW w:w="704" w:type="dxa"/>
          </w:tcPr>
          <w:p w14:paraId="17BA9351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6BB253DA" w14:textId="3E3495DB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Increase cleaning</w:t>
            </w:r>
            <w:r w:rsidR="008A215A">
              <w:rPr>
                <w:rFonts w:ascii="Aptos" w:hAnsi="Aptos"/>
                <w:sz w:val="24"/>
              </w:rPr>
              <w:t xml:space="preserve"> and disinfection</w:t>
            </w:r>
            <w:r w:rsidRPr="00616A67">
              <w:rPr>
                <w:rFonts w:ascii="Aptos" w:hAnsi="Aptos"/>
                <w:sz w:val="24"/>
              </w:rPr>
              <w:t xml:space="preserve"> of high-touch surfaces (at least twice daily)</w:t>
            </w:r>
          </w:p>
        </w:tc>
      </w:tr>
      <w:tr w:rsidR="00616A67" w:rsidRPr="00616A67" w14:paraId="207DB24C" w14:textId="77777777" w:rsidTr="00616A67">
        <w:tc>
          <w:tcPr>
            <w:tcW w:w="704" w:type="dxa"/>
          </w:tcPr>
          <w:p w14:paraId="656AE448" w14:textId="77777777" w:rsidR="00616A67" w:rsidRPr="00616A67" w:rsidRDefault="00616A67" w:rsidP="00616A67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lastRenderedPageBreak/>
              <w:t>☐</w:t>
            </w:r>
          </w:p>
        </w:tc>
        <w:tc>
          <w:tcPr>
            <w:tcW w:w="9639" w:type="dxa"/>
          </w:tcPr>
          <w:p w14:paraId="50C49464" w14:textId="19BCC4F4" w:rsidR="00616A67" w:rsidRPr="00616A67" w:rsidRDefault="00616A67" w:rsidP="00616A67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Optimise ventilation (</w:t>
            </w:r>
            <w:r w:rsidR="00764FC2">
              <w:rPr>
                <w:rFonts w:ascii="Aptos" w:hAnsi="Aptos"/>
                <w:sz w:val="24"/>
              </w:rPr>
              <w:t xml:space="preserve">e.g. </w:t>
            </w:r>
            <w:r w:rsidRPr="00616A67">
              <w:rPr>
                <w:rFonts w:ascii="Aptos" w:hAnsi="Aptos"/>
                <w:sz w:val="24"/>
              </w:rPr>
              <w:t>open windows/move activities outdoors/use air purifiers)</w:t>
            </w:r>
          </w:p>
        </w:tc>
      </w:tr>
      <w:tr w:rsidR="00457CB5" w:rsidRPr="00616A67" w14:paraId="615E0473" w14:textId="77777777" w:rsidTr="00616A67">
        <w:tc>
          <w:tcPr>
            <w:tcW w:w="704" w:type="dxa"/>
          </w:tcPr>
          <w:p w14:paraId="21DA908D" w14:textId="7D605776" w:rsidR="00457CB5" w:rsidRPr="00616A67" w:rsidRDefault="00457CB5" w:rsidP="00457CB5">
            <w:pPr>
              <w:spacing w:after="0" w:line="240" w:lineRule="auto"/>
              <w:jc w:val="center"/>
              <w:rPr>
                <w:rFonts w:ascii="Segoe UI Symbol" w:hAnsi="Segoe UI Symbol"/>
                <w:sz w:val="28"/>
                <w:szCs w:val="28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58E842F8" w14:textId="46843E47" w:rsidR="00457CB5" w:rsidRPr="00616A67" w:rsidRDefault="00D21BD1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Review staff and resident</w:t>
            </w:r>
            <w:r w:rsidR="00F73663">
              <w:rPr>
                <w:rFonts w:ascii="Aptos" w:hAnsi="Aptos"/>
                <w:sz w:val="24"/>
              </w:rPr>
              <w:t xml:space="preserve"> vaccination </w:t>
            </w:r>
            <w:r w:rsidR="00137E8A">
              <w:rPr>
                <w:rFonts w:ascii="Aptos" w:hAnsi="Aptos"/>
                <w:sz w:val="24"/>
              </w:rPr>
              <w:t>status</w:t>
            </w:r>
            <w:r w:rsidR="005020D0">
              <w:rPr>
                <w:rFonts w:ascii="Aptos" w:hAnsi="Aptos"/>
                <w:sz w:val="24"/>
              </w:rPr>
              <w:t>,</w:t>
            </w:r>
            <w:r w:rsidR="00FA3FF9">
              <w:rPr>
                <w:rFonts w:ascii="Aptos" w:hAnsi="Aptos"/>
                <w:sz w:val="24"/>
              </w:rPr>
              <w:t xml:space="preserve"> and </w:t>
            </w:r>
            <w:r w:rsidR="00C47561">
              <w:rPr>
                <w:rFonts w:ascii="Aptos" w:hAnsi="Aptos"/>
                <w:sz w:val="24"/>
              </w:rPr>
              <w:t>encourage</w:t>
            </w:r>
            <w:r w:rsidR="003C4F3C">
              <w:rPr>
                <w:rFonts w:ascii="Aptos" w:hAnsi="Aptos"/>
                <w:sz w:val="24"/>
              </w:rPr>
              <w:t xml:space="preserve"> and support</w:t>
            </w:r>
            <w:r w:rsidR="00FA3FF9">
              <w:rPr>
                <w:rFonts w:ascii="Aptos" w:hAnsi="Aptos"/>
                <w:sz w:val="24"/>
              </w:rPr>
              <w:t xml:space="preserve"> vaccinatio</w:t>
            </w:r>
            <w:r w:rsidR="00713797">
              <w:rPr>
                <w:rFonts w:ascii="Aptos" w:hAnsi="Aptos"/>
                <w:sz w:val="24"/>
              </w:rPr>
              <w:t>n where appropriate</w:t>
            </w:r>
            <w:r w:rsidR="00F73663">
              <w:rPr>
                <w:rFonts w:ascii="Aptos" w:hAnsi="Aptos"/>
                <w:sz w:val="24"/>
              </w:rPr>
              <w:t xml:space="preserve"> </w:t>
            </w:r>
          </w:p>
        </w:tc>
      </w:tr>
      <w:tr w:rsidR="00457CB5" w:rsidRPr="00616A67" w14:paraId="24EA886E" w14:textId="77777777" w:rsidTr="00616A67">
        <w:tc>
          <w:tcPr>
            <w:tcW w:w="10343" w:type="dxa"/>
            <w:gridSpan w:val="2"/>
            <w:shd w:val="clear" w:color="auto" w:fill="215E99"/>
          </w:tcPr>
          <w:p w14:paraId="112DCBA7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b/>
                <w:bCs/>
                <w:color w:val="FFFFFF"/>
                <w:sz w:val="24"/>
              </w:rPr>
            </w:pPr>
            <w:r w:rsidRPr="00616A67">
              <w:rPr>
                <w:rFonts w:ascii="Aptos" w:hAnsi="Aptos"/>
                <w:b/>
                <w:bCs/>
                <w:color w:val="FFFFFF"/>
                <w:sz w:val="24"/>
              </w:rPr>
              <w:t>Manage cases and contacts</w:t>
            </w:r>
          </w:p>
        </w:tc>
      </w:tr>
      <w:tr w:rsidR="00457CB5" w:rsidRPr="00616A67" w14:paraId="73B56AAF" w14:textId="77777777" w:rsidTr="00616A67">
        <w:tc>
          <w:tcPr>
            <w:tcW w:w="704" w:type="dxa"/>
          </w:tcPr>
          <w:p w14:paraId="5480B7BB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69155D9E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 xml:space="preserve">Arrange GP/NP review for symptomatic residents </w:t>
            </w:r>
          </w:p>
        </w:tc>
      </w:tr>
      <w:tr w:rsidR="00457CB5" w:rsidRPr="00616A67" w14:paraId="7AD2BEA4" w14:textId="77777777" w:rsidTr="00616A67">
        <w:tc>
          <w:tcPr>
            <w:tcW w:w="704" w:type="dxa"/>
          </w:tcPr>
          <w:p w14:paraId="11CAB82F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29089940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Start antivirals if eligible</w:t>
            </w:r>
          </w:p>
          <w:p w14:paraId="5B4B9681" w14:textId="3FAD0E3B" w:rsidR="00457CB5" w:rsidRDefault="00457CB5" w:rsidP="00457CB5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Treatment for COVID-19/influenza</w:t>
            </w:r>
          </w:p>
          <w:p w14:paraId="49EBEC3D" w14:textId="55A8FCEC" w:rsidR="00457CB5" w:rsidRPr="00616A67" w:rsidRDefault="00457CB5" w:rsidP="00457CB5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Prophylaxis for influenza contacts</w:t>
            </w:r>
          </w:p>
        </w:tc>
      </w:tr>
      <w:tr w:rsidR="00457CB5" w:rsidRPr="00616A67" w14:paraId="78164A2C" w14:textId="77777777" w:rsidTr="00616A67">
        <w:tc>
          <w:tcPr>
            <w:tcW w:w="704" w:type="dxa"/>
          </w:tcPr>
          <w:p w14:paraId="01E89BA8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53A83C18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Identify contacts (residents and staff)</w:t>
            </w:r>
          </w:p>
        </w:tc>
      </w:tr>
      <w:tr w:rsidR="00457CB5" w:rsidRPr="00616A67" w14:paraId="4550E86E" w14:textId="77777777" w:rsidTr="00616A67">
        <w:tc>
          <w:tcPr>
            <w:tcW w:w="704" w:type="dxa"/>
          </w:tcPr>
          <w:p w14:paraId="16EF7EE4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7CE3AC2B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Monitor contacts and test if symptoms develop</w:t>
            </w:r>
          </w:p>
        </w:tc>
      </w:tr>
      <w:tr w:rsidR="00457CB5" w:rsidRPr="00616A67" w14:paraId="54479403" w14:textId="77777777" w:rsidTr="00616A67">
        <w:tc>
          <w:tcPr>
            <w:tcW w:w="704" w:type="dxa"/>
          </w:tcPr>
          <w:p w14:paraId="4BF192B6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0D96264A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Update case list daily</w:t>
            </w:r>
          </w:p>
        </w:tc>
      </w:tr>
      <w:tr w:rsidR="00457CB5" w:rsidRPr="00616A67" w14:paraId="7AE4699A" w14:textId="77777777" w:rsidTr="00616A67">
        <w:tc>
          <w:tcPr>
            <w:tcW w:w="704" w:type="dxa"/>
          </w:tcPr>
          <w:p w14:paraId="59061A98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5A371B73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If COVID-19 is identified:</w:t>
            </w:r>
          </w:p>
          <w:p w14:paraId="0F24E9A4" w14:textId="52BB3F96" w:rsidR="00457CB5" w:rsidRPr="00616A67" w:rsidRDefault="00457CB5" w:rsidP="00457CB5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Conduct an initial round of resident testing </w:t>
            </w:r>
            <w:r w:rsidRPr="00616A67">
              <w:rPr>
                <w:rFonts w:ascii="Aptos" w:hAnsi="Aptos"/>
                <w:sz w:val="24"/>
              </w:rPr>
              <w:t>in affected zone if source is unknown</w:t>
            </w:r>
          </w:p>
          <w:p w14:paraId="1623EA69" w14:textId="58A38F68" w:rsidR="00457CB5" w:rsidRPr="00616A67" w:rsidRDefault="00457CB5" w:rsidP="00457CB5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Monitor contacts for symptoms, undertaken regular testing and follow quarantine preferences</w:t>
            </w:r>
          </w:p>
        </w:tc>
      </w:tr>
      <w:tr w:rsidR="00457CB5" w:rsidRPr="00616A67" w14:paraId="4446E37D" w14:textId="77777777" w:rsidTr="00616A67">
        <w:tc>
          <w:tcPr>
            <w:tcW w:w="10343" w:type="dxa"/>
            <w:gridSpan w:val="2"/>
            <w:shd w:val="clear" w:color="auto" w:fill="215E99"/>
          </w:tcPr>
          <w:p w14:paraId="27B42046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Aptos" w:hAnsi="Aptos"/>
                <w:b/>
                <w:bCs/>
                <w:color w:val="FFFFFF"/>
                <w:sz w:val="24"/>
              </w:rPr>
              <w:t>Communicate</w:t>
            </w:r>
          </w:p>
        </w:tc>
      </w:tr>
      <w:tr w:rsidR="00457CB5" w:rsidRPr="00616A67" w14:paraId="3FEA427E" w14:textId="77777777" w:rsidTr="00616A67">
        <w:tc>
          <w:tcPr>
            <w:tcW w:w="704" w:type="dxa"/>
          </w:tcPr>
          <w:p w14:paraId="6E9205E1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72F86FE9" w14:textId="74834DCF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Inform</w:t>
            </w:r>
            <w:r>
              <w:rPr>
                <w:rFonts w:ascii="Aptos" w:hAnsi="Aptos"/>
                <w:sz w:val="24"/>
              </w:rPr>
              <w:t xml:space="preserve"> staff,</w:t>
            </w:r>
            <w:r w:rsidRPr="00616A67">
              <w:rPr>
                <w:rFonts w:ascii="Aptos" w:hAnsi="Aptos"/>
                <w:sz w:val="24"/>
              </w:rPr>
              <w:t xml:space="preserve"> residents, NOK, GP/NPs and visitors of outbreak</w:t>
            </w:r>
          </w:p>
        </w:tc>
      </w:tr>
      <w:tr w:rsidR="00457CB5" w:rsidRPr="00616A67" w14:paraId="76AECF4C" w14:textId="77777777" w:rsidTr="00616A67">
        <w:tc>
          <w:tcPr>
            <w:tcW w:w="704" w:type="dxa"/>
          </w:tcPr>
          <w:p w14:paraId="1905B790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0B5FD659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 xml:space="preserve">If transferring residents, inform receiving services and transport providers of outbreak and infectious status </w:t>
            </w:r>
          </w:p>
        </w:tc>
      </w:tr>
      <w:tr w:rsidR="00457CB5" w:rsidRPr="00616A67" w14:paraId="6122EEA9" w14:textId="77777777" w:rsidTr="00616A67">
        <w:tc>
          <w:tcPr>
            <w:tcW w:w="704" w:type="dxa"/>
          </w:tcPr>
          <w:p w14:paraId="2B5394F1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40859E9E" w14:textId="5CA3D6F6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 xml:space="preserve">Provide regular updates to </w:t>
            </w:r>
            <w:r>
              <w:rPr>
                <w:rFonts w:ascii="Aptos" w:hAnsi="Aptos"/>
                <w:sz w:val="24"/>
              </w:rPr>
              <w:t xml:space="preserve">staff, </w:t>
            </w:r>
            <w:r w:rsidRPr="00616A67">
              <w:rPr>
                <w:rFonts w:ascii="Aptos" w:hAnsi="Aptos"/>
                <w:sz w:val="24"/>
              </w:rPr>
              <w:t>residents</w:t>
            </w:r>
            <w:r>
              <w:rPr>
                <w:rFonts w:ascii="Aptos" w:hAnsi="Aptos"/>
                <w:sz w:val="24"/>
              </w:rPr>
              <w:t xml:space="preserve"> and </w:t>
            </w:r>
            <w:r w:rsidRPr="00616A67">
              <w:rPr>
                <w:rFonts w:ascii="Aptos" w:hAnsi="Aptos"/>
                <w:sz w:val="24"/>
              </w:rPr>
              <w:t xml:space="preserve">NOK </w:t>
            </w:r>
          </w:p>
        </w:tc>
      </w:tr>
      <w:tr w:rsidR="00457CB5" w:rsidRPr="00616A67" w14:paraId="4423B6B1" w14:textId="77777777" w:rsidTr="00616A67">
        <w:tc>
          <w:tcPr>
            <w:tcW w:w="10343" w:type="dxa"/>
            <w:gridSpan w:val="2"/>
            <w:shd w:val="clear" w:color="auto" w:fill="215E99"/>
          </w:tcPr>
          <w:p w14:paraId="142AAC61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Aptos" w:hAnsi="Aptos"/>
                <w:b/>
                <w:bCs/>
                <w:color w:val="FFFFFF"/>
                <w:sz w:val="24"/>
              </w:rPr>
              <w:t>Restrict operations</w:t>
            </w:r>
          </w:p>
        </w:tc>
      </w:tr>
      <w:tr w:rsidR="00457CB5" w:rsidRPr="00616A67" w14:paraId="0CF759B4" w14:textId="77777777" w:rsidTr="00616A67">
        <w:tc>
          <w:tcPr>
            <w:tcW w:w="704" w:type="dxa"/>
          </w:tcPr>
          <w:p w14:paraId="292479A5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775B8482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Restrict staff movement between zones</w:t>
            </w:r>
          </w:p>
        </w:tc>
      </w:tr>
      <w:tr w:rsidR="00457CB5" w:rsidRPr="00616A67" w14:paraId="178DE7D7" w14:textId="77777777" w:rsidTr="00616A67">
        <w:tc>
          <w:tcPr>
            <w:tcW w:w="704" w:type="dxa"/>
          </w:tcPr>
          <w:p w14:paraId="08390637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0EB02BD3" w14:textId="147A74E9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 xml:space="preserve">Avoid new admissions </w:t>
            </w:r>
            <w:r>
              <w:rPr>
                <w:rFonts w:ascii="Aptos" w:hAnsi="Aptos"/>
                <w:sz w:val="24"/>
              </w:rPr>
              <w:t>if possible</w:t>
            </w:r>
          </w:p>
        </w:tc>
      </w:tr>
      <w:tr w:rsidR="00457CB5" w:rsidRPr="00616A67" w14:paraId="6190E01A" w14:textId="77777777" w:rsidTr="00616A67">
        <w:tc>
          <w:tcPr>
            <w:tcW w:w="704" w:type="dxa"/>
          </w:tcPr>
          <w:p w14:paraId="3A03E0B2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41CFF258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Avoid non-essential transfers</w:t>
            </w:r>
          </w:p>
        </w:tc>
      </w:tr>
      <w:tr w:rsidR="00457CB5" w:rsidRPr="00616A67" w14:paraId="40B25151" w14:textId="77777777" w:rsidTr="00616A67">
        <w:tc>
          <w:tcPr>
            <w:tcW w:w="704" w:type="dxa"/>
          </w:tcPr>
          <w:p w14:paraId="0DF21FE3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1CBE0429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Limit group activities (e.g. smaller groups or outdoors)</w:t>
            </w:r>
          </w:p>
        </w:tc>
      </w:tr>
      <w:tr w:rsidR="00457CB5" w:rsidRPr="00616A67" w14:paraId="083CF340" w14:textId="77777777" w:rsidTr="00616A67">
        <w:tc>
          <w:tcPr>
            <w:tcW w:w="10343" w:type="dxa"/>
            <w:gridSpan w:val="2"/>
            <w:shd w:val="clear" w:color="auto" w:fill="215E99"/>
          </w:tcPr>
          <w:p w14:paraId="13E661A7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Aptos" w:hAnsi="Aptos"/>
                <w:b/>
                <w:bCs/>
                <w:color w:val="FFFFFF"/>
                <w:sz w:val="24"/>
              </w:rPr>
              <w:t>Declare outbreak over</w:t>
            </w:r>
          </w:p>
        </w:tc>
      </w:tr>
      <w:tr w:rsidR="00457CB5" w:rsidRPr="00616A67" w14:paraId="6471ACC7" w14:textId="77777777" w:rsidTr="00616A67">
        <w:tc>
          <w:tcPr>
            <w:tcW w:w="704" w:type="dxa"/>
          </w:tcPr>
          <w:p w14:paraId="254C9ED7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0776679D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Declare outbreak over after 7 days with no new cases (or advised by LPHU)</w:t>
            </w:r>
          </w:p>
        </w:tc>
      </w:tr>
      <w:tr w:rsidR="00457CB5" w:rsidRPr="00616A67" w14:paraId="649732FA" w14:textId="77777777" w:rsidTr="00616A67">
        <w:tc>
          <w:tcPr>
            <w:tcW w:w="704" w:type="dxa"/>
          </w:tcPr>
          <w:p w14:paraId="77FE37B7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6EAC571F" w14:textId="7B6601F0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Conduct final clean</w:t>
            </w:r>
            <w:r>
              <w:rPr>
                <w:rFonts w:ascii="Aptos" w:hAnsi="Aptos"/>
                <w:sz w:val="24"/>
              </w:rPr>
              <w:t xml:space="preserve"> and disinfection</w:t>
            </w:r>
            <w:r w:rsidRPr="00616A67">
              <w:rPr>
                <w:rFonts w:ascii="Aptos" w:hAnsi="Aptos"/>
                <w:sz w:val="24"/>
              </w:rPr>
              <w:t xml:space="preserve"> of affected zones</w:t>
            </w:r>
          </w:p>
        </w:tc>
      </w:tr>
      <w:tr w:rsidR="00457CB5" w:rsidRPr="00616A67" w14:paraId="4A317B51" w14:textId="77777777" w:rsidTr="00616A67">
        <w:tc>
          <w:tcPr>
            <w:tcW w:w="704" w:type="dxa"/>
          </w:tcPr>
          <w:p w14:paraId="178B7E42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5D7770DB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Remove outbreak signage</w:t>
            </w:r>
          </w:p>
        </w:tc>
      </w:tr>
      <w:tr w:rsidR="00457CB5" w:rsidRPr="00616A67" w14:paraId="729B2AF8" w14:textId="77777777" w:rsidTr="00616A67">
        <w:tc>
          <w:tcPr>
            <w:tcW w:w="704" w:type="dxa"/>
          </w:tcPr>
          <w:p w14:paraId="6754B2A2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3755D362" w14:textId="38E3C472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 xml:space="preserve">Inform </w:t>
            </w:r>
            <w:r>
              <w:rPr>
                <w:rFonts w:ascii="Aptos" w:hAnsi="Aptos"/>
                <w:sz w:val="24"/>
              </w:rPr>
              <w:t xml:space="preserve">staff, </w:t>
            </w:r>
            <w:r w:rsidRPr="00616A67">
              <w:rPr>
                <w:rFonts w:ascii="Aptos" w:hAnsi="Aptos"/>
                <w:sz w:val="24"/>
              </w:rPr>
              <w:t>residents, NOK, GP/NPs and visitors</w:t>
            </w:r>
          </w:p>
        </w:tc>
      </w:tr>
      <w:tr w:rsidR="00457CB5" w:rsidRPr="00616A67" w14:paraId="197076E1" w14:textId="77777777" w:rsidTr="00616A67">
        <w:tc>
          <w:tcPr>
            <w:tcW w:w="704" w:type="dxa"/>
          </w:tcPr>
          <w:p w14:paraId="45CC5A2A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4BABD0A7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Send final case list to LPHU if required</w:t>
            </w:r>
          </w:p>
        </w:tc>
      </w:tr>
      <w:tr w:rsidR="00457CB5" w:rsidRPr="00616A67" w14:paraId="6A8C05A6" w14:textId="77777777" w:rsidTr="00616A67">
        <w:tc>
          <w:tcPr>
            <w:tcW w:w="10343" w:type="dxa"/>
            <w:gridSpan w:val="2"/>
            <w:shd w:val="clear" w:color="auto" w:fill="215E99"/>
          </w:tcPr>
          <w:p w14:paraId="0A8D51E9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b/>
                <w:bCs/>
                <w:color w:val="FFFFFF"/>
                <w:sz w:val="24"/>
              </w:rPr>
            </w:pPr>
            <w:r w:rsidRPr="00616A67">
              <w:rPr>
                <w:rFonts w:ascii="Aptos" w:hAnsi="Aptos"/>
                <w:b/>
                <w:bCs/>
                <w:color w:val="FFFFFF"/>
                <w:sz w:val="24"/>
              </w:rPr>
              <w:t>Review</w:t>
            </w:r>
          </w:p>
        </w:tc>
      </w:tr>
      <w:tr w:rsidR="00457CB5" w:rsidRPr="00616A67" w14:paraId="0163CC68" w14:textId="77777777" w:rsidTr="00616A67">
        <w:tc>
          <w:tcPr>
            <w:tcW w:w="704" w:type="dxa"/>
          </w:tcPr>
          <w:p w14:paraId="18C19F61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570BF932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 xml:space="preserve">Conduct </w:t>
            </w:r>
            <w:proofErr w:type="gramStart"/>
            <w:r w:rsidRPr="00616A67">
              <w:rPr>
                <w:rFonts w:ascii="Aptos" w:hAnsi="Aptos"/>
                <w:sz w:val="24"/>
              </w:rPr>
              <w:t>debrief</w:t>
            </w:r>
            <w:proofErr w:type="gramEnd"/>
            <w:r w:rsidRPr="00616A67">
              <w:rPr>
                <w:rFonts w:ascii="Aptos" w:hAnsi="Aptos"/>
                <w:sz w:val="24"/>
              </w:rPr>
              <w:t xml:space="preserve"> </w:t>
            </w:r>
          </w:p>
        </w:tc>
      </w:tr>
      <w:tr w:rsidR="00457CB5" w:rsidRPr="00616A67" w14:paraId="3EB98E9D" w14:textId="77777777" w:rsidTr="00616A67">
        <w:tc>
          <w:tcPr>
            <w:tcW w:w="704" w:type="dxa"/>
          </w:tcPr>
          <w:p w14:paraId="6CA57211" w14:textId="77777777" w:rsidR="00457CB5" w:rsidRPr="00616A67" w:rsidRDefault="00457CB5" w:rsidP="00457CB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</w:rPr>
            </w:pPr>
            <w:r w:rsidRPr="00616A67">
              <w:rPr>
                <w:rFonts w:ascii="Segoe UI Symbol" w:hAnsi="Segoe UI Symbol"/>
                <w:sz w:val="28"/>
                <w:szCs w:val="28"/>
              </w:rPr>
              <w:t>☐</w:t>
            </w:r>
          </w:p>
        </w:tc>
        <w:tc>
          <w:tcPr>
            <w:tcW w:w="9639" w:type="dxa"/>
          </w:tcPr>
          <w:p w14:paraId="2215F089" w14:textId="77777777" w:rsidR="00457CB5" w:rsidRPr="00616A67" w:rsidRDefault="00457CB5" w:rsidP="00457CB5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616A67">
              <w:rPr>
                <w:rFonts w:ascii="Aptos" w:hAnsi="Aptos"/>
                <w:sz w:val="24"/>
              </w:rPr>
              <w:t>Update OMP if needed</w:t>
            </w:r>
          </w:p>
        </w:tc>
      </w:tr>
    </w:tbl>
    <w:p w14:paraId="13A1BE4A" w14:textId="77777777" w:rsidR="00616A67" w:rsidRDefault="00616A67" w:rsidP="00200176">
      <w:pPr>
        <w:pStyle w:val="Body"/>
      </w:pPr>
    </w:p>
    <w:p w14:paraId="79217770" w14:textId="77777777" w:rsidR="00595F8F" w:rsidRDefault="00595F8F" w:rsidP="00595F8F">
      <w:pPr>
        <w:pStyle w:val="Accessibilitypara"/>
      </w:pPr>
    </w:p>
    <w:p w14:paraId="7ABAE905" w14:textId="77777777" w:rsidR="00595F8F" w:rsidRDefault="00595F8F" w:rsidP="00595F8F">
      <w:pPr>
        <w:pStyle w:val="Accessibilitypara"/>
      </w:pPr>
    </w:p>
    <w:p w14:paraId="2CF8CFA1" w14:textId="77777777" w:rsidR="00595F8F" w:rsidRDefault="00595F8F" w:rsidP="00595F8F">
      <w:pPr>
        <w:pStyle w:val="Accessibilitypara"/>
      </w:pPr>
    </w:p>
    <w:p w14:paraId="112A9ED1" w14:textId="6F8A7008" w:rsidR="00595F8F" w:rsidRPr="00BA37B8" w:rsidRDefault="00595F8F" w:rsidP="00595F8F">
      <w:pPr>
        <w:pStyle w:val="Accessibilitypara"/>
      </w:pPr>
      <w:r w:rsidRPr="00BA37B8">
        <w:lastRenderedPageBreak/>
        <w:t xml:space="preserve">To receive this document in another format, phone 1300 651 160 using the National Relay Service 13 36 77 if required, or </w:t>
      </w:r>
      <w:hyperlink r:id="rId15" w:history="1">
        <w:r w:rsidRPr="00815839">
          <w:rPr>
            <w:rStyle w:val="Hyperlink"/>
          </w:rPr>
          <w:t>email Communicable Diseases</w:t>
        </w:r>
      </w:hyperlink>
      <w:r>
        <w:t xml:space="preserve"> &lt;</w:t>
      </w:r>
      <w:r w:rsidRPr="00815839">
        <w:t>infectious.diseases@health.vic.gov.au</w:t>
      </w:r>
      <w:r>
        <w:t>&gt;.</w:t>
      </w:r>
    </w:p>
    <w:p w14:paraId="2B1B6A48" w14:textId="77777777" w:rsidR="00595F8F" w:rsidRPr="002950C7" w:rsidRDefault="00595F8F" w:rsidP="00595F8F">
      <w:pPr>
        <w:pStyle w:val="Imprint"/>
      </w:pPr>
      <w:r w:rsidRPr="002950C7">
        <w:t>Authorised and published by the Victorian Government, 1 Treasury Place, Melbourne.</w:t>
      </w:r>
    </w:p>
    <w:p w14:paraId="55C90D88" w14:textId="77777777" w:rsidR="00595F8F" w:rsidRPr="002950C7" w:rsidRDefault="00595F8F" w:rsidP="00595F8F">
      <w:pPr>
        <w:pStyle w:val="Imprint"/>
      </w:pPr>
      <w:r w:rsidRPr="002950C7">
        <w:t xml:space="preserve">© State of Victoria, Australia, Department of Health, </w:t>
      </w:r>
      <w:r>
        <w:t>May 2026</w:t>
      </w:r>
    </w:p>
    <w:p w14:paraId="1D18F389" w14:textId="77777777" w:rsidR="00595F8F" w:rsidRDefault="00595F8F" w:rsidP="00595F8F">
      <w:pPr>
        <w:pStyle w:val="Body"/>
        <w:rPr>
          <w:b/>
          <w:bCs/>
        </w:rPr>
      </w:pPr>
      <w:r w:rsidRPr="00BA37B8">
        <w:t xml:space="preserve">Available at </w:t>
      </w:r>
      <w:hyperlink r:id="rId16" w:history="1">
        <w:r w:rsidRPr="00872FFC">
          <w:rPr>
            <w:rStyle w:val="Hyperlink"/>
          </w:rPr>
          <w:t>Acute respiratory infection management in residential care facilities</w:t>
        </w:r>
      </w:hyperlink>
      <w:r w:rsidRPr="00BA37B8">
        <w:t xml:space="preserve"> </w:t>
      </w:r>
      <w:r w:rsidRPr="00BA37B8">
        <w:rPr>
          <w:rStyle w:val="normaltextrun"/>
        </w:rPr>
        <w:t>&lt;</w:t>
      </w:r>
      <w:r w:rsidRPr="00872FFC">
        <w:rPr>
          <w:rStyle w:val="normaltextrun"/>
        </w:rPr>
        <w:t>https://www.health.vic.gov.au/infectious-diseases/acute-respiratory-infection-management-rcf</w:t>
      </w:r>
      <w:r w:rsidRPr="00BA37B8">
        <w:rPr>
          <w:rStyle w:val="normaltextrun"/>
        </w:rPr>
        <w:t>&gt;</w:t>
      </w:r>
      <w:r>
        <w:rPr>
          <w:rStyle w:val="normaltextrun"/>
        </w:rPr>
        <w:t>.</w:t>
      </w:r>
    </w:p>
    <w:p w14:paraId="181B374B" w14:textId="77777777" w:rsidR="00162CA9" w:rsidRDefault="00162CA9" w:rsidP="00162CA9">
      <w:pPr>
        <w:pStyle w:val="Body"/>
      </w:pPr>
    </w:p>
    <w:sectPr w:rsidR="00162CA9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D3BF" w14:textId="77777777" w:rsidR="00B162C0" w:rsidRDefault="00B162C0">
      <w:r>
        <w:separator/>
      </w:r>
    </w:p>
  </w:endnote>
  <w:endnote w:type="continuationSeparator" w:id="0">
    <w:p w14:paraId="475BD92C" w14:textId="77777777" w:rsidR="00B162C0" w:rsidRDefault="00B1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27BA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1F9DF3AE" wp14:editId="64CE410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8E609C2" wp14:editId="2C114C4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A9954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609C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DA9954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0D69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EA8939E" wp14:editId="1433DAF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0835D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8939E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D0835D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EF36" w14:textId="77777777" w:rsidR="00B162C0" w:rsidRDefault="00B162C0" w:rsidP="002862F1">
      <w:pPr>
        <w:spacing w:before="120"/>
      </w:pPr>
      <w:r>
        <w:separator/>
      </w:r>
    </w:p>
  </w:footnote>
  <w:footnote w:type="continuationSeparator" w:id="0">
    <w:p w14:paraId="3E3110B5" w14:textId="77777777" w:rsidR="00B162C0" w:rsidRDefault="00B1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19BF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46544"/>
    <w:multiLevelType w:val="hybridMultilevel"/>
    <w:tmpl w:val="6A8E4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62935"/>
    <w:multiLevelType w:val="hybridMultilevel"/>
    <w:tmpl w:val="F3CC9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94282"/>
    <w:multiLevelType w:val="hybridMultilevel"/>
    <w:tmpl w:val="85AA32E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0BD4F6B"/>
    <w:multiLevelType w:val="hybridMultilevel"/>
    <w:tmpl w:val="0FA0BA3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3B413B"/>
    <w:multiLevelType w:val="hybridMultilevel"/>
    <w:tmpl w:val="911C5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759793">
    <w:abstractNumId w:val="10"/>
  </w:num>
  <w:num w:numId="2" w16cid:durableId="45689753">
    <w:abstractNumId w:val="20"/>
  </w:num>
  <w:num w:numId="3" w16cid:durableId="1031582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48375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4831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9809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8412346">
    <w:abstractNumId w:val="25"/>
  </w:num>
  <w:num w:numId="8" w16cid:durableId="2035887531">
    <w:abstractNumId w:val="19"/>
  </w:num>
  <w:num w:numId="9" w16cid:durableId="1631083395">
    <w:abstractNumId w:val="24"/>
  </w:num>
  <w:num w:numId="10" w16cid:durableId="10834082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5261341">
    <w:abstractNumId w:val="26"/>
  </w:num>
  <w:num w:numId="12" w16cid:durableId="10888892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2185836">
    <w:abstractNumId w:val="21"/>
  </w:num>
  <w:num w:numId="14" w16cid:durableId="2535166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91172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72876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33854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9191761">
    <w:abstractNumId w:val="29"/>
  </w:num>
  <w:num w:numId="19" w16cid:durableId="2824187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9975333">
    <w:abstractNumId w:val="14"/>
  </w:num>
  <w:num w:numId="21" w16cid:durableId="1848667826">
    <w:abstractNumId w:val="12"/>
  </w:num>
  <w:num w:numId="22" w16cid:durableId="7903950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5368536">
    <w:abstractNumId w:val="15"/>
  </w:num>
  <w:num w:numId="24" w16cid:durableId="2076390970">
    <w:abstractNumId w:val="30"/>
  </w:num>
  <w:num w:numId="25" w16cid:durableId="1498301952">
    <w:abstractNumId w:val="28"/>
  </w:num>
  <w:num w:numId="26" w16cid:durableId="940525083">
    <w:abstractNumId w:val="23"/>
  </w:num>
  <w:num w:numId="27" w16cid:durableId="179048520">
    <w:abstractNumId w:val="11"/>
  </w:num>
  <w:num w:numId="28" w16cid:durableId="1655840175">
    <w:abstractNumId w:val="31"/>
  </w:num>
  <w:num w:numId="29" w16cid:durableId="1126318127">
    <w:abstractNumId w:val="9"/>
  </w:num>
  <w:num w:numId="30" w16cid:durableId="434978712">
    <w:abstractNumId w:val="7"/>
  </w:num>
  <w:num w:numId="31" w16cid:durableId="1135874374">
    <w:abstractNumId w:val="6"/>
  </w:num>
  <w:num w:numId="32" w16cid:durableId="663051906">
    <w:abstractNumId w:val="5"/>
  </w:num>
  <w:num w:numId="33" w16cid:durableId="2001033514">
    <w:abstractNumId w:val="4"/>
  </w:num>
  <w:num w:numId="34" w16cid:durableId="1732339999">
    <w:abstractNumId w:val="8"/>
  </w:num>
  <w:num w:numId="35" w16cid:durableId="858858611">
    <w:abstractNumId w:val="3"/>
  </w:num>
  <w:num w:numId="36" w16cid:durableId="303238316">
    <w:abstractNumId w:val="2"/>
  </w:num>
  <w:num w:numId="37" w16cid:durableId="1114864545">
    <w:abstractNumId w:val="1"/>
  </w:num>
  <w:num w:numId="38" w16cid:durableId="1727684300">
    <w:abstractNumId w:val="0"/>
  </w:num>
  <w:num w:numId="39" w16cid:durableId="639149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5236658">
    <w:abstractNumId w:val="16"/>
  </w:num>
  <w:num w:numId="41" w16cid:durableId="148063255">
    <w:abstractNumId w:val="17"/>
  </w:num>
  <w:num w:numId="42" w16cid:durableId="1861964347">
    <w:abstractNumId w:val="27"/>
  </w:num>
  <w:num w:numId="43" w16cid:durableId="1585803406">
    <w:abstractNumId w:val="22"/>
  </w:num>
  <w:num w:numId="44" w16cid:durableId="47306327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67"/>
    <w:rsid w:val="00000719"/>
    <w:rsid w:val="00003403"/>
    <w:rsid w:val="00003C25"/>
    <w:rsid w:val="00005347"/>
    <w:rsid w:val="000072B6"/>
    <w:rsid w:val="0001021B"/>
    <w:rsid w:val="00011D89"/>
    <w:rsid w:val="000154FD"/>
    <w:rsid w:val="00016FBF"/>
    <w:rsid w:val="0002015C"/>
    <w:rsid w:val="00022271"/>
    <w:rsid w:val="000235E8"/>
    <w:rsid w:val="00023DF2"/>
    <w:rsid w:val="00024D89"/>
    <w:rsid w:val="000250B6"/>
    <w:rsid w:val="00026ACE"/>
    <w:rsid w:val="00033D81"/>
    <w:rsid w:val="00035775"/>
    <w:rsid w:val="00036340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AAA"/>
    <w:rsid w:val="000663CD"/>
    <w:rsid w:val="000733FE"/>
    <w:rsid w:val="00074219"/>
    <w:rsid w:val="00074ED5"/>
    <w:rsid w:val="000835C6"/>
    <w:rsid w:val="0008508E"/>
    <w:rsid w:val="000851BD"/>
    <w:rsid w:val="00086AE9"/>
    <w:rsid w:val="00087951"/>
    <w:rsid w:val="0009113B"/>
    <w:rsid w:val="00092BAC"/>
    <w:rsid w:val="00093402"/>
    <w:rsid w:val="00093C57"/>
    <w:rsid w:val="00094DA3"/>
    <w:rsid w:val="000950F8"/>
    <w:rsid w:val="00096CD1"/>
    <w:rsid w:val="000A012C"/>
    <w:rsid w:val="000A051D"/>
    <w:rsid w:val="000A0EB9"/>
    <w:rsid w:val="000A186C"/>
    <w:rsid w:val="000A1EA4"/>
    <w:rsid w:val="000A2476"/>
    <w:rsid w:val="000A641A"/>
    <w:rsid w:val="000A684E"/>
    <w:rsid w:val="000B3EDB"/>
    <w:rsid w:val="000B543D"/>
    <w:rsid w:val="000B55F9"/>
    <w:rsid w:val="000B5BF7"/>
    <w:rsid w:val="000B5FD8"/>
    <w:rsid w:val="000B6BC8"/>
    <w:rsid w:val="000C0303"/>
    <w:rsid w:val="000C130E"/>
    <w:rsid w:val="000C42EA"/>
    <w:rsid w:val="000C4546"/>
    <w:rsid w:val="000C7A53"/>
    <w:rsid w:val="000D1242"/>
    <w:rsid w:val="000E0970"/>
    <w:rsid w:val="000E1910"/>
    <w:rsid w:val="000E2412"/>
    <w:rsid w:val="000E3CC7"/>
    <w:rsid w:val="000E6BD4"/>
    <w:rsid w:val="000E6D6D"/>
    <w:rsid w:val="000E7340"/>
    <w:rsid w:val="000F1F1E"/>
    <w:rsid w:val="000F2259"/>
    <w:rsid w:val="000F2DDA"/>
    <w:rsid w:val="000F4249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02F"/>
    <w:rsid w:val="00124ED5"/>
    <w:rsid w:val="001276FA"/>
    <w:rsid w:val="00127EA1"/>
    <w:rsid w:val="00137E8A"/>
    <w:rsid w:val="0014255B"/>
    <w:rsid w:val="001447B3"/>
    <w:rsid w:val="00152073"/>
    <w:rsid w:val="00152D93"/>
    <w:rsid w:val="00154091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8E2"/>
    <w:rsid w:val="00165A57"/>
    <w:rsid w:val="00166AD9"/>
    <w:rsid w:val="001712C2"/>
    <w:rsid w:val="00172BAF"/>
    <w:rsid w:val="001771DD"/>
    <w:rsid w:val="00177995"/>
    <w:rsid w:val="00177A8C"/>
    <w:rsid w:val="00184E11"/>
    <w:rsid w:val="00186B33"/>
    <w:rsid w:val="00192F9D"/>
    <w:rsid w:val="001932F9"/>
    <w:rsid w:val="00196EB8"/>
    <w:rsid w:val="00196EFB"/>
    <w:rsid w:val="001979FF"/>
    <w:rsid w:val="00197B17"/>
    <w:rsid w:val="001A1950"/>
    <w:rsid w:val="001A1C54"/>
    <w:rsid w:val="001A3ACE"/>
    <w:rsid w:val="001B058F"/>
    <w:rsid w:val="001B6C66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4AF8"/>
    <w:rsid w:val="001D5D56"/>
    <w:rsid w:val="001D60EC"/>
    <w:rsid w:val="001D63B0"/>
    <w:rsid w:val="001D6F59"/>
    <w:rsid w:val="001E0C5D"/>
    <w:rsid w:val="001E2A36"/>
    <w:rsid w:val="001E3EC1"/>
    <w:rsid w:val="001E44DF"/>
    <w:rsid w:val="001E5058"/>
    <w:rsid w:val="001E68A5"/>
    <w:rsid w:val="001E6BB0"/>
    <w:rsid w:val="001E7282"/>
    <w:rsid w:val="001E77FB"/>
    <w:rsid w:val="001F3826"/>
    <w:rsid w:val="001F6E46"/>
    <w:rsid w:val="001F7186"/>
    <w:rsid w:val="001F7C91"/>
    <w:rsid w:val="00200176"/>
    <w:rsid w:val="002023FA"/>
    <w:rsid w:val="002033B7"/>
    <w:rsid w:val="00203728"/>
    <w:rsid w:val="002042B9"/>
    <w:rsid w:val="00206463"/>
    <w:rsid w:val="00206F2F"/>
    <w:rsid w:val="0021053D"/>
    <w:rsid w:val="00210A92"/>
    <w:rsid w:val="00215926"/>
    <w:rsid w:val="00215C32"/>
    <w:rsid w:val="00216C03"/>
    <w:rsid w:val="00220ACF"/>
    <w:rsid w:val="00220C04"/>
    <w:rsid w:val="0022278D"/>
    <w:rsid w:val="00224042"/>
    <w:rsid w:val="0022701F"/>
    <w:rsid w:val="00227C68"/>
    <w:rsid w:val="00230E8B"/>
    <w:rsid w:val="002333F5"/>
    <w:rsid w:val="00233724"/>
    <w:rsid w:val="002365B4"/>
    <w:rsid w:val="0023772E"/>
    <w:rsid w:val="002432E1"/>
    <w:rsid w:val="002460FF"/>
    <w:rsid w:val="00246207"/>
    <w:rsid w:val="00246C5E"/>
    <w:rsid w:val="00250960"/>
    <w:rsid w:val="00251343"/>
    <w:rsid w:val="002523F4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1D40"/>
    <w:rsid w:val="002A3049"/>
    <w:rsid w:val="002A483C"/>
    <w:rsid w:val="002B0C7C"/>
    <w:rsid w:val="002B1729"/>
    <w:rsid w:val="002B263B"/>
    <w:rsid w:val="002B36C7"/>
    <w:rsid w:val="002B3DFE"/>
    <w:rsid w:val="002B4DD4"/>
    <w:rsid w:val="002B5277"/>
    <w:rsid w:val="002B5375"/>
    <w:rsid w:val="002B77C1"/>
    <w:rsid w:val="002C0ED7"/>
    <w:rsid w:val="002C2728"/>
    <w:rsid w:val="002C789C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0063"/>
    <w:rsid w:val="00302216"/>
    <w:rsid w:val="00303E53"/>
    <w:rsid w:val="00305CC1"/>
    <w:rsid w:val="00306E5F"/>
    <w:rsid w:val="00307E14"/>
    <w:rsid w:val="00311AF1"/>
    <w:rsid w:val="00314054"/>
    <w:rsid w:val="00315BD8"/>
    <w:rsid w:val="00316F27"/>
    <w:rsid w:val="003214F1"/>
    <w:rsid w:val="00322E4B"/>
    <w:rsid w:val="00327870"/>
    <w:rsid w:val="0033259D"/>
    <w:rsid w:val="003333D2"/>
    <w:rsid w:val="00334C12"/>
    <w:rsid w:val="003406C6"/>
    <w:rsid w:val="003418CC"/>
    <w:rsid w:val="00343676"/>
    <w:rsid w:val="003459BD"/>
    <w:rsid w:val="00350D38"/>
    <w:rsid w:val="00351B36"/>
    <w:rsid w:val="00357B4E"/>
    <w:rsid w:val="003643E7"/>
    <w:rsid w:val="003716FD"/>
    <w:rsid w:val="0037204B"/>
    <w:rsid w:val="00373890"/>
    <w:rsid w:val="00373DDA"/>
    <w:rsid w:val="003744CF"/>
    <w:rsid w:val="00374717"/>
    <w:rsid w:val="0037676C"/>
    <w:rsid w:val="003768A4"/>
    <w:rsid w:val="00381043"/>
    <w:rsid w:val="003829E5"/>
    <w:rsid w:val="00382B66"/>
    <w:rsid w:val="003835CB"/>
    <w:rsid w:val="003850AB"/>
    <w:rsid w:val="00386109"/>
    <w:rsid w:val="00386944"/>
    <w:rsid w:val="00387225"/>
    <w:rsid w:val="00387CF1"/>
    <w:rsid w:val="00394BA9"/>
    <w:rsid w:val="003956CC"/>
    <w:rsid w:val="00395C9A"/>
    <w:rsid w:val="003A0853"/>
    <w:rsid w:val="003A16F5"/>
    <w:rsid w:val="003A3643"/>
    <w:rsid w:val="003A6B67"/>
    <w:rsid w:val="003B13B6"/>
    <w:rsid w:val="003B15E6"/>
    <w:rsid w:val="003B408A"/>
    <w:rsid w:val="003B5733"/>
    <w:rsid w:val="003C08A2"/>
    <w:rsid w:val="003C2045"/>
    <w:rsid w:val="003C43A1"/>
    <w:rsid w:val="003C4E5E"/>
    <w:rsid w:val="003C4F3C"/>
    <w:rsid w:val="003C4FC0"/>
    <w:rsid w:val="003C55F4"/>
    <w:rsid w:val="003C6D19"/>
    <w:rsid w:val="003C7897"/>
    <w:rsid w:val="003C7A3F"/>
    <w:rsid w:val="003D2766"/>
    <w:rsid w:val="003D2A74"/>
    <w:rsid w:val="003D3E8F"/>
    <w:rsid w:val="003D6475"/>
    <w:rsid w:val="003E2C7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E03"/>
    <w:rsid w:val="003F5CB9"/>
    <w:rsid w:val="003F642E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364E"/>
    <w:rsid w:val="0042430F"/>
    <w:rsid w:val="00424D65"/>
    <w:rsid w:val="00425067"/>
    <w:rsid w:val="004252A6"/>
    <w:rsid w:val="00442C6C"/>
    <w:rsid w:val="004430CB"/>
    <w:rsid w:val="00443CBE"/>
    <w:rsid w:val="00443E8A"/>
    <w:rsid w:val="004441BC"/>
    <w:rsid w:val="004468B4"/>
    <w:rsid w:val="0045230A"/>
    <w:rsid w:val="00454AD0"/>
    <w:rsid w:val="00457337"/>
    <w:rsid w:val="004576B4"/>
    <w:rsid w:val="00457CB5"/>
    <w:rsid w:val="00462E3D"/>
    <w:rsid w:val="00466E79"/>
    <w:rsid w:val="00467053"/>
    <w:rsid w:val="00470D7D"/>
    <w:rsid w:val="0047372D"/>
    <w:rsid w:val="00473B6C"/>
    <w:rsid w:val="00473BA3"/>
    <w:rsid w:val="004743DD"/>
    <w:rsid w:val="00474CEA"/>
    <w:rsid w:val="00481EB7"/>
    <w:rsid w:val="00483968"/>
    <w:rsid w:val="00484F86"/>
    <w:rsid w:val="00485AC6"/>
    <w:rsid w:val="00490746"/>
    <w:rsid w:val="00490852"/>
    <w:rsid w:val="00491C9C"/>
    <w:rsid w:val="004925B0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0340"/>
    <w:rsid w:val="004D1B22"/>
    <w:rsid w:val="004D23CC"/>
    <w:rsid w:val="004D36F2"/>
    <w:rsid w:val="004E1106"/>
    <w:rsid w:val="004E138F"/>
    <w:rsid w:val="004E4649"/>
    <w:rsid w:val="004E586F"/>
    <w:rsid w:val="004E5C2B"/>
    <w:rsid w:val="004F00DD"/>
    <w:rsid w:val="004F2133"/>
    <w:rsid w:val="004F4D39"/>
    <w:rsid w:val="004F5398"/>
    <w:rsid w:val="004F55F1"/>
    <w:rsid w:val="004F6936"/>
    <w:rsid w:val="004F7ABC"/>
    <w:rsid w:val="005020D0"/>
    <w:rsid w:val="00503DC6"/>
    <w:rsid w:val="00506F5D"/>
    <w:rsid w:val="00510C37"/>
    <w:rsid w:val="005126D0"/>
    <w:rsid w:val="0051568D"/>
    <w:rsid w:val="005161FE"/>
    <w:rsid w:val="00526AC7"/>
    <w:rsid w:val="00526C15"/>
    <w:rsid w:val="00536395"/>
    <w:rsid w:val="00536499"/>
    <w:rsid w:val="00537F0C"/>
    <w:rsid w:val="00542780"/>
    <w:rsid w:val="00543903"/>
    <w:rsid w:val="00543F11"/>
    <w:rsid w:val="00544A5F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51FC"/>
    <w:rsid w:val="0058757E"/>
    <w:rsid w:val="00594BEC"/>
    <w:rsid w:val="00595F8F"/>
    <w:rsid w:val="00596A4B"/>
    <w:rsid w:val="00597507"/>
    <w:rsid w:val="00597C4C"/>
    <w:rsid w:val="005A0EBF"/>
    <w:rsid w:val="005A479D"/>
    <w:rsid w:val="005A7AAC"/>
    <w:rsid w:val="005B1C6D"/>
    <w:rsid w:val="005B2070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4B1"/>
    <w:rsid w:val="005D07B8"/>
    <w:rsid w:val="005D6597"/>
    <w:rsid w:val="005D6E91"/>
    <w:rsid w:val="005E14E7"/>
    <w:rsid w:val="005E26A3"/>
    <w:rsid w:val="005E2ECB"/>
    <w:rsid w:val="005E447E"/>
    <w:rsid w:val="005E4FD1"/>
    <w:rsid w:val="005F0775"/>
    <w:rsid w:val="005F0CF5"/>
    <w:rsid w:val="005F21EB"/>
    <w:rsid w:val="005F5CB7"/>
    <w:rsid w:val="00605908"/>
    <w:rsid w:val="00610D7C"/>
    <w:rsid w:val="00613414"/>
    <w:rsid w:val="00616A67"/>
    <w:rsid w:val="00620154"/>
    <w:rsid w:val="0062408D"/>
    <w:rsid w:val="006240CC"/>
    <w:rsid w:val="00624940"/>
    <w:rsid w:val="006254F8"/>
    <w:rsid w:val="00625594"/>
    <w:rsid w:val="00625B27"/>
    <w:rsid w:val="00626119"/>
    <w:rsid w:val="00627DA7"/>
    <w:rsid w:val="00630DA4"/>
    <w:rsid w:val="00630ED6"/>
    <w:rsid w:val="00632597"/>
    <w:rsid w:val="00633370"/>
    <w:rsid w:val="00634ED1"/>
    <w:rsid w:val="006358B4"/>
    <w:rsid w:val="006419AA"/>
    <w:rsid w:val="00644B1F"/>
    <w:rsid w:val="00644B7E"/>
    <w:rsid w:val="006454E6"/>
    <w:rsid w:val="00646235"/>
    <w:rsid w:val="00646A68"/>
    <w:rsid w:val="006505BD"/>
    <w:rsid w:val="006505E1"/>
    <w:rsid w:val="006508EA"/>
    <w:rsid w:val="0065092E"/>
    <w:rsid w:val="006557A7"/>
    <w:rsid w:val="00656290"/>
    <w:rsid w:val="006608D8"/>
    <w:rsid w:val="00661165"/>
    <w:rsid w:val="006621D7"/>
    <w:rsid w:val="0066302A"/>
    <w:rsid w:val="00667770"/>
    <w:rsid w:val="00670597"/>
    <w:rsid w:val="006706D0"/>
    <w:rsid w:val="0067222E"/>
    <w:rsid w:val="00673CD4"/>
    <w:rsid w:val="00674B9E"/>
    <w:rsid w:val="00675CD6"/>
    <w:rsid w:val="00677574"/>
    <w:rsid w:val="00684295"/>
    <w:rsid w:val="0068454C"/>
    <w:rsid w:val="00691B62"/>
    <w:rsid w:val="00692381"/>
    <w:rsid w:val="006933B5"/>
    <w:rsid w:val="00693D14"/>
    <w:rsid w:val="00696F27"/>
    <w:rsid w:val="006A18C2"/>
    <w:rsid w:val="006A24BA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0D76"/>
    <w:rsid w:val="006F1FDC"/>
    <w:rsid w:val="006F6B8C"/>
    <w:rsid w:val="007013EF"/>
    <w:rsid w:val="007055BD"/>
    <w:rsid w:val="0070594E"/>
    <w:rsid w:val="00713797"/>
    <w:rsid w:val="00715EF4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07F"/>
    <w:rsid w:val="00763139"/>
    <w:rsid w:val="00764FC2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5FCD"/>
    <w:rsid w:val="00786F16"/>
    <w:rsid w:val="00791BD7"/>
    <w:rsid w:val="007933F7"/>
    <w:rsid w:val="00796E20"/>
    <w:rsid w:val="00797C32"/>
    <w:rsid w:val="00797CF7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01E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088A"/>
    <w:rsid w:val="007F31B6"/>
    <w:rsid w:val="007F546C"/>
    <w:rsid w:val="007F625F"/>
    <w:rsid w:val="007F665E"/>
    <w:rsid w:val="007F7C6C"/>
    <w:rsid w:val="00800412"/>
    <w:rsid w:val="00804848"/>
    <w:rsid w:val="0080587B"/>
    <w:rsid w:val="00806468"/>
    <w:rsid w:val="008119CA"/>
    <w:rsid w:val="008129CE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3859"/>
    <w:rsid w:val="008474FE"/>
    <w:rsid w:val="00851352"/>
    <w:rsid w:val="00853EE4"/>
    <w:rsid w:val="00855535"/>
    <w:rsid w:val="00855920"/>
    <w:rsid w:val="00857C5A"/>
    <w:rsid w:val="0086255E"/>
    <w:rsid w:val="00862A55"/>
    <w:rsid w:val="008633F0"/>
    <w:rsid w:val="00867D9D"/>
    <w:rsid w:val="00872E0A"/>
    <w:rsid w:val="00873594"/>
    <w:rsid w:val="00875285"/>
    <w:rsid w:val="008761D2"/>
    <w:rsid w:val="00883BF0"/>
    <w:rsid w:val="00884B62"/>
    <w:rsid w:val="00884C60"/>
    <w:rsid w:val="0088529C"/>
    <w:rsid w:val="008861EA"/>
    <w:rsid w:val="00887903"/>
    <w:rsid w:val="00891B68"/>
    <w:rsid w:val="0089270A"/>
    <w:rsid w:val="008935B8"/>
    <w:rsid w:val="00893AF6"/>
    <w:rsid w:val="00894BC4"/>
    <w:rsid w:val="00895674"/>
    <w:rsid w:val="0089652F"/>
    <w:rsid w:val="008A215A"/>
    <w:rsid w:val="008A28A8"/>
    <w:rsid w:val="008A5B32"/>
    <w:rsid w:val="008B2EE4"/>
    <w:rsid w:val="008B4D3D"/>
    <w:rsid w:val="008B55C8"/>
    <w:rsid w:val="008B57C7"/>
    <w:rsid w:val="008C2F92"/>
    <w:rsid w:val="008C3697"/>
    <w:rsid w:val="008C5557"/>
    <w:rsid w:val="008C589D"/>
    <w:rsid w:val="008C67FB"/>
    <w:rsid w:val="008C6D51"/>
    <w:rsid w:val="008D2846"/>
    <w:rsid w:val="008D4236"/>
    <w:rsid w:val="008D462F"/>
    <w:rsid w:val="008D6DCF"/>
    <w:rsid w:val="008E3DE9"/>
    <w:rsid w:val="008E4376"/>
    <w:rsid w:val="008E4C88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2201"/>
    <w:rsid w:val="009151F5"/>
    <w:rsid w:val="009220CA"/>
    <w:rsid w:val="00924AE1"/>
    <w:rsid w:val="009269B1"/>
    <w:rsid w:val="0092724D"/>
    <w:rsid w:val="009272B3"/>
    <w:rsid w:val="009315BE"/>
    <w:rsid w:val="0093182A"/>
    <w:rsid w:val="0093338F"/>
    <w:rsid w:val="00937BD9"/>
    <w:rsid w:val="009448E3"/>
    <w:rsid w:val="0095013D"/>
    <w:rsid w:val="00950E2C"/>
    <w:rsid w:val="00951D50"/>
    <w:rsid w:val="009525EB"/>
    <w:rsid w:val="0095470B"/>
    <w:rsid w:val="00954874"/>
    <w:rsid w:val="0095615A"/>
    <w:rsid w:val="00961400"/>
    <w:rsid w:val="00962928"/>
    <w:rsid w:val="00963646"/>
    <w:rsid w:val="00963BFA"/>
    <w:rsid w:val="0096632D"/>
    <w:rsid w:val="00970B2A"/>
    <w:rsid w:val="009718C7"/>
    <w:rsid w:val="00973377"/>
    <w:rsid w:val="0097559F"/>
    <w:rsid w:val="0097761E"/>
    <w:rsid w:val="00981CEC"/>
    <w:rsid w:val="00982454"/>
    <w:rsid w:val="00982CF0"/>
    <w:rsid w:val="00982CFA"/>
    <w:rsid w:val="00984027"/>
    <w:rsid w:val="009853E1"/>
    <w:rsid w:val="00986E6B"/>
    <w:rsid w:val="00990032"/>
    <w:rsid w:val="00990B19"/>
    <w:rsid w:val="0099153B"/>
    <w:rsid w:val="00991769"/>
    <w:rsid w:val="0099232C"/>
    <w:rsid w:val="009936E6"/>
    <w:rsid w:val="00994386"/>
    <w:rsid w:val="009A13D8"/>
    <w:rsid w:val="009A279E"/>
    <w:rsid w:val="009A3015"/>
    <w:rsid w:val="009A3490"/>
    <w:rsid w:val="009A5FB8"/>
    <w:rsid w:val="009B01D5"/>
    <w:rsid w:val="009B0A6F"/>
    <w:rsid w:val="009B0A94"/>
    <w:rsid w:val="009B2AE8"/>
    <w:rsid w:val="009B59E9"/>
    <w:rsid w:val="009B70AA"/>
    <w:rsid w:val="009C0006"/>
    <w:rsid w:val="009C5E77"/>
    <w:rsid w:val="009C7A7E"/>
    <w:rsid w:val="009D02E8"/>
    <w:rsid w:val="009D51D0"/>
    <w:rsid w:val="009D70A4"/>
    <w:rsid w:val="009D7B14"/>
    <w:rsid w:val="009E08D1"/>
    <w:rsid w:val="009E1B95"/>
    <w:rsid w:val="009E35FC"/>
    <w:rsid w:val="009E496F"/>
    <w:rsid w:val="009E4B0D"/>
    <w:rsid w:val="009E5250"/>
    <w:rsid w:val="009E7F92"/>
    <w:rsid w:val="009F02A3"/>
    <w:rsid w:val="009F2F27"/>
    <w:rsid w:val="009F3381"/>
    <w:rsid w:val="009F34AA"/>
    <w:rsid w:val="009F66CA"/>
    <w:rsid w:val="009F6BCB"/>
    <w:rsid w:val="009F7B78"/>
    <w:rsid w:val="009F7C7C"/>
    <w:rsid w:val="00A0057A"/>
    <w:rsid w:val="00A02D8D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DD0"/>
    <w:rsid w:val="00A44882"/>
    <w:rsid w:val="00A45125"/>
    <w:rsid w:val="00A5263C"/>
    <w:rsid w:val="00A54715"/>
    <w:rsid w:val="00A6061C"/>
    <w:rsid w:val="00A62D44"/>
    <w:rsid w:val="00A67263"/>
    <w:rsid w:val="00A7161C"/>
    <w:rsid w:val="00A75C31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12C"/>
    <w:rsid w:val="00AA63D4"/>
    <w:rsid w:val="00AB06E8"/>
    <w:rsid w:val="00AB16D7"/>
    <w:rsid w:val="00AB1CD3"/>
    <w:rsid w:val="00AB352F"/>
    <w:rsid w:val="00AB3CC5"/>
    <w:rsid w:val="00AB6222"/>
    <w:rsid w:val="00AC274B"/>
    <w:rsid w:val="00AC4764"/>
    <w:rsid w:val="00AC5FC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39F1"/>
    <w:rsid w:val="00B06571"/>
    <w:rsid w:val="00B068BA"/>
    <w:rsid w:val="00B07FF7"/>
    <w:rsid w:val="00B13851"/>
    <w:rsid w:val="00B13B1C"/>
    <w:rsid w:val="00B14780"/>
    <w:rsid w:val="00B156F4"/>
    <w:rsid w:val="00B162C0"/>
    <w:rsid w:val="00B21F90"/>
    <w:rsid w:val="00B22291"/>
    <w:rsid w:val="00B2260C"/>
    <w:rsid w:val="00B23F9A"/>
    <w:rsid w:val="00B2417B"/>
    <w:rsid w:val="00B24E6F"/>
    <w:rsid w:val="00B267A9"/>
    <w:rsid w:val="00B26CB5"/>
    <w:rsid w:val="00B2752E"/>
    <w:rsid w:val="00B307CC"/>
    <w:rsid w:val="00B316D5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6E42"/>
    <w:rsid w:val="00B672C0"/>
    <w:rsid w:val="00B676FD"/>
    <w:rsid w:val="00B75646"/>
    <w:rsid w:val="00B765B2"/>
    <w:rsid w:val="00B80BB2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1889"/>
    <w:rsid w:val="00BC3E8F"/>
    <w:rsid w:val="00BC4691"/>
    <w:rsid w:val="00BC60BE"/>
    <w:rsid w:val="00BC7468"/>
    <w:rsid w:val="00BC7D4F"/>
    <w:rsid w:val="00BC7ED7"/>
    <w:rsid w:val="00BD2850"/>
    <w:rsid w:val="00BE28D2"/>
    <w:rsid w:val="00BE37A5"/>
    <w:rsid w:val="00BE4A64"/>
    <w:rsid w:val="00BE5E43"/>
    <w:rsid w:val="00BE76AF"/>
    <w:rsid w:val="00BF30B2"/>
    <w:rsid w:val="00BF557D"/>
    <w:rsid w:val="00BF7F58"/>
    <w:rsid w:val="00C010F6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2F28"/>
    <w:rsid w:val="00C26588"/>
    <w:rsid w:val="00C27DE9"/>
    <w:rsid w:val="00C32989"/>
    <w:rsid w:val="00C33388"/>
    <w:rsid w:val="00C35484"/>
    <w:rsid w:val="00C4173A"/>
    <w:rsid w:val="00C47561"/>
    <w:rsid w:val="00C50DED"/>
    <w:rsid w:val="00C5527F"/>
    <w:rsid w:val="00C602FF"/>
    <w:rsid w:val="00C61174"/>
    <w:rsid w:val="00C6148F"/>
    <w:rsid w:val="00C621B1"/>
    <w:rsid w:val="00C62F7A"/>
    <w:rsid w:val="00C63B9C"/>
    <w:rsid w:val="00C6682F"/>
    <w:rsid w:val="00C67BF4"/>
    <w:rsid w:val="00C709C9"/>
    <w:rsid w:val="00C7275E"/>
    <w:rsid w:val="00C73C0B"/>
    <w:rsid w:val="00C74C5D"/>
    <w:rsid w:val="00C863C4"/>
    <w:rsid w:val="00C8746D"/>
    <w:rsid w:val="00C920EA"/>
    <w:rsid w:val="00C93C3E"/>
    <w:rsid w:val="00CA08CB"/>
    <w:rsid w:val="00CA12E3"/>
    <w:rsid w:val="00CA1476"/>
    <w:rsid w:val="00CA4320"/>
    <w:rsid w:val="00CA6611"/>
    <w:rsid w:val="00CA6AE6"/>
    <w:rsid w:val="00CA782F"/>
    <w:rsid w:val="00CB1303"/>
    <w:rsid w:val="00CB187B"/>
    <w:rsid w:val="00CB2835"/>
    <w:rsid w:val="00CB3285"/>
    <w:rsid w:val="00CB4500"/>
    <w:rsid w:val="00CB7800"/>
    <w:rsid w:val="00CC0C72"/>
    <w:rsid w:val="00CC2BFD"/>
    <w:rsid w:val="00CD1C3C"/>
    <w:rsid w:val="00CD3476"/>
    <w:rsid w:val="00CD3A09"/>
    <w:rsid w:val="00CD64DF"/>
    <w:rsid w:val="00CD7319"/>
    <w:rsid w:val="00CE225F"/>
    <w:rsid w:val="00CF0FF6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00F3"/>
    <w:rsid w:val="00D21BD1"/>
    <w:rsid w:val="00D3185C"/>
    <w:rsid w:val="00D3205F"/>
    <w:rsid w:val="00D3318E"/>
    <w:rsid w:val="00D33E72"/>
    <w:rsid w:val="00D3533E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578F"/>
    <w:rsid w:val="00D56B20"/>
    <w:rsid w:val="00D578B3"/>
    <w:rsid w:val="00D618F4"/>
    <w:rsid w:val="00D714CC"/>
    <w:rsid w:val="00D75EA7"/>
    <w:rsid w:val="00D76BE1"/>
    <w:rsid w:val="00D801E9"/>
    <w:rsid w:val="00D81ADF"/>
    <w:rsid w:val="00D81F21"/>
    <w:rsid w:val="00D824DC"/>
    <w:rsid w:val="00D864F2"/>
    <w:rsid w:val="00D92F95"/>
    <w:rsid w:val="00D943F8"/>
    <w:rsid w:val="00D952A1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2E2F"/>
    <w:rsid w:val="00DD487D"/>
    <w:rsid w:val="00DD4C3A"/>
    <w:rsid w:val="00DD4E83"/>
    <w:rsid w:val="00DD6628"/>
    <w:rsid w:val="00DD6945"/>
    <w:rsid w:val="00DE1783"/>
    <w:rsid w:val="00DE2D04"/>
    <w:rsid w:val="00DE3250"/>
    <w:rsid w:val="00DE451A"/>
    <w:rsid w:val="00DE6028"/>
    <w:rsid w:val="00DE78A3"/>
    <w:rsid w:val="00DF1A71"/>
    <w:rsid w:val="00DF46B3"/>
    <w:rsid w:val="00DF4CE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3160"/>
    <w:rsid w:val="00E261B3"/>
    <w:rsid w:val="00E26818"/>
    <w:rsid w:val="00E27FFC"/>
    <w:rsid w:val="00E30B15"/>
    <w:rsid w:val="00E33237"/>
    <w:rsid w:val="00E40181"/>
    <w:rsid w:val="00E41F9E"/>
    <w:rsid w:val="00E51CDB"/>
    <w:rsid w:val="00E52109"/>
    <w:rsid w:val="00E54950"/>
    <w:rsid w:val="00E56A01"/>
    <w:rsid w:val="00E62622"/>
    <w:rsid w:val="00E629A1"/>
    <w:rsid w:val="00E64C5A"/>
    <w:rsid w:val="00E6794C"/>
    <w:rsid w:val="00E71591"/>
    <w:rsid w:val="00E71CEB"/>
    <w:rsid w:val="00E7474F"/>
    <w:rsid w:val="00E74837"/>
    <w:rsid w:val="00E80036"/>
    <w:rsid w:val="00E80DE3"/>
    <w:rsid w:val="00E82C55"/>
    <w:rsid w:val="00E8787E"/>
    <w:rsid w:val="00E92AC3"/>
    <w:rsid w:val="00EA1360"/>
    <w:rsid w:val="00EA2F6A"/>
    <w:rsid w:val="00EA591A"/>
    <w:rsid w:val="00EB00E0"/>
    <w:rsid w:val="00EC059F"/>
    <w:rsid w:val="00EC0986"/>
    <w:rsid w:val="00EC1F24"/>
    <w:rsid w:val="00EC22F6"/>
    <w:rsid w:val="00EC40D5"/>
    <w:rsid w:val="00EC4AEC"/>
    <w:rsid w:val="00EC74A4"/>
    <w:rsid w:val="00ED0738"/>
    <w:rsid w:val="00ED3E3C"/>
    <w:rsid w:val="00ED5B9B"/>
    <w:rsid w:val="00ED6BAD"/>
    <w:rsid w:val="00ED6EA7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13DC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0EB8"/>
    <w:rsid w:val="00F250A9"/>
    <w:rsid w:val="00F2570D"/>
    <w:rsid w:val="00F267AF"/>
    <w:rsid w:val="00F30FF4"/>
    <w:rsid w:val="00F3122E"/>
    <w:rsid w:val="00F32368"/>
    <w:rsid w:val="00F331AD"/>
    <w:rsid w:val="00F35287"/>
    <w:rsid w:val="00F40A70"/>
    <w:rsid w:val="00F4266F"/>
    <w:rsid w:val="00F43A37"/>
    <w:rsid w:val="00F4423B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08C"/>
    <w:rsid w:val="00F55B21"/>
    <w:rsid w:val="00F56EF6"/>
    <w:rsid w:val="00F60082"/>
    <w:rsid w:val="00F60304"/>
    <w:rsid w:val="00F61A9F"/>
    <w:rsid w:val="00F61B5F"/>
    <w:rsid w:val="00F64696"/>
    <w:rsid w:val="00F65AA9"/>
    <w:rsid w:val="00F6768F"/>
    <w:rsid w:val="00F712D8"/>
    <w:rsid w:val="00F7232B"/>
    <w:rsid w:val="00F72852"/>
    <w:rsid w:val="00F72C2C"/>
    <w:rsid w:val="00F72FD6"/>
    <w:rsid w:val="00F73663"/>
    <w:rsid w:val="00F76CAB"/>
    <w:rsid w:val="00F772C6"/>
    <w:rsid w:val="00F815B5"/>
    <w:rsid w:val="00F84FA0"/>
    <w:rsid w:val="00F850BF"/>
    <w:rsid w:val="00F85195"/>
    <w:rsid w:val="00F868E3"/>
    <w:rsid w:val="00F904E8"/>
    <w:rsid w:val="00F938BA"/>
    <w:rsid w:val="00F94B0C"/>
    <w:rsid w:val="00F97919"/>
    <w:rsid w:val="00FA2C46"/>
    <w:rsid w:val="00FA3525"/>
    <w:rsid w:val="00FA3FF9"/>
    <w:rsid w:val="00FA5A53"/>
    <w:rsid w:val="00FB2551"/>
    <w:rsid w:val="00FB3F49"/>
    <w:rsid w:val="00FB4769"/>
    <w:rsid w:val="00FB4CDA"/>
    <w:rsid w:val="00FB6481"/>
    <w:rsid w:val="00FB6D36"/>
    <w:rsid w:val="00FC0965"/>
    <w:rsid w:val="00FC0F81"/>
    <w:rsid w:val="00FC252F"/>
    <w:rsid w:val="00FC395C"/>
    <w:rsid w:val="00FC5795"/>
    <w:rsid w:val="00FC57EB"/>
    <w:rsid w:val="00FC5E8E"/>
    <w:rsid w:val="00FD0DEF"/>
    <w:rsid w:val="00FD1E1C"/>
    <w:rsid w:val="00FD2560"/>
    <w:rsid w:val="00FD3766"/>
    <w:rsid w:val="00FD47C4"/>
    <w:rsid w:val="00FD722A"/>
    <w:rsid w:val="00FE2DCF"/>
    <w:rsid w:val="00FE3FA7"/>
    <w:rsid w:val="00FF0A80"/>
    <w:rsid w:val="00FF2A4E"/>
    <w:rsid w:val="00FF2FCE"/>
    <w:rsid w:val="00FF4DE4"/>
    <w:rsid w:val="00FF4F7D"/>
    <w:rsid w:val="00FF54DF"/>
    <w:rsid w:val="00FF6D9D"/>
    <w:rsid w:val="00FF7DD5"/>
    <w:rsid w:val="0451A559"/>
    <w:rsid w:val="0E74DE18"/>
    <w:rsid w:val="11304E9A"/>
    <w:rsid w:val="11EF5B67"/>
    <w:rsid w:val="12DBDA24"/>
    <w:rsid w:val="26606567"/>
    <w:rsid w:val="27595AC3"/>
    <w:rsid w:val="3A290674"/>
    <w:rsid w:val="3BF3648C"/>
    <w:rsid w:val="3F54676E"/>
    <w:rsid w:val="42959BB8"/>
    <w:rsid w:val="5C850362"/>
    <w:rsid w:val="6D2C75A1"/>
    <w:rsid w:val="7F93D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EB214F"/>
  <w15:docId w15:val="{704A0AB7-3121-4E13-9B1E-145070EA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table" w:customStyle="1" w:styleId="TableGrid1">
    <w:name w:val="Table Grid1"/>
    <w:basedOn w:val="TableNormal"/>
    <w:next w:val="TableGrid"/>
    <w:uiPriority w:val="59"/>
    <w:qFormat/>
    <w:rsid w:val="00616A67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616A67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3C6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infectious-diseases/acute-respiratory-infection-management-rc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ectious.diseases@health.vic.gov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hhsvicgovau.sharepoint.com/DepartmentTemplates/DH/DH%20visual%20style/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56240B292FB4D831F8C9E7B76B1EB" ma:contentTypeVersion="15" ma:contentTypeDescription="Create a new document." ma:contentTypeScope="" ma:versionID="949643c1ef827ee4da91b6072b04fb31">
  <xsd:schema xmlns:xsd="http://www.w3.org/2001/XMLSchema" xmlns:xs="http://www.w3.org/2001/XMLSchema" xmlns:p="http://schemas.microsoft.com/office/2006/metadata/properties" xmlns:ns2="41c17d80-103f-4f3b-9d2a-70ea00c58074" xmlns:ns3="705f59b1-56fe-4783-98af-b7f2a7ce34bb" xmlns:ns4="5ce0f2b5-5be5-4508-bce9-d7011ece0659" targetNamespace="http://schemas.microsoft.com/office/2006/metadata/properties" ma:root="true" ma:fieldsID="186f37f97883c40bc9c7b9a51ef2aebd" ns2:_="" ns3:_="" ns4:_="">
    <xsd:import namespace="41c17d80-103f-4f3b-9d2a-70ea00c58074"/>
    <xsd:import namespace="705f59b1-56fe-4783-98af-b7f2a7ce34b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17d80-103f-4f3b-9d2a-70ea00c580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f59b1-56fe-4783-98af-b7f2a7ce3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ca2cd9f-c720-41e9-805e-925b1a17d705}" ma:internalName="TaxCatchAll" ma:showField="CatchAllData" ma:web="41c17d80-103f-4f3b-9d2a-70ea00c5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5f59b1-56fe-4783-98af-b7f2a7ce34bb">
      <Terms xmlns="http://schemas.microsoft.com/office/infopath/2007/PartnerControls"/>
    </lcf76f155ced4ddcb4097134ff3c332f>
    <TaxCatchAll xmlns="5ce0f2b5-5be5-4508-bce9-d7011ece0659"/>
  </documentManagement>
</p:properties>
</file>

<file path=customXml/itemProps1.xml><?xml version="1.0" encoding="utf-8"?>
<ds:datastoreItem xmlns:ds="http://schemas.openxmlformats.org/officeDocument/2006/customXml" ds:itemID="{7E9707A6-E232-40C2-9B57-4A3610092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17d80-103f-4f3b-9d2a-70ea00c58074"/>
    <ds:schemaRef ds:uri="705f59b1-56fe-4783-98af-b7f2a7ce34b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705f59b1-56fe-4783-98af-b7f2a7ce34bb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DH%20navy%20factsheet.dotx</Template>
  <TotalTime>2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Acute respiratory infections - outbreakmanagement checklist</vt:lpstr>
    </vt:vector>
  </TitlesOfParts>
  <Manager/>
  <Company>Victoria State Government, Department of Health</Company>
  <LinksUpToDate>false</LinksUpToDate>
  <CharactersWithSpaces>4012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respiratory infections - outbreakmanagement checklist</dc:title>
  <dc:subject/>
  <dc:creator>Communicable diseases</dc:creator>
  <cp:keywords/>
  <dc:description/>
  <cp:lastModifiedBy>Tyler McPherson (Health)</cp:lastModifiedBy>
  <cp:revision>4</cp:revision>
  <cp:lastPrinted>2020-03-30T21:28:00Z</cp:lastPrinted>
  <dcterms:created xsi:type="dcterms:W3CDTF">2026-05-26T06:14:00Z</dcterms:created>
  <dcterms:modified xsi:type="dcterms:W3CDTF">2026-05-26T06:15:00Z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0x010100C8656240B292FB4D831F8C9E7B76B1EB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