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2168" w14:textId="56226E88" w:rsidR="00A62D44" w:rsidRPr="004C6EEE" w:rsidRDefault="00F64303" w:rsidP="00BA3DF8">
      <w:pPr>
        <w:pStyle w:val="Spacerparatopoffirstpage"/>
        <w:sectPr w:rsidR="00A62D44" w:rsidRPr="004C6EEE" w:rsidSect="00AD784C">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418" w:left="851" w:header="510" w:footer="510" w:gutter="0"/>
          <w:cols w:space="708"/>
          <w:docGrid w:linePitch="360"/>
        </w:sectPr>
      </w:pPr>
      <w:r w:rsidRPr="00F64303">
        <w:rPr>
          <w:sz w:val="50"/>
          <w:szCs w:val="50"/>
        </w:rPr>
        <w:drawing>
          <wp:anchor distT="0" distB="0" distL="114300" distR="114300" simplePos="0" relativeHeight="251658240" behindDoc="1" locked="0" layoutInCell="1" allowOverlap="1" wp14:anchorId="5E756416" wp14:editId="6CCFC00A">
            <wp:simplePos x="0" y="0"/>
            <wp:positionH relativeFrom="column">
              <wp:posOffset>-2978786</wp:posOffset>
            </wp:positionH>
            <wp:positionV relativeFrom="page">
              <wp:posOffset>0</wp:posOffset>
            </wp:positionV>
            <wp:extent cx="10086975" cy="1259205"/>
            <wp:effectExtent l="0" t="0" r="9525" b="0"/>
            <wp:wrapNone/>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a:stretch>
                      <a:fillRect/>
                    </a:stretch>
                  </pic:blipFill>
                  <pic:spPr>
                    <a:xfrm>
                      <a:off x="0" y="0"/>
                      <a:ext cx="10088986" cy="125945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tblpY="1"/>
        <w:tblOverlap w:val="never"/>
        <w:tblW w:w="0" w:type="auto"/>
        <w:tblLook w:val="04A0" w:firstRow="1" w:lastRow="0" w:firstColumn="1" w:lastColumn="0" w:noHBand="0" w:noVBand="1"/>
      </w:tblPr>
      <w:tblGrid>
        <w:gridCol w:w="8046"/>
      </w:tblGrid>
      <w:tr w:rsidR="00AD784C" w14:paraId="7FE62E1B" w14:textId="77777777" w:rsidTr="00F64303">
        <w:trPr>
          <w:trHeight w:val="1247"/>
        </w:trPr>
        <w:tc>
          <w:tcPr>
            <w:tcW w:w="8046" w:type="dxa"/>
            <w:vAlign w:val="bottom"/>
          </w:tcPr>
          <w:p w14:paraId="799C6546" w14:textId="3F06A64D" w:rsidR="00AD784C" w:rsidRPr="00D03F0A" w:rsidRDefault="00BA3DF8" w:rsidP="00F64303">
            <w:pPr>
              <w:pStyle w:val="DHHSmainheading"/>
              <w:rPr>
                <w:b/>
                <w:bCs/>
                <w:color w:val="auto"/>
                <w:sz w:val="48"/>
                <w:szCs w:val="48"/>
              </w:rPr>
            </w:pPr>
            <w:r w:rsidRPr="00D03F0A">
              <w:rPr>
                <w:b/>
                <w:bCs/>
                <w:color w:val="auto"/>
                <w:sz w:val="48"/>
                <w:szCs w:val="48"/>
              </w:rPr>
              <w:br/>
            </w:r>
            <w:r w:rsidR="00680AB7" w:rsidRPr="00D03F0A">
              <w:rPr>
                <w:b/>
                <w:bCs/>
                <w:color w:val="auto"/>
                <w:sz w:val="48"/>
                <w:szCs w:val="48"/>
              </w:rPr>
              <w:t>Registration</w:t>
            </w:r>
            <w:r w:rsidR="0080620D" w:rsidRPr="00D03F0A">
              <w:rPr>
                <w:b/>
                <w:bCs/>
                <w:color w:val="auto"/>
                <w:sz w:val="48"/>
                <w:szCs w:val="48"/>
              </w:rPr>
              <w:t xml:space="preserve"> Application Guidelines</w:t>
            </w:r>
          </w:p>
        </w:tc>
      </w:tr>
      <w:tr w:rsidR="00AD784C" w14:paraId="22EDDEE9" w14:textId="77777777" w:rsidTr="00D03F0A">
        <w:trPr>
          <w:trHeight w:hRule="exact" w:val="1042"/>
        </w:trPr>
        <w:tc>
          <w:tcPr>
            <w:tcW w:w="8046" w:type="dxa"/>
            <w:tcMar>
              <w:top w:w="170" w:type="dxa"/>
              <w:bottom w:w="510" w:type="dxa"/>
            </w:tcMar>
          </w:tcPr>
          <w:p w14:paraId="2B211343" w14:textId="67920F62" w:rsidR="00357B4E" w:rsidRDefault="00680AB7" w:rsidP="00F64303">
            <w:pPr>
              <w:pStyle w:val="DHHSmainsubheading"/>
              <w:rPr>
                <w:color w:val="auto"/>
              </w:rPr>
            </w:pPr>
            <w:r w:rsidRPr="7AA224F0">
              <w:rPr>
                <w:color w:val="auto"/>
              </w:rPr>
              <w:t>Health service establishments</w:t>
            </w:r>
            <w:r w:rsidR="0085338B" w:rsidRPr="7AA224F0">
              <w:rPr>
                <w:color w:val="auto"/>
              </w:rPr>
              <w:t xml:space="preserve"> </w:t>
            </w:r>
            <w:r w:rsidR="2EB5E97A" w:rsidRPr="7AA224F0">
              <w:rPr>
                <w:color w:val="auto"/>
              </w:rPr>
              <w:t xml:space="preserve">including </w:t>
            </w:r>
            <w:r w:rsidR="001E058A">
              <w:rPr>
                <w:color w:val="auto"/>
              </w:rPr>
              <w:t>m</w:t>
            </w:r>
            <w:r w:rsidR="001E058A" w:rsidRPr="7AA224F0">
              <w:rPr>
                <w:color w:val="auto"/>
              </w:rPr>
              <w:t xml:space="preserve">obile </w:t>
            </w:r>
            <w:r w:rsidR="006B4536" w:rsidRPr="5FA3CAC6">
              <w:rPr>
                <w:color w:val="auto"/>
              </w:rPr>
              <w:t xml:space="preserve">anaesthetic </w:t>
            </w:r>
            <w:r w:rsidR="006B4536" w:rsidRPr="7AA224F0">
              <w:rPr>
                <w:color w:val="auto"/>
              </w:rPr>
              <w:t>services</w:t>
            </w:r>
          </w:p>
          <w:p w14:paraId="3C83AF6E" w14:textId="77EC43FF" w:rsidR="00D03F0A" w:rsidRPr="00D03F0A" w:rsidRDefault="00D03F0A" w:rsidP="00F64303">
            <w:pPr>
              <w:pStyle w:val="DHHSmainsubheading"/>
              <w:rPr>
                <w:color w:val="auto"/>
                <w:sz w:val="20"/>
                <w:szCs w:val="20"/>
              </w:rPr>
            </w:pPr>
            <w:r>
              <w:rPr>
                <w:color w:val="auto"/>
                <w:sz w:val="20"/>
                <w:szCs w:val="20"/>
              </w:rPr>
              <w:br/>
            </w:r>
            <w:r w:rsidRPr="00D03F0A">
              <w:rPr>
                <w:color w:val="auto"/>
                <w:sz w:val="20"/>
                <w:szCs w:val="20"/>
              </w:rPr>
              <w:t>OFFICIAL</w:t>
            </w:r>
          </w:p>
        </w:tc>
      </w:tr>
    </w:tbl>
    <w:p w14:paraId="1A8D6338" w14:textId="42C67A52" w:rsidR="007173CA" w:rsidRDefault="00F64303" w:rsidP="00F64303">
      <w:pPr>
        <w:pStyle w:val="DHHSbody"/>
        <w:tabs>
          <w:tab w:val="center" w:pos="1035"/>
        </w:tabs>
        <w:sectPr w:rsidR="007173CA" w:rsidSect="00F01E5F">
          <w:headerReference w:type="default" r:id="rId17"/>
          <w:footerReference w:type="default" r:id="rId18"/>
          <w:type w:val="continuous"/>
          <w:pgSz w:w="11906" w:h="16838" w:code="9"/>
          <w:pgMar w:top="1418" w:right="851" w:bottom="1134" w:left="851" w:header="567" w:footer="510" w:gutter="0"/>
          <w:cols w:space="340"/>
          <w:titlePg/>
          <w:docGrid w:linePitch="360"/>
        </w:sectPr>
      </w:pPr>
      <w:bookmarkStart w:id="0" w:name="_Toc440566508"/>
      <w:r>
        <w:tab/>
      </w:r>
      <w:r>
        <w:br w:type="textWrapping" w:clear="all"/>
      </w:r>
    </w:p>
    <w:p w14:paraId="2C5094D7" w14:textId="77777777" w:rsidR="00680AB7" w:rsidRPr="003323DD" w:rsidRDefault="00680AB7" w:rsidP="003323DD">
      <w:pPr>
        <w:pStyle w:val="Heading2"/>
      </w:pPr>
      <w:bookmarkStart w:id="1" w:name="_Toc440566509"/>
      <w:bookmarkEnd w:id="0"/>
      <w:r w:rsidRPr="003323DD">
        <w:t>When must an application for registration be made?</w:t>
      </w:r>
    </w:p>
    <w:p w14:paraId="1EF721C9" w14:textId="48BA6CC1" w:rsidR="00680AB7" w:rsidRPr="00BC7BC6" w:rsidRDefault="00F64303" w:rsidP="00C33428">
      <w:pPr>
        <w:pStyle w:val="DHHSbody"/>
      </w:pPr>
      <w:r>
        <w:br/>
      </w:r>
      <w:r w:rsidR="00680AB7">
        <w:t xml:space="preserve">The Secretary to the Department of </w:t>
      </w:r>
      <w:r w:rsidR="005D6180">
        <w:t xml:space="preserve">Health </w:t>
      </w:r>
      <w:r w:rsidR="00A642C3">
        <w:t xml:space="preserve">(the Secretary) </w:t>
      </w:r>
      <w:r w:rsidR="00680AB7">
        <w:t xml:space="preserve">registers health service establishments under provisions set out in Part 4 of the </w:t>
      </w:r>
      <w:r w:rsidR="00680AB7" w:rsidRPr="10791284">
        <w:rPr>
          <w:i/>
          <w:iCs/>
        </w:rPr>
        <w:t>Health Services Act 1988</w:t>
      </w:r>
      <w:r w:rsidR="00680AB7">
        <w:t xml:space="preserve"> (the Act). Registration of a health service establishment is the second stage of the approval process under the Act. The first stage is to apply and be issued with a Certificate of Approval in Principle (AIP).</w:t>
      </w:r>
      <w:r w:rsidR="00BD5358">
        <w:t xml:space="preserve"> </w:t>
      </w:r>
      <w:r w:rsidR="00680AB7">
        <w:t xml:space="preserve">A </w:t>
      </w:r>
      <w:r w:rsidR="00A642C3">
        <w:t>health service establishment</w:t>
      </w:r>
      <w:r w:rsidR="00680AB7">
        <w:t xml:space="preserve"> m</w:t>
      </w:r>
      <w:r w:rsidR="0079209F">
        <w:t>ay not commence operation (</w:t>
      </w:r>
      <w:r w:rsidR="00BA3DF8">
        <w:t>i.e.,</w:t>
      </w:r>
      <w:r w:rsidR="00680AB7">
        <w:t xml:space="preserve"> admit patients) until both stages have been completed. </w:t>
      </w:r>
    </w:p>
    <w:p w14:paraId="2A6ACC5B" w14:textId="46C7B5C9" w:rsidR="00680AB7" w:rsidRPr="00BC7BC6" w:rsidRDefault="00F64303" w:rsidP="00C33428">
      <w:pPr>
        <w:pStyle w:val="DHHSbody"/>
      </w:pPr>
      <w:r>
        <w:br/>
      </w:r>
      <w:r w:rsidR="00680AB7">
        <w:t xml:space="preserve">For information on how to make an application for AIP </w:t>
      </w:r>
      <w:r w:rsidR="00BF3A89">
        <w:t xml:space="preserve">for a private hospital or day procedure centre, </w:t>
      </w:r>
      <w:r w:rsidR="00680AB7">
        <w:t xml:space="preserve">please refer to </w:t>
      </w:r>
      <w:hyperlink r:id="rId19">
        <w:r w:rsidR="00270C1D">
          <w:rPr>
            <w:rStyle w:val="Hyperlink"/>
            <w:color w:val="auto"/>
          </w:rPr>
          <w:t>private health service establishments</w:t>
        </w:r>
      </w:hyperlink>
      <w:r w:rsidR="00680AB7">
        <w:t>.</w:t>
      </w:r>
    </w:p>
    <w:p w14:paraId="5E2E8723" w14:textId="050C2DD5" w:rsidR="00680AB7" w:rsidRPr="00BC7BC6" w:rsidRDefault="5CC8CDEF" w:rsidP="00C33428">
      <w:pPr>
        <w:pStyle w:val="DHHSbody"/>
      </w:pPr>
      <w:r>
        <w:t>For</w:t>
      </w:r>
      <w:r w:rsidR="00680AB7">
        <w:t xml:space="preserve"> a person to operate a health service establishment and provide health services of a prescribed kind for a fee, they are required to be registered in accordance with the Act.</w:t>
      </w:r>
    </w:p>
    <w:p w14:paraId="3A033FE1" w14:textId="77777777" w:rsidR="00680AB7" w:rsidRPr="00BC7BC6" w:rsidRDefault="00680AB7" w:rsidP="00C33428">
      <w:pPr>
        <w:pStyle w:val="DHHSbody"/>
      </w:pPr>
      <w:r w:rsidRPr="00BC7BC6">
        <w:t>An assessment of an application for registration is undertaken in accordance with the criteria detailed in section 83 of the Act. These criteria include:</w:t>
      </w:r>
    </w:p>
    <w:p w14:paraId="29B65F60" w14:textId="3535ABD9" w:rsidR="00680AB7" w:rsidRPr="00BC7BC6" w:rsidRDefault="00680AB7" w:rsidP="00117298">
      <w:pPr>
        <w:pStyle w:val="DHHSbullet1"/>
      </w:pPr>
      <w:r w:rsidRPr="00BC7BC6">
        <w:t xml:space="preserve">fitness and propriety of the proposed </w:t>
      </w:r>
      <w:r w:rsidR="00BA3DF8" w:rsidRPr="00BC7BC6">
        <w:t>proprietor.</w:t>
      </w:r>
    </w:p>
    <w:p w14:paraId="5475A809" w14:textId="7306800B" w:rsidR="00680AB7" w:rsidRPr="00BC7BC6" w:rsidRDefault="00680AB7" w:rsidP="00117298">
      <w:pPr>
        <w:pStyle w:val="DHHSbullet1"/>
      </w:pPr>
      <w:r w:rsidRPr="00BC7BC6">
        <w:t xml:space="preserve">financial capacity of the proposed </w:t>
      </w:r>
      <w:r w:rsidR="00BA3DF8" w:rsidRPr="00BC7BC6">
        <w:t>proprietor.</w:t>
      </w:r>
    </w:p>
    <w:p w14:paraId="354084F7" w14:textId="74471349" w:rsidR="007B5505" w:rsidRPr="003E4535" w:rsidRDefault="00680AB7" w:rsidP="00117298">
      <w:pPr>
        <w:pStyle w:val="DHHSbullet1"/>
        <w:rPr>
          <w:b/>
          <w:bCs/>
        </w:rPr>
      </w:pPr>
      <w:r w:rsidRPr="003E4535">
        <w:t>suitability of the fittings and equipment of the premises</w:t>
      </w:r>
      <w:r w:rsidRPr="003E4535">
        <w:rPr>
          <w:b/>
          <w:bCs/>
        </w:rPr>
        <w:t>;</w:t>
      </w:r>
      <w:r w:rsidR="00F44E18" w:rsidRPr="003E4535">
        <w:rPr>
          <w:b/>
          <w:bCs/>
        </w:rPr>
        <w:t xml:space="preserve"> (excludes </w:t>
      </w:r>
      <w:r w:rsidR="0022195F">
        <w:rPr>
          <w:b/>
          <w:bCs/>
        </w:rPr>
        <w:t>mobile anaesthetic service</w:t>
      </w:r>
      <w:r w:rsidR="00F44E18" w:rsidRPr="003E4535">
        <w:rPr>
          <w:b/>
          <w:bCs/>
        </w:rPr>
        <w:t>s</w:t>
      </w:r>
      <w:r w:rsidR="007B5505" w:rsidRPr="003E4535">
        <w:rPr>
          <w:b/>
          <w:bCs/>
        </w:rPr>
        <w:t>)</w:t>
      </w:r>
    </w:p>
    <w:p w14:paraId="7FE2F219" w14:textId="498CAFC9" w:rsidR="00680AB7" w:rsidRPr="00BC7BC6" w:rsidRDefault="00680AB7" w:rsidP="00117298">
      <w:pPr>
        <w:pStyle w:val="DHHSbullet1"/>
      </w:pPr>
      <w:r w:rsidRPr="00BC7BC6">
        <w:t>suitability of the management and staffing arrangements; and</w:t>
      </w:r>
    </w:p>
    <w:p w14:paraId="406E9B7F" w14:textId="77777777" w:rsidR="00680AB7" w:rsidRPr="00BC7BC6" w:rsidRDefault="00680AB7" w:rsidP="00117298">
      <w:pPr>
        <w:pStyle w:val="DHHSbullet1lastline"/>
      </w:pPr>
      <w:r w:rsidRPr="00BC7BC6">
        <w:t>arrangements for maintaining and improving the quality of health services provided.</w:t>
      </w:r>
    </w:p>
    <w:p w14:paraId="1790202F" w14:textId="121F65F1" w:rsidR="00680AB7" w:rsidRPr="00F64303" w:rsidRDefault="00680AB7" w:rsidP="00F64303">
      <w:pPr>
        <w:pStyle w:val="DHHSbody"/>
        <w:rPr>
          <w:b/>
          <w:bCs/>
          <w:color w:val="0070C0"/>
          <w:sz w:val="28"/>
          <w:szCs w:val="28"/>
        </w:rPr>
      </w:pPr>
      <w:r w:rsidRPr="00BC7BC6">
        <w:t>The information required by the Secretary to assess compliance with each of these criteria is specified in more detail below.</w:t>
      </w:r>
      <w:r w:rsidR="00364E44">
        <w:br/>
      </w:r>
      <w:r w:rsidR="00F64303">
        <w:rPr>
          <w:bCs/>
          <w:color w:val="0070C0"/>
        </w:rPr>
        <w:br/>
      </w:r>
      <w:r w:rsidRPr="003323DD">
        <w:rPr>
          <w:rStyle w:val="Heading2Char"/>
        </w:rPr>
        <w:t>Who can make an application?</w:t>
      </w:r>
    </w:p>
    <w:p w14:paraId="0F2F56C3" w14:textId="7CE7A829" w:rsidR="00680AB7" w:rsidRPr="00C33428" w:rsidRDefault="00F64303" w:rsidP="00A71A06">
      <w:pPr>
        <w:pStyle w:val="DHHSbody"/>
        <w:spacing w:line="240" w:lineRule="auto"/>
      </w:pPr>
      <w:r>
        <w:br/>
      </w:r>
      <w:r w:rsidR="00680AB7">
        <w:t xml:space="preserve">Only the proposed proprietor of a </w:t>
      </w:r>
      <w:r w:rsidR="0079209F">
        <w:t>health service establishment</w:t>
      </w:r>
      <w:r w:rsidR="00680AB7">
        <w:t xml:space="preserve"> can make an application for registration.</w:t>
      </w:r>
    </w:p>
    <w:p w14:paraId="26202659" w14:textId="77777777" w:rsidR="00680AB7" w:rsidRPr="00C33428" w:rsidRDefault="00680AB7" w:rsidP="00C33428">
      <w:pPr>
        <w:pStyle w:val="DHHSbody"/>
      </w:pPr>
      <w:r w:rsidRPr="00C33428">
        <w:t xml:space="preserve">A proprietor of a </w:t>
      </w:r>
      <w:r w:rsidR="0079209F">
        <w:t xml:space="preserve">health service establishment </w:t>
      </w:r>
      <w:r w:rsidRPr="00C33428">
        <w:t>may take any of the following forms:</w:t>
      </w:r>
    </w:p>
    <w:p w14:paraId="3A6BDDF4" w14:textId="77777777" w:rsidR="00680AB7" w:rsidRPr="00C33428" w:rsidRDefault="00680AB7" w:rsidP="00C33428">
      <w:pPr>
        <w:pStyle w:val="DHHSbullet1"/>
      </w:pPr>
      <w:r w:rsidRPr="00C33428">
        <w:t>a natural person</w:t>
      </w:r>
    </w:p>
    <w:p w14:paraId="572EA744" w14:textId="77777777" w:rsidR="00680AB7" w:rsidRPr="00C33428" w:rsidRDefault="00680AB7" w:rsidP="00C33428">
      <w:pPr>
        <w:pStyle w:val="DHHSbullet1"/>
      </w:pPr>
      <w:r w:rsidRPr="00C33428">
        <w:t>a partnership</w:t>
      </w:r>
    </w:p>
    <w:p w14:paraId="33D3BC70" w14:textId="77777777" w:rsidR="00680AB7" w:rsidRPr="00C33428" w:rsidRDefault="00680AB7" w:rsidP="00C33428">
      <w:pPr>
        <w:pStyle w:val="DHHSbullet1"/>
      </w:pPr>
      <w:r w:rsidRPr="00C33428">
        <w:t>a company</w:t>
      </w:r>
    </w:p>
    <w:p w14:paraId="5CF0DB45" w14:textId="77777777" w:rsidR="00680AB7" w:rsidRPr="00C33428" w:rsidRDefault="00680AB7" w:rsidP="00C33428">
      <w:pPr>
        <w:pStyle w:val="DHHSbullet1"/>
      </w:pPr>
      <w:r w:rsidRPr="00C33428">
        <w:t>a company limited by guarantee (not-for profit)</w:t>
      </w:r>
    </w:p>
    <w:p w14:paraId="1F18C3F4" w14:textId="77777777" w:rsidR="00680AB7" w:rsidRPr="00BC7BC6" w:rsidRDefault="00680AB7" w:rsidP="00117298">
      <w:pPr>
        <w:pStyle w:val="DHHSbullet1lastline"/>
      </w:pPr>
      <w:r w:rsidRPr="00BC7BC6">
        <w:t>an incorporated association</w:t>
      </w:r>
    </w:p>
    <w:p w14:paraId="142231F9" w14:textId="77777777" w:rsidR="00EC3530" w:rsidRDefault="00EC3530">
      <w:pPr>
        <w:spacing w:after="0" w:line="240" w:lineRule="auto"/>
        <w:rPr>
          <w:rFonts w:ascii="Arial" w:eastAsia="Times New Roman" w:hAnsi="Arial"/>
          <w:b/>
          <w:color w:val="201547"/>
          <w:sz w:val="28"/>
          <w:szCs w:val="28"/>
        </w:rPr>
      </w:pPr>
      <w:r>
        <w:br w:type="page"/>
      </w:r>
    </w:p>
    <w:p w14:paraId="7EE3D81F" w14:textId="77777777" w:rsidR="00680AB7" w:rsidRPr="00D03F0A" w:rsidRDefault="00680AB7" w:rsidP="00680AB7">
      <w:pPr>
        <w:pStyle w:val="Heading2"/>
        <w:rPr>
          <w:color w:val="auto"/>
        </w:rPr>
      </w:pPr>
      <w:r w:rsidRPr="00D03F0A">
        <w:rPr>
          <w:color w:val="auto"/>
        </w:rPr>
        <w:lastRenderedPageBreak/>
        <w:t>How to complete an application for registration</w:t>
      </w:r>
    </w:p>
    <w:p w14:paraId="05E72616" w14:textId="77777777" w:rsidR="00680AB7" w:rsidRPr="00D03F0A" w:rsidRDefault="00680AB7" w:rsidP="00EC3530">
      <w:pPr>
        <w:pStyle w:val="Heading3"/>
        <w:rPr>
          <w:b w:val="0"/>
          <w:bCs w:val="0"/>
          <w:sz w:val="28"/>
          <w:szCs w:val="28"/>
        </w:rPr>
      </w:pPr>
      <w:r w:rsidRPr="00D03F0A">
        <w:rPr>
          <w:b w:val="0"/>
          <w:bCs w:val="0"/>
        </w:rPr>
        <w:t>1</w:t>
      </w:r>
      <w:r w:rsidRPr="00D03F0A">
        <w:rPr>
          <w:b w:val="0"/>
          <w:bCs w:val="0"/>
          <w:sz w:val="28"/>
          <w:szCs w:val="28"/>
        </w:rPr>
        <w:t>.</w:t>
      </w:r>
      <w:r w:rsidRPr="00D03F0A">
        <w:rPr>
          <w:b w:val="0"/>
          <w:bCs w:val="0"/>
          <w:sz w:val="28"/>
          <w:szCs w:val="28"/>
        </w:rPr>
        <w:tab/>
        <w:t xml:space="preserve">Schedule 4 form and prescribed fee </w:t>
      </w:r>
    </w:p>
    <w:p w14:paraId="379FA206" w14:textId="671B7401" w:rsidR="00680AB7" w:rsidRPr="00D03F0A" w:rsidRDefault="00680AB7" w:rsidP="00C33428">
      <w:pPr>
        <w:pStyle w:val="DHHSbody"/>
      </w:pPr>
      <w:r w:rsidRPr="00D03F0A">
        <w:t>Applicants are required to complet</w:t>
      </w:r>
      <w:r w:rsidR="0079209F" w:rsidRPr="00D03F0A">
        <w:t>e Schedule 4 - Application for R</w:t>
      </w:r>
      <w:r w:rsidRPr="00D03F0A">
        <w:t xml:space="preserve">egistration of a </w:t>
      </w:r>
      <w:r w:rsidR="0079209F" w:rsidRPr="00D03F0A">
        <w:t>Health Service Establishment (</w:t>
      </w:r>
      <w:r w:rsidRPr="00D03F0A">
        <w:t xml:space="preserve">available for download from </w:t>
      </w:r>
      <w:bookmarkStart w:id="2" w:name="_Hlk94003803"/>
      <w:r w:rsidR="0085338B" w:rsidRPr="00D03F0A">
        <w:rPr>
          <w:u w:val="dotted"/>
        </w:rPr>
        <w:fldChar w:fldCharType="begin"/>
      </w:r>
      <w:r w:rsidR="006A075F">
        <w:rPr>
          <w:u w:val="dotted"/>
        </w:rPr>
        <w:instrText>HYPERLINK "https://www.health.vic.gov.au/private-health-service-establishments/forms-checklists-and-guidelines-for-private-health-service"</w:instrText>
      </w:r>
      <w:r w:rsidR="0085338B" w:rsidRPr="00D03F0A">
        <w:rPr>
          <w:u w:val="dotted"/>
        </w:rPr>
      </w:r>
      <w:r w:rsidR="0085338B" w:rsidRPr="00D03F0A">
        <w:rPr>
          <w:u w:val="dotted"/>
        </w:rPr>
        <w:fldChar w:fldCharType="separate"/>
      </w:r>
      <w:r w:rsidR="006A075F">
        <w:rPr>
          <w:rStyle w:val="Hyperlink"/>
          <w:color w:val="auto"/>
        </w:rPr>
        <w:t>private health service establishments</w:t>
      </w:r>
      <w:r w:rsidR="0085338B" w:rsidRPr="00D03F0A">
        <w:fldChar w:fldCharType="end"/>
      </w:r>
      <w:bookmarkEnd w:id="2"/>
      <w:r w:rsidRPr="00D03F0A">
        <w:t>) and include the information outlined below</w:t>
      </w:r>
      <w:r w:rsidR="00BD5358">
        <w:t xml:space="preserve">. </w:t>
      </w:r>
      <w:r w:rsidR="007B5505" w:rsidRPr="0040760F">
        <w:t xml:space="preserve">Email </w:t>
      </w:r>
      <w:hyperlink r:id="rId20">
        <w:r w:rsidR="007B5505" w:rsidRPr="240FD402">
          <w:rPr>
            <w:u w:val="dotted"/>
          </w:rPr>
          <w:t>privatehospitals@health.vic.gov.au</w:t>
        </w:r>
      </w:hyperlink>
      <w:r w:rsidR="007B5505" w:rsidRPr="0040760F">
        <w:t xml:space="preserve"> with the completed Schedule </w:t>
      </w:r>
      <w:r w:rsidR="007B5505">
        <w:t>4</w:t>
      </w:r>
      <w:r w:rsidR="007B5505" w:rsidRPr="0040760F">
        <w:t xml:space="preserve"> form to request an invoice for payment of the prescribed fee (refer to Private Hospitals – fees </w:t>
      </w:r>
      <w:bookmarkStart w:id="3" w:name="_Hlk94884312"/>
      <w:bookmarkStart w:id="4" w:name="_Hlk94880159"/>
      <w:r w:rsidR="007B5505" w:rsidRPr="0040760F">
        <w:rPr>
          <w:u w:val="dotted"/>
        </w:rPr>
        <w:fldChar w:fldCharType="begin"/>
      </w:r>
      <w:r w:rsidR="006A075F">
        <w:rPr>
          <w:u w:val="dotted"/>
        </w:rPr>
        <w:instrText>HYPERLINK "https://www.health.vic.gov.au/private-health-service-establishments/fees-for-private-health-service-establishments"</w:instrText>
      </w:r>
      <w:r w:rsidR="007B5505" w:rsidRPr="0040760F">
        <w:rPr>
          <w:u w:val="dotted"/>
        </w:rPr>
      </w:r>
      <w:r w:rsidR="007B5505" w:rsidRPr="0040760F">
        <w:rPr>
          <w:u w:val="dotted"/>
        </w:rPr>
        <w:fldChar w:fldCharType="separate"/>
      </w:r>
      <w:bookmarkEnd w:id="3"/>
      <w:r w:rsidR="006A075F">
        <w:rPr>
          <w:rStyle w:val="Hyperlink"/>
          <w:color w:val="auto"/>
        </w:rPr>
        <w:t>private health service establishments</w:t>
      </w:r>
      <w:r w:rsidR="007B5505" w:rsidRPr="0040760F">
        <w:rPr>
          <w:u w:val="dotted"/>
        </w:rPr>
        <w:fldChar w:fldCharType="end"/>
      </w:r>
      <w:bookmarkEnd w:id="4"/>
      <w:r w:rsidR="007B5505" w:rsidRPr="0040760F">
        <w:rPr>
          <w:u w:val="dotted"/>
        </w:rPr>
        <w:t xml:space="preserve"> </w:t>
      </w:r>
      <w:r w:rsidR="007B5505" w:rsidRPr="0040760F">
        <w:t xml:space="preserve">for the current prescribed fee). </w:t>
      </w:r>
      <w:r w:rsidR="007B5505">
        <w:br/>
      </w:r>
      <w:r w:rsidR="007B5505" w:rsidRPr="0040760F">
        <w:rPr>
          <w:b/>
          <w:bCs/>
        </w:rPr>
        <w:t>Payments must be made electronically</w:t>
      </w:r>
      <w:r w:rsidR="007B5505">
        <w:t>.</w:t>
      </w:r>
      <w:r w:rsidR="007B5505">
        <w:br/>
      </w:r>
      <w:r w:rsidR="007B5505">
        <w:br/>
      </w:r>
      <w:r w:rsidR="005D6180" w:rsidRPr="00D03F0A">
        <w:t xml:space="preserve">The </w:t>
      </w:r>
      <w:r w:rsidR="00A642C3" w:rsidRPr="00D03F0A">
        <w:t>Depart</w:t>
      </w:r>
      <w:r w:rsidRPr="00D03F0A">
        <w:t xml:space="preserve">ment </w:t>
      </w:r>
      <w:r w:rsidR="00A642C3" w:rsidRPr="00D03F0A">
        <w:t>of Health</w:t>
      </w:r>
      <w:r w:rsidR="0085338B" w:rsidRPr="00D03F0A">
        <w:t xml:space="preserve"> </w:t>
      </w:r>
      <w:r w:rsidR="00A642C3" w:rsidRPr="00D03F0A">
        <w:t xml:space="preserve">(the department) </w:t>
      </w:r>
      <w:r w:rsidRPr="00D03F0A">
        <w:t>requ</w:t>
      </w:r>
      <w:r w:rsidR="19DFD6EA" w:rsidRPr="00D03F0A">
        <w:t>ires</w:t>
      </w:r>
      <w:r w:rsidRPr="00D03F0A">
        <w:t xml:space="preserve"> the following information and documents to assess the application for registration in accordance with mandatory criteria detailed in section 83 of the Act. If additional information is required, the applicant will be notified.</w:t>
      </w:r>
    </w:p>
    <w:p w14:paraId="02179DC5" w14:textId="77777777" w:rsidR="00680AB7" w:rsidRPr="00D03F0A" w:rsidRDefault="00680AB7" w:rsidP="00EC3530">
      <w:pPr>
        <w:pStyle w:val="Heading3"/>
        <w:rPr>
          <w:b w:val="0"/>
          <w:bCs w:val="0"/>
          <w:sz w:val="28"/>
          <w:szCs w:val="28"/>
        </w:rPr>
      </w:pPr>
      <w:r w:rsidRPr="00D03F0A">
        <w:rPr>
          <w:b w:val="0"/>
          <w:bCs w:val="0"/>
          <w:sz w:val="28"/>
          <w:szCs w:val="28"/>
        </w:rPr>
        <w:t>2.</w:t>
      </w:r>
      <w:r w:rsidRPr="00D03F0A">
        <w:rPr>
          <w:b w:val="0"/>
          <w:bCs w:val="0"/>
          <w:sz w:val="28"/>
          <w:szCs w:val="28"/>
        </w:rPr>
        <w:tab/>
        <w:t>Entity information</w:t>
      </w:r>
    </w:p>
    <w:p w14:paraId="5F0C3D05" w14:textId="3112986E" w:rsidR="002E1583" w:rsidRPr="00D03F0A" w:rsidRDefault="00680AB7" w:rsidP="00BF4ED1">
      <w:pPr>
        <w:pStyle w:val="DHHSbody"/>
      </w:pPr>
      <w:r>
        <w:t xml:space="preserve">The Act requires the Secretary to ensure proposed proprietors of health service establishments are fit and proper persons to operate such a facility. The following documents must be provided for the person or entity who is likely to be the proprietor of the health service establishment. This includes for sole proprietors, partnerships, all company </w:t>
      </w:r>
      <w:r w:rsidR="1BA34AAD">
        <w:t>directors,</w:t>
      </w:r>
      <w:r>
        <w:t xml:space="preserve"> and/or board members.</w:t>
      </w:r>
    </w:p>
    <w:p w14:paraId="738DDA55" w14:textId="77777777" w:rsidR="00680AB7" w:rsidRPr="00D03F0A" w:rsidRDefault="00680AB7" w:rsidP="00EC3530">
      <w:pPr>
        <w:pStyle w:val="ListParagraph"/>
        <w:numPr>
          <w:ilvl w:val="0"/>
          <w:numId w:val="20"/>
        </w:numPr>
        <w:spacing w:before="240"/>
        <w:ind w:left="1077" w:hanging="357"/>
        <w:rPr>
          <w:rFonts w:ascii="Arial" w:hAnsi="Arial" w:cs="Arial"/>
          <w:b/>
          <w:sz w:val="24"/>
          <w:szCs w:val="24"/>
        </w:rPr>
      </w:pPr>
      <w:r w:rsidRPr="00D03F0A">
        <w:rPr>
          <w:rFonts w:ascii="Arial" w:hAnsi="Arial" w:cs="Arial"/>
          <w:b/>
          <w:sz w:val="24"/>
          <w:szCs w:val="24"/>
        </w:rPr>
        <w:t>Natural person (sole trader or partnership)</w:t>
      </w:r>
    </w:p>
    <w:p w14:paraId="23FDE6D7" w14:textId="77777777" w:rsidR="00680AB7" w:rsidRPr="00D03F0A" w:rsidRDefault="00680AB7" w:rsidP="003E3811">
      <w:pPr>
        <w:ind w:left="720"/>
        <w:rPr>
          <w:rFonts w:ascii="Arial" w:hAnsi="Arial" w:cs="Arial"/>
          <w:sz w:val="20"/>
          <w:szCs w:val="20"/>
        </w:rPr>
      </w:pPr>
      <w:r w:rsidRPr="00D03F0A">
        <w:rPr>
          <w:rFonts w:ascii="Arial" w:hAnsi="Arial" w:cs="Arial"/>
          <w:sz w:val="20"/>
          <w:szCs w:val="20"/>
        </w:rPr>
        <w:t>ASIC current business name extract showing business name holder details obtained in past 30 days.</w:t>
      </w:r>
    </w:p>
    <w:p w14:paraId="5E8D989A" w14:textId="77777777" w:rsidR="00680AB7" w:rsidRPr="00D03F0A" w:rsidRDefault="00680AB7" w:rsidP="00EC3530">
      <w:pPr>
        <w:ind w:left="720"/>
        <w:rPr>
          <w:rFonts w:ascii="Arial" w:hAnsi="Arial" w:cs="Arial"/>
          <w:b/>
          <w:sz w:val="20"/>
          <w:szCs w:val="20"/>
        </w:rPr>
      </w:pPr>
      <w:r w:rsidRPr="00D03F0A">
        <w:rPr>
          <w:rFonts w:ascii="Arial" w:hAnsi="Arial" w:cs="Arial"/>
          <w:b/>
          <w:sz w:val="20"/>
          <w:szCs w:val="20"/>
        </w:rPr>
        <w:t>OR</w:t>
      </w:r>
    </w:p>
    <w:p w14:paraId="79242542" w14:textId="77777777" w:rsidR="00680AB7" w:rsidRPr="00D03F0A" w:rsidRDefault="00680AB7" w:rsidP="00EC3530">
      <w:pPr>
        <w:pStyle w:val="ListParagraph"/>
        <w:numPr>
          <w:ilvl w:val="0"/>
          <w:numId w:val="20"/>
        </w:numPr>
        <w:rPr>
          <w:rFonts w:ascii="Arial" w:hAnsi="Arial" w:cs="Arial"/>
          <w:b/>
          <w:sz w:val="24"/>
          <w:szCs w:val="24"/>
        </w:rPr>
      </w:pPr>
      <w:r w:rsidRPr="00D03F0A">
        <w:rPr>
          <w:rFonts w:ascii="Arial" w:hAnsi="Arial" w:cs="Arial"/>
          <w:b/>
          <w:sz w:val="24"/>
          <w:szCs w:val="24"/>
        </w:rPr>
        <w:t>Company</w:t>
      </w:r>
    </w:p>
    <w:p w14:paraId="7AB64298" w14:textId="77777777" w:rsidR="00680AB7" w:rsidRPr="00D03F0A" w:rsidRDefault="00680AB7" w:rsidP="003E3811">
      <w:pPr>
        <w:spacing w:after="120"/>
        <w:ind w:left="720"/>
        <w:rPr>
          <w:rFonts w:ascii="Arial" w:hAnsi="Arial" w:cs="Arial"/>
          <w:sz w:val="20"/>
          <w:szCs w:val="20"/>
        </w:rPr>
      </w:pPr>
      <w:r w:rsidRPr="00D03F0A">
        <w:rPr>
          <w:rFonts w:ascii="Arial" w:hAnsi="Arial" w:cs="Arial"/>
          <w:sz w:val="20"/>
          <w:szCs w:val="20"/>
        </w:rPr>
        <w:t>ASIC current business name extract showing business name holder details obtained in past 30 days.</w:t>
      </w:r>
    </w:p>
    <w:p w14:paraId="3D25B788" w14:textId="77777777" w:rsidR="00680AB7" w:rsidRPr="00D03F0A" w:rsidRDefault="00680AB7" w:rsidP="003E3811">
      <w:pPr>
        <w:spacing w:after="120"/>
        <w:ind w:left="720"/>
        <w:rPr>
          <w:rFonts w:ascii="Arial" w:hAnsi="Arial" w:cs="Arial"/>
          <w:sz w:val="20"/>
          <w:szCs w:val="20"/>
        </w:rPr>
      </w:pPr>
      <w:r w:rsidRPr="00D03F0A">
        <w:rPr>
          <w:rFonts w:ascii="Arial" w:hAnsi="Arial" w:cs="Arial"/>
          <w:sz w:val="20"/>
          <w:szCs w:val="20"/>
        </w:rPr>
        <w:t>ASIC company extract search showing company office details and listing all directors and office holders obtained in past 30 days.</w:t>
      </w:r>
    </w:p>
    <w:p w14:paraId="6AFEAF0D" w14:textId="77777777" w:rsidR="00680AB7" w:rsidRPr="00D03F0A" w:rsidRDefault="00680AB7" w:rsidP="003E3811">
      <w:pPr>
        <w:spacing w:after="120"/>
        <w:ind w:left="720"/>
        <w:rPr>
          <w:rFonts w:ascii="Arial" w:hAnsi="Arial" w:cs="Arial"/>
          <w:sz w:val="20"/>
          <w:szCs w:val="20"/>
        </w:rPr>
      </w:pPr>
      <w:r w:rsidRPr="00D03F0A">
        <w:rPr>
          <w:rFonts w:ascii="Arial" w:hAnsi="Arial" w:cs="Arial"/>
          <w:sz w:val="20"/>
          <w:szCs w:val="20"/>
        </w:rPr>
        <w:t>If a subsidiary company, a company structure chart.</w:t>
      </w:r>
    </w:p>
    <w:p w14:paraId="478E6CF9" w14:textId="77777777" w:rsidR="00EC3530" w:rsidRPr="00D03F0A" w:rsidRDefault="00680AB7" w:rsidP="00EC3530">
      <w:pPr>
        <w:ind w:left="720"/>
        <w:rPr>
          <w:rFonts w:ascii="Arial" w:hAnsi="Arial" w:cs="Arial"/>
          <w:sz w:val="20"/>
          <w:szCs w:val="20"/>
        </w:rPr>
      </w:pPr>
      <w:r w:rsidRPr="00D03F0A">
        <w:rPr>
          <w:rFonts w:ascii="Arial" w:hAnsi="Arial" w:cs="Arial"/>
          <w:sz w:val="20"/>
          <w:szCs w:val="20"/>
        </w:rPr>
        <w:t>Director, Board or Office Bearer form for AIP (available for download f</w:t>
      </w:r>
      <w:r w:rsidR="00EC3530" w:rsidRPr="00D03F0A">
        <w:rPr>
          <w:rFonts w:ascii="Arial" w:hAnsi="Arial" w:cs="Arial"/>
          <w:sz w:val="20"/>
          <w:szCs w:val="20"/>
        </w:rPr>
        <w:t xml:space="preserve">rom </w:t>
      </w:r>
      <w:hyperlink r:id="rId21" w:history="1">
        <w:r w:rsidR="00EC3530" w:rsidRPr="00D03F0A">
          <w:rPr>
            <w:rStyle w:val="Hyperlink"/>
            <w:rFonts w:ascii="Arial" w:hAnsi="Arial" w:cs="Arial"/>
            <w:color w:val="auto"/>
            <w:sz w:val="20"/>
            <w:szCs w:val="20"/>
          </w:rPr>
          <w:t>Private Hospitals - forms</w:t>
        </w:r>
      </w:hyperlink>
      <w:r w:rsidR="00EC3530" w:rsidRPr="00D03F0A">
        <w:rPr>
          <w:rFonts w:ascii="Arial" w:hAnsi="Arial" w:cs="Arial"/>
          <w:sz w:val="20"/>
          <w:szCs w:val="20"/>
        </w:rPr>
        <w:t>).</w:t>
      </w:r>
    </w:p>
    <w:p w14:paraId="3DF771FC" w14:textId="77777777" w:rsidR="00680AB7" w:rsidRPr="00D03F0A" w:rsidRDefault="00680AB7" w:rsidP="00EC3530">
      <w:pPr>
        <w:ind w:left="720"/>
        <w:rPr>
          <w:rFonts w:ascii="Arial" w:hAnsi="Arial" w:cs="Arial"/>
          <w:b/>
          <w:sz w:val="20"/>
          <w:szCs w:val="20"/>
        </w:rPr>
      </w:pPr>
      <w:r w:rsidRPr="00D03F0A">
        <w:rPr>
          <w:rFonts w:ascii="Arial" w:hAnsi="Arial" w:cs="Arial"/>
          <w:b/>
          <w:sz w:val="20"/>
          <w:szCs w:val="20"/>
        </w:rPr>
        <w:t>OR</w:t>
      </w:r>
    </w:p>
    <w:p w14:paraId="58DCAF1B" w14:textId="77777777" w:rsidR="00680AB7" w:rsidRPr="00D03F0A" w:rsidRDefault="00680AB7" w:rsidP="00EC3530">
      <w:pPr>
        <w:pStyle w:val="ListParagraph"/>
        <w:numPr>
          <w:ilvl w:val="0"/>
          <w:numId w:val="20"/>
        </w:numPr>
        <w:rPr>
          <w:rFonts w:ascii="Arial" w:hAnsi="Arial" w:cs="Arial"/>
          <w:b/>
          <w:sz w:val="24"/>
          <w:szCs w:val="24"/>
        </w:rPr>
      </w:pPr>
      <w:r w:rsidRPr="00D03F0A">
        <w:rPr>
          <w:rFonts w:ascii="Arial" w:hAnsi="Arial" w:cs="Arial"/>
          <w:b/>
          <w:sz w:val="24"/>
          <w:szCs w:val="24"/>
        </w:rPr>
        <w:t>Other body corporate</w:t>
      </w:r>
    </w:p>
    <w:p w14:paraId="5B660E03" w14:textId="4F3ACAA1" w:rsidR="0085338B" w:rsidRPr="00D03F0A" w:rsidRDefault="00680AB7" w:rsidP="003E3811">
      <w:pPr>
        <w:spacing w:after="120" w:line="270" w:lineRule="atLeast"/>
        <w:ind w:left="720"/>
        <w:rPr>
          <w:rFonts w:ascii="Arial" w:hAnsi="Arial" w:cs="Arial"/>
          <w:sz w:val="20"/>
          <w:szCs w:val="20"/>
        </w:rPr>
      </w:pPr>
      <w:r w:rsidRPr="00D03F0A">
        <w:rPr>
          <w:rFonts w:ascii="Arial" w:hAnsi="Arial" w:cs="Arial"/>
          <w:sz w:val="20"/>
          <w:szCs w:val="20"/>
        </w:rPr>
        <w:t xml:space="preserve">Director, Board or Office Bearer form for AIP and any requested attachment (available for download from </w:t>
      </w:r>
      <w:hyperlink r:id="rId22" w:history="1">
        <w:r w:rsidR="006A075F">
          <w:rPr>
            <w:rStyle w:val="Hyperlink"/>
            <w:rFonts w:ascii="Arial" w:hAnsi="Arial" w:cs="Arial"/>
            <w:color w:val="auto"/>
            <w:sz w:val="20"/>
            <w:szCs w:val="20"/>
          </w:rPr>
          <w:t>private health service establishments</w:t>
        </w:r>
      </w:hyperlink>
      <w:r w:rsidR="0085338B" w:rsidRPr="00D03F0A">
        <w:rPr>
          <w:rFonts w:ascii="Arial" w:hAnsi="Arial" w:cs="Arial"/>
          <w:sz w:val="20"/>
          <w:szCs w:val="20"/>
        </w:rPr>
        <w:t xml:space="preserve">. </w:t>
      </w:r>
    </w:p>
    <w:p w14:paraId="2536817E" w14:textId="376FE9B8" w:rsidR="00680AB7" w:rsidRPr="00BC7BC6" w:rsidRDefault="00680AB7" w:rsidP="003E3811">
      <w:pPr>
        <w:spacing w:after="120" w:line="270" w:lineRule="atLeast"/>
        <w:ind w:left="720"/>
        <w:rPr>
          <w:rFonts w:ascii="Arial" w:hAnsi="Arial" w:cs="Arial"/>
          <w:sz w:val="20"/>
          <w:szCs w:val="20"/>
        </w:rPr>
      </w:pPr>
      <w:r w:rsidRPr="00BC7BC6">
        <w:rPr>
          <w:rFonts w:ascii="Arial" w:hAnsi="Arial" w:cs="Arial"/>
          <w:sz w:val="20"/>
          <w:szCs w:val="20"/>
        </w:rPr>
        <w:t xml:space="preserve">Certificate of </w:t>
      </w:r>
      <w:r w:rsidR="00A642C3">
        <w:rPr>
          <w:rFonts w:ascii="Arial" w:hAnsi="Arial" w:cs="Arial"/>
          <w:sz w:val="20"/>
          <w:szCs w:val="20"/>
        </w:rPr>
        <w:t>i</w:t>
      </w:r>
      <w:r w:rsidRPr="00BC7BC6">
        <w:rPr>
          <w:rFonts w:ascii="Arial" w:hAnsi="Arial" w:cs="Arial"/>
          <w:sz w:val="20"/>
          <w:szCs w:val="20"/>
        </w:rPr>
        <w:t>ncorporation or other document as evidence of the status of the incorporated association or body corporate</w:t>
      </w:r>
    </w:p>
    <w:p w14:paraId="2101203D" w14:textId="551FD72E" w:rsidR="00F64303" w:rsidRPr="009F4719" w:rsidRDefault="00680AB7" w:rsidP="009F4719">
      <w:pPr>
        <w:spacing w:after="120" w:line="270" w:lineRule="atLeast"/>
        <w:ind w:left="720"/>
        <w:rPr>
          <w:rFonts w:ascii="Arial" w:hAnsi="Arial" w:cs="Arial"/>
          <w:sz w:val="20"/>
          <w:szCs w:val="20"/>
        </w:rPr>
      </w:pPr>
      <w:r w:rsidRPr="00BC7BC6">
        <w:rPr>
          <w:rFonts w:ascii="Arial" w:hAnsi="Arial" w:cs="Arial"/>
          <w:sz w:val="20"/>
          <w:szCs w:val="20"/>
        </w:rPr>
        <w:t xml:space="preserve">The most recent </w:t>
      </w:r>
      <w:r w:rsidR="00A642C3">
        <w:rPr>
          <w:rFonts w:ascii="Arial" w:hAnsi="Arial" w:cs="Arial"/>
          <w:sz w:val="20"/>
          <w:szCs w:val="20"/>
        </w:rPr>
        <w:t>a</w:t>
      </w:r>
      <w:r w:rsidRPr="00BC7BC6">
        <w:rPr>
          <w:rFonts w:ascii="Arial" w:hAnsi="Arial" w:cs="Arial"/>
          <w:sz w:val="20"/>
          <w:szCs w:val="20"/>
        </w:rPr>
        <w:t xml:space="preserve">nnual </w:t>
      </w:r>
      <w:r w:rsidR="00A642C3">
        <w:rPr>
          <w:rFonts w:ascii="Arial" w:hAnsi="Arial" w:cs="Arial"/>
          <w:sz w:val="20"/>
          <w:szCs w:val="20"/>
        </w:rPr>
        <w:t>r</w:t>
      </w:r>
      <w:r w:rsidRPr="00BC7BC6">
        <w:rPr>
          <w:rFonts w:ascii="Arial" w:hAnsi="Arial" w:cs="Arial"/>
          <w:sz w:val="20"/>
          <w:szCs w:val="20"/>
        </w:rPr>
        <w:t xml:space="preserve">eport or </w:t>
      </w:r>
      <w:r w:rsidR="00A642C3">
        <w:rPr>
          <w:rFonts w:ascii="Arial" w:hAnsi="Arial" w:cs="Arial"/>
          <w:sz w:val="20"/>
          <w:szCs w:val="20"/>
        </w:rPr>
        <w:t>a</w:t>
      </w:r>
      <w:r w:rsidRPr="00BC7BC6">
        <w:rPr>
          <w:rFonts w:ascii="Arial" w:hAnsi="Arial" w:cs="Arial"/>
          <w:sz w:val="20"/>
          <w:szCs w:val="20"/>
        </w:rPr>
        <w:t xml:space="preserve">nnual </w:t>
      </w:r>
      <w:r w:rsidR="00A642C3">
        <w:rPr>
          <w:rFonts w:ascii="Arial" w:hAnsi="Arial" w:cs="Arial"/>
          <w:sz w:val="20"/>
          <w:szCs w:val="20"/>
        </w:rPr>
        <w:t>r</w:t>
      </w:r>
      <w:r w:rsidRPr="00BC7BC6">
        <w:rPr>
          <w:rFonts w:ascii="Arial" w:hAnsi="Arial" w:cs="Arial"/>
          <w:sz w:val="20"/>
          <w:szCs w:val="20"/>
        </w:rPr>
        <w:t>eturn.</w:t>
      </w:r>
      <w:r w:rsidR="00F44E18" w:rsidRPr="00F44E18">
        <w:t xml:space="preserve"> </w:t>
      </w:r>
      <w:r w:rsidR="00F44E18" w:rsidRPr="00F44E18">
        <w:rPr>
          <w:rFonts w:ascii="Arial" w:hAnsi="Arial" w:cs="Arial"/>
          <w:sz w:val="20"/>
          <w:szCs w:val="20"/>
        </w:rPr>
        <w:t>(</w:t>
      </w:r>
      <w:r w:rsidR="00033DB7">
        <w:rPr>
          <w:rFonts w:ascii="Arial" w:hAnsi="Arial" w:cs="Arial"/>
          <w:sz w:val="20"/>
          <w:szCs w:val="20"/>
        </w:rPr>
        <w:t>Excludes</w:t>
      </w:r>
      <w:r w:rsidR="00F44E18" w:rsidRPr="00F44E18">
        <w:rPr>
          <w:rFonts w:ascii="Arial" w:hAnsi="Arial" w:cs="Arial"/>
          <w:sz w:val="20"/>
          <w:szCs w:val="20"/>
        </w:rPr>
        <w:t xml:space="preserve"> Mobile </w:t>
      </w:r>
      <w:r w:rsidR="3EF60E27" w:rsidRPr="39AC9CE1">
        <w:rPr>
          <w:rFonts w:ascii="Arial" w:hAnsi="Arial" w:cs="Arial"/>
          <w:sz w:val="20"/>
          <w:szCs w:val="20"/>
        </w:rPr>
        <w:t xml:space="preserve">anaesthetic </w:t>
      </w:r>
      <w:r w:rsidR="00F44E18" w:rsidRPr="00F44E18">
        <w:rPr>
          <w:rFonts w:ascii="Arial" w:hAnsi="Arial" w:cs="Arial"/>
          <w:sz w:val="20"/>
          <w:szCs w:val="20"/>
        </w:rPr>
        <w:t>services)</w:t>
      </w:r>
    </w:p>
    <w:p w14:paraId="3B1BD984" w14:textId="61AB4E6D" w:rsidR="00F64303" w:rsidRPr="00D03F0A" w:rsidRDefault="009F4719" w:rsidP="00F64303">
      <w:pPr>
        <w:pStyle w:val="Heading2"/>
        <w:rPr>
          <w:color w:val="auto"/>
        </w:rPr>
      </w:pPr>
      <w:r>
        <w:rPr>
          <w:color w:val="auto"/>
        </w:rPr>
        <w:t>P</w:t>
      </w:r>
      <w:r w:rsidR="00F64303" w:rsidRPr="00D03F0A">
        <w:rPr>
          <w:color w:val="auto"/>
        </w:rPr>
        <w:t>robity</w:t>
      </w:r>
    </w:p>
    <w:p w14:paraId="5C7E3EC4" w14:textId="2E215581" w:rsidR="00680AB7" w:rsidRPr="00BC7BC6" w:rsidRDefault="00F64303" w:rsidP="009F4719">
      <w:pPr>
        <w:pStyle w:val="DHHSbody"/>
        <w:spacing w:line="240" w:lineRule="auto"/>
      </w:pPr>
      <w:r>
        <w:br/>
      </w:r>
      <w:r w:rsidR="009478CA">
        <w:t>To</w:t>
      </w:r>
      <w:r w:rsidR="00597374">
        <w:t xml:space="preserve"> assess</w:t>
      </w:r>
      <w:r w:rsidR="00680AB7" w:rsidRPr="00BC7BC6">
        <w:t xml:space="preserve"> the fitness and propriety of the prop</w:t>
      </w:r>
      <w:r w:rsidR="00E91EEB">
        <w:t>osed proprietor, the d</w:t>
      </w:r>
      <w:r w:rsidR="00680AB7" w:rsidRPr="00BC7BC6">
        <w:t>epartment requires the following documents for each person:</w:t>
      </w:r>
    </w:p>
    <w:p w14:paraId="723ADDC3" w14:textId="28ABFEF8" w:rsidR="00680AB7" w:rsidRPr="00D03F0A" w:rsidRDefault="00A642C3" w:rsidP="0069265B">
      <w:pPr>
        <w:pStyle w:val="DHHSbullet1"/>
      </w:pPr>
      <w:r>
        <w:lastRenderedPageBreak/>
        <w:t>a</w:t>
      </w:r>
      <w:r w:rsidR="00680AB7" w:rsidRPr="00BC7BC6">
        <w:t xml:space="preserve"> completed Statutory Declaration-Fitness and Propriety (available for download f</w:t>
      </w:r>
      <w:r w:rsidR="00107E08">
        <w:t xml:space="preserve">rom </w:t>
      </w:r>
      <w:hyperlink r:id="rId23" w:history="1">
        <w:r w:rsidR="006A075F" w:rsidRPr="006A075F">
          <w:rPr>
            <w:rStyle w:val="Hyperlink"/>
          </w:rPr>
          <w:t>private health service establishments</w:t>
        </w:r>
      </w:hyperlink>
      <w:r w:rsidR="00EF3AA7">
        <w:t xml:space="preserve"> &lt;</w:t>
      </w:r>
      <w:r w:rsidR="00EF3AA7" w:rsidRPr="00EF3AA7">
        <w:t>https://www.health.vic.gov.au/hospitals-and-health-services/private-health-service-establishments</w:t>
      </w:r>
      <w:r w:rsidR="00EF3AA7">
        <w:t>&gt;</w:t>
      </w:r>
      <w:r w:rsidR="006A075F">
        <w:t xml:space="preserve">) </w:t>
      </w:r>
      <w:r w:rsidRPr="00D03F0A">
        <w:t xml:space="preserve">and </w:t>
      </w:r>
    </w:p>
    <w:p w14:paraId="575A65A5" w14:textId="78A7AE49" w:rsidR="00680AB7" w:rsidRPr="00D03F0A" w:rsidRDefault="00A642C3" w:rsidP="00A642C3">
      <w:pPr>
        <w:pStyle w:val="DHHSbullet1lastline"/>
      </w:pPr>
      <w:r w:rsidRPr="00D03F0A">
        <w:t>a</w:t>
      </w:r>
      <w:r w:rsidR="00680AB7" w:rsidRPr="00D03F0A">
        <w:t xml:space="preserve"> National Police Record Check issued within the past twelve (12) months (see Note 1 </w:t>
      </w:r>
      <w:r w:rsidR="00291E11" w:rsidRPr="00D03F0A">
        <w:t>and</w:t>
      </w:r>
      <w:r w:rsidR="00680AB7" w:rsidRPr="00D03F0A">
        <w:t xml:space="preserve"> Note 2).</w:t>
      </w:r>
    </w:p>
    <w:p w14:paraId="41FA42AF" w14:textId="77777777" w:rsidR="00680AB7" w:rsidRPr="00D03F0A" w:rsidRDefault="00107E08" w:rsidP="00C33428">
      <w:pPr>
        <w:pStyle w:val="DHHSbody"/>
        <w:rPr>
          <w:rFonts w:cs="Arial"/>
        </w:rPr>
      </w:pPr>
      <w:r w:rsidRPr="357EAB51">
        <w:rPr>
          <w:rStyle w:val="Heading4Char"/>
        </w:rPr>
        <w:t>Note</w:t>
      </w:r>
      <w:r w:rsidR="00C33428" w:rsidRPr="357EAB51">
        <w:rPr>
          <w:rStyle w:val="Heading4Char"/>
        </w:rPr>
        <w:t xml:space="preserve"> </w:t>
      </w:r>
      <w:r w:rsidRPr="357EAB51">
        <w:rPr>
          <w:rStyle w:val="Heading4Char"/>
        </w:rPr>
        <w:t>1:</w:t>
      </w:r>
      <w:r>
        <w:tab/>
      </w:r>
      <w:r w:rsidR="00E91EEB" w:rsidRPr="357EAB51">
        <w:rPr>
          <w:rFonts w:cs="Arial"/>
        </w:rPr>
        <w:t>The d</w:t>
      </w:r>
      <w:r w:rsidR="00680AB7" w:rsidRPr="357EAB51">
        <w:rPr>
          <w:rFonts w:cs="Arial"/>
        </w:rPr>
        <w:t>epartment will only accept a National Police Record Check (certified copy only) from any of the following agencies:</w:t>
      </w:r>
    </w:p>
    <w:p w14:paraId="38DD01F3" w14:textId="21D5567C" w:rsidR="00F214B3" w:rsidRPr="00D03F0A" w:rsidRDefault="00680AB7" w:rsidP="00C33428">
      <w:pPr>
        <w:pStyle w:val="DHHSbullet1"/>
      </w:pPr>
      <w:r>
        <w:t xml:space="preserve">Victoria </w:t>
      </w:r>
      <w:r w:rsidR="00033DB7">
        <w:t xml:space="preserve">Police. </w:t>
      </w:r>
    </w:p>
    <w:p w14:paraId="11A0A0F8" w14:textId="27587D69" w:rsidR="00680AB7" w:rsidRPr="00D03F0A" w:rsidRDefault="00680AB7" w:rsidP="00F214B3">
      <w:pPr>
        <w:pStyle w:val="DHHSbullet1"/>
        <w:numPr>
          <w:ilvl w:val="0"/>
          <w:numId w:val="0"/>
        </w:numPr>
        <w:ind w:left="284"/>
      </w:pPr>
      <w:r w:rsidRPr="00D03F0A">
        <w:rPr>
          <w:rStyle w:val="Heading4Char"/>
        </w:rPr>
        <w:t>NOTE:</w:t>
      </w:r>
      <w:r w:rsidRPr="00D03F0A">
        <w:t xml:space="preserve"> If </w:t>
      </w:r>
      <w:r w:rsidR="00033DB7" w:rsidRPr="00D03F0A">
        <w:t>the police</w:t>
      </w:r>
      <w:r w:rsidRPr="00D03F0A">
        <w:t xml:space="preserve"> check application is lodged through Victoria Police, they will only do checks for Victorian residents. </w:t>
      </w:r>
    </w:p>
    <w:p w14:paraId="5A4C0DD4" w14:textId="39CEF136" w:rsidR="00F214B3" w:rsidRPr="00D03F0A" w:rsidRDefault="00680AB7" w:rsidP="00C33428">
      <w:pPr>
        <w:pStyle w:val="DHHSbullet1"/>
      </w:pPr>
      <w:r w:rsidRPr="00D03F0A">
        <w:t xml:space="preserve">Australian Federal </w:t>
      </w:r>
      <w:r w:rsidR="00033DB7" w:rsidRPr="00D03F0A">
        <w:t>Police.</w:t>
      </w:r>
      <w:r w:rsidRPr="00D03F0A">
        <w:t xml:space="preserve"> </w:t>
      </w:r>
    </w:p>
    <w:p w14:paraId="32BB5FA6" w14:textId="77777777" w:rsidR="00680AB7" w:rsidRPr="00D03F0A" w:rsidRDefault="00680AB7" w:rsidP="00F214B3">
      <w:pPr>
        <w:pStyle w:val="DHHSbullet1"/>
        <w:numPr>
          <w:ilvl w:val="0"/>
          <w:numId w:val="0"/>
        </w:numPr>
        <w:ind w:left="284"/>
      </w:pPr>
      <w:r w:rsidRPr="00D03F0A">
        <w:rPr>
          <w:rStyle w:val="Heading4Char"/>
        </w:rPr>
        <w:t>NOTE:</w:t>
      </w:r>
      <w:r w:rsidRPr="00D03F0A">
        <w:t xml:space="preserve"> If there are directors or board members residing in other states, they must apply for their police check with that State or through a national accredited agency.</w:t>
      </w:r>
    </w:p>
    <w:p w14:paraId="595130C8" w14:textId="091C293C" w:rsidR="00680AB7" w:rsidRPr="00D03F0A" w:rsidRDefault="003A7492" w:rsidP="00C33428">
      <w:pPr>
        <w:pStyle w:val="DHHSbullet1"/>
      </w:pPr>
      <w:r w:rsidRPr="00D03F0A">
        <w:t>a</w:t>
      </w:r>
      <w:r w:rsidR="00680AB7" w:rsidRPr="00D03F0A">
        <w:t xml:space="preserve"> police force of another Australian State; or</w:t>
      </w:r>
    </w:p>
    <w:p w14:paraId="1AC93B74" w14:textId="32C17AB7" w:rsidR="00107E08" w:rsidRPr="00D03F0A" w:rsidRDefault="003A7492" w:rsidP="00C33428">
      <w:pPr>
        <w:pStyle w:val="DHHSbullet1lastline"/>
      </w:pPr>
      <w:r w:rsidRPr="00D03F0A">
        <w:t>a</w:t>
      </w:r>
      <w:r w:rsidR="00680AB7" w:rsidRPr="00D03F0A">
        <w:t xml:space="preserve">n agency accredited with </w:t>
      </w:r>
      <w:proofErr w:type="spellStart"/>
      <w:r w:rsidR="00680AB7" w:rsidRPr="00D03F0A">
        <w:t>Crimtrac</w:t>
      </w:r>
      <w:proofErr w:type="spellEnd"/>
      <w:r w:rsidR="00680AB7" w:rsidRPr="00D03F0A">
        <w:t xml:space="preserve"> (see Australian Criminal Intelligence Commission for further information). It is recommended that police check applications are lodged on-line through a nationally accredited agency (</w:t>
      </w:r>
      <w:r w:rsidR="00033DB7" w:rsidRPr="00D03F0A">
        <w:t>e.g.,</w:t>
      </w:r>
      <w:r w:rsidR="00680AB7" w:rsidRPr="00D03F0A">
        <w:t xml:space="preserve"> </w:t>
      </w:r>
      <w:hyperlink r:id="rId24" w:history="1">
        <w:r w:rsidR="00033DB7" w:rsidRPr="00D03F0A">
          <w:rPr>
            <w:rStyle w:val="Hyperlink"/>
            <w:color w:val="auto"/>
          </w:rPr>
          <w:t>www.fit2work.com.au</w:t>
        </w:r>
      </w:hyperlink>
      <w:r w:rsidR="00033DB7" w:rsidRPr="00D03F0A">
        <w:t xml:space="preserve"> </w:t>
      </w:r>
      <w:r w:rsidR="00680AB7" w:rsidRPr="00D03F0A">
        <w:t>) as the turn-around time can be as little as one hour.</w:t>
      </w:r>
    </w:p>
    <w:p w14:paraId="34FA9FF7" w14:textId="5F98388A" w:rsidR="00680AB7" w:rsidRPr="00D03F0A" w:rsidRDefault="00107E08" w:rsidP="00C33428">
      <w:pPr>
        <w:pStyle w:val="DHHSbody"/>
      </w:pPr>
      <w:r w:rsidRPr="357EAB51">
        <w:rPr>
          <w:rStyle w:val="Heading4Char"/>
        </w:rPr>
        <w:t>Note 2:</w:t>
      </w:r>
      <w:r>
        <w:tab/>
      </w:r>
      <w:r w:rsidR="00680AB7">
        <w:t xml:space="preserve">Certification of the National Police Check can be carried out by </w:t>
      </w:r>
      <w:r w:rsidR="00E91EEB">
        <w:t xml:space="preserve">a </w:t>
      </w:r>
      <w:r w:rsidR="00680AB7">
        <w:t xml:space="preserve">Justice of the Peace, </w:t>
      </w:r>
      <w:r w:rsidR="00E91EEB">
        <w:t>registered nurse, a</w:t>
      </w:r>
      <w:r w:rsidR="00680AB7">
        <w:t xml:space="preserve">ccountant, </w:t>
      </w:r>
      <w:r w:rsidR="00E91EEB">
        <w:t>b</w:t>
      </w:r>
      <w:r w:rsidR="00680AB7">
        <w:t xml:space="preserve">ank </w:t>
      </w:r>
      <w:r w:rsidR="00E91EEB">
        <w:t>m</w:t>
      </w:r>
      <w:r w:rsidR="00680AB7">
        <w:t xml:space="preserve">anager, </w:t>
      </w:r>
      <w:r w:rsidR="00E91EEB">
        <w:t>b</w:t>
      </w:r>
      <w:r w:rsidR="00680AB7">
        <w:t xml:space="preserve">arrister, </w:t>
      </w:r>
      <w:r w:rsidR="00E91EEB">
        <w:t>s</w:t>
      </w:r>
      <w:r w:rsidR="00680AB7">
        <w:t xml:space="preserve">olicitor, </w:t>
      </w:r>
      <w:r w:rsidR="00E91EEB">
        <w:t>p</w:t>
      </w:r>
      <w:r w:rsidR="00680AB7">
        <w:t xml:space="preserve">olice </w:t>
      </w:r>
      <w:r w:rsidR="00E91EEB">
        <w:t>o</w:t>
      </w:r>
      <w:r w:rsidR="00680AB7">
        <w:t xml:space="preserve">fficer, </w:t>
      </w:r>
      <w:r w:rsidR="00E91EEB">
        <w:t>r</w:t>
      </w:r>
      <w:r w:rsidR="00680AB7">
        <w:t xml:space="preserve">egistered </w:t>
      </w:r>
      <w:r w:rsidR="00E91EEB">
        <w:t>p</w:t>
      </w:r>
      <w:r w:rsidR="00680AB7">
        <w:t xml:space="preserve">harmacist, </w:t>
      </w:r>
      <w:r w:rsidR="00E91EEB">
        <w:t>m</w:t>
      </w:r>
      <w:r w:rsidR="00680AB7">
        <w:t xml:space="preserve">edical </w:t>
      </w:r>
      <w:r w:rsidR="00E91EEB">
        <w:t>p</w:t>
      </w:r>
      <w:r w:rsidR="00680AB7">
        <w:t xml:space="preserve">ractitioner, </w:t>
      </w:r>
      <w:r w:rsidR="00E91EEB">
        <w:t>d</w:t>
      </w:r>
      <w:r w:rsidR="00680AB7">
        <w:t xml:space="preserve">entist, </w:t>
      </w:r>
      <w:r w:rsidR="00E91EEB">
        <w:t>c</w:t>
      </w:r>
      <w:r w:rsidR="00680AB7">
        <w:t xml:space="preserve">hiropractor, </w:t>
      </w:r>
      <w:r w:rsidR="00E91EEB">
        <w:t>physiotherapist, v</w:t>
      </w:r>
      <w:r w:rsidR="00680AB7">
        <w:t xml:space="preserve">eterinary </w:t>
      </w:r>
      <w:r w:rsidR="00033DB7">
        <w:t>surgeon,</w:t>
      </w:r>
      <w:r w:rsidR="00680AB7">
        <w:t xml:space="preserve"> </w:t>
      </w:r>
      <w:r w:rsidR="00E91EEB">
        <w:t>or o</w:t>
      </w:r>
      <w:r w:rsidR="00EC3530">
        <w:t>ptometrist</w:t>
      </w:r>
      <w:r w:rsidR="00680AB7">
        <w:t>.</w:t>
      </w:r>
    </w:p>
    <w:p w14:paraId="7814CBDF" w14:textId="77777777" w:rsidR="00D95B95" w:rsidRPr="00D03F0A" w:rsidRDefault="00680AB7" w:rsidP="00D95B95">
      <w:pPr>
        <w:pStyle w:val="Heading3"/>
        <w:rPr>
          <w:b w:val="0"/>
          <w:bCs w:val="0"/>
          <w:sz w:val="28"/>
          <w:szCs w:val="28"/>
        </w:rPr>
      </w:pPr>
      <w:r w:rsidRPr="00D03F0A">
        <w:rPr>
          <w:b w:val="0"/>
          <w:bCs w:val="0"/>
          <w:sz w:val="28"/>
          <w:szCs w:val="28"/>
        </w:rPr>
        <w:t>3.</w:t>
      </w:r>
      <w:r w:rsidRPr="00D03F0A">
        <w:rPr>
          <w:b w:val="0"/>
          <w:bCs w:val="0"/>
          <w:sz w:val="28"/>
          <w:szCs w:val="28"/>
        </w:rPr>
        <w:tab/>
      </w:r>
      <w:r w:rsidR="00D95B95" w:rsidRPr="00D03F0A">
        <w:rPr>
          <w:b w:val="0"/>
          <w:bCs w:val="0"/>
          <w:sz w:val="28"/>
          <w:szCs w:val="28"/>
        </w:rPr>
        <w:t>Proposed health services and bed numbers</w:t>
      </w:r>
    </w:p>
    <w:p w14:paraId="50DE2E56" w14:textId="79A04312" w:rsidR="00D95B95" w:rsidRPr="00D03F0A" w:rsidRDefault="00D95B95" w:rsidP="00D95B95">
      <w:pPr>
        <w:pStyle w:val="DHHSbody"/>
      </w:pPr>
      <w:r w:rsidRPr="00BC7BC6">
        <w:t xml:space="preserve">Complete the Proposed </w:t>
      </w:r>
      <w:r>
        <w:t>B</w:t>
      </w:r>
      <w:r w:rsidRPr="00BC7BC6">
        <w:t xml:space="preserve">ed </w:t>
      </w:r>
      <w:r>
        <w:t>N</w:t>
      </w:r>
      <w:r w:rsidRPr="00BC7BC6">
        <w:t xml:space="preserve">umbers form including the type of health service establishment and the number of beds used for each of the prescribed health services (form is available for download from </w:t>
      </w:r>
      <w:hyperlink r:id="rId25" w:history="1">
        <w:r w:rsidR="006A075F" w:rsidRPr="006A075F">
          <w:rPr>
            <w:rStyle w:val="Hyperlink"/>
          </w:rPr>
          <w:t>private health service establishments</w:t>
        </w:r>
      </w:hyperlink>
      <w:r w:rsidR="00EF3AA7">
        <w:t xml:space="preserve"> &lt;</w:t>
      </w:r>
      <w:r w:rsidR="00EF3AA7" w:rsidRPr="00EF3AA7">
        <w:t>https://www.health.vic.gov.au/hospitals-and-health-services/private-health-service-establishments</w:t>
      </w:r>
      <w:r w:rsidR="00EF3AA7">
        <w:t>&gt;)</w:t>
      </w:r>
    </w:p>
    <w:p w14:paraId="257B2984" w14:textId="6BA305B5" w:rsidR="00680AB7" w:rsidRPr="00D03F0A" w:rsidRDefault="00680AB7" w:rsidP="00EC3530">
      <w:pPr>
        <w:pStyle w:val="Heading3"/>
        <w:rPr>
          <w:b w:val="0"/>
          <w:bCs w:val="0"/>
          <w:sz w:val="28"/>
          <w:szCs w:val="28"/>
        </w:rPr>
      </w:pPr>
      <w:r w:rsidRPr="00D03F0A">
        <w:rPr>
          <w:b w:val="0"/>
          <w:bCs w:val="0"/>
          <w:sz w:val="28"/>
          <w:szCs w:val="28"/>
        </w:rPr>
        <w:t>4.</w:t>
      </w:r>
      <w:r>
        <w:tab/>
      </w:r>
      <w:r w:rsidRPr="00D03F0A">
        <w:rPr>
          <w:b w:val="0"/>
          <w:bCs w:val="0"/>
          <w:sz w:val="28"/>
          <w:szCs w:val="28"/>
        </w:rPr>
        <w:t>Security of tenure</w:t>
      </w:r>
      <w:r w:rsidR="00F44E18" w:rsidRPr="00D03F0A">
        <w:rPr>
          <w:b w:val="0"/>
          <w:bCs w:val="0"/>
          <w:sz w:val="28"/>
          <w:szCs w:val="28"/>
        </w:rPr>
        <w:t xml:space="preserve"> (excludes Mobile </w:t>
      </w:r>
      <w:r w:rsidR="16C8B25C" w:rsidRPr="70F20CAA">
        <w:rPr>
          <w:b w:val="0"/>
          <w:bCs w:val="0"/>
          <w:sz w:val="28"/>
          <w:szCs w:val="28"/>
        </w:rPr>
        <w:t>anaesthetic</w:t>
      </w:r>
      <w:r w:rsidR="00F44E18" w:rsidRPr="00D03F0A">
        <w:rPr>
          <w:b w:val="0"/>
          <w:bCs w:val="0"/>
          <w:sz w:val="28"/>
          <w:szCs w:val="28"/>
        </w:rPr>
        <w:t xml:space="preserve"> services)</w:t>
      </w:r>
    </w:p>
    <w:p w14:paraId="00F46946" w14:textId="77777777" w:rsidR="00680AB7" w:rsidRPr="00D03F0A" w:rsidRDefault="00680AB7" w:rsidP="00803604">
      <w:pPr>
        <w:pStyle w:val="DHHSbody"/>
      </w:pPr>
      <w:r w:rsidRPr="00D03F0A">
        <w:t>The Secretary is required to consider whether the proprietor has security of tenure over the premises.</w:t>
      </w:r>
    </w:p>
    <w:p w14:paraId="3B775E5F" w14:textId="77777777" w:rsidR="00680AB7" w:rsidRPr="00D03F0A" w:rsidRDefault="00680AB7" w:rsidP="005E61C6">
      <w:pPr>
        <w:pStyle w:val="DHHSbullet1"/>
      </w:pPr>
      <w:r w:rsidRPr="00D03F0A">
        <w:t>If the proprietor is the owner of the land</w:t>
      </w:r>
      <w:r w:rsidR="00291E11" w:rsidRPr="00D03F0A">
        <w:t>,</w:t>
      </w:r>
      <w:r w:rsidRPr="00D03F0A">
        <w:t xml:space="preserve"> on which the private hospital or day procedure centre is </w:t>
      </w:r>
      <w:r w:rsidR="00E91EEB" w:rsidRPr="00D03F0A">
        <w:t>conducted,</w:t>
      </w:r>
      <w:r w:rsidRPr="00D03F0A">
        <w:t xml:space="preserve"> then please provide a written statement to this effect.</w:t>
      </w:r>
    </w:p>
    <w:p w14:paraId="6D6C4857" w14:textId="742FCDD2" w:rsidR="00A31B03" w:rsidRDefault="00680AB7" w:rsidP="005E61C6">
      <w:pPr>
        <w:pStyle w:val="DHHSbullet1lastline"/>
      </w:pPr>
      <w:r w:rsidRPr="00BC7BC6">
        <w:t xml:space="preserve">If the proprietor is not the owner of the </w:t>
      </w:r>
      <w:r w:rsidR="00033DB7" w:rsidRPr="00BC7BC6">
        <w:t>land,</w:t>
      </w:r>
      <w:r w:rsidRPr="00BC7BC6">
        <w:t xml:space="preserve"> then provide a written statement detailing the commercial or leasing arrangements that are in place and confirm that these arrangements will continue for the period of registration, which is ordinarily two</w:t>
      </w:r>
      <w:r w:rsidR="00291E11">
        <w:t xml:space="preserve"> (2)</w:t>
      </w:r>
      <w:r w:rsidRPr="00BC7BC6">
        <w:t xml:space="preserve"> years.</w:t>
      </w:r>
    </w:p>
    <w:p w14:paraId="5C2798B4" w14:textId="0AEC8BAC" w:rsidR="0085338B" w:rsidRPr="00F64303" w:rsidRDefault="00F44E18" w:rsidP="00D03F0A">
      <w:pPr>
        <w:pStyle w:val="DHHSbullet1lastline"/>
        <w:numPr>
          <w:ilvl w:val="0"/>
          <w:numId w:val="0"/>
        </w:numPr>
        <w:jc w:val="center"/>
        <w:rPr>
          <w:b/>
          <w:bCs/>
        </w:rPr>
      </w:pPr>
      <w:r w:rsidRPr="00F64303">
        <w:rPr>
          <w:b/>
          <w:bCs/>
        </w:rPr>
        <w:t>*</w:t>
      </w:r>
      <w:r w:rsidR="00033DB7" w:rsidRPr="00F64303">
        <w:rPr>
          <w:b/>
          <w:bCs/>
        </w:rPr>
        <w:t>*</w:t>
      </w:r>
      <w:r w:rsidRPr="00F64303">
        <w:rPr>
          <w:b/>
          <w:bCs/>
        </w:rPr>
        <w:t xml:space="preserve">    </w:t>
      </w:r>
      <w:r w:rsidR="0085338B" w:rsidRPr="00F64303">
        <w:rPr>
          <w:b/>
          <w:bCs/>
        </w:rPr>
        <w:t xml:space="preserve">Mobile </w:t>
      </w:r>
      <w:r w:rsidR="4DE10D86" w:rsidRPr="11428D2B">
        <w:rPr>
          <w:b/>
          <w:bCs/>
        </w:rPr>
        <w:t xml:space="preserve">anaesthetic </w:t>
      </w:r>
      <w:r w:rsidR="0085338B" w:rsidRPr="00F64303">
        <w:rPr>
          <w:b/>
          <w:bCs/>
        </w:rPr>
        <w:t xml:space="preserve">services are </w:t>
      </w:r>
      <w:r w:rsidR="00BD5358">
        <w:rPr>
          <w:b/>
          <w:bCs/>
        </w:rPr>
        <w:t>not required to provide a</w:t>
      </w:r>
      <w:r w:rsidR="0085338B" w:rsidRPr="00F64303">
        <w:rPr>
          <w:b/>
          <w:bCs/>
        </w:rPr>
        <w:t xml:space="preserve"> statement of tenure</w:t>
      </w:r>
      <w:r w:rsidR="00364E44" w:rsidRPr="00F64303">
        <w:rPr>
          <w:b/>
          <w:bCs/>
        </w:rPr>
        <w:t xml:space="preserve">   **</w:t>
      </w:r>
    </w:p>
    <w:p w14:paraId="6C9DD71D" w14:textId="77777777" w:rsidR="003104E8" w:rsidRPr="00D03F0A" w:rsidRDefault="00680AB7" w:rsidP="003104E8">
      <w:pPr>
        <w:pStyle w:val="Heading3"/>
        <w:rPr>
          <w:b w:val="0"/>
          <w:bCs w:val="0"/>
          <w:sz w:val="28"/>
          <w:szCs w:val="28"/>
        </w:rPr>
      </w:pPr>
      <w:r w:rsidRPr="00D03F0A">
        <w:rPr>
          <w:b w:val="0"/>
          <w:bCs w:val="0"/>
          <w:sz w:val="28"/>
          <w:szCs w:val="28"/>
        </w:rPr>
        <w:t>5.</w:t>
      </w:r>
      <w:r w:rsidRPr="00D03F0A">
        <w:rPr>
          <w:b w:val="0"/>
          <w:bCs w:val="0"/>
          <w:sz w:val="28"/>
          <w:szCs w:val="28"/>
        </w:rPr>
        <w:tab/>
      </w:r>
      <w:r w:rsidR="003104E8" w:rsidRPr="00D03F0A">
        <w:rPr>
          <w:b w:val="0"/>
          <w:bCs w:val="0"/>
          <w:sz w:val="28"/>
          <w:szCs w:val="28"/>
        </w:rPr>
        <w:t>Financial capacity of the proposed proprietor</w:t>
      </w:r>
    </w:p>
    <w:p w14:paraId="7E5277DB" w14:textId="77777777" w:rsidR="003104E8" w:rsidRPr="00D03F0A" w:rsidRDefault="003104E8" w:rsidP="003104E8">
      <w:pPr>
        <w:pStyle w:val="DHHSbody"/>
      </w:pPr>
      <w:r w:rsidRPr="00D03F0A">
        <w:t>The department must consider whether the proprietor has and is likely to continue to have the financial capacity to operate the health service establishments.</w:t>
      </w:r>
    </w:p>
    <w:p w14:paraId="3CCD045F" w14:textId="77777777" w:rsidR="003104E8" w:rsidRPr="00D03F0A" w:rsidRDefault="003104E8" w:rsidP="003104E8">
      <w:pPr>
        <w:pStyle w:val="DHHSbody"/>
        <w:rPr>
          <w:rFonts w:cs="Arial"/>
        </w:rPr>
      </w:pPr>
      <w:r w:rsidRPr="00D03F0A">
        <w:rPr>
          <w:rFonts w:cs="Arial"/>
        </w:rPr>
        <w:t xml:space="preserve">Please arrange for an appropriately qualified independent certified practicing accountant (CPA) or associate chartered accountant (ACA) to review the proposed proprietor’s financial records and its capacity to operate the proposed health service establishment. </w:t>
      </w:r>
    </w:p>
    <w:p w14:paraId="202D7513" w14:textId="6C7AEC59" w:rsidR="003104E8" w:rsidRPr="00D03F0A" w:rsidRDefault="02440212" w:rsidP="003104E8">
      <w:pPr>
        <w:pStyle w:val="DHHSbody"/>
        <w:rPr>
          <w:rFonts w:cs="Arial"/>
        </w:rPr>
      </w:pPr>
      <w:r w:rsidRPr="357EAB51">
        <w:rPr>
          <w:rFonts w:cs="Arial"/>
        </w:rPr>
        <w:t>Registration</w:t>
      </w:r>
      <w:r w:rsidR="003104E8" w:rsidRPr="357EAB51">
        <w:rPr>
          <w:rFonts w:cs="Arial"/>
        </w:rPr>
        <w:t xml:space="preserve"> of a health service establishment is for two (2) years unless otherwise decided by the Secretary. The assessment of financial capacity should be made </w:t>
      </w:r>
      <w:r w:rsidR="5EF2E328" w:rsidRPr="357EAB51">
        <w:rPr>
          <w:rFonts w:cs="Arial"/>
        </w:rPr>
        <w:t>based on</w:t>
      </w:r>
      <w:r w:rsidR="003104E8" w:rsidRPr="357EAB51">
        <w:rPr>
          <w:rFonts w:cs="Arial"/>
        </w:rPr>
        <w:t xml:space="preserve"> the period of registration being two (2) years.</w:t>
      </w:r>
    </w:p>
    <w:p w14:paraId="0AF11519" w14:textId="77777777" w:rsidR="003104E8" w:rsidRPr="00D03F0A" w:rsidRDefault="003104E8" w:rsidP="003104E8">
      <w:pPr>
        <w:pStyle w:val="DHHSbody"/>
        <w:rPr>
          <w:rFonts w:cs="Arial"/>
        </w:rPr>
      </w:pPr>
      <w:r w:rsidRPr="00D03F0A">
        <w:rPr>
          <w:rFonts w:cs="Arial"/>
        </w:rPr>
        <w:t>Any disclaimer, qualification or reservation to this statement must be attached.</w:t>
      </w:r>
    </w:p>
    <w:p w14:paraId="76690304" w14:textId="1836ADF6" w:rsidR="00680AB7" w:rsidRDefault="00680AB7" w:rsidP="003104E8">
      <w:pPr>
        <w:pStyle w:val="Heading3"/>
        <w:rPr>
          <w:sz w:val="28"/>
          <w:szCs w:val="28"/>
        </w:rPr>
      </w:pPr>
      <w:r w:rsidRPr="00D91E3A">
        <w:rPr>
          <w:sz w:val="28"/>
          <w:szCs w:val="28"/>
        </w:rPr>
        <w:lastRenderedPageBreak/>
        <w:t xml:space="preserve">Quality </w:t>
      </w:r>
      <w:r w:rsidR="00713FB8">
        <w:rPr>
          <w:sz w:val="28"/>
          <w:szCs w:val="28"/>
        </w:rPr>
        <w:t xml:space="preserve">and safety </w:t>
      </w:r>
      <w:r w:rsidRPr="00D91E3A">
        <w:rPr>
          <w:sz w:val="28"/>
          <w:szCs w:val="28"/>
        </w:rPr>
        <w:t>of health services</w:t>
      </w:r>
    </w:p>
    <w:p w14:paraId="4C3A4452" w14:textId="0E51E805" w:rsidR="00713FB8" w:rsidRDefault="00713FB8" w:rsidP="00713FB8">
      <w:pPr>
        <w:pStyle w:val="DHHSbody"/>
      </w:pPr>
      <w:r>
        <w:t xml:space="preserve">The department requires a range of information to be submitted with registration </w:t>
      </w:r>
      <w:r w:rsidR="005015C8">
        <w:t xml:space="preserve">application </w:t>
      </w:r>
      <w:r>
        <w:t>to assess whether the quality of health services to be provided will be satisfactory and will comply with the Regulations.</w:t>
      </w:r>
    </w:p>
    <w:p w14:paraId="4B5E0A17" w14:textId="51F13B44" w:rsidR="00CB401C" w:rsidRPr="00B40183" w:rsidRDefault="00CB401C" w:rsidP="00713FB8">
      <w:pPr>
        <w:pStyle w:val="DHHSbody"/>
      </w:pPr>
      <w:r>
        <w:t xml:space="preserve">The Regulations prescribe certain requirements to </w:t>
      </w:r>
      <w:r w:rsidR="00926066">
        <w:t xml:space="preserve">ensure that a quality and safe </w:t>
      </w:r>
      <w:r w:rsidR="008F0622">
        <w:t xml:space="preserve">health </w:t>
      </w:r>
      <w:r w:rsidR="00926066">
        <w:t xml:space="preserve">service will be provided at the </w:t>
      </w:r>
      <w:r w:rsidR="008F0622">
        <w:t>facility.</w:t>
      </w:r>
    </w:p>
    <w:p w14:paraId="36E54FFD" w14:textId="0EBC3431" w:rsidR="00B40183" w:rsidRDefault="00B40183" w:rsidP="00B40183">
      <w:pPr>
        <w:pStyle w:val="DHHSbody"/>
      </w:pPr>
      <w:r>
        <w:t xml:space="preserve">The objectives of the </w:t>
      </w:r>
      <w:r w:rsidRPr="00B40183">
        <w:rPr>
          <w:i/>
          <w:iCs/>
        </w:rPr>
        <w:t>Health Services (Health Service Establishments) Regulations 2024</w:t>
      </w:r>
      <w:r>
        <w:t xml:space="preserve"> are – </w:t>
      </w:r>
    </w:p>
    <w:p w14:paraId="274D8299" w14:textId="4EA18E29" w:rsidR="00B40183" w:rsidRPr="00B40183" w:rsidRDefault="00B40183" w:rsidP="00B40183">
      <w:pPr>
        <w:pStyle w:val="DraftHeading3"/>
        <w:numPr>
          <w:ilvl w:val="0"/>
          <w:numId w:val="35"/>
        </w:numPr>
        <w:tabs>
          <w:tab w:val="right" w:pos="1757"/>
        </w:tabs>
        <w:rPr>
          <w:rFonts w:ascii="Arial" w:hAnsi="Arial" w:cs="Arial"/>
          <w:color w:val="000000" w:themeColor="text1"/>
          <w:sz w:val="20"/>
          <w:szCs w:val="20"/>
        </w:rPr>
      </w:pPr>
      <w:r w:rsidRPr="00B40183">
        <w:rPr>
          <w:rFonts w:ascii="Arial" w:hAnsi="Arial" w:cs="Arial"/>
          <w:color w:val="000000" w:themeColor="text1"/>
          <w:sz w:val="20"/>
          <w:szCs w:val="20"/>
        </w:rPr>
        <w:t>to provide for the safety and quality of care of patients receiving health services in or from health service establishments by prescribing</w:t>
      </w:r>
      <w:r>
        <w:rPr>
          <w:rFonts w:ascii="Arial" w:hAnsi="Arial" w:cs="Arial"/>
          <w:color w:val="000000" w:themeColor="text1"/>
          <w:sz w:val="20"/>
          <w:szCs w:val="20"/>
        </w:rPr>
        <w:t xml:space="preserve"> </w:t>
      </w:r>
      <w:r w:rsidRPr="00B40183">
        <w:rPr>
          <w:rFonts w:ascii="Arial" w:hAnsi="Arial" w:cs="Arial"/>
          <w:color w:val="000000" w:themeColor="text1"/>
          <w:sz w:val="20"/>
          <w:szCs w:val="20"/>
        </w:rPr>
        <w:t>—</w:t>
      </w:r>
    </w:p>
    <w:p w14:paraId="6397F01D" w14:textId="1C0FA219" w:rsidR="00B40183" w:rsidRPr="00B40183" w:rsidRDefault="00B40183" w:rsidP="5A64071C">
      <w:pPr>
        <w:pStyle w:val="DraftHeading4"/>
        <w:tabs>
          <w:tab w:val="right" w:pos="2268"/>
        </w:tabs>
        <w:spacing w:after="120"/>
        <w:ind w:left="2381" w:hanging="2381"/>
        <w:rPr>
          <w:rFonts w:ascii="Arial" w:hAnsi="Arial" w:cs="Arial"/>
          <w:color w:val="000000" w:themeColor="text1"/>
          <w:sz w:val="20"/>
          <w:szCs w:val="20"/>
        </w:rPr>
      </w:pPr>
      <w:r w:rsidRPr="00B40183">
        <w:rPr>
          <w:rFonts w:ascii="Arial" w:hAnsi="Arial" w:cs="Arial"/>
          <w:color w:val="000000" w:themeColor="text1"/>
          <w:sz w:val="20"/>
          <w:szCs w:val="20"/>
        </w:rPr>
        <w:tab/>
      </w:r>
      <w:r w:rsidR="001C2410">
        <w:rPr>
          <w:rFonts w:ascii="Arial" w:hAnsi="Arial" w:cs="Arial"/>
          <w:color w:val="000000" w:themeColor="text1"/>
          <w:sz w:val="20"/>
          <w:szCs w:val="20"/>
        </w:rPr>
        <w:t xml:space="preserve">           </w:t>
      </w:r>
      <w:r w:rsidRPr="00B40183">
        <w:rPr>
          <w:rFonts w:ascii="Arial" w:hAnsi="Arial" w:cs="Arial"/>
          <w:color w:val="000000" w:themeColor="text1"/>
          <w:sz w:val="20"/>
          <w:szCs w:val="20"/>
        </w:rPr>
        <w:t>(i) requirements for staffing; and</w:t>
      </w:r>
    </w:p>
    <w:p w14:paraId="56E372C8" w14:textId="459B28CC" w:rsidR="00B40183" w:rsidRPr="00B40183" w:rsidRDefault="001C2410" w:rsidP="5A64071C">
      <w:pPr>
        <w:pStyle w:val="DraftHeading4"/>
        <w:tabs>
          <w:tab w:val="right" w:pos="2268"/>
        </w:tabs>
        <w:ind w:left="2381" w:hanging="2381"/>
        <w:rPr>
          <w:rFonts w:ascii="Arial" w:hAnsi="Arial" w:cs="Arial"/>
          <w:color w:val="000000" w:themeColor="text1"/>
          <w:sz w:val="20"/>
          <w:szCs w:val="20"/>
        </w:rPr>
      </w:pPr>
      <w:r>
        <w:rPr>
          <w:rFonts w:ascii="Arial" w:hAnsi="Arial" w:cs="Arial"/>
          <w:color w:val="000000" w:themeColor="text1"/>
          <w:sz w:val="20"/>
          <w:szCs w:val="20"/>
        </w:rPr>
        <w:t xml:space="preserve">           </w:t>
      </w:r>
      <w:r w:rsidR="00B40183" w:rsidRPr="00B40183">
        <w:rPr>
          <w:rFonts w:ascii="Arial" w:hAnsi="Arial" w:cs="Arial"/>
          <w:color w:val="000000" w:themeColor="text1"/>
          <w:sz w:val="20"/>
          <w:szCs w:val="20"/>
        </w:rPr>
        <w:t xml:space="preserve">(ii) </w:t>
      </w:r>
      <w:r w:rsidR="00B40183" w:rsidRPr="00B40183">
        <w:rPr>
          <w:rFonts w:ascii="Arial" w:hAnsi="Arial" w:cs="Arial"/>
          <w:color w:val="000000" w:themeColor="text1"/>
          <w:sz w:val="20"/>
          <w:szCs w:val="20"/>
        </w:rPr>
        <w:tab/>
        <w:t>procedures for the handling of complaints; and</w:t>
      </w:r>
    </w:p>
    <w:p w14:paraId="6EB75239" w14:textId="5E9BF33D" w:rsidR="00B40183" w:rsidRDefault="00B40183" w:rsidP="5A64071C">
      <w:pPr>
        <w:pStyle w:val="DraftHeading4"/>
        <w:tabs>
          <w:tab w:val="right" w:pos="2268"/>
        </w:tabs>
        <w:spacing w:after="120"/>
        <w:ind w:left="2381" w:hanging="2381"/>
        <w:rPr>
          <w:rFonts w:ascii="Arial" w:hAnsi="Arial" w:cs="Arial"/>
          <w:color w:val="000000" w:themeColor="text1"/>
          <w:sz w:val="20"/>
          <w:szCs w:val="20"/>
        </w:rPr>
      </w:pPr>
      <w:r w:rsidRPr="00B40183">
        <w:rPr>
          <w:rFonts w:ascii="Arial" w:hAnsi="Arial" w:cs="Arial"/>
          <w:color w:val="000000" w:themeColor="text1"/>
          <w:sz w:val="20"/>
          <w:szCs w:val="20"/>
        </w:rPr>
        <w:tab/>
      </w:r>
      <w:r w:rsidR="001C2410">
        <w:rPr>
          <w:rFonts w:ascii="Arial" w:hAnsi="Arial" w:cs="Arial"/>
          <w:color w:val="000000" w:themeColor="text1"/>
          <w:sz w:val="20"/>
          <w:szCs w:val="20"/>
        </w:rPr>
        <w:t xml:space="preserve">           </w:t>
      </w:r>
      <w:r w:rsidRPr="00B40183">
        <w:rPr>
          <w:rFonts w:ascii="Arial" w:hAnsi="Arial" w:cs="Arial"/>
          <w:color w:val="000000" w:themeColor="text1"/>
          <w:sz w:val="20"/>
          <w:szCs w:val="20"/>
        </w:rPr>
        <w:t>(iii) records to be kept; and</w:t>
      </w:r>
    </w:p>
    <w:p w14:paraId="69B8B2E6" w14:textId="2C4992C3" w:rsidR="00B40183" w:rsidRDefault="00713FB8" w:rsidP="5A64071C">
      <w:pPr>
        <w:pStyle w:val="DraftHeading4"/>
        <w:tabs>
          <w:tab w:val="right" w:pos="2268"/>
        </w:tabs>
        <w:spacing w:after="120"/>
        <w:ind w:left="2381" w:hanging="2381"/>
        <w:rPr>
          <w:rFonts w:ascii="Arial" w:hAnsi="Arial" w:cs="Arial"/>
          <w:color w:val="000000" w:themeColor="text1"/>
          <w:sz w:val="20"/>
          <w:szCs w:val="20"/>
        </w:rPr>
      </w:pPr>
      <w:r>
        <w:rPr>
          <w:rFonts w:ascii="Arial" w:hAnsi="Arial" w:cs="Arial"/>
          <w:color w:val="000000" w:themeColor="text1"/>
          <w:sz w:val="20"/>
          <w:szCs w:val="20"/>
        </w:rPr>
        <w:tab/>
      </w:r>
      <w:r w:rsidR="001C2410">
        <w:rPr>
          <w:rFonts w:ascii="Arial" w:hAnsi="Arial" w:cs="Arial"/>
          <w:color w:val="000000" w:themeColor="text1"/>
          <w:sz w:val="20"/>
          <w:szCs w:val="20"/>
        </w:rPr>
        <w:t xml:space="preserve">           </w:t>
      </w:r>
      <w:r w:rsidR="00B40183" w:rsidRPr="00B40183">
        <w:rPr>
          <w:rFonts w:ascii="Arial" w:hAnsi="Arial" w:cs="Arial"/>
          <w:color w:val="000000" w:themeColor="text1"/>
          <w:sz w:val="20"/>
          <w:szCs w:val="20"/>
        </w:rPr>
        <w:t>(i</w:t>
      </w:r>
      <w:r w:rsidR="00B40183">
        <w:rPr>
          <w:rFonts w:ascii="Arial" w:hAnsi="Arial" w:cs="Arial"/>
          <w:color w:val="000000" w:themeColor="text1"/>
          <w:sz w:val="20"/>
          <w:szCs w:val="20"/>
        </w:rPr>
        <w:t>v</w:t>
      </w:r>
      <w:r w:rsidR="00B40183" w:rsidRPr="00B40183">
        <w:rPr>
          <w:rFonts w:ascii="Arial" w:hAnsi="Arial" w:cs="Arial"/>
          <w:color w:val="000000" w:themeColor="text1"/>
          <w:sz w:val="20"/>
          <w:szCs w:val="20"/>
        </w:rPr>
        <w:t xml:space="preserve">) </w:t>
      </w:r>
      <w:r w:rsidR="00B40183">
        <w:rPr>
          <w:rFonts w:ascii="Arial" w:hAnsi="Arial" w:cs="Arial"/>
          <w:color w:val="000000" w:themeColor="text1"/>
          <w:sz w:val="20"/>
          <w:szCs w:val="20"/>
        </w:rPr>
        <w:t>reporting requirements; and</w:t>
      </w:r>
    </w:p>
    <w:p w14:paraId="64934B98" w14:textId="7C7945F0" w:rsidR="00B40183" w:rsidRDefault="001C2410" w:rsidP="5A64071C">
      <w:pPr>
        <w:pStyle w:val="DraftHeading4"/>
        <w:tabs>
          <w:tab w:val="right" w:pos="2268"/>
        </w:tabs>
        <w:spacing w:after="120"/>
        <w:ind w:left="2381" w:hanging="2381"/>
        <w:rPr>
          <w:rFonts w:ascii="Arial" w:hAnsi="Arial" w:cs="Arial"/>
          <w:color w:val="000000" w:themeColor="text1"/>
          <w:sz w:val="20"/>
          <w:szCs w:val="20"/>
        </w:rPr>
      </w:pPr>
      <w:r>
        <w:rPr>
          <w:rFonts w:ascii="Arial" w:hAnsi="Arial" w:cs="Arial"/>
          <w:color w:val="000000" w:themeColor="text1"/>
          <w:sz w:val="20"/>
          <w:szCs w:val="20"/>
        </w:rPr>
        <w:t xml:space="preserve">           </w:t>
      </w:r>
      <w:r w:rsidR="00B40183" w:rsidRPr="00B40183">
        <w:rPr>
          <w:rFonts w:ascii="Arial" w:hAnsi="Arial" w:cs="Arial"/>
          <w:color w:val="000000" w:themeColor="text1"/>
          <w:sz w:val="20"/>
          <w:szCs w:val="20"/>
        </w:rPr>
        <w:t>(</w:t>
      </w:r>
      <w:r w:rsidR="00B40183">
        <w:rPr>
          <w:rFonts w:ascii="Arial" w:hAnsi="Arial" w:cs="Arial"/>
          <w:color w:val="000000" w:themeColor="text1"/>
          <w:sz w:val="20"/>
          <w:szCs w:val="20"/>
        </w:rPr>
        <w:t>v</w:t>
      </w:r>
      <w:r w:rsidR="00B40183" w:rsidRPr="00B40183">
        <w:rPr>
          <w:rFonts w:ascii="Arial" w:hAnsi="Arial" w:cs="Arial"/>
          <w:color w:val="000000" w:themeColor="text1"/>
          <w:sz w:val="20"/>
          <w:szCs w:val="20"/>
        </w:rPr>
        <w:t xml:space="preserve">) </w:t>
      </w:r>
      <w:r w:rsidR="00713FB8">
        <w:rPr>
          <w:rFonts w:ascii="Arial" w:hAnsi="Arial" w:cs="Arial"/>
          <w:color w:val="000000" w:themeColor="text1"/>
          <w:sz w:val="20"/>
          <w:szCs w:val="20"/>
        </w:rPr>
        <w:tab/>
      </w:r>
      <w:r w:rsidR="00B40183">
        <w:rPr>
          <w:rFonts w:ascii="Arial" w:hAnsi="Arial" w:cs="Arial"/>
          <w:color w:val="000000" w:themeColor="text1"/>
          <w:sz w:val="20"/>
          <w:szCs w:val="20"/>
        </w:rPr>
        <w:t>requirements</w:t>
      </w:r>
      <w:r w:rsidR="00713FB8">
        <w:rPr>
          <w:rFonts w:ascii="Arial" w:hAnsi="Arial" w:cs="Arial"/>
          <w:color w:val="000000" w:themeColor="text1"/>
          <w:sz w:val="20"/>
          <w:szCs w:val="20"/>
        </w:rPr>
        <w:t xml:space="preserve"> for health service establishment protocols for quality and safety</w:t>
      </w:r>
      <w:r w:rsidR="00B40183">
        <w:rPr>
          <w:rFonts w:ascii="Arial" w:hAnsi="Arial" w:cs="Arial"/>
          <w:color w:val="000000" w:themeColor="text1"/>
          <w:sz w:val="20"/>
          <w:szCs w:val="20"/>
        </w:rPr>
        <w:t>; and</w:t>
      </w:r>
    </w:p>
    <w:p w14:paraId="01C80347" w14:textId="1E83A1F8" w:rsidR="00B40183" w:rsidRDefault="001C2410" w:rsidP="5A64071C">
      <w:pPr>
        <w:pStyle w:val="DraftHeading4"/>
        <w:tabs>
          <w:tab w:val="right" w:pos="2268"/>
        </w:tabs>
        <w:spacing w:after="120"/>
        <w:ind w:left="2381" w:hanging="2381"/>
        <w:rPr>
          <w:rFonts w:ascii="Arial" w:hAnsi="Arial" w:cs="Arial"/>
          <w:color w:val="000000" w:themeColor="text1"/>
          <w:sz w:val="20"/>
          <w:szCs w:val="20"/>
        </w:rPr>
      </w:pPr>
      <w:r>
        <w:rPr>
          <w:rFonts w:ascii="Arial" w:hAnsi="Arial" w:cs="Arial"/>
          <w:color w:val="000000" w:themeColor="text1"/>
          <w:sz w:val="20"/>
          <w:szCs w:val="20"/>
        </w:rPr>
        <w:t xml:space="preserve">           </w:t>
      </w:r>
      <w:r w:rsidR="00B40183" w:rsidRPr="00B40183">
        <w:rPr>
          <w:rFonts w:ascii="Arial" w:hAnsi="Arial" w:cs="Arial"/>
          <w:color w:val="000000" w:themeColor="text1"/>
          <w:sz w:val="20"/>
          <w:szCs w:val="20"/>
        </w:rPr>
        <w:t>(</w:t>
      </w:r>
      <w:r w:rsidR="00B40183">
        <w:rPr>
          <w:rFonts w:ascii="Arial" w:hAnsi="Arial" w:cs="Arial"/>
          <w:color w:val="000000" w:themeColor="text1"/>
          <w:sz w:val="20"/>
          <w:szCs w:val="20"/>
        </w:rPr>
        <w:t>v</w:t>
      </w:r>
      <w:r w:rsidR="00713FB8">
        <w:rPr>
          <w:rFonts w:ascii="Arial" w:hAnsi="Arial" w:cs="Arial"/>
          <w:color w:val="000000" w:themeColor="text1"/>
          <w:sz w:val="20"/>
          <w:szCs w:val="20"/>
        </w:rPr>
        <w:t>i</w:t>
      </w:r>
      <w:r w:rsidR="00B40183" w:rsidRPr="00B40183">
        <w:rPr>
          <w:rFonts w:ascii="Arial" w:hAnsi="Arial" w:cs="Arial"/>
          <w:color w:val="000000" w:themeColor="text1"/>
          <w:sz w:val="20"/>
          <w:szCs w:val="20"/>
        </w:rPr>
        <w:t xml:space="preserve">) </w:t>
      </w:r>
      <w:r w:rsidR="00B40183" w:rsidRPr="00B40183">
        <w:rPr>
          <w:rFonts w:ascii="Arial" w:hAnsi="Arial" w:cs="Arial"/>
          <w:color w:val="000000" w:themeColor="text1"/>
          <w:sz w:val="20"/>
          <w:szCs w:val="20"/>
        </w:rPr>
        <w:tab/>
      </w:r>
      <w:r w:rsidR="00713FB8">
        <w:rPr>
          <w:rFonts w:ascii="Arial" w:hAnsi="Arial" w:cs="Arial"/>
          <w:color w:val="000000" w:themeColor="text1"/>
          <w:sz w:val="20"/>
          <w:szCs w:val="20"/>
        </w:rPr>
        <w:t>other requirements to ensure the welfare o</w:t>
      </w:r>
      <w:r w:rsidR="3BE36DA3">
        <w:rPr>
          <w:rFonts w:ascii="Arial" w:hAnsi="Arial" w:cs="Arial"/>
          <w:color w:val="000000" w:themeColor="text1"/>
          <w:sz w:val="20"/>
          <w:szCs w:val="20"/>
        </w:rPr>
        <w:t>f patients.</w:t>
      </w:r>
    </w:p>
    <w:p w14:paraId="19F3755C" w14:textId="2C9F9C86" w:rsidR="001D67A3" w:rsidRDefault="004B2C0C" w:rsidP="004664A5">
      <w:pPr>
        <w:pStyle w:val="Heading3"/>
        <w:numPr>
          <w:ilvl w:val="0"/>
          <w:numId w:val="30"/>
        </w:numPr>
        <w:ind w:left="851" w:hanging="851"/>
        <w:rPr>
          <w:b w:val="0"/>
          <w:bCs w:val="0"/>
          <w:sz w:val="28"/>
          <w:szCs w:val="28"/>
        </w:rPr>
      </w:pPr>
      <w:r>
        <w:rPr>
          <w:b w:val="0"/>
          <w:bCs w:val="0"/>
          <w:sz w:val="28"/>
          <w:szCs w:val="28"/>
        </w:rPr>
        <w:t>New Registration Self-Assessment</w:t>
      </w:r>
    </w:p>
    <w:p w14:paraId="3BC87F0C" w14:textId="72A5F80A" w:rsidR="00DA6F23" w:rsidRDefault="007543FB" w:rsidP="00DA6F23">
      <w:pPr>
        <w:pStyle w:val="DHHSbody"/>
        <w:rPr>
          <w:b/>
          <w:bCs/>
        </w:rPr>
      </w:pPr>
      <w:r>
        <w:t>One of these sources</w:t>
      </w:r>
      <w:r w:rsidR="00743AF8">
        <w:t xml:space="preserve"> of information that gives </w:t>
      </w:r>
      <w:r w:rsidR="008132AE">
        <w:t xml:space="preserve">new </w:t>
      </w:r>
      <w:r w:rsidR="00AC0FF6">
        <w:t>facilities</w:t>
      </w:r>
      <w:r w:rsidR="00743AF8">
        <w:t xml:space="preserve"> </w:t>
      </w:r>
      <w:r w:rsidR="00AC0FF6">
        <w:t>a tool</w:t>
      </w:r>
      <w:r w:rsidR="00743AF8">
        <w:t xml:space="preserve"> to describe how they will meet the requirements of the Regulations</w:t>
      </w:r>
      <w:r>
        <w:t xml:space="preserve"> is </w:t>
      </w:r>
      <w:r w:rsidR="00743AF8">
        <w:t>the</w:t>
      </w:r>
      <w:r w:rsidR="00384EBE">
        <w:t xml:space="preserve"> self-assessment </w:t>
      </w:r>
      <w:r w:rsidR="00AC0FF6">
        <w:t>template</w:t>
      </w:r>
      <w:r w:rsidR="00743AF8">
        <w:t xml:space="preserve"> </w:t>
      </w:r>
      <w:r w:rsidR="00384EBE">
        <w:t>the</w:t>
      </w:r>
      <w:r>
        <w:t xml:space="preserve"> </w:t>
      </w:r>
      <w:r w:rsidR="00342461" w:rsidRPr="6FED57FB">
        <w:rPr>
          <w:b/>
          <w:bCs/>
        </w:rPr>
        <w:t>New Registration</w:t>
      </w:r>
      <w:r w:rsidR="000E021C" w:rsidRPr="6FED57FB">
        <w:rPr>
          <w:b/>
          <w:bCs/>
        </w:rPr>
        <w:t>: Self-Assessment</w:t>
      </w:r>
      <w:r w:rsidR="00743AF8" w:rsidRPr="6FED57FB">
        <w:rPr>
          <w:b/>
          <w:bCs/>
        </w:rPr>
        <w:t>.</w:t>
      </w:r>
    </w:p>
    <w:p w14:paraId="783BC088" w14:textId="4DAF0A1E" w:rsidR="003964DC" w:rsidRPr="00AC0FF6" w:rsidRDefault="003964DC" w:rsidP="00DA6F23">
      <w:pPr>
        <w:pStyle w:val="DHHSbody"/>
      </w:pPr>
      <w:r>
        <w:rPr>
          <w:noProof/>
        </w:rPr>
        <mc:AlternateContent>
          <mc:Choice Requires="wps">
            <w:drawing>
              <wp:anchor distT="0" distB="0" distL="114300" distR="114300" simplePos="0" relativeHeight="251658241" behindDoc="1" locked="0" layoutInCell="1" allowOverlap="1" wp14:anchorId="4F23F8B7" wp14:editId="6F1D78DD">
                <wp:simplePos x="0" y="0"/>
                <wp:positionH relativeFrom="column">
                  <wp:posOffset>-197485</wp:posOffset>
                </wp:positionH>
                <wp:positionV relativeFrom="paragraph">
                  <wp:posOffset>87630</wp:posOffset>
                </wp:positionV>
                <wp:extent cx="6810375" cy="895350"/>
                <wp:effectExtent l="0" t="0" r="28575" b="19050"/>
                <wp:wrapNone/>
                <wp:docPr id="635768378" name="Rectangle 1"/>
                <wp:cNvGraphicFramePr/>
                <a:graphic xmlns:a="http://schemas.openxmlformats.org/drawingml/2006/main">
                  <a:graphicData uri="http://schemas.microsoft.com/office/word/2010/wordprocessingShape">
                    <wps:wsp>
                      <wps:cNvSpPr/>
                      <wps:spPr>
                        <a:xfrm>
                          <a:off x="0" y="0"/>
                          <a:ext cx="6810375" cy="895350"/>
                        </a:xfrm>
                        <a:prstGeom prst="rect">
                          <a:avLst/>
                        </a:prstGeom>
                        <a:solidFill>
                          <a:schemeClr val="bg1"/>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D6F0A3" id="Rectangle 1" o:spid="_x0000_s1026" style="position:absolute;margin-left:-15.55pt;margin-top:6.9pt;width:536.25pt;height:70.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" fillcolor="white [3212]" strokecolor="#0070c0" strokeweight="2pt"/>
            </w:pict>
          </mc:Fallback>
        </mc:AlternateContent>
      </w:r>
    </w:p>
    <w:p w14:paraId="3673C5F4" w14:textId="0F33B9C8" w:rsidR="41F71559" w:rsidRDefault="003964DC" w:rsidP="6FED57FB">
      <w:pPr>
        <w:pStyle w:val="DHHSbody"/>
      </w:pPr>
      <w:r>
        <w:t>NOTE</w:t>
      </w:r>
      <w:r w:rsidRPr="357EAB51">
        <w:rPr>
          <w:b/>
          <w:bCs/>
        </w:rPr>
        <w:t xml:space="preserve"> - </w:t>
      </w:r>
      <w:r w:rsidR="41F71559">
        <w:t>The Self-Assessment</w:t>
      </w:r>
      <w:r>
        <w:t xml:space="preserve"> and associated documentation</w:t>
      </w:r>
      <w:r w:rsidR="41F71559">
        <w:t xml:space="preserve"> is to be provided to the department for review prior to the final Approval in Principle and </w:t>
      </w:r>
      <w:bookmarkStart w:id="5" w:name="_Int_0pHmvnYl"/>
      <w:r w:rsidR="04322FBB">
        <w:t>new registration</w:t>
      </w:r>
      <w:bookmarkEnd w:id="5"/>
      <w:r w:rsidR="41F71559">
        <w:t xml:space="preserve"> inspection taking place. The Unit will meet with you to review the Self-Assessment prior to the facility be</w:t>
      </w:r>
      <w:r>
        <w:t xml:space="preserve">ing </w:t>
      </w:r>
      <w:r w:rsidR="41F71559">
        <w:t xml:space="preserve">registered and </w:t>
      </w:r>
      <w:r>
        <w:t xml:space="preserve">becoming </w:t>
      </w:r>
      <w:r w:rsidR="41F71559">
        <w:t>operational.</w:t>
      </w:r>
    </w:p>
    <w:p w14:paraId="2DCD156C" w14:textId="77777777" w:rsidR="003964DC" w:rsidRDefault="003964DC" w:rsidP="6FED57FB">
      <w:pPr>
        <w:pStyle w:val="DHHSbody"/>
      </w:pPr>
    </w:p>
    <w:p w14:paraId="68A50DE3" w14:textId="0EA3D540" w:rsidR="00743AF8" w:rsidRPr="00AC0FF6" w:rsidRDefault="00426A86" w:rsidP="00DA6F23">
      <w:pPr>
        <w:pStyle w:val="DHHSbody"/>
      </w:pPr>
      <w:r>
        <w:t>The self-assessment template</w:t>
      </w:r>
      <w:r w:rsidR="000B3053">
        <w:t xml:space="preserve"> </w:t>
      </w:r>
      <w:r w:rsidR="00687FA0">
        <w:t xml:space="preserve">lists the regulations into themed </w:t>
      </w:r>
      <w:r w:rsidR="003E70D4">
        <w:t xml:space="preserve">regulatory </w:t>
      </w:r>
      <w:r w:rsidR="000B3053">
        <w:t>topics</w:t>
      </w:r>
      <w:r w:rsidR="4672484A">
        <w:t>:</w:t>
      </w:r>
    </w:p>
    <w:p w14:paraId="7901BCCD" w14:textId="2D6381C6" w:rsidR="008C631A" w:rsidRPr="00BC7BC6" w:rsidRDefault="006A5BE2" w:rsidP="357EAB51">
      <w:pPr>
        <w:pStyle w:val="DHHSbody"/>
        <w:numPr>
          <w:ilvl w:val="0"/>
          <w:numId w:val="36"/>
        </w:numPr>
      </w:pPr>
      <w:r w:rsidRPr="357EAB51">
        <w:rPr>
          <w:rStyle w:val="Heading4Char"/>
        </w:rPr>
        <w:t>C</w:t>
      </w:r>
      <w:r w:rsidR="000B3053" w:rsidRPr="357EAB51">
        <w:rPr>
          <w:rStyle w:val="Heading4Char"/>
        </w:rPr>
        <w:t>linical governance</w:t>
      </w:r>
      <w:r w:rsidR="00A82C8D" w:rsidRPr="357EAB51">
        <w:rPr>
          <w:rStyle w:val="Heading4Char"/>
        </w:rPr>
        <w:t xml:space="preserve"> &amp; quality and safety</w:t>
      </w:r>
      <w:r w:rsidR="008C631A" w:rsidRPr="357EAB51">
        <w:rPr>
          <w:b/>
          <w:bCs/>
        </w:rPr>
        <w:t xml:space="preserve"> </w:t>
      </w:r>
      <w:r w:rsidR="008C631A">
        <w:t xml:space="preserve"> </w:t>
      </w:r>
    </w:p>
    <w:p w14:paraId="0DCA63AC" w14:textId="66977EBE" w:rsidR="00743AF8" w:rsidRDefault="006A5BE2" w:rsidP="357EAB51">
      <w:pPr>
        <w:pStyle w:val="DHHSbody"/>
        <w:numPr>
          <w:ilvl w:val="0"/>
          <w:numId w:val="36"/>
        </w:numPr>
      </w:pPr>
      <w:r w:rsidRPr="357EAB51">
        <w:rPr>
          <w:b/>
          <w:bCs/>
        </w:rPr>
        <w:t>W</w:t>
      </w:r>
      <w:r w:rsidR="00A82C8D" w:rsidRPr="357EAB51">
        <w:rPr>
          <w:b/>
          <w:bCs/>
        </w:rPr>
        <w:t>orkforce</w:t>
      </w:r>
      <w:r w:rsidR="00743AF8" w:rsidRPr="357EAB51">
        <w:rPr>
          <w:b/>
          <w:bCs/>
        </w:rPr>
        <w:t xml:space="preserve"> </w:t>
      </w:r>
    </w:p>
    <w:p w14:paraId="48B94B2E" w14:textId="6A9C3CFC" w:rsidR="001E615C" w:rsidRDefault="00D74AE6" w:rsidP="357EAB51">
      <w:pPr>
        <w:pStyle w:val="DHHSbody"/>
        <w:numPr>
          <w:ilvl w:val="0"/>
          <w:numId w:val="1"/>
        </w:numPr>
        <w:spacing w:line="240" w:lineRule="auto"/>
      </w:pPr>
      <w:r w:rsidRPr="357EAB51">
        <w:rPr>
          <w:b/>
          <w:bCs/>
        </w:rPr>
        <w:t>Admission of patients</w:t>
      </w:r>
      <w:r w:rsidR="00787743">
        <w:t xml:space="preserve"> </w:t>
      </w:r>
    </w:p>
    <w:p w14:paraId="72C869B9" w14:textId="7DAB9437" w:rsidR="006535FA" w:rsidRPr="00BC7BC6" w:rsidRDefault="006535FA" w:rsidP="357EAB51">
      <w:pPr>
        <w:pStyle w:val="DHHSbody"/>
        <w:numPr>
          <w:ilvl w:val="0"/>
          <w:numId w:val="1"/>
        </w:numPr>
      </w:pPr>
      <w:r w:rsidRPr="357EAB51">
        <w:rPr>
          <w:b/>
          <w:bCs/>
        </w:rPr>
        <w:t xml:space="preserve">Infection </w:t>
      </w:r>
      <w:r w:rsidR="0038338F" w:rsidRPr="357EAB51">
        <w:rPr>
          <w:b/>
          <w:bCs/>
        </w:rPr>
        <w:t>control</w:t>
      </w:r>
      <w:r w:rsidRPr="357EAB51">
        <w:rPr>
          <w:b/>
          <w:bCs/>
        </w:rPr>
        <w:t xml:space="preserve"> </w:t>
      </w:r>
    </w:p>
    <w:p w14:paraId="0D2F57D3" w14:textId="1A39E0A6" w:rsidR="0038338F" w:rsidRDefault="0038338F" w:rsidP="357EAB51">
      <w:pPr>
        <w:pStyle w:val="DHHSbody"/>
        <w:numPr>
          <w:ilvl w:val="0"/>
          <w:numId w:val="1"/>
        </w:numPr>
      </w:pPr>
      <w:r w:rsidRPr="357EAB51">
        <w:rPr>
          <w:b/>
          <w:bCs/>
        </w:rPr>
        <w:t xml:space="preserve">Premises &amp; equipment </w:t>
      </w:r>
      <w:r>
        <w:t xml:space="preserve"> </w:t>
      </w:r>
    </w:p>
    <w:p w14:paraId="4E634AC5" w14:textId="0D737148" w:rsidR="00DA6F23" w:rsidRPr="00F85A74" w:rsidRDefault="00693433" w:rsidP="00DA6F23">
      <w:pPr>
        <w:pStyle w:val="Heading3"/>
        <w:numPr>
          <w:ilvl w:val="0"/>
          <w:numId w:val="30"/>
        </w:numPr>
        <w:ind w:left="851" w:hanging="851"/>
        <w:rPr>
          <w:b w:val="0"/>
          <w:bCs w:val="0"/>
          <w:sz w:val="28"/>
          <w:szCs w:val="28"/>
        </w:rPr>
      </w:pPr>
      <w:r w:rsidRPr="00F85A74">
        <w:rPr>
          <w:b w:val="0"/>
          <w:bCs w:val="0"/>
          <w:sz w:val="28"/>
          <w:szCs w:val="28"/>
        </w:rPr>
        <w:t xml:space="preserve">Accreditation to the </w:t>
      </w:r>
      <w:r w:rsidR="00F85A74" w:rsidRPr="00F85A74">
        <w:rPr>
          <w:b w:val="0"/>
          <w:bCs w:val="0"/>
          <w:sz w:val="28"/>
          <w:szCs w:val="28"/>
        </w:rPr>
        <w:t>National Safety and Quality Health Service Standards</w:t>
      </w:r>
    </w:p>
    <w:p w14:paraId="65557FD9" w14:textId="77777777" w:rsidR="00306EAC" w:rsidRPr="009F4719" w:rsidRDefault="00680AB7" w:rsidP="001D599D">
      <w:pPr>
        <w:pStyle w:val="DHHSbody"/>
        <w:spacing w:after="0"/>
      </w:pPr>
      <w:r w:rsidRPr="009F4719">
        <w:t xml:space="preserve">It is a </w:t>
      </w:r>
      <w:r w:rsidR="00807F1D" w:rsidRPr="009F4719">
        <w:t>requirement of</w:t>
      </w:r>
      <w:r w:rsidRPr="009F4719">
        <w:t xml:space="preserve"> registration to be accredited to the National Safety and Quality Health Service Standards</w:t>
      </w:r>
      <w:r w:rsidR="000434B9" w:rsidRPr="009F4719">
        <w:t xml:space="preserve">. </w:t>
      </w:r>
    </w:p>
    <w:p w14:paraId="51536F4B" w14:textId="500ECB4B" w:rsidR="00FC03EF" w:rsidRPr="009F4719" w:rsidRDefault="00306EAC" w:rsidP="00117298">
      <w:pPr>
        <w:pStyle w:val="DHHSbody"/>
      </w:pPr>
      <w:r>
        <w:t xml:space="preserve">The </w:t>
      </w:r>
      <w:r w:rsidR="001D599D">
        <w:t>NSQHS Standards were developed</w:t>
      </w:r>
      <w:r w:rsidR="0002264C">
        <w:t xml:space="preserve"> to provide a nationally consistent statement of the level of care consumers can expect from health service establishments.</w:t>
      </w:r>
      <w:r w:rsidR="00BD7589">
        <w:t xml:space="preserve"> The primary aim of the Standards is to protect the public from harm</w:t>
      </w:r>
      <w:r w:rsidR="006C46D5">
        <w:t xml:space="preserve"> and to improve the quality of health service provision.</w:t>
      </w:r>
    </w:p>
    <w:p w14:paraId="4A9B8092" w14:textId="34379C13" w:rsidR="00FC03EF" w:rsidRPr="009F4719" w:rsidRDefault="00FC03EF" w:rsidP="00117298">
      <w:pPr>
        <w:pStyle w:val="DHHSbody"/>
      </w:pPr>
      <w:r w:rsidRPr="009F4719">
        <w:t>The Australian Commission on Safety &amp; Quality in Health Care has oversight of the National Standards.</w:t>
      </w:r>
    </w:p>
    <w:p w14:paraId="35A59E00" w14:textId="6E6D579A" w:rsidR="00680AB7" w:rsidRDefault="000434B9" w:rsidP="00117298">
      <w:pPr>
        <w:pStyle w:val="DHHSbody"/>
      </w:pPr>
      <w:r>
        <w:t xml:space="preserve">Prior to approval of registration, a health service establishment </w:t>
      </w:r>
      <w:r w:rsidR="00C53185">
        <w:t xml:space="preserve">(excluding a mobile </w:t>
      </w:r>
      <w:r w:rsidR="0F40E1BB">
        <w:t>anaesthetic</w:t>
      </w:r>
      <w:r w:rsidR="00C53185">
        <w:t xml:space="preserve"> service) </w:t>
      </w:r>
      <w:r>
        <w:t xml:space="preserve">must </w:t>
      </w:r>
      <w:r w:rsidR="00680AB7">
        <w:t>be formally engaged in the process</w:t>
      </w:r>
      <w:r w:rsidR="0076035B">
        <w:t xml:space="preserve"> of becoming accredited</w:t>
      </w:r>
      <w:r w:rsidR="00C53185">
        <w:t xml:space="preserve"> to the NSQHS Standards</w:t>
      </w:r>
      <w:r w:rsidR="0076035B">
        <w:t>.</w:t>
      </w:r>
      <w:r w:rsidR="1D041A72">
        <w:t xml:space="preserve"> </w:t>
      </w:r>
      <w:r w:rsidR="005B6909">
        <w:t xml:space="preserve">More information can be found at the </w:t>
      </w:r>
      <w:hyperlink r:id="rId26" w:history="1">
        <w:r w:rsidR="00FC03EF" w:rsidRPr="00162EAD">
          <w:rPr>
            <w:rStyle w:val="Hyperlink"/>
          </w:rPr>
          <w:t>Commission’s website</w:t>
        </w:r>
      </w:hyperlink>
      <w:r w:rsidR="00FC03EF">
        <w:t xml:space="preserve"> </w:t>
      </w:r>
      <w:r w:rsidR="00162EAD">
        <w:t>&lt;</w:t>
      </w:r>
      <w:r w:rsidR="00FC03EF" w:rsidRPr="00162EAD">
        <w:t>https://www.safetyandquality.gov.au/standards/nsqhs-standards</w:t>
      </w:r>
      <w:r w:rsidR="00162EAD">
        <w:t>&gt;</w:t>
      </w:r>
    </w:p>
    <w:p w14:paraId="0100AE71" w14:textId="21F6CFE9" w:rsidR="0085338B" w:rsidRPr="00D03F0A" w:rsidRDefault="00680AB7" w:rsidP="00117298">
      <w:pPr>
        <w:pStyle w:val="DHHSbody"/>
        <w:rPr>
          <w:b/>
          <w:bCs/>
        </w:rPr>
      </w:pPr>
      <w:r w:rsidRPr="357EAB51">
        <w:rPr>
          <w:b/>
          <w:bCs/>
        </w:rPr>
        <w:t xml:space="preserve">Please provide proof of enrolment </w:t>
      </w:r>
      <w:r w:rsidR="0076558B" w:rsidRPr="357EAB51">
        <w:rPr>
          <w:b/>
          <w:bCs/>
        </w:rPr>
        <w:t xml:space="preserve">for </w:t>
      </w:r>
      <w:r w:rsidRPr="357EAB51">
        <w:rPr>
          <w:b/>
          <w:bCs/>
        </w:rPr>
        <w:t>accreditation to the National Safety and Quality Health Service Standards</w:t>
      </w:r>
      <w:r w:rsidR="00BD5358" w:rsidRPr="357EAB51">
        <w:rPr>
          <w:b/>
          <w:bCs/>
        </w:rPr>
        <w:t xml:space="preserve"> </w:t>
      </w:r>
      <w:r w:rsidR="0085338B" w:rsidRPr="357EAB51">
        <w:rPr>
          <w:b/>
          <w:bCs/>
        </w:rPr>
        <w:t>(</w:t>
      </w:r>
      <w:r w:rsidR="21520A37" w:rsidRPr="357EAB51">
        <w:rPr>
          <w:b/>
          <w:bCs/>
        </w:rPr>
        <w:t>except for</w:t>
      </w:r>
      <w:r w:rsidR="0085338B" w:rsidRPr="357EAB51">
        <w:rPr>
          <w:b/>
          <w:bCs/>
        </w:rPr>
        <w:t xml:space="preserve"> </w:t>
      </w:r>
      <w:r w:rsidR="0022195F">
        <w:rPr>
          <w:b/>
          <w:bCs/>
        </w:rPr>
        <w:t>Mobile anaesthetic service</w:t>
      </w:r>
      <w:r w:rsidR="0085338B" w:rsidRPr="357EAB51">
        <w:rPr>
          <w:b/>
          <w:bCs/>
        </w:rPr>
        <w:t>s)</w:t>
      </w:r>
      <w:r w:rsidR="00331213" w:rsidRPr="357EAB51">
        <w:rPr>
          <w:b/>
          <w:bCs/>
        </w:rPr>
        <w:t>.</w:t>
      </w:r>
    </w:p>
    <w:p w14:paraId="6DB208F7" w14:textId="1C2CB959" w:rsidR="00680AB7" w:rsidRPr="00D03F0A" w:rsidRDefault="00680AB7" w:rsidP="00EC3530">
      <w:pPr>
        <w:pStyle w:val="Heading3"/>
        <w:rPr>
          <w:b w:val="0"/>
          <w:bCs w:val="0"/>
          <w:sz w:val="28"/>
          <w:szCs w:val="28"/>
        </w:rPr>
      </w:pPr>
      <w:r w:rsidRPr="00D03F0A">
        <w:rPr>
          <w:b w:val="0"/>
          <w:bCs w:val="0"/>
          <w:sz w:val="28"/>
          <w:szCs w:val="28"/>
        </w:rPr>
        <w:lastRenderedPageBreak/>
        <w:t xml:space="preserve"> </w:t>
      </w:r>
      <w:r w:rsidR="00F85A74">
        <w:rPr>
          <w:b w:val="0"/>
          <w:bCs w:val="0"/>
          <w:sz w:val="28"/>
          <w:szCs w:val="28"/>
        </w:rPr>
        <w:t>8</w:t>
      </w:r>
      <w:r w:rsidRPr="00D03F0A">
        <w:rPr>
          <w:b w:val="0"/>
          <w:bCs w:val="0"/>
          <w:sz w:val="28"/>
          <w:szCs w:val="28"/>
        </w:rPr>
        <w:t>.</w:t>
      </w:r>
      <w:r>
        <w:tab/>
      </w:r>
      <w:r w:rsidRPr="00D03F0A">
        <w:rPr>
          <w:b w:val="0"/>
          <w:bCs w:val="0"/>
          <w:sz w:val="28"/>
          <w:szCs w:val="28"/>
        </w:rPr>
        <w:t>Health information data</w:t>
      </w:r>
      <w:r w:rsidR="007B5505">
        <w:rPr>
          <w:b w:val="0"/>
          <w:bCs w:val="0"/>
          <w:sz w:val="28"/>
          <w:szCs w:val="28"/>
        </w:rPr>
        <w:t xml:space="preserve"> </w:t>
      </w:r>
    </w:p>
    <w:p w14:paraId="620EE99C" w14:textId="0215068E" w:rsidR="00680AB7" w:rsidRPr="00D03F0A" w:rsidRDefault="00680AB7" w:rsidP="00117298">
      <w:pPr>
        <w:pStyle w:val="DHHSbody"/>
      </w:pPr>
      <w:r w:rsidRPr="00D03F0A">
        <w:t>Consistent with Victoria's reporting obligations to the Commonwealth, under the National Health Information Agreement and the National Health Care Agreement, health service establishments are required to su</w:t>
      </w:r>
      <w:r w:rsidR="00276D8B" w:rsidRPr="00D03F0A">
        <w:t>bmit episode level data to the d</w:t>
      </w:r>
      <w:r w:rsidRPr="00D03F0A">
        <w:t xml:space="preserve">epartment for every separation, as specified in the </w:t>
      </w:r>
      <w:r w:rsidR="001C0080" w:rsidRPr="00D03F0A">
        <w:rPr>
          <w:i/>
        </w:rPr>
        <w:t xml:space="preserve">Health Services (Health Services Establishments) </w:t>
      </w:r>
      <w:r w:rsidR="00276D8B" w:rsidRPr="00D03F0A">
        <w:rPr>
          <w:i/>
        </w:rPr>
        <w:t>Regulations</w:t>
      </w:r>
      <w:r w:rsidR="001C0080" w:rsidRPr="00D03F0A">
        <w:rPr>
          <w:i/>
        </w:rPr>
        <w:t xml:space="preserve"> 20</w:t>
      </w:r>
      <w:r w:rsidR="001203D4">
        <w:rPr>
          <w:i/>
        </w:rPr>
        <w:t>24</w:t>
      </w:r>
      <w:r w:rsidR="007B128D" w:rsidRPr="00D03F0A">
        <w:t>.</w:t>
      </w:r>
    </w:p>
    <w:p w14:paraId="7124E581" w14:textId="0567E643" w:rsidR="00680AB7" w:rsidRPr="00D03F0A" w:rsidRDefault="00680AB7" w:rsidP="00117298">
      <w:pPr>
        <w:pStyle w:val="DHHSbody"/>
      </w:pPr>
      <w:r>
        <w:t>The (de-identified) demographic, administrative and clinical data are compiled into the Victorian Admitted Episode Dataset (VAED). Victorian hospitals must transmit data to the VAED via the PRS/2 system, an interface between the health service establishments’ in-house patient management system and the VAED. Services are required to test their data transmission capabilities prior to transmitting to the (live) production database.</w:t>
      </w:r>
    </w:p>
    <w:p w14:paraId="2F856BEB" w14:textId="5DE8EDFD" w:rsidR="00680AB7" w:rsidRDefault="00680AB7" w:rsidP="00117298">
      <w:pPr>
        <w:pStyle w:val="DHHSbody"/>
      </w:pPr>
      <w:r>
        <w:t>Testing details and application forms are available in the VAED Manual locat</w:t>
      </w:r>
      <w:r w:rsidR="00276D8B">
        <w:t>ed on the HDSS web site at VAED</w:t>
      </w:r>
      <w:r>
        <w:t>. The Health Data Standards and System unit (HDSS) Help Desk is also available to assist applicants through the testing and data transmission process. Con</w:t>
      </w:r>
      <w:r w:rsidR="00F214B3">
        <w:t>tact HDSS +61 (3) 9096 8595 or e</w:t>
      </w:r>
      <w:r>
        <w:t>mail HDSS.helpdesk@dhs.vic.gov.au mailto:PRS2.Help-Desk@dhs.vic.gov.au prior to registration.</w:t>
      </w:r>
    </w:p>
    <w:p w14:paraId="2C89D922" w14:textId="15E2F313" w:rsidR="00680AB7" w:rsidRPr="00D03F0A" w:rsidRDefault="0065446E" w:rsidP="00D5612D">
      <w:pPr>
        <w:pStyle w:val="Heading3"/>
        <w:spacing w:after="0" w:line="240" w:lineRule="auto"/>
        <w:rPr>
          <w:b w:val="0"/>
          <w:bCs w:val="0"/>
          <w:sz w:val="28"/>
          <w:szCs w:val="28"/>
        </w:rPr>
      </w:pPr>
      <w:r>
        <w:rPr>
          <w:b w:val="0"/>
          <w:bCs w:val="0"/>
          <w:sz w:val="28"/>
          <w:szCs w:val="28"/>
        </w:rPr>
        <w:t>9</w:t>
      </w:r>
      <w:r w:rsidR="00680AB7" w:rsidRPr="00D03F0A">
        <w:rPr>
          <w:b w:val="0"/>
          <w:bCs w:val="0"/>
          <w:sz w:val="28"/>
          <w:szCs w:val="28"/>
        </w:rPr>
        <w:t>.</w:t>
      </w:r>
      <w:r w:rsidR="00680AB7" w:rsidRPr="00D03F0A">
        <w:rPr>
          <w:b w:val="0"/>
          <w:bCs w:val="0"/>
          <w:sz w:val="28"/>
          <w:szCs w:val="28"/>
        </w:rPr>
        <w:tab/>
        <w:t xml:space="preserve">Suitability of the design, construction, </w:t>
      </w:r>
      <w:r w:rsidR="001105F5" w:rsidRPr="00D03F0A">
        <w:rPr>
          <w:b w:val="0"/>
          <w:bCs w:val="0"/>
          <w:sz w:val="28"/>
          <w:szCs w:val="28"/>
        </w:rPr>
        <w:t>fittings,</w:t>
      </w:r>
      <w:r w:rsidR="00680AB7" w:rsidRPr="00D03F0A">
        <w:rPr>
          <w:b w:val="0"/>
          <w:bCs w:val="0"/>
          <w:sz w:val="28"/>
          <w:szCs w:val="28"/>
        </w:rPr>
        <w:t xml:space="preserve"> and equipment</w:t>
      </w:r>
      <w:r w:rsidR="008F18D1">
        <w:rPr>
          <w:b w:val="0"/>
          <w:bCs w:val="0"/>
          <w:sz w:val="28"/>
          <w:szCs w:val="28"/>
        </w:rPr>
        <w:t xml:space="preserve"> </w:t>
      </w:r>
      <w:r w:rsidR="008F18D1">
        <w:rPr>
          <w:b w:val="0"/>
          <w:bCs w:val="0"/>
          <w:sz w:val="28"/>
          <w:szCs w:val="28"/>
        </w:rPr>
        <w:br/>
        <w:t xml:space="preserve">      </w:t>
      </w:r>
    </w:p>
    <w:p w14:paraId="3F5BC11F" w14:textId="2B688E8E" w:rsidR="00680AB7" w:rsidRPr="009F4719" w:rsidRDefault="00680AB7" w:rsidP="00E3607E">
      <w:pPr>
        <w:pStyle w:val="DHHSbody"/>
        <w:spacing w:line="240" w:lineRule="auto"/>
      </w:pPr>
      <w:r>
        <w:t xml:space="preserve">The applicant should contact the </w:t>
      </w:r>
      <w:r w:rsidR="00BD5358">
        <w:t>Department</w:t>
      </w:r>
      <w:r>
        <w:t xml:space="preserve"> </w:t>
      </w:r>
      <w:r w:rsidR="028E0081">
        <w:t xml:space="preserve">at least </w:t>
      </w:r>
      <w:r>
        <w:t>four weeks prior to the completion of construction to arrange a</w:t>
      </w:r>
      <w:r w:rsidR="065C6520">
        <w:t>n AIP</w:t>
      </w:r>
      <w:r>
        <w:t xml:space="preserve"> site visit. The Occupancy Permit must be received by the </w:t>
      </w:r>
      <w:r w:rsidR="007B128D">
        <w:t>d</w:t>
      </w:r>
      <w:r>
        <w:t>epartment prior to the site visit. At this visit all relevant certification of compliance with relevant statutory authority and standards requirements must be submitted.</w:t>
      </w:r>
    </w:p>
    <w:p w14:paraId="3E0C9EF3" w14:textId="2AD755FA" w:rsidR="00680AB7" w:rsidRPr="009F4719" w:rsidRDefault="00107E08" w:rsidP="00107E08">
      <w:pPr>
        <w:spacing w:after="120"/>
        <w:rPr>
          <w:rFonts w:ascii="Arial" w:hAnsi="Arial" w:cs="Arial"/>
          <w:sz w:val="20"/>
          <w:szCs w:val="20"/>
        </w:rPr>
      </w:pPr>
      <w:r w:rsidRPr="357EAB51">
        <w:rPr>
          <w:rFonts w:ascii="Arial" w:hAnsi="Arial" w:cs="Arial"/>
          <w:b/>
          <w:bCs/>
          <w:sz w:val="20"/>
          <w:szCs w:val="20"/>
        </w:rPr>
        <w:t>N</w:t>
      </w:r>
      <w:r w:rsidR="00F214B3" w:rsidRPr="357EAB51">
        <w:rPr>
          <w:rFonts w:ascii="Arial" w:hAnsi="Arial" w:cs="Arial"/>
          <w:b/>
          <w:bCs/>
          <w:sz w:val="20"/>
          <w:szCs w:val="20"/>
        </w:rPr>
        <w:t>OTE</w:t>
      </w:r>
      <w:r w:rsidRPr="357EAB51">
        <w:rPr>
          <w:rFonts w:ascii="Arial" w:hAnsi="Arial" w:cs="Arial"/>
          <w:b/>
          <w:bCs/>
          <w:sz w:val="20"/>
          <w:szCs w:val="20"/>
        </w:rPr>
        <w:t>:</w:t>
      </w:r>
      <w:r>
        <w:tab/>
      </w:r>
      <w:r w:rsidR="00680AB7" w:rsidRPr="357EAB51">
        <w:rPr>
          <w:rFonts w:ascii="Arial" w:hAnsi="Arial" w:cs="Arial"/>
          <w:sz w:val="20"/>
          <w:szCs w:val="20"/>
        </w:rPr>
        <w:t xml:space="preserve">If the Occupancy Permit is not provided to the </w:t>
      </w:r>
      <w:r w:rsidR="007B128D" w:rsidRPr="357EAB51">
        <w:rPr>
          <w:rFonts w:ascii="Arial" w:hAnsi="Arial" w:cs="Arial"/>
          <w:sz w:val="20"/>
          <w:szCs w:val="20"/>
        </w:rPr>
        <w:t>d</w:t>
      </w:r>
      <w:r w:rsidR="00680AB7" w:rsidRPr="357EAB51">
        <w:rPr>
          <w:rFonts w:ascii="Arial" w:hAnsi="Arial" w:cs="Arial"/>
          <w:sz w:val="20"/>
          <w:szCs w:val="20"/>
        </w:rPr>
        <w:t>epartment</w:t>
      </w:r>
      <w:r w:rsidR="007B128D" w:rsidRPr="357EAB51">
        <w:rPr>
          <w:rFonts w:ascii="Arial" w:hAnsi="Arial" w:cs="Arial"/>
          <w:sz w:val="20"/>
          <w:szCs w:val="20"/>
        </w:rPr>
        <w:t>,</w:t>
      </w:r>
      <w:r w:rsidR="00680AB7" w:rsidRPr="357EAB51">
        <w:rPr>
          <w:rFonts w:ascii="Arial" w:hAnsi="Arial" w:cs="Arial"/>
          <w:sz w:val="20"/>
          <w:szCs w:val="20"/>
        </w:rPr>
        <w:t xml:space="preserve"> the scheduled site visit </w:t>
      </w:r>
      <w:r w:rsidR="0033248B" w:rsidRPr="357EAB51">
        <w:rPr>
          <w:rFonts w:ascii="Arial" w:hAnsi="Arial" w:cs="Arial"/>
          <w:sz w:val="20"/>
          <w:szCs w:val="20"/>
        </w:rPr>
        <w:t>may</w:t>
      </w:r>
      <w:r w:rsidR="00680AB7" w:rsidRPr="357EAB51">
        <w:rPr>
          <w:rFonts w:ascii="Arial" w:hAnsi="Arial" w:cs="Arial"/>
          <w:sz w:val="20"/>
          <w:szCs w:val="20"/>
        </w:rPr>
        <w:t xml:space="preserve"> not take </w:t>
      </w:r>
      <w:r w:rsidR="74CC0192" w:rsidRPr="357EAB51">
        <w:rPr>
          <w:rFonts w:ascii="Arial" w:hAnsi="Arial" w:cs="Arial"/>
          <w:sz w:val="20"/>
          <w:szCs w:val="20"/>
        </w:rPr>
        <w:t>place,</w:t>
      </w:r>
      <w:r w:rsidR="00680AB7" w:rsidRPr="357EAB51">
        <w:rPr>
          <w:rFonts w:ascii="Arial" w:hAnsi="Arial" w:cs="Arial"/>
          <w:sz w:val="20"/>
          <w:szCs w:val="20"/>
        </w:rPr>
        <w:t xml:space="preserve"> and a new appointment will </w:t>
      </w:r>
      <w:r w:rsidR="0033248B" w:rsidRPr="357EAB51">
        <w:rPr>
          <w:rFonts w:ascii="Arial" w:hAnsi="Arial" w:cs="Arial"/>
          <w:sz w:val="20"/>
          <w:szCs w:val="20"/>
        </w:rPr>
        <w:t>be scheduled</w:t>
      </w:r>
      <w:r w:rsidR="00680AB7" w:rsidRPr="357EAB51">
        <w:rPr>
          <w:rFonts w:ascii="Arial" w:hAnsi="Arial" w:cs="Arial"/>
          <w:sz w:val="20"/>
          <w:szCs w:val="20"/>
        </w:rPr>
        <w:t>.</w:t>
      </w:r>
    </w:p>
    <w:p w14:paraId="053A9E35" w14:textId="68988821" w:rsidR="00680AB7" w:rsidRPr="008F18D1" w:rsidRDefault="00D41D36" w:rsidP="00BF4ED1">
      <w:pPr>
        <w:pStyle w:val="DHHSbody"/>
      </w:pPr>
      <w:r>
        <w:t xml:space="preserve">The </w:t>
      </w:r>
      <w:r w:rsidR="00AF15A7">
        <w:t>Regulated Facilities Unit</w:t>
      </w:r>
      <w:r w:rsidR="00680AB7">
        <w:t xml:space="preserve"> will inspect the premises to ensure compliance with the Australasian Health Facility Guidelines (</w:t>
      </w:r>
      <w:proofErr w:type="spellStart"/>
      <w:r w:rsidR="00680AB7">
        <w:t>AusHFG</w:t>
      </w:r>
      <w:proofErr w:type="spellEnd"/>
      <w:r w:rsidR="00680AB7">
        <w:t xml:space="preserve">) and the Regulations. At the final </w:t>
      </w:r>
      <w:r w:rsidR="125E97F8">
        <w:t>inspection,</w:t>
      </w:r>
      <w:r w:rsidR="00680AB7">
        <w:t xml:space="preserve"> any works that do not comply with the </w:t>
      </w:r>
      <w:proofErr w:type="spellStart"/>
      <w:r w:rsidR="00680AB7">
        <w:t>AusHFG</w:t>
      </w:r>
      <w:proofErr w:type="spellEnd"/>
      <w:r w:rsidR="00680AB7">
        <w:t xml:space="preserve"> or the Regulations may be required to be made compliant prior to registration of the facility.</w:t>
      </w:r>
    </w:p>
    <w:p w14:paraId="34D40722" w14:textId="1E77BD08" w:rsidR="00680AB7" w:rsidRDefault="00680AB7" w:rsidP="00BF4ED1">
      <w:pPr>
        <w:pStyle w:val="DHHSbody"/>
      </w:pPr>
      <w:r w:rsidRPr="008F18D1">
        <w:t>Please complete the AIP Site Inspection Checklis</w:t>
      </w:r>
      <w:r w:rsidR="003A7492" w:rsidRPr="008F18D1">
        <w:t>t</w:t>
      </w:r>
      <w:r w:rsidR="00BD5358">
        <w:t xml:space="preserve"> listing</w:t>
      </w:r>
      <w:r w:rsidR="003A7492" w:rsidRPr="008F18D1">
        <w:t xml:space="preserve"> </w:t>
      </w:r>
      <w:r w:rsidRPr="008F18D1">
        <w:t xml:space="preserve">compliance certificates that may be required. </w:t>
      </w:r>
    </w:p>
    <w:p w14:paraId="08E15747" w14:textId="75384D19" w:rsidR="00934118" w:rsidRDefault="00F0696E" w:rsidP="00F0696E">
      <w:pPr>
        <w:pStyle w:val="Heading2"/>
      </w:pPr>
      <w:r>
        <w:t xml:space="preserve">Mobile </w:t>
      </w:r>
      <w:r w:rsidR="0CD15BA3">
        <w:t>anaesthetic</w:t>
      </w:r>
      <w:r>
        <w:t xml:space="preserve"> services</w:t>
      </w:r>
      <w:r w:rsidR="004E792F">
        <w:t xml:space="preserve"> only</w:t>
      </w:r>
    </w:p>
    <w:p w14:paraId="4C98BBD2" w14:textId="1E4F7F70" w:rsidR="000B183F" w:rsidRDefault="00AB01D0" w:rsidP="00BF4ED1">
      <w:pPr>
        <w:pStyle w:val="DHHSbody"/>
      </w:pPr>
      <w:r w:rsidRPr="001A0A58">
        <w:t xml:space="preserve">The regulations require the </w:t>
      </w:r>
      <w:r w:rsidR="0022195F">
        <w:t>mobile anaesthetic service</w:t>
      </w:r>
      <w:r w:rsidRPr="001A0A58">
        <w:t xml:space="preserve"> to make sure a range of patient safety criteria are met prior to entering a contract with an unregistered premises to </w:t>
      </w:r>
      <w:r w:rsidR="004A4A00" w:rsidRPr="001A0A58">
        <w:t>ensure the anaesthetist or sedation service can be provided at the premises.</w:t>
      </w:r>
    </w:p>
    <w:p w14:paraId="7CB94574" w14:textId="622741DB" w:rsidR="00E55470" w:rsidRDefault="00E55470" w:rsidP="00BF4ED1">
      <w:pPr>
        <w:pStyle w:val="DHHSbody"/>
      </w:pPr>
      <w:r>
        <w:t xml:space="preserve">For the purposes of ensuring quality and safety of health services provided by a </w:t>
      </w:r>
      <w:r w:rsidR="0022195F">
        <w:t>mobile anaesthetic service</w:t>
      </w:r>
      <w:r>
        <w:t xml:space="preserve"> at premises other than the premises for which it is registered, the proprietor must ensure that – </w:t>
      </w:r>
    </w:p>
    <w:p w14:paraId="5104D0E0" w14:textId="63669F34" w:rsidR="00E55470" w:rsidRDefault="00E55470" w:rsidP="008F18D1">
      <w:pPr>
        <w:pStyle w:val="DHHSbody"/>
        <w:numPr>
          <w:ilvl w:val="0"/>
          <w:numId w:val="26"/>
        </w:numPr>
      </w:pPr>
      <w:r>
        <w:t>those other premises are suitable for the provision of safe patient care; and</w:t>
      </w:r>
    </w:p>
    <w:p w14:paraId="390A8394" w14:textId="19026113" w:rsidR="00E55470" w:rsidRDefault="00E55470" w:rsidP="008F18D1">
      <w:pPr>
        <w:pStyle w:val="DHHSbody"/>
        <w:numPr>
          <w:ilvl w:val="0"/>
          <w:numId w:val="26"/>
        </w:numPr>
      </w:pPr>
      <w:r>
        <w:t>persons with appropriate training and experience provide those health services; and</w:t>
      </w:r>
    </w:p>
    <w:p w14:paraId="0B52E39B" w14:textId="201455B1" w:rsidR="00E55470" w:rsidRDefault="00E55470" w:rsidP="008F18D1">
      <w:pPr>
        <w:pStyle w:val="DHHSbody"/>
        <w:numPr>
          <w:ilvl w:val="0"/>
          <w:numId w:val="26"/>
        </w:numPr>
      </w:pPr>
      <w:r>
        <w:t xml:space="preserve">the equipment used to provide those health services is suitable for the type of health services </w:t>
      </w:r>
      <w:r w:rsidR="000202F4">
        <w:t>provided.</w:t>
      </w:r>
    </w:p>
    <w:p w14:paraId="1A97EF65" w14:textId="56FAA2DE" w:rsidR="0012382E" w:rsidRDefault="0022195F" w:rsidP="00E55470">
      <w:pPr>
        <w:pStyle w:val="DHHSbody"/>
      </w:pPr>
      <w:r>
        <w:t>Mobile anaesthetic service</w:t>
      </w:r>
      <w:r w:rsidR="005B2959">
        <w:t xml:space="preserve">s are required to provide </w:t>
      </w:r>
      <w:r w:rsidR="00A1538D">
        <w:t xml:space="preserve">Annual Reporting </w:t>
      </w:r>
      <w:r w:rsidR="005B2959">
        <w:t xml:space="preserve">data to the department </w:t>
      </w:r>
      <w:r w:rsidR="00BA7EB4">
        <w:t>in the following categories: population data, procedural data, patient acuity</w:t>
      </w:r>
      <w:r w:rsidR="005944E2">
        <w:t>, patient screening, adverse events, staff competency and credentialling, maintenance registers and agreements with unregistered facilities.</w:t>
      </w:r>
      <w:r w:rsidR="00EF6044">
        <w:t xml:space="preserve">  Further information can be found on the </w:t>
      </w:r>
      <w:hyperlink r:id="rId27" w:history="1">
        <w:r w:rsidR="00EF6044" w:rsidRPr="000421C1">
          <w:rPr>
            <w:rStyle w:val="Hyperlink"/>
          </w:rPr>
          <w:t xml:space="preserve">private health </w:t>
        </w:r>
        <w:r w:rsidR="000421C1" w:rsidRPr="000421C1">
          <w:rPr>
            <w:rStyle w:val="Hyperlink"/>
          </w:rPr>
          <w:t>establishments website</w:t>
        </w:r>
      </w:hyperlink>
      <w:r w:rsidR="00162EAD">
        <w:t xml:space="preserve"> &lt;</w:t>
      </w:r>
      <w:r w:rsidR="00162EAD" w:rsidRPr="00162EAD">
        <w:t>https://www.health.vic.gov.au/hospitals-and-health-services/private-health-service-establishments</w:t>
      </w:r>
      <w:r w:rsidR="00162EAD">
        <w:t>&gt;</w:t>
      </w:r>
      <w:r w:rsidR="006B4536">
        <w:t>.</w:t>
      </w:r>
    </w:p>
    <w:p w14:paraId="70A6010D" w14:textId="59A925D5" w:rsidR="00107538" w:rsidRPr="001A0A58" w:rsidRDefault="003727DC" w:rsidP="00E55470">
      <w:pPr>
        <w:pStyle w:val="DHHSbody"/>
      </w:pPr>
      <w:r w:rsidRPr="001A0A58">
        <w:t>For further advice on</w:t>
      </w:r>
      <w:r w:rsidR="005D6AEB" w:rsidRPr="001A0A58">
        <w:t xml:space="preserve"> compliance with the regulatory</w:t>
      </w:r>
      <w:r w:rsidRPr="001A0A58">
        <w:t xml:space="preserve"> </w:t>
      </w:r>
      <w:r w:rsidR="00983749" w:rsidRPr="001A0A58">
        <w:t xml:space="preserve">requirements for </w:t>
      </w:r>
      <w:r w:rsidR="0022195F">
        <w:t>mobile anaesthetic service</w:t>
      </w:r>
      <w:r w:rsidR="00983749" w:rsidRPr="001A0A58">
        <w:t>s</w:t>
      </w:r>
      <w:r w:rsidR="004A09BE" w:rsidRPr="001A0A58">
        <w:t>,</w:t>
      </w:r>
      <w:r w:rsidR="00460BD1" w:rsidRPr="001A0A58">
        <w:t xml:space="preserve"> refer to the following document</w:t>
      </w:r>
      <w:r w:rsidR="002B6C0C" w:rsidRPr="001A0A58">
        <w:t>s</w:t>
      </w:r>
      <w:r w:rsidR="00460BD1" w:rsidRPr="001A0A58">
        <w:t xml:space="preserve"> </w:t>
      </w:r>
      <w:r w:rsidR="00930FF4">
        <w:t xml:space="preserve">which can be found on the </w:t>
      </w:r>
      <w:hyperlink r:id="rId28" w:history="1">
        <w:r w:rsidR="00930FF4" w:rsidRPr="00A72AC4">
          <w:rPr>
            <w:rStyle w:val="Hyperlink"/>
          </w:rPr>
          <w:t xml:space="preserve">Mobile </w:t>
        </w:r>
        <w:r w:rsidR="00A72AC4" w:rsidRPr="00A72AC4">
          <w:rPr>
            <w:rStyle w:val="Hyperlink"/>
          </w:rPr>
          <w:t>anaesthetic services webpage</w:t>
        </w:r>
      </w:hyperlink>
      <w:r w:rsidR="00A72AC4">
        <w:t xml:space="preserve"> &lt;</w:t>
      </w:r>
      <w:r w:rsidR="00A72AC4" w:rsidRPr="00A72AC4">
        <w:t>http://health.vic.gov.au/private-health-service-establishments/mobile-health-services</w:t>
      </w:r>
      <w:r w:rsidR="00A72AC4">
        <w:t>&gt;</w:t>
      </w:r>
    </w:p>
    <w:p w14:paraId="6F97D5C2" w14:textId="77777777" w:rsidR="00A72AC4" w:rsidRDefault="00460BD1" w:rsidP="00E55470">
      <w:pPr>
        <w:pStyle w:val="DHHSbody"/>
        <w:numPr>
          <w:ilvl w:val="0"/>
          <w:numId w:val="38"/>
        </w:numPr>
        <w:rPr>
          <w:i/>
          <w:iCs/>
        </w:rPr>
      </w:pPr>
      <w:r w:rsidRPr="009C47A9">
        <w:rPr>
          <w:i/>
          <w:iCs/>
        </w:rPr>
        <w:t>Information for registered mobile anaesthetic services – in an unregistered setting</w:t>
      </w:r>
    </w:p>
    <w:p w14:paraId="7C9FFBC4" w14:textId="77777777" w:rsidR="00A72AC4" w:rsidRDefault="00F31DC7" w:rsidP="008D3804">
      <w:pPr>
        <w:pStyle w:val="DHHSbody"/>
        <w:numPr>
          <w:ilvl w:val="0"/>
          <w:numId w:val="38"/>
        </w:numPr>
        <w:rPr>
          <w:i/>
          <w:iCs/>
        </w:rPr>
      </w:pPr>
      <w:r w:rsidRPr="00A72AC4">
        <w:rPr>
          <w:i/>
          <w:iCs/>
        </w:rPr>
        <w:t xml:space="preserve">Information for dentists using a registered mobile anaesthetic service – </w:t>
      </w:r>
      <w:r w:rsidR="0022195F" w:rsidRPr="00A72AC4">
        <w:rPr>
          <w:i/>
          <w:iCs/>
        </w:rPr>
        <w:t>mobile anaesthetic service</w:t>
      </w:r>
      <w:r w:rsidRPr="00A72AC4">
        <w:rPr>
          <w:i/>
          <w:iCs/>
        </w:rPr>
        <w:t xml:space="preserve">s </w:t>
      </w:r>
      <w:hyperlink r:id="rId29" w:history="1">
        <w:r w:rsidR="00A72AC4">
          <w:rPr>
            <w:rStyle w:val="Hyperlink"/>
            <w:i/>
            <w:iCs/>
          </w:rPr>
          <w:t>\</w:t>
        </w:r>
      </w:hyperlink>
    </w:p>
    <w:p w14:paraId="5D78920E" w14:textId="6DC67113" w:rsidR="008D3804" w:rsidRPr="00A72AC4" w:rsidRDefault="008D3804" w:rsidP="008D3804">
      <w:pPr>
        <w:pStyle w:val="DHHSbody"/>
        <w:numPr>
          <w:ilvl w:val="0"/>
          <w:numId w:val="38"/>
        </w:numPr>
        <w:rPr>
          <w:i/>
          <w:iCs/>
        </w:rPr>
      </w:pPr>
      <w:r w:rsidRPr="00A72AC4">
        <w:rPr>
          <w:i/>
          <w:iCs/>
        </w:rPr>
        <w:lastRenderedPageBreak/>
        <w:t xml:space="preserve">Agreement between a registered mobile anaesthetic service &amp; an unregistered dental or radiology facility – </w:t>
      </w:r>
      <w:r w:rsidR="0022195F" w:rsidRPr="00A72AC4">
        <w:rPr>
          <w:i/>
          <w:iCs/>
        </w:rPr>
        <w:t>mobile anaesthetic service</w:t>
      </w:r>
    </w:p>
    <w:p w14:paraId="75880158" w14:textId="77777777" w:rsidR="008D3804" w:rsidRPr="009D2E37" w:rsidRDefault="008D3804" w:rsidP="008D3804">
      <w:pPr>
        <w:pStyle w:val="DHHSbody"/>
      </w:pPr>
      <w:r>
        <w:t>NOTE - Please complete the Agreement for each unregistered practice that services are provided to.</w:t>
      </w:r>
    </w:p>
    <w:p w14:paraId="45227FD0" w14:textId="77777777" w:rsidR="00680AB7" w:rsidRPr="00D03F0A" w:rsidRDefault="00680AB7" w:rsidP="00EC3530">
      <w:pPr>
        <w:pStyle w:val="Heading3"/>
        <w:rPr>
          <w:b w:val="0"/>
          <w:bCs w:val="0"/>
          <w:sz w:val="28"/>
          <w:szCs w:val="28"/>
        </w:rPr>
      </w:pPr>
      <w:r w:rsidRPr="00D03F0A">
        <w:rPr>
          <w:b w:val="0"/>
          <w:bCs w:val="0"/>
          <w:sz w:val="28"/>
          <w:szCs w:val="28"/>
        </w:rPr>
        <w:t>11.</w:t>
      </w:r>
      <w:r w:rsidRPr="00D03F0A">
        <w:rPr>
          <w:b w:val="0"/>
          <w:bCs w:val="0"/>
          <w:sz w:val="28"/>
          <w:szCs w:val="28"/>
        </w:rPr>
        <w:tab/>
        <w:t xml:space="preserve">Accuracy of information </w:t>
      </w:r>
    </w:p>
    <w:p w14:paraId="578E2DF2" w14:textId="2FC3147C" w:rsidR="00680AB7" w:rsidRPr="00D03F0A" w:rsidRDefault="00680AB7" w:rsidP="00117298">
      <w:pPr>
        <w:pStyle w:val="DHHSbody"/>
      </w:pPr>
      <w:r w:rsidRPr="00D03F0A">
        <w:t>It is an offence under section 151 of the Act to provide false or misleading information for the purposes of complying with the Act.</w:t>
      </w:r>
    </w:p>
    <w:p w14:paraId="04857F86" w14:textId="77777777" w:rsidR="00680AB7" w:rsidRPr="00D03F0A" w:rsidRDefault="00680AB7" w:rsidP="00680AB7">
      <w:pPr>
        <w:pStyle w:val="Heading2"/>
        <w:rPr>
          <w:b w:val="0"/>
          <w:bCs/>
          <w:color w:val="auto"/>
          <w:sz w:val="32"/>
          <w:szCs w:val="32"/>
        </w:rPr>
      </w:pPr>
      <w:r w:rsidRPr="00D03F0A">
        <w:rPr>
          <w:b w:val="0"/>
          <w:bCs/>
          <w:color w:val="auto"/>
          <w:sz w:val="32"/>
          <w:szCs w:val="32"/>
        </w:rPr>
        <w:t>What happens after an application is made?</w:t>
      </w:r>
    </w:p>
    <w:p w14:paraId="1079ECA8" w14:textId="3B72D544" w:rsidR="00680AB7" w:rsidRPr="00D03F0A" w:rsidRDefault="00680AB7" w:rsidP="00680AB7">
      <w:pPr>
        <w:pStyle w:val="Heading3"/>
      </w:pPr>
      <w:r>
        <w:t xml:space="preserve">Maximum </w:t>
      </w:r>
      <w:r w:rsidR="32B4F674">
        <w:t>period</w:t>
      </w:r>
      <w:r>
        <w:t xml:space="preserve"> for processing applications</w:t>
      </w:r>
    </w:p>
    <w:p w14:paraId="03397EE5" w14:textId="272B8A40" w:rsidR="00F64303" w:rsidRPr="00F64303" w:rsidRDefault="00680AB7" w:rsidP="00F64303">
      <w:pPr>
        <w:pStyle w:val="DHHSbody"/>
      </w:pPr>
      <w:r>
        <w:t xml:space="preserve">The Secretary (or Delegate) has 60 days after receiving an application (comprising the scheduled form and prescribed fee) to inform the applicant of a decision. </w:t>
      </w:r>
      <w:r w:rsidR="747FD97B" w:rsidRPr="357EAB51">
        <w:rPr>
          <w:b/>
          <w:bCs/>
        </w:rPr>
        <w:t>Please submit the Self-Assessment and associated policies</w:t>
      </w:r>
      <w:r w:rsidR="1E8FEBCF" w:rsidRPr="357EAB51">
        <w:rPr>
          <w:b/>
          <w:bCs/>
        </w:rPr>
        <w:t xml:space="preserve">, </w:t>
      </w:r>
      <w:r w:rsidR="6BEFAEE5" w:rsidRPr="357EAB51">
        <w:rPr>
          <w:b/>
          <w:bCs/>
        </w:rPr>
        <w:t>processes,</w:t>
      </w:r>
      <w:r w:rsidR="1E8FEBCF" w:rsidRPr="357EAB51">
        <w:rPr>
          <w:b/>
          <w:bCs/>
        </w:rPr>
        <w:t xml:space="preserve"> and protocols with the application.</w:t>
      </w:r>
      <w:r w:rsidR="747FD97B">
        <w:t xml:space="preserve"> </w:t>
      </w:r>
      <w:r>
        <w:t xml:space="preserve">If the Secretary (or Delegate) requests the applicant to provide additional information, a decision must be made within 28 days of receipt of the information last requested or within the </w:t>
      </w:r>
      <w:r w:rsidR="00276D8B">
        <w:t>60-day</w:t>
      </w:r>
      <w:r>
        <w:t xml:space="preserve"> period, whichever is later. </w:t>
      </w:r>
      <w:r w:rsidR="62A23491">
        <w:t xml:space="preserve">Please note the department will conduct a registration </w:t>
      </w:r>
      <w:r w:rsidR="5A889C47">
        <w:t>inspection to assess</w:t>
      </w:r>
      <w:r w:rsidR="6C8F4AB4">
        <w:t xml:space="preserve"> information provided in the Self-Assessment including</w:t>
      </w:r>
      <w:r w:rsidR="5A889C47">
        <w:t xml:space="preserve"> policies, </w:t>
      </w:r>
      <w:r w:rsidR="590FDA65">
        <w:t>processes,</w:t>
      </w:r>
      <w:r w:rsidR="711B7E05">
        <w:t xml:space="preserve"> and </w:t>
      </w:r>
      <w:r w:rsidR="5A889C47">
        <w:t>protocols</w:t>
      </w:r>
      <w:r w:rsidR="04BA4034">
        <w:t xml:space="preserve">. Proprietors should keep these </w:t>
      </w:r>
      <w:bookmarkStart w:id="6" w:name="_Int_wCDsMvMJ"/>
      <w:r w:rsidR="04BA4034">
        <w:t>timeframes</w:t>
      </w:r>
      <w:bookmarkEnd w:id="6"/>
      <w:r w:rsidR="04BA4034">
        <w:t xml:space="preserve"> in mind when applying for registration.</w:t>
      </w:r>
    </w:p>
    <w:p w14:paraId="2082FD18" w14:textId="10BC4141" w:rsidR="00680AB7" w:rsidRPr="00F64303" w:rsidRDefault="00680AB7" w:rsidP="00680AB7">
      <w:pPr>
        <w:pStyle w:val="Heading2"/>
        <w:rPr>
          <w:color w:val="auto"/>
          <w:sz w:val="24"/>
          <w:szCs w:val="24"/>
        </w:rPr>
      </w:pPr>
      <w:r w:rsidRPr="00F64303">
        <w:rPr>
          <w:color w:val="auto"/>
          <w:sz w:val="24"/>
          <w:szCs w:val="24"/>
        </w:rPr>
        <w:t xml:space="preserve">Send the completed form </w:t>
      </w:r>
    </w:p>
    <w:p w14:paraId="0032823F" w14:textId="662A63AC" w:rsidR="00F214B3" w:rsidRPr="00D03F0A" w:rsidRDefault="00680AB7" w:rsidP="0085338B">
      <w:pPr>
        <w:pStyle w:val="DHHSbody"/>
        <w:rPr>
          <w:u w:val="dotted"/>
        </w:rPr>
      </w:pPr>
      <w:r>
        <w:t xml:space="preserve">Please </w:t>
      </w:r>
      <w:r w:rsidR="0085338B">
        <w:t xml:space="preserve">email </w:t>
      </w:r>
      <w:r>
        <w:t xml:space="preserve">the </w:t>
      </w:r>
      <w:r w:rsidRPr="00151317">
        <w:t>signed</w:t>
      </w:r>
      <w:r>
        <w:t xml:space="preserve"> and </w:t>
      </w:r>
      <w:r w:rsidRPr="00151317">
        <w:t xml:space="preserve">completed form </w:t>
      </w:r>
      <w:r>
        <w:t>by email</w:t>
      </w:r>
      <w:r w:rsidRPr="00151317">
        <w:t xml:space="preserve"> to</w:t>
      </w:r>
      <w:r w:rsidR="00F64303">
        <w:t xml:space="preserve"> the </w:t>
      </w:r>
      <w:r w:rsidR="00F52C54">
        <w:t>Regulated Facilities</w:t>
      </w:r>
      <w:r w:rsidR="00F64303">
        <w:t xml:space="preserve"> Unit at </w:t>
      </w:r>
      <w:r>
        <w:t xml:space="preserve"> </w:t>
      </w:r>
      <w:bookmarkStart w:id="7" w:name="_Hlk93063810"/>
      <w:bookmarkStart w:id="8" w:name="_Hlk93063041"/>
      <w:r w:rsidR="0085338B" w:rsidRPr="00D03F0A">
        <w:fldChar w:fldCharType="begin"/>
      </w:r>
      <w:r w:rsidR="0085338B" w:rsidRPr="00D03F0A">
        <w:instrText xml:space="preserve"> HYPERLINK "mailto:privatehospitals@health.vic.gov.au" </w:instrText>
      </w:r>
      <w:r w:rsidR="0085338B" w:rsidRPr="00D03F0A">
        <w:fldChar w:fldCharType="separate"/>
      </w:r>
      <w:r w:rsidR="0085338B" w:rsidRPr="00D03F0A">
        <w:rPr>
          <w:rStyle w:val="Hyperlink"/>
          <w:color w:val="auto"/>
        </w:rPr>
        <w:t>privatehospitals@health.vic.gov.au</w:t>
      </w:r>
      <w:r w:rsidR="0085338B" w:rsidRPr="00D03F0A">
        <w:fldChar w:fldCharType="end"/>
      </w:r>
      <w:bookmarkEnd w:id="7"/>
      <w:r w:rsidR="0085338B" w:rsidRPr="00D03F0A">
        <w:rPr>
          <w:u w:val="dotted"/>
        </w:rPr>
        <w:t xml:space="preserve"> </w:t>
      </w:r>
      <w:bookmarkEnd w:id="8"/>
    </w:p>
    <w:p w14:paraId="22C6918A" w14:textId="353114ED" w:rsidR="00680AB7" w:rsidRPr="00F64303" w:rsidRDefault="00680AB7" w:rsidP="0085338B">
      <w:pPr>
        <w:pStyle w:val="DHHSbody"/>
        <w:pBdr>
          <w:top w:val="single" w:sz="4" w:space="1" w:color="auto"/>
          <w:left w:val="single" w:sz="4" w:space="4" w:color="auto"/>
          <w:bottom w:val="single" w:sz="4" w:space="1" w:color="auto"/>
          <w:right w:val="single" w:sz="4" w:space="4" w:color="auto"/>
        </w:pBdr>
        <w:rPr>
          <w:rFonts w:cs="Arial"/>
        </w:rPr>
      </w:pPr>
      <w:r w:rsidRPr="00F64303">
        <w:t>To receive this publication in an accessible format</w:t>
      </w:r>
      <w:r w:rsidR="00364E44" w:rsidRPr="00F64303">
        <w:t>,</w:t>
      </w:r>
      <w:r w:rsidRPr="00F64303">
        <w:t xml:space="preserve"> </w:t>
      </w:r>
      <w:r w:rsidR="00966D9C">
        <w:t xml:space="preserve">email the </w:t>
      </w:r>
      <w:hyperlink r:id="rId30" w:history="1">
        <w:r w:rsidR="00966D9C" w:rsidRPr="00EF3AA7">
          <w:rPr>
            <w:rStyle w:val="Hyperlink"/>
          </w:rPr>
          <w:t>Regulated Facilities</w:t>
        </w:r>
        <w:r w:rsidR="00364E44" w:rsidRPr="00EF3AA7">
          <w:rPr>
            <w:rStyle w:val="Hyperlink"/>
          </w:rPr>
          <w:t xml:space="preserve"> Unit</w:t>
        </w:r>
      </w:hyperlink>
      <w:r w:rsidR="00364E44" w:rsidRPr="00F64303">
        <w:t xml:space="preserve"> </w:t>
      </w:r>
      <w:r w:rsidR="00EF3AA7">
        <w:t>&lt;</w:t>
      </w:r>
      <w:hyperlink r:id="rId31" w:history="1">
        <w:r w:rsidR="00EF3AA7" w:rsidRPr="00B62891">
          <w:rPr>
            <w:rStyle w:val="Hyperlink"/>
          </w:rPr>
          <w:t>privatehospitals@health.vic.gov.au</w:t>
        </w:r>
      </w:hyperlink>
      <w:r w:rsidR="00EF3AA7">
        <w:t>&gt;</w:t>
      </w:r>
      <w:r w:rsidR="00F214B3" w:rsidRPr="00F64303">
        <w:t xml:space="preserve"> </w:t>
      </w:r>
      <w:r w:rsidR="00D03F0A">
        <w:br/>
      </w:r>
      <w:r w:rsidRPr="00F64303">
        <w:t>Authorised and published by the Victorian Government, 1 Treasury Place, Melbourne. © State of Victoria, Department of Health</w:t>
      </w:r>
      <w:r w:rsidR="0085338B" w:rsidRPr="00F64303">
        <w:t xml:space="preserve"> </w:t>
      </w:r>
      <w:r w:rsidR="006A075F">
        <w:t>March 2026</w:t>
      </w:r>
      <w:r w:rsidRPr="00F64303">
        <w:t>.</w:t>
      </w:r>
      <w:r w:rsidR="0085338B" w:rsidRPr="00F64303">
        <w:t xml:space="preserve"> </w:t>
      </w:r>
      <w:r w:rsidR="00D03F0A">
        <w:br/>
      </w:r>
      <w:bookmarkEnd w:id="1"/>
      <w:r w:rsidR="00E7234F" w:rsidRPr="00E7234F">
        <w:t xml:space="preserve">Available at Department of Health website </w:t>
      </w:r>
      <w:r w:rsidR="006A075F">
        <w:t>–</w:t>
      </w:r>
      <w:r w:rsidR="00E7234F" w:rsidRPr="00E7234F">
        <w:t xml:space="preserve"> </w:t>
      </w:r>
      <w:hyperlink r:id="rId32" w:history="1">
        <w:r w:rsidR="006A075F" w:rsidRPr="006A075F">
          <w:rPr>
            <w:rStyle w:val="Hyperlink"/>
          </w:rPr>
          <w:t>private health service establishments</w:t>
        </w:r>
      </w:hyperlink>
      <w:r w:rsidR="00EF3AA7">
        <w:t xml:space="preserve"> &lt;</w:t>
      </w:r>
      <w:r w:rsidR="00EF3AA7" w:rsidRPr="00EF3AA7">
        <w:t>https://www.health.vic.gov.au/hospitals-and-health-services/private-health-service-establishments</w:t>
      </w:r>
      <w:r w:rsidR="00EF3AA7">
        <w:t>&gt;</w:t>
      </w:r>
    </w:p>
    <w:sectPr w:rsidR="00680AB7" w:rsidRPr="00F64303" w:rsidSect="00D03F0A">
      <w:type w:val="continuous"/>
      <w:pgSz w:w="11906" w:h="16838" w:code="9"/>
      <w:pgMar w:top="1418" w:right="851" w:bottom="1134" w:left="851" w:header="283"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79DA" w14:textId="77777777" w:rsidR="00251AE1" w:rsidRDefault="00251AE1">
      <w:r>
        <w:separator/>
      </w:r>
    </w:p>
  </w:endnote>
  <w:endnote w:type="continuationSeparator" w:id="0">
    <w:p w14:paraId="13F6D742" w14:textId="77777777" w:rsidR="00251AE1" w:rsidRDefault="00251AE1">
      <w:r>
        <w:continuationSeparator/>
      </w:r>
    </w:p>
  </w:endnote>
  <w:endnote w:type="continuationNotice" w:id="1">
    <w:p w14:paraId="1E248AE0" w14:textId="77777777" w:rsidR="00251AE1" w:rsidRDefault="00251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778C" w14:textId="77777777" w:rsidR="00BB4DC7" w:rsidRDefault="00BB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BD7F" w14:textId="1D83E615" w:rsidR="009D70A4" w:rsidRPr="00F65AA9" w:rsidRDefault="0085338B" w:rsidP="0085338B">
    <w:pPr>
      <w:pStyle w:val="DHHSfooter"/>
      <w:jc w:val="right"/>
    </w:pPr>
    <w:r>
      <w:rPr>
        <w:noProof/>
        <w:color w:val="000000"/>
        <w:sz w:val="22"/>
        <w:szCs w:val="22"/>
        <w:lang w:eastAsia="en-AU"/>
      </w:rPr>
      <mc:AlternateContent>
        <mc:Choice Requires="wps">
          <w:drawing>
            <wp:anchor distT="0" distB="0" distL="114300" distR="114300" simplePos="0" relativeHeight="251658240" behindDoc="0" locked="0" layoutInCell="0" allowOverlap="1" wp14:anchorId="681E6F45" wp14:editId="4706562D">
              <wp:simplePos x="0" y="0"/>
              <wp:positionH relativeFrom="page">
                <wp:posOffset>0</wp:posOffset>
              </wp:positionH>
              <wp:positionV relativeFrom="page">
                <wp:posOffset>10189845</wp:posOffset>
              </wp:positionV>
              <wp:extent cx="7560310" cy="311785"/>
              <wp:effectExtent l="0" t="0" r="0" b="12065"/>
              <wp:wrapNone/>
              <wp:docPr id="1" name="MSIPCM8fb141c7a4e35cf17bb5c08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03CBC8" w14:textId="4BB8658A" w:rsidR="0085338B" w:rsidRPr="00D03F0A" w:rsidRDefault="00D03F0A" w:rsidP="00D03F0A">
                          <w:pPr>
                            <w:spacing w:after="0"/>
                            <w:jc w:val="center"/>
                            <w:rPr>
                              <w:rFonts w:ascii="Arial Black" w:hAnsi="Arial Black"/>
                              <w:color w:val="000000"/>
                              <w:sz w:val="20"/>
                            </w:rPr>
                          </w:pPr>
                          <w:r w:rsidRPr="00D03F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1E6F45" id="_x0000_t202" coordsize="21600,21600" o:spt="202" path="m,l,21600r21600,l21600,xe">
              <v:stroke joinstyle="miter"/>
              <v:path gradientshapeok="t" o:connecttype="rect"/>
            </v:shapetype>
            <v:shape id="MSIPCM8fb141c7a4e35cf17bb5c084" o:spid="_x0000_s1026"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803CBC8" w14:textId="4BB8658A" w:rsidR="0085338B" w:rsidRPr="00D03F0A" w:rsidRDefault="00D03F0A" w:rsidP="00D03F0A">
                    <w:pPr>
                      <w:spacing w:after="0"/>
                      <w:jc w:val="center"/>
                      <w:rPr>
                        <w:rFonts w:ascii="Arial Black" w:hAnsi="Arial Black"/>
                        <w:color w:val="000000"/>
                        <w:sz w:val="20"/>
                      </w:rPr>
                    </w:pPr>
                    <w:r w:rsidRPr="00D03F0A">
                      <w:rPr>
                        <w:rFonts w:ascii="Arial Black" w:hAnsi="Arial Black"/>
                        <w:color w:val="000000"/>
                        <w:sz w:val="20"/>
                      </w:rPr>
                      <w:t>OFFICIAL</w:t>
                    </w:r>
                  </w:p>
                </w:txbxContent>
              </v:textbox>
              <w10:wrap anchorx="page" anchory="page"/>
            </v:shape>
          </w:pict>
        </mc:Fallback>
      </mc:AlternateContent>
    </w:r>
    <w:r>
      <w:rPr>
        <w:noProof/>
        <w:color w:val="000000"/>
        <w:sz w:val="22"/>
        <w:szCs w:val="22"/>
        <w:lang w:eastAsia="en-AU"/>
      </w:rPr>
      <w:drawing>
        <wp:inline distT="0" distB="0" distL="0" distR="0" wp14:anchorId="03FC9ABB" wp14:editId="0CC8BBAC">
          <wp:extent cx="1469390" cy="433070"/>
          <wp:effectExtent l="0" t="0" r="0" b="5080"/>
          <wp:docPr id="175179321" name="Picture 17517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30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FB83" w14:textId="12511CD2" w:rsidR="0085338B" w:rsidRDefault="0085338B">
    <w:pPr>
      <w:pStyle w:val="Footer"/>
    </w:pPr>
    <w:r>
      <w:rPr>
        <w:noProof/>
      </w:rPr>
      <mc:AlternateContent>
        <mc:Choice Requires="wps">
          <w:drawing>
            <wp:anchor distT="0" distB="0" distL="114300" distR="114300" simplePos="1" relativeHeight="251658241" behindDoc="0" locked="0" layoutInCell="0" allowOverlap="1" wp14:anchorId="4CCB6B78" wp14:editId="41D7E5F7">
              <wp:simplePos x="0" y="10189687"/>
              <wp:positionH relativeFrom="page">
                <wp:posOffset>0</wp:posOffset>
              </wp:positionH>
              <wp:positionV relativeFrom="page">
                <wp:posOffset>10189845</wp:posOffset>
              </wp:positionV>
              <wp:extent cx="7560310" cy="311785"/>
              <wp:effectExtent l="0" t="0" r="0" b="12065"/>
              <wp:wrapNone/>
              <wp:docPr id="3" name="MSIPCM23b2455fb4a3846d982f758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977C2" w14:textId="7BF775EA" w:rsidR="0085338B" w:rsidRPr="00D03F0A" w:rsidRDefault="00D03F0A" w:rsidP="00D03F0A">
                          <w:pPr>
                            <w:spacing w:after="0"/>
                            <w:jc w:val="center"/>
                            <w:rPr>
                              <w:rFonts w:ascii="Arial Black" w:hAnsi="Arial Black"/>
                              <w:color w:val="000000"/>
                              <w:sz w:val="20"/>
                            </w:rPr>
                          </w:pPr>
                          <w:r w:rsidRPr="00D03F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CB6B78" id="_x0000_t202" coordsize="21600,21600" o:spt="202" path="m,l,21600r21600,l21600,xe">
              <v:stroke joinstyle="miter"/>
              <v:path gradientshapeok="t" o:connecttype="rect"/>
            </v:shapetype>
            <v:shape id="MSIPCM23b2455fb4a3846d982f758f"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CA977C2" w14:textId="7BF775EA" w:rsidR="0085338B" w:rsidRPr="00D03F0A" w:rsidRDefault="00D03F0A" w:rsidP="00D03F0A">
                    <w:pPr>
                      <w:spacing w:after="0"/>
                      <w:jc w:val="center"/>
                      <w:rPr>
                        <w:rFonts w:ascii="Arial Black" w:hAnsi="Arial Black"/>
                        <w:color w:val="000000"/>
                        <w:sz w:val="20"/>
                      </w:rPr>
                    </w:pPr>
                    <w:r w:rsidRPr="00D03F0A">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12BA" w14:textId="216A49A7" w:rsidR="009D70A4" w:rsidRPr="00A11421" w:rsidRDefault="00D03F0A" w:rsidP="0051568D">
    <w:pPr>
      <w:pStyle w:val="DHHSfooter"/>
    </w:pPr>
    <w:r>
      <w:rPr>
        <w:noProof/>
      </w:rPr>
      <mc:AlternateContent>
        <mc:Choice Requires="wps">
          <w:drawing>
            <wp:anchor distT="0" distB="0" distL="114300" distR="114300" simplePos="0" relativeHeight="251658242" behindDoc="0" locked="0" layoutInCell="0" allowOverlap="1" wp14:anchorId="05984AC3" wp14:editId="3DE70B43">
              <wp:simplePos x="0" y="0"/>
              <wp:positionH relativeFrom="page">
                <wp:posOffset>0</wp:posOffset>
              </wp:positionH>
              <wp:positionV relativeFrom="page">
                <wp:posOffset>10189210</wp:posOffset>
              </wp:positionV>
              <wp:extent cx="7560310" cy="311785"/>
              <wp:effectExtent l="0" t="0" r="0" b="12065"/>
              <wp:wrapNone/>
              <wp:docPr id="4" name="MSIPCMa1894306a753a8ad1a020c3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398EFA" w14:textId="7BD3DDF6" w:rsidR="00D03F0A" w:rsidRPr="00D03F0A" w:rsidRDefault="00D03F0A" w:rsidP="00D03F0A">
                          <w:pPr>
                            <w:spacing w:after="0"/>
                            <w:jc w:val="center"/>
                            <w:rPr>
                              <w:rFonts w:ascii="Arial Black" w:hAnsi="Arial Black"/>
                              <w:color w:val="000000"/>
                              <w:sz w:val="20"/>
                            </w:rPr>
                          </w:pPr>
                          <w:r w:rsidRPr="00D03F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984AC3" id="_x0000_t202" coordsize="21600,21600" o:spt="202" path="m,l,21600r21600,l21600,xe">
              <v:stroke joinstyle="miter"/>
              <v:path gradientshapeok="t" o:connecttype="rect"/>
            </v:shapetype>
            <v:shape id="MSIPCMa1894306a753a8ad1a020c3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B398EFA" w14:textId="7BD3DDF6" w:rsidR="00D03F0A" w:rsidRPr="00D03F0A" w:rsidRDefault="00D03F0A" w:rsidP="00D03F0A">
                    <w:pPr>
                      <w:spacing w:after="0"/>
                      <w:jc w:val="center"/>
                      <w:rPr>
                        <w:rFonts w:ascii="Arial Black" w:hAnsi="Arial Black"/>
                        <w:color w:val="000000"/>
                        <w:sz w:val="20"/>
                      </w:rPr>
                    </w:pPr>
                    <w:r w:rsidRPr="00D03F0A">
                      <w:rPr>
                        <w:rFonts w:ascii="Arial Black" w:hAnsi="Arial Black"/>
                        <w:color w:val="000000"/>
                        <w:sz w:val="20"/>
                      </w:rPr>
                      <w:t>OFFICIAL</w:t>
                    </w:r>
                  </w:p>
                </w:txbxContent>
              </v:textbox>
              <w10:wrap anchorx="page" anchory="page"/>
            </v:shape>
          </w:pict>
        </mc:Fallback>
      </mc:AlternateContent>
    </w:r>
    <w:r w:rsidR="009D70A4" w:rsidRPr="00A11421">
      <w:tab/>
    </w:r>
    <w:r w:rsidR="009D70A4" w:rsidRPr="00A11421">
      <w:fldChar w:fldCharType="begin"/>
    </w:r>
    <w:r w:rsidR="009D70A4" w:rsidRPr="00A11421">
      <w:instrText xml:space="preserve"> PAGE </w:instrText>
    </w:r>
    <w:r w:rsidR="009D70A4" w:rsidRPr="00A11421">
      <w:fldChar w:fldCharType="separate"/>
    </w:r>
    <w:r w:rsidR="000158DF">
      <w:rPr>
        <w:noProof/>
      </w:rPr>
      <w:t>5</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109B" w14:textId="77777777" w:rsidR="00251AE1" w:rsidRDefault="00251AE1" w:rsidP="002862F1">
      <w:pPr>
        <w:spacing w:before="120"/>
      </w:pPr>
      <w:r>
        <w:separator/>
      </w:r>
    </w:p>
  </w:footnote>
  <w:footnote w:type="continuationSeparator" w:id="0">
    <w:p w14:paraId="3EAA6E5A" w14:textId="77777777" w:rsidR="00251AE1" w:rsidRDefault="00251AE1">
      <w:r>
        <w:continuationSeparator/>
      </w:r>
    </w:p>
  </w:footnote>
  <w:footnote w:type="continuationNotice" w:id="1">
    <w:p w14:paraId="74800C48" w14:textId="77777777" w:rsidR="00251AE1" w:rsidRDefault="00251A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6558" w14:textId="77777777" w:rsidR="00BB4DC7" w:rsidRDefault="00BB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5308" w14:textId="77777777" w:rsidR="00BB4DC7" w:rsidRDefault="00BB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B724" w14:textId="77777777" w:rsidR="00BB4DC7" w:rsidRDefault="00BB4D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75EF" w14:textId="67EB82DD" w:rsidR="009D70A4" w:rsidRPr="00D03F0A" w:rsidRDefault="00D03F0A" w:rsidP="00D03F0A">
    <w:pPr>
      <w:pStyle w:val="Header"/>
    </w:pPr>
    <w:r>
      <w:t>Registration – Application Guidelines - health service establishment</w:t>
    </w:r>
  </w:p>
</w:hdr>
</file>

<file path=word/intelligence2.xml><?xml version="1.0" encoding="utf-8"?>
<int2:intelligence xmlns:int2="http://schemas.microsoft.com/office/intelligence/2020/intelligence" xmlns:oel="http://schemas.microsoft.com/office/2019/extlst">
  <int2:observations>
    <int2:textHash int2:hashCode="BP8Hyhc8u91Zgs" int2:id="N6lG8Hav">
      <int2:state int2:value="Rejected" int2:type="AugLoop_Text_Critique"/>
    </int2:textHash>
    <int2:textHash int2:hashCode="om7qGWmeruYJfQ" int2:id="maEQAOwd">
      <int2:state int2:value="Rejected" int2:type="AugLoop_Text_Critique"/>
    </int2:textHash>
    <int2:bookmark int2:bookmarkName="_Int_0pHmvnYl" int2:invalidationBookmarkName="" int2:hashCode="23K1UNwXMXQMlo" int2:id="IvAO8jLG">
      <int2:state int2:value="Rejected" int2:type="AugLoop_Text_Critique"/>
    </int2:bookmark>
    <int2:bookmark int2:bookmarkName="_Int_wCDsMvMJ" int2:invalidationBookmarkName="" int2:hashCode="9NfCN4ZVBEF2Na" int2:id="QU4p7w7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4782DF6"/>
    <w:multiLevelType w:val="hybridMultilevel"/>
    <w:tmpl w:val="DB9221E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B241E58"/>
    <w:multiLevelType w:val="hybridMultilevel"/>
    <w:tmpl w:val="CD12D7A2"/>
    <w:lvl w:ilvl="0" w:tplc="1B46BD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8D43DB"/>
    <w:multiLevelType w:val="multilevel"/>
    <w:tmpl w:val="4B4E7622"/>
    <w:numStyleLink w:val="ZZNumbers"/>
  </w:abstractNum>
  <w:abstractNum w:abstractNumId="5" w15:restartNumberingAfterBreak="0">
    <w:nsid w:val="1B647C3A"/>
    <w:multiLevelType w:val="hybridMultilevel"/>
    <w:tmpl w:val="00121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354D43"/>
    <w:multiLevelType w:val="hybridMultilevel"/>
    <w:tmpl w:val="7B7E0906"/>
    <w:lvl w:ilvl="0" w:tplc="A622062C">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F91625"/>
    <w:multiLevelType w:val="hybridMultilevel"/>
    <w:tmpl w:val="38CE9708"/>
    <w:lvl w:ilvl="0" w:tplc="4A8EA1A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8452BE"/>
    <w:multiLevelType w:val="hybridMultilevel"/>
    <w:tmpl w:val="1740645A"/>
    <w:lvl w:ilvl="0" w:tplc="3C90AEF0">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EC6E52"/>
    <w:multiLevelType w:val="hybridMultilevel"/>
    <w:tmpl w:val="FFC6E73A"/>
    <w:lvl w:ilvl="0" w:tplc="3C90AEF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155F8D"/>
    <w:multiLevelType w:val="hybridMultilevel"/>
    <w:tmpl w:val="D930BFC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5CB2896"/>
    <w:multiLevelType w:val="hybridMultilevel"/>
    <w:tmpl w:val="4C6C2B86"/>
    <w:lvl w:ilvl="0" w:tplc="A622062C">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85870A8"/>
    <w:multiLevelType w:val="hybridMultilevel"/>
    <w:tmpl w:val="5C76A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A02D86"/>
    <w:multiLevelType w:val="hybridMultilevel"/>
    <w:tmpl w:val="3FB8FB18"/>
    <w:lvl w:ilvl="0" w:tplc="3C90AEF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CF179B"/>
    <w:multiLevelType w:val="hybridMultilevel"/>
    <w:tmpl w:val="B44C364E"/>
    <w:lvl w:ilvl="0" w:tplc="755A5E0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DCF0908"/>
    <w:multiLevelType w:val="hybridMultilevel"/>
    <w:tmpl w:val="15780F88"/>
    <w:lvl w:ilvl="0" w:tplc="3C90AEF0">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B946ED"/>
    <w:multiLevelType w:val="hybridMultilevel"/>
    <w:tmpl w:val="F356E69A"/>
    <w:lvl w:ilvl="0" w:tplc="755A5E0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2680450"/>
    <w:multiLevelType w:val="hybridMultilevel"/>
    <w:tmpl w:val="5A7C9C10"/>
    <w:lvl w:ilvl="0" w:tplc="A622062C">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4D2681"/>
    <w:multiLevelType w:val="hybridMultilevel"/>
    <w:tmpl w:val="6F9A02AA"/>
    <w:lvl w:ilvl="0" w:tplc="C4EAF696">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23051E"/>
    <w:multiLevelType w:val="hybridMultilevel"/>
    <w:tmpl w:val="7320F760"/>
    <w:lvl w:ilvl="0" w:tplc="AB7C2B74">
      <w:start w:val="1"/>
      <w:numFmt w:val="bullet"/>
      <w:lvlText w:val=""/>
      <w:lvlJc w:val="left"/>
      <w:pPr>
        <w:ind w:left="720" w:hanging="360"/>
      </w:pPr>
      <w:rPr>
        <w:rFonts w:ascii="Symbol" w:hAnsi="Symbol" w:hint="default"/>
      </w:rPr>
    </w:lvl>
    <w:lvl w:ilvl="1" w:tplc="5F2C93CE">
      <w:start w:val="1"/>
      <w:numFmt w:val="bullet"/>
      <w:lvlText w:val="o"/>
      <w:lvlJc w:val="left"/>
      <w:pPr>
        <w:ind w:left="1440" w:hanging="360"/>
      </w:pPr>
      <w:rPr>
        <w:rFonts w:ascii="Courier New" w:hAnsi="Courier New" w:hint="default"/>
      </w:rPr>
    </w:lvl>
    <w:lvl w:ilvl="2" w:tplc="C2E20292">
      <w:start w:val="1"/>
      <w:numFmt w:val="bullet"/>
      <w:lvlText w:val=""/>
      <w:lvlJc w:val="left"/>
      <w:pPr>
        <w:ind w:left="2160" w:hanging="360"/>
      </w:pPr>
      <w:rPr>
        <w:rFonts w:ascii="Wingdings" w:hAnsi="Wingdings" w:hint="default"/>
      </w:rPr>
    </w:lvl>
    <w:lvl w:ilvl="3" w:tplc="EC7E4A92">
      <w:start w:val="1"/>
      <w:numFmt w:val="bullet"/>
      <w:lvlText w:val=""/>
      <w:lvlJc w:val="left"/>
      <w:pPr>
        <w:ind w:left="2880" w:hanging="360"/>
      </w:pPr>
      <w:rPr>
        <w:rFonts w:ascii="Symbol" w:hAnsi="Symbol" w:hint="default"/>
      </w:rPr>
    </w:lvl>
    <w:lvl w:ilvl="4" w:tplc="4E267388">
      <w:start w:val="1"/>
      <w:numFmt w:val="bullet"/>
      <w:lvlText w:val="o"/>
      <w:lvlJc w:val="left"/>
      <w:pPr>
        <w:ind w:left="3600" w:hanging="360"/>
      </w:pPr>
      <w:rPr>
        <w:rFonts w:ascii="Courier New" w:hAnsi="Courier New" w:hint="default"/>
      </w:rPr>
    </w:lvl>
    <w:lvl w:ilvl="5" w:tplc="B300A510">
      <w:start w:val="1"/>
      <w:numFmt w:val="bullet"/>
      <w:lvlText w:val=""/>
      <w:lvlJc w:val="left"/>
      <w:pPr>
        <w:ind w:left="4320" w:hanging="360"/>
      </w:pPr>
      <w:rPr>
        <w:rFonts w:ascii="Wingdings" w:hAnsi="Wingdings" w:hint="default"/>
      </w:rPr>
    </w:lvl>
    <w:lvl w:ilvl="6" w:tplc="0A549C68">
      <w:start w:val="1"/>
      <w:numFmt w:val="bullet"/>
      <w:lvlText w:val=""/>
      <w:lvlJc w:val="left"/>
      <w:pPr>
        <w:ind w:left="5040" w:hanging="360"/>
      </w:pPr>
      <w:rPr>
        <w:rFonts w:ascii="Symbol" w:hAnsi="Symbol" w:hint="default"/>
      </w:rPr>
    </w:lvl>
    <w:lvl w:ilvl="7" w:tplc="BF38630E">
      <w:start w:val="1"/>
      <w:numFmt w:val="bullet"/>
      <w:lvlText w:val="o"/>
      <w:lvlJc w:val="left"/>
      <w:pPr>
        <w:ind w:left="5760" w:hanging="360"/>
      </w:pPr>
      <w:rPr>
        <w:rFonts w:ascii="Courier New" w:hAnsi="Courier New" w:hint="default"/>
      </w:rPr>
    </w:lvl>
    <w:lvl w:ilvl="8" w:tplc="80C80508">
      <w:start w:val="1"/>
      <w:numFmt w:val="bullet"/>
      <w:lvlText w:val=""/>
      <w:lvlJc w:val="left"/>
      <w:pPr>
        <w:ind w:left="6480" w:hanging="360"/>
      </w:pPr>
      <w:rPr>
        <w:rFonts w:ascii="Wingdings" w:hAnsi="Wingdings" w:hint="default"/>
      </w:rPr>
    </w:lvl>
  </w:abstractNum>
  <w:abstractNum w:abstractNumId="20" w15:restartNumberingAfterBreak="0">
    <w:nsid w:val="355361C5"/>
    <w:multiLevelType w:val="hybridMultilevel"/>
    <w:tmpl w:val="2534C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026ABA"/>
    <w:multiLevelType w:val="hybridMultilevel"/>
    <w:tmpl w:val="5144FC42"/>
    <w:lvl w:ilvl="0" w:tplc="3C90AEF0">
      <w:numFmt w:val="bullet"/>
      <w:lvlText w:val="•"/>
      <w:lvlJc w:val="left"/>
      <w:pPr>
        <w:ind w:left="931" w:hanging="360"/>
      </w:pPr>
      <w:rPr>
        <w:rFonts w:ascii="Arial" w:eastAsia="Calibri" w:hAnsi="Arial" w:cs="Arial" w:hint="default"/>
      </w:rPr>
    </w:lvl>
    <w:lvl w:ilvl="1" w:tplc="0C090003" w:tentative="1">
      <w:start w:val="1"/>
      <w:numFmt w:val="bullet"/>
      <w:lvlText w:val="o"/>
      <w:lvlJc w:val="left"/>
      <w:pPr>
        <w:ind w:left="1651" w:hanging="360"/>
      </w:pPr>
      <w:rPr>
        <w:rFonts w:ascii="Courier New" w:hAnsi="Courier New" w:cs="Courier New" w:hint="default"/>
      </w:rPr>
    </w:lvl>
    <w:lvl w:ilvl="2" w:tplc="0C090005" w:tentative="1">
      <w:start w:val="1"/>
      <w:numFmt w:val="bullet"/>
      <w:lvlText w:val=""/>
      <w:lvlJc w:val="left"/>
      <w:pPr>
        <w:ind w:left="2371" w:hanging="360"/>
      </w:pPr>
      <w:rPr>
        <w:rFonts w:ascii="Wingdings" w:hAnsi="Wingdings" w:hint="default"/>
      </w:rPr>
    </w:lvl>
    <w:lvl w:ilvl="3" w:tplc="0C090001" w:tentative="1">
      <w:start w:val="1"/>
      <w:numFmt w:val="bullet"/>
      <w:lvlText w:val=""/>
      <w:lvlJc w:val="left"/>
      <w:pPr>
        <w:ind w:left="3091" w:hanging="360"/>
      </w:pPr>
      <w:rPr>
        <w:rFonts w:ascii="Symbol" w:hAnsi="Symbol" w:hint="default"/>
      </w:rPr>
    </w:lvl>
    <w:lvl w:ilvl="4" w:tplc="0C090003" w:tentative="1">
      <w:start w:val="1"/>
      <w:numFmt w:val="bullet"/>
      <w:lvlText w:val="o"/>
      <w:lvlJc w:val="left"/>
      <w:pPr>
        <w:ind w:left="3811" w:hanging="360"/>
      </w:pPr>
      <w:rPr>
        <w:rFonts w:ascii="Courier New" w:hAnsi="Courier New" w:cs="Courier New" w:hint="default"/>
      </w:rPr>
    </w:lvl>
    <w:lvl w:ilvl="5" w:tplc="0C090005" w:tentative="1">
      <w:start w:val="1"/>
      <w:numFmt w:val="bullet"/>
      <w:lvlText w:val=""/>
      <w:lvlJc w:val="left"/>
      <w:pPr>
        <w:ind w:left="4531" w:hanging="360"/>
      </w:pPr>
      <w:rPr>
        <w:rFonts w:ascii="Wingdings" w:hAnsi="Wingdings" w:hint="default"/>
      </w:rPr>
    </w:lvl>
    <w:lvl w:ilvl="6" w:tplc="0C090001" w:tentative="1">
      <w:start w:val="1"/>
      <w:numFmt w:val="bullet"/>
      <w:lvlText w:val=""/>
      <w:lvlJc w:val="left"/>
      <w:pPr>
        <w:ind w:left="5251" w:hanging="360"/>
      </w:pPr>
      <w:rPr>
        <w:rFonts w:ascii="Symbol" w:hAnsi="Symbol" w:hint="default"/>
      </w:rPr>
    </w:lvl>
    <w:lvl w:ilvl="7" w:tplc="0C090003" w:tentative="1">
      <w:start w:val="1"/>
      <w:numFmt w:val="bullet"/>
      <w:lvlText w:val="o"/>
      <w:lvlJc w:val="left"/>
      <w:pPr>
        <w:ind w:left="5971" w:hanging="360"/>
      </w:pPr>
      <w:rPr>
        <w:rFonts w:ascii="Courier New" w:hAnsi="Courier New" w:cs="Courier New" w:hint="default"/>
      </w:rPr>
    </w:lvl>
    <w:lvl w:ilvl="8" w:tplc="0C090005" w:tentative="1">
      <w:start w:val="1"/>
      <w:numFmt w:val="bullet"/>
      <w:lvlText w:val=""/>
      <w:lvlJc w:val="left"/>
      <w:pPr>
        <w:ind w:left="6691" w:hanging="360"/>
      </w:pPr>
      <w:rPr>
        <w:rFonts w:ascii="Wingdings" w:hAnsi="Wingdings" w:hint="default"/>
      </w:rPr>
    </w:lvl>
  </w:abstractNum>
  <w:abstractNum w:abstractNumId="22" w15:restartNumberingAfterBreak="0">
    <w:nsid w:val="3A3135A0"/>
    <w:multiLevelType w:val="hybridMultilevel"/>
    <w:tmpl w:val="CD12D7A2"/>
    <w:lvl w:ilvl="0" w:tplc="1B46BD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AA87C94"/>
    <w:multiLevelType w:val="hybridMultilevel"/>
    <w:tmpl w:val="04E41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CA11F76"/>
    <w:multiLevelType w:val="hybridMultilevel"/>
    <w:tmpl w:val="2334CB9C"/>
    <w:lvl w:ilvl="0" w:tplc="C6380E30">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5DD6A54"/>
    <w:multiLevelType w:val="hybridMultilevel"/>
    <w:tmpl w:val="D79C260E"/>
    <w:lvl w:ilvl="0" w:tplc="F07E98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205787"/>
    <w:multiLevelType w:val="hybridMultilevel"/>
    <w:tmpl w:val="82D6D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A6372B"/>
    <w:multiLevelType w:val="hybridMultilevel"/>
    <w:tmpl w:val="58B217DE"/>
    <w:lvl w:ilvl="0" w:tplc="C4EAF696">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B4B13"/>
    <w:multiLevelType w:val="hybridMultilevel"/>
    <w:tmpl w:val="D2F0E0E6"/>
    <w:lvl w:ilvl="0" w:tplc="C6380E30">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4BA1E5A"/>
    <w:multiLevelType w:val="multilevel"/>
    <w:tmpl w:val="83C238FA"/>
    <w:styleLink w:val="ZZBullets"/>
    <w:lvl w:ilvl="0">
      <w:start w:val="1"/>
      <w:numFmt w:val="bullet"/>
      <w:pStyle w:val="DHHSbullet1"/>
      <w:lvlText w:val="•"/>
      <w:lvlJc w:val="left"/>
      <w:pPr>
        <w:ind w:left="568" w:hanging="284"/>
      </w:pPr>
      <w:rPr>
        <w:rFonts w:ascii="Calibri" w:hAnsi="Calibri" w:hint="default"/>
      </w:rPr>
    </w:lvl>
    <w:lvl w:ilvl="1">
      <w:start w:val="1"/>
      <w:numFmt w:val="bullet"/>
      <w:lvlRestart w:val="0"/>
      <w:pStyle w:val="DHHSbullet1lastline"/>
      <w:lvlText w:val="•"/>
      <w:lvlJc w:val="left"/>
      <w:pPr>
        <w:ind w:left="568" w:hanging="284"/>
      </w:pPr>
      <w:rPr>
        <w:rFonts w:ascii="Calibri" w:hAnsi="Calibri" w:hint="default"/>
      </w:rPr>
    </w:lvl>
    <w:lvl w:ilvl="2">
      <w:start w:val="1"/>
      <w:numFmt w:val="bullet"/>
      <w:lvlRestart w:val="0"/>
      <w:pStyle w:val="DHHSbullet2"/>
      <w:lvlText w:val="–"/>
      <w:lvlJc w:val="left"/>
      <w:pPr>
        <w:ind w:left="851" w:hanging="283"/>
      </w:pPr>
      <w:rPr>
        <w:rFonts w:ascii="Arial" w:hAnsi="Arial" w:hint="default"/>
      </w:rPr>
    </w:lvl>
    <w:lvl w:ilvl="3">
      <w:start w:val="1"/>
      <w:numFmt w:val="bullet"/>
      <w:lvlRestart w:val="0"/>
      <w:pStyle w:val="DHHSbullet2lastline"/>
      <w:lvlText w:val="–"/>
      <w:lvlJc w:val="left"/>
      <w:pPr>
        <w:ind w:left="851" w:hanging="283"/>
      </w:pPr>
      <w:rPr>
        <w:rFonts w:ascii="Arial" w:hAnsi="Arial" w:hint="default"/>
      </w:rPr>
    </w:lvl>
    <w:lvl w:ilvl="4">
      <w:start w:val="1"/>
      <w:numFmt w:val="bullet"/>
      <w:lvlRestart w:val="0"/>
      <w:pStyle w:val="DHHSbulletindent"/>
      <w:lvlText w:val="•"/>
      <w:lvlJc w:val="left"/>
      <w:pPr>
        <w:ind w:left="964" w:hanging="283"/>
      </w:pPr>
      <w:rPr>
        <w:rFonts w:ascii="Calibri" w:hAnsi="Calibri" w:hint="default"/>
      </w:rPr>
    </w:lvl>
    <w:lvl w:ilvl="5">
      <w:start w:val="1"/>
      <w:numFmt w:val="bullet"/>
      <w:lvlRestart w:val="0"/>
      <w:pStyle w:val="DHHSbulletindentlastline"/>
      <w:lvlText w:val="•"/>
      <w:lvlJc w:val="left"/>
      <w:pPr>
        <w:ind w:left="964" w:hanging="283"/>
      </w:pPr>
      <w:rPr>
        <w:rFonts w:ascii="Calibri" w:hAnsi="Calibri" w:hint="default"/>
      </w:rPr>
    </w:lvl>
    <w:lvl w:ilvl="6">
      <w:start w:val="1"/>
      <w:numFmt w:val="bullet"/>
      <w:lvlRestart w:val="0"/>
      <w:pStyle w:val="DHHStablebullet"/>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31" w15:restartNumberingAfterBreak="0">
    <w:nsid w:val="65BC38D7"/>
    <w:multiLevelType w:val="hybridMultilevel"/>
    <w:tmpl w:val="B51203AA"/>
    <w:lvl w:ilvl="0" w:tplc="3C90AEF0">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D048AB"/>
    <w:multiLevelType w:val="hybridMultilevel"/>
    <w:tmpl w:val="0B82DB12"/>
    <w:lvl w:ilvl="0" w:tplc="3C90AEF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F57356"/>
    <w:multiLevelType w:val="hybridMultilevel"/>
    <w:tmpl w:val="5E6E0470"/>
    <w:lvl w:ilvl="0" w:tplc="3356EC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3173295">
    <w:abstractNumId w:val="19"/>
  </w:num>
  <w:num w:numId="2" w16cid:durableId="470943910">
    <w:abstractNumId w:val="0"/>
  </w:num>
  <w:num w:numId="3" w16cid:durableId="761947868">
    <w:abstractNumId w:val="1"/>
  </w:num>
  <w:num w:numId="4" w16cid:durableId="1648240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2102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675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879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6828046">
    <w:abstractNumId w:val="30"/>
  </w:num>
  <w:num w:numId="9" w16cid:durableId="350650265">
    <w:abstractNumId w:val="24"/>
  </w:num>
  <w:num w:numId="10" w16cid:durableId="761222380">
    <w:abstractNumId w:val="5"/>
  </w:num>
  <w:num w:numId="11" w16cid:durableId="164907999">
    <w:abstractNumId w:val="21"/>
  </w:num>
  <w:num w:numId="12" w16cid:durableId="335696402">
    <w:abstractNumId w:val="32"/>
  </w:num>
  <w:num w:numId="13" w16cid:durableId="2142653108">
    <w:abstractNumId w:val="8"/>
  </w:num>
  <w:num w:numId="14" w16cid:durableId="1498960359">
    <w:abstractNumId w:val="31"/>
  </w:num>
  <w:num w:numId="15" w16cid:durableId="167253574">
    <w:abstractNumId w:val="9"/>
  </w:num>
  <w:num w:numId="16" w16cid:durableId="1247685933">
    <w:abstractNumId w:val="15"/>
  </w:num>
  <w:num w:numId="17" w16cid:durableId="1302615874">
    <w:abstractNumId w:val="13"/>
  </w:num>
  <w:num w:numId="18" w16cid:durableId="264189522">
    <w:abstractNumId w:val="18"/>
  </w:num>
  <w:num w:numId="19" w16cid:durableId="375203444">
    <w:abstractNumId w:val="28"/>
  </w:num>
  <w:num w:numId="20" w16cid:durableId="926496272">
    <w:abstractNumId w:val="16"/>
  </w:num>
  <w:num w:numId="21" w16cid:durableId="1792896407">
    <w:abstractNumId w:val="10"/>
  </w:num>
  <w:num w:numId="22" w16cid:durableId="225383746">
    <w:abstractNumId w:val="33"/>
  </w:num>
  <w:num w:numId="23" w16cid:durableId="1469133102">
    <w:abstractNumId w:val="7"/>
  </w:num>
  <w:num w:numId="24" w16cid:durableId="1962759236">
    <w:abstractNumId w:val="3"/>
  </w:num>
  <w:num w:numId="25" w16cid:durableId="655229252">
    <w:abstractNumId w:val="22"/>
  </w:num>
  <w:num w:numId="26" w16cid:durableId="941769046">
    <w:abstractNumId w:val="14"/>
  </w:num>
  <w:num w:numId="27" w16cid:durableId="1952853566">
    <w:abstractNumId w:val="20"/>
  </w:num>
  <w:num w:numId="28" w16cid:durableId="2117212092">
    <w:abstractNumId w:val="30"/>
  </w:num>
  <w:num w:numId="29" w16cid:durableId="276180078">
    <w:abstractNumId w:val="25"/>
  </w:num>
  <w:num w:numId="30" w16cid:durableId="1561751794">
    <w:abstractNumId w:val="29"/>
  </w:num>
  <w:num w:numId="31" w16cid:durableId="795679452">
    <w:abstractNumId w:val="11"/>
  </w:num>
  <w:num w:numId="32" w16cid:durableId="2089377241">
    <w:abstractNumId w:val="6"/>
  </w:num>
  <w:num w:numId="33" w16cid:durableId="1971011275">
    <w:abstractNumId w:val="17"/>
  </w:num>
  <w:num w:numId="34" w16cid:durableId="2039894172">
    <w:abstractNumId w:val="12"/>
  </w:num>
  <w:num w:numId="35" w16cid:durableId="293559555">
    <w:abstractNumId w:val="26"/>
  </w:num>
  <w:num w:numId="36" w16cid:durableId="1541240738">
    <w:abstractNumId w:val="27"/>
  </w:num>
  <w:num w:numId="37" w16cid:durableId="642005852">
    <w:abstractNumId w:val="2"/>
  </w:num>
  <w:num w:numId="38" w16cid:durableId="98396992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AB7"/>
    <w:rsid w:val="000072B6"/>
    <w:rsid w:val="0001021B"/>
    <w:rsid w:val="00011D89"/>
    <w:rsid w:val="000158DF"/>
    <w:rsid w:val="000202F4"/>
    <w:rsid w:val="0002264C"/>
    <w:rsid w:val="000244B1"/>
    <w:rsid w:val="00024ACB"/>
    <w:rsid w:val="00024D89"/>
    <w:rsid w:val="000250B6"/>
    <w:rsid w:val="00030D8F"/>
    <w:rsid w:val="00033D81"/>
    <w:rsid w:val="00033DB7"/>
    <w:rsid w:val="00037B6C"/>
    <w:rsid w:val="000401B1"/>
    <w:rsid w:val="00041BF0"/>
    <w:rsid w:val="000421C1"/>
    <w:rsid w:val="000434B9"/>
    <w:rsid w:val="0004536B"/>
    <w:rsid w:val="00046B68"/>
    <w:rsid w:val="0004A4E7"/>
    <w:rsid w:val="000527DD"/>
    <w:rsid w:val="00052A33"/>
    <w:rsid w:val="00055FE7"/>
    <w:rsid w:val="000578B2"/>
    <w:rsid w:val="00060959"/>
    <w:rsid w:val="00064636"/>
    <w:rsid w:val="000663CD"/>
    <w:rsid w:val="000733FE"/>
    <w:rsid w:val="00074219"/>
    <w:rsid w:val="00074ED5"/>
    <w:rsid w:val="000779A2"/>
    <w:rsid w:val="00080631"/>
    <w:rsid w:val="00083036"/>
    <w:rsid w:val="0008332F"/>
    <w:rsid w:val="000858A5"/>
    <w:rsid w:val="0009113B"/>
    <w:rsid w:val="00094DA3"/>
    <w:rsid w:val="00096CD1"/>
    <w:rsid w:val="000A012C"/>
    <w:rsid w:val="000A0A85"/>
    <w:rsid w:val="000A0EB9"/>
    <w:rsid w:val="000A186C"/>
    <w:rsid w:val="000B183F"/>
    <w:rsid w:val="000B23FD"/>
    <w:rsid w:val="000B2CFB"/>
    <w:rsid w:val="000B3053"/>
    <w:rsid w:val="000B48E6"/>
    <w:rsid w:val="000B543D"/>
    <w:rsid w:val="000B5BF7"/>
    <w:rsid w:val="000B6BC8"/>
    <w:rsid w:val="000C42EA"/>
    <w:rsid w:val="000C4546"/>
    <w:rsid w:val="000D0572"/>
    <w:rsid w:val="000D1242"/>
    <w:rsid w:val="000E021C"/>
    <w:rsid w:val="000E0E53"/>
    <w:rsid w:val="000E3CC7"/>
    <w:rsid w:val="000E6BD4"/>
    <w:rsid w:val="000E7AA1"/>
    <w:rsid w:val="000F1F1E"/>
    <w:rsid w:val="000F2259"/>
    <w:rsid w:val="0010392D"/>
    <w:rsid w:val="0010447F"/>
    <w:rsid w:val="00104FE3"/>
    <w:rsid w:val="00107142"/>
    <w:rsid w:val="00107538"/>
    <w:rsid w:val="00107E08"/>
    <w:rsid w:val="001105F5"/>
    <w:rsid w:val="00117298"/>
    <w:rsid w:val="001203D4"/>
    <w:rsid w:val="00120BD3"/>
    <w:rsid w:val="001215E1"/>
    <w:rsid w:val="00122FEA"/>
    <w:rsid w:val="001232BD"/>
    <w:rsid w:val="0012382E"/>
    <w:rsid w:val="00124ED5"/>
    <w:rsid w:val="00127640"/>
    <w:rsid w:val="00135252"/>
    <w:rsid w:val="001417E5"/>
    <w:rsid w:val="001447B3"/>
    <w:rsid w:val="00152073"/>
    <w:rsid w:val="00161939"/>
    <w:rsid w:val="00161AA0"/>
    <w:rsid w:val="00162093"/>
    <w:rsid w:val="00162EAD"/>
    <w:rsid w:val="00167A33"/>
    <w:rsid w:val="0017057C"/>
    <w:rsid w:val="00173AC7"/>
    <w:rsid w:val="001771DD"/>
    <w:rsid w:val="00177995"/>
    <w:rsid w:val="00177A8C"/>
    <w:rsid w:val="00184F46"/>
    <w:rsid w:val="00186B33"/>
    <w:rsid w:val="00192F9D"/>
    <w:rsid w:val="00196EB8"/>
    <w:rsid w:val="001979FF"/>
    <w:rsid w:val="00197B17"/>
    <w:rsid w:val="001A0A58"/>
    <w:rsid w:val="001A23BB"/>
    <w:rsid w:val="001A3ACE"/>
    <w:rsid w:val="001C0080"/>
    <w:rsid w:val="001C2410"/>
    <w:rsid w:val="001C277E"/>
    <w:rsid w:val="001C2A72"/>
    <w:rsid w:val="001C31B3"/>
    <w:rsid w:val="001D0B75"/>
    <w:rsid w:val="001D2775"/>
    <w:rsid w:val="001D3C09"/>
    <w:rsid w:val="001D44E8"/>
    <w:rsid w:val="001D599D"/>
    <w:rsid w:val="001D60EC"/>
    <w:rsid w:val="001D67A3"/>
    <w:rsid w:val="001E058A"/>
    <w:rsid w:val="001E2735"/>
    <w:rsid w:val="001E44DF"/>
    <w:rsid w:val="001E615C"/>
    <w:rsid w:val="001E6440"/>
    <w:rsid w:val="001E68A5"/>
    <w:rsid w:val="001E6BB0"/>
    <w:rsid w:val="001F3826"/>
    <w:rsid w:val="001F51E7"/>
    <w:rsid w:val="001F69F4"/>
    <w:rsid w:val="001F6E46"/>
    <w:rsid w:val="001F7C91"/>
    <w:rsid w:val="00200917"/>
    <w:rsid w:val="00206463"/>
    <w:rsid w:val="00206F2F"/>
    <w:rsid w:val="0021053D"/>
    <w:rsid w:val="00210A92"/>
    <w:rsid w:val="002114E5"/>
    <w:rsid w:val="00214512"/>
    <w:rsid w:val="00216C03"/>
    <w:rsid w:val="00220C04"/>
    <w:rsid w:val="0022195F"/>
    <w:rsid w:val="0022278D"/>
    <w:rsid w:val="002233A8"/>
    <w:rsid w:val="002261A6"/>
    <w:rsid w:val="0022701F"/>
    <w:rsid w:val="0022711E"/>
    <w:rsid w:val="002333F5"/>
    <w:rsid w:val="00233724"/>
    <w:rsid w:val="0023479A"/>
    <w:rsid w:val="002432E1"/>
    <w:rsid w:val="00246207"/>
    <w:rsid w:val="00246C5E"/>
    <w:rsid w:val="00251343"/>
    <w:rsid w:val="00251AE1"/>
    <w:rsid w:val="00254F58"/>
    <w:rsid w:val="002600FC"/>
    <w:rsid w:val="002620BC"/>
    <w:rsid w:val="00262802"/>
    <w:rsid w:val="0026346D"/>
    <w:rsid w:val="00263A90"/>
    <w:rsid w:val="0026408B"/>
    <w:rsid w:val="002666C9"/>
    <w:rsid w:val="00267594"/>
    <w:rsid w:val="00267C3E"/>
    <w:rsid w:val="002709BB"/>
    <w:rsid w:val="00270C1D"/>
    <w:rsid w:val="00270FC2"/>
    <w:rsid w:val="002763B3"/>
    <w:rsid w:val="00276D8B"/>
    <w:rsid w:val="002802E3"/>
    <w:rsid w:val="00280B8A"/>
    <w:rsid w:val="0028213D"/>
    <w:rsid w:val="00284511"/>
    <w:rsid w:val="00285AE3"/>
    <w:rsid w:val="002862F1"/>
    <w:rsid w:val="00287837"/>
    <w:rsid w:val="0029102E"/>
    <w:rsid w:val="00291373"/>
    <w:rsid w:val="002919B6"/>
    <w:rsid w:val="00291E11"/>
    <w:rsid w:val="0029450C"/>
    <w:rsid w:val="0029597D"/>
    <w:rsid w:val="002962C3"/>
    <w:rsid w:val="0029752B"/>
    <w:rsid w:val="002A1F09"/>
    <w:rsid w:val="002A483C"/>
    <w:rsid w:val="002B03F3"/>
    <w:rsid w:val="002B1729"/>
    <w:rsid w:val="002B4DD4"/>
    <w:rsid w:val="002B51BE"/>
    <w:rsid w:val="002B5277"/>
    <w:rsid w:val="002B5375"/>
    <w:rsid w:val="002B6C0C"/>
    <w:rsid w:val="002B77C1"/>
    <w:rsid w:val="002C2728"/>
    <w:rsid w:val="002C3AB8"/>
    <w:rsid w:val="002D0D51"/>
    <w:rsid w:val="002D12BB"/>
    <w:rsid w:val="002D5006"/>
    <w:rsid w:val="002E01D0"/>
    <w:rsid w:val="002E1583"/>
    <w:rsid w:val="002E161D"/>
    <w:rsid w:val="002E3100"/>
    <w:rsid w:val="002E6C95"/>
    <w:rsid w:val="002E7C36"/>
    <w:rsid w:val="002F3E82"/>
    <w:rsid w:val="002F5F31"/>
    <w:rsid w:val="002F5F46"/>
    <w:rsid w:val="00300C6B"/>
    <w:rsid w:val="00302216"/>
    <w:rsid w:val="00303E53"/>
    <w:rsid w:val="00306E5F"/>
    <w:rsid w:val="00306EAC"/>
    <w:rsid w:val="00307E14"/>
    <w:rsid w:val="003104E8"/>
    <w:rsid w:val="003122A6"/>
    <w:rsid w:val="00314054"/>
    <w:rsid w:val="00316F27"/>
    <w:rsid w:val="0032254C"/>
    <w:rsid w:val="00327870"/>
    <w:rsid w:val="00330056"/>
    <w:rsid w:val="00331213"/>
    <w:rsid w:val="003323DD"/>
    <w:rsid w:val="0033248B"/>
    <w:rsid w:val="0033259D"/>
    <w:rsid w:val="00336BFB"/>
    <w:rsid w:val="00337B8B"/>
    <w:rsid w:val="003406C6"/>
    <w:rsid w:val="003418CC"/>
    <w:rsid w:val="00342461"/>
    <w:rsid w:val="003456FC"/>
    <w:rsid w:val="003459BD"/>
    <w:rsid w:val="00350D38"/>
    <w:rsid w:val="00350DCA"/>
    <w:rsid w:val="00351B36"/>
    <w:rsid w:val="00357B4E"/>
    <w:rsid w:val="00364856"/>
    <w:rsid w:val="00364E44"/>
    <w:rsid w:val="003727DC"/>
    <w:rsid w:val="00372F1A"/>
    <w:rsid w:val="003744CF"/>
    <w:rsid w:val="00374717"/>
    <w:rsid w:val="00374C1D"/>
    <w:rsid w:val="0037676C"/>
    <w:rsid w:val="003829E5"/>
    <w:rsid w:val="0038338F"/>
    <w:rsid w:val="00384EBE"/>
    <w:rsid w:val="00390EE4"/>
    <w:rsid w:val="003956CC"/>
    <w:rsid w:val="00395C9A"/>
    <w:rsid w:val="003964DC"/>
    <w:rsid w:val="00396B47"/>
    <w:rsid w:val="003A0AEF"/>
    <w:rsid w:val="003A6B67"/>
    <w:rsid w:val="003A7492"/>
    <w:rsid w:val="003B15E6"/>
    <w:rsid w:val="003B4CFB"/>
    <w:rsid w:val="003B5757"/>
    <w:rsid w:val="003C2045"/>
    <w:rsid w:val="003C43A1"/>
    <w:rsid w:val="003C4FC0"/>
    <w:rsid w:val="003C55F4"/>
    <w:rsid w:val="003C560F"/>
    <w:rsid w:val="003C7A3F"/>
    <w:rsid w:val="003D2766"/>
    <w:rsid w:val="003D3E8F"/>
    <w:rsid w:val="003D43C6"/>
    <w:rsid w:val="003D6475"/>
    <w:rsid w:val="003E2095"/>
    <w:rsid w:val="003E3811"/>
    <w:rsid w:val="003E4535"/>
    <w:rsid w:val="003E56EF"/>
    <w:rsid w:val="003E6AB6"/>
    <w:rsid w:val="003E70D4"/>
    <w:rsid w:val="003F0445"/>
    <w:rsid w:val="003F0CF0"/>
    <w:rsid w:val="003F14B1"/>
    <w:rsid w:val="003F194A"/>
    <w:rsid w:val="003F3289"/>
    <w:rsid w:val="00401FCF"/>
    <w:rsid w:val="00404903"/>
    <w:rsid w:val="00406285"/>
    <w:rsid w:val="0040716D"/>
    <w:rsid w:val="00410125"/>
    <w:rsid w:val="0041042D"/>
    <w:rsid w:val="004148F9"/>
    <w:rsid w:val="0042084E"/>
    <w:rsid w:val="00421455"/>
    <w:rsid w:val="00421EEF"/>
    <w:rsid w:val="00424D65"/>
    <w:rsid w:val="00426A86"/>
    <w:rsid w:val="0043453E"/>
    <w:rsid w:val="004408C2"/>
    <w:rsid w:val="00442C6C"/>
    <w:rsid w:val="00443CBE"/>
    <w:rsid w:val="00443E8A"/>
    <w:rsid w:val="00444021"/>
    <w:rsid w:val="004441BC"/>
    <w:rsid w:val="004461E1"/>
    <w:rsid w:val="004468B4"/>
    <w:rsid w:val="0045230A"/>
    <w:rsid w:val="004553AB"/>
    <w:rsid w:val="00455502"/>
    <w:rsid w:val="0045565F"/>
    <w:rsid w:val="00455AB7"/>
    <w:rsid w:val="00456917"/>
    <w:rsid w:val="00457337"/>
    <w:rsid w:val="00460BD1"/>
    <w:rsid w:val="004664A5"/>
    <w:rsid w:val="0047372D"/>
    <w:rsid w:val="004743DD"/>
    <w:rsid w:val="00474CEA"/>
    <w:rsid w:val="00477083"/>
    <w:rsid w:val="00477BC7"/>
    <w:rsid w:val="004805B3"/>
    <w:rsid w:val="00483968"/>
    <w:rsid w:val="00483F25"/>
    <w:rsid w:val="00484F86"/>
    <w:rsid w:val="00490746"/>
    <w:rsid w:val="00490852"/>
    <w:rsid w:val="004929B7"/>
    <w:rsid w:val="00492F30"/>
    <w:rsid w:val="004946F4"/>
    <w:rsid w:val="0049487E"/>
    <w:rsid w:val="00497A9A"/>
    <w:rsid w:val="004A09BE"/>
    <w:rsid w:val="004A160D"/>
    <w:rsid w:val="004A3E81"/>
    <w:rsid w:val="004A4A00"/>
    <w:rsid w:val="004A5C62"/>
    <w:rsid w:val="004A707D"/>
    <w:rsid w:val="004A741E"/>
    <w:rsid w:val="004B2867"/>
    <w:rsid w:val="004B2C0C"/>
    <w:rsid w:val="004C0634"/>
    <w:rsid w:val="004C56A8"/>
    <w:rsid w:val="004C6EEE"/>
    <w:rsid w:val="004C702B"/>
    <w:rsid w:val="004D016B"/>
    <w:rsid w:val="004D1B22"/>
    <w:rsid w:val="004D36F2"/>
    <w:rsid w:val="004D3F08"/>
    <w:rsid w:val="004E138F"/>
    <w:rsid w:val="004E4649"/>
    <w:rsid w:val="004E5C2B"/>
    <w:rsid w:val="004E792F"/>
    <w:rsid w:val="004F00DD"/>
    <w:rsid w:val="004F2133"/>
    <w:rsid w:val="004F3CD3"/>
    <w:rsid w:val="004F55F1"/>
    <w:rsid w:val="004F6071"/>
    <w:rsid w:val="004F6936"/>
    <w:rsid w:val="005015C8"/>
    <w:rsid w:val="00503DC6"/>
    <w:rsid w:val="00506F5D"/>
    <w:rsid w:val="0050737A"/>
    <w:rsid w:val="005126D0"/>
    <w:rsid w:val="0051568D"/>
    <w:rsid w:val="00521918"/>
    <w:rsid w:val="005242CF"/>
    <w:rsid w:val="00525C7D"/>
    <w:rsid w:val="00526C15"/>
    <w:rsid w:val="00536499"/>
    <w:rsid w:val="00543903"/>
    <w:rsid w:val="00543F11"/>
    <w:rsid w:val="00544DB7"/>
    <w:rsid w:val="0054587C"/>
    <w:rsid w:val="00547A95"/>
    <w:rsid w:val="00554665"/>
    <w:rsid w:val="00555823"/>
    <w:rsid w:val="00557776"/>
    <w:rsid w:val="00572031"/>
    <w:rsid w:val="00572AF4"/>
    <w:rsid w:val="00574DCC"/>
    <w:rsid w:val="00576E84"/>
    <w:rsid w:val="00582B8C"/>
    <w:rsid w:val="0058757E"/>
    <w:rsid w:val="005944E2"/>
    <w:rsid w:val="00596A4B"/>
    <w:rsid w:val="00597374"/>
    <w:rsid w:val="00597507"/>
    <w:rsid w:val="005B21B6"/>
    <w:rsid w:val="005B2959"/>
    <w:rsid w:val="005B3A08"/>
    <w:rsid w:val="005B6909"/>
    <w:rsid w:val="005B7A63"/>
    <w:rsid w:val="005C0955"/>
    <w:rsid w:val="005C1B54"/>
    <w:rsid w:val="005C49DA"/>
    <w:rsid w:val="005C4CCB"/>
    <w:rsid w:val="005C50F3"/>
    <w:rsid w:val="005C5D91"/>
    <w:rsid w:val="005C634F"/>
    <w:rsid w:val="005D07B8"/>
    <w:rsid w:val="005D6180"/>
    <w:rsid w:val="005D6597"/>
    <w:rsid w:val="005D6AEB"/>
    <w:rsid w:val="005E14E7"/>
    <w:rsid w:val="005E26A3"/>
    <w:rsid w:val="005E447E"/>
    <w:rsid w:val="005E61C6"/>
    <w:rsid w:val="005F0775"/>
    <w:rsid w:val="005F0CF5"/>
    <w:rsid w:val="005F21EB"/>
    <w:rsid w:val="00601B28"/>
    <w:rsid w:val="00605908"/>
    <w:rsid w:val="00607E38"/>
    <w:rsid w:val="00610D7C"/>
    <w:rsid w:val="00613414"/>
    <w:rsid w:val="00622014"/>
    <w:rsid w:val="00622A01"/>
    <w:rsid w:val="0062408D"/>
    <w:rsid w:val="006240CC"/>
    <w:rsid w:val="00627DA7"/>
    <w:rsid w:val="006358B4"/>
    <w:rsid w:val="006419AA"/>
    <w:rsid w:val="00644B7E"/>
    <w:rsid w:val="006454E6"/>
    <w:rsid w:val="00646A68"/>
    <w:rsid w:val="0065092E"/>
    <w:rsid w:val="006535FA"/>
    <w:rsid w:val="0065446E"/>
    <w:rsid w:val="006557A7"/>
    <w:rsid w:val="00656290"/>
    <w:rsid w:val="006621D7"/>
    <w:rsid w:val="0066302A"/>
    <w:rsid w:val="006638CD"/>
    <w:rsid w:val="00663E20"/>
    <w:rsid w:val="00666DA3"/>
    <w:rsid w:val="00670597"/>
    <w:rsid w:val="006706D0"/>
    <w:rsid w:val="006754C2"/>
    <w:rsid w:val="00677574"/>
    <w:rsid w:val="00680AB7"/>
    <w:rsid w:val="0068454C"/>
    <w:rsid w:val="006852D7"/>
    <w:rsid w:val="00687FA0"/>
    <w:rsid w:val="00691B62"/>
    <w:rsid w:val="00693433"/>
    <w:rsid w:val="00693D14"/>
    <w:rsid w:val="006A075F"/>
    <w:rsid w:val="006A18C2"/>
    <w:rsid w:val="006A5BE2"/>
    <w:rsid w:val="006B077C"/>
    <w:rsid w:val="006B3D0F"/>
    <w:rsid w:val="006B4536"/>
    <w:rsid w:val="006B54D5"/>
    <w:rsid w:val="006B6803"/>
    <w:rsid w:val="006C22E0"/>
    <w:rsid w:val="006C2D02"/>
    <w:rsid w:val="006C46D5"/>
    <w:rsid w:val="006C6405"/>
    <w:rsid w:val="006D2A3F"/>
    <w:rsid w:val="006D2F6C"/>
    <w:rsid w:val="006D2FBC"/>
    <w:rsid w:val="006E0BDC"/>
    <w:rsid w:val="006E138B"/>
    <w:rsid w:val="006E617E"/>
    <w:rsid w:val="006F1FDC"/>
    <w:rsid w:val="006F3C83"/>
    <w:rsid w:val="006F7302"/>
    <w:rsid w:val="007013EF"/>
    <w:rsid w:val="0070388C"/>
    <w:rsid w:val="00706967"/>
    <w:rsid w:val="00706D75"/>
    <w:rsid w:val="00707007"/>
    <w:rsid w:val="00713FB8"/>
    <w:rsid w:val="007173CA"/>
    <w:rsid w:val="007216AA"/>
    <w:rsid w:val="00721AB5"/>
    <w:rsid w:val="00721DEF"/>
    <w:rsid w:val="00724A43"/>
    <w:rsid w:val="007346E4"/>
    <w:rsid w:val="00740F22"/>
    <w:rsid w:val="00741E02"/>
    <w:rsid w:val="00741F1A"/>
    <w:rsid w:val="00743AF8"/>
    <w:rsid w:val="007450F8"/>
    <w:rsid w:val="0074696E"/>
    <w:rsid w:val="00750135"/>
    <w:rsid w:val="00750EC2"/>
    <w:rsid w:val="00752170"/>
    <w:rsid w:val="00752B28"/>
    <w:rsid w:val="007543FB"/>
    <w:rsid w:val="00754E36"/>
    <w:rsid w:val="007554F6"/>
    <w:rsid w:val="00756875"/>
    <w:rsid w:val="0076035B"/>
    <w:rsid w:val="00760BD6"/>
    <w:rsid w:val="00763139"/>
    <w:rsid w:val="0076558B"/>
    <w:rsid w:val="007667A7"/>
    <w:rsid w:val="00770F37"/>
    <w:rsid w:val="007711A0"/>
    <w:rsid w:val="00772D5E"/>
    <w:rsid w:val="00776928"/>
    <w:rsid w:val="00785677"/>
    <w:rsid w:val="0078587C"/>
    <w:rsid w:val="00786F16"/>
    <w:rsid w:val="00787743"/>
    <w:rsid w:val="0079209F"/>
    <w:rsid w:val="00794140"/>
    <w:rsid w:val="00796882"/>
    <w:rsid w:val="00796E20"/>
    <w:rsid w:val="00797C32"/>
    <w:rsid w:val="007B0914"/>
    <w:rsid w:val="007B128D"/>
    <w:rsid w:val="007B1374"/>
    <w:rsid w:val="007B5505"/>
    <w:rsid w:val="007B589F"/>
    <w:rsid w:val="007B6186"/>
    <w:rsid w:val="007B73BC"/>
    <w:rsid w:val="007C20B9"/>
    <w:rsid w:val="007C7301"/>
    <w:rsid w:val="007C7859"/>
    <w:rsid w:val="007D2BDE"/>
    <w:rsid w:val="007D2FB6"/>
    <w:rsid w:val="007D4289"/>
    <w:rsid w:val="007E0DE2"/>
    <w:rsid w:val="007E3B98"/>
    <w:rsid w:val="007F31B6"/>
    <w:rsid w:val="007F546C"/>
    <w:rsid w:val="007F625F"/>
    <w:rsid w:val="007F665E"/>
    <w:rsid w:val="00800412"/>
    <w:rsid w:val="00803604"/>
    <w:rsid w:val="0080587B"/>
    <w:rsid w:val="0080620D"/>
    <w:rsid w:val="00806468"/>
    <w:rsid w:val="00807F1D"/>
    <w:rsid w:val="008125EE"/>
    <w:rsid w:val="008132AE"/>
    <w:rsid w:val="008155F0"/>
    <w:rsid w:val="00816735"/>
    <w:rsid w:val="00820141"/>
    <w:rsid w:val="00820E0C"/>
    <w:rsid w:val="008338A2"/>
    <w:rsid w:val="00841AA9"/>
    <w:rsid w:val="00846B00"/>
    <w:rsid w:val="0085338B"/>
    <w:rsid w:val="00853EE4"/>
    <w:rsid w:val="00855535"/>
    <w:rsid w:val="0086255E"/>
    <w:rsid w:val="008633F0"/>
    <w:rsid w:val="00867D9D"/>
    <w:rsid w:val="00871D5A"/>
    <w:rsid w:val="00872E0A"/>
    <w:rsid w:val="008751D8"/>
    <w:rsid w:val="00875285"/>
    <w:rsid w:val="00881FA1"/>
    <w:rsid w:val="00882ACF"/>
    <w:rsid w:val="00884B62"/>
    <w:rsid w:val="0088529C"/>
    <w:rsid w:val="0088762A"/>
    <w:rsid w:val="00887903"/>
    <w:rsid w:val="0089270A"/>
    <w:rsid w:val="00893AF6"/>
    <w:rsid w:val="00894BC4"/>
    <w:rsid w:val="008A162B"/>
    <w:rsid w:val="008A1FF9"/>
    <w:rsid w:val="008A3CDA"/>
    <w:rsid w:val="008A5B32"/>
    <w:rsid w:val="008B2EE4"/>
    <w:rsid w:val="008B4D3D"/>
    <w:rsid w:val="008B57C7"/>
    <w:rsid w:val="008C2F92"/>
    <w:rsid w:val="008C3B05"/>
    <w:rsid w:val="008C4446"/>
    <w:rsid w:val="008C631A"/>
    <w:rsid w:val="008D2846"/>
    <w:rsid w:val="008D3126"/>
    <w:rsid w:val="008D3804"/>
    <w:rsid w:val="008D4236"/>
    <w:rsid w:val="008D462F"/>
    <w:rsid w:val="008D46A3"/>
    <w:rsid w:val="008D6DCF"/>
    <w:rsid w:val="008E1B49"/>
    <w:rsid w:val="008E4376"/>
    <w:rsid w:val="008E7A0A"/>
    <w:rsid w:val="008F0622"/>
    <w:rsid w:val="008F18D1"/>
    <w:rsid w:val="008F3236"/>
    <w:rsid w:val="00900719"/>
    <w:rsid w:val="009017AC"/>
    <w:rsid w:val="00904A1C"/>
    <w:rsid w:val="00905030"/>
    <w:rsid w:val="00906490"/>
    <w:rsid w:val="009111B2"/>
    <w:rsid w:val="00912A8D"/>
    <w:rsid w:val="0091515A"/>
    <w:rsid w:val="0092063D"/>
    <w:rsid w:val="00924AE1"/>
    <w:rsid w:val="00926066"/>
    <w:rsid w:val="009269B1"/>
    <w:rsid w:val="0092724D"/>
    <w:rsid w:val="00930FF4"/>
    <w:rsid w:val="00934118"/>
    <w:rsid w:val="00937BD9"/>
    <w:rsid w:val="0094308E"/>
    <w:rsid w:val="00943FA4"/>
    <w:rsid w:val="009478CA"/>
    <w:rsid w:val="00950E2C"/>
    <w:rsid w:val="00951D50"/>
    <w:rsid w:val="009525EB"/>
    <w:rsid w:val="00954874"/>
    <w:rsid w:val="009552D8"/>
    <w:rsid w:val="00961400"/>
    <w:rsid w:val="00963646"/>
    <w:rsid w:val="00966D9C"/>
    <w:rsid w:val="00971D03"/>
    <w:rsid w:val="00981420"/>
    <w:rsid w:val="00983749"/>
    <w:rsid w:val="009853E1"/>
    <w:rsid w:val="00986E6B"/>
    <w:rsid w:val="0099034F"/>
    <w:rsid w:val="00991769"/>
    <w:rsid w:val="00994386"/>
    <w:rsid w:val="009A13D8"/>
    <w:rsid w:val="009A279E"/>
    <w:rsid w:val="009B0A6F"/>
    <w:rsid w:val="009B0A94"/>
    <w:rsid w:val="009B346A"/>
    <w:rsid w:val="009B59E9"/>
    <w:rsid w:val="009B70AA"/>
    <w:rsid w:val="009B76B4"/>
    <w:rsid w:val="009C47A9"/>
    <w:rsid w:val="009C7A7E"/>
    <w:rsid w:val="009D02E8"/>
    <w:rsid w:val="009D1FDF"/>
    <w:rsid w:val="009D2E37"/>
    <w:rsid w:val="009D51D0"/>
    <w:rsid w:val="009D6204"/>
    <w:rsid w:val="009D70A4"/>
    <w:rsid w:val="009E08D1"/>
    <w:rsid w:val="009E1B95"/>
    <w:rsid w:val="009E2A1F"/>
    <w:rsid w:val="009E350C"/>
    <w:rsid w:val="009E3AF2"/>
    <w:rsid w:val="009E496F"/>
    <w:rsid w:val="009E4B0D"/>
    <w:rsid w:val="009E7F92"/>
    <w:rsid w:val="009F02A3"/>
    <w:rsid w:val="009F2F27"/>
    <w:rsid w:val="009F34AA"/>
    <w:rsid w:val="009F4719"/>
    <w:rsid w:val="009F6B0B"/>
    <w:rsid w:val="009F6BCB"/>
    <w:rsid w:val="009F7B78"/>
    <w:rsid w:val="00A0057A"/>
    <w:rsid w:val="00A11421"/>
    <w:rsid w:val="00A11D87"/>
    <w:rsid w:val="00A1304F"/>
    <w:rsid w:val="00A1538D"/>
    <w:rsid w:val="00A157B1"/>
    <w:rsid w:val="00A17896"/>
    <w:rsid w:val="00A22229"/>
    <w:rsid w:val="00A2329F"/>
    <w:rsid w:val="00A3012B"/>
    <w:rsid w:val="00A31B03"/>
    <w:rsid w:val="00A349F5"/>
    <w:rsid w:val="00A377E3"/>
    <w:rsid w:val="00A37B99"/>
    <w:rsid w:val="00A44882"/>
    <w:rsid w:val="00A53373"/>
    <w:rsid w:val="00A54715"/>
    <w:rsid w:val="00A6061C"/>
    <w:rsid w:val="00A62D44"/>
    <w:rsid w:val="00A62E02"/>
    <w:rsid w:val="00A642C3"/>
    <w:rsid w:val="00A67263"/>
    <w:rsid w:val="00A67419"/>
    <w:rsid w:val="00A7161C"/>
    <w:rsid w:val="00A71A06"/>
    <w:rsid w:val="00A72AC4"/>
    <w:rsid w:val="00A77AA3"/>
    <w:rsid w:val="00A82C8D"/>
    <w:rsid w:val="00A854EB"/>
    <w:rsid w:val="00A872E5"/>
    <w:rsid w:val="00A91406"/>
    <w:rsid w:val="00A96E65"/>
    <w:rsid w:val="00A97C72"/>
    <w:rsid w:val="00AA607A"/>
    <w:rsid w:val="00AA63D4"/>
    <w:rsid w:val="00AA768A"/>
    <w:rsid w:val="00AA7843"/>
    <w:rsid w:val="00AA78B5"/>
    <w:rsid w:val="00AB01D0"/>
    <w:rsid w:val="00AB06E8"/>
    <w:rsid w:val="00AB19C0"/>
    <w:rsid w:val="00AB1CD3"/>
    <w:rsid w:val="00AB34D2"/>
    <w:rsid w:val="00AB352F"/>
    <w:rsid w:val="00AC0FF6"/>
    <w:rsid w:val="00AC274B"/>
    <w:rsid w:val="00AC4764"/>
    <w:rsid w:val="00AC4A6C"/>
    <w:rsid w:val="00AC6D36"/>
    <w:rsid w:val="00AC71E8"/>
    <w:rsid w:val="00AD0696"/>
    <w:rsid w:val="00AD090C"/>
    <w:rsid w:val="00AD0CBA"/>
    <w:rsid w:val="00AD26E2"/>
    <w:rsid w:val="00AD784C"/>
    <w:rsid w:val="00AE126A"/>
    <w:rsid w:val="00AE24D9"/>
    <w:rsid w:val="00AE2866"/>
    <w:rsid w:val="00AE2ECC"/>
    <w:rsid w:val="00AE3005"/>
    <w:rsid w:val="00AE3BD5"/>
    <w:rsid w:val="00AE59A0"/>
    <w:rsid w:val="00AE69FB"/>
    <w:rsid w:val="00AF0C57"/>
    <w:rsid w:val="00AF15A7"/>
    <w:rsid w:val="00AF15EA"/>
    <w:rsid w:val="00AF26F3"/>
    <w:rsid w:val="00AF5034"/>
    <w:rsid w:val="00AF5F04"/>
    <w:rsid w:val="00B00672"/>
    <w:rsid w:val="00B01B4D"/>
    <w:rsid w:val="00B06571"/>
    <w:rsid w:val="00B068BA"/>
    <w:rsid w:val="00B11B5B"/>
    <w:rsid w:val="00B13851"/>
    <w:rsid w:val="00B13B1C"/>
    <w:rsid w:val="00B1614C"/>
    <w:rsid w:val="00B21274"/>
    <w:rsid w:val="00B22291"/>
    <w:rsid w:val="00B23F9A"/>
    <w:rsid w:val="00B2417B"/>
    <w:rsid w:val="00B24E6F"/>
    <w:rsid w:val="00B26CB5"/>
    <w:rsid w:val="00B2752E"/>
    <w:rsid w:val="00B27757"/>
    <w:rsid w:val="00B307CC"/>
    <w:rsid w:val="00B30C0A"/>
    <w:rsid w:val="00B32158"/>
    <w:rsid w:val="00B326B7"/>
    <w:rsid w:val="00B32E96"/>
    <w:rsid w:val="00B40183"/>
    <w:rsid w:val="00B431E8"/>
    <w:rsid w:val="00B45141"/>
    <w:rsid w:val="00B46760"/>
    <w:rsid w:val="00B50308"/>
    <w:rsid w:val="00B5273A"/>
    <w:rsid w:val="00B53E6C"/>
    <w:rsid w:val="00B54C02"/>
    <w:rsid w:val="00B62B50"/>
    <w:rsid w:val="00B635B7"/>
    <w:rsid w:val="00B63AE8"/>
    <w:rsid w:val="00B6436C"/>
    <w:rsid w:val="00B65950"/>
    <w:rsid w:val="00B66D83"/>
    <w:rsid w:val="00B672C0"/>
    <w:rsid w:val="00B71C82"/>
    <w:rsid w:val="00B75646"/>
    <w:rsid w:val="00B90729"/>
    <w:rsid w:val="00B907DA"/>
    <w:rsid w:val="00B950BC"/>
    <w:rsid w:val="00B9714C"/>
    <w:rsid w:val="00BA0991"/>
    <w:rsid w:val="00BA206D"/>
    <w:rsid w:val="00BA3DF8"/>
    <w:rsid w:val="00BA3F8D"/>
    <w:rsid w:val="00BA599D"/>
    <w:rsid w:val="00BA7EB4"/>
    <w:rsid w:val="00BB4DC7"/>
    <w:rsid w:val="00BB7A10"/>
    <w:rsid w:val="00BC29C4"/>
    <w:rsid w:val="00BC2AC1"/>
    <w:rsid w:val="00BC6F2C"/>
    <w:rsid w:val="00BC7468"/>
    <w:rsid w:val="00BC7D4F"/>
    <w:rsid w:val="00BC7ED7"/>
    <w:rsid w:val="00BD2850"/>
    <w:rsid w:val="00BD2C40"/>
    <w:rsid w:val="00BD5358"/>
    <w:rsid w:val="00BD5ED0"/>
    <w:rsid w:val="00BD7589"/>
    <w:rsid w:val="00BD7FB5"/>
    <w:rsid w:val="00BE28D2"/>
    <w:rsid w:val="00BE4736"/>
    <w:rsid w:val="00BE4A64"/>
    <w:rsid w:val="00BE6357"/>
    <w:rsid w:val="00BF3A89"/>
    <w:rsid w:val="00BF4ED1"/>
    <w:rsid w:val="00BF7F58"/>
    <w:rsid w:val="00C01381"/>
    <w:rsid w:val="00C079B8"/>
    <w:rsid w:val="00C123EA"/>
    <w:rsid w:val="00C12A49"/>
    <w:rsid w:val="00C13214"/>
    <w:rsid w:val="00C133EE"/>
    <w:rsid w:val="00C142DD"/>
    <w:rsid w:val="00C2431A"/>
    <w:rsid w:val="00C27DE9"/>
    <w:rsid w:val="00C33388"/>
    <w:rsid w:val="00C33428"/>
    <w:rsid w:val="00C35484"/>
    <w:rsid w:val="00C4173A"/>
    <w:rsid w:val="00C53185"/>
    <w:rsid w:val="00C602FF"/>
    <w:rsid w:val="00C61174"/>
    <w:rsid w:val="00C6148F"/>
    <w:rsid w:val="00C62D3D"/>
    <w:rsid w:val="00C62F7A"/>
    <w:rsid w:val="00C63B9C"/>
    <w:rsid w:val="00C6682F"/>
    <w:rsid w:val="00C7275E"/>
    <w:rsid w:val="00C72EC3"/>
    <w:rsid w:val="00C74C5D"/>
    <w:rsid w:val="00C754F8"/>
    <w:rsid w:val="00C75836"/>
    <w:rsid w:val="00C863C4"/>
    <w:rsid w:val="00C87369"/>
    <w:rsid w:val="00C93C3E"/>
    <w:rsid w:val="00CA12E3"/>
    <w:rsid w:val="00CA6611"/>
    <w:rsid w:val="00CA6AE6"/>
    <w:rsid w:val="00CA782F"/>
    <w:rsid w:val="00CB131A"/>
    <w:rsid w:val="00CB21DE"/>
    <w:rsid w:val="00CB401C"/>
    <w:rsid w:val="00CB4901"/>
    <w:rsid w:val="00CB6DE3"/>
    <w:rsid w:val="00CC0C72"/>
    <w:rsid w:val="00CC2BFD"/>
    <w:rsid w:val="00CC7CF0"/>
    <w:rsid w:val="00CD3476"/>
    <w:rsid w:val="00CD64DF"/>
    <w:rsid w:val="00CD6B71"/>
    <w:rsid w:val="00CF09DE"/>
    <w:rsid w:val="00CF2F50"/>
    <w:rsid w:val="00CF346E"/>
    <w:rsid w:val="00CF78B8"/>
    <w:rsid w:val="00D02919"/>
    <w:rsid w:val="00D03F0A"/>
    <w:rsid w:val="00D04C61"/>
    <w:rsid w:val="00D05B8D"/>
    <w:rsid w:val="00D065A2"/>
    <w:rsid w:val="00D07F00"/>
    <w:rsid w:val="00D17B72"/>
    <w:rsid w:val="00D2082A"/>
    <w:rsid w:val="00D3185C"/>
    <w:rsid w:val="00D33E72"/>
    <w:rsid w:val="00D35BD6"/>
    <w:rsid w:val="00D361B5"/>
    <w:rsid w:val="00D411A2"/>
    <w:rsid w:val="00D41D36"/>
    <w:rsid w:val="00D4606D"/>
    <w:rsid w:val="00D50B9C"/>
    <w:rsid w:val="00D52D73"/>
    <w:rsid w:val="00D52E58"/>
    <w:rsid w:val="00D5612D"/>
    <w:rsid w:val="00D56565"/>
    <w:rsid w:val="00D714CC"/>
    <w:rsid w:val="00D74AE6"/>
    <w:rsid w:val="00D75EA7"/>
    <w:rsid w:val="00D81F21"/>
    <w:rsid w:val="00D82DDE"/>
    <w:rsid w:val="00D85AC1"/>
    <w:rsid w:val="00D86E40"/>
    <w:rsid w:val="00D91E3A"/>
    <w:rsid w:val="00D95470"/>
    <w:rsid w:val="00D95B95"/>
    <w:rsid w:val="00DA2619"/>
    <w:rsid w:val="00DA29A6"/>
    <w:rsid w:val="00DA2FD2"/>
    <w:rsid w:val="00DA4239"/>
    <w:rsid w:val="00DA6F23"/>
    <w:rsid w:val="00DB0B61"/>
    <w:rsid w:val="00DB27B6"/>
    <w:rsid w:val="00DB6145"/>
    <w:rsid w:val="00DC090B"/>
    <w:rsid w:val="00DC1679"/>
    <w:rsid w:val="00DC2CF1"/>
    <w:rsid w:val="00DC4FCF"/>
    <w:rsid w:val="00DC4FF7"/>
    <w:rsid w:val="00DC50E0"/>
    <w:rsid w:val="00DC5506"/>
    <w:rsid w:val="00DC6386"/>
    <w:rsid w:val="00DD1130"/>
    <w:rsid w:val="00DD1951"/>
    <w:rsid w:val="00DD6628"/>
    <w:rsid w:val="00DE029D"/>
    <w:rsid w:val="00DE3250"/>
    <w:rsid w:val="00DE6028"/>
    <w:rsid w:val="00DE78A3"/>
    <w:rsid w:val="00DF13D0"/>
    <w:rsid w:val="00DF1A71"/>
    <w:rsid w:val="00DF68C7"/>
    <w:rsid w:val="00DF731A"/>
    <w:rsid w:val="00DF7C03"/>
    <w:rsid w:val="00E0630B"/>
    <w:rsid w:val="00E124EC"/>
    <w:rsid w:val="00E14395"/>
    <w:rsid w:val="00E145B7"/>
    <w:rsid w:val="00E14AD1"/>
    <w:rsid w:val="00E170DC"/>
    <w:rsid w:val="00E26818"/>
    <w:rsid w:val="00E26B46"/>
    <w:rsid w:val="00E27FFC"/>
    <w:rsid w:val="00E30B15"/>
    <w:rsid w:val="00E3607E"/>
    <w:rsid w:val="00E40181"/>
    <w:rsid w:val="00E544C9"/>
    <w:rsid w:val="00E55470"/>
    <w:rsid w:val="00E56A01"/>
    <w:rsid w:val="00E579C7"/>
    <w:rsid w:val="00E605FD"/>
    <w:rsid w:val="00E6294E"/>
    <w:rsid w:val="00E629A1"/>
    <w:rsid w:val="00E65744"/>
    <w:rsid w:val="00E71591"/>
    <w:rsid w:val="00E7234F"/>
    <w:rsid w:val="00E807F8"/>
    <w:rsid w:val="00E82C55"/>
    <w:rsid w:val="00E860F3"/>
    <w:rsid w:val="00E91EEB"/>
    <w:rsid w:val="00E92AC3"/>
    <w:rsid w:val="00E9311C"/>
    <w:rsid w:val="00EA051E"/>
    <w:rsid w:val="00EB00E0"/>
    <w:rsid w:val="00EB2779"/>
    <w:rsid w:val="00EC059F"/>
    <w:rsid w:val="00EC1F24"/>
    <w:rsid w:val="00EC22F6"/>
    <w:rsid w:val="00EC3530"/>
    <w:rsid w:val="00EC3F89"/>
    <w:rsid w:val="00EC5974"/>
    <w:rsid w:val="00EC6A36"/>
    <w:rsid w:val="00ED5B9B"/>
    <w:rsid w:val="00ED6BAD"/>
    <w:rsid w:val="00ED7447"/>
    <w:rsid w:val="00EE1488"/>
    <w:rsid w:val="00EE3D83"/>
    <w:rsid w:val="00EE4D5D"/>
    <w:rsid w:val="00EE5131"/>
    <w:rsid w:val="00EF109B"/>
    <w:rsid w:val="00EF1165"/>
    <w:rsid w:val="00EF28A3"/>
    <w:rsid w:val="00EF36AF"/>
    <w:rsid w:val="00EF3AA7"/>
    <w:rsid w:val="00EF3E5D"/>
    <w:rsid w:val="00EF6044"/>
    <w:rsid w:val="00F00F9C"/>
    <w:rsid w:val="00F01E5F"/>
    <w:rsid w:val="00F02ABA"/>
    <w:rsid w:val="00F0437A"/>
    <w:rsid w:val="00F0696E"/>
    <w:rsid w:val="00F07FB9"/>
    <w:rsid w:val="00F11037"/>
    <w:rsid w:val="00F16F1B"/>
    <w:rsid w:val="00F214B3"/>
    <w:rsid w:val="00F250A9"/>
    <w:rsid w:val="00F2645C"/>
    <w:rsid w:val="00F30FF4"/>
    <w:rsid w:val="00F3122E"/>
    <w:rsid w:val="00F31DC7"/>
    <w:rsid w:val="00F321A1"/>
    <w:rsid w:val="00F32B0D"/>
    <w:rsid w:val="00F331AD"/>
    <w:rsid w:val="00F35287"/>
    <w:rsid w:val="00F43A37"/>
    <w:rsid w:val="00F44E18"/>
    <w:rsid w:val="00F4641B"/>
    <w:rsid w:val="00F46EB8"/>
    <w:rsid w:val="00F511E4"/>
    <w:rsid w:val="00F52C54"/>
    <w:rsid w:val="00F52D09"/>
    <w:rsid w:val="00F52E08"/>
    <w:rsid w:val="00F55B21"/>
    <w:rsid w:val="00F56EF6"/>
    <w:rsid w:val="00F60985"/>
    <w:rsid w:val="00F61A9F"/>
    <w:rsid w:val="00F64303"/>
    <w:rsid w:val="00F64696"/>
    <w:rsid w:val="00F65AA9"/>
    <w:rsid w:val="00F6768F"/>
    <w:rsid w:val="00F67B7B"/>
    <w:rsid w:val="00F70619"/>
    <w:rsid w:val="00F72C2C"/>
    <w:rsid w:val="00F76CAB"/>
    <w:rsid w:val="00F772C6"/>
    <w:rsid w:val="00F815B5"/>
    <w:rsid w:val="00F85195"/>
    <w:rsid w:val="00F8527D"/>
    <w:rsid w:val="00F8532E"/>
    <w:rsid w:val="00F85A74"/>
    <w:rsid w:val="00F938BA"/>
    <w:rsid w:val="00F94E94"/>
    <w:rsid w:val="00FA2C46"/>
    <w:rsid w:val="00FA3525"/>
    <w:rsid w:val="00FA7204"/>
    <w:rsid w:val="00FB3131"/>
    <w:rsid w:val="00FB4CDA"/>
    <w:rsid w:val="00FB60EB"/>
    <w:rsid w:val="00FB634E"/>
    <w:rsid w:val="00FC03EF"/>
    <w:rsid w:val="00FC088D"/>
    <w:rsid w:val="00FC0F81"/>
    <w:rsid w:val="00FC395C"/>
    <w:rsid w:val="00FD01BD"/>
    <w:rsid w:val="00FD2349"/>
    <w:rsid w:val="00FD3766"/>
    <w:rsid w:val="00FD47C4"/>
    <w:rsid w:val="00FD63F0"/>
    <w:rsid w:val="00FE0F76"/>
    <w:rsid w:val="00FE1529"/>
    <w:rsid w:val="00FE2DCF"/>
    <w:rsid w:val="00FE6F22"/>
    <w:rsid w:val="00FE7D3C"/>
    <w:rsid w:val="00FF2FCE"/>
    <w:rsid w:val="00FF4621"/>
    <w:rsid w:val="00FF4F7D"/>
    <w:rsid w:val="00FF5A68"/>
    <w:rsid w:val="00FF6D9D"/>
    <w:rsid w:val="02440212"/>
    <w:rsid w:val="02449DD9"/>
    <w:rsid w:val="028E0081"/>
    <w:rsid w:val="0301922D"/>
    <w:rsid w:val="0397B745"/>
    <w:rsid w:val="03EF6E2D"/>
    <w:rsid w:val="04322FBB"/>
    <w:rsid w:val="04BA4034"/>
    <w:rsid w:val="04D1CE9C"/>
    <w:rsid w:val="065C6520"/>
    <w:rsid w:val="07A81507"/>
    <w:rsid w:val="0BCECA1A"/>
    <w:rsid w:val="0C02152D"/>
    <w:rsid w:val="0C58F10B"/>
    <w:rsid w:val="0C78A658"/>
    <w:rsid w:val="0CB64B69"/>
    <w:rsid w:val="0CD15BA3"/>
    <w:rsid w:val="0E07971D"/>
    <w:rsid w:val="0E1CBCD6"/>
    <w:rsid w:val="0E6D739D"/>
    <w:rsid w:val="0ED5E8A5"/>
    <w:rsid w:val="0F40E1BB"/>
    <w:rsid w:val="0FB4B39A"/>
    <w:rsid w:val="10791284"/>
    <w:rsid w:val="11428D2B"/>
    <w:rsid w:val="125E97F8"/>
    <w:rsid w:val="165942BD"/>
    <w:rsid w:val="16C8B25C"/>
    <w:rsid w:val="16D47037"/>
    <w:rsid w:val="1849C06D"/>
    <w:rsid w:val="197E05F9"/>
    <w:rsid w:val="19DFD6EA"/>
    <w:rsid w:val="1B359BF9"/>
    <w:rsid w:val="1BA34AAD"/>
    <w:rsid w:val="1D041A72"/>
    <w:rsid w:val="1E51C76F"/>
    <w:rsid w:val="1E8FEBCF"/>
    <w:rsid w:val="1EF3A8F2"/>
    <w:rsid w:val="1FFE91C2"/>
    <w:rsid w:val="2049359F"/>
    <w:rsid w:val="20938A19"/>
    <w:rsid w:val="20B87E9F"/>
    <w:rsid w:val="20C91BF6"/>
    <w:rsid w:val="21520A37"/>
    <w:rsid w:val="215EF206"/>
    <w:rsid w:val="233D80DB"/>
    <w:rsid w:val="240FD402"/>
    <w:rsid w:val="264403B6"/>
    <w:rsid w:val="28C6E19C"/>
    <w:rsid w:val="298461D7"/>
    <w:rsid w:val="29D4BE99"/>
    <w:rsid w:val="2A664240"/>
    <w:rsid w:val="2A931473"/>
    <w:rsid w:val="2BFD396C"/>
    <w:rsid w:val="2EB5E97A"/>
    <w:rsid w:val="31AAC126"/>
    <w:rsid w:val="320AB5F7"/>
    <w:rsid w:val="32B4F674"/>
    <w:rsid w:val="357EAB51"/>
    <w:rsid w:val="36C6325F"/>
    <w:rsid w:val="3702F2C1"/>
    <w:rsid w:val="38ECCAC2"/>
    <w:rsid w:val="39AC9CE1"/>
    <w:rsid w:val="3BE36DA3"/>
    <w:rsid w:val="3CE3219C"/>
    <w:rsid w:val="3D6A9192"/>
    <w:rsid w:val="3DE34739"/>
    <w:rsid w:val="3E1F5F5C"/>
    <w:rsid w:val="3E3E5E55"/>
    <w:rsid w:val="3EF60E27"/>
    <w:rsid w:val="3FAB0E87"/>
    <w:rsid w:val="40CF2390"/>
    <w:rsid w:val="41F71559"/>
    <w:rsid w:val="4428BA38"/>
    <w:rsid w:val="44920CDA"/>
    <w:rsid w:val="4654735F"/>
    <w:rsid w:val="4672484A"/>
    <w:rsid w:val="495A757E"/>
    <w:rsid w:val="49892201"/>
    <w:rsid w:val="4A93F320"/>
    <w:rsid w:val="4AB9A0C8"/>
    <w:rsid w:val="4DE04176"/>
    <w:rsid w:val="4DE10D86"/>
    <w:rsid w:val="4EE46FB1"/>
    <w:rsid w:val="4F650CE8"/>
    <w:rsid w:val="527D619A"/>
    <w:rsid w:val="538A27F7"/>
    <w:rsid w:val="5444A3D6"/>
    <w:rsid w:val="54DE1229"/>
    <w:rsid w:val="55C34302"/>
    <w:rsid w:val="563FB443"/>
    <w:rsid w:val="565AC2F8"/>
    <w:rsid w:val="570C76AB"/>
    <w:rsid w:val="571DF290"/>
    <w:rsid w:val="590FDA65"/>
    <w:rsid w:val="5981E43C"/>
    <w:rsid w:val="5A64071C"/>
    <w:rsid w:val="5A889C47"/>
    <w:rsid w:val="5CC8CDEF"/>
    <w:rsid w:val="5DD6FB9C"/>
    <w:rsid w:val="5ED37632"/>
    <w:rsid w:val="5EF2E328"/>
    <w:rsid w:val="5F5BB6C9"/>
    <w:rsid w:val="5FA3CAC6"/>
    <w:rsid w:val="5FD71C71"/>
    <w:rsid w:val="6022F099"/>
    <w:rsid w:val="6173C08A"/>
    <w:rsid w:val="62A23491"/>
    <w:rsid w:val="62F9C3EB"/>
    <w:rsid w:val="632C7C5E"/>
    <w:rsid w:val="6412767C"/>
    <w:rsid w:val="64C95EBC"/>
    <w:rsid w:val="64FB3C5F"/>
    <w:rsid w:val="65F1F8B4"/>
    <w:rsid w:val="675BF509"/>
    <w:rsid w:val="68A90CF2"/>
    <w:rsid w:val="6A3CA0CA"/>
    <w:rsid w:val="6BEFAEE5"/>
    <w:rsid w:val="6C8F4AB4"/>
    <w:rsid w:val="6C903B55"/>
    <w:rsid w:val="6D130587"/>
    <w:rsid w:val="6DB120F3"/>
    <w:rsid w:val="6E5663BA"/>
    <w:rsid w:val="6EC7F67B"/>
    <w:rsid w:val="6FED57FB"/>
    <w:rsid w:val="70F20CAA"/>
    <w:rsid w:val="711B7E05"/>
    <w:rsid w:val="747FD97B"/>
    <w:rsid w:val="74CC0192"/>
    <w:rsid w:val="7574C614"/>
    <w:rsid w:val="7620CEE1"/>
    <w:rsid w:val="7A6B9F30"/>
    <w:rsid w:val="7AA224F0"/>
    <w:rsid w:val="7B5AD758"/>
    <w:rsid w:val="7E7674E8"/>
    <w:rsid w:val="7E9E1F9B"/>
    <w:rsid w:val="7EC7DE7D"/>
    <w:rsid w:val="7FDB9F8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34B8B8"/>
  <w15:docId w15:val="{F67351B0-1F8B-47A4-A17D-25A99946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AB7"/>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8"/>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8"/>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8"/>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8"/>
      </w:numPr>
    </w:pPr>
  </w:style>
  <w:style w:type="numbering" w:customStyle="1" w:styleId="ZZNumbers">
    <w:name w:val="ZZ Numbers"/>
    <w:rsid w:val="00152073"/>
    <w:pPr>
      <w:numPr>
        <w:numId w:val="9"/>
      </w:numPr>
    </w:pPr>
  </w:style>
  <w:style w:type="paragraph" w:customStyle="1" w:styleId="DHHSbulletindentlastline">
    <w:name w:val="DHHS bullet indent last line"/>
    <w:basedOn w:val="DHHSbody"/>
    <w:uiPriority w:val="4"/>
    <w:rsid w:val="0051568D"/>
    <w:pPr>
      <w:numPr>
        <w:ilvl w:val="5"/>
        <w:numId w:val="8"/>
      </w:numPr>
    </w:pPr>
  </w:style>
  <w:style w:type="paragraph" w:customStyle="1" w:styleId="DHHSnumberdigit">
    <w:name w:val="DHHS number digit"/>
    <w:basedOn w:val="DHHSbody"/>
    <w:uiPriority w:val="2"/>
    <w:rsid w:val="00152073"/>
    <w:pPr>
      <w:numPr>
        <w:numId w:val="4"/>
      </w:numPr>
    </w:pPr>
  </w:style>
  <w:style w:type="paragraph" w:customStyle="1" w:styleId="DHHSnumberloweralphaindent">
    <w:name w:val="DHHS number lower alpha indent"/>
    <w:basedOn w:val="DHHSbody"/>
    <w:uiPriority w:val="3"/>
    <w:rsid w:val="00152073"/>
    <w:pPr>
      <w:numPr>
        <w:ilvl w:val="3"/>
        <w:numId w:val="4"/>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4"/>
      </w:numPr>
    </w:pPr>
  </w:style>
  <w:style w:type="paragraph" w:customStyle="1" w:styleId="DHHSnumberlowerroman">
    <w:name w:val="DHHS number lower roman"/>
    <w:basedOn w:val="DHHSbody"/>
    <w:uiPriority w:val="3"/>
    <w:rsid w:val="00152073"/>
    <w:pPr>
      <w:numPr>
        <w:ilvl w:val="4"/>
        <w:numId w:val="4"/>
      </w:numPr>
    </w:pPr>
  </w:style>
  <w:style w:type="paragraph" w:customStyle="1" w:styleId="DHHSnumberlowerromanindent">
    <w:name w:val="DHHS number lower roman indent"/>
    <w:basedOn w:val="DHHSbody"/>
    <w:uiPriority w:val="3"/>
    <w:rsid w:val="00152073"/>
    <w:pPr>
      <w:numPr>
        <w:ilvl w:val="5"/>
        <w:numId w:val="4"/>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72"/>
    <w:semiHidden/>
    <w:qFormat/>
    <w:rsid w:val="00EC3530"/>
    <w:pPr>
      <w:ind w:left="720"/>
      <w:contextualSpacing/>
    </w:pPr>
  </w:style>
  <w:style w:type="paragraph" w:styleId="BalloonText">
    <w:name w:val="Balloon Text"/>
    <w:basedOn w:val="Normal"/>
    <w:link w:val="BalloonTextChar"/>
    <w:uiPriority w:val="99"/>
    <w:semiHidden/>
    <w:unhideWhenUsed/>
    <w:rsid w:val="0059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374"/>
    <w:rPr>
      <w:rFonts w:ascii="Segoe UI" w:eastAsia="Calibri" w:hAnsi="Segoe UI" w:cs="Segoe UI"/>
      <w:sz w:val="18"/>
      <w:szCs w:val="18"/>
      <w:lang w:eastAsia="en-US"/>
    </w:rPr>
  </w:style>
  <w:style w:type="character" w:styleId="CommentReference">
    <w:name w:val="annotation reference"/>
    <w:basedOn w:val="DefaultParagraphFont"/>
    <w:uiPriority w:val="99"/>
    <w:semiHidden/>
    <w:unhideWhenUsed/>
    <w:rsid w:val="007B128D"/>
    <w:rPr>
      <w:sz w:val="16"/>
      <w:szCs w:val="16"/>
    </w:rPr>
  </w:style>
  <w:style w:type="paragraph" w:styleId="CommentText">
    <w:name w:val="annotation text"/>
    <w:basedOn w:val="Normal"/>
    <w:link w:val="CommentTextChar"/>
    <w:uiPriority w:val="99"/>
    <w:unhideWhenUsed/>
    <w:rsid w:val="007B128D"/>
    <w:pPr>
      <w:spacing w:line="240" w:lineRule="auto"/>
    </w:pPr>
    <w:rPr>
      <w:sz w:val="20"/>
      <w:szCs w:val="20"/>
    </w:rPr>
  </w:style>
  <w:style w:type="character" w:customStyle="1" w:styleId="CommentTextChar">
    <w:name w:val="Comment Text Char"/>
    <w:basedOn w:val="DefaultParagraphFont"/>
    <w:link w:val="CommentText"/>
    <w:uiPriority w:val="99"/>
    <w:rsid w:val="007B128D"/>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7B128D"/>
    <w:rPr>
      <w:b/>
      <w:bCs/>
    </w:rPr>
  </w:style>
  <w:style w:type="character" w:customStyle="1" w:styleId="CommentSubjectChar">
    <w:name w:val="Comment Subject Char"/>
    <w:basedOn w:val="CommentTextChar"/>
    <w:link w:val="CommentSubject"/>
    <w:uiPriority w:val="99"/>
    <w:semiHidden/>
    <w:rsid w:val="007B128D"/>
    <w:rPr>
      <w:rFonts w:ascii="Calibri" w:eastAsia="Calibri" w:hAnsi="Calibri"/>
      <w:b/>
      <w:bCs/>
      <w:lang w:eastAsia="en-US"/>
    </w:rPr>
  </w:style>
  <w:style w:type="character" w:styleId="UnresolvedMention">
    <w:name w:val="Unresolved Mention"/>
    <w:basedOn w:val="DefaultParagraphFont"/>
    <w:uiPriority w:val="99"/>
    <w:semiHidden/>
    <w:unhideWhenUsed/>
    <w:rsid w:val="00D41D36"/>
    <w:rPr>
      <w:color w:val="808080"/>
      <w:shd w:val="clear" w:color="auto" w:fill="E6E6E6"/>
    </w:rPr>
  </w:style>
  <w:style w:type="paragraph" w:customStyle="1" w:styleId="DraftHeading3">
    <w:name w:val="Draft Heading 3"/>
    <w:basedOn w:val="Normal"/>
    <w:next w:val="Normal"/>
    <w:uiPriority w:val="99"/>
    <w:rsid w:val="00B40183"/>
    <w:pPr>
      <w:overflowPunct w:val="0"/>
      <w:autoSpaceDE w:val="0"/>
      <w:autoSpaceDN w:val="0"/>
      <w:adjustRightInd w:val="0"/>
      <w:spacing w:before="120" w:after="0" w:line="240" w:lineRule="auto"/>
      <w:textAlignment w:val="baseline"/>
    </w:pPr>
    <w:rPr>
      <w:rFonts w:ascii="Times New Roman" w:eastAsiaTheme="minorEastAsia" w:hAnsi="Times New Roman"/>
      <w:sz w:val="24"/>
      <w:szCs w:val="24"/>
    </w:rPr>
  </w:style>
  <w:style w:type="paragraph" w:customStyle="1" w:styleId="DraftHeading4">
    <w:name w:val="Draft Heading 4"/>
    <w:basedOn w:val="Normal"/>
    <w:next w:val="Normal"/>
    <w:uiPriority w:val="99"/>
    <w:rsid w:val="00B40183"/>
    <w:pPr>
      <w:overflowPunct w:val="0"/>
      <w:autoSpaceDE w:val="0"/>
      <w:autoSpaceDN w:val="0"/>
      <w:adjustRightInd w:val="0"/>
      <w:spacing w:before="120" w:after="0" w:line="240" w:lineRule="auto"/>
      <w:textAlignment w:val="baseline"/>
    </w:pPr>
    <w:rPr>
      <w:rFonts w:ascii="Times New Roman" w:eastAsiaTheme="minorEastAsia" w:hAnsi="Times New Roman"/>
      <w:sz w:val="24"/>
      <w:szCs w:val="24"/>
    </w:rPr>
  </w:style>
  <w:style w:type="paragraph" w:styleId="Revision">
    <w:name w:val="Revision"/>
    <w:hidden/>
    <w:uiPriority w:val="71"/>
    <w:rsid w:val="006A075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4869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1446164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safetyandquality.gov.au/standards/nsqhs-standards" TargetMode="External"/><Relationship Id="rId3" Type="http://schemas.openxmlformats.org/officeDocument/2006/relationships/customXml" Target="../customXml/item3.xml"/><Relationship Id="rId21" Type="http://schemas.openxmlformats.org/officeDocument/2006/relationships/hyperlink" Target="https://www2.health.vic.gov.au/hospitals-and-health-services/private-hospitals/forms-checklists-guide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health.vic.gov.au/hospitals-and-health-services/private-health-service-establishm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privatehospitals@health.vic.gov.au" TargetMode="External"/><Relationship Id="rId29" Type="http://schemas.openxmlformats.org/officeDocument/2006/relationships/hyperlink" Target="https://www.health.vic.gov.au/sites/default/files/2022-06/information-for-dentists-using-a-registered-mobile-anaesthetic-service-mobile-health-services_0.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fit2work.com.au" TargetMode="External"/><Relationship Id="rId32" Type="http://schemas.openxmlformats.org/officeDocument/2006/relationships/hyperlink" Target="https://www.health.vic.gov.au/hospitals-and-health-services/private-health-service-establishments"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health.vic.gov.au/hospitals-and-health-services/private-health-service-establishments" TargetMode="External"/><Relationship Id="rId28" Type="http://schemas.openxmlformats.org/officeDocument/2006/relationships/hyperlink" Target="http://health.vic.gov.au/private-health-service-establishments/mobile-health-services" TargetMode="External"/><Relationship Id="rId10" Type="http://schemas.openxmlformats.org/officeDocument/2006/relationships/header" Target="header1.xml"/><Relationship Id="rId19" Type="http://schemas.openxmlformats.org/officeDocument/2006/relationships/hyperlink" Target="https://www.health.vic.gov.au/private-health-service-establishments/forms-checklists-and-guidelines-for-private-health-service" TargetMode="External"/><Relationship Id="rId31" Type="http://schemas.openxmlformats.org/officeDocument/2006/relationships/hyperlink" Target="mailto:privatehospitals@health.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health.vic.gov.au/private-health-service-establishments/forms-checklists-and-guidelines-for-private-health-service" TargetMode="External"/><Relationship Id="rId27" Type="http://schemas.openxmlformats.org/officeDocument/2006/relationships/hyperlink" Target="https://www.health.vic.gov.au/hospitals-and-health-services/private-health-service-establishments" TargetMode="External"/><Relationship Id="rId30" Type="http://schemas.openxmlformats.org/officeDocument/2006/relationships/hyperlink" Target="mailto:privatehospitals@health.vic.gov.au" TargetMode="External"/><Relationship Id="rId35" Type="http://schemas.microsoft.com/office/2020/10/relationships/intelligence" Target="intelligence2.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d8357250cd22b1d0ca7069246aee9fd0">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4c742c260ed37b057c879f8451ab8542"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D2BDA-B2F9-4FB6-B394-BA636E9A32C0}">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customXml/itemProps2.xml><?xml version="1.0" encoding="utf-8"?>
<ds:datastoreItem xmlns:ds="http://schemas.openxmlformats.org/officeDocument/2006/customXml" ds:itemID="{A02D64C3-FAD5-4520-91CC-4B361AEBA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97ECB-C887-4ECA-8109-16D292D85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Guideline Registration</vt:lpstr>
    </vt:vector>
  </TitlesOfParts>
  <Company>Department of Health</Company>
  <LinksUpToDate>false</LinksUpToDate>
  <CharactersWithSpaces>17817</CharactersWithSpaces>
  <SharedDoc>false</SharedDoc>
  <HyperlinkBase/>
  <HLinks>
    <vt:vector size="96" baseType="variant">
      <vt:variant>
        <vt:i4>1769544</vt:i4>
      </vt:variant>
      <vt:variant>
        <vt:i4>45</vt:i4>
      </vt:variant>
      <vt:variant>
        <vt:i4>0</vt:i4>
      </vt:variant>
      <vt:variant>
        <vt:i4>5</vt:i4>
      </vt:variant>
      <vt:variant>
        <vt:lpwstr>https://www.health.vic.gov.au/hospitals-and-health-services/private-health-service-establishments</vt:lpwstr>
      </vt:variant>
      <vt:variant>
        <vt:lpwstr/>
      </vt:variant>
      <vt:variant>
        <vt:i4>3932175</vt:i4>
      </vt:variant>
      <vt:variant>
        <vt:i4>42</vt:i4>
      </vt:variant>
      <vt:variant>
        <vt:i4>0</vt:i4>
      </vt:variant>
      <vt:variant>
        <vt:i4>5</vt:i4>
      </vt:variant>
      <vt:variant>
        <vt:lpwstr>mailto:privatehospitals@health.vic.gov.au</vt:lpwstr>
      </vt:variant>
      <vt:variant>
        <vt:lpwstr/>
      </vt:variant>
      <vt:variant>
        <vt:i4>3932175</vt:i4>
      </vt:variant>
      <vt:variant>
        <vt:i4>39</vt:i4>
      </vt:variant>
      <vt:variant>
        <vt:i4>0</vt:i4>
      </vt:variant>
      <vt:variant>
        <vt:i4>5</vt:i4>
      </vt:variant>
      <vt:variant>
        <vt:lpwstr>mailto:privatehospitals@health.vic.gov.au</vt:lpwstr>
      </vt:variant>
      <vt:variant>
        <vt:lpwstr/>
      </vt:variant>
      <vt:variant>
        <vt:i4>3014777</vt:i4>
      </vt:variant>
      <vt:variant>
        <vt:i4>36</vt:i4>
      </vt:variant>
      <vt:variant>
        <vt:i4>0</vt:i4>
      </vt:variant>
      <vt:variant>
        <vt:i4>5</vt:i4>
      </vt:variant>
      <vt:variant>
        <vt:lpwstr>https://www.health.vic.gov.au/sites/default/files/2022-06/information-for-registered-mobile-anaesthetic-service-in-an-unregistered-setting.docx</vt:lpwstr>
      </vt:variant>
      <vt:variant>
        <vt:lpwstr/>
      </vt:variant>
      <vt:variant>
        <vt:i4>4653177</vt:i4>
      </vt:variant>
      <vt:variant>
        <vt:i4>33</vt:i4>
      </vt:variant>
      <vt:variant>
        <vt:i4>0</vt:i4>
      </vt:variant>
      <vt:variant>
        <vt:i4>5</vt:i4>
      </vt:variant>
      <vt:variant>
        <vt:lpwstr>https://www.health.vic.gov.au/sites/default/files/2022-06/information-for-dentists-using-a-registered-mobile-anaesthetic-service-mobile-health-services_0.docx</vt:lpwstr>
      </vt:variant>
      <vt:variant>
        <vt:lpwstr/>
      </vt:variant>
      <vt:variant>
        <vt:i4>3014777</vt:i4>
      </vt:variant>
      <vt:variant>
        <vt:i4>30</vt:i4>
      </vt:variant>
      <vt:variant>
        <vt:i4>0</vt:i4>
      </vt:variant>
      <vt:variant>
        <vt:i4>5</vt:i4>
      </vt:variant>
      <vt:variant>
        <vt:lpwstr>https://www.health.vic.gov.au/sites/default/files/2022-06/information-for-registered-mobile-anaesthetic-service-in-an-unregistered-setting.docx</vt:lpwstr>
      </vt:variant>
      <vt:variant>
        <vt:lpwstr/>
      </vt:variant>
      <vt:variant>
        <vt:i4>1900620</vt:i4>
      </vt:variant>
      <vt:variant>
        <vt:i4>27</vt:i4>
      </vt:variant>
      <vt:variant>
        <vt:i4>0</vt:i4>
      </vt:variant>
      <vt:variant>
        <vt:i4>5</vt:i4>
      </vt:variant>
      <vt:variant>
        <vt:lpwstr>https://www.safetyandquality.gov.au/standards/nsqhs-standards</vt:lpwstr>
      </vt:variant>
      <vt:variant>
        <vt:lpwstr/>
      </vt:variant>
      <vt:variant>
        <vt:i4>6946877</vt:i4>
      </vt:variant>
      <vt:variant>
        <vt:i4>24</vt:i4>
      </vt:variant>
      <vt:variant>
        <vt:i4>0</vt:i4>
      </vt:variant>
      <vt:variant>
        <vt:i4>5</vt:i4>
      </vt:variant>
      <vt:variant>
        <vt:lpwstr>https://www.health.vic.gov.au/private-health-service-establishments/forms-checklists-and-guidelines-for-private-health-service</vt:lpwstr>
      </vt:variant>
      <vt:variant>
        <vt:lpwstr/>
      </vt:variant>
      <vt:variant>
        <vt:i4>2490464</vt:i4>
      </vt:variant>
      <vt:variant>
        <vt:i4>21</vt:i4>
      </vt:variant>
      <vt:variant>
        <vt:i4>0</vt:i4>
      </vt:variant>
      <vt:variant>
        <vt:i4>5</vt:i4>
      </vt:variant>
      <vt:variant>
        <vt:lpwstr>http://www.fit2work.com.au/</vt:lpwstr>
      </vt:variant>
      <vt:variant>
        <vt:lpwstr/>
      </vt:variant>
      <vt:variant>
        <vt:i4>6946877</vt:i4>
      </vt:variant>
      <vt:variant>
        <vt:i4>18</vt:i4>
      </vt:variant>
      <vt:variant>
        <vt:i4>0</vt:i4>
      </vt:variant>
      <vt:variant>
        <vt:i4>5</vt:i4>
      </vt:variant>
      <vt:variant>
        <vt:lpwstr>https://www.health.vic.gov.au/private-health-service-establishments/forms-checklists-and-guidelines-for-private-health-service</vt:lpwstr>
      </vt:variant>
      <vt:variant>
        <vt:lpwstr/>
      </vt:variant>
      <vt:variant>
        <vt:i4>6946877</vt:i4>
      </vt:variant>
      <vt:variant>
        <vt:i4>15</vt:i4>
      </vt:variant>
      <vt:variant>
        <vt:i4>0</vt:i4>
      </vt:variant>
      <vt:variant>
        <vt:i4>5</vt:i4>
      </vt:variant>
      <vt:variant>
        <vt:lpwstr>https://www.health.vic.gov.au/private-health-service-establishments/forms-checklists-and-guidelines-for-private-health-service</vt:lpwstr>
      </vt:variant>
      <vt:variant>
        <vt:lpwstr/>
      </vt:variant>
      <vt:variant>
        <vt:i4>6750265</vt:i4>
      </vt:variant>
      <vt:variant>
        <vt:i4>12</vt:i4>
      </vt:variant>
      <vt:variant>
        <vt:i4>0</vt:i4>
      </vt:variant>
      <vt:variant>
        <vt:i4>5</vt:i4>
      </vt:variant>
      <vt:variant>
        <vt:lpwstr>https://www2.health.vic.gov.au/hospitals-and-health-services/private-hospitals/forms-checklists-guides</vt:lpwstr>
      </vt:variant>
      <vt:variant>
        <vt:lpwstr/>
      </vt:variant>
      <vt:variant>
        <vt:i4>7405619</vt:i4>
      </vt:variant>
      <vt:variant>
        <vt:i4>9</vt:i4>
      </vt:variant>
      <vt:variant>
        <vt:i4>0</vt:i4>
      </vt:variant>
      <vt:variant>
        <vt:i4>5</vt:i4>
      </vt:variant>
      <vt:variant>
        <vt:lpwstr>https://www.health.vic.gov.au/private-health-service-establishments/fees-for-private-health-service-establishments</vt:lpwstr>
      </vt:variant>
      <vt:variant>
        <vt:lpwstr/>
      </vt:variant>
      <vt:variant>
        <vt:i4>3932175</vt:i4>
      </vt:variant>
      <vt:variant>
        <vt:i4>6</vt:i4>
      </vt:variant>
      <vt:variant>
        <vt:i4>0</vt:i4>
      </vt:variant>
      <vt:variant>
        <vt:i4>5</vt:i4>
      </vt:variant>
      <vt:variant>
        <vt:lpwstr>mailto:privatehospitals@health.vic.gov.au</vt:lpwstr>
      </vt:variant>
      <vt:variant>
        <vt:lpwstr/>
      </vt:variant>
      <vt:variant>
        <vt:i4>6946877</vt:i4>
      </vt:variant>
      <vt:variant>
        <vt:i4>3</vt:i4>
      </vt:variant>
      <vt:variant>
        <vt:i4>0</vt:i4>
      </vt:variant>
      <vt:variant>
        <vt:i4>5</vt:i4>
      </vt:variant>
      <vt:variant>
        <vt:lpwstr>https://www.health.vic.gov.au/private-health-service-establishments/forms-checklists-and-guidelines-for-private-health-service</vt:lpwstr>
      </vt:variant>
      <vt:variant>
        <vt:lpwstr/>
      </vt:variant>
      <vt:variant>
        <vt:i4>6946877</vt:i4>
      </vt:variant>
      <vt:variant>
        <vt:i4>0</vt:i4>
      </vt:variant>
      <vt:variant>
        <vt:i4>0</vt:i4>
      </vt:variant>
      <vt:variant>
        <vt:i4>5</vt:i4>
      </vt:variant>
      <vt:variant>
        <vt:lpwstr>https://www.health.vic.gov.au/private-health-service-establishments/forms-checklists-and-guidelines-for-private-health-service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Registration</dc:title>
  <dc:subject/>
  <dc:creator>PH &amp; DPC Unit</dc:creator>
  <cp:keywords>guideline, registration</cp:keywords>
  <cp:lastModifiedBy>Tyler McPherson (Health)</cp:lastModifiedBy>
  <cp:revision>71</cp:revision>
  <cp:lastPrinted>2019-01-29T03:46:00Z</cp:lastPrinted>
  <dcterms:created xsi:type="dcterms:W3CDTF">2026-03-27T03:33:00Z</dcterms:created>
  <dcterms:modified xsi:type="dcterms:W3CDTF">2026-04-29T04:42:00Z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2022-07-07T06:56:22Z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2abd2ff5-d924-45f8-9eb1-ba0d64f8ce87</vt:lpwstr>
  </property>
  <property fmtid="{D5CDD505-2E9C-101B-9397-08002B2CF9AE}" pid="9" name="MSIP_Label_43e64453-338c-4f93-8a4d-0039a0a41f2a_ContentBits">
    <vt:lpwstr>2</vt:lpwstr>
  </property>
  <property fmtid="{D5CDD505-2E9C-101B-9397-08002B2CF9AE}" pid="10" name="ContentTypeId">
    <vt:lpwstr>0x010100BAD4EC38A340344CBCABAB2C9386349A</vt:lpwstr>
  </property>
  <property fmtid="{D5CDD505-2E9C-101B-9397-08002B2CF9AE}" pid="11" name="MediaServiceImageTags">
    <vt:lpwstr/>
  </property>
</Properties>
</file>