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231FF4" w:rsidRPr="00BD4060" w14:paraId="6CA15730" w14:textId="77777777" w:rsidTr="78180BA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24F05E1" w14:textId="02104364" w:rsidR="00231FF4" w:rsidRPr="00BD4060" w:rsidRDefault="00231FF4" w:rsidP="78180BA7">
            <w:pPr>
              <w:spacing w:after="240" w:line="560" w:lineRule="atLeast"/>
              <w:rPr>
                <w:rFonts w:ascii="Arial" w:hAnsi="Arial"/>
                <w:b/>
                <w:bCs/>
                <w:color w:val="C5511A"/>
                <w:sz w:val="48"/>
                <w:szCs w:val="48"/>
              </w:rPr>
            </w:pPr>
            <w:r w:rsidRPr="78180BA7">
              <w:rPr>
                <w:rFonts w:ascii="Arial" w:hAnsi="Arial"/>
                <w:b/>
                <w:bCs/>
                <w:color w:val="C5511A"/>
                <w:sz w:val="48"/>
                <w:szCs w:val="48"/>
              </w:rPr>
              <w:t>Maternal and Child Health</w:t>
            </w:r>
            <w:r w:rsidR="001C6CB1">
              <w:rPr>
                <w:rFonts w:ascii="Arial" w:hAnsi="Arial"/>
                <w:b/>
                <w:bCs/>
                <w:color w:val="C5511A"/>
                <w:sz w:val="48"/>
                <w:szCs w:val="48"/>
              </w:rPr>
              <w:t>-</w:t>
            </w:r>
            <w:r w:rsidRPr="78180BA7">
              <w:rPr>
                <w:rFonts w:ascii="Arial" w:hAnsi="Arial"/>
                <w:b/>
                <w:bCs/>
                <w:color w:val="C5511A"/>
                <w:sz w:val="48"/>
                <w:szCs w:val="48"/>
              </w:rPr>
              <w:t xml:space="preserve">Service Guideline Update  </w:t>
            </w:r>
          </w:p>
        </w:tc>
      </w:tr>
      <w:tr w:rsidR="00231FF4" w:rsidRPr="00BD4060" w14:paraId="3CEF57D9" w14:textId="77777777" w:rsidTr="78180BA7">
        <w:tc>
          <w:tcPr>
            <w:tcW w:w="10348" w:type="dxa"/>
          </w:tcPr>
          <w:p w14:paraId="049AAD19" w14:textId="55B79B2F" w:rsidR="00231FF4" w:rsidRPr="00BD4060" w:rsidRDefault="00231FF4">
            <w:pPr>
              <w:spacing w:after="120"/>
              <w:rPr>
                <w:rFonts w:ascii="Arial" w:hAnsi="Arial"/>
                <w:b/>
                <w:bCs/>
                <w:color w:val="53565A"/>
                <w:sz w:val="28"/>
                <w:szCs w:val="24"/>
              </w:rPr>
            </w:pPr>
            <w:r w:rsidRPr="00BD4060">
              <w:rPr>
                <w:rFonts w:ascii="Arial" w:hAnsi="Arial"/>
                <w:b/>
                <w:bCs/>
                <w:color w:val="53565A"/>
                <w:sz w:val="28"/>
                <w:szCs w:val="24"/>
              </w:rPr>
              <w:t>Title: Parent, Carer and Family Active Engagement Practice Note</w:t>
            </w:r>
            <w:r w:rsidR="00922D80">
              <w:rPr>
                <w:rFonts w:ascii="Arial" w:hAnsi="Arial"/>
                <w:b/>
                <w:bCs/>
                <w:color w:val="53565A"/>
                <w:sz w:val="28"/>
                <w:szCs w:val="24"/>
              </w:rPr>
              <w:t xml:space="preserve"> </w:t>
            </w:r>
          </w:p>
        </w:tc>
      </w:tr>
      <w:tr w:rsidR="00231FF4" w:rsidRPr="00BD4060" w14:paraId="284C4939" w14:textId="77777777" w:rsidTr="78180BA7">
        <w:tc>
          <w:tcPr>
            <w:tcW w:w="10348" w:type="dxa"/>
          </w:tcPr>
          <w:p w14:paraId="4509E969" w14:textId="77777777" w:rsidR="00231FF4" w:rsidRPr="00BD4060" w:rsidRDefault="00231FF4">
            <w:pPr>
              <w:spacing w:line="280" w:lineRule="atLeast"/>
              <w:rPr>
                <w:rFonts w:ascii="Arial" w:eastAsia="Times" w:hAnsi="Arial"/>
                <w:b/>
                <w:bCs/>
                <w:color w:val="000000"/>
                <w:sz w:val="21"/>
              </w:rPr>
            </w:pPr>
          </w:p>
        </w:tc>
      </w:tr>
      <w:tr w:rsidR="00231FF4" w:rsidRPr="00BD4060" w14:paraId="6D01C00E" w14:textId="77777777" w:rsidTr="78180BA7">
        <w:tc>
          <w:tcPr>
            <w:tcW w:w="10348" w:type="dxa"/>
          </w:tcPr>
          <w:p w14:paraId="11A1CEA6" w14:textId="77777777" w:rsidR="00231FF4" w:rsidRPr="00BD4060" w:rsidRDefault="00231FF4">
            <w:pPr>
              <w:spacing w:line="280" w:lineRule="atLeast"/>
              <w:rPr>
                <w:rFonts w:ascii="Arial" w:eastAsia="Times" w:hAnsi="Arial"/>
                <w:b/>
                <w:bCs/>
                <w:color w:val="000000"/>
                <w:sz w:val="21"/>
              </w:rPr>
            </w:pPr>
            <w:r w:rsidRPr="00BD4060">
              <w:rPr>
                <w:rFonts w:ascii="Arial" w:eastAsia="Times" w:hAnsi="Arial"/>
                <w:b/>
                <w:bCs/>
                <w:color w:val="000000"/>
                <w:sz w:val="21"/>
              </w:rPr>
              <w:fldChar w:fldCharType="begin"/>
            </w:r>
            <w:r w:rsidRPr="00BD4060">
              <w:rPr>
                <w:rFonts w:ascii="Arial" w:eastAsia="Times" w:hAnsi="Arial"/>
                <w:b/>
                <w:bCs/>
                <w:color w:val="000000"/>
                <w:sz w:val="21"/>
              </w:rPr>
              <w:instrText>FILLIN  "Type the protective marking" \d OFFICIAL \o  \* MERGEFORMAT</w:instrText>
            </w:r>
            <w:r w:rsidRPr="00BD4060">
              <w:rPr>
                <w:rFonts w:ascii="Arial" w:eastAsia="Times" w:hAnsi="Arial"/>
                <w:b/>
                <w:bCs/>
                <w:color w:val="000000"/>
                <w:sz w:val="21"/>
              </w:rPr>
              <w:fldChar w:fldCharType="separate"/>
            </w:r>
            <w:r w:rsidRPr="00BD4060">
              <w:rPr>
                <w:rFonts w:ascii="Arial" w:eastAsia="Times" w:hAnsi="Arial"/>
                <w:b/>
                <w:bCs/>
                <w:color w:val="000000"/>
                <w:sz w:val="21"/>
              </w:rPr>
              <w:t>OFFICIAL</w:t>
            </w:r>
            <w:r w:rsidRPr="00BD4060">
              <w:rPr>
                <w:rFonts w:ascii="Arial" w:eastAsia="Times" w:hAnsi="Arial"/>
                <w:b/>
                <w:bCs/>
                <w:color w:val="000000"/>
                <w:sz w:val="21"/>
              </w:rPr>
              <w:fldChar w:fldCharType="end"/>
            </w:r>
          </w:p>
          <w:tbl>
            <w:tblPr>
              <w:tblStyle w:val="TableGrid"/>
              <w:tblW w:w="9918" w:type="dxa"/>
              <w:tblLook w:val="04A0" w:firstRow="1" w:lastRow="0" w:firstColumn="1" w:lastColumn="0" w:noHBand="0" w:noVBand="1"/>
            </w:tblPr>
            <w:tblGrid>
              <w:gridCol w:w="2263"/>
              <w:gridCol w:w="7655"/>
            </w:tblGrid>
            <w:tr w:rsidR="00231FF4" w:rsidRPr="00BD4060" w14:paraId="1B2BB28B" w14:textId="77777777" w:rsidTr="78180BA7">
              <w:tc>
                <w:tcPr>
                  <w:tcW w:w="2263" w:type="dxa"/>
                </w:tcPr>
                <w:p w14:paraId="07817FF7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b/>
                      <w:bCs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b/>
                      <w:bCs/>
                      <w:sz w:val="21"/>
                    </w:rPr>
                    <w:t xml:space="preserve">Description  </w:t>
                  </w:r>
                </w:p>
              </w:tc>
              <w:tc>
                <w:tcPr>
                  <w:tcW w:w="7655" w:type="dxa"/>
                </w:tcPr>
                <w:p w14:paraId="0E16C90D" w14:textId="41445F31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sz w:val="21"/>
                    </w:rPr>
                    <w:t>To outline best practice to promote continued engagement of all parents</w:t>
                  </w:r>
                  <w:r w:rsidR="00AD5291">
                    <w:rPr>
                      <w:rFonts w:ascii="Arial" w:eastAsia="Times" w:hAnsi="Arial"/>
                      <w:sz w:val="21"/>
                    </w:rPr>
                    <w:t xml:space="preserve">, </w:t>
                  </w:r>
                  <w:r w:rsidRPr="00BD4060">
                    <w:rPr>
                      <w:rFonts w:ascii="Arial" w:eastAsia="Times" w:hAnsi="Arial"/>
                      <w:sz w:val="21"/>
                    </w:rPr>
                    <w:t xml:space="preserve">carers </w:t>
                  </w:r>
                  <w:r w:rsidR="00AD5291">
                    <w:rPr>
                      <w:rFonts w:ascii="Arial" w:eastAsia="Times" w:hAnsi="Arial"/>
                      <w:sz w:val="21"/>
                    </w:rPr>
                    <w:t xml:space="preserve">and families </w:t>
                  </w:r>
                  <w:r w:rsidRPr="00BD4060">
                    <w:rPr>
                      <w:rFonts w:ascii="Arial" w:eastAsia="Times" w:hAnsi="Arial"/>
                      <w:sz w:val="21"/>
                    </w:rPr>
                    <w:t>as active partners in accessing MCH Services</w:t>
                  </w:r>
                  <w:r w:rsidR="000E5A7B">
                    <w:rPr>
                      <w:rFonts w:ascii="Arial" w:eastAsia="Times" w:hAnsi="Arial"/>
                      <w:sz w:val="21"/>
                    </w:rPr>
                    <w:t xml:space="preserve"> and programs</w:t>
                  </w:r>
                  <w:r w:rsidR="00252890">
                    <w:rPr>
                      <w:rFonts w:ascii="Arial" w:eastAsia="Times" w:hAnsi="Arial"/>
                      <w:sz w:val="21"/>
                    </w:rPr>
                    <w:t xml:space="preserve">, </w:t>
                  </w:r>
                  <w:r w:rsidR="00252890">
                    <w:rPr>
                      <w:rFonts w:ascii="Arial" w:eastAsia="Times" w:hAnsi="Arial"/>
                      <w:sz w:val="21"/>
                      <w:szCs w:val="21"/>
                    </w:rPr>
                    <w:t>particularly for families at risk of disengagement.</w:t>
                  </w:r>
                </w:p>
              </w:tc>
            </w:tr>
            <w:tr w:rsidR="00231FF4" w:rsidRPr="00BD4060" w14:paraId="3251EA5E" w14:textId="77777777" w:rsidTr="78180BA7">
              <w:tc>
                <w:tcPr>
                  <w:tcW w:w="2263" w:type="dxa"/>
                </w:tcPr>
                <w:p w14:paraId="766D4886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b/>
                      <w:bCs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b/>
                      <w:bCs/>
                      <w:sz w:val="21"/>
                    </w:rPr>
                    <w:t xml:space="preserve">This practice note applies to: </w:t>
                  </w:r>
                </w:p>
              </w:tc>
              <w:tc>
                <w:tcPr>
                  <w:tcW w:w="7655" w:type="dxa"/>
                </w:tcPr>
                <w:p w14:paraId="59842833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sz w:val="21"/>
                    </w:rPr>
                    <w:t>All MCH Service Providers</w:t>
                  </w:r>
                </w:p>
                <w:p w14:paraId="3E071F8B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sz w:val="21"/>
                    </w:rPr>
                    <w:t xml:space="preserve">All Aboriginal MCH Service Providers </w:t>
                  </w:r>
                </w:p>
              </w:tc>
            </w:tr>
            <w:tr w:rsidR="00231FF4" w:rsidRPr="00BD4060" w14:paraId="157AFF6D" w14:textId="77777777" w:rsidTr="78180BA7">
              <w:tc>
                <w:tcPr>
                  <w:tcW w:w="2263" w:type="dxa"/>
                </w:tcPr>
                <w:p w14:paraId="0B98EDF2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b/>
                      <w:bCs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b/>
                      <w:bCs/>
                      <w:sz w:val="21"/>
                    </w:rPr>
                    <w:t xml:space="preserve">Status </w:t>
                  </w:r>
                </w:p>
              </w:tc>
              <w:tc>
                <w:tcPr>
                  <w:tcW w:w="7655" w:type="dxa"/>
                </w:tcPr>
                <w:p w14:paraId="13912C0D" w14:textId="77777777" w:rsidR="00D8623B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  <w:szCs w:val="21"/>
                    </w:rPr>
                  </w:pPr>
                  <w:r w:rsidRPr="6353094C">
                    <w:rPr>
                      <w:rFonts w:ascii="Arial" w:eastAsia="Times" w:hAnsi="Arial"/>
                      <w:sz w:val="21"/>
                      <w:szCs w:val="21"/>
                    </w:rPr>
                    <w:t>Mandatory</w:t>
                  </w:r>
                  <w:r w:rsidR="00EE5E9A" w:rsidRPr="6353094C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</w:p>
                <w:p w14:paraId="175AF89B" w14:textId="18CE39C9" w:rsidR="00B523E5" w:rsidRPr="007E5A6F" w:rsidRDefault="5C83C655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  <w:szCs w:val="21"/>
                    </w:rPr>
                  </w:pPr>
                  <w:r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Consistent with MCH </w:t>
                  </w:r>
                  <w:r w:rsidR="005C1C9A">
                    <w:rPr>
                      <w:rFonts w:ascii="Arial" w:eastAsia="Times" w:hAnsi="Arial"/>
                      <w:sz w:val="21"/>
                      <w:szCs w:val="21"/>
                    </w:rPr>
                    <w:t>P</w:t>
                  </w:r>
                  <w:r w:rsidR="45FBA7AF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rogram </w:t>
                  </w:r>
                  <w:r w:rsidR="005C1C9A">
                    <w:rPr>
                      <w:rFonts w:ascii="Arial" w:eastAsia="Times" w:hAnsi="Arial"/>
                      <w:sz w:val="21"/>
                      <w:szCs w:val="21"/>
                    </w:rPr>
                    <w:t>S</w:t>
                  </w:r>
                  <w:r w:rsidR="45FBA7AF" w:rsidRPr="78180BA7">
                    <w:rPr>
                      <w:rFonts w:ascii="Arial" w:eastAsia="Times" w:hAnsi="Arial"/>
                      <w:sz w:val="21"/>
                      <w:szCs w:val="21"/>
                    </w:rPr>
                    <w:t>tandards</w:t>
                  </w:r>
                  <w:r w:rsidR="007C6584" w:rsidRPr="007C6584">
                    <w:rPr>
                      <w:rFonts w:ascii="Arial" w:eastAsia="Times" w:hAnsi="Arial"/>
                      <w:sz w:val="21"/>
                      <w:szCs w:val="21"/>
                      <w:vertAlign w:val="superscript"/>
                    </w:rPr>
                    <w:t>1</w:t>
                  </w:r>
                  <w:r w:rsidR="1643849B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17AD44C4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MCH </w:t>
                  </w:r>
                  <w:r w:rsidR="00DB09BB">
                    <w:rPr>
                      <w:rFonts w:ascii="Arial" w:eastAsia="Times" w:hAnsi="Arial"/>
                      <w:sz w:val="21"/>
                      <w:szCs w:val="21"/>
                    </w:rPr>
                    <w:t>S</w:t>
                  </w:r>
                  <w:r w:rsidR="17AD44C4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ervices </w:t>
                  </w:r>
                  <w:r w:rsidR="446AF6CB" w:rsidRPr="78180BA7">
                    <w:rPr>
                      <w:rFonts w:ascii="Arial" w:eastAsia="Times" w:hAnsi="Arial"/>
                      <w:sz w:val="21"/>
                      <w:szCs w:val="21"/>
                    </w:rPr>
                    <w:t>provide universal access to its</w:t>
                  </w:r>
                  <w:r w:rsidR="51B211B9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services</w:t>
                  </w:r>
                  <w:r w:rsidR="446AF6CB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for </w:t>
                  </w:r>
                  <w:r w:rsidR="7C1144D8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all </w:t>
                  </w:r>
                  <w:r w:rsidR="446AF6CB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Victorian children from birth until </w:t>
                  </w:r>
                  <w:r w:rsidR="00F65919">
                    <w:rPr>
                      <w:rFonts w:ascii="Arial" w:eastAsia="Times" w:hAnsi="Arial"/>
                      <w:sz w:val="21"/>
                      <w:szCs w:val="21"/>
                    </w:rPr>
                    <w:t xml:space="preserve">starting </w:t>
                  </w:r>
                  <w:r w:rsidR="446AF6CB" w:rsidRPr="78180BA7">
                    <w:rPr>
                      <w:rFonts w:ascii="Arial" w:eastAsia="Times" w:hAnsi="Arial"/>
                      <w:sz w:val="21"/>
                      <w:szCs w:val="21"/>
                    </w:rPr>
                    <w:t>school</w:t>
                  </w:r>
                  <w:r w:rsidR="4684FFB4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, their </w:t>
                  </w:r>
                  <w:proofErr w:type="spellStart"/>
                  <w:r w:rsidR="4BB5A968" w:rsidRPr="007E5A6F">
                    <w:rPr>
                      <w:rFonts w:ascii="Arial" w:eastAsia="Times" w:hAnsi="Arial"/>
                      <w:sz w:val="21"/>
                      <w:szCs w:val="21"/>
                    </w:rPr>
                    <w:t>carers</w:t>
                  </w:r>
                  <w:proofErr w:type="spellEnd"/>
                  <w:r w:rsidR="4684FFB4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 and families.  </w:t>
                  </w:r>
                </w:p>
                <w:p w14:paraId="04ED0F92" w14:textId="7D0D0D3B" w:rsidR="00231FF4" w:rsidRPr="00BD4060" w:rsidRDefault="3ACC8C0F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  <w:szCs w:val="21"/>
                    </w:rPr>
                  </w:pPr>
                  <w:r w:rsidRPr="007E5A6F">
                    <w:rPr>
                      <w:rFonts w:ascii="Arial" w:eastAsia="Times" w:hAnsi="Arial"/>
                      <w:sz w:val="21"/>
                      <w:szCs w:val="21"/>
                    </w:rPr>
                    <w:t>MCH</w:t>
                  </w:r>
                  <w:r w:rsidR="2A132456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0DB09BB">
                    <w:rPr>
                      <w:rFonts w:ascii="Arial" w:eastAsia="Times" w:hAnsi="Arial"/>
                      <w:sz w:val="21"/>
                      <w:szCs w:val="21"/>
                    </w:rPr>
                    <w:t>S</w:t>
                  </w:r>
                  <w:r w:rsidR="2A132456" w:rsidRPr="007E5A6F">
                    <w:rPr>
                      <w:rFonts w:ascii="Arial" w:eastAsia="Times" w:hAnsi="Arial"/>
                      <w:sz w:val="21"/>
                      <w:szCs w:val="21"/>
                    </w:rPr>
                    <w:t>ervice</w:t>
                  </w:r>
                  <w:r w:rsidR="00C777CE" w:rsidRPr="007E5A6F">
                    <w:rPr>
                      <w:rFonts w:ascii="Arial" w:eastAsia="Times" w:hAnsi="Arial"/>
                      <w:sz w:val="21"/>
                      <w:szCs w:val="21"/>
                    </w:rPr>
                    <w:t>s</w:t>
                  </w:r>
                  <w:r w:rsidR="2A132456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0DE7C16" w:rsidRPr="007E5A6F">
                    <w:rPr>
                      <w:rFonts w:ascii="Arial" w:eastAsia="Times" w:hAnsi="Arial"/>
                      <w:sz w:val="21"/>
                      <w:szCs w:val="21"/>
                    </w:rPr>
                    <w:t>ha</w:t>
                  </w:r>
                  <w:r w:rsidR="00C777CE" w:rsidRPr="007E5A6F">
                    <w:rPr>
                      <w:rFonts w:ascii="Arial" w:eastAsia="Times" w:hAnsi="Arial"/>
                      <w:sz w:val="21"/>
                      <w:szCs w:val="21"/>
                    </w:rPr>
                    <w:t>ve</w:t>
                  </w:r>
                  <w:r w:rsidR="00DE7C16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17AD44C4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processes </w:t>
                  </w:r>
                  <w:r w:rsidR="5FDCB1A1" w:rsidRPr="007E5A6F">
                    <w:rPr>
                      <w:rFonts w:ascii="Arial" w:eastAsia="Times" w:hAnsi="Arial"/>
                      <w:sz w:val="21"/>
                      <w:szCs w:val="21"/>
                    </w:rPr>
                    <w:t>to</w:t>
                  </w:r>
                  <w:r w:rsidR="3AC59978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0902861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actively </w:t>
                  </w:r>
                  <w:r w:rsidR="3AC59978" w:rsidRPr="007E5A6F">
                    <w:rPr>
                      <w:rFonts w:ascii="Arial" w:eastAsia="Times" w:hAnsi="Arial"/>
                      <w:sz w:val="21"/>
                      <w:szCs w:val="21"/>
                    </w:rPr>
                    <w:t xml:space="preserve">identify </w:t>
                  </w:r>
                  <w:r w:rsidR="3AC59978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children, </w:t>
                  </w:r>
                  <w:r w:rsidR="4BB5A968" w:rsidRPr="78180BA7">
                    <w:rPr>
                      <w:rFonts w:ascii="Arial" w:eastAsia="Times" w:hAnsi="Arial"/>
                      <w:sz w:val="21"/>
                      <w:szCs w:val="21"/>
                    </w:rPr>
                    <w:t>carers</w:t>
                  </w:r>
                  <w:r w:rsidR="3AC59978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and familie</w:t>
                  </w:r>
                  <w:r w:rsidR="00977531">
                    <w:rPr>
                      <w:rFonts w:ascii="Arial" w:eastAsia="Times" w:hAnsi="Arial"/>
                      <w:sz w:val="21"/>
                      <w:szCs w:val="21"/>
                    </w:rPr>
                    <w:t>s</w:t>
                  </w:r>
                  <w:r w:rsidR="00144431">
                    <w:rPr>
                      <w:rFonts w:ascii="Arial" w:eastAsia="Times" w:hAnsi="Arial"/>
                      <w:sz w:val="21"/>
                      <w:szCs w:val="21"/>
                    </w:rPr>
                    <w:t xml:space="preserve"> experiencing vulnerability</w:t>
                  </w:r>
                  <w:r w:rsidR="00977531">
                    <w:rPr>
                      <w:rFonts w:ascii="Arial" w:eastAsia="Times" w:hAnsi="Arial"/>
                      <w:sz w:val="21"/>
                      <w:szCs w:val="21"/>
                    </w:rPr>
                    <w:t>,</w:t>
                  </w:r>
                  <w:r w:rsidR="23C86420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06E3A5F">
                    <w:rPr>
                      <w:rFonts w:ascii="Arial" w:eastAsia="Times" w:hAnsi="Arial"/>
                      <w:sz w:val="21"/>
                      <w:szCs w:val="21"/>
                    </w:rPr>
                    <w:t xml:space="preserve">and </w:t>
                  </w:r>
                  <w:r w:rsidR="5E893971" w:rsidRPr="78180BA7">
                    <w:rPr>
                      <w:rFonts w:ascii="Arial" w:eastAsia="Times" w:hAnsi="Arial"/>
                      <w:sz w:val="21"/>
                      <w:szCs w:val="21"/>
                    </w:rPr>
                    <w:t>support a flexibl</w:t>
                  </w:r>
                  <w:r w:rsidR="3BB416E9" w:rsidRPr="78180BA7">
                    <w:rPr>
                      <w:rFonts w:ascii="Arial" w:eastAsia="Times" w:hAnsi="Arial"/>
                      <w:sz w:val="21"/>
                      <w:szCs w:val="21"/>
                    </w:rPr>
                    <w:t>e approach</w:t>
                  </w:r>
                  <w:r w:rsidR="3E5DC92F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to meet individual needs of the child and family</w:t>
                  </w:r>
                  <w:r w:rsidR="5C4F9246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27E2543" w:rsidRPr="78180BA7">
                    <w:rPr>
                      <w:rFonts w:ascii="Arial" w:eastAsia="Times" w:hAnsi="Arial"/>
                      <w:sz w:val="21"/>
                      <w:szCs w:val="21"/>
                    </w:rPr>
                    <w:t>to strengthen</w:t>
                  </w:r>
                  <w:r w:rsidR="5C4F9246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44BB6C0E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opportunities for engagement </w:t>
                  </w:r>
                  <w:r w:rsidR="65EEC1E8" w:rsidRPr="78180BA7">
                    <w:rPr>
                      <w:rFonts w:ascii="Arial" w:eastAsia="Times" w:hAnsi="Arial"/>
                      <w:sz w:val="21"/>
                      <w:szCs w:val="21"/>
                    </w:rPr>
                    <w:t>with MCH</w:t>
                  </w:r>
                  <w:r w:rsidR="006133D7"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="00DB09BB">
                    <w:rPr>
                      <w:rFonts w:ascii="Arial" w:eastAsia="Times" w:hAnsi="Arial"/>
                      <w:sz w:val="21"/>
                      <w:szCs w:val="21"/>
                    </w:rPr>
                    <w:t>P</w:t>
                  </w:r>
                  <w:r w:rsidR="006133D7">
                    <w:rPr>
                      <w:rFonts w:ascii="Arial" w:eastAsia="Times" w:hAnsi="Arial"/>
                      <w:sz w:val="21"/>
                      <w:szCs w:val="21"/>
                    </w:rPr>
                    <w:t>rograms</w:t>
                  </w:r>
                  <w:r w:rsidR="65EEC1E8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 and </w:t>
                  </w:r>
                  <w:r w:rsidR="006F4B64">
                    <w:rPr>
                      <w:rFonts w:ascii="Arial" w:eastAsia="Times" w:hAnsi="Arial"/>
                      <w:sz w:val="21"/>
                      <w:szCs w:val="21"/>
                    </w:rPr>
                    <w:t xml:space="preserve">other </w:t>
                  </w:r>
                  <w:r w:rsidR="65EEC1E8" w:rsidRPr="78180BA7">
                    <w:rPr>
                      <w:rFonts w:ascii="Arial" w:eastAsia="Times" w:hAnsi="Arial"/>
                      <w:sz w:val="21"/>
                      <w:szCs w:val="21"/>
                    </w:rPr>
                    <w:t xml:space="preserve">appropriate </w:t>
                  </w:r>
                  <w:r w:rsidR="006C173D">
                    <w:rPr>
                      <w:rFonts w:ascii="Arial" w:eastAsia="Times" w:hAnsi="Arial"/>
                      <w:sz w:val="21"/>
                      <w:szCs w:val="21"/>
                    </w:rPr>
                    <w:t xml:space="preserve">support </w:t>
                  </w:r>
                  <w:r w:rsidR="65EEC1E8" w:rsidRPr="78180BA7">
                    <w:rPr>
                      <w:rFonts w:ascii="Arial" w:eastAsia="Times" w:hAnsi="Arial"/>
                      <w:sz w:val="21"/>
                      <w:szCs w:val="21"/>
                    </w:rPr>
                    <w:t>services</w:t>
                  </w:r>
                  <w:r w:rsidR="00252890" w:rsidRPr="007C6584">
                    <w:rPr>
                      <w:rFonts w:ascii="Arial" w:eastAsia="Times" w:hAnsi="Arial"/>
                      <w:sz w:val="21"/>
                      <w:szCs w:val="21"/>
                      <w:vertAlign w:val="superscript"/>
                    </w:rPr>
                    <w:t>1</w:t>
                  </w:r>
                  <w:r w:rsidR="00252890">
                    <w:rPr>
                      <w:rFonts w:ascii="Arial" w:eastAsia="Times" w:hAnsi="Arial"/>
                      <w:sz w:val="21"/>
                      <w:szCs w:val="21"/>
                    </w:rPr>
                    <w:t>.</w:t>
                  </w:r>
                </w:p>
              </w:tc>
            </w:tr>
            <w:tr w:rsidR="00231FF4" w:rsidRPr="00BD4060" w14:paraId="5D0DAB47" w14:textId="77777777" w:rsidTr="78180BA7">
              <w:tc>
                <w:tcPr>
                  <w:tcW w:w="2263" w:type="dxa"/>
                </w:tcPr>
                <w:p w14:paraId="2AA5B298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b/>
                      <w:bCs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b/>
                      <w:bCs/>
                      <w:sz w:val="21"/>
                    </w:rPr>
                    <w:t xml:space="preserve">Authorisation </w:t>
                  </w:r>
                </w:p>
              </w:tc>
              <w:tc>
                <w:tcPr>
                  <w:tcW w:w="7655" w:type="dxa"/>
                </w:tcPr>
                <w:p w14:paraId="31C13B53" w14:textId="5E2C1939" w:rsidR="00231FF4" w:rsidRPr="00BD4060" w:rsidRDefault="7277E96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  <w:szCs w:val="21"/>
                    </w:rPr>
                  </w:pPr>
                  <w:r w:rsidRPr="6353094C">
                    <w:rPr>
                      <w:rFonts w:ascii="Arial" w:eastAsia="Times" w:hAnsi="Arial"/>
                      <w:sz w:val="21"/>
                      <w:szCs w:val="21"/>
                    </w:rPr>
                    <w:t xml:space="preserve">Department of Health, </w:t>
                  </w:r>
                  <w:r w:rsidR="009A26B5">
                    <w:rPr>
                      <w:rFonts w:ascii="Arial" w:eastAsia="Times" w:hAnsi="Arial"/>
                      <w:sz w:val="21"/>
                      <w:szCs w:val="21"/>
                    </w:rPr>
                    <w:t xml:space="preserve">Women’s, </w:t>
                  </w:r>
                  <w:r w:rsidRPr="6353094C">
                    <w:rPr>
                      <w:rFonts w:ascii="Arial" w:eastAsia="Times" w:hAnsi="Arial"/>
                      <w:sz w:val="21"/>
                      <w:szCs w:val="21"/>
                    </w:rPr>
                    <w:t xml:space="preserve">Maternal and </w:t>
                  </w:r>
                  <w:r w:rsidR="392CCE89" w:rsidRPr="6353094C">
                    <w:rPr>
                      <w:rFonts w:ascii="Arial" w:eastAsia="Times" w:hAnsi="Arial"/>
                      <w:sz w:val="21"/>
                      <w:szCs w:val="21"/>
                    </w:rPr>
                    <w:t>C</w:t>
                  </w:r>
                  <w:r w:rsidRPr="6353094C">
                    <w:rPr>
                      <w:rFonts w:ascii="Arial" w:eastAsia="Times" w:hAnsi="Arial"/>
                      <w:sz w:val="21"/>
                      <w:szCs w:val="21"/>
                    </w:rPr>
                    <w:t xml:space="preserve">hild Health </w:t>
                  </w:r>
                </w:p>
              </w:tc>
            </w:tr>
            <w:tr w:rsidR="00231FF4" w:rsidRPr="00BD4060" w14:paraId="65C4F39A" w14:textId="77777777" w:rsidTr="78180BA7">
              <w:tc>
                <w:tcPr>
                  <w:tcW w:w="2263" w:type="dxa"/>
                </w:tcPr>
                <w:p w14:paraId="7070B19C" w14:textId="77777777" w:rsidR="00231FF4" w:rsidRPr="00BD4060" w:rsidRDefault="00231FF4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b/>
                      <w:bCs/>
                      <w:sz w:val="21"/>
                    </w:rPr>
                  </w:pPr>
                  <w:r w:rsidRPr="00BD4060">
                    <w:rPr>
                      <w:rFonts w:ascii="Arial" w:eastAsia="Times" w:hAnsi="Arial"/>
                      <w:b/>
                      <w:bCs/>
                      <w:sz w:val="21"/>
                    </w:rPr>
                    <w:t>Implementation date</w:t>
                  </w:r>
                </w:p>
              </w:tc>
              <w:tc>
                <w:tcPr>
                  <w:tcW w:w="7655" w:type="dxa"/>
                </w:tcPr>
                <w:p w14:paraId="2E5AA050" w14:textId="60927E56" w:rsidR="00231FF4" w:rsidRPr="00BD4060" w:rsidRDefault="00B53A7C" w:rsidP="00A67CC8">
                  <w:pPr>
                    <w:framePr w:hSpace="180" w:wrap="around" w:vAnchor="text" w:hAnchor="margin" w:y="-344"/>
                    <w:spacing w:after="120" w:line="280" w:lineRule="atLeast"/>
                    <w:rPr>
                      <w:rFonts w:ascii="Arial" w:eastAsia="Times" w:hAnsi="Arial"/>
                      <w:sz w:val="21"/>
                      <w:szCs w:val="21"/>
                    </w:rPr>
                  </w:pPr>
                  <w:r>
                    <w:rPr>
                      <w:rFonts w:ascii="Arial" w:eastAsia="Times" w:hAnsi="Arial"/>
                      <w:sz w:val="21"/>
                      <w:szCs w:val="21"/>
                    </w:rPr>
                    <w:t xml:space="preserve"> </w:t>
                  </w:r>
                  <w:r w:rsidRPr="00C52EC3">
                    <w:rPr>
                      <w:rFonts w:ascii="Arial" w:eastAsia="Times" w:hAnsi="Arial"/>
                      <w:sz w:val="21"/>
                      <w:szCs w:val="21"/>
                    </w:rPr>
                    <w:t xml:space="preserve">1 </w:t>
                  </w:r>
                  <w:r w:rsidR="00A67CC8">
                    <w:rPr>
                      <w:rFonts w:ascii="Arial" w:eastAsia="Times" w:hAnsi="Arial"/>
                      <w:sz w:val="21"/>
                      <w:szCs w:val="21"/>
                    </w:rPr>
                    <w:t>June</w:t>
                  </w:r>
                  <w:r w:rsidRPr="00C52EC3">
                    <w:rPr>
                      <w:rFonts w:ascii="Arial" w:eastAsia="Times" w:hAnsi="Arial"/>
                      <w:sz w:val="21"/>
                      <w:szCs w:val="21"/>
                    </w:rPr>
                    <w:t xml:space="preserve"> 2026</w:t>
                  </w:r>
                </w:p>
              </w:tc>
            </w:tr>
          </w:tbl>
          <w:p w14:paraId="4FC25348" w14:textId="77777777" w:rsidR="00231FF4" w:rsidRPr="00BD4060" w:rsidRDefault="00231FF4">
            <w:pPr>
              <w:spacing w:line="280" w:lineRule="atLeast"/>
              <w:rPr>
                <w:rFonts w:ascii="Arial" w:eastAsia="Times" w:hAnsi="Arial"/>
                <w:b/>
                <w:bCs/>
                <w:color w:val="000000"/>
                <w:sz w:val="21"/>
              </w:rPr>
            </w:pPr>
          </w:p>
        </w:tc>
      </w:tr>
    </w:tbl>
    <w:p w14:paraId="7731BD30" w14:textId="77777777" w:rsidR="00231FF4" w:rsidRPr="00AF1E7D" w:rsidRDefault="00231FF4" w:rsidP="00231FF4">
      <w:pPr>
        <w:spacing w:after="0" w:line="240" w:lineRule="auto"/>
        <w:rPr>
          <w:rFonts w:ascii="Arial" w:eastAsia="Times" w:hAnsi="Arial" w:cs="Times New Roman"/>
          <w:sz w:val="12"/>
          <w:szCs w:val="20"/>
        </w:rPr>
      </w:pPr>
      <w:r w:rsidRPr="00AB057F">
        <w:rPr>
          <w:rFonts w:ascii="Arial" w:eastAsia="Times" w:hAnsi="Arial" w:cs="Times New Roman"/>
          <w:noProof/>
          <w:sz w:val="12"/>
          <w:szCs w:val="20"/>
        </w:rPr>
        <w:drawing>
          <wp:anchor distT="0" distB="0" distL="114300" distR="114300" simplePos="0" relativeHeight="251658240" behindDoc="1" locked="1" layoutInCell="1" allowOverlap="1" wp14:anchorId="46130890" wp14:editId="2EA20E4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865" cy="1095375"/>
            <wp:effectExtent l="0" t="0" r="6985" b="9525"/>
            <wp:wrapTight wrapText="bothSides">
              <wp:wrapPolygon edited="0">
                <wp:start x="0" y="0"/>
                <wp:lineTo x="0" y="6010"/>
                <wp:lineTo x="163" y="6386"/>
                <wp:lineTo x="10129" y="12021"/>
                <wp:lineTo x="10129" y="12397"/>
                <wp:lineTo x="21130" y="21412"/>
                <wp:lineTo x="21402" y="21412"/>
                <wp:lineTo x="21566" y="21412"/>
                <wp:lineTo x="21566" y="0"/>
                <wp:lineTo x="0" y="0"/>
              </wp:wrapPolygon>
            </wp:wrapTight>
            <wp:docPr id="1753687701" name="Picture 17536877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BF17F" w14:textId="77777777" w:rsidR="005D7E82" w:rsidRDefault="149DB333" w:rsidP="4BB25272">
      <w:pPr>
        <w:spacing w:after="0" w:line="276" w:lineRule="auto"/>
        <w:rPr>
          <w:rFonts w:ascii="Arial" w:eastAsia="Times New Roman" w:hAnsi="Arial" w:cs="Times New Roman"/>
          <w:b/>
          <w:bCs/>
          <w:color w:val="53565A"/>
          <w:sz w:val="32"/>
          <w:szCs w:val="32"/>
        </w:rPr>
      </w:pPr>
      <w:r w:rsidRPr="4BB25272">
        <w:rPr>
          <w:rFonts w:ascii="Arial" w:eastAsia="Times New Roman" w:hAnsi="Arial" w:cs="Times New Roman"/>
          <w:b/>
          <w:bCs/>
          <w:color w:val="53565A"/>
          <w:sz w:val="32"/>
          <w:szCs w:val="32"/>
        </w:rPr>
        <w:t>Purpose</w:t>
      </w:r>
    </w:p>
    <w:p w14:paraId="78165196" w14:textId="3EFF7F92" w:rsidR="00C562A0" w:rsidRPr="003E6480" w:rsidRDefault="00231FF4" w:rsidP="000B5885">
      <w:pPr>
        <w:spacing w:before="240" w:after="0" w:line="360" w:lineRule="auto"/>
        <w:rPr>
          <w:rFonts w:ascii="Arial" w:eastAsia="Calibri" w:hAnsi="Arial" w:cs="Arial"/>
          <w:sz w:val="21"/>
          <w:szCs w:val="21"/>
          <w:lang w:val="en-US"/>
        </w:rPr>
      </w:pPr>
      <w:r w:rsidRPr="003E6480">
        <w:rPr>
          <w:rFonts w:ascii="Arial" w:eastAsia="Calibri" w:hAnsi="Arial" w:cs="Arial"/>
          <w:sz w:val="21"/>
          <w:szCs w:val="21"/>
          <w:lang w:val="en-US"/>
        </w:rPr>
        <w:t xml:space="preserve">This Practice Note outlines </w:t>
      </w:r>
      <w:r w:rsidR="00DE55B4" w:rsidRPr="003E6480">
        <w:rPr>
          <w:rFonts w:ascii="Arial" w:eastAsia="Calibri" w:hAnsi="Arial" w:cs="Arial"/>
          <w:sz w:val="21"/>
          <w:szCs w:val="21"/>
          <w:lang w:val="en-US"/>
        </w:rPr>
        <w:t xml:space="preserve">principles </w:t>
      </w:r>
      <w:r w:rsidR="005D7E82" w:rsidRPr="003E6480">
        <w:rPr>
          <w:rFonts w:ascii="Arial" w:eastAsia="Calibri" w:hAnsi="Arial" w:cs="Arial"/>
          <w:sz w:val="21"/>
          <w:szCs w:val="21"/>
          <w:lang w:val="en-US"/>
        </w:rPr>
        <w:t>of best</w:t>
      </w:r>
      <w:r w:rsidR="00242CC2" w:rsidRPr="003E6480">
        <w:rPr>
          <w:rFonts w:ascii="Arial" w:eastAsia="Calibri" w:hAnsi="Arial" w:cs="Arial"/>
          <w:sz w:val="21"/>
          <w:szCs w:val="21"/>
          <w:lang w:val="en-US"/>
        </w:rPr>
        <w:t xml:space="preserve"> practice </w:t>
      </w:r>
      <w:r w:rsidRPr="003E6480">
        <w:rPr>
          <w:rFonts w:ascii="Arial" w:eastAsia="Calibri" w:hAnsi="Arial" w:cs="Arial"/>
          <w:sz w:val="21"/>
          <w:szCs w:val="21"/>
          <w:lang w:val="en-US"/>
        </w:rPr>
        <w:t>for all Victorian Maternal Child Health (MCH)</w:t>
      </w:r>
      <w:r w:rsidR="00EC39C8" w:rsidRPr="003E6480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6158E3">
        <w:rPr>
          <w:rFonts w:ascii="Arial" w:eastAsia="Calibri" w:hAnsi="Arial" w:cs="Arial"/>
          <w:sz w:val="21"/>
          <w:szCs w:val="21"/>
          <w:lang w:val="en-US"/>
        </w:rPr>
        <w:t>S</w:t>
      </w:r>
      <w:r w:rsidRPr="003E6480">
        <w:rPr>
          <w:rFonts w:ascii="Arial" w:eastAsia="Calibri" w:hAnsi="Arial" w:cs="Arial"/>
          <w:sz w:val="21"/>
          <w:szCs w:val="21"/>
          <w:lang w:val="en-US"/>
        </w:rPr>
        <w:t xml:space="preserve">ervices in making every effort to promote the continued engagement of all parents, </w:t>
      </w:r>
      <w:r w:rsidR="005D7E82" w:rsidRPr="003E6480">
        <w:rPr>
          <w:rFonts w:ascii="Arial" w:eastAsia="Calibri" w:hAnsi="Arial" w:cs="Arial"/>
          <w:sz w:val="21"/>
          <w:szCs w:val="21"/>
          <w:lang w:val="en-US"/>
        </w:rPr>
        <w:t xml:space="preserve">carers and families </w:t>
      </w:r>
      <w:r w:rsidRPr="003E6480">
        <w:rPr>
          <w:rFonts w:ascii="Arial" w:eastAsia="Calibri" w:hAnsi="Arial" w:cs="Arial"/>
          <w:sz w:val="21"/>
          <w:szCs w:val="21"/>
          <w:lang w:val="en-US"/>
        </w:rPr>
        <w:t xml:space="preserve">as active partners in accessing MCH </w:t>
      </w:r>
      <w:r w:rsidR="006158E3">
        <w:rPr>
          <w:rFonts w:ascii="Arial" w:eastAsia="Calibri" w:hAnsi="Arial" w:cs="Arial"/>
          <w:sz w:val="21"/>
          <w:szCs w:val="21"/>
          <w:lang w:val="en-US"/>
        </w:rPr>
        <w:t>S</w:t>
      </w:r>
      <w:r w:rsidRPr="003E6480">
        <w:rPr>
          <w:rFonts w:ascii="Arial" w:eastAsia="Calibri" w:hAnsi="Arial" w:cs="Arial"/>
          <w:sz w:val="21"/>
          <w:szCs w:val="21"/>
          <w:lang w:val="en-US"/>
        </w:rPr>
        <w:t>ervices</w:t>
      </w:r>
      <w:r w:rsidR="00251C91" w:rsidRPr="003E6480">
        <w:rPr>
          <w:rFonts w:ascii="Arial" w:eastAsia="Calibri" w:hAnsi="Arial" w:cs="Arial"/>
          <w:sz w:val="21"/>
          <w:szCs w:val="21"/>
          <w:lang w:val="en-US"/>
        </w:rPr>
        <w:t xml:space="preserve"> and </w:t>
      </w:r>
      <w:r w:rsidR="006158E3">
        <w:rPr>
          <w:rFonts w:ascii="Arial" w:eastAsia="Calibri" w:hAnsi="Arial" w:cs="Arial"/>
          <w:sz w:val="21"/>
          <w:szCs w:val="21"/>
          <w:lang w:val="en-US"/>
        </w:rPr>
        <w:t>P</w:t>
      </w:r>
      <w:r w:rsidR="00251C91" w:rsidRPr="003E6480">
        <w:rPr>
          <w:rFonts w:ascii="Arial" w:eastAsia="Calibri" w:hAnsi="Arial" w:cs="Arial"/>
          <w:sz w:val="21"/>
          <w:szCs w:val="21"/>
          <w:lang w:val="en-US"/>
        </w:rPr>
        <w:t>rograms</w:t>
      </w:r>
      <w:r w:rsidR="00707D63" w:rsidRPr="003E6480">
        <w:rPr>
          <w:rFonts w:ascii="Arial" w:eastAsia="Calibri" w:hAnsi="Arial" w:cs="Arial"/>
          <w:sz w:val="21"/>
          <w:szCs w:val="21"/>
          <w:lang w:val="en-US"/>
        </w:rPr>
        <w:t>;</w:t>
      </w:r>
      <w:r w:rsidR="00192594" w:rsidRPr="003E6480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707D63" w:rsidRPr="003E6480">
        <w:rPr>
          <w:rFonts w:ascii="Arial" w:eastAsia="Calibri" w:hAnsi="Arial" w:cs="Arial"/>
          <w:sz w:val="21"/>
          <w:szCs w:val="21"/>
          <w:lang w:val="en-US"/>
        </w:rPr>
        <w:t>particularly</w:t>
      </w:r>
      <w:r w:rsidR="00192594" w:rsidRPr="003E6480">
        <w:rPr>
          <w:rFonts w:ascii="Arial" w:eastAsia="Calibri" w:hAnsi="Arial" w:cs="Arial"/>
          <w:sz w:val="21"/>
          <w:szCs w:val="21"/>
          <w:lang w:val="en-US"/>
        </w:rPr>
        <w:t xml:space="preserve"> families know</w:t>
      </w:r>
      <w:r w:rsidR="00707D63" w:rsidRPr="003E6480">
        <w:rPr>
          <w:rFonts w:ascii="Arial" w:eastAsia="Calibri" w:hAnsi="Arial" w:cs="Arial"/>
          <w:sz w:val="21"/>
          <w:szCs w:val="21"/>
          <w:lang w:val="en-US"/>
        </w:rPr>
        <w:t>n</w:t>
      </w:r>
      <w:r w:rsidR="00192594" w:rsidRPr="003E6480">
        <w:rPr>
          <w:rFonts w:ascii="Arial" w:eastAsia="Calibri" w:hAnsi="Arial" w:cs="Arial"/>
          <w:sz w:val="21"/>
          <w:szCs w:val="21"/>
          <w:lang w:val="en-US"/>
        </w:rPr>
        <w:t xml:space="preserve"> to the Enhanced </w:t>
      </w:r>
      <w:r w:rsidR="00C46C70" w:rsidRPr="003E6480">
        <w:rPr>
          <w:rFonts w:ascii="Arial" w:eastAsia="Calibri" w:hAnsi="Arial" w:cs="Arial"/>
          <w:sz w:val="21"/>
          <w:szCs w:val="21"/>
          <w:lang w:val="en-US"/>
        </w:rPr>
        <w:t>Program.</w:t>
      </w:r>
      <w:r w:rsidR="00C46C70" w:rsidRPr="003E6480">
        <w:rPr>
          <w:rStyle w:val="CommentReference"/>
          <w:rFonts w:ascii="Arial" w:eastAsia="Calibri" w:hAnsi="Arial" w:cs="Arial"/>
          <w:sz w:val="21"/>
          <w:szCs w:val="21"/>
          <w:lang w:val="en-US"/>
        </w:rPr>
        <w:t xml:space="preserve"> To</w:t>
      </w:r>
      <w:r w:rsidRPr="003E6480">
        <w:rPr>
          <w:rFonts w:ascii="Arial" w:eastAsia="Segoe UI" w:hAnsi="Arial" w:cs="Arial"/>
          <w:sz w:val="21"/>
          <w:szCs w:val="21"/>
          <w:lang w:val="en-US"/>
        </w:rPr>
        <w:t xml:space="preserve"> </w:t>
      </w:r>
      <w:r w:rsidR="2DBBDC59" w:rsidRPr="003E6480">
        <w:rPr>
          <w:rFonts w:ascii="Arial" w:eastAsia="Segoe UI" w:hAnsi="Arial" w:cs="Arial"/>
          <w:sz w:val="21"/>
          <w:szCs w:val="21"/>
          <w:lang w:val="en-US"/>
        </w:rPr>
        <w:t>promote and optimise health, wellbeing, safety, development and learning outcomes</w:t>
      </w:r>
      <w:r w:rsidR="43E5363B" w:rsidRPr="003E6480">
        <w:rPr>
          <w:rFonts w:ascii="Arial" w:eastAsia="Segoe UI" w:hAnsi="Arial" w:cs="Arial"/>
          <w:sz w:val="21"/>
          <w:szCs w:val="21"/>
          <w:lang w:val="en-US"/>
        </w:rPr>
        <w:t xml:space="preserve"> for children</w:t>
      </w:r>
      <w:r w:rsidR="206A21FD" w:rsidRPr="003E6480">
        <w:rPr>
          <w:rFonts w:ascii="Arial" w:eastAsia="Segoe UI" w:hAnsi="Arial" w:cs="Arial"/>
          <w:sz w:val="21"/>
          <w:szCs w:val="21"/>
          <w:vertAlign w:val="superscript"/>
          <w:lang w:val="en-US"/>
        </w:rPr>
        <w:t>2</w:t>
      </w:r>
      <w:r w:rsidR="2DBBDC59" w:rsidRPr="003E6480">
        <w:rPr>
          <w:rFonts w:ascii="Arial" w:eastAsia="Segoe UI" w:hAnsi="Arial" w:cs="Arial"/>
          <w:sz w:val="21"/>
          <w:szCs w:val="21"/>
          <w:lang w:val="en-US"/>
        </w:rPr>
        <w:t>, including monitoring growth</w:t>
      </w:r>
      <w:r w:rsidR="00756D32" w:rsidRPr="003E6480">
        <w:rPr>
          <w:rFonts w:ascii="Arial" w:eastAsia="Segoe UI" w:hAnsi="Arial" w:cs="Arial"/>
          <w:sz w:val="21"/>
          <w:szCs w:val="21"/>
          <w:lang w:val="en-US"/>
        </w:rPr>
        <w:t>/</w:t>
      </w:r>
      <w:r w:rsidR="2DBBDC59" w:rsidRPr="003E6480">
        <w:rPr>
          <w:rFonts w:ascii="Arial" w:eastAsia="Segoe UI" w:hAnsi="Arial" w:cs="Arial"/>
          <w:sz w:val="21"/>
          <w:szCs w:val="21"/>
          <w:lang w:val="en-US"/>
        </w:rPr>
        <w:t xml:space="preserve">weight and developmental </w:t>
      </w:r>
      <w:r w:rsidR="00BC33C5" w:rsidRPr="003E6480">
        <w:rPr>
          <w:rFonts w:ascii="Arial" w:eastAsia="Segoe UI" w:hAnsi="Arial" w:cs="Arial"/>
          <w:sz w:val="21"/>
          <w:szCs w:val="21"/>
          <w:lang w:val="en-US"/>
        </w:rPr>
        <w:t>delay</w:t>
      </w:r>
      <w:r w:rsidR="6F4C7A54" w:rsidRPr="003E6480">
        <w:rPr>
          <w:rFonts w:ascii="Arial" w:eastAsia="Segoe UI" w:hAnsi="Arial" w:cs="Arial"/>
          <w:sz w:val="21"/>
          <w:szCs w:val="21"/>
          <w:lang w:val="en-US"/>
        </w:rPr>
        <w:t>.</w:t>
      </w:r>
      <w:r w:rsidR="00E05DFD" w:rsidRPr="003E6480">
        <w:rPr>
          <w:rFonts w:ascii="Arial" w:eastAsia="Calibri" w:hAnsi="Arial" w:cs="Arial"/>
          <w:sz w:val="21"/>
          <w:szCs w:val="21"/>
          <w:lang w:val="en-US"/>
        </w:rPr>
        <w:t xml:space="preserve"> </w:t>
      </w:r>
    </w:p>
    <w:p w14:paraId="2FA38321" w14:textId="77777777" w:rsidR="005D7E82" w:rsidRPr="003E6480" w:rsidRDefault="005D7E82" w:rsidP="005D7E82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</w:p>
    <w:p w14:paraId="755E68A0" w14:textId="6A9008BB" w:rsidR="00231FF4" w:rsidRPr="003E6480" w:rsidRDefault="00021DA5" w:rsidP="005D7E82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3E6480">
        <w:rPr>
          <w:rFonts w:ascii="Arial" w:eastAsia="Calibri" w:hAnsi="Arial" w:cs="Arial"/>
          <w:sz w:val="21"/>
          <w:szCs w:val="21"/>
        </w:rPr>
        <w:t xml:space="preserve">The MCH service is </w:t>
      </w:r>
      <w:r w:rsidR="000B5885" w:rsidRPr="003E6480">
        <w:rPr>
          <w:rFonts w:ascii="Arial" w:eastAsia="Calibri" w:hAnsi="Arial" w:cs="Arial"/>
          <w:sz w:val="21"/>
          <w:szCs w:val="21"/>
        </w:rPr>
        <w:t xml:space="preserve">a free universal, voluntary service which is </w:t>
      </w:r>
      <w:r w:rsidRPr="003E6480">
        <w:rPr>
          <w:rFonts w:ascii="Arial" w:eastAsia="Calibri" w:hAnsi="Arial" w:cs="Arial"/>
          <w:sz w:val="21"/>
          <w:szCs w:val="21"/>
        </w:rPr>
        <w:t>delivered flexibly to meet the individual needs of the child, family</w:t>
      </w:r>
      <w:r w:rsidR="007B3BE8" w:rsidRPr="003E6480">
        <w:rPr>
          <w:rFonts w:ascii="Arial" w:eastAsia="Calibri" w:hAnsi="Arial" w:cs="Arial"/>
          <w:sz w:val="21"/>
          <w:szCs w:val="21"/>
        </w:rPr>
        <w:t xml:space="preserve">, parents and carers </w:t>
      </w:r>
      <w:r w:rsidRPr="003E6480">
        <w:rPr>
          <w:rFonts w:ascii="Arial" w:eastAsia="Calibri" w:hAnsi="Arial" w:cs="Arial"/>
          <w:sz w:val="21"/>
          <w:szCs w:val="21"/>
        </w:rPr>
        <w:t>to facilitate optimal engagement</w:t>
      </w:r>
      <w:r w:rsidR="00B37F69" w:rsidRPr="003E6480">
        <w:rPr>
          <w:rFonts w:ascii="Arial" w:eastAsia="Calibri" w:hAnsi="Arial" w:cs="Arial"/>
          <w:sz w:val="21"/>
          <w:szCs w:val="21"/>
          <w:vertAlign w:val="superscript"/>
        </w:rPr>
        <w:t>1</w:t>
      </w:r>
      <w:r w:rsidRPr="003E6480">
        <w:rPr>
          <w:rFonts w:ascii="Arial" w:eastAsia="Calibri" w:hAnsi="Arial" w:cs="Arial"/>
          <w:sz w:val="21"/>
          <w:szCs w:val="21"/>
        </w:rPr>
        <w:t>.</w:t>
      </w:r>
      <w:r w:rsidR="00EA5170">
        <w:rPr>
          <w:rFonts w:ascii="Arial" w:eastAsia="Calibri" w:hAnsi="Arial" w:cs="Arial"/>
          <w:sz w:val="21"/>
          <w:szCs w:val="21"/>
        </w:rPr>
        <w:t xml:space="preserve">  </w:t>
      </w:r>
      <w:r w:rsidR="00231FF4" w:rsidRPr="003E6480">
        <w:rPr>
          <w:rFonts w:ascii="Arial" w:eastAsia="Calibri" w:hAnsi="Arial" w:cs="Arial"/>
          <w:sz w:val="21"/>
          <w:szCs w:val="21"/>
        </w:rPr>
        <w:t>The active involvement of parents</w:t>
      </w:r>
      <w:r w:rsidR="00206115" w:rsidRPr="003E6480">
        <w:rPr>
          <w:rFonts w:ascii="Arial" w:eastAsia="Calibri" w:hAnsi="Arial" w:cs="Arial"/>
          <w:sz w:val="21"/>
          <w:szCs w:val="21"/>
        </w:rPr>
        <w:t>,</w:t>
      </w:r>
      <w:r w:rsidR="00231FF4" w:rsidRPr="003E6480">
        <w:rPr>
          <w:rFonts w:ascii="Arial" w:eastAsia="Calibri" w:hAnsi="Arial" w:cs="Arial"/>
          <w:sz w:val="21"/>
          <w:szCs w:val="21"/>
        </w:rPr>
        <w:t xml:space="preserve"> carers </w:t>
      </w:r>
      <w:r w:rsidR="008571A6">
        <w:rPr>
          <w:rFonts w:ascii="Arial" w:eastAsia="Calibri" w:hAnsi="Arial" w:cs="Arial"/>
          <w:sz w:val="21"/>
          <w:szCs w:val="21"/>
        </w:rPr>
        <w:t xml:space="preserve">and families </w:t>
      </w:r>
      <w:r w:rsidR="00231FF4" w:rsidRPr="003E6480">
        <w:rPr>
          <w:rFonts w:ascii="Arial" w:eastAsia="Calibri" w:hAnsi="Arial" w:cs="Arial"/>
          <w:sz w:val="21"/>
          <w:szCs w:val="21"/>
        </w:rPr>
        <w:t xml:space="preserve">as partners with health professionals in the growth and developmental </w:t>
      </w:r>
      <w:r w:rsidR="00F31D73" w:rsidRPr="003E6480">
        <w:rPr>
          <w:rFonts w:ascii="Arial" w:eastAsia="Calibri" w:hAnsi="Arial" w:cs="Arial"/>
          <w:sz w:val="21"/>
          <w:szCs w:val="21"/>
        </w:rPr>
        <w:t>observation</w:t>
      </w:r>
      <w:r w:rsidR="00231FF4" w:rsidRPr="003E6480">
        <w:rPr>
          <w:rFonts w:ascii="Arial" w:eastAsia="Calibri" w:hAnsi="Arial" w:cs="Arial"/>
          <w:sz w:val="21"/>
          <w:szCs w:val="21"/>
        </w:rPr>
        <w:t xml:space="preserve"> and assessment of their children is best practice. This</w:t>
      </w:r>
      <w:r w:rsidR="00814EA5" w:rsidRPr="003E6480">
        <w:rPr>
          <w:rFonts w:ascii="Arial" w:eastAsia="Calibri" w:hAnsi="Arial" w:cs="Arial"/>
          <w:sz w:val="21"/>
          <w:szCs w:val="21"/>
        </w:rPr>
        <w:t xml:space="preserve"> child-centred</w:t>
      </w:r>
      <w:r w:rsidR="001E0B87" w:rsidRPr="003E6480">
        <w:rPr>
          <w:rFonts w:ascii="Arial" w:eastAsia="Calibri" w:hAnsi="Arial" w:cs="Arial"/>
          <w:sz w:val="21"/>
          <w:szCs w:val="21"/>
        </w:rPr>
        <w:t>, partnership</w:t>
      </w:r>
      <w:r w:rsidR="00814EA5" w:rsidRPr="003E6480">
        <w:rPr>
          <w:rFonts w:ascii="Arial" w:eastAsia="Calibri" w:hAnsi="Arial" w:cs="Arial"/>
          <w:sz w:val="21"/>
          <w:szCs w:val="21"/>
        </w:rPr>
        <w:t xml:space="preserve"> approach</w:t>
      </w:r>
      <w:r w:rsidR="0051640E" w:rsidRPr="003E6480">
        <w:rPr>
          <w:rFonts w:ascii="Arial" w:eastAsia="Calibri" w:hAnsi="Arial" w:cs="Arial"/>
          <w:sz w:val="21"/>
          <w:szCs w:val="21"/>
        </w:rPr>
        <w:t xml:space="preserve"> </w:t>
      </w:r>
      <w:r w:rsidR="00231FF4" w:rsidRPr="003E6480">
        <w:rPr>
          <w:rFonts w:ascii="Arial" w:eastAsia="Calibri" w:hAnsi="Arial" w:cs="Arial"/>
          <w:sz w:val="21"/>
          <w:szCs w:val="21"/>
        </w:rPr>
        <w:t>is critical in the early identification of growth, development and nutrition concerns and imperative in strengthening the MCH systems to detect, monitor and treat malnutrition.</w:t>
      </w:r>
    </w:p>
    <w:p w14:paraId="0B18BB7F" w14:textId="77777777" w:rsidR="003F5733" w:rsidRPr="003E6480" w:rsidRDefault="003F5733" w:rsidP="005D7E82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</w:p>
    <w:p w14:paraId="7A4097A9" w14:textId="212488C9" w:rsidR="003F5733" w:rsidRPr="00E9437B" w:rsidRDefault="005725F5" w:rsidP="003F5733">
      <w:pPr>
        <w:spacing w:after="0" w:line="360" w:lineRule="auto"/>
        <w:rPr>
          <w:rStyle w:val="Hyperlink"/>
          <w:rFonts w:ascii="Arial" w:hAnsi="Arial" w:cs="Arial"/>
          <w:color w:val="0070C0"/>
          <w:sz w:val="16"/>
          <w:szCs w:val="16"/>
        </w:rPr>
      </w:pPr>
      <w:r w:rsidRPr="00E9437B">
        <w:rPr>
          <w:rFonts w:ascii="Arial" w:hAnsi="Arial" w:cs="Arial"/>
          <w:sz w:val="16"/>
          <w:szCs w:val="16"/>
          <w:vertAlign w:val="superscript"/>
        </w:rPr>
        <w:t>1</w:t>
      </w:r>
      <w:r w:rsidR="007C6584" w:rsidRPr="00E9437B">
        <w:rPr>
          <w:rFonts w:ascii="Arial" w:hAnsi="Arial" w:cs="Arial"/>
          <w:color w:val="0070C0"/>
          <w:sz w:val="16"/>
          <w:szCs w:val="16"/>
          <w:vertAlign w:val="superscript"/>
        </w:rPr>
        <w:t xml:space="preserve"> </w:t>
      </w:r>
      <w:hyperlink r:id="rId11" w:history="1">
        <w:r w:rsidR="003F5733" w:rsidRPr="00E9437B">
          <w:rPr>
            <w:rStyle w:val="Hyperlink"/>
            <w:rFonts w:ascii="Arial" w:hAnsi="Arial" w:cs="Arial"/>
            <w:color w:val="0070C0"/>
            <w:sz w:val="16"/>
            <w:szCs w:val="16"/>
          </w:rPr>
          <w:t>Maternal and Child Health Program Standards</w:t>
        </w:r>
      </w:hyperlink>
    </w:p>
    <w:p w14:paraId="09CE3DFF" w14:textId="55B003ED" w:rsidR="00945AAC" w:rsidRPr="00E9437B" w:rsidRDefault="00945AAC" w:rsidP="003F5733">
      <w:pPr>
        <w:spacing w:after="0" w:line="360" w:lineRule="auto"/>
        <w:rPr>
          <w:rFonts w:ascii="Arial" w:eastAsia="Calibri" w:hAnsi="Arial" w:cs="Arial"/>
          <w:color w:val="0070C0"/>
          <w:sz w:val="16"/>
          <w:szCs w:val="16"/>
        </w:rPr>
      </w:pPr>
      <w:r w:rsidRPr="00E9437B">
        <w:rPr>
          <w:rFonts w:ascii="Arial" w:eastAsia="Calibri" w:hAnsi="Arial" w:cs="Arial"/>
          <w:sz w:val="16"/>
          <w:szCs w:val="16"/>
          <w:vertAlign w:val="superscript"/>
        </w:rPr>
        <w:t>2</w:t>
      </w:r>
      <w:r w:rsidRPr="00E9437B">
        <w:rPr>
          <w:rFonts w:ascii="Arial" w:eastAsia="Calibri" w:hAnsi="Arial" w:cs="Arial"/>
          <w:color w:val="0070C0"/>
          <w:sz w:val="16"/>
          <w:szCs w:val="16"/>
        </w:rPr>
        <w:t xml:space="preserve"> </w:t>
      </w:r>
      <w:hyperlink r:id="rId12" w:history="1">
        <w:r w:rsidRPr="00E9437B">
          <w:rPr>
            <w:rStyle w:val="Hyperlink"/>
            <w:rFonts w:ascii="Arial" w:eastAsia="Calibri" w:hAnsi="Arial" w:cs="Arial"/>
            <w:color w:val="0070C0"/>
            <w:sz w:val="16"/>
            <w:szCs w:val="16"/>
          </w:rPr>
          <w:t>Maternal and Child Health Service Guidelines</w:t>
        </w:r>
      </w:hyperlink>
    </w:p>
    <w:p w14:paraId="0BC31B70" w14:textId="763EFBE9" w:rsidR="00F80F8A" w:rsidRDefault="00F80F8A" w:rsidP="00F80F8A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AB057F">
        <w:rPr>
          <w:rFonts w:ascii="Arial" w:eastAsia="Times New Roman" w:hAnsi="Arial" w:cs="Times New Roman"/>
          <w:b/>
          <w:color w:val="53565A"/>
          <w:sz w:val="32"/>
          <w:szCs w:val="28"/>
        </w:rPr>
        <w:lastRenderedPageBreak/>
        <w:t>Practice Requirements</w:t>
      </w:r>
    </w:p>
    <w:p w14:paraId="57005294" w14:textId="77777777" w:rsidR="00F80F8A" w:rsidRDefault="00F80F8A" w:rsidP="00F80F8A">
      <w:pPr>
        <w:keepNext/>
        <w:keepLines/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5D7E82">
        <w:rPr>
          <w:rFonts w:ascii="Arial" w:eastAsia="Calibri" w:hAnsi="Arial" w:cs="Arial"/>
          <w:b/>
          <w:bCs/>
          <w:sz w:val="21"/>
          <w:szCs w:val="21"/>
        </w:rPr>
        <w:t>If parents/carers are unable to be contacted for first Home Visit</w:t>
      </w:r>
      <w:r>
        <w:rPr>
          <w:rFonts w:ascii="Arial" w:eastAsia="Calibri" w:hAnsi="Arial" w:cs="Arial"/>
          <w:sz w:val="21"/>
          <w:szCs w:val="21"/>
        </w:rPr>
        <w:t xml:space="preserve"> – </w:t>
      </w:r>
    </w:p>
    <w:p w14:paraId="426CEF20" w14:textId="2A5ABB50" w:rsidR="00F80F8A" w:rsidRPr="00332CE9" w:rsidRDefault="00F80F8A" w:rsidP="00F80F8A">
      <w:pPr>
        <w:pStyle w:val="ListParagraph"/>
        <w:keepNext/>
        <w:keepLines/>
        <w:numPr>
          <w:ilvl w:val="0"/>
          <w:numId w:val="6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3E6480">
        <w:rPr>
          <w:rFonts w:ascii="Arial" w:eastAsia="Calibri" w:hAnsi="Arial" w:cs="Arial"/>
          <w:sz w:val="21"/>
          <w:szCs w:val="21"/>
        </w:rPr>
        <w:t xml:space="preserve">Re-contact birth hospital </w:t>
      </w:r>
      <w:r w:rsidR="002F7FE6" w:rsidRPr="003E6480">
        <w:rPr>
          <w:rFonts w:ascii="Arial" w:eastAsia="Calibri" w:hAnsi="Arial" w:cs="Arial"/>
          <w:sz w:val="21"/>
          <w:szCs w:val="21"/>
        </w:rPr>
        <w:t xml:space="preserve">and/or </w:t>
      </w:r>
      <w:r w:rsidR="00F719D3" w:rsidRPr="003E6480">
        <w:rPr>
          <w:rFonts w:ascii="Arial" w:eastAsia="Calibri" w:hAnsi="Arial" w:cs="Arial"/>
          <w:sz w:val="21"/>
          <w:szCs w:val="21"/>
        </w:rPr>
        <w:t xml:space="preserve">maternity care provider </w:t>
      </w:r>
      <w:r w:rsidRPr="003E6480">
        <w:rPr>
          <w:rFonts w:ascii="Arial" w:eastAsia="Calibri" w:hAnsi="Arial" w:cs="Arial"/>
          <w:sz w:val="21"/>
          <w:szCs w:val="21"/>
        </w:rPr>
        <w:t>to confirm contact details are correct and optimise all available communication methods to make contact, including confirmation of families requiring an interpreter.</w:t>
      </w:r>
      <w:r w:rsidR="00332CE9">
        <w:rPr>
          <w:rFonts w:ascii="Arial" w:eastAsia="Calibri" w:hAnsi="Arial" w:cs="Arial"/>
          <w:sz w:val="21"/>
          <w:szCs w:val="21"/>
        </w:rPr>
        <w:t xml:space="preserve">  </w:t>
      </w:r>
    </w:p>
    <w:p w14:paraId="26213364" w14:textId="6ACF546B" w:rsidR="00BD3E72" w:rsidRPr="00BD3E72" w:rsidRDefault="00E01A4A" w:rsidP="00BD3E72">
      <w:pPr>
        <w:keepNext/>
        <w:keepLines/>
        <w:numPr>
          <w:ilvl w:val="0"/>
          <w:numId w:val="6"/>
        </w:numPr>
        <w:spacing w:after="0" w:line="360" w:lineRule="auto"/>
        <w:outlineLvl w:val="1"/>
        <w:rPr>
          <w:rStyle w:val="normaltextrun"/>
          <w:rFonts w:ascii="Arial" w:eastAsia="Calibri" w:hAnsi="Arial" w:cs="Arial"/>
          <w:sz w:val="21"/>
          <w:szCs w:val="21"/>
        </w:rPr>
      </w:pP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Attempt contact via telephone, text message and email (if available) to engage the parent, carer and family. </w:t>
      </w:r>
      <w:r w:rsidR="00293269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Use professional judgment to consider appropriate time points and requirements for </w:t>
      </w:r>
      <w:r w:rsidR="00EC04EE" w:rsidRPr="00BD3E72">
        <w:rPr>
          <w:rStyle w:val="normaltextrun"/>
          <w:rFonts w:ascii="Arial" w:hAnsi="Arial" w:cs="Arial"/>
          <w:sz w:val="21"/>
          <w:szCs w:val="21"/>
          <w:lang w:val="en-US"/>
        </w:rPr>
        <w:t>follow-up</w:t>
      </w:r>
      <w:r w:rsidR="00293269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of this communication with the family.</w:t>
      </w:r>
      <w:r w:rsidR="00650CCC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293269" w:rsidRPr="00BD3E72">
        <w:rPr>
          <w:rStyle w:val="normaltextrun"/>
          <w:rFonts w:ascii="Arial" w:hAnsi="Arial" w:cs="Arial"/>
          <w:sz w:val="21"/>
          <w:szCs w:val="21"/>
          <w:lang w:val="en-US"/>
        </w:rPr>
        <w:t>When using professional judgement, consider individual needs and any known family circumstances</w:t>
      </w:r>
      <w:r w:rsidR="00BD3E72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. </w:t>
      </w:r>
    </w:p>
    <w:p w14:paraId="5CA448F2" w14:textId="0F634659" w:rsidR="00C15A66" w:rsidRPr="00BD3E72" w:rsidRDefault="00C15A66" w:rsidP="00BD3E72">
      <w:pPr>
        <w:keepNext/>
        <w:keepLines/>
        <w:numPr>
          <w:ilvl w:val="0"/>
          <w:numId w:val="6"/>
        </w:numPr>
        <w:spacing w:after="0" w:line="360" w:lineRule="auto"/>
        <w:outlineLvl w:val="1"/>
        <w:rPr>
          <w:rStyle w:val="normaltextrun"/>
          <w:rFonts w:ascii="Arial" w:eastAsia="Calibri" w:hAnsi="Arial" w:cs="Arial"/>
          <w:sz w:val="21"/>
          <w:szCs w:val="21"/>
        </w:rPr>
      </w:pP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Consider any known risk factors for families, </w:t>
      </w:r>
      <w:r w:rsidR="00225484" w:rsidRPr="00BD3E72">
        <w:rPr>
          <w:rStyle w:val="normaltextrun"/>
          <w:rFonts w:ascii="Arial" w:hAnsi="Arial" w:cs="Arial"/>
          <w:sz w:val="21"/>
          <w:szCs w:val="21"/>
          <w:lang w:val="en-US"/>
        </w:rPr>
        <w:t>and seek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information </w:t>
      </w:r>
      <w:r w:rsidR="00550F5E">
        <w:rPr>
          <w:rStyle w:val="normaltextrun"/>
          <w:rFonts w:ascii="Arial" w:hAnsi="Arial" w:cs="Arial"/>
          <w:sz w:val="21"/>
          <w:szCs w:val="21"/>
          <w:lang w:val="en-US"/>
        </w:rPr>
        <w:t xml:space="preserve">via </w:t>
      </w:r>
      <w:hyperlink r:id="rId13" w:history="1">
        <w:r w:rsidR="00550F5E" w:rsidRPr="00CB720A">
          <w:rPr>
            <w:rStyle w:val="Hyperlink"/>
            <w:rFonts w:ascii="Arial" w:hAnsi="Arial" w:cs="Arial"/>
            <w:sz w:val="21"/>
            <w:szCs w:val="21"/>
            <w:lang w:val="en-US"/>
          </w:rPr>
          <w:t>Child Link</w:t>
        </w:r>
      </w:hyperlink>
      <w:r w:rsidR="00CB720A">
        <w:rPr>
          <w:rStyle w:val="normaltextrun"/>
          <w:rFonts w:ascii="Arial" w:hAnsi="Arial" w:cs="Arial"/>
          <w:sz w:val="21"/>
          <w:szCs w:val="21"/>
          <w:lang w:val="en-US"/>
        </w:rPr>
        <w:t xml:space="preserve">, </w:t>
      </w:r>
      <w:r w:rsidR="00667FC6" w:rsidRPr="00BD3E72">
        <w:rPr>
          <w:rStyle w:val="normaltextrun"/>
          <w:rFonts w:ascii="Arial" w:hAnsi="Arial" w:cs="Arial"/>
          <w:sz w:val="21"/>
          <w:szCs w:val="21"/>
          <w:lang w:val="en-US"/>
        </w:rPr>
        <w:t>from</w:t>
      </w:r>
      <w:r w:rsidR="00873770" w:rsidRPr="00873770">
        <w:rPr>
          <w:rFonts w:ascii="Arial" w:eastAsia="Calibri" w:hAnsi="Arial" w:cs="Arial"/>
          <w:sz w:val="21"/>
          <w:szCs w:val="21"/>
        </w:rPr>
        <w:t xml:space="preserve"> </w:t>
      </w:r>
      <w:r w:rsidR="00873770">
        <w:rPr>
          <w:rFonts w:ascii="Arial" w:eastAsia="Calibri" w:hAnsi="Arial" w:cs="Arial"/>
          <w:sz w:val="21"/>
          <w:szCs w:val="21"/>
        </w:rPr>
        <w:t xml:space="preserve">the </w:t>
      </w:r>
      <w:r w:rsidR="00873770" w:rsidRPr="003E6480">
        <w:rPr>
          <w:rFonts w:ascii="Arial" w:eastAsia="Calibri" w:hAnsi="Arial" w:cs="Arial"/>
          <w:sz w:val="21"/>
          <w:szCs w:val="21"/>
        </w:rPr>
        <w:t>birth hospital and/or maternity care provider</w:t>
      </w:r>
      <w:r w:rsidR="00583816">
        <w:rPr>
          <w:rFonts w:ascii="Arial" w:eastAsia="Calibri" w:hAnsi="Arial" w:cs="Arial"/>
          <w:sz w:val="21"/>
          <w:szCs w:val="21"/>
        </w:rPr>
        <w:t xml:space="preserve"> and</w:t>
      </w:r>
      <w:r w:rsidR="00667FC6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745CC2" w:rsidRPr="00BD3E72">
        <w:rPr>
          <w:rStyle w:val="normaltextrun"/>
          <w:rFonts w:ascii="Arial" w:hAnsi="Arial" w:cs="Arial"/>
          <w:sz w:val="21"/>
          <w:szCs w:val="21"/>
          <w:lang w:val="en-US"/>
        </w:rPr>
        <w:t>other</w:t>
      </w:r>
      <w:r w:rsidR="00583816">
        <w:rPr>
          <w:rStyle w:val="normaltextrun"/>
          <w:rFonts w:ascii="Arial" w:hAnsi="Arial" w:cs="Arial"/>
          <w:sz w:val="21"/>
          <w:szCs w:val="21"/>
          <w:lang w:val="en-US"/>
        </w:rPr>
        <w:t xml:space="preserve"> relevant</w:t>
      </w:r>
      <w:r w:rsidR="00745CC2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7539C3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support services </w:t>
      </w:r>
      <w:r w:rsidR="00106F17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using the </w:t>
      </w:r>
      <w:hyperlink r:id="rId14" w:history="1">
        <w:r w:rsidR="00106F17" w:rsidRPr="00BD3E72">
          <w:rPr>
            <w:rStyle w:val="Hyperlink"/>
            <w:rFonts w:ascii="Arial" w:hAnsi="Arial" w:cs="Arial"/>
            <w:color w:val="0070C0"/>
            <w:sz w:val="21"/>
            <w:szCs w:val="21"/>
            <w:lang w:val="en-US"/>
          </w:rPr>
          <w:t>information sharing scheme</w:t>
        </w:r>
      </w:hyperlink>
      <w:r w:rsidR="00A75DD6" w:rsidRPr="00BD3E72">
        <w:rPr>
          <w:rStyle w:val="normaltextrun"/>
          <w:rFonts w:ascii="Arial" w:hAnsi="Arial" w:cs="Arial"/>
          <w:sz w:val="21"/>
          <w:szCs w:val="21"/>
          <w:lang w:val="en-US"/>
        </w:rPr>
        <w:t>,</w:t>
      </w:r>
      <w:r w:rsidR="00C32293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BB40CD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to obtain greater understanding of risks and protective factors for families not engaged with MCH </w:t>
      </w:r>
      <w:r w:rsidR="0078374E">
        <w:rPr>
          <w:rStyle w:val="normaltextrun"/>
          <w:rFonts w:ascii="Arial" w:hAnsi="Arial" w:cs="Arial"/>
          <w:sz w:val="21"/>
          <w:szCs w:val="21"/>
          <w:lang w:val="en-US"/>
        </w:rPr>
        <w:t>S</w:t>
      </w:r>
      <w:r w:rsidR="00BB40CD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ervices. </w:t>
      </w:r>
      <w:r w:rsidR="00BA689A" w:rsidRPr="00BD3E72">
        <w:rPr>
          <w:rStyle w:val="normaltextrun"/>
          <w:rFonts w:ascii="Arial" w:hAnsi="Arial" w:cs="Arial"/>
          <w:sz w:val="21"/>
          <w:szCs w:val="21"/>
          <w:lang w:val="en-US"/>
        </w:rPr>
        <w:t>Information</w:t>
      </w:r>
      <w:r w:rsidR="00FB24AE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sharing entities</w:t>
      </w:r>
      <w:r w:rsidR="00BA689A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are listed</w:t>
      </w:r>
      <w:r w:rsidR="00EC04EE">
        <w:rPr>
          <w:rStyle w:val="normaltextrun"/>
          <w:rFonts w:ascii="Arial" w:hAnsi="Arial" w:cs="Arial"/>
          <w:sz w:val="21"/>
          <w:szCs w:val="21"/>
          <w:lang w:val="en-US"/>
        </w:rPr>
        <w:t xml:space="preserve"> at</w:t>
      </w:r>
      <w:r w:rsidR="00BA689A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hyperlink r:id="rId15" w:history="1">
        <w:r w:rsidR="00EC04EE" w:rsidRPr="00EC04EE">
          <w:rPr>
            <w:rStyle w:val="Hyperlink"/>
            <w:rFonts w:ascii="Arial" w:hAnsi="Arial" w:cs="Arial"/>
            <w:sz w:val="21"/>
            <w:szCs w:val="21"/>
          </w:rPr>
          <w:t>Information Sharing Entity list search</w:t>
        </w:r>
      </w:hyperlink>
      <w:r w:rsidR="00DC4F18">
        <w:t xml:space="preserve"> </w:t>
      </w:r>
      <w:r w:rsidR="00BA689A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and </w:t>
      </w:r>
      <w:r w:rsidR="001F29E9">
        <w:rPr>
          <w:rStyle w:val="normaltextrun"/>
          <w:rFonts w:ascii="Arial" w:hAnsi="Arial" w:cs="Arial"/>
          <w:sz w:val="21"/>
          <w:szCs w:val="21"/>
          <w:lang w:val="en-US"/>
        </w:rPr>
        <w:t xml:space="preserve">include </w:t>
      </w:r>
      <w:r w:rsidR="00DB3163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for example - </w:t>
      </w:r>
      <w:r w:rsidR="007539C3"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C32293" w:rsidRPr="00BD3E72">
        <w:rPr>
          <w:rFonts w:ascii="Arial" w:eastAsia="Calibri" w:hAnsi="Arial" w:cs="Arial"/>
          <w:sz w:val="21"/>
          <w:szCs w:val="21"/>
        </w:rPr>
        <w:t>migrant resource centres</w:t>
      </w:r>
      <w:r w:rsidR="0070772E" w:rsidRPr="00BD3E72">
        <w:rPr>
          <w:rFonts w:ascii="Arial" w:eastAsia="Calibri" w:hAnsi="Arial" w:cs="Arial"/>
          <w:sz w:val="21"/>
          <w:szCs w:val="21"/>
        </w:rPr>
        <w:t xml:space="preserve">, </w:t>
      </w:r>
      <w:r w:rsidR="00C32293" w:rsidRPr="00BD3E72">
        <w:rPr>
          <w:rFonts w:ascii="Arial" w:eastAsia="Calibri" w:hAnsi="Arial" w:cs="Arial"/>
          <w:sz w:val="21"/>
          <w:szCs w:val="21"/>
        </w:rPr>
        <w:t>Aboriginal Community Controlled Health Organisations</w:t>
      </w:r>
      <w:r w:rsidR="00906C03" w:rsidRPr="00BD3E72">
        <w:rPr>
          <w:rFonts w:ascii="Arial" w:eastAsia="Calibri" w:hAnsi="Arial" w:cs="Arial"/>
          <w:sz w:val="21"/>
          <w:szCs w:val="21"/>
        </w:rPr>
        <w:t xml:space="preserve"> and early years services. </w:t>
      </w:r>
    </w:p>
    <w:p w14:paraId="352C92CA" w14:textId="57B51664" w:rsidR="00C15A66" w:rsidRPr="00347787" w:rsidRDefault="00B717BB" w:rsidP="00BD3E72">
      <w:pPr>
        <w:pStyle w:val="ListParagraph"/>
        <w:keepNext/>
        <w:keepLines/>
        <w:numPr>
          <w:ilvl w:val="0"/>
          <w:numId w:val="6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347787">
        <w:rPr>
          <w:rStyle w:val="normaltextrun"/>
          <w:rFonts w:ascii="Arial" w:hAnsi="Arial" w:cs="Arial"/>
          <w:sz w:val="21"/>
          <w:szCs w:val="21"/>
          <w:lang w:val="en-US"/>
        </w:rPr>
        <w:t>A drop in home visit, if safe to do so, should be prioriti</w:t>
      </w:r>
      <w:r w:rsidR="0097379D" w:rsidRPr="00347787">
        <w:rPr>
          <w:rStyle w:val="normaltextrun"/>
          <w:rFonts w:ascii="Arial" w:hAnsi="Arial" w:cs="Arial"/>
          <w:sz w:val="21"/>
          <w:szCs w:val="21"/>
          <w:lang w:val="en-US"/>
        </w:rPr>
        <w:t>s</w:t>
      </w:r>
      <w:r w:rsidRPr="00347787">
        <w:rPr>
          <w:rStyle w:val="normaltextrun"/>
          <w:rFonts w:ascii="Arial" w:hAnsi="Arial" w:cs="Arial"/>
          <w:sz w:val="21"/>
          <w:szCs w:val="21"/>
          <w:lang w:val="en-US"/>
        </w:rPr>
        <w:t xml:space="preserve">ed for any family who </w:t>
      </w:r>
      <w:r w:rsidR="004243B5" w:rsidRPr="00347787">
        <w:rPr>
          <w:rStyle w:val="normaltextrun"/>
          <w:rFonts w:ascii="Arial" w:hAnsi="Arial" w:cs="Arial"/>
          <w:sz w:val="21"/>
          <w:szCs w:val="21"/>
          <w:lang w:val="en-US"/>
        </w:rPr>
        <w:t xml:space="preserve">is not contactable </w:t>
      </w:r>
      <w:r w:rsidR="009E1AFC">
        <w:rPr>
          <w:rStyle w:val="normaltextrun"/>
          <w:rFonts w:ascii="Arial" w:hAnsi="Arial" w:cs="Arial"/>
          <w:sz w:val="21"/>
          <w:szCs w:val="21"/>
          <w:lang w:val="en-US"/>
        </w:rPr>
        <w:t>for</w:t>
      </w:r>
      <w:r w:rsidRPr="00347787">
        <w:rPr>
          <w:rStyle w:val="normaltextrun"/>
          <w:rFonts w:ascii="Arial" w:hAnsi="Arial" w:cs="Arial"/>
          <w:sz w:val="21"/>
          <w:szCs w:val="21"/>
          <w:lang w:val="en-US"/>
        </w:rPr>
        <w:t xml:space="preserve"> first home visit. </w:t>
      </w:r>
    </w:p>
    <w:p w14:paraId="6CB459C6" w14:textId="35BB6C91" w:rsidR="00A20B92" w:rsidRPr="00347787" w:rsidRDefault="00CA3C28" w:rsidP="00A20B92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347787">
        <w:rPr>
          <w:rFonts w:ascii="Arial" w:eastAsia="Calibri" w:hAnsi="Arial" w:cs="Arial"/>
          <w:sz w:val="21"/>
          <w:szCs w:val="21"/>
        </w:rPr>
        <w:t xml:space="preserve">Undertake a home visit safety assessment with available information and based on clinical and professional judgement, </w:t>
      </w:r>
      <w:r w:rsidR="00416318" w:rsidRPr="00347787">
        <w:rPr>
          <w:rFonts w:ascii="Arial" w:eastAsia="Calibri" w:hAnsi="Arial" w:cs="Arial"/>
          <w:sz w:val="21"/>
          <w:szCs w:val="21"/>
        </w:rPr>
        <w:t>before undertaking</w:t>
      </w:r>
      <w:r w:rsidR="009E01BA" w:rsidRPr="00347787">
        <w:rPr>
          <w:rFonts w:ascii="Arial" w:eastAsia="Calibri" w:hAnsi="Arial" w:cs="Arial"/>
          <w:sz w:val="21"/>
          <w:szCs w:val="21"/>
        </w:rPr>
        <w:t xml:space="preserve"> </w:t>
      </w:r>
      <w:r w:rsidRPr="00347787">
        <w:rPr>
          <w:rFonts w:ascii="Arial" w:eastAsia="Calibri" w:hAnsi="Arial" w:cs="Arial"/>
          <w:sz w:val="21"/>
          <w:szCs w:val="21"/>
        </w:rPr>
        <w:t xml:space="preserve">any home visit to </w:t>
      </w:r>
      <w:r w:rsidR="00927AFC" w:rsidRPr="00347787">
        <w:rPr>
          <w:rFonts w:ascii="Arial" w:eastAsia="Calibri" w:hAnsi="Arial" w:cs="Arial"/>
          <w:sz w:val="21"/>
          <w:szCs w:val="21"/>
        </w:rPr>
        <w:t xml:space="preserve">initially </w:t>
      </w:r>
      <w:r w:rsidRPr="00347787">
        <w:rPr>
          <w:rFonts w:ascii="Arial" w:eastAsia="Calibri" w:hAnsi="Arial" w:cs="Arial"/>
          <w:sz w:val="21"/>
          <w:szCs w:val="21"/>
        </w:rPr>
        <w:t xml:space="preserve">engage or </w:t>
      </w:r>
      <w:r w:rsidR="00931C9D" w:rsidRPr="00347787">
        <w:rPr>
          <w:rFonts w:ascii="Arial" w:eastAsia="Calibri" w:hAnsi="Arial" w:cs="Arial"/>
          <w:sz w:val="21"/>
          <w:szCs w:val="21"/>
        </w:rPr>
        <w:t>re</w:t>
      </w:r>
      <w:r w:rsidRPr="00347787">
        <w:rPr>
          <w:rFonts w:ascii="Arial" w:eastAsia="Calibri" w:hAnsi="Arial" w:cs="Arial"/>
          <w:sz w:val="21"/>
          <w:szCs w:val="21"/>
        </w:rPr>
        <w:t>-engage</w:t>
      </w:r>
      <w:r w:rsidR="009E01BA" w:rsidRPr="00347787">
        <w:rPr>
          <w:rFonts w:ascii="Arial" w:eastAsia="Calibri" w:hAnsi="Arial" w:cs="Arial"/>
          <w:sz w:val="21"/>
          <w:szCs w:val="21"/>
        </w:rPr>
        <w:t xml:space="preserve"> </w:t>
      </w:r>
      <w:r w:rsidR="002C4404" w:rsidRPr="00347787">
        <w:rPr>
          <w:rFonts w:ascii="Arial" w:eastAsia="Calibri" w:hAnsi="Arial" w:cs="Arial"/>
          <w:sz w:val="21"/>
          <w:szCs w:val="21"/>
        </w:rPr>
        <w:t>families</w:t>
      </w:r>
      <w:r w:rsidRPr="00347787">
        <w:rPr>
          <w:rFonts w:ascii="Arial" w:eastAsia="Calibri" w:hAnsi="Arial" w:cs="Arial"/>
          <w:sz w:val="21"/>
          <w:szCs w:val="21"/>
        </w:rPr>
        <w:t xml:space="preserve"> in line with relevant organisational policies. </w:t>
      </w:r>
    </w:p>
    <w:p w14:paraId="4AA31F2E" w14:textId="7866904D" w:rsidR="00A20B92" w:rsidRPr="00347787" w:rsidRDefault="00A20B92" w:rsidP="00A20B92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347787">
        <w:rPr>
          <w:rFonts w:ascii="Arial" w:eastAsia="Calibri" w:hAnsi="Arial" w:cs="Arial"/>
          <w:sz w:val="21"/>
          <w:szCs w:val="21"/>
        </w:rPr>
        <w:t xml:space="preserve">If contact is not successful or no one is found at home, </w:t>
      </w:r>
      <w:r w:rsidR="0067611B">
        <w:rPr>
          <w:rFonts w:ascii="Arial" w:eastAsia="Calibri" w:hAnsi="Arial" w:cs="Arial"/>
          <w:sz w:val="21"/>
          <w:szCs w:val="21"/>
        </w:rPr>
        <w:t>S</w:t>
      </w:r>
      <w:r w:rsidRPr="00347787">
        <w:rPr>
          <w:rFonts w:ascii="Arial" w:eastAsia="Calibri" w:hAnsi="Arial" w:cs="Arial"/>
          <w:sz w:val="21"/>
          <w:szCs w:val="21"/>
        </w:rPr>
        <w:t xml:space="preserve">ervices should leave a caller card, including information about how to contact the local MCH </w:t>
      </w:r>
      <w:r w:rsidR="0067611B">
        <w:rPr>
          <w:rFonts w:ascii="Arial" w:eastAsia="Calibri" w:hAnsi="Arial" w:cs="Arial"/>
          <w:sz w:val="21"/>
          <w:szCs w:val="21"/>
        </w:rPr>
        <w:t>S</w:t>
      </w:r>
      <w:r w:rsidRPr="00347787">
        <w:rPr>
          <w:rFonts w:ascii="Arial" w:eastAsia="Calibri" w:hAnsi="Arial" w:cs="Arial"/>
          <w:sz w:val="21"/>
          <w:szCs w:val="21"/>
        </w:rPr>
        <w:t>ervice and the 24-hour MCH Line for support.</w:t>
      </w:r>
    </w:p>
    <w:p w14:paraId="6EEFF1D0" w14:textId="0FE73C9F" w:rsidR="00A20B92" w:rsidRPr="00CA3C28" w:rsidRDefault="00A20B92" w:rsidP="00A20B92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CA3C28">
        <w:rPr>
          <w:rFonts w:ascii="Arial" w:eastAsia="Calibri" w:hAnsi="Arial" w:cs="Arial"/>
          <w:sz w:val="21"/>
          <w:szCs w:val="21"/>
        </w:rPr>
        <w:t xml:space="preserve">Document all activities associated with attempts to engage </w:t>
      </w:r>
      <w:r w:rsidR="006F4C20">
        <w:rPr>
          <w:rFonts w:ascii="Arial" w:eastAsia="Calibri" w:hAnsi="Arial" w:cs="Arial"/>
          <w:sz w:val="21"/>
          <w:szCs w:val="21"/>
        </w:rPr>
        <w:t xml:space="preserve">the </w:t>
      </w:r>
      <w:r w:rsidRPr="00CA3C28">
        <w:rPr>
          <w:rFonts w:ascii="Arial" w:eastAsia="Calibri" w:hAnsi="Arial" w:cs="Arial"/>
          <w:sz w:val="21"/>
          <w:szCs w:val="21"/>
        </w:rPr>
        <w:t xml:space="preserve">family on the Child Development Information System (CDIS). </w:t>
      </w:r>
    </w:p>
    <w:p w14:paraId="14DB008B" w14:textId="58E8A8FB" w:rsidR="00A20B92" w:rsidRDefault="00A20B92" w:rsidP="00A20B92">
      <w:pPr>
        <w:keepNext/>
        <w:keepLines/>
        <w:spacing w:before="240" w:after="0" w:line="360" w:lineRule="auto"/>
        <w:outlineLvl w:val="1"/>
        <w:rPr>
          <w:rFonts w:ascii="Arial" w:eastAsia="Calibri" w:hAnsi="Arial" w:cs="Arial"/>
          <w:b/>
          <w:bCs/>
          <w:sz w:val="21"/>
          <w:szCs w:val="21"/>
        </w:rPr>
      </w:pPr>
      <w:r w:rsidRPr="005D7E82">
        <w:rPr>
          <w:rFonts w:ascii="Arial" w:eastAsia="Calibri" w:hAnsi="Arial" w:cs="Arial"/>
          <w:b/>
          <w:bCs/>
          <w:sz w:val="21"/>
          <w:szCs w:val="21"/>
        </w:rPr>
        <w:t xml:space="preserve">If parents/carers </w:t>
      </w:r>
      <w:r>
        <w:rPr>
          <w:rFonts w:ascii="Arial" w:eastAsia="Calibri" w:hAnsi="Arial" w:cs="Arial"/>
          <w:b/>
          <w:bCs/>
          <w:sz w:val="21"/>
          <w:szCs w:val="21"/>
        </w:rPr>
        <w:t xml:space="preserve">are uncertain about engaging in </w:t>
      </w:r>
      <w:r w:rsidRPr="005D7E82">
        <w:rPr>
          <w:rFonts w:ascii="Arial" w:eastAsia="Calibri" w:hAnsi="Arial" w:cs="Arial"/>
          <w:b/>
          <w:bCs/>
          <w:sz w:val="21"/>
          <w:szCs w:val="21"/>
        </w:rPr>
        <w:t xml:space="preserve">MCH </w:t>
      </w:r>
      <w:r w:rsidR="0067611B">
        <w:rPr>
          <w:rFonts w:ascii="Arial" w:eastAsia="Calibri" w:hAnsi="Arial" w:cs="Arial"/>
          <w:b/>
          <w:bCs/>
          <w:sz w:val="21"/>
          <w:szCs w:val="21"/>
        </w:rPr>
        <w:t>S</w:t>
      </w:r>
      <w:r w:rsidRPr="005D7E82">
        <w:rPr>
          <w:rFonts w:ascii="Arial" w:eastAsia="Calibri" w:hAnsi="Arial" w:cs="Arial"/>
          <w:b/>
          <w:bCs/>
          <w:sz w:val="21"/>
          <w:szCs w:val="21"/>
        </w:rPr>
        <w:t>ervices</w:t>
      </w:r>
      <w:r>
        <w:rPr>
          <w:rFonts w:ascii="Arial" w:eastAsia="Calibri" w:hAnsi="Arial" w:cs="Arial"/>
          <w:b/>
          <w:bCs/>
          <w:sz w:val="21"/>
          <w:szCs w:val="21"/>
        </w:rPr>
        <w:t xml:space="preserve"> – </w:t>
      </w:r>
    </w:p>
    <w:p w14:paraId="3DA09089" w14:textId="766C57FF" w:rsidR="00BE26CB" w:rsidRDefault="00A20B92" w:rsidP="00A20B92">
      <w:pPr>
        <w:pStyle w:val="ListParagraph"/>
        <w:keepNext/>
        <w:keepLines/>
        <w:numPr>
          <w:ilvl w:val="0"/>
          <w:numId w:val="7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034F51">
        <w:rPr>
          <w:rFonts w:ascii="Arial" w:eastAsia="Calibri" w:hAnsi="Arial" w:cs="Arial"/>
          <w:sz w:val="21"/>
          <w:szCs w:val="21"/>
        </w:rPr>
        <w:t xml:space="preserve">In partnership with families the MCH </w:t>
      </w:r>
      <w:r w:rsidR="0067611B">
        <w:rPr>
          <w:rFonts w:ascii="Arial" w:eastAsia="Calibri" w:hAnsi="Arial" w:cs="Arial"/>
          <w:sz w:val="21"/>
          <w:szCs w:val="21"/>
        </w:rPr>
        <w:t>S</w:t>
      </w:r>
      <w:r w:rsidRPr="00034F51">
        <w:rPr>
          <w:rFonts w:ascii="Arial" w:eastAsia="Calibri" w:hAnsi="Arial" w:cs="Arial"/>
          <w:sz w:val="21"/>
          <w:szCs w:val="21"/>
        </w:rPr>
        <w:t xml:space="preserve">ervice identifies and removes barriers for access to its </w:t>
      </w:r>
      <w:r w:rsidR="00816682">
        <w:rPr>
          <w:rFonts w:ascii="Arial" w:eastAsia="Calibri" w:hAnsi="Arial" w:cs="Arial"/>
          <w:sz w:val="21"/>
          <w:szCs w:val="21"/>
        </w:rPr>
        <w:t>Programs</w:t>
      </w:r>
      <w:r w:rsidRPr="00034F51">
        <w:rPr>
          <w:rFonts w:ascii="Arial" w:eastAsia="Calibri" w:hAnsi="Arial" w:cs="Arial"/>
          <w:sz w:val="21"/>
          <w:szCs w:val="21"/>
        </w:rPr>
        <w:t xml:space="preserve"> and </w:t>
      </w:r>
      <w:r w:rsidR="00B4754C" w:rsidRPr="00034F51">
        <w:rPr>
          <w:rFonts w:ascii="Arial" w:eastAsia="Calibri" w:hAnsi="Arial" w:cs="Arial"/>
          <w:sz w:val="21"/>
          <w:szCs w:val="21"/>
        </w:rPr>
        <w:t>offers</w:t>
      </w:r>
      <w:r w:rsidRPr="00034F51">
        <w:rPr>
          <w:rFonts w:ascii="Arial" w:eastAsia="Calibri" w:hAnsi="Arial" w:cs="Arial"/>
          <w:sz w:val="21"/>
          <w:szCs w:val="21"/>
        </w:rPr>
        <w:t xml:space="preserve"> a flexible approach to </w:t>
      </w:r>
      <w:r w:rsidR="00B4754C" w:rsidRPr="00034F51">
        <w:rPr>
          <w:rFonts w:ascii="Arial" w:eastAsia="Calibri" w:hAnsi="Arial" w:cs="Arial"/>
          <w:sz w:val="21"/>
          <w:szCs w:val="21"/>
        </w:rPr>
        <w:t xml:space="preserve">best </w:t>
      </w:r>
      <w:r w:rsidRPr="00034F51">
        <w:rPr>
          <w:rFonts w:ascii="Arial" w:eastAsia="Calibri" w:hAnsi="Arial" w:cs="Arial"/>
          <w:sz w:val="21"/>
          <w:szCs w:val="21"/>
        </w:rPr>
        <w:t>meet individual needs of the child and family</w:t>
      </w:r>
      <w:r w:rsidRPr="00034F51">
        <w:rPr>
          <w:rFonts w:ascii="Arial" w:eastAsia="Calibri" w:hAnsi="Arial" w:cs="Arial"/>
          <w:sz w:val="21"/>
          <w:szCs w:val="21"/>
          <w:vertAlign w:val="superscript"/>
        </w:rPr>
        <w:t>1</w:t>
      </w:r>
      <w:r w:rsidR="00B4754C" w:rsidRPr="00034F51">
        <w:rPr>
          <w:rFonts w:ascii="Arial" w:eastAsia="Calibri" w:hAnsi="Arial" w:cs="Arial"/>
          <w:sz w:val="21"/>
          <w:szCs w:val="21"/>
        </w:rPr>
        <w:t xml:space="preserve">.  </w:t>
      </w:r>
    </w:p>
    <w:p w14:paraId="6F6A7B4A" w14:textId="77777777" w:rsidR="00EF6CF9" w:rsidRDefault="00B4754C" w:rsidP="00A20B92">
      <w:pPr>
        <w:pStyle w:val="ListParagraph"/>
        <w:keepNext/>
        <w:keepLines/>
        <w:numPr>
          <w:ilvl w:val="0"/>
          <w:numId w:val="7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034F51">
        <w:rPr>
          <w:rFonts w:ascii="Arial" w:eastAsia="Calibri" w:hAnsi="Arial" w:cs="Arial"/>
          <w:sz w:val="21"/>
          <w:szCs w:val="21"/>
        </w:rPr>
        <w:t xml:space="preserve">This may </w:t>
      </w:r>
      <w:r w:rsidR="00A20B92" w:rsidRPr="00034F51">
        <w:rPr>
          <w:rFonts w:ascii="Arial" w:eastAsia="Calibri" w:hAnsi="Arial" w:cs="Arial"/>
          <w:sz w:val="21"/>
          <w:szCs w:val="21"/>
        </w:rPr>
        <w:t>include for example, home visiting, assertive outreach visits and drop-in sessions, to support engagement</w:t>
      </w:r>
      <w:r w:rsidR="00FD1087">
        <w:rPr>
          <w:rFonts w:ascii="Arial" w:eastAsia="Calibri" w:hAnsi="Arial" w:cs="Arial"/>
          <w:sz w:val="21"/>
          <w:szCs w:val="21"/>
        </w:rPr>
        <w:t xml:space="preserve">; and/or </w:t>
      </w:r>
    </w:p>
    <w:p w14:paraId="30B0A0C6" w14:textId="74665CEA" w:rsidR="00A20B92" w:rsidRPr="00CA454B" w:rsidRDefault="0071432F" w:rsidP="00A20B92">
      <w:pPr>
        <w:pStyle w:val="ListParagraph"/>
        <w:keepNext/>
        <w:keepLines/>
        <w:numPr>
          <w:ilvl w:val="0"/>
          <w:numId w:val="7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CA454B">
        <w:rPr>
          <w:rFonts w:ascii="Arial" w:eastAsia="Calibri" w:hAnsi="Arial" w:cs="Arial"/>
          <w:sz w:val="21"/>
          <w:szCs w:val="21"/>
        </w:rPr>
        <w:t>Consider r</w:t>
      </w:r>
      <w:r w:rsidR="00FD1087" w:rsidRPr="00CA454B">
        <w:rPr>
          <w:rFonts w:ascii="Arial" w:eastAsia="Calibri" w:hAnsi="Arial" w:cs="Arial"/>
          <w:sz w:val="21"/>
          <w:szCs w:val="21"/>
        </w:rPr>
        <w:t xml:space="preserve">eferral to </w:t>
      </w:r>
      <w:r w:rsidR="00332439" w:rsidRPr="00CA454B">
        <w:rPr>
          <w:rFonts w:ascii="Arial" w:eastAsia="Calibri" w:hAnsi="Arial" w:cs="Arial"/>
          <w:sz w:val="21"/>
          <w:szCs w:val="21"/>
        </w:rPr>
        <w:t xml:space="preserve">the Enhanced MCH </w:t>
      </w:r>
      <w:r w:rsidR="00816682">
        <w:rPr>
          <w:rFonts w:ascii="Arial" w:eastAsia="Calibri" w:hAnsi="Arial" w:cs="Arial"/>
          <w:sz w:val="21"/>
          <w:szCs w:val="21"/>
        </w:rPr>
        <w:t>P</w:t>
      </w:r>
      <w:r w:rsidR="00332439" w:rsidRPr="00CA454B">
        <w:rPr>
          <w:rFonts w:ascii="Arial" w:eastAsia="Calibri" w:hAnsi="Arial" w:cs="Arial"/>
          <w:sz w:val="21"/>
          <w:szCs w:val="21"/>
        </w:rPr>
        <w:t xml:space="preserve">rogram and other </w:t>
      </w:r>
      <w:r w:rsidR="002A34C9" w:rsidRPr="00CA454B">
        <w:rPr>
          <w:rFonts w:ascii="Arial" w:eastAsia="Calibri" w:hAnsi="Arial" w:cs="Arial"/>
          <w:sz w:val="21"/>
          <w:szCs w:val="21"/>
        </w:rPr>
        <w:t xml:space="preserve">support services such as migrant resource centres and Aboriginal Community Controlled Health </w:t>
      </w:r>
      <w:r w:rsidR="005B382B" w:rsidRPr="00CA454B">
        <w:rPr>
          <w:rFonts w:ascii="Arial" w:eastAsia="Calibri" w:hAnsi="Arial" w:cs="Arial"/>
          <w:sz w:val="21"/>
          <w:szCs w:val="21"/>
        </w:rPr>
        <w:t>O</w:t>
      </w:r>
      <w:r w:rsidR="002A34C9" w:rsidRPr="00CA454B">
        <w:rPr>
          <w:rFonts w:ascii="Arial" w:eastAsia="Calibri" w:hAnsi="Arial" w:cs="Arial"/>
          <w:sz w:val="21"/>
          <w:szCs w:val="21"/>
        </w:rPr>
        <w:t>rganisations, that are</w:t>
      </w:r>
      <w:r w:rsidR="00D81C4A" w:rsidRPr="00CA454B">
        <w:rPr>
          <w:rFonts w:ascii="Arial" w:eastAsia="Calibri" w:hAnsi="Arial" w:cs="Arial"/>
          <w:sz w:val="21"/>
          <w:szCs w:val="21"/>
        </w:rPr>
        <w:t xml:space="preserve"> further</w:t>
      </w:r>
      <w:r w:rsidR="002A34C9" w:rsidRPr="00CA454B">
        <w:rPr>
          <w:rFonts w:ascii="Arial" w:eastAsia="Calibri" w:hAnsi="Arial" w:cs="Arial"/>
          <w:sz w:val="21"/>
          <w:szCs w:val="21"/>
        </w:rPr>
        <w:t xml:space="preserve"> resourced to </w:t>
      </w:r>
      <w:r w:rsidR="00B81D91" w:rsidRPr="00CA454B">
        <w:rPr>
          <w:rFonts w:ascii="Arial" w:eastAsia="Calibri" w:hAnsi="Arial" w:cs="Arial"/>
          <w:sz w:val="21"/>
          <w:szCs w:val="21"/>
        </w:rPr>
        <w:t xml:space="preserve">address barriers and </w:t>
      </w:r>
      <w:r w:rsidR="002A34C9" w:rsidRPr="00CA454B">
        <w:rPr>
          <w:rFonts w:ascii="Arial" w:eastAsia="Calibri" w:hAnsi="Arial" w:cs="Arial"/>
          <w:sz w:val="21"/>
          <w:szCs w:val="21"/>
        </w:rPr>
        <w:t xml:space="preserve">ensure equitable access to MCH </w:t>
      </w:r>
      <w:r w:rsidR="005978BB">
        <w:rPr>
          <w:rFonts w:ascii="Arial" w:eastAsia="Calibri" w:hAnsi="Arial" w:cs="Arial"/>
          <w:sz w:val="21"/>
          <w:szCs w:val="21"/>
        </w:rPr>
        <w:t xml:space="preserve">Programs. </w:t>
      </w:r>
    </w:p>
    <w:p w14:paraId="0314A253" w14:textId="0F6DAC3D" w:rsidR="00A20B92" w:rsidRPr="00034F51" w:rsidRDefault="00A20B92" w:rsidP="00A20B92">
      <w:pPr>
        <w:pStyle w:val="ListParagraph"/>
        <w:keepNext/>
        <w:keepLines/>
        <w:numPr>
          <w:ilvl w:val="0"/>
          <w:numId w:val="7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034F51">
        <w:rPr>
          <w:rFonts w:ascii="Arial" w:eastAsia="Calibri" w:hAnsi="Arial" w:cs="Arial"/>
          <w:sz w:val="21"/>
          <w:szCs w:val="21"/>
        </w:rPr>
        <w:t xml:space="preserve">Document all activities associated with attempts to engage </w:t>
      </w:r>
      <w:r w:rsidR="00216D5E">
        <w:rPr>
          <w:rFonts w:ascii="Arial" w:eastAsia="Calibri" w:hAnsi="Arial" w:cs="Arial"/>
          <w:sz w:val="21"/>
          <w:szCs w:val="21"/>
        </w:rPr>
        <w:t xml:space="preserve">the </w:t>
      </w:r>
      <w:r w:rsidRPr="00034F51">
        <w:rPr>
          <w:rFonts w:ascii="Arial" w:eastAsia="Calibri" w:hAnsi="Arial" w:cs="Arial"/>
          <w:sz w:val="21"/>
          <w:szCs w:val="21"/>
        </w:rPr>
        <w:t xml:space="preserve">family on CDIS. </w:t>
      </w:r>
    </w:p>
    <w:p w14:paraId="36D9BCC4" w14:textId="5E23F845" w:rsidR="000A2E89" w:rsidRPr="00F80F8A" w:rsidRDefault="000A2E89" w:rsidP="00F80F8A">
      <w:pPr>
        <w:keepNext/>
        <w:keepLines/>
        <w:spacing w:before="240" w:after="0" w:line="360" w:lineRule="auto"/>
        <w:jc w:val="both"/>
        <w:outlineLvl w:val="1"/>
        <w:rPr>
          <w:rFonts w:ascii="Arial" w:eastAsia="Calibri" w:hAnsi="Arial" w:cs="Arial"/>
          <w:b/>
          <w:bCs/>
          <w:sz w:val="21"/>
          <w:szCs w:val="21"/>
        </w:rPr>
      </w:pPr>
      <w:r w:rsidRPr="00F80F8A">
        <w:rPr>
          <w:rFonts w:ascii="Arial" w:eastAsia="Calibri" w:hAnsi="Arial" w:cs="Arial"/>
          <w:b/>
          <w:bCs/>
          <w:sz w:val="21"/>
          <w:szCs w:val="21"/>
        </w:rPr>
        <w:t xml:space="preserve">If parents/carers confirm they choose not to engage in MCH </w:t>
      </w:r>
      <w:r w:rsidR="00756D75">
        <w:rPr>
          <w:rFonts w:ascii="Arial" w:eastAsia="Calibri" w:hAnsi="Arial" w:cs="Arial"/>
          <w:b/>
          <w:bCs/>
          <w:sz w:val="21"/>
          <w:szCs w:val="21"/>
        </w:rPr>
        <w:t>S</w:t>
      </w:r>
      <w:r w:rsidRPr="00F80F8A">
        <w:rPr>
          <w:rFonts w:ascii="Arial" w:eastAsia="Calibri" w:hAnsi="Arial" w:cs="Arial"/>
          <w:b/>
          <w:bCs/>
          <w:sz w:val="21"/>
          <w:szCs w:val="21"/>
        </w:rPr>
        <w:t xml:space="preserve">ervices - </w:t>
      </w:r>
    </w:p>
    <w:p w14:paraId="3E1733F0" w14:textId="628B7272" w:rsidR="000A2E89" w:rsidRPr="002E27C7" w:rsidRDefault="000A2E89" w:rsidP="000A2E89">
      <w:pPr>
        <w:pStyle w:val="ListParagraph"/>
        <w:keepNext/>
        <w:keepLines/>
        <w:numPr>
          <w:ilvl w:val="0"/>
          <w:numId w:val="6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002E27C7">
        <w:rPr>
          <w:rFonts w:ascii="Arial" w:eastAsia="Calibri" w:hAnsi="Arial" w:cs="Arial"/>
          <w:sz w:val="21"/>
          <w:szCs w:val="21"/>
        </w:rPr>
        <w:t xml:space="preserve">The MCH </w:t>
      </w:r>
      <w:r w:rsidR="005978BB">
        <w:rPr>
          <w:rFonts w:ascii="Arial" w:eastAsia="Calibri" w:hAnsi="Arial" w:cs="Arial"/>
          <w:sz w:val="21"/>
          <w:szCs w:val="21"/>
        </w:rPr>
        <w:t>S</w:t>
      </w:r>
      <w:r w:rsidRPr="002E27C7">
        <w:rPr>
          <w:rFonts w:ascii="Arial" w:eastAsia="Calibri" w:hAnsi="Arial" w:cs="Arial"/>
          <w:sz w:val="21"/>
          <w:szCs w:val="21"/>
        </w:rPr>
        <w:t xml:space="preserve">ervice acknowledges the right of the family to choose not to access </w:t>
      </w:r>
      <w:r w:rsidR="00364118">
        <w:rPr>
          <w:rFonts w:ascii="Arial" w:eastAsia="Calibri" w:hAnsi="Arial" w:cs="Arial"/>
          <w:sz w:val="21"/>
          <w:szCs w:val="21"/>
        </w:rPr>
        <w:t>the Se</w:t>
      </w:r>
      <w:r w:rsidRPr="002E27C7">
        <w:rPr>
          <w:rFonts w:ascii="Arial" w:eastAsia="Calibri" w:hAnsi="Arial" w:cs="Arial"/>
          <w:sz w:val="21"/>
          <w:szCs w:val="21"/>
        </w:rPr>
        <w:t>rvice</w:t>
      </w:r>
      <w:r w:rsidRPr="002E27C7">
        <w:rPr>
          <w:rFonts w:ascii="Arial" w:eastAsia="Times" w:hAnsi="Arial"/>
          <w:sz w:val="21"/>
          <w:szCs w:val="21"/>
          <w:vertAlign w:val="superscript"/>
        </w:rPr>
        <w:t>1</w:t>
      </w:r>
    </w:p>
    <w:p w14:paraId="5E8556E6" w14:textId="77777777" w:rsidR="00746FB0" w:rsidRDefault="00746FB0" w:rsidP="00746FB0">
      <w:pPr>
        <w:spacing w:after="0" w:line="360" w:lineRule="auto"/>
        <w:ind w:left="360"/>
        <w:rPr>
          <w:sz w:val="18"/>
          <w:szCs w:val="18"/>
          <w:vertAlign w:val="superscript"/>
        </w:rPr>
      </w:pPr>
    </w:p>
    <w:p w14:paraId="7FA370A2" w14:textId="24AEBC95" w:rsidR="00746FB0" w:rsidRPr="009661ED" w:rsidRDefault="00746FB0" w:rsidP="00746FB0">
      <w:pPr>
        <w:spacing w:after="0" w:line="360" w:lineRule="auto"/>
        <w:ind w:left="360"/>
        <w:rPr>
          <w:rStyle w:val="Hyperlink"/>
          <w:rFonts w:ascii="Arial" w:hAnsi="Arial" w:cs="Arial"/>
          <w:color w:val="0070C0"/>
          <w:sz w:val="16"/>
          <w:szCs w:val="16"/>
        </w:rPr>
      </w:pPr>
      <w:r w:rsidRPr="009661ED">
        <w:rPr>
          <w:rFonts w:ascii="Arial" w:hAnsi="Arial" w:cs="Arial"/>
          <w:sz w:val="16"/>
          <w:szCs w:val="16"/>
          <w:vertAlign w:val="superscript"/>
        </w:rPr>
        <w:t>1</w:t>
      </w:r>
      <w:r w:rsidRPr="009661ED">
        <w:rPr>
          <w:rFonts w:ascii="Arial" w:hAnsi="Arial" w:cs="Arial"/>
          <w:color w:val="0070C0"/>
          <w:sz w:val="16"/>
          <w:szCs w:val="16"/>
          <w:vertAlign w:val="superscript"/>
        </w:rPr>
        <w:t xml:space="preserve"> </w:t>
      </w:r>
      <w:hyperlink r:id="rId16" w:history="1">
        <w:r w:rsidRPr="009661ED">
          <w:rPr>
            <w:rStyle w:val="Hyperlink"/>
            <w:rFonts w:ascii="Arial" w:hAnsi="Arial" w:cs="Arial"/>
            <w:color w:val="0070C0"/>
            <w:sz w:val="16"/>
            <w:szCs w:val="16"/>
          </w:rPr>
          <w:t>Maternal and Child Health Program Standards</w:t>
        </w:r>
      </w:hyperlink>
    </w:p>
    <w:p w14:paraId="6C4C1872" w14:textId="77777777" w:rsidR="00746FB0" w:rsidRDefault="00746FB0" w:rsidP="00746FB0">
      <w:pPr>
        <w:pStyle w:val="ListParagraph"/>
        <w:keepNext/>
        <w:keepLines/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  <w:lang w:val="en-US"/>
        </w:rPr>
      </w:pPr>
    </w:p>
    <w:p w14:paraId="0573E884" w14:textId="77777777" w:rsidR="00746FB0" w:rsidRDefault="00746FB0" w:rsidP="00746FB0">
      <w:pPr>
        <w:pStyle w:val="ListParagraph"/>
        <w:keepNext/>
        <w:keepLines/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  <w:lang w:val="en-US"/>
        </w:rPr>
      </w:pPr>
    </w:p>
    <w:p w14:paraId="1B3066A4" w14:textId="776ED4AC" w:rsidR="000A2E89" w:rsidRDefault="000A2E89" w:rsidP="000A2E89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2E27C7">
        <w:rPr>
          <w:rFonts w:ascii="Arial" w:eastAsia="Calibri" w:hAnsi="Arial" w:cs="Arial"/>
          <w:sz w:val="21"/>
          <w:szCs w:val="21"/>
          <w:lang w:val="en-US"/>
        </w:rPr>
        <w:t>MCH</w:t>
      </w:r>
      <w:r w:rsidR="00B4754C" w:rsidRPr="002E27C7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746FB0">
        <w:rPr>
          <w:rFonts w:ascii="Arial" w:eastAsia="Calibri" w:hAnsi="Arial" w:cs="Arial"/>
          <w:sz w:val="21"/>
          <w:szCs w:val="21"/>
          <w:lang w:val="en-US"/>
        </w:rPr>
        <w:t>S</w:t>
      </w:r>
      <w:r w:rsidR="00746FB0" w:rsidRPr="002E27C7">
        <w:rPr>
          <w:rFonts w:ascii="Arial" w:eastAsia="Calibri" w:hAnsi="Arial" w:cs="Arial"/>
          <w:sz w:val="21"/>
          <w:szCs w:val="21"/>
          <w:lang w:val="en-US"/>
        </w:rPr>
        <w:t>ervices</w:t>
      </w:r>
      <w:r w:rsidR="003E6480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746FB0">
        <w:rPr>
          <w:rFonts w:ascii="Arial" w:eastAsia="Calibri" w:hAnsi="Arial" w:cs="Arial"/>
          <w:sz w:val="21"/>
          <w:szCs w:val="21"/>
          <w:lang w:val="en-US"/>
        </w:rPr>
        <w:t xml:space="preserve">shall </w:t>
      </w:r>
      <w:r w:rsidRPr="002E27C7">
        <w:rPr>
          <w:rFonts w:ascii="Arial" w:eastAsia="Calibri" w:hAnsi="Arial" w:cs="Arial"/>
          <w:sz w:val="21"/>
          <w:szCs w:val="21"/>
          <w:lang w:val="en-US"/>
        </w:rPr>
        <w:t xml:space="preserve">strongly encourage that health promotion, growth/weight and developmental observation of the child is undertaken </w:t>
      </w:r>
      <w:r w:rsidR="003E6480">
        <w:rPr>
          <w:rFonts w:ascii="Arial" w:eastAsia="Calibri" w:hAnsi="Arial" w:cs="Arial"/>
          <w:sz w:val="21"/>
          <w:szCs w:val="21"/>
          <w:lang w:val="en-US"/>
        </w:rPr>
        <w:t>when</w:t>
      </w:r>
      <w:r w:rsidRPr="002E27C7">
        <w:rPr>
          <w:rFonts w:ascii="Arial" w:eastAsia="Calibri" w:hAnsi="Arial" w:cs="Arial"/>
          <w:sz w:val="21"/>
          <w:szCs w:val="21"/>
          <w:lang w:val="en-US"/>
        </w:rPr>
        <w:t xml:space="preserve"> the family engag</w:t>
      </w:r>
      <w:r w:rsidR="003E6480">
        <w:rPr>
          <w:rFonts w:ascii="Arial" w:eastAsia="Calibri" w:hAnsi="Arial" w:cs="Arial"/>
          <w:sz w:val="21"/>
          <w:szCs w:val="21"/>
          <w:lang w:val="en-US"/>
        </w:rPr>
        <w:t>es</w:t>
      </w:r>
      <w:r w:rsidRPr="002E27C7">
        <w:rPr>
          <w:rFonts w:ascii="Arial" w:eastAsia="Calibri" w:hAnsi="Arial" w:cs="Arial"/>
          <w:sz w:val="21"/>
          <w:szCs w:val="21"/>
          <w:lang w:val="en-US"/>
        </w:rPr>
        <w:t xml:space="preserve"> with a general practitioner (GP) or other relevant professional services; and</w:t>
      </w:r>
    </w:p>
    <w:p w14:paraId="2ADE5CFF" w14:textId="24F4ED60" w:rsidR="000A2E89" w:rsidRPr="00034F51" w:rsidRDefault="000A2E89" w:rsidP="000A2E89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034F51">
        <w:rPr>
          <w:rFonts w:ascii="Arial" w:eastAsia="Calibri" w:hAnsi="Arial" w:cs="Arial"/>
          <w:sz w:val="21"/>
          <w:szCs w:val="21"/>
          <w:lang w:val="en-US"/>
        </w:rPr>
        <w:t>MCH</w:t>
      </w:r>
      <w:r w:rsidR="00B4754C" w:rsidRPr="00034F51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FC5274">
        <w:rPr>
          <w:rFonts w:ascii="Arial" w:eastAsia="Calibri" w:hAnsi="Arial" w:cs="Arial"/>
          <w:sz w:val="21"/>
          <w:szCs w:val="21"/>
          <w:lang w:val="en-US"/>
        </w:rPr>
        <w:t>S</w:t>
      </w:r>
      <w:r w:rsidR="00B4754C" w:rsidRPr="00034F51">
        <w:rPr>
          <w:rFonts w:ascii="Arial" w:eastAsia="Calibri" w:hAnsi="Arial" w:cs="Arial"/>
          <w:sz w:val="21"/>
          <w:szCs w:val="21"/>
          <w:lang w:val="en-US"/>
        </w:rPr>
        <w:t>ervices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 re-state that families are always welcome to re-engage with local MCH </w:t>
      </w:r>
      <w:r w:rsidR="00010928">
        <w:rPr>
          <w:rFonts w:ascii="Arial" w:eastAsia="Calibri" w:hAnsi="Arial" w:cs="Arial"/>
          <w:sz w:val="21"/>
          <w:szCs w:val="21"/>
          <w:lang w:val="en-US"/>
        </w:rPr>
        <w:t>Programs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 at any time and utilise the 24-hour MCH Line for advice and support.</w:t>
      </w:r>
    </w:p>
    <w:p w14:paraId="2FA27E0D" w14:textId="61D52738" w:rsidR="000A2E89" w:rsidRPr="00034F51" w:rsidRDefault="000A2E89" w:rsidP="000A2E89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034F51">
        <w:rPr>
          <w:rFonts w:ascii="Arial" w:eastAsia="Calibri" w:hAnsi="Arial" w:cs="Arial"/>
          <w:sz w:val="21"/>
          <w:szCs w:val="21"/>
        </w:rPr>
        <w:t>MCH</w:t>
      </w:r>
      <w:r w:rsidR="00B4754C" w:rsidRPr="00034F51">
        <w:rPr>
          <w:rFonts w:ascii="Arial" w:eastAsia="Calibri" w:hAnsi="Arial" w:cs="Arial"/>
          <w:sz w:val="21"/>
          <w:szCs w:val="21"/>
        </w:rPr>
        <w:t xml:space="preserve"> </w:t>
      </w:r>
      <w:r w:rsidR="00FC5274">
        <w:rPr>
          <w:rFonts w:ascii="Arial" w:eastAsia="Calibri" w:hAnsi="Arial" w:cs="Arial"/>
          <w:sz w:val="21"/>
          <w:szCs w:val="21"/>
          <w:lang w:val="en-US"/>
        </w:rPr>
        <w:t>S</w:t>
      </w:r>
      <w:r w:rsidR="00B4754C" w:rsidRPr="00034F51">
        <w:rPr>
          <w:rFonts w:ascii="Arial" w:eastAsia="Calibri" w:hAnsi="Arial" w:cs="Arial"/>
          <w:sz w:val="21"/>
          <w:szCs w:val="21"/>
          <w:lang w:val="en-US"/>
        </w:rPr>
        <w:t>ervices</w:t>
      </w:r>
      <w:r w:rsidRPr="00034F51">
        <w:rPr>
          <w:rFonts w:ascii="Arial" w:eastAsia="Calibri" w:hAnsi="Arial" w:cs="Arial"/>
          <w:sz w:val="21"/>
          <w:szCs w:val="21"/>
        </w:rPr>
        <w:t xml:space="preserve"> should seek consent from the client to communicate this with the family’s GP or other relevant professional, as a means of referring to appropriate services to meet the needs of the child, carers and family. </w:t>
      </w:r>
      <w:r w:rsidR="005D51C6">
        <w:rPr>
          <w:rFonts w:ascii="Arial" w:eastAsia="Calibri" w:hAnsi="Arial" w:cs="Arial"/>
          <w:sz w:val="21"/>
          <w:szCs w:val="21"/>
        </w:rPr>
        <w:t xml:space="preserve">Where consent is provided, 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>MCH</w:t>
      </w:r>
      <w:r w:rsidR="00B4754C" w:rsidRPr="00034F51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FC5274">
        <w:rPr>
          <w:rFonts w:ascii="Arial" w:eastAsia="Calibri" w:hAnsi="Arial" w:cs="Arial"/>
          <w:sz w:val="21"/>
          <w:szCs w:val="21"/>
          <w:lang w:val="en-US"/>
        </w:rPr>
        <w:t>S</w:t>
      </w:r>
      <w:r w:rsidR="00B4754C" w:rsidRPr="00034F51">
        <w:rPr>
          <w:rFonts w:ascii="Arial" w:eastAsia="Calibri" w:hAnsi="Arial" w:cs="Arial"/>
          <w:sz w:val="21"/>
          <w:szCs w:val="21"/>
          <w:lang w:val="en-US"/>
        </w:rPr>
        <w:t>ervices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5D51C6">
        <w:rPr>
          <w:rFonts w:ascii="Arial" w:eastAsia="Calibri" w:hAnsi="Arial" w:cs="Arial"/>
          <w:sz w:val="21"/>
          <w:szCs w:val="21"/>
          <w:lang w:val="en-US"/>
        </w:rPr>
        <w:t xml:space="preserve">should 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inform the </w:t>
      </w:r>
      <w:r w:rsidR="00472B7D">
        <w:rPr>
          <w:rFonts w:ascii="Arial" w:eastAsia="Calibri" w:hAnsi="Arial" w:cs="Arial"/>
          <w:sz w:val="21"/>
          <w:szCs w:val="21"/>
          <w:lang w:val="en-US"/>
        </w:rPr>
        <w:t xml:space="preserve">family’s 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GP or other </w:t>
      </w:r>
      <w:r w:rsidR="00472B7D">
        <w:rPr>
          <w:rFonts w:ascii="Arial" w:eastAsia="Calibri" w:hAnsi="Arial" w:cs="Arial"/>
          <w:sz w:val="21"/>
          <w:szCs w:val="21"/>
          <w:lang w:val="en-US"/>
        </w:rPr>
        <w:t xml:space="preserve">identified 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relevant professional, that the family has chosen to disengage with the MCH </w:t>
      </w:r>
      <w:r w:rsidR="00FC5274">
        <w:rPr>
          <w:rFonts w:ascii="Arial" w:eastAsia="Calibri" w:hAnsi="Arial" w:cs="Arial"/>
          <w:sz w:val="21"/>
          <w:szCs w:val="21"/>
          <w:lang w:val="en-US"/>
        </w:rPr>
        <w:t>S</w:t>
      </w:r>
      <w:r w:rsidRPr="00034F51">
        <w:rPr>
          <w:rFonts w:ascii="Arial" w:eastAsia="Calibri" w:hAnsi="Arial" w:cs="Arial"/>
          <w:sz w:val="21"/>
          <w:szCs w:val="21"/>
          <w:lang w:val="en-US"/>
        </w:rPr>
        <w:t xml:space="preserve">ervice. </w:t>
      </w:r>
    </w:p>
    <w:p w14:paraId="18EC94B3" w14:textId="3DF958C9" w:rsidR="00893F70" w:rsidRPr="00034F51" w:rsidRDefault="000A2E89" w:rsidP="00832FC2">
      <w:pPr>
        <w:pStyle w:val="ListParagraph"/>
        <w:keepNext/>
        <w:keepLines/>
        <w:numPr>
          <w:ilvl w:val="0"/>
          <w:numId w:val="6"/>
        </w:numPr>
        <w:spacing w:before="240" w:after="0" w:line="360" w:lineRule="auto"/>
        <w:jc w:val="both"/>
        <w:outlineLvl w:val="1"/>
        <w:rPr>
          <w:rFonts w:ascii="Arial" w:eastAsia="Calibri" w:hAnsi="Arial" w:cs="Arial"/>
          <w:b/>
          <w:bCs/>
          <w:sz w:val="16"/>
          <w:szCs w:val="16"/>
        </w:rPr>
      </w:pPr>
      <w:r w:rsidRPr="00034F51">
        <w:rPr>
          <w:rFonts w:ascii="Arial" w:eastAsia="Calibri" w:hAnsi="Arial" w:cs="Arial"/>
          <w:sz w:val="21"/>
          <w:szCs w:val="21"/>
        </w:rPr>
        <w:t xml:space="preserve">Document all activities associated with attempts to engage </w:t>
      </w:r>
      <w:r w:rsidR="00D96E43">
        <w:rPr>
          <w:rFonts w:ascii="Arial" w:eastAsia="Calibri" w:hAnsi="Arial" w:cs="Arial"/>
          <w:sz w:val="21"/>
          <w:szCs w:val="21"/>
        </w:rPr>
        <w:t xml:space="preserve">the </w:t>
      </w:r>
      <w:r w:rsidRPr="00034F51">
        <w:rPr>
          <w:rFonts w:ascii="Arial" w:eastAsia="Calibri" w:hAnsi="Arial" w:cs="Arial"/>
          <w:sz w:val="21"/>
          <w:szCs w:val="21"/>
        </w:rPr>
        <w:t xml:space="preserve">family on </w:t>
      </w:r>
      <w:r w:rsidR="00893F70" w:rsidRPr="00034F51">
        <w:rPr>
          <w:rFonts w:ascii="Arial" w:eastAsia="Calibri" w:hAnsi="Arial" w:cs="Arial"/>
          <w:sz w:val="21"/>
          <w:szCs w:val="21"/>
        </w:rPr>
        <w:t>CDIS.</w:t>
      </w:r>
    </w:p>
    <w:p w14:paraId="7EF28C8E" w14:textId="0DFF0382" w:rsidR="005D7E82" w:rsidRPr="00893F70" w:rsidRDefault="005D7E82" w:rsidP="00893F70">
      <w:pPr>
        <w:keepNext/>
        <w:keepLines/>
        <w:spacing w:before="240" w:after="0" w:line="360" w:lineRule="auto"/>
        <w:ind w:left="360"/>
        <w:jc w:val="both"/>
        <w:outlineLvl w:val="1"/>
        <w:rPr>
          <w:rFonts w:ascii="Arial" w:eastAsia="Calibri" w:hAnsi="Arial" w:cs="Arial"/>
          <w:b/>
          <w:bCs/>
          <w:sz w:val="16"/>
          <w:szCs w:val="16"/>
        </w:rPr>
      </w:pPr>
      <w:r w:rsidRPr="00893F70">
        <w:rPr>
          <w:rFonts w:ascii="Arial" w:eastAsia="Calibri" w:hAnsi="Arial" w:cs="Arial"/>
          <w:b/>
          <w:bCs/>
          <w:sz w:val="21"/>
          <w:szCs w:val="21"/>
        </w:rPr>
        <w:t xml:space="preserve">If parents/carers have disengaged with MCH </w:t>
      </w:r>
      <w:r w:rsidR="00FC5274">
        <w:rPr>
          <w:rFonts w:ascii="Arial" w:eastAsia="Calibri" w:hAnsi="Arial" w:cs="Arial"/>
          <w:b/>
          <w:bCs/>
          <w:sz w:val="21"/>
          <w:szCs w:val="21"/>
        </w:rPr>
        <w:t>S</w:t>
      </w:r>
      <w:r w:rsidRPr="00893F70">
        <w:rPr>
          <w:rFonts w:ascii="Arial" w:eastAsia="Calibri" w:hAnsi="Arial" w:cs="Arial"/>
          <w:b/>
          <w:bCs/>
          <w:sz w:val="21"/>
          <w:szCs w:val="21"/>
        </w:rPr>
        <w:t>ervices by not attending K</w:t>
      </w:r>
      <w:r w:rsidR="00D93B8F">
        <w:rPr>
          <w:rFonts w:ascii="Arial" w:eastAsia="Calibri" w:hAnsi="Arial" w:cs="Arial"/>
          <w:b/>
          <w:bCs/>
          <w:sz w:val="21"/>
          <w:szCs w:val="21"/>
        </w:rPr>
        <w:t>ey Age</w:t>
      </w:r>
      <w:r w:rsidR="00634A6A">
        <w:rPr>
          <w:rFonts w:ascii="Arial" w:eastAsia="Calibri" w:hAnsi="Arial" w:cs="Arial"/>
          <w:b/>
          <w:bCs/>
          <w:sz w:val="21"/>
          <w:szCs w:val="21"/>
        </w:rPr>
        <w:t>s</w:t>
      </w:r>
      <w:r w:rsidR="00D93B8F">
        <w:rPr>
          <w:rFonts w:ascii="Arial" w:eastAsia="Calibri" w:hAnsi="Arial" w:cs="Arial"/>
          <w:b/>
          <w:bCs/>
          <w:sz w:val="21"/>
          <w:szCs w:val="21"/>
        </w:rPr>
        <w:t xml:space="preserve"> and Stages (K</w:t>
      </w:r>
      <w:r w:rsidRPr="00893F70">
        <w:rPr>
          <w:rFonts w:ascii="Arial" w:eastAsia="Calibri" w:hAnsi="Arial" w:cs="Arial"/>
          <w:b/>
          <w:bCs/>
          <w:sz w:val="21"/>
          <w:szCs w:val="21"/>
        </w:rPr>
        <w:t>AS</w:t>
      </w:r>
      <w:r w:rsidR="00D93B8F">
        <w:rPr>
          <w:rFonts w:ascii="Arial" w:eastAsia="Calibri" w:hAnsi="Arial" w:cs="Arial"/>
          <w:b/>
          <w:bCs/>
          <w:sz w:val="21"/>
          <w:szCs w:val="21"/>
        </w:rPr>
        <w:t>)</w:t>
      </w:r>
      <w:r w:rsidRPr="00893F70">
        <w:rPr>
          <w:rFonts w:ascii="Arial" w:eastAsia="Calibri" w:hAnsi="Arial" w:cs="Arial"/>
          <w:b/>
          <w:bCs/>
          <w:sz w:val="21"/>
          <w:szCs w:val="21"/>
        </w:rPr>
        <w:t xml:space="preserve"> appointments</w:t>
      </w:r>
      <w:r w:rsidR="00FC5274">
        <w:rPr>
          <w:rFonts w:ascii="Arial" w:eastAsia="Calibri" w:hAnsi="Arial" w:cs="Arial"/>
          <w:b/>
          <w:bCs/>
          <w:sz w:val="21"/>
          <w:szCs w:val="21"/>
        </w:rPr>
        <w:t>,</w:t>
      </w:r>
      <w:r w:rsidR="00C54601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Pr="00893F70">
        <w:rPr>
          <w:rFonts w:ascii="Arial" w:eastAsia="Calibri" w:hAnsi="Arial" w:cs="Arial"/>
          <w:b/>
          <w:bCs/>
          <w:sz w:val="21"/>
          <w:szCs w:val="21"/>
        </w:rPr>
        <w:t xml:space="preserve">MCH </w:t>
      </w:r>
      <w:r w:rsidR="00FC5274">
        <w:rPr>
          <w:rFonts w:ascii="Arial" w:eastAsia="Calibri" w:hAnsi="Arial" w:cs="Arial"/>
          <w:b/>
          <w:bCs/>
          <w:sz w:val="21"/>
          <w:szCs w:val="21"/>
        </w:rPr>
        <w:t>S</w:t>
      </w:r>
      <w:r w:rsidRPr="00893F70">
        <w:rPr>
          <w:rFonts w:ascii="Arial" w:eastAsia="Calibri" w:hAnsi="Arial" w:cs="Arial"/>
          <w:b/>
          <w:bCs/>
          <w:sz w:val="21"/>
          <w:szCs w:val="21"/>
        </w:rPr>
        <w:t>ervices should</w:t>
      </w:r>
      <w:r w:rsidR="00F96BCA" w:rsidRPr="00893F70">
        <w:rPr>
          <w:rFonts w:ascii="Arial" w:eastAsia="Calibri" w:hAnsi="Arial" w:cs="Arial"/>
          <w:sz w:val="21"/>
          <w:szCs w:val="21"/>
        </w:rPr>
        <w:t xml:space="preserve"> - </w:t>
      </w:r>
    </w:p>
    <w:p w14:paraId="4D91370D" w14:textId="514F7B2E" w:rsidR="005A2774" w:rsidRPr="00285E5D" w:rsidRDefault="005D7E82" w:rsidP="00AE03E4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285E5D">
        <w:rPr>
          <w:rFonts w:ascii="Arial" w:eastAsia="Calibri" w:hAnsi="Arial" w:cs="Arial"/>
          <w:sz w:val="21"/>
          <w:szCs w:val="21"/>
          <w:lang w:val="en-US"/>
        </w:rPr>
        <w:t>Attempt at least three forms of communication via telephone, text message</w:t>
      </w:r>
      <w:r w:rsidR="0022088F" w:rsidRPr="00285E5D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Pr="00285E5D">
        <w:rPr>
          <w:rFonts w:ascii="Arial" w:eastAsia="Calibri" w:hAnsi="Arial" w:cs="Arial"/>
          <w:sz w:val="21"/>
          <w:szCs w:val="21"/>
          <w:lang w:val="en-US"/>
        </w:rPr>
        <w:t>and written email/letter to re-engage the parent, carer and family</w:t>
      </w:r>
      <w:r w:rsidR="002A5ED8" w:rsidRPr="00285E5D">
        <w:rPr>
          <w:rFonts w:ascii="Arial" w:eastAsia="Calibri" w:hAnsi="Arial" w:cs="Arial"/>
          <w:sz w:val="21"/>
          <w:szCs w:val="21"/>
          <w:lang w:val="en-US"/>
        </w:rPr>
        <w:t>.</w:t>
      </w:r>
      <w:r w:rsidR="000B5885" w:rsidRPr="00285E5D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="005A2774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Use professional judgment to consider appropriate time points and requirements for </w:t>
      </w:r>
      <w:r w:rsidR="00FC5274" w:rsidRPr="00285E5D">
        <w:rPr>
          <w:rStyle w:val="normaltextrun"/>
          <w:rFonts w:ascii="Arial" w:hAnsi="Arial" w:cs="Arial"/>
          <w:sz w:val="21"/>
          <w:szCs w:val="21"/>
          <w:lang w:val="en-US"/>
        </w:rPr>
        <w:t>follow-up</w:t>
      </w:r>
      <w:r w:rsidR="005A2774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of this communication</w:t>
      </w:r>
      <w:r w:rsidR="008512EF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with the family.</w:t>
      </w:r>
      <w:r w:rsidR="0096266F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 When using professional judgement</w:t>
      </w:r>
      <w:r w:rsidR="003016D7" w:rsidRPr="00285E5D">
        <w:rPr>
          <w:rStyle w:val="normaltextrun"/>
          <w:rFonts w:ascii="Arial" w:hAnsi="Arial" w:cs="Arial"/>
          <w:sz w:val="21"/>
          <w:szCs w:val="21"/>
          <w:lang w:val="en-US"/>
        </w:rPr>
        <w:t>,</w:t>
      </w:r>
      <w:r w:rsidR="0096266F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AE03E4" w:rsidRPr="00285E5D">
        <w:rPr>
          <w:rStyle w:val="normaltextrun"/>
          <w:rFonts w:ascii="Arial" w:hAnsi="Arial" w:cs="Arial"/>
          <w:sz w:val="21"/>
          <w:szCs w:val="21"/>
          <w:lang w:val="en-US"/>
        </w:rPr>
        <w:t>consider</w:t>
      </w:r>
      <w:r w:rsidR="00CF50DE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5A2774" w:rsidRPr="00285E5D">
        <w:rPr>
          <w:rStyle w:val="normaltextrun"/>
          <w:rFonts w:ascii="Arial" w:hAnsi="Arial" w:cs="Arial"/>
          <w:sz w:val="21"/>
          <w:szCs w:val="21"/>
          <w:lang w:val="en-US"/>
        </w:rPr>
        <w:t>individual needs and any known family circumstances</w:t>
      </w:r>
      <w:r w:rsidR="009C4DE8" w:rsidRPr="00285E5D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9C4DE8" w:rsidRPr="00285E5D">
        <w:rPr>
          <w:rFonts w:ascii="Arial" w:eastAsia="Calibri" w:hAnsi="Arial" w:cs="Arial"/>
          <w:sz w:val="21"/>
          <w:szCs w:val="21"/>
          <w:lang w:val="en-US"/>
        </w:rPr>
        <w:t xml:space="preserve">around the missed KAS appointment. </w:t>
      </w:r>
    </w:p>
    <w:p w14:paraId="6BC58477" w14:textId="47094EE9" w:rsidR="00AF4414" w:rsidRPr="00BD3E72" w:rsidRDefault="00AF4414" w:rsidP="00AF4414">
      <w:pPr>
        <w:keepNext/>
        <w:keepLines/>
        <w:numPr>
          <w:ilvl w:val="0"/>
          <w:numId w:val="1"/>
        </w:numPr>
        <w:spacing w:after="0" w:line="360" w:lineRule="auto"/>
        <w:outlineLvl w:val="1"/>
        <w:rPr>
          <w:rStyle w:val="normaltextrun"/>
          <w:rFonts w:ascii="Arial" w:eastAsia="Calibri" w:hAnsi="Arial" w:cs="Arial"/>
          <w:sz w:val="21"/>
          <w:szCs w:val="21"/>
        </w:rPr>
      </w:pP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>Consider any known risk factors for families, and seek information</w:t>
      </w:r>
      <w:r w:rsidR="00C45DA8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="00783EC4">
        <w:rPr>
          <w:rStyle w:val="normaltextrun"/>
          <w:rFonts w:ascii="Arial" w:hAnsi="Arial" w:cs="Arial"/>
          <w:sz w:val="21"/>
          <w:szCs w:val="21"/>
          <w:lang w:val="en-US"/>
        </w:rPr>
        <w:t xml:space="preserve">via </w:t>
      </w:r>
      <w:hyperlink r:id="rId17" w:history="1">
        <w:r w:rsidR="00783EC4" w:rsidRPr="00CB720A">
          <w:rPr>
            <w:rStyle w:val="Hyperlink"/>
            <w:rFonts w:ascii="Arial" w:hAnsi="Arial" w:cs="Arial"/>
            <w:sz w:val="21"/>
            <w:szCs w:val="21"/>
            <w:lang w:val="en-US"/>
          </w:rPr>
          <w:t>Child Link</w:t>
        </w:r>
      </w:hyperlink>
      <w:r w:rsidR="00371793">
        <w:rPr>
          <w:rStyle w:val="normaltextrun"/>
          <w:rFonts w:ascii="Arial" w:hAnsi="Arial" w:cs="Arial"/>
          <w:sz w:val="21"/>
          <w:szCs w:val="21"/>
          <w:lang w:val="en-US"/>
        </w:rPr>
        <w:t xml:space="preserve"> and </w:t>
      </w:r>
      <w:r w:rsidR="006D4EC9">
        <w:rPr>
          <w:rStyle w:val="normaltextrun"/>
          <w:rFonts w:ascii="Arial" w:hAnsi="Arial" w:cs="Arial"/>
          <w:sz w:val="21"/>
          <w:szCs w:val="21"/>
          <w:lang w:val="en-US"/>
        </w:rPr>
        <w:t xml:space="preserve">from 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>other</w:t>
      </w:r>
      <w:r>
        <w:rPr>
          <w:rStyle w:val="normaltextrun"/>
          <w:rFonts w:ascii="Arial" w:hAnsi="Arial" w:cs="Arial"/>
          <w:sz w:val="21"/>
          <w:szCs w:val="21"/>
          <w:lang w:val="en-US"/>
        </w:rPr>
        <w:t xml:space="preserve"> relevant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support services using the </w:t>
      </w:r>
      <w:hyperlink r:id="rId18" w:history="1">
        <w:r w:rsidRPr="00BD3E72">
          <w:rPr>
            <w:rStyle w:val="Hyperlink"/>
            <w:rFonts w:ascii="Arial" w:hAnsi="Arial" w:cs="Arial"/>
            <w:color w:val="0070C0"/>
            <w:sz w:val="21"/>
            <w:szCs w:val="21"/>
            <w:lang w:val="en-US"/>
          </w:rPr>
          <w:t>information sharing scheme</w:t>
        </w:r>
      </w:hyperlink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, to obtain greater understanding of risks and protective factors for families not engaged with MCH </w:t>
      </w:r>
      <w:r w:rsidR="00C45DA8">
        <w:rPr>
          <w:rStyle w:val="normaltextrun"/>
          <w:rFonts w:ascii="Arial" w:hAnsi="Arial" w:cs="Arial"/>
          <w:sz w:val="21"/>
          <w:szCs w:val="21"/>
          <w:lang w:val="en-US"/>
        </w:rPr>
        <w:t>S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>ervices. Information sharing entities are listed</w:t>
      </w:r>
      <w:r>
        <w:rPr>
          <w:rStyle w:val="normaltextrun"/>
          <w:rFonts w:ascii="Arial" w:hAnsi="Arial" w:cs="Arial"/>
          <w:sz w:val="21"/>
          <w:szCs w:val="21"/>
          <w:lang w:val="en-US"/>
        </w:rPr>
        <w:t xml:space="preserve"> at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hyperlink r:id="rId19" w:history="1">
        <w:r w:rsidRPr="00EC04EE">
          <w:rPr>
            <w:rStyle w:val="Hyperlink"/>
            <w:rFonts w:ascii="Arial" w:hAnsi="Arial" w:cs="Arial"/>
            <w:sz w:val="21"/>
            <w:szCs w:val="21"/>
          </w:rPr>
          <w:t>Information Sharing Entity list search</w:t>
        </w:r>
      </w:hyperlink>
      <w:r w:rsidRPr="00EC04EE">
        <w:rPr>
          <w:rFonts w:ascii="Arial" w:hAnsi="Arial" w:cs="Arial"/>
          <w:sz w:val="21"/>
          <w:szCs w:val="21"/>
          <w:lang w:val="en-US"/>
        </w:rPr>
        <w:t xml:space="preserve"> 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and </w:t>
      </w:r>
      <w:r>
        <w:rPr>
          <w:rStyle w:val="normaltextrun"/>
          <w:rFonts w:ascii="Arial" w:hAnsi="Arial" w:cs="Arial"/>
          <w:sz w:val="21"/>
          <w:szCs w:val="21"/>
          <w:lang w:val="en-US"/>
        </w:rPr>
        <w:t xml:space="preserve">include </w:t>
      </w:r>
      <w:r w:rsidRPr="00BD3E72">
        <w:rPr>
          <w:rStyle w:val="normaltextrun"/>
          <w:rFonts w:ascii="Arial" w:hAnsi="Arial" w:cs="Arial"/>
          <w:sz w:val="21"/>
          <w:szCs w:val="21"/>
          <w:lang w:val="en-US"/>
        </w:rPr>
        <w:t xml:space="preserve">for example -  </w:t>
      </w:r>
      <w:r w:rsidRPr="00BD3E72">
        <w:rPr>
          <w:rFonts w:ascii="Arial" w:eastAsia="Calibri" w:hAnsi="Arial" w:cs="Arial"/>
          <w:sz w:val="21"/>
          <w:szCs w:val="21"/>
        </w:rPr>
        <w:t xml:space="preserve">migrant resource centres, Aboriginal Community Controlled Health Organisations and early years services. </w:t>
      </w:r>
    </w:p>
    <w:p w14:paraId="0805C934" w14:textId="77777777" w:rsidR="009F22EA" w:rsidRPr="00285E5D" w:rsidRDefault="009F22EA" w:rsidP="009F22EA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z w:val="21"/>
          <w:szCs w:val="21"/>
          <w:lang w:eastAsia="en-AU"/>
        </w:rPr>
      </w:pPr>
      <w:r w:rsidRPr="00285E5D">
        <w:rPr>
          <w:rFonts w:ascii="Arial" w:eastAsia="Calibri" w:hAnsi="Arial" w:cs="Arial"/>
          <w:sz w:val="21"/>
          <w:szCs w:val="21"/>
        </w:rPr>
        <w:t xml:space="preserve">Consider a drop-in home visit, if safe to do so. </w:t>
      </w:r>
    </w:p>
    <w:p w14:paraId="61047A39" w14:textId="77777777" w:rsidR="009F22EA" w:rsidRPr="00285E5D" w:rsidRDefault="009F22EA" w:rsidP="009F22E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285E5D">
        <w:rPr>
          <w:rFonts w:ascii="Arial" w:eastAsia="Calibri" w:hAnsi="Arial" w:cs="Arial"/>
          <w:sz w:val="21"/>
          <w:szCs w:val="21"/>
        </w:rPr>
        <w:t xml:space="preserve">Undertake a home visit safety assessment with available information and based on clinical and professional judgement, before undertaking any home visit to initially engage or re-engage families in line with relevant organisational policies. </w:t>
      </w:r>
    </w:p>
    <w:p w14:paraId="03D1CE9A" w14:textId="21FAF8BB" w:rsidR="009F22EA" w:rsidRPr="00285E5D" w:rsidRDefault="009F22EA" w:rsidP="009F22E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285E5D">
        <w:rPr>
          <w:rFonts w:ascii="Arial" w:eastAsia="Calibri" w:hAnsi="Arial" w:cs="Arial"/>
          <w:sz w:val="21"/>
          <w:szCs w:val="21"/>
        </w:rPr>
        <w:t xml:space="preserve">If contact is not successful or no one is found at home, services should leave a caller card, including information about how to contact the local MCH </w:t>
      </w:r>
      <w:r w:rsidR="00671DBE">
        <w:rPr>
          <w:rFonts w:ascii="Arial" w:eastAsia="Calibri" w:hAnsi="Arial" w:cs="Arial"/>
          <w:sz w:val="21"/>
          <w:szCs w:val="21"/>
        </w:rPr>
        <w:t>S</w:t>
      </w:r>
      <w:r w:rsidRPr="00285E5D">
        <w:rPr>
          <w:rFonts w:ascii="Arial" w:eastAsia="Calibri" w:hAnsi="Arial" w:cs="Arial"/>
          <w:sz w:val="21"/>
          <w:szCs w:val="21"/>
        </w:rPr>
        <w:t>ervice and the 24-hour MCH Line for support.</w:t>
      </w:r>
    </w:p>
    <w:p w14:paraId="63BB73BB" w14:textId="77777777" w:rsidR="007110A2" w:rsidRDefault="007110A2" w:rsidP="00B236AB">
      <w:pPr>
        <w:spacing w:after="0" w:line="360" w:lineRule="auto"/>
        <w:ind w:left="567"/>
        <w:rPr>
          <w:rFonts w:ascii="Arial" w:eastAsia="Calibri" w:hAnsi="Arial" w:cs="Arial"/>
          <w:sz w:val="21"/>
          <w:szCs w:val="21"/>
          <w:u w:val="single"/>
          <w:lang w:val="en-US"/>
        </w:rPr>
      </w:pPr>
    </w:p>
    <w:p w14:paraId="126529E3" w14:textId="41D91F45" w:rsidR="00B236AB" w:rsidRDefault="00B236AB" w:rsidP="00B236AB">
      <w:pPr>
        <w:spacing w:after="0" w:line="360" w:lineRule="auto"/>
        <w:ind w:left="567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 xml:space="preserve">For </w:t>
      </w:r>
      <w:r w:rsidR="00651C0F">
        <w:rPr>
          <w:rFonts w:ascii="Arial" w:eastAsia="Calibri" w:hAnsi="Arial" w:cs="Arial"/>
          <w:b/>
          <w:bCs/>
          <w:sz w:val="21"/>
          <w:szCs w:val="21"/>
        </w:rPr>
        <w:t xml:space="preserve">all </w:t>
      </w:r>
      <w:r w:rsidR="00C03BCF">
        <w:rPr>
          <w:rFonts w:ascii="Arial" w:eastAsia="Calibri" w:hAnsi="Arial" w:cs="Arial"/>
          <w:b/>
          <w:bCs/>
          <w:sz w:val="21"/>
          <w:szCs w:val="21"/>
        </w:rPr>
        <w:t>families</w:t>
      </w:r>
      <w:r w:rsidR="00A544CB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>
        <w:rPr>
          <w:rFonts w:ascii="Arial" w:eastAsia="Calibri" w:hAnsi="Arial" w:cs="Arial"/>
          <w:b/>
          <w:bCs/>
          <w:sz w:val="21"/>
          <w:szCs w:val="21"/>
        </w:rPr>
        <w:t xml:space="preserve">known to the </w:t>
      </w:r>
      <w:r w:rsidR="00067B60">
        <w:rPr>
          <w:rFonts w:ascii="Arial" w:eastAsia="Calibri" w:hAnsi="Arial" w:cs="Arial"/>
          <w:b/>
          <w:bCs/>
          <w:sz w:val="21"/>
          <w:szCs w:val="21"/>
        </w:rPr>
        <w:t>Enhanced</w:t>
      </w:r>
      <w:r>
        <w:rPr>
          <w:rFonts w:ascii="Arial" w:eastAsia="Calibri" w:hAnsi="Arial" w:cs="Arial"/>
          <w:b/>
          <w:bCs/>
          <w:sz w:val="21"/>
          <w:szCs w:val="21"/>
        </w:rPr>
        <w:t xml:space="preserve"> MCH Program</w:t>
      </w:r>
      <w:r w:rsidR="00067B60">
        <w:rPr>
          <w:rFonts w:ascii="Arial" w:eastAsia="Calibri" w:hAnsi="Arial" w:cs="Arial"/>
          <w:b/>
          <w:bCs/>
          <w:sz w:val="21"/>
          <w:szCs w:val="21"/>
        </w:rPr>
        <w:t xml:space="preserve"> that have disengaged with MCH </w:t>
      </w:r>
      <w:r w:rsidR="00F57035">
        <w:rPr>
          <w:rFonts w:ascii="Arial" w:eastAsia="Calibri" w:hAnsi="Arial" w:cs="Arial"/>
          <w:b/>
          <w:bCs/>
          <w:sz w:val="21"/>
          <w:szCs w:val="21"/>
        </w:rPr>
        <w:t>S</w:t>
      </w:r>
      <w:r w:rsidR="00067B60">
        <w:rPr>
          <w:rFonts w:ascii="Arial" w:eastAsia="Calibri" w:hAnsi="Arial" w:cs="Arial"/>
          <w:b/>
          <w:bCs/>
          <w:sz w:val="21"/>
          <w:szCs w:val="21"/>
        </w:rPr>
        <w:t>ervices</w:t>
      </w:r>
      <w:r w:rsidR="00651C0F">
        <w:rPr>
          <w:rFonts w:ascii="Arial" w:eastAsia="Calibri" w:hAnsi="Arial" w:cs="Arial"/>
          <w:b/>
          <w:bCs/>
          <w:sz w:val="21"/>
          <w:szCs w:val="21"/>
        </w:rPr>
        <w:t>-</w:t>
      </w:r>
      <w:r w:rsidR="00067B60">
        <w:rPr>
          <w:rFonts w:ascii="Arial" w:eastAsia="Calibri" w:hAnsi="Arial" w:cs="Arial"/>
          <w:b/>
          <w:bCs/>
          <w:sz w:val="21"/>
          <w:szCs w:val="21"/>
        </w:rPr>
        <w:t xml:space="preserve"> </w:t>
      </w:r>
    </w:p>
    <w:p w14:paraId="482FD357" w14:textId="6C12DF23" w:rsidR="00FF48F7" w:rsidRDefault="00D05E06" w:rsidP="00D05E06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The actions and considerations outlined above for</w:t>
      </w:r>
      <w:r w:rsidR="00CD31AB">
        <w:rPr>
          <w:rFonts w:ascii="Arial" w:eastAsia="Calibri" w:hAnsi="Arial" w:cs="Arial"/>
          <w:sz w:val="21"/>
          <w:szCs w:val="21"/>
        </w:rPr>
        <w:t xml:space="preserve"> families</w:t>
      </w:r>
      <w:r>
        <w:rPr>
          <w:rFonts w:ascii="Arial" w:eastAsia="Calibri" w:hAnsi="Arial" w:cs="Arial"/>
          <w:sz w:val="21"/>
          <w:szCs w:val="21"/>
        </w:rPr>
        <w:t xml:space="preserve"> not attending KAS appointments</w:t>
      </w:r>
      <w:r w:rsidR="00F57035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also apply </w:t>
      </w:r>
      <w:r w:rsidR="00B26FFB">
        <w:rPr>
          <w:rFonts w:ascii="Arial" w:eastAsia="Calibri" w:hAnsi="Arial" w:cs="Arial"/>
          <w:sz w:val="21"/>
          <w:szCs w:val="21"/>
        </w:rPr>
        <w:t>to</w:t>
      </w:r>
      <w:r>
        <w:rPr>
          <w:rFonts w:ascii="Arial" w:eastAsia="Calibri" w:hAnsi="Arial" w:cs="Arial"/>
          <w:sz w:val="21"/>
          <w:szCs w:val="21"/>
        </w:rPr>
        <w:t xml:space="preserve"> families</w:t>
      </w:r>
      <w:r w:rsidR="00FF48F7">
        <w:rPr>
          <w:rFonts w:ascii="Arial" w:eastAsia="Calibri" w:hAnsi="Arial" w:cs="Arial"/>
          <w:sz w:val="21"/>
          <w:szCs w:val="21"/>
        </w:rPr>
        <w:t xml:space="preserve"> known to the Enhanced MCH program</w:t>
      </w:r>
      <w:r w:rsidR="00B26FFB">
        <w:rPr>
          <w:rFonts w:ascii="Arial" w:eastAsia="Calibri" w:hAnsi="Arial" w:cs="Arial"/>
          <w:sz w:val="21"/>
          <w:szCs w:val="21"/>
        </w:rPr>
        <w:t xml:space="preserve"> that have disengaged with MCH </w:t>
      </w:r>
      <w:r w:rsidR="00F57035">
        <w:rPr>
          <w:rFonts w:ascii="Arial" w:eastAsia="Calibri" w:hAnsi="Arial" w:cs="Arial"/>
          <w:sz w:val="21"/>
          <w:szCs w:val="21"/>
        </w:rPr>
        <w:t>S</w:t>
      </w:r>
      <w:r w:rsidR="00B26FFB">
        <w:rPr>
          <w:rFonts w:ascii="Arial" w:eastAsia="Calibri" w:hAnsi="Arial" w:cs="Arial"/>
          <w:sz w:val="21"/>
          <w:szCs w:val="21"/>
        </w:rPr>
        <w:t>ervices</w:t>
      </w:r>
      <w:r w:rsidR="001C11C5">
        <w:rPr>
          <w:rFonts w:ascii="Arial" w:eastAsia="Calibri" w:hAnsi="Arial" w:cs="Arial"/>
          <w:sz w:val="21"/>
          <w:szCs w:val="21"/>
        </w:rPr>
        <w:t xml:space="preserve"> and </w:t>
      </w:r>
      <w:r w:rsidR="00F57035">
        <w:rPr>
          <w:rFonts w:ascii="Arial" w:eastAsia="Calibri" w:hAnsi="Arial" w:cs="Arial"/>
          <w:sz w:val="21"/>
          <w:szCs w:val="21"/>
        </w:rPr>
        <w:t>P</w:t>
      </w:r>
      <w:r w:rsidR="001C11C5">
        <w:rPr>
          <w:rFonts w:ascii="Arial" w:eastAsia="Calibri" w:hAnsi="Arial" w:cs="Arial"/>
          <w:sz w:val="21"/>
          <w:szCs w:val="21"/>
        </w:rPr>
        <w:t>rograms</w:t>
      </w:r>
      <w:r w:rsidR="00B26FFB">
        <w:rPr>
          <w:rFonts w:ascii="Arial" w:eastAsia="Calibri" w:hAnsi="Arial" w:cs="Arial"/>
          <w:sz w:val="21"/>
          <w:szCs w:val="21"/>
        </w:rPr>
        <w:t>.</w:t>
      </w:r>
    </w:p>
    <w:p w14:paraId="2D973D66" w14:textId="4979C3F8" w:rsidR="00F74431" w:rsidRDefault="00F74431" w:rsidP="00D05E06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F74431">
        <w:rPr>
          <w:rFonts w:ascii="Arial" w:eastAsia="Calibri" w:hAnsi="Arial" w:cs="Arial"/>
          <w:b/>
          <w:bCs/>
          <w:sz w:val="21"/>
          <w:szCs w:val="21"/>
        </w:rPr>
        <w:t xml:space="preserve">In </w:t>
      </w:r>
      <w:r w:rsidR="00AF2C28" w:rsidRPr="00F74431">
        <w:rPr>
          <w:rFonts w:ascii="Arial" w:eastAsia="Calibri" w:hAnsi="Arial" w:cs="Arial"/>
          <w:b/>
          <w:bCs/>
          <w:sz w:val="21"/>
          <w:szCs w:val="21"/>
        </w:rPr>
        <w:t>addition,</w:t>
      </w:r>
      <w:r>
        <w:rPr>
          <w:rFonts w:ascii="Arial" w:eastAsia="Calibri" w:hAnsi="Arial" w:cs="Arial"/>
          <w:sz w:val="21"/>
          <w:szCs w:val="21"/>
        </w:rPr>
        <w:t xml:space="preserve"> consider the following - </w:t>
      </w:r>
    </w:p>
    <w:p w14:paraId="09F2A311" w14:textId="3775A0D5" w:rsidR="00AF2C28" w:rsidRDefault="00AF2C28" w:rsidP="00AF2C28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927A89">
        <w:rPr>
          <w:rFonts w:ascii="Arial" w:eastAsia="Calibri" w:hAnsi="Arial" w:cs="Arial"/>
          <w:sz w:val="21"/>
          <w:szCs w:val="21"/>
        </w:rPr>
        <w:t xml:space="preserve">The </w:t>
      </w:r>
      <w:r w:rsidRPr="00B31D4D">
        <w:rPr>
          <w:rFonts w:ascii="Arial" w:eastAsia="Calibri" w:hAnsi="Arial" w:cs="Arial"/>
          <w:sz w:val="21"/>
          <w:szCs w:val="21"/>
        </w:rPr>
        <w:t xml:space="preserve">Universal MCH nurse should actively </w:t>
      </w:r>
      <w:r w:rsidR="004E6C97" w:rsidRPr="00B31D4D">
        <w:rPr>
          <w:rFonts w:ascii="Arial" w:eastAsia="Calibri" w:hAnsi="Arial" w:cs="Arial"/>
          <w:sz w:val="21"/>
          <w:szCs w:val="21"/>
        </w:rPr>
        <w:t>work together</w:t>
      </w:r>
      <w:r w:rsidRPr="00B31D4D">
        <w:rPr>
          <w:rFonts w:ascii="Arial" w:eastAsia="Calibri" w:hAnsi="Arial" w:cs="Arial"/>
          <w:sz w:val="21"/>
          <w:szCs w:val="21"/>
        </w:rPr>
        <w:t xml:space="preserve"> with </w:t>
      </w:r>
      <w:r w:rsidR="006E5417">
        <w:rPr>
          <w:rFonts w:ascii="Arial" w:eastAsia="Calibri" w:hAnsi="Arial" w:cs="Arial"/>
          <w:sz w:val="21"/>
          <w:szCs w:val="21"/>
        </w:rPr>
        <w:t xml:space="preserve">the </w:t>
      </w:r>
      <w:r w:rsidRPr="00B31D4D">
        <w:rPr>
          <w:rFonts w:ascii="Arial" w:eastAsia="Calibri" w:hAnsi="Arial" w:cs="Arial"/>
          <w:sz w:val="21"/>
          <w:szCs w:val="21"/>
        </w:rPr>
        <w:t>previously allocated Enhanced MCH</w:t>
      </w:r>
      <w:r w:rsidRPr="00927A89">
        <w:t xml:space="preserve"> </w:t>
      </w:r>
      <w:r w:rsidRPr="006C0512">
        <w:rPr>
          <w:rFonts w:ascii="Arial" w:eastAsia="Calibri" w:hAnsi="Arial" w:cs="Arial"/>
          <w:sz w:val="21"/>
          <w:szCs w:val="21"/>
        </w:rPr>
        <w:t>nurse/Team leader</w:t>
      </w:r>
      <w:r w:rsidR="000D6646">
        <w:rPr>
          <w:rFonts w:ascii="Arial" w:eastAsia="Calibri" w:hAnsi="Arial" w:cs="Arial"/>
          <w:sz w:val="21"/>
          <w:szCs w:val="21"/>
        </w:rPr>
        <w:t>, to</w:t>
      </w:r>
      <w:r w:rsidR="00761992">
        <w:rPr>
          <w:rFonts w:ascii="Arial" w:eastAsia="Calibri" w:hAnsi="Arial" w:cs="Arial"/>
          <w:sz w:val="21"/>
          <w:szCs w:val="21"/>
        </w:rPr>
        <w:t xml:space="preserve"> </w:t>
      </w:r>
      <w:r w:rsidR="00FC3D9E">
        <w:rPr>
          <w:rFonts w:ascii="Arial" w:eastAsia="Calibri" w:hAnsi="Arial" w:cs="Arial"/>
          <w:sz w:val="21"/>
          <w:szCs w:val="21"/>
        </w:rPr>
        <w:t>connect</w:t>
      </w:r>
      <w:r w:rsidRPr="006C0512">
        <w:rPr>
          <w:rFonts w:ascii="Arial" w:eastAsia="Calibri" w:hAnsi="Arial" w:cs="Arial"/>
          <w:sz w:val="21"/>
          <w:szCs w:val="21"/>
        </w:rPr>
        <w:t> collaboratively</w:t>
      </w:r>
      <w:r w:rsidR="000D6646">
        <w:rPr>
          <w:rFonts w:ascii="Arial" w:eastAsia="Calibri" w:hAnsi="Arial" w:cs="Arial"/>
          <w:sz w:val="21"/>
          <w:szCs w:val="21"/>
        </w:rPr>
        <w:t xml:space="preserve"> </w:t>
      </w:r>
      <w:r w:rsidRPr="006C0512">
        <w:rPr>
          <w:rFonts w:ascii="Arial" w:eastAsia="Calibri" w:hAnsi="Arial" w:cs="Arial"/>
          <w:sz w:val="21"/>
          <w:szCs w:val="21"/>
        </w:rPr>
        <w:t xml:space="preserve">and in partnership with the </w:t>
      </w:r>
      <w:r w:rsidRPr="006C0512">
        <w:rPr>
          <w:rFonts w:ascii="Arial" w:eastAsia="Calibri" w:hAnsi="Arial" w:cs="Arial"/>
          <w:sz w:val="21"/>
          <w:szCs w:val="21"/>
        </w:rPr>
        <w:lastRenderedPageBreak/>
        <w:t xml:space="preserve">family, to attempt to re-engage the family in MCH </w:t>
      </w:r>
      <w:r w:rsidR="00F57035">
        <w:rPr>
          <w:rFonts w:ascii="Arial" w:eastAsia="Calibri" w:hAnsi="Arial" w:cs="Arial"/>
          <w:sz w:val="21"/>
          <w:szCs w:val="21"/>
        </w:rPr>
        <w:t>Programs</w:t>
      </w:r>
      <w:r w:rsidRPr="006C0512">
        <w:rPr>
          <w:rFonts w:ascii="Arial" w:eastAsia="Calibri" w:hAnsi="Arial" w:cs="Arial"/>
          <w:sz w:val="21"/>
          <w:szCs w:val="21"/>
        </w:rPr>
        <w:t xml:space="preserve"> or with other relevant professionals that the family chooses to engage with.</w:t>
      </w:r>
    </w:p>
    <w:p w14:paraId="521DF72A" w14:textId="5012FF41" w:rsidR="00944A56" w:rsidRPr="00944A56" w:rsidRDefault="00DE4F30" w:rsidP="00AF2C28">
      <w:pPr>
        <w:keepNext/>
        <w:keepLines/>
        <w:numPr>
          <w:ilvl w:val="1"/>
          <w:numId w:val="1"/>
        </w:numPr>
        <w:spacing w:after="0" w:line="360" w:lineRule="auto"/>
        <w:outlineLvl w:val="1"/>
        <w:rPr>
          <w:rStyle w:val="normaltextrun"/>
          <w:rFonts w:ascii="Arial" w:eastAsia="Calibri" w:hAnsi="Arial" w:cs="Arial"/>
          <w:sz w:val="21"/>
          <w:szCs w:val="21"/>
        </w:rPr>
      </w:pPr>
      <w:r w:rsidRPr="000E162C">
        <w:rPr>
          <w:rStyle w:val="normaltextrun"/>
          <w:rFonts w:ascii="Arial" w:hAnsi="Arial" w:cs="Arial"/>
          <w:sz w:val="21"/>
          <w:szCs w:val="21"/>
          <w:lang w:val="en-US"/>
        </w:rPr>
        <w:t xml:space="preserve">Consider any known risk factors for families, and seek information from other support services using the </w:t>
      </w:r>
      <w:hyperlink r:id="rId20">
        <w:r w:rsidRPr="0898CBD6">
          <w:rPr>
            <w:rStyle w:val="Hyperlink"/>
            <w:rFonts w:ascii="Arial" w:hAnsi="Arial" w:cs="Arial"/>
            <w:color w:val="0070C0"/>
            <w:sz w:val="21"/>
            <w:szCs w:val="21"/>
            <w:lang w:val="en-US"/>
          </w:rPr>
          <w:t>information sharing scheme</w:t>
        </w:r>
      </w:hyperlink>
      <w:r w:rsidRPr="000E162C">
        <w:rPr>
          <w:rStyle w:val="normaltextrun"/>
          <w:rFonts w:ascii="Arial" w:hAnsi="Arial" w:cs="Arial"/>
          <w:sz w:val="21"/>
          <w:szCs w:val="21"/>
          <w:lang w:val="en-US"/>
        </w:rPr>
        <w:t xml:space="preserve">, to </w:t>
      </w:r>
      <w:r w:rsidR="00BE2737">
        <w:rPr>
          <w:rStyle w:val="normaltextrun"/>
          <w:rFonts w:ascii="Arial" w:hAnsi="Arial" w:cs="Arial"/>
          <w:sz w:val="21"/>
          <w:szCs w:val="21"/>
          <w:lang w:val="en-US"/>
        </w:rPr>
        <w:t>establish if the family are engaged with other service</w:t>
      </w:r>
      <w:r w:rsidR="00944A56">
        <w:rPr>
          <w:rStyle w:val="normaltextrun"/>
          <w:rFonts w:ascii="Arial" w:hAnsi="Arial" w:cs="Arial"/>
          <w:sz w:val="21"/>
          <w:szCs w:val="21"/>
          <w:lang w:val="en-US"/>
        </w:rPr>
        <w:t>s</w:t>
      </w:r>
      <w:r w:rsidR="00BE2737">
        <w:rPr>
          <w:rStyle w:val="normaltextrun"/>
          <w:rFonts w:ascii="Arial" w:hAnsi="Arial" w:cs="Arial"/>
          <w:sz w:val="21"/>
          <w:szCs w:val="21"/>
          <w:lang w:val="en-US"/>
        </w:rPr>
        <w:t xml:space="preserve">.  </w:t>
      </w:r>
    </w:p>
    <w:p w14:paraId="61A8ED84" w14:textId="494E7120" w:rsidR="00DE4F30" w:rsidRDefault="00DE4F30" w:rsidP="00AF2C28">
      <w:pPr>
        <w:keepNext/>
        <w:keepLines/>
        <w:numPr>
          <w:ilvl w:val="1"/>
          <w:numId w:val="1"/>
        </w:numPr>
        <w:spacing w:after="0" w:line="360" w:lineRule="auto"/>
        <w:outlineLvl w:val="1"/>
        <w:rPr>
          <w:rFonts w:ascii="Arial" w:eastAsia="Calibri" w:hAnsi="Arial" w:cs="Arial"/>
          <w:sz w:val="21"/>
          <w:szCs w:val="21"/>
        </w:rPr>
      </w:pPr>
      <w:r w:rsidRPr="7A8F6D32">
        <w:rPr>
          <w:rStyle w:val="normaltextrun"/>
          <w:rFonts w:ascii="Arial" w:hAnsi="Arial" w:cs="Arial"/>
          <w:sz w:val="21"/>
          <w:szCs w:val="21"/>
          <w:lang w:val="en-US"/>
        </w:rPr>
        <w:t xml:space="preserve">Information sharing entities are listed </w:t>
      </w:r>
      <w:r w:rsidR="00617A8B">
        <w:t xml:space="preserve">at </w:t>
      </w:r>
      <w:hyperlink r:id="rId21" w:history="1">
        <w:r w:rsidR="00617A8B" w:rsidRPr="00EC04EE">
          <w:rPr>
            <w:rStyle w:val="Hyperlink"/>
            <w:rFonts w:ascii="Arial" w:hAnsi="Arial" w:cs="Arial"/>
            <w:sz w:val="21"/>
            <w:szCs w:val="21"/>
          </w:rPr>
          <w:t>Information Sharing Entity list search</w:t>
        </w:r>
      </w:hyperlink>
      <w:r w:rsidR="00617A8B" w:rsidRPr="00EC04EE">
        <w:rPr>
          <w:rFonts w:ascii="Arial" w:hAnsi="Arial" w:cs="Arial"/>
          <w:sz w:val="21"/>
          <w:szCs w:val="21"/>
          <w:lang w:val="en-US"/>
        </w:rPr>
        <w:t xml:space="preserve"> </w:t>
      </w:r>
      <w:r w:rsidRPr="7A8F6D32">
        <w:rPr>
          <w:rStyle w:val="normaltextrun"/>
          <w:rFonts w:ascii="Arial" w:hAnsi="Arial" w:cs="Arial"/>
          <w:sz w:val="21"/>
          <w:szCs w:val="21"/>
          <w:lang w:val="en-US"/>
        </w:rPr>
        <w:t xml:space="preserve">and </w:t>
      </w:r>
      <w:r w:rsidR="3FB07881" w:rsidRPr="7A8F6D32">
        <w:rPr>
          <w:rStyle w:val="normaltextrun"/>
          <w:rFonts w:ascii="Arial" w:hAnsi="Arial" w:cs="Arial"/>
          <w:sz w:val="21"/>
          <w:szCs w:val="21"/>
          <w:lang w:val="en-US"/>
        </w:rPr>
        <w:t>include,</w:t>
      </w:r>
      <w:r w:rsidR="003B1648" w:rsidRPr="7A8F6D32">
        <w:rPr>
          <w:rStyle w:val="normaltextrun"/>
          <w:rFonts w:ascii="Arial" w:hAnsi="Arial" w:cs="Arial"/>
          <w:sz w:val="21"/>
          <w:szCs w:val="21"/>
          <w:lang w:val="en-US"/>
        </w:rPr>
        <w:t xml:space="preserve"> </w:t>
      </w:r>
      <w:r w:rsidRPr="7A8F6D32">
        <w:rPr>
          <w:rStyle w:val="normaltextrun"/>
          <w:rFonts w:ascii="Arial" w:hAnsi="Arial" w:cs="Arial"/>
          <w:sz w:val="21"/>
          <w:szCs w:val="21"/>
          <w:lang w:val="en-US"/>
        </w:rPr>
        <w:t xml:space="preserve">for </w:t>
      </w:r>
      <w:r w:rsidR="003B1648" w:rsidRPr="7A8F6D32">
        <w:rPr>
          <w:rStyle w:val="normaltextrun"/>
          <w:rFonts w:ascii="Arial" w:hAnsi="Arial" w:cs="Arial"/>
          <w:sz w:val="21"/>
          <w:szCs w:val="21"/>
          <w:lang w:val="en-US"/>
        </w:rPr>
        <w:t>example</w:t>
      </w:r>
      <w:r w:rsidRPr="7A8F6D32">
        <w:rPr>
          <w:rStyle w:val="normaltextrun"/>
          <w:rFonts w:ascii="Arial" w:hAnsi="Arial" w:cs="Arial"/>
          <w:sz w:val="21"/>
          <w:szCs w:val="21"/>
          <w:lang w:val="en-US"/>
        </w:rPr>
        <w:t xml:space="preserve"> -  </w:t>
      </w:r>
      <w:r w:rsidRPr="7A8F6D32">
        <w:rPr>
          <w:rFonts w:ascii="Arial" w:eastAsia="Calibri" w:hAnsi="Arial" w:cs="Arial"/>
          <w:sz w:val="21"/>
          <w:szCs w:val="21"/>
        </w:rPr>
        <w:t xml:space="preserve">migrant resource centres, Aboriginal Community Controlled Health Organisations and early years services. </w:t>
      </w:r>
    </w:p>
    <w:p w14:paraId="3FCEEE44" w14:textId="23842610" w:rsidR="00AF2C28" w:rsidRPr="00927A89" w:rsidRDefault="00AF2C28" w:rsidP="00AF2C28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6C0512">
        <w:rPr>
          <w:rFonts w:ascii="Arial" w:eastAsia="Calibri" w:hAnsi="Arial" w:cs="Arial"/>
          <w:sz w:val="21"/>
          <w:szCs w:val="21"/>
        </w:rPr>
        <w:t>Consider any concerns in the history, including current and/or previous involvement with Child Protection and contact child protection/case worker if appropriate.  </w:t>
      </w:r>
    </w:p>
    <w:p w14:paraId="40A97840" w14:textId="771091A0" w:rsidR="004D7A64" w:rsidRPr="00617A8B" w:rsidRDefault="005D7E82" w:rsidP="00E52ED0">
      <w:pPr>
        <w:pStyle w:val="ListParagraph"/>
        <w:keepNext/>
        <w:keepLines/>
        <w:numPr>
          <w:ilvl w:val="1"/>
          <w:numId w:val="1"/>
        </w:numPr>
        <w:spacing w:before="240" w:after="90" w:line="340" w:lineRule="atLeast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4D7A64">
        <w:rPr>
          <w:rFonts w:ascii="Arial" w:eastAsia="Calibri" w:hAnsi="Arial" w:cs="Arial"/>
          <w:sz w:val="21"/>
          <w:szCs w:val="21"/>
        </w:rPr>
        <w:t xml:space="preserve">Document all activities associated with attempts to engage </w:t>
      </w:r>
      <w:r w:rsidR="008C2260">
        <w:rPr>
          <w:rFonts w:ascii="Arial" w:eastAsia="Calibri" w:hAnsi="Arial" w:cs="Arial"/>
          <w:sz w:val="21"/>
          <w:szCs w:val="21"/>
        </w:rPr>
        <w:t xml:space="preserve">the </w:t>
      </w:r>
      <w:r w:rsidRPr="004D7A64">
        <w:rPr>
          <w:rFonts w:ascii="Arial" w:eastAsia="Calibri" w:hAnsi="Arial" w:cs="Arial"/>
          <w:sz w:val="21"/>
          <w:szCs w:val="21"/>
        </w:rPr>
        <w:t xml:space="preserve">family </w:t>
      </w:r>
      <w:r w:rsidR="00832FC2" w:rsidRPr="004D7A64">
        <w:rPr>
          <w:rFonts w:ascii="Arial" w:eastAsia="Calibri" w:hAnsi="Arial" w:cs="Arial"/>
          <w:sz w:val="21"/>
          <w:szCs w:val="21"/>
        </w:rPr>
        <w:t>on</w:t>
      </w:r>
      <w:r w:rsidRPr="004D7A64">
        <w:rPr>
          <w:rFonts w:ascii="Arial" w:eastAsia="Calibri" w:hAnsi="Arial" w:cs="Arial"/>
          <w:sz w:val="21"/>
          <w:szCs w:val="21"/>
        </w:rPr>
        <w:t xml:space="preserve"> </w:t>
      </w:r>
      <w:bookmarkStart w:id="0" w:name="_Hlk41913885"/>
      <w:r w:rsidR="004D7A64">
        <w:rPr>
          <w:rFonts w:ascii="Arial" w:eastAsia="Calibri" w:hAnsi="Arial" w:cs="Arial"/>
          <w:sz w:val="21"/>
          <w:szCs w:val="21"/>
        </w:rPr>
        <w:t>CDIS</w:t>
      </w:r>
      <w:r w:rsidR="00911998">
        <w:rPr>
          <w:rFonts w:ascii="Arial" w:eastAsia="Calibri" w:hAnsi="Arial" w:cs="Arial"/>
          <w:sz w:val="21"/>
          <w:szCs w:val="21"/>
        </w:rPr>
        <w:t xml:space="preserve">. </w:t>
      </w:r>
    </w:p>
    <w:p w14:paraId="1AE322E2" w14:textId="77777777" w:rsidR="00617A8B" w:rsidRPr="004D7A64" w:rsidRDefault="00617A8B" w:rsidP="00F66AD5">
      <w:pPr>
        <w:pStyle w:val="ListParagraph"/>
        <w:keepNext/>
        <w:keepLines/>
        <w:spacing w:before="240" w:after="0" w:line="340" w:lineRule="atLeast"/>
        <w:ind w:left="1647"/>
        <w:outlineLvl w:val="1"/>
        <w:rPr>
          <w:rFonts w:ascii="Arial" w:eastAsia="Calibri" w:hAnsi="Arial" w:cs="Arial"/>
          <w:sz w:val="21"/>
          <w:szCs w:val="21"/>
          <w:lang w:val="en-US"/>
        </w:rPr>
      </w:pPr>
    </w:p>
    <w:p w14:paraId="240D9E63" w14:textId="2CC1DEE0" w:rsidR="00231FF4" w:rsidRPr="004D7A64" w:rsidRDefault="00231FF4" w:rsidP="004D7A64">
      <w:pPr>
        <w:keepNext/>
        <w:keepLines/>
        <w:spacing w:before="240" w:after="90" w:line="340" w:lineRule="atLeast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4D7A64">
        <w:rPr>
          <w:rFonts w:ascii="Arial" w:eastAsia="Times New Roman" w:hAnsi="Arial" w:cs="Times New Roman"/>
          <w:b/>
          <w:color w:val="53565A"/>
          <w:sz w:val="32"/>
          <w:szCs w:val="28"/>
        </w:rPr>
        <w:t>Safety and welfare</w:t>
      </w:r>
    </w:p>
    <w:p w14:paraId="3981F12A" w14:textId="100EB26A" w:rsidR="00231FF4" w:rsidRDefault="00231FF4" w:rsidP="00231FF4">
      <w:pPr>
        <w:keepNext/>
        <w:keepLines/>
        <w:spacing w:before="240" w:after="90" w:line="340" w:lineRule="atLeast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076F85">
        <w:rPr>
          <w:rFonts w:ascii="Arial" w:eastAsia="Calibri" w:hAnsi="Arial" w:cs="Arial"/>
          <w:sz w:val="21"/>
          <w:szCs w:val="21"/>
          <w:lang w:val="en-US"/>
        </w:rPr>
        <w:t xml:space="preserve">If MCH </w:t>
      </w:r>
      <w:r w:rsidR="00617A8B">
        <w:rPr>
          <w:rFonts w:ascii="Arial" w:eastAsia="Calibri" w:hAnsi="Arial" w:cs="Arial"/>
          <w:sz w:val="21"/>
          <w:szCs w:val="21"/>
          <w:lang w:val="en-US"/>
        </w:rPr>
        <w:t>S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 xml:space="preserve">ervices hold </w:t>
      </w:r>
      <w:r w:rsidR="00942EEB">
        <w:rPr>
          <w:rFonts w:ascii="Arial" w:eastAsia="Calibri" w:hAnsi="Arial" w:cs="Arial"/>
          <w:sz w:val="21"/>
          <w:szCs w:val="21"/>
          <w:lang w:val="en-US"/>
        </w:rPr>
        <w:t xml:space="preserve">any protective 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 xml:space="preserve">concerns for </w:t>
      </w:r>
      <w:r w:rsidR="00942EEB">
        <w:rPr>
          <w:rFonts w:ascii="Arial" w:eastAsia="Calibri" w:hAnsi="Arial" w:cs="Arial"/>
          <w:sz w:val="21"/>
          <w:szCs w:val="21"/>
          <w:lang w:val="en-US"/>
        </w:rPr>
        <w:t>an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 xml:space="preserve"> infant/child that may significantly impact their </w:t>
      </w:r>
      <w:r w:rsidR="07ED1380" w:rsidRPr="6F21928A">
        <w:rPr>
          <w:rFonts w:ascii="Arial" w:eastAsia="Calibri" w:hAnsi="Arial" w:cs="Arial"/>
          <w:sz w:val="21"/>
          <w:szCs w:val="21"/>
          <w:lang w:val="en-US"/>
        </w:rPr>
        <w:t xml:space="preserve">physical 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>growth and development, a notification should be made to the Victorian Child Protection</w:t>
      </w:r>
      <w:r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>Service (Child Protection) under mandatory reporting requirements. Child Protection has</w:t>
      </w:r>
      <w:r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Pr="00076F85">
        <w:rPr>
          <w:rFonts w:ascii="Arial" w:eastAsia="Calibri" w:hAnsi="Arial" w:cs="Arial"/>
          <w:sz w:val="21"/>
          <w:szCs w:val="21"/>
          <w:lang w:val="en-US"/>
        </w:rPr>
        <w:t>the statutory authority to follow up and intervene on a non-voluntary basis</w:t>
      </w:r>
      <w:r w:rsidR="005D7E82">
        <w:rPr>
          <w:rFonts w:ascii="Arial" w:eastAsia="Calibri" w:hAnsi="Arial" w:cs="Arial"/>
          <w:sz w:val="21"/>
          <w:szCs w:val="21"/>
          <w:lang w:val="en-US"/>
        </w:rPr>
        <w:t xml:space="preserve">. </w:t>
      </w:r>
    </w:p>
    <w:p w14:paraId="3F529B2D" w14:textId="596128EE" w:rsidR="008632AB" w:rsidRPr="008632AB" w:rsidRDefault="008632AB" w:rsidP="008E38A3">
      <w:pPr>
        <w:spacing w:before="240" w:after="0" w:line="360" w:lineRule="auto"/>
        <w:rPr>
          <w:rFonts w:ascii="Arial" w:eastAsia="Calibri" w:hAnsi="Arial" w:cs="Arial"/>
          <w:sz w:val="21"/>
          <w:szCs w:val="21"/>
        </w:rPr>
      </w:pPr>
      <w:r w:rsidRPr="008632AB">
        <w:rPr>
          <w:rFonts w:ascii="Arial" w:eastAsia="Times New Roman" w:hAnsi="Arial" w:cs="Arial"/>
          <w:sz w:val="21"/>
          <w:szCs w:val="21"/>
          <w:lang w:val="en-US"/>
        </w:rPr>
        <w:t xml:space="preserve">Safety and wellbeing of MCH staff </w:t>
      </w:r>
      <w:r w:rsidR="00C84AC8">
        <w:rPr>
          <w:rFonts w:ascii="Arial" w:eastAsia="Times New Roman" w:hAnsi="Arial" w:cs="Arial"/>
          <w:sz w:val="21"/>
          <w:szCs w:val="21"/>
          <w:lang w:val="en-US"/>
        </w:rPr>
        <w:t>is</w:t>
      </w:r>
      <w:r w:rsidRPr="008632AB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="0025688E">
        <w:rPr>
          <w:rFonts w:ascii="Arial" w:eastAsia="Times New Roman" w:hAnsi="Arial" w:cs="Arial"/>
          <w:sz w:val="21"/>
          <w:szCs w:val="21"/>
          <w:lang w:val="en-US"/>
        </w:rPr>
        <w:t>a</w:t>
      </w:r>
      <w:r w:rsidRPr="008632AB">
        <w:rPr>
          <w:rFonts w:ascii="Arial" w:eastAsia="Times New Roman" w:hAnsi="Arial" w:cs="Arial"/>
          <w:sz w:val="21"/>
          <w:szCs w:val="21"/>
          <w:lang w:val="en-US"/>
        </w:rPr>
        <w:t xml:space="preserve"> priority in the implementation of this practice note</w:t>
      </w:r>
      <w:r w:rsidR="00DE1E52">
        <w:rPr>
          <w:rFonts w:ascii="Arial" w:eastAsia="Times New Roman" w:hAnsi="Arial" w:cs="Arial"/>
          <w:sz w:val="21"/>
          <w:szCs w:val="21"/>
          <w:lang w:val="en-US"/>
        </w:rPr>
        <w:t>,</w:t>
      </w:r>
      <w:r w:rsidRPr="008632AB">
        <w:rPr>
          <w:rFonts w:ascii="Arial" w:eastAsia="Calibri" w:hAnsi="Arial" w:cs="Arial"/>
          <w:sz w:val="21"/>
          <w:szCs w:val="21"/>
        </w:rPr>
        <w:t xml:space="preserve"> in line with relevant organisational policies</w:t>
      </w:r>
      <w:r w:rsidR="00276574">
        <w:rPr>
          <w:rFonts w:ascii="Arial" w:eastAsia="Calibri" w:hAnsi="Arial" w:cs="Arial"/>
          <w:sz w:val="21"/>
          <w:szCs w:val="21"/>
        </w:rPr>
        <w:t>,</w:t>
      </w:r>
      <w:r w:rsidR="00EB348B">
        <w:rPr>
          <w:rFonts w:ascii="Arial" w:eastAsia="Calibri" w:hAnsi="Arial" w:cs="Arial"/>
          <w:sz w:val="21"/>
          <w:szCs w:val="21"/>
        </w:rPr>
        <w:t xml:space="preserve"> </w:t>
      </w:r>
      <w:r w:rsidR="00982C6B">
        <w:rPr>
          <w:rFonts w:ascii="Arial" w:eastAsia="Calibri" w:hAnsi="Arial" w:cs="Arial"/>
          <w:sz w:val="21"/>
          <w:szCs w:val="21"/>
        </w:rPr>
        <w:t xml:space="preserve">including </w:t>
      </w:r>
      <w:r w:rsidR="00276574">
        <w:rPr>
          <w:rFonts w:ascii="Arial" w:eastAsia="Calibri" w:hAnsi="Arial" w:cs="Arial"/>
          <w:sz w:val="21"/>
          <w:szCs w:val="21"/>
        </w:rPr>
        <w:t xml:space="preserve">recording and </w:t>
      </w:r>
      <w:r w:rsidR="00EB348B">
        <w:rPr>
          <w:rFonts w:ascii="Arial" w:eastAsia="Calibri" w:hAnsi="Arial" w:cs="Arial"/>
          <w:sz w:val="21"/>
          <w:szCs w:val="21"/>
        </w:rPr>
        <w:t xml:space="preserve">reporting </w:t>
      </w:r>
      <w:r w:rsidR="00276574">
        <w:rPr>
          <w:rFonts w:ascii="Arial" w:eastAsia="Calibri" w:hAnsi="Arial" w:cs="Arial"/>
          <w:sz w:val="21"/>
          <w:szCs w:val="21"/>
        </w:rPr>
        <w:t>processes</w:t>
      </w:r>
      <w:r w:rsidR="00117A3E">
        <w:rPr>
          <w:rFonts w:ascii="Arial" w:eastAsia="Calibri" w:hAnsi="Arial" w:cs="Arial"/>
          <w:sz w:val="21"/>
          <w:szCs w:val="21"/>
        </w:rPr>
        <w:t xml:space="preserve">.  </w:t>
      </w:r>
    </w:p>
    <w:p w14:paraId="490DB0BF" w14:textId="77777777" w:rsidR="00231FF4" w:rsidRPr="00076F85" w:rsidRDefault="00231FF4" w:rsidP="00231FF4">
      <w:pPr>
        <w:keepNext/>
        <w:keepLines/>
        <w:spacing w:before="240" w:after="90" w:line="340" w:lineRule="atLeast"/>
        <w:outlineLvl w:val="1"/>
        <w:rPr>
          <w:rFonts w:ascii="Arial" w:eastAsia="Calibri" w:hAnsi="Arial" w:cs="Arial"/>
          <w:sz w:val="21"/>
          <w:szCs w:val="21"/>
          <w:lang w:val="en-US"/>
        </w:rPr>
      </w:pPr>
      <w:r w:rsidRPr="00AB057F">
        <w:rPr>
          <w:rFonts w:ascii="Arial" w:eastAsia="Times New Roman" w:hAnsi="Arial" w:cs="Times New Roman"/>
          <w:b/>
          <w:color w:val="53565A"/>
          <w:sz w:val="32"/>
          <w:szCs w:val="28"/>
        </w:rPr>
        <w:t>Child Development Information System (CDIS)</w:t>
      </w:r>
    </w:p>
    <w:p w14:paraId="2D427D15" w14:textId="696B9587" w:rsidR="00231FF4" w:rsidRDefault="00231FF4" w:rsidP="00231F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en-US"/>
        </w:rPr>
      </w:pPr>
      <w:bookmarkStart w:id="1" w:name="_Toc149723924"/>
      <w:bookmarkEnd w:id="0"/>
      <w:r w:rsidRPr="00AB057F">
        <w:rPr>
          <w:rFonts w:ascii="Arial" w:eastAsia="Calibri" w:hAnsi="Arial" w:cs="Arial"/>
          <w:sz w:val="21"/>
          <w:szCs w:val="21"/>
          <w:lang w:val="en-US"/>
        </w:rPr>
        <w:t xml:space="preserve">All activities associated with following up the family, parent or/carers, including the dates, time taken and attempts at communication </w:t>
      </w:r>
      <w:r w:rsidR="00177108">
        <w:rPr>
          <w:rFonts w:ascii="Arial" w:eastAsia="Calibri" w:hAnsi="Arial" w:cs="Arial"/>
          <w:sz w:val="21"/>
          <w:szCs w:val="21"/>
          <w:lang w:val="en-US"/>
        </w:rPr>
        <w:t xml:space="preserve">and engagement </w:t>
      </w:r>
      <w:r w:rsidR="00B85F1D">
        <w:rPr>
          <w:rFonts w:ascii="Arial" w:eastAsia="Calibri" w:hAnsi="Arial" w:cs="Arial"/>
          <w:sz w:val="21"/>
          <w:szCs w:val="21"/>
          <w:lang w:val="en-US"/>
        </w:rPr>
        <w:t>must</w:t>
      </w:r>
      <w:r w:rsidR="00B85F1D" w:rsidRPr="00AB057F">
        <w:rPr>
          <w:rFonts w:ascii="Arial" w:eastAsia="Calibri" w:hAnsi="Arial" w:cs="Arial"/>
          <w:sz w:val="21"/>
          <w:szCs w:val="21"/>
          <w:lang w:val="en-US"/>
        </w:rPr>
        <w:t xml:space="preserve"> </w:t>
      </w:r>
      <w:r w:rsidRPr="00AB057F">
        <w:rPr>
          <w:rFonts w:ascii="Arial" w:eastAsia="Calibri" w:hAnsi="Arial" w:cs="Arial"/>
          <w:sz w:val="21"/>
          <w:szCs w:val="21"/>
          <w:lang w:val="en-US"/>
        </w:rPr>
        <w:t>be recorded on CDIS.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231FF4" w:rsidRPr="00AB057F" w14:paraId="777B9F9D" w14:textId="77777777" w:rsidTr="6300258B">
        <w:tc>
          <w:tcPr>
            <w:tcW w:w="3114" w:type="dxa"/>
          </w:tcPr>
          <w:p w14:paraId="6AC56578" w14:textId="77777777" w:rsidR="00231FF4" w:rsidRPr="00AB057F" w:rsidRDefault="00231FF4">
            <w:pPr>
              <w:spacing w:after="120" w:line="280" w:lineRule="atLeast"/>
              <w:rPr>
                <w:rFonts w:ascii="Arial" w:eastAsia="Times" w:hAnsi="Arial"/>
                <w:b/>
                <w:bCs/>
                <w:sz w:val="21"/>
              </w:rPr>
            </w:pPr>
            <w:r w:rsidRPr="00AB057F">
              <w:rPr>
                <w:rFonts w:ascii="Arial" w:eastAsia="Times" w:hAnsi="Arial"/>
                <w:b/>
                <w:bCs/>
                <w:sz w:val="21"/>
              </w:rPr>
              <w:t>Implementation date</w:t>
            </w:r>
          </w:p>
        </w:tc>
        <w:tc>
          <w:tcPr>
            <w:tcW w:w="6804" w:type="dxa"/>
          </w:tcPr>
          <w:p w14:paraId="31D29A71" w14:textId="4934B085" w:rsidR="00231FF4" w:rsidRPr="00316344" w:rsidRDefault="003810ED">
            <w:pPr>
              <w:spacing w:after="120" w:line="280" w:lineRule="atLeast"/>
              <w:rPr>
                <w:rFonts w:ascii="Arial" w:eastAsia="Times" w:hAnsi="Arial"/>
                <w:sz w:val="21"/>
              </w:rPr>
            </w:pPr>
            <w:r w:rsidRPr="003810ED">
              <w:rPr>
                <w:rFonts w:ascii="Arial" w:eastAsia="Times" w:hAnsi="Arial"/>
                <w:sz w:val="21"/>
                <w:szCs w:val="21"/>
              </w:rPr>
              <w:t xml:space="preserve"> </w:t>
            </w:r>
            <w:r w:rsidRPr="00C52EC3">
              <w:rPr>
                <w:rFonts w:ascii="Arial" w:eastAsia="Times" w:hAnsi="Arial" w:cs="Arial"/>
                <w:sz w:val="21"/>
                <w:szCs w:val="21"/>
              </w:rPr>
              <w:t xml:space="preserve">1 </w:t>
            </w:r>
            <w:r w:rsidR="00D829AB">
              <w:rPr>
                <w:rFonts w:ascii="Arial" w:eastAsia="Times" w:hAnsi="Arial" w:cs="Arial"/>
                <w:sz w:val="21"/>
                <w:szCs w:val="21"/>
              </w:rPr>
              <w:t>June</w:t>
            </w:r>
            <w:r w:rsidR="00AB7AEB" w:rsidRPr="00C52EC3">
              <w:rPr>
                <w:rFonts w:ascii="Arial" w:eastAsia="Times" w:hAnsi="Arial" w:cs="Arial"/>
                <w:sz w:val="21"/>
                <w:szCs w:val="21"/>
              </w:rPr>
              <w:t xml:space="preserve"> </w:t>
            </w:r>
            <w:r w:rsidRPr="00C52EC3">
              <w:rPr>
                <w:rFonts w:ascii="Arial" w:eastAsia="Times" w:hAnsi="Arial" w:cs="Arial"/>
                <w:sz w:val="21"/>
                <w:szCs w:val="21"/>
              </w:rPr>
              <w:t>2026</w:t>
            </w:r>
            <w:r w:rsidRPr="003810ED">
              <w:rPr>
                <w:rFonts w:eastAsia="Times"/>
                <w:sz w:val="21"/>
                <w:szCs w:val="21"/>
              </w:rPr>
              <w:t xml:space="preserve"> </w:t>
            </w:r>
          </w:p>
        </w:tc>
      </w:tr>
      <w:tr w:rsidR="00231FF4" w:rsidRPr="00AB057F" w14:paraId="32F5FF07" w14:textId="77777777" w:rsidTr="6300258B">
        <w:tc>
          <w:tcPr>
            <w:tcW w:w="3114" w:type="dxa"/>
          </w:tcPr>
          <w:p w14:paraId="12E4384F" w14:textId="77777777" w:rsidR="00231FF4" w:rsidRPr="00AB057F" w:rsidRDefault="00231FF4">
            <w:pPr>
              <w:spacing w:after="120" w:line="280" w:lineRule="atLeast"/>
              <w:rPr>
                <w:rFonts w:ascii="Arial" w:eastAsia="Times" w:hAnsi="Arial"/>
                <w:b/>
                <w:bCs/>
                <w:sz w:val="21"/>
              </w:rPr>
            </w:pPr>
            <w:r w:rsidRPr="00AB057F">
              <w:rPr>
                <w:rFonts w:ascii="Arial" w:eastAsia="Times" w:hAnsi="Arial"/>
                <w:b/>
                <w:bCs/>
                <w:sz w:val="21"/>
              </w:rPr>
              <w:t xml:space="preserve">Version </w:t>
            </w:r>
          </w:p>
        </w:tc>
        <w:tc>
          <w:tcPr>
            <w:tcW w:w="6804" w:type="dxa"/>
          </w:tcPr>
          <w:p w14:paraId="5850E88B" w14:textId="3830EFC9" w:rsidR="00231FF4" w:rsidRPr="00AB057F" w:rsidRDefault="003810ED" w:rsidP="6300258B">
            <w:pPr>
              <w:spacing w:after="120" w:line="280" w:lineRule="atLeast"/>
              <w:rPr>
                <w:rFonts w:ascii="Arial" w:eastAsia="Times" w:hAnsi="Arial"/>
                <w:b/>
                <w:bCs/>
                <w:sz w:val="21"/>
                <w:szCs w:val="21"/>
              </w:rPr>
            </w:pPr>
            <w:r>
              <w:rPr>
                <w:rFonts w:ascii="Arial" w:eastAsia="Times" w:hAnsi="Arial"/>
                <w:b/>
                <w:bCs/>
                <w:sz w:val="21"/>
                <w:szCs w:val="21"/>
              </w:rPr>
              <w:t xml:space="preserve"> </w:t>
            </w:r>
            <w:r w:rsidRPr="003810ED">
              <w:rPr>
                <w:rFonts w:ascii="Arial" w:eastAsia="Times" w:hAnsi="Arial" w:cs="Arial"/>
                <w:b/>
                <w:bCs/>
                <w:sz w:val="21"/>
                <w:szCs w:val="21"/>
              </w:rPr>
              <w:t xml:space="preserve">V3.0 </w:t>
            </w:r>
            <w:r w:rsidR="009C4B5E">
              <w:rPr>
                <w:rFonts w:ascii="Arial" w:eastAsia="Times" w:hAnsi="Arial" w:cs="Arial"/>
                <w:b/>
                <w:bCs/>
                <w:sz w:val="21"/>
                <w:szCs w:val="21"/>
              </w:rPr>
              <w:t>February 2026</w:t>
            </w:r>
            <w:r>
              <w:rPr>
                <w:rFonts w:eastAsia="Times"/>
                <w:b/>
                <w:bCs/>
              </w:rPr>
              <w:t xml:space="preserve"> </w:t>
            </w:r>
          </w:p>
        </w:tc>
      </w:tr>
      <w:tr w:rsidR="00231FF4" w:rsidRPr="00AB057F" w14:paraId="37E09BB7" w14:textId="77777777" w:rsidTr="6300258B">
        <w:tc>
          <w:tcPr>
            <w:tcW w:w="3114" w:type="dxa"/>
          </w:tcPr>
          <w:p w14:paraId="224583EA" w14:textId="77777777" w:rsidR="00231FF4" w:rsidRPr="00AB057F" w:rsidRDefault="00231FF4">
            <w:pPr>
              <w:spacing w:after="120" w:line="280" w:lineRule="atLeast"/>
              <w:rPr>
                <w:rFonts w:ascii="Arial" w:eastAsia="Times" w:hAnsi="Arial"/>
                <w:b/>
                <w:bCs/>
                <w:sz w:val="21"/>
              </w:rPr>
            </w:pPr>
            <w:r w:rsidRPr="00AB057F">
              <w:rPr>
                <w:rFonts w:ascii="Arial" w:eastAsia="Times" w:hAnsi="Arial"/>
                <w:b/>
                <w:bCs/>
                <w:sz w:val="21"/>
              </w:rPr>
              <w:t xml:space="preserve">Communication mechanism </w:t>
            </w:r>
          </w:p>
        </w:tc>
        <w:tc>
          <w:tcPr>
            <w:tcW w:w="6804" w:type="dxa"/>
          </w:tcPr>
          <w:p w14:paraId="5FE26FB6" w14:textId="77777777" w:rsidR="00231FF4" w:rsidRPr="00AB057F" w:rsidRDefault="00231FF4">
            <w:pPr>
              <w:spacing w:after="120" w:line="280" w:lineRule="atLeast"/>
              <w:rPr>
                <w:rFonts w:ascii="Arial" w:eastAsia="Times" w:hAnsi="Arial"/>
                <w:sz w:val="21"/>
              </w:rPr>
            </w:pPr>
            <w:r w:rsidRPr="00AB057F">
              <w:rPr>
                <w:rFonts w:ascii="Arial" w:eastAsia="Times" w:hAnsi="Arial"/>
                <w:sz w:val="21"/>
              </w:rPr>
              <w:t xml:space="preserve">Distributed via: </w:t>
            </w:r>
          </w:p>
          <w:p w14:paraId="0CE492CE" w14:textId="77777777" w:rsidR="00231FF4" w:rsidRPr="00AB057F" w:rsidRDefault="00231FF4">
            <w:pPr>
              <w:spacing w:after="120" w:line="280" w:lineRule="atLeast"/>
              <w:rPr>
                <w:rFonts w:ascii="Arial" w:eastAsia="Times" w:hAnsi="Arial"/>
                <w:sz w:val="21"/>
              </w:rPr>
            </w:pPr>
            <w:r w:rsidRPr="00AB057F">
              <w:rPr>
                <w:rFonts w:ascii="Arial" w:eastAsia="Times" w:hAnsi="Arial"/>
                <w:sz w:val="21"/>
              </w:rPr>
              <w:t>MCH Newsletter and DH Website</w:t>
            </w:r>
            <w:r w:rsidRPr="00AB057F">
              <w:rPr>
                <w:rFonts w:ascii="Arial" w:eastAsia="Times" w:hAnsi="Arial"/>
                <w:b/>
                <w:bCs/>
                <w:sz w:val="21"/>
              </w:rPr>
              <w:t xml:space="preserve"> </w:t>
            </w:r>
          </w:p>
        </w:tc>
      </w:tr>
      <w:bookmarkEnd w:id="1"/>
    </w:tbl>
    <w:p w14:paraId="3EC27BC5" w14:textId="77777777" w:rsidR="00231FF4" w:rsidRPr="00FE2309" w:rsidRDefault="00231FF4" w:rsidP="00231FF4">
      <w:pPr>
        <w:rPr>
          <w:sz w:val="2"/>
          <w:szCs w:val="2"/>
        </w:rPr>
      </w:pPr>
    </w:p>
    <w:p w14:paraId="2EDA41F1" w14:textId="77777777" w:rsidR="00120FB6" w:rsidRDefault="00120FB6"/>
    <w:sectPr w:rsidR="00120FB6" w:rsidSect="00231F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454" w:right="851" w:bottom="1418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79AB" w14:textId="77777777" w:rsidR="00A77A16" w:rsidRDefault="00A77A16" w:rsidP="00231FF4">
      <w:pPr>
        <w:spacing w:after="0" w:line="240" w:lineRule="auto"/>
      </w:pPr>
      <w:r>
        <w:separator/>
      </w:r>
    </w:p>
  </w:endnote>
  <w:endnote w:type="continuationSeparator" w:id="0">
    <w:p w14:paraId="54DCBF13" w14:textId="77777777" w:rsidR="00A77A16" w:rsidRDefault="00A77A16" w:rsidP="00231FF4">
      <w:pPr>
        <w:spacing w:after="0" w:line="240" w:lineRule="auto"/>
      </w:pPr>
      <w:r>
        <w:continuationSeparator/>
      </w:r>
    </w:p>
  </w:endnote>
  <w:endnote w:type="continuationNotice" w:id="1">
    <w:p w14:paraId="5EE3141A" w14:textId="77777777" w:rsidR="00A77A16" w:rsidRDefault="00A77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8F9A" w14:textId="57EA87CB" w:rsidR="00231FF4" w:rsidRDefault="00231F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B68493E" wp14:editId="6380FD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7734230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0075C" w14:textId="4E974AA8" w:rsidR="00231FF4" w:rsidRPr="00231FF4" w:rsidRDefault="00231FF4" w:rsidP="00231FF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FF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4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0.2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7530075C" w14:textId="4E974AA8" w:rsidR="00231FF4" w:rsidRPr="00231FF4" w:rsidRDefault="00231FF4" w:rsidP="00231FF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FF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79D073" w14:textId="77777777" w:rsidR="00231FF4" w:rsidRDefault="00231F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4386" w14:textId="1B2A34BF" w:rsidR="00231FF4" w:rsidRPr="003F5733" w:rsidRDefault="00231FF4" w:rsidP="00B533A0">
    <w:pPr>
      <w:pStyle w:val="Footer"/>
      <w:rPr>
        <w:sz w:val="18"/>
        <w:szCs w:val="18"/>
      </w:rPr>
    </w:pPr>
    <w:r w:rsidRPr="003F5733"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AA372B" wp14:editId="2A70FB5C">
              <wp:simplePos x="539496" y="1009040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768989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40360" w14:textId="05A25E82" w:rsidR="00231FF4" w:rsidRPr="00231FF4" w:rsidRDefault="00231FF4" w:rsidP="00231FF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FF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A37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49240360" w14:textId="05A25E82" w:rsidR="00231FF4" w:rsidRPr="00231FF4" w:rsidRDefault="00231FF4" w:rsidP="00231FF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FF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DA5B53" w14:textId="2A1A26AA" w:rsidR="00231FF4" w:rsidRDefault="00231F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13A" w14:textId="20818669" w:rsidR="00231FF4" w:rsidRDefault="00231F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40E30E1" wp14:editId="56BCB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1678678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97F9C" w14:textId="3F418BD1" w:rsidR="00231FF4" w:rsidRPr="00231FF4" w:rsidRDefault="00231FF4" w:rsidP="00231FF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FF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E3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7A197F9C" w14:textId="3F418BD1" w:rsidR="00231FF4" w:rsidRPr="00231FF4" w:rsidRDefault="00231FF4" w:rsidP="00231FF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FF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78E5" w14:textId="77777777" w:rsidR="00A77A16" w:rsidRDefault="00A77A16" w:rsidP="00231FF4">
      <w:pPr>
        <w:spacing w:after="0" w:line="240" w:lineRule="auto"/>
      </w:pPr>
      <w:r>
        <w:separator/>
      </w:r>
    </w:p>
  </w:footnote>
  <w:footnote w:type="continuationSeparator" w:id="0">
    <w:p w14:paraId="64F86598" w14:textId="77777777" w:rsidR="00A77A16" w:rsidRDefault="00A77A16" w:rsidP="00231FF4">
      <w:pPr>
        <w:spacing w:after="0" w:line="240" w:lineRule="auto"/>
      </w:pPr>
      <w:r>
        <w:continuationSeparator/>
      </w:r>
    </w:p>
  </w:footnote>
  <w:footnote w:type="continuationNotice" w:id="1">
    <w:p w14:paraId="4708A967" w14:textId="77777777" w:rsidR="00A77A16" w:rsidRDefault="00A77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081C" w14:textId="77777777" w:rsidR="0099333F" w:rsidRDefault="0099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7F2D" w14:textId="007383A4" w:rsidR="0099333F" w:rsidRDefault="00993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9B08" w14:textId="77777777" w:rsidR="0099333F" w:rsidRDefault="00993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659"/>
    <w:multiLevelType w:val="hybridMultilevel"/>
    <w:tmpl w:val="4AE0DA6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440D95"/>
    <w:multiLevelType w:val="hybridMultilevel"/>
    <w:tmpl w:val="6A64DB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132A6"/>
    <w:multiLevelType w:val="hybridMultilevel"/>
    <w:tmpl w:val="75549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2182"/>
    <w:multiLevelType w:val="hybridMultilevel"/>
    <w:tmpl w:val="7E96D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D51"/>
    <w:multiLevelType w:val="hybridMultilevel"/>
    <w:tmpl w:val="3BC8F332"/>
    <w:lvl w:ilvl="0" w:tplc="CB5E5B5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53565A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0C7"/>
    <w:multiLevelType w:val="multilevel"/>
    <w:tmpl w:val="10C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00913"/>
    <w:multiLevelType w:val="hybridMultilevel"/>
    <w:tmpl w:val="81588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0AFA"/>
    <w:multiLevelType w:val="hybridMultilevel"/>
    <w:tmpl w:val="54188F8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04172DD"/>
    <w:multiLevelType w:val="hybridMultilevel"/>
    <w:tmpl w:val="C80E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924CA"/>
    <w:multiLevelType w:val="hybridMultilevel"/>
    <w:tmpl w:val="09A45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851B7"/>
    <w:multiLevelType w:val="multilevel"/>
    <w:tmpl w:val="5458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700D08"/>
    <w:multiLevelType w:val="hybridMultilevel"/>
    <w:tmpl w:val="4BDC8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8679">
    <w:abstractNumId w:val="7"/>
  </w:num>
  <w:num w:numId="2" w16cid:durableId="1762943250">
    <w:abstractNumId w:val="9"/>
  </w:num>
  <w:num w:numId="3" w16cid:durableId="19938450">
    <w:abstractNumId w:val="4"/>
  </w:num>
  <w:num w:numId="4" w16cid:durableId="555892957">
    <w:abstractNumId w:val="3"/>
  </w:num>
  <w:num w:numId="5" w16cid:durableId="1682127638">
    <w:abstractNumId w:val="11"/>
  </w:num>
  <w:num w:numId="6" w16cid:durableId="976226531">
    <w:abstractNumId w:val="6"/>
  </w:num>
  <w:num w:numId="7" w16cid:durableId="5636540">
    <w:abstractNumId w:val="8"/>
  </w:num>
  <w:num w:numId="8" w16cid:durableId="1002780570">
    <w:abstractNumId w:val="5"/>
  </w:num>
  <w:num w:numId="9" w16cid:durableId="1253322771">
    <w:abstractNumId w:val="10"/>
  </w:num>
  <w:num w:numId="10" w16cid:durableId="2318425">
    <w:abstractNumId w:val="0"/>
  </w:num>
  <w:num w:numId="11" w16cid:durableId="273364432">
    <w:abstractNumId w:val="2"/>
  </w:num>
  <w:num w:numId="12" w16cid:durableId="114828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F4"/>
    <w:rsid w:val="00000910"/>
    <w:rsid w:val="000025F8"/>
    <w:rsid w:val="000030E0"/>
    <w:rsid w:val="0000610F"/>
    <w:rsid w:val="00010928"/>
    <w:rsid w:val="00016217"/>
    <w:rsid w:val="00017D7D"/>
    <w:rsid w:val="00021DA5"/>
    <w:rsid w:val="00023733"/>
    <w:rsid w:val="00024B71"/>
    <w:rsid w:val="0002694E"/>
    <w:rsid w:val="00026D16"/>
    <w:rsid w:val="00026D8E"/>
    <w:rsid w:val="00032056"/>
    <w:rsid w:val="00032D57"/>
    <w:rsid w:val="000342B5"/>
    <w:rsid w:val="00034F51"/>
    <w:rsid w:val="00035070"/>
    <w:rsid w:val="00037D22"/>
    <w:rsid w:val="00040519"/>
    <w:rsid w:val="00045FBA"/>
    <w:rsid w:val="00051D79"/>
    <w:rsid w:val="00051EF9"/>
    <w:rsid w:val="000560F7"/>
    <w:rsid w:val="0006004B"/>
    <w:rsid w:val="0006279D"/>
    <w:rsid w:val="00067B60"/>
    <w:rsid w:val="000707A8"/>
    <w:rsid w:val="0007353C"/>
    <w:rsid w:val="000746E7"/>
    <w:rsid w:val="00076B70"/>
    <w:rsid w:val="00077A0B"/>
    <w:rsid w:val="00080BB5"/>
    <w:rsid w:val="0008301D"/>
    <w:rsid w:val="000841F5"/>
    <w:rsid w:val="00084DC8"/>
    <w:rsid w:val="000857C4"/>
    <w:rsid w:val="00086D81"/>
    <w:rsid w:val="00087DAB"/>
    <w:rsid w:val="000919B1"/>
    <w:rsid w:val="00093DC9"/>
    <w:rsid w:val="0009538D"/>
    <w:rsid w:val="00095757"/>
    <w:rsid w:val="00096729"/>
    <w:rsid w:val="000A12CA"/>
    <w:rsid w:val="000A2E89"/>
    <w:rsid w:val="000A3D44"/>
    <w:rsid w:val="000A4F13"/>
    <w:rsid w:val="000B0578"/>
    <w:rsid w:val="000B4565"/>
    <w:rsid w:val="000B4F6B"/>
    <w:rsid w:val="000B5885"/>
    <w:rsid w:val="000B5959"/>
    <w:rsid w:val="000C2050"/>
    <w:rsid w:val="000C2C1A"/>
    <w:rsid w:val="000C60FC"/>
    <w:rsid w:val="000D46A1"/>
    <w:rsid w:val="000D4A34"/>
    <w:rsid w:val="000D6646"/>
    <w:rsid w:val="000D7C1D"/>
    <w:rsid w:val="000E0C8D"/>
    <w:rsid w:val="000E0ED1"/>
    <w:rsid w:val="000E0FB8"/>
    <w:rsid w:val="000E162C"/>
    <w:rsid w:val="000E5A7B"/>
    <w:rsid w:val="000E7723"/>
    <w:rsid w:val="000F0CD0"/>
    <w:rsid w:val="00106F17"/>
    <w:rsid w:val="0011221E"/>
    <w:rsid w:val="00115A99"/>
    <w:rsid w:val="00117A3E"/>
    <w:rsid w:val="00120FB6"/>
    <w:rsid w:val="00122A44"/>
    <w:rsid w:val="00126839"/>
    <w:rsid w:val="00127884"/>
    <w:rsid w:val="00130E05"/>
    <w:rsid w:val="00133787"/>
    <w:rsid w:val="00135574"/>
    <w:rsid w:val="00144431"/>
    <w:rsid w:val="00145753"/>
    <w:rsid w:val="00147908"/>
    <w:rsid w:val="001479E5"/>
    <w:rsid w:val="0015145E"/>
    <w:rsid w:val="00153453"/>
    <w:rsid w:val="001617E6"/>
    <w:rsid w:val="001635F9"/>
    <w:rsid w:val="00165C40"/>
    <w:rsid w:val="001660D7"/>
    <w:rsid w:val="00172DC2"/>
    <w:rsid w:val="001763E1"/>
    <w:rsid w:val="00177108"/>
    <w:rsid w:val="00181340"/>
    <w:rsid w:val="00185947"/>
    <w:rsid w:val="00192594"/>
    <w:rsid w:val="00192963"/>
    <w:rsid w:val="001A01F5"/>
    <w:rsid w:val="001A469F"/>
    <w:rsid w:val="001A4998"/>
    <w:rsid w:val="001A4B1A"/>
    <w:rsid w:val="001A4D84"/>
    <w:rsid w:val="001A5498"/>
    <w:rsid w:val="001B2504"/>
    <w:rsid w:val="001B48CA"/>
    <w:rsid w:val="001C078C"/>
    <w:rsid w:val="001C11C5"/>
    <w:rsid w:val="001C4A9F"/>
    <w:rsid w:val="001C6CB1"/>
    <w:rsid w:val="001D093C"/>
    <w:rsid w:val="001D5023"/>
    <w:rsid w:val="001D5B96"/>
    <w:rsid w:val="001D5CBA"/>
    <w:rsid w:val="001D78B7"/>
    <w:rsid w:val="001E0B87"/>
    <w:rsid w:val="001E1833"/>
    <w:rsid w:val="001E251F"/>
    <w:rsid w:val="001E4471"/>
    <w:rsid w:val="001E6980"/>
    <w:rsid w:val="001F1C05"/>
    <w:rsid w:val="001F1C43"/>
    <w:rsid w:val="001F29E9"/>
    <w:rsid w:val="001F3A98"/>
    <w:rsid w:val="001F502F"/>
    <w:rsid w:val="001F7793"/>
    <w:rsid w:val="00205092"/>
    <w:rsid w:val="00206115"/>
    <w:rsid w:val="00213CFD"/>
    <w:rsid w:val="0021617A"/>
    <w:rsid w:val="002167FC"/>
    <w:rsid w:val="00216D5E"/>
    <w:rsid w:val="0022088F"/>
    <w:rsid w:val="00222486"/>
    <w:rsid w:val="00225484"/>
    <w:rsid w:val="00231FF4"/>
    <w:rsid w:val="002363E8"/>
    <w:rsid w:val="002376BF"/>
    <w:rsid w:val="00237B35"/>
    <w:rsid w:val="00242454"/>
    <w:rsid w:val="00242BF7"/>
    <w:rsid w:val="00242CC2"/>
    <w:rsid w:val="00242EE6"/>
    <w:rsid w:val="00245F7F"/>
    <w:rsid w:val="00251C91"/>
    <w:rsid w:val="00252890"/>
    <w:rsid w:val="00254CB1"/>
    <w:rsid w:val="0025688E"/>
    <w:rsid w:val="00260F8C"/>
    <w:rsid w:val="002617E9"/>
    <w:rsid w:val="00273E16"/>
    <w:rsid w:val="00274C3C"/>
    <w:rsid w:val="002757C8"/>
    <w:rsid w:val="00276574"/>
    <w:rsid w:val="00276588"/>
    <w:rsid w:val="002805C5"/>
    <w:rsid w:val="00285E5D"/>
    <w:rsid w:val="00293269"/>
    <w:rsid w:val="00296434"/>
    <w:rsid w:val="0029783A"/>
    <w:rsid w:val="002A057E"/>
    <w:rsid w:val="002A2321"/>
    <w:rsid w:val="002A2CE7"/>
    <w:rsid w:val="002A34C9"/>
    <w:rsid w:val="002A3FB0"/>
    <w:rsid w:val="002A4984"/>
    <w:rsid w:val="002A4DCD"/>
    <w:rsid w:val="002A57D1"/>
    <w:rsid w:val="002A5ED8"/>
    <w:rsid w:val="002B1425"/>
    <w:rsid w:val="002B2FF6"/>
    <w:rsid w:val="002B4D62"/>
    <w:rsid w:val="002B5B23"/>
    <w:rsid w:val="002B5F17"/>
    <w:rsid w:val="002C1C30"/>
    <w:rsid w:val="002C4404"/>
    <w:rsid w:val="002C7F38"/>
    <w:rsid w:val="002D041C"/>
    <w:rsid w:val="002D0744"/>
    <w:rsid w:val="002D166E"/>
    <w:rsid w:val="002D5930"/>
    <w:rsid w:val="002D7668"/>
    <w:rsid w:val="002E0783"/>
    <w:rsid w:val="002E27C7"/>
    <w:rsid w:val="002E50E9"/>
    <w:rsid w:val="002E5BEF"/>
    <w:rsid w:val="002E72DF"/>
    <w:rsid w:val="002E7F10"/>
    <w:rsid w:val="002F03C7"/>
    <w:rsid w:val="002F3CF4"/>
    <w:rsid w:val="002F5618"/>
    <w:rsid w:val="002F5701"/>
    <w:rsid w:val="002F580A"/>
    <w:rsid w:val="002F7FE6"/>
    <w:rsid w:val="003016D7"/>
    <w:rsid w:val="003028ED"/>
    <w:rsid w:val="00302914"/>
    <w:rsid w:val="003035C6"/>
    <w:rsid w:val="00304A94"/>
    <w:rsid w:val="00305475"/>
    <w:rsid w:val="003130A9"/>
    <w:rsid w:val="00315F1B"/>
    <w:rsid w:val="00316344"/>
    <w:rsid w:val="00327CE3"/>
    <w:rsid w:val="00331412"/>
    <w:rsid w:val="00331B7A"/>
    <w:rsid w:val="00332439"/>
    <w:rsid w:val="00332CE9"/>
    <w:rsid w:val="00334774"/>
    <w:rsid w:val="00347787"/>
    <w:rsid w:val="00351CE7"/>
    <w:rsid w:val="00353FE3"/>
    <w:rsid w:val="00356689"/>
    <w:rsid w:val="00364118"/>
    <w:rsid w:val="00371793"/>
    <w:rsid w:val="00373499"/>
    <w:rsid w:val="003760E2"/>
    <w:rsid w:val="003810ED"/>
    <w:rsid w:val="00382281"/>
    <w:rsid w:val="00386D5C"/>
    <w:rsid w:val="0039118A"/>
    <w:rsid w:val="0039184D"/>
    <w:rsid w:val="00394E29"/>
    <w:rsid w:val="00396512"/>
    <w:rsid w:val="003978B1"/>
    <w:rsid w:val="00397E8A"/>
    <w:rsid w:val="003A180F"/>
    <w:rsid w:val="003A1F02"/>
    <w:rsid w:val="003A5975"/>
    <w:rsid w:val="003A7E37"/>
    <w:rsid w:val="003B01BE"/>
    <w:rsid w:val="003B1648"/>
    <w:rsid w:val="003B3B75"/>
    <w:rsid w:val="003B5391"/>
    <w:rsid w:val="003B569F"/>
    <w:rsid w:val="003B6EA9"/>
    <w:rsid w:val="003B74FF"/>
    <w:rsid w:val="003B7DF8"/>
    <w:rsid w:val="003C05AD"/>
    <w:rsid w:val="003C10E9"/>
    <w:rsid w:val="003C7019"/>
    <w:rsid w:val="003C7A0E"/>
    <w:rsid w:val="003E1684"/>
    <w:rsid w:val="003E47B0"/>
    <w:rsid w:val="003E55DB"/>
    <w:rsid w:val="003E592A"/>
    <w:rsid w:val="003E6480"/>
    <w:rsid w:val="003E6688"/>
    <w:rsid w:val="003E6CC7"/>
    <w:rsid w:val="003F5733"/>
    <w:rsid w:val="003F5CD5"/>
    <w:rsid w:val="003F78B4"/>
    <w:rsid w:val="003F7D17"/>
    <w:rsid w:val="004006F5"/>
    <w:rsid w:val="00404100"/>
    <w:rsid w:val="00404ED0"/>
    <w:rsid w:val="00412290"/>
    <w:rsid w:val="00413D0E"/>
    <w:rsid w:val="00414BDB"/>
    <w:rsid w:val="00416318"/>
    <w:rsid w:val="00417306"/>
    <w:rsid w:val="00421FCF"/>
    <w:rsid w:val="00423DFF"/>
    <w:rsid w:val="004243B5"/>
    <w:rsid w:val="00427386"/>
    <w:rsid w:val="0044080D"/>
    <w:rsid w:val="00440F17"/>
    <w:rsid w:val="00443C64"/>
    <w:rsid w:val="00444665"/>
    <w:rsid w:val="004448ED"/>
    <w:rsid w:val="0045009A"/>
    <w:rsid w:val="0045260D"/>
    <w:rsid w:val="00452FDD"/>
    <w:rsid w:val="00454865"/>
    <w:rsid w:val="0045614B"/>
    <w:rsid w:val="0046096F"/>
    <w:rsid w:val="00461622"/>
    <w:rsid w:val="004642EE"/>
    <w:rsid w:val="0046750E"/>
    <w:rsid w:val="0046754A"/>
    <w:rsid w:val="00467B8E"/>
    <w:rsid w:val="00472B7D"/>
    <w:rsid w:val="0047789A"/>
    <w:rsid w:val="00481B48"/>
    <w:rsid w:val="00491D3D"/>
    <w:rsid w:val="00492858"/>
    <w:rsid w:val="004A0C11"/>
    <w:rsid w:val="004A21D3"/>
    <w:rsid w:val="004A30B9"/>
    <w:rsid w:val="004A3D7F"/>
    <w:rsid w:val="004A7112"/>
    <w:rsid w:val="004B2EAB"/>
    <w:rsid w:val="004B42A9"/>
    <w:rsid w:val="004B6FBC"/>
    <w:rsid w:val="004B79BE"/>
    <w:rsid w:val="004C13C6"/>
    <w:rsid w:val="004C3203"/>
    <w:rsid w:val="004C3469"/>
    <w:rsid w:val="004C4209"/>
    <w:rsid w:val="004C6FC2"/>
    <w:rsid w:val="004D2347"/>
    <w:rsid w:val="004D60D6"/>
    <w:rsid w:val="004D7A64"/>
    <w:rsid w:val="004E1FD5"/>
    <w:rsid w:val="004E2B68"/>
    <w:rsid w:val="004E4C26"/>
    <w:rsid w:val="004E6C97"/>
    <w:rsid w:val="00500C72"/>
    <w:rsid w:val="005018B8"/>
    <w:rsid w:val="00501A67"/>
    <w:rsid w:val="00502260"/>
    <w:rsid w:val="00502A61"/>
    <w:rsid w:val="00506C6E"/>
    <w:rsid w:val="00512F8C"/>
    <w:rsid w:val="00513989"/>
    <w:rsid w:val="00515354"/>
    <w:rsid w:val="0051640E"/>
    <w:rsid w:val="00522937"/>
    <w:rsid w:val="00523CBA"/>
    <w:rsid w:val="00524307"/>
    <w:rsid w:val="005244EE"/>
    <w:rsid w:val="00526D16"/>
    <w:rsid w:val="00530C93"/>
    <w:rsid w:val="005321AC"/>
    <w:rsid w:val="0053220A"/>
    <w:rsid w:val="00535F30"/>
    <w:rsid w:val="00541FD5"/>
    <w:rsid w:val="00542F87"/>
    <w:rsid w:val="0054397B"/>
    <w:rsid w:val="00544FC1"/>
    <w:rsid w:val="00550F5E"/>
    <w:rsid w:val="00561C5A"/>
    <w:rsid w:val="00564DF6"/>
    <w:rsid w:val="005676BF"/>
    <w:rsid w:val="005711B8"/>
    <w:rsid w:val="005725F5"/>
    <w:rsid w:val="00575316"/>
    <w:rsid w:val="005805FD"/>
    <w:rsid w:val="00582285"/>
    <w:rsid w:val="00583816"/>
    <w:rsid w:val="00583BEB"/>
    <w:rsid w:val="00583DD5"/>
    <w:rsid w:val="005851F8"/>
    <w:rsid w:val="0058749D"/>
    <w:rsid w:val="005874FA"/>
    <w:rsid w:val="0059348C"/>
    <w:rsid w:val="00594466"/>
    <w:rsid w:val="00595410"/>
    <w:rsid w:val="00595918"/>
    <w:rsid w:val="005978BB"/>
    <w:rsid w:val="005A2719"/>
    <w:rsid w:val="005A2774"/>
    <w:rsid w:val="005B0274"/>
    <w:rsid w:val="005B382B"/>
    <w:rsid w:val="005B4AD1"/>
    <w:rsid w:val="005C1C9A"/>
    <w:rsid w:val="005C309A"/>
    <w:rsid w:val="005C6B56"/>
    <w:rsid w:val="005C798F"/>
    <w:rsid w:val="005D48FD"/>
    <w:rsid w:val="005D51C6"/>
    <w:rsid w:val="005D5CC8"/>
    <w:rsid w:val="005D7E82"/>
    <w:rsid w:val="005E05A1"/>
    <w:rsid w:val="005E1A47"/>
    <w:rsid w:val="005E2342"/>
    <w:rsid w:val="005E4CF3"/>
    <w:rsid w:val="005F29A2"/>
    <w:rsid w:val="005F3B35"/>
    <w:rsid w:val="005F50CC"/>
    <w:rsid w:val="005F5437"/>
    <w:rsid w:val="005F7C4E"/>
    <w:rsid w:val="00601BCC"/>
    <w:rsid w:val="00606312"/>
    <w:rsid w:val="0061007F"/>
    <w:rsid w:val="006133D7"/>
    <w:rsid w:val="00613739"/>
    <w:rsid w:val="006158E3"/>
    <w:rsid w:val="00616C68"/>
    <w:rsid w:val="00617217"/>
    <w:rsid w:val="00617A8B"/>
    <w:rsid w:val="00626BE4"/>
    <w:rsid w:val="00634388"/>
    <w:rsid w:val="00634396"/>
    <w:rsid w:val="00634A6A"/>
    <w:rsid w:val="00642759"/>
    <w:rsid w:val="00642C67"/>
    <w:rsid w:val="006446C5"/>
    <w:rsid w:val="00644FCC"/>
    <w:rsid w:val="00650CCC"/>
    <w:rsid w:val="00651515"/>
    <w:rsid w:val="00651C0F"/>
    <w:rsid w:val="0065368B"/>
    <w:rsid w:val="00660C3C"/>
    <w:rsid w:val="00662683"/>
    <w:rsid w:val="00665BD8"/>
    <w:rsid w:val="00667FC6"/>
    <w:rsid w:val="00671DBE"/>
    <w:rsid w:val="00673DF4"/>
    <w:rsid w:val="0067611B"/>
    <w:rsid w:val="00680AA3"/>
    <w:rsid w:val="006844E0"/>
    <w:rsid w:val="0068712F"/>
    <w:rsid w:val="00690423"/>
    <w:rsid w:val="00691747"/>
    <w:rsid w:val="00692071"/>
    <w:rsid w:val="00692300"/>
    <w:rsid w:val="006949F8"/>
    <w:rsid w:val="006950F2"/>
    <w:rsid w:val="00695B2A"/>
    <w:rsid w:val="006969C6"/>
    <w:rsid w:val="006A143D"/>
    <w:rsid w:val="006A3240"/>
    <w:rsid w:val="006A3FE9"/>
    <w:rsid w:val="006A7337"/>
    <w:rsid w:val="006C173D"/>
    <w:rsid w:val="006C3B5F"/>
    <w:rsid w:val="006D0AC5"/>
    <w:rsid w:val="006D0B7D"/>
    <w:rsid w:val="006D238E"/>
    <w:rsid w:val="006D2A65"/>
    <w:rsid w:val="006D2BF8"/>
    <w:rsid w:val="006D2C8A"/>
    <w:rsid w:val="006D2DC2"/>
    <w:rsid w:val="006D3A60"/>
    <w:rsid w:val="006D3EC1"/>
    <w:rsid w:val="006D4EC9"/>
    <w:rsid w:val="006E21A3"/>
    <w:rsid w:val="006E3A5F"/>
    <w:rsid w:val="006E5417"/>
    <w:rsid w:val="006E6B8E"/>
    <w:rsid w:val="006F19BC"/>
    <w:rsid w:val="006F2719"/>
    <w:rsid w:val="006F4B64"/>
    <w:rsid w:val="006F4C20"/>
    <w:rsid w:val="006F503B"/>
    <w:rsid w:val="00704D28"/>
    <w:rsid w:val="00705165"/>
    <w:rsid w:val="0070747B"/>
    <w:rsid w:val="0070772E"/>
    <w:rsid w:val="00707D63"/>
    <w:rsid w:val="007110A2"/>
    <w:rsid w:val="00711AE4"/>
    <w:rsid w:val="00711B74"/>
    <w:rsid w:val="00714075"/>
    <w:rsid w:val="0071432F"/>
    <w:rsid w:val="00714770"/>
    <w:rsid w:val="00715B84"/>
    <w:rsid w:val="00726F71"/>
    <w:rsid w:val="007306BC"/>
    <w:rsid w:val="00733339"/>
    <w:rsid w:val="007334A1"/>
    <w:rsid w:val="007359A9"/>
    <w:rsid w:val="007406D9"/>
    <w:rsid w:val="00740C72"/>
    <w:rsid w:val="00743349"/>
    <w:rsid w:val="00743789"/>
    <w:rsid w:val="00745CC2"/>
    <w:rsid w:val="0074634A"/>
    <w:rsid w:val="00746E21"/>
    <w:rsid w:val="00746FB0"/>
    <w:rsid w:val="007476A2"/>
    <w:rsid w:val="00750605"/>
    <w:rsid w:val="00750CC9"/>
    <w:rsid w:val="00753806"/>
    <w:rsid w:val="007539C3"/>
    <w:rsid w:val="007543CF"/>
    <w:rsid w:val="00755582"/>
    <w:rsid w:val="00756D32"/>
    <w:rsid w:val="00756D75"/>
    <w:rsid w:val="00761992"/>
    <w:rsid w:val="0076314F"/>
    <w:rsid w:val="00765E29"/>
    <w:rsid w:val="00770224"/>
    <w:rsid w:val="00770FD1"/>
    <w:rsid w:val="0077357A"/>
    <w:rsid w:val="0078206D"/>
    <w:rsid w:val="007822F7"/>
    <w:rsid w:val="007835E0"/>
    <w:rsid w:val="0078374E"/>
    <w:rsid w:val="00783EC4"/>
    <w:rsid w:val="0079042D"/>
    <w:rsid w:val="007917E3"/>
    <w:rsid w:val="00791EB9"/>
    <w:rsid w:val="00795BD1"/>
    <w:rsid w:val="007974E3"/>
    <w:rsid w:val="007B184F"/>
    <w:rsid w:val="007B1AB4"/>
    <w:rsid w:val="007B3BE8"/>
    <w:rsid w:val="007B4C5B"/>
    <w:rsid w:val="007B56FF"/>
    <w:rsid w:val="007B7B2E"/>
    <w:rsid w:val="007C000D"/>
    <w:rsid w:val="007C21BE"/>
    <w:rsid w:val="007C32C0"/>
    <w:rsid w:val="007C5FA7"/>
    <w:rsid w:val="007C6584"/>
    <w:rsid w:val="007D0BA0"/>
    <w:rsid w:val="007D195C"/>
    <w:rsid w:val="007E0701"/>
    <w:rsid w:val="007E0B29"/>
    <w:rsid w:val="007E3A69"/>
    <w:rsid w:val="007E5A6F"/>
    <w:rsid w:val="007E674E"/>
    <w:rsid w:val="007F1929"/>
    <w:rsid w:val="007F30FD"/>
    <w:rsid w:val="007F38B3"/>
    <w:rsid w:val="007F68DE"/>
    <w:rsid w:val="007F72AE"/>
    <w:rsid w:val="00802DB1"/>
    <w:rsid w:val="008033D6"/>
    <w:rsid w:val="00804ABD"/>
    <w:rsid w:val="008058EF"/>
    <w:rsid w:val="00806AB8"/>
    <w:rsid w:val="00812B26"/>
    <w:rsid w:val="00814EA5"/>
    <w:rsid w:val="00816682"/>
    <w:rsid w:val="00832FC2"/>
    <w:rsid w:val="00836291"/>
    <w:rsid w:val="008413FA"/>
    <w:rsid w:val="0084390E"/>
    <w:rsid w:val="00844A8A"/>
    <w:rsid w:val="0084552E"/>
    <w:rsid w:val="008512EF"/>
    <w:rsid w:val="00852F60"/>
    <w:rsid w:val="00852FC0"/>
    <w:rsid w:val="008560A0"/>
    <w:rsid w:val="00856531"/>
    <w:rsid w:val="008571A6"/>
    <w:rsid w:val="00857AAE"/>
    <w:rsid w:val="00857E25"/>
    <w:rsid w:val="008632AB"/>
    <w:rsid w:val="00863FBF"/>
    <w:rsid w:val="008642E8"/>
    <w:rsid w:val="00873770"/>
    <w:rsid w:val="008740A3"/>
    <w:rsid w:val="008747C3"/>
    <w:rsid w:val="0088498F"/>
    <w:rsid w:val="0088648E"/>
    <w:rsid w:val="00893A9F"/>
    <w:rsid w:val="00893F70"/>
    <w:rsid w:val="00895F0F"/>
    <w:rsid w:val="00897B64"/>
    <w:rsid w:val="008A1C82"/>
    <w:rsid w:val="008A4A4E"/>
    <w:rsid w:val="008A5816"/>
    <w:rsid w:val="008B0A2B"/>
    <w:rsid w:val="008B0EEB"/>
    <w:rsid w:val="008C0487"/>
    <w:rsid w:val="008C0524"/>
    <w:rsid w:val="008C15C2"/>
    <w:rsid w:val="008C2260"/>
    <w:rsid w:val="008C2730"/>
    <w:rsid w:val="008C34ED"/>
    <w:rsid w:val="008C59CE"/>
    <w:rsid w:val="008C6F8A"/>
    <w:rsid w:val="008D1E9E"/>
    <w:rsid w:val="008D4411"/>
    <w:rsid w:val="008D5B44"/>
    <w:rsid w:val="008E1331"/>
    <w:rsid w:val="008E2F16"/>
    <w:rsid w:val="008E38A3"/>
    <w:rsid w:val="008F0A24"/>
    <w:rsid w:val="008F0A2D"/>
    <w:rsid w:val="008F4413"/>
    <w:rsid w:val="008F69C3"/>
    <w:rsid w:val="009005DC"/>
    <w:rsid w:val="00901B17"/>
    <w:rsid w:val="00902861"/>
    <w:rsid w:val="0090684E"/>
    <w:rsid w:val="00906C03"/>
    <w:rsid w:val="00911998"/>
    <w:rsid w:val="00912C9A"/>
    <w:rsid w:val="00920834"/>
    <w:rsid w:val="00920C01"/>
    <w:rsid w:val="00922D80"/>
    <w:rsid w:val="00925286"/>
    <w:rsid w:val="0092770C"/>
    <w:rsid w:val="00927AFC"/>
    <w:rsid w:val="0093037C"/>
    <w:rsid w:val="00931C9D"/>
    <w:rsid w:val="00933172"/>
    <w:rsid w:val="0093592E"/>
    <w:rsid w:val="00937AF0"/>
    <w:rsid w:val="0094203D"/>
    <w:rsid w:val="0094221D"/>
    <w:rsid w:val="00942EEB"/>
    <w:rsid w:val="00944A56"/>
    <w:rsid w:val="00944F35"/>
    <w:rsid w:val="009451EA"/>
    <w:rsid w:val="00945AAC"/>
    <w:rsid w:val="00946F89"/>
    <w:rsid w:val="00947B37"/>
    <w:rsid w:val="00950571"/>
    <w:rsid w:val="009517D2"/>
    <w:rsid w:val="009559A0"/>
    <w:rsid w:val="0096147D"/>
    <w:rsid w:val="00961C09"/>
    <w:rsid w:val="0096266F"/>
    <w:rsid w:val="009661ED"/>
    <w:rsid w:val="0097379D"/>
    <w:rsid w:val="00977531"/>
    <w:rsid w:val="00981131"/>
    <w:rsid w:val="00982C6B"/>
    <w:rsid w:val="00985865"/>
    <w:rsid w:val="00987D6D"/>
    <w:rsid w:val="009915B4"/>
    <w:rsid w:val="0099333F"/>
    <w:rsid w:val="00993E3D"/>
    <w:rsid w:val="009A26B5"/>
    <w:rsid w:val="009A3FB5"/>
    <w:rsid w:val="009A742B"/>
    <w:rsid w:val="009A78CF"/>
    <w:rsid w:val="009A7C9A"/>
    <w:rsid w:val="009B0822"/>
    <w:rsid w:val="009B2D85"/>
    <w:rsid w:val="009B58A8"/>
    <w:rsid w:val="009B701F"/>
    <w:rsid w:val="009C13C8"/>
    <w:rsid w:val="009C4B5E"/>
    <w:rsid w:val="009C4DE8"/>
    <w:rsid w:val="009D12AD"/>
    <w:rsid w:val="009D1F9C"/>
    <w:rsid w:val="009D6859"/>
    <w:rsid w:val="009E01BA"/>
    <w:rsid w:val="009E134B"/>
    <w:rsid w:val="009E1AFC"/>
    <w:rsid w:val="009E1E7C"/>
    <w:rsid w:val="009E3879"/>
    <w:rsid w:val="009E45AA"/>
    <w:rsid w:val="009E5BD3"/>
    <w:rsid w:val="009E63BE"/>
    <w:rsid w:val="009F1523"/>
    <w:rsid w:val="009F22EA"/>
    <w:rsid w:val="009F3E7B"/>
    <w:rsid w:val="009F51FD"/>
    <w:rsid w:val="009F6741"/>
    <w:rsid w:val="00A0082D"/>
    <w:rsid w:val="00A0259A"/>
    <w:rsid w:val="00A06534"/>
    <w:rsid w:val="00A101A1"/>
    <w:rsid w:val="00A11BA7"/>
    <w:rsid w:val="00A1598B"/>
    <w:rsid w:val="00A15CCC"/>
    <w:rsid w:val="00A160B3"/>
    <w:rsid w:val="00A16CA9"/>
    <w:rsid w:val="00A20930"/>
    <w:rsid w:val="00A20B92"/>
    <w:rsid w:val="00A247A0"/>
    <w:rsid w:val="00A26C84"/>
    <w:rsid w:val="00A31365"/>
    <w:rsid w:val="00A3382D"/>
    <w:rsid w:val="00A365BE"/>
    <w:rsid w:val="00A40929"/>
    <w:rsid w:val="00A40D0C"/>
    <w:rsid w:val="00A448CB"/>
    <w:rsid w:val="00A521E0"/>
    <w:rsid w:val="00A528EA"/>
    <w:rsid w:val="00A544CB"/>
    <w:rsid w:val="00A55E35"/>
    <w:rsid w:val="00A564D5"/>
    <w:rsid w:val="00A6122B"/>
    <w:rsid w:val="00A67CC8"/>
    <w:rsid w:val="00A71347"/>
    <w:rsid w:val="00A7220D"/>
    <w:rsid w:val="00A75DD6"/>
    <w:rsid w:val="00A774E7"/>
    <w:rsid w:val="00A77A16"/>
    <w:rsid w:val="00A8174C"/>
    <w:rsid w:val="00A835C6"/>
    <w:rsid w:val="00A85C86"/>
    <w:rsid w:val="00A91D57"/>
    <w:rsid w:val="00A9576F"/>
    <w:rsid w:val="00A95E1C"/>
    <w:rsid w:val="00AA3EC1"/>
    <w:rsid w:val="00AB3458"/>
    <w:rsid w:val="00AB375C"/>
    <w:rsid w:val="00AB47DB"/>
    <w:rsid w:val="00AB6185"/>
    <w:rsid w:val="00AB7AEB"/>
    <w:rsid w:val="00AC26F1"/>
    <w:rsid w:val="00AC7465"/>
    <w:rsid w:val="00AD42BE"/>
    <w:rsid w:val="00AD5291"/>
    <w:rsid w:val="00AD5ACA"/>
    <w:rsid w:val="00AE03E4"/>
    <w:rsid w:val="00AE0E16"/>
    <w:rsid w:val="00AE4837"/>
    <w:rsid w:val="00AE7DF0"/>
    <w:rsid w:val="00AF0A7F"/>
    <w:rsid w:val="00AF2C28"/>
    <w:rsid w:val="00AF3EAB"/>
    <w:rsid w:val="00AF4414"/>
    <w:rsid w:val="00AF58C0"/>
    <w:rsid w:val="00AF6D25"/>
    <w:rsid w:val="00B00532"/>
    <w:rsid w:val="00B02AFC"/>
    <w:rsid w:val="00B03BFD"/>
    <w:rsid w:val="00B06C3B"/>
    <w:rsid w:val="00B114D0"/>
    <w:rsid w:val="00B11731"/>
    <w:rsid w:val="00B16B6A"/>
    <w:rsid w:val="00B1769E"/>
    <w:rsid w:val="00B2293E"/>
    <w:rsid w:val="00B236AB"/>
    <w:rsid w:val="00B23C79"/>
    <w:rsid w:val="00B26741"/>
    <w:rsid w:val="00B26FFB"/>
    <w:rsid w:val="00B306FC"/>
    <w:rsid w:val="00B33B4E"/>
    <w:rsid w:val="00B34C98"/>
    <w:rsid w:val="00B35647"/>
    <w:rsid w:val="00B3748C"/>
    <w:rsid w:val="00B37F69"/>
    <w:rsid w:val="00B424C7"/>
    <w:rsid w:val="00B4754C"/>
    <w:rsid w:val="00B523E5"/>
    <w:rsid w:val="00B533A0"/>
    <w:rsid w:val="00B5399D"/>
    <w:rsid w:val="00B53A7C"/>
    <w:rsid w:val="00B61773"/>
    <w:rsid w:val="00B66AD3"/>
    <w:rsid w:val="00B67E51"/>
    <w:rsid w:val="00B701FA"/>
    <w:rsid w:val="00B70276"/>
    <w:rsid w:val="00B717BB"/>
    <w:rsid w:val="00B71D5C"/>
    <w:rsid w:val="00B7575C"/>
    <w:rsid w:val="00B76B20"/>
    <w:rsid w:val="00B81275"/>
    <w:rsid w:val="00B81D91"/>
    <w:rsid w:val="00B85F1D"/>
    <w:rsid w:val="00B874A6"/>
    <w:rsid w:val="00B90F67"/>
    <w:rsid w:val="00B91E2B"/>
    <w:rsid w:val="00B95CF4"/>
    <w:rsid w:val="00B97C93"/>
    <w:rsid w:val="00BA27F7"/>
    <w:rsid w:val="00BA689A"/>
    <w:rsid w:val="00BA7028"/>
    <w:rsid w:val="00BB09FD"/>
    <w:rsid w:val="00BB4077"/>
    <w:rsid w:val="00BB40CD"/>
    <w:rsid w:val="00BB5ED8"/>
    <w:rsid w:val="00BC05A4"/>
    <w:rsid w:val="00BC0CF6"/>
    <w:rsid w:val="00BC33C5"/>
    <w:rsid w:val="00BC58BE"/>
    <w:rsid w:val="00BC6130"/>
    <w:rsid w:val="00BD0C6C"/>
    <w:rsid w:val="00BD39B0"/>
    <w:rsid w:val="00BD3E72"/>
    <w:rsid w:val="00BD41E7"/>
    <w:rsid w:val="00BD53B5"/>
    <w:rsid w:val="00BD7577"/>
    <w:rsid w:val="00BE1909"/>
    <w:rsid w:val="00BE26CB"/>
    <w:rsid w:val="00BE2737"/>
    <w:rsid w:val="00BE55FB"/>
    <w:rsid w:val="00BF01D9"/>
    <w:rsid w:val="00BF1966"/>
    <w:rsid w:val="00BF35E7"/>
    <w:rsid w:val="00BF398E"/>
    <w:rsid w:val="00BF3ECB"/>
    <w:rsid w:val="00BF63B9"/>
    <w:rsid w:val="00C020FB"/>
    <w:rsid w:val="00C03870"/>
    <w:rsid w:val="00C03A31"/>
    <w:rsid w:val="00C03BCF"/>
    <w:rsid w:val="00C05FAA"/>
    <w:rsid w:val="00C06F74"/>
    <w:rsid w:val="00C07B73"/>
    <w:rsid w:val="00C15A66"/>
    <w:rsid w:val="00C2158A"/>
    <w:rsid w:val="00C231F9"/>
    <w:rsid w:val="00C306F8"/>
    <w:rsid w:val="00C32293"/>
    <w:rsid w:val="00C32D33"/>
    <w:rsid w:val="00C34129"/>
    <w:rsid w:val="00C44329"/>
    <w:rsid w:val="00C45DA8"/>
    <w:rsid w:val="00C4620F"/>
    <w:rsid w:val="00C46C70"/>
    <w:rsid w:val="00C5178F"/>
    <w:rsid w:val="00C52EC3"/>
    <w:rsid w:val="00C54601"/>
    <w:rsid w:val="00C54647"/>
    <w:rsid w:val="00C546A1"/>
    <w:rsid w:val="00C562A0"/>
    <w:rsid w:val="00C563F6"/>
    <w:rsid w:val="00C56AEE"/>
    <w:rsid w:val="00C57776"/>
    <w:rsid w:val="00C65E5B"/>
    <w:rsid w:val="00C7353A"/>
    <w:rsid w:val="00C74F51"/>
    <w:rsid w:val="00C759EE"/>
    <w:rsid w:val="00C777CE"/>
    <w:rsid w:val="00C80CD8"/>
    <w:rsid w:val="00C82AEE"/>
    <w:rsid w:val="00C82D75"/>
    <w:rsid w:val="00C8347C"/>
    <w:rsid w:val="00C84AC8"/>
    <w:rsid w:val="00C8507E"/>
    <w:rsid w:val="00C8580B"/>
    <w:rsid w:val="00C858F1"/>
    <w:rsid w:val="00C87320"/>
    <w:rsid w:val="00C93589"/>
    <w:rsid w:val="00C93800"/>
    <w:rsid w:val="00CA15EB"/>
    <w:rsid w:val="00CA28BF"/>
    <w:rsid w:val="00CA3348"/>
    <w:rsid w:val="00CA3420"/>
    <w:rsid w:val="00CA3C28"/>
    <w:rsid w:val="00CA454B"/>
    <w:rsid w:val="00CA70C8"/>
    <w:rsid w:val="00CA7E60"/>
    <w:rsid w:val="00CB17F8"/>
    <w:rsid w:val="00CB1AFC"/>
    <w:rsid w:val="00CB2E90"/>
    <w:rsid w:val="00CB419B"/>
    <w:rsid w:val="00CB4904"/>
    <w:rsid w:val="00CB6D69"/>
    <w:rsid w:val="00CB720A"/>
    <w:rsid w:val="00CC28F9"/>
    <w:rsid w:val="00CD17F9"/>
    <w:rsid w:val="00CD22CE"/>
    <w:rsid w:val="00CD31AB"/>
    <w:rsid w:val="00CE4213"/>
    <w:rsid w:val="00CE7D00"/>
    <w:rsid w:val="00CF1479"/>
    <w:rsid w:val="00CF3DE4"/>
    <w:rsid w:val="00CF50DE"/>
    <w:rsid w:val="00CF7843"/>
    <w:rsid w:val="00D002C1"/>
    <w:rsid w:val="00D05E06"/>
    <w:rsid w:val="00D05FA3"/>
    <w:rsid w:val="00D07DDF"/>
    <w:rsid w:val="00D12C4A"/>
    <w:rsid w:val="00D154AF"/>
    <w:rsid w:val="00D16ECD"/>
    <w:rsid w:val="00D302ED"/>
    <w:rsid w:val="00D33212"/>
    <w:rsid w:val="00D358B2"/>
    <w:rsid w:val="00D4035F"/>
    <w:rsid w:val="00D42176"/>
    <w:rsid w:val="00D429B7"/>
    <w:rsid w:val="00D42CCA"/>
    <w:rsid w:val="00D43773"/>
    <w:rsid w:val="00D43DD6"/>
    <w:rsid w:val="00D55C53"/>
    <w:rsid w:val="00D55DF6"/>
    <w:rsid w:val="00D55F5B"/>
    <w:rsid w:val="00D5607F"/>
    <w:rsid w:val="00D5759A"/>
    <w:rsid w:val="00D601E7"/>
    <w:rsid w:val="00D61793"/>
    <w:rsid w:val="00D63602"/>
    <w:rsid w:val="00D666B6"/>
    <w:rsid w:val="00D668B6"/>
    <w:rsid w:val="00D670A6"/>
    <w:rsid w:val="00D67244"/>
    <w:rsid w:val="00D71849"/>
    <w:rsid w:val="00D81C4A"/>
    <w:rsid w:val="00D829AB"/>
    <w:rsid w:val="00D832CF"/>
    <w:rsid w:val="00D83DBA"/>
    <w:rsid w:val="00D8623B"/>
    <w:rsid w:val="00D9179C"/>
    <w:rsid w:val="00D92F3A"/>
    <w:rsid w:val="00D93830"/>
    <w:rsid w:val="00D93B8F"/>
    <w:rsid w:val="00D95A56"/>
    <w:rsid w:val="00D96376"/>
    <w:rsid w:val="00D969B0"/>
    <w:rsid w:val="00D96E43"/>
    <w:rsid w:val="00DA77B0"/>
    <w:rsid w:val="00DB0914"/>
    <w:rsid w:val="00DB09BB"/>
    <w:rsid w:val="00DB3163"/>
    <w:rsid w:val="00DB3CEA"/>
    <w:rsid w:val="00DC04D5"/>
    <w:rsid w:val="00DC292B"/>
    <w:rsid w:val="00DC4C16"/>
    <w:rsid w:val="00DC4F18"/>
    <w:rsid w:val="00DC501C"/>
    <w:rsid w:val="00DC701C"/>
    <w:rsid w:val="00DD0D47"/>
    <w:rsid w:val="00DD4AA4"/>
    <w:rsid w:val="00DE1E52"/>
    <w:rsid w:val="00DE4F30"/>
    <w:rsid w:val="00DE55B4"/>
    <w:rsid w:val="00DE7C16"/>
    <w:rsid w:val="00DF0B3A"/>
    <w:rsid w:val="00DF135F"/>
    <w:rsid w:val="00DF1D8F"/>
    <w:rsid w:val="00E00946"/>
    <w:rsid w:val="00E01A4A"/>
    <w:rsid w:val="00E040DF"/>
    <w:rsid w:val="00E05DFD"/>
    <w:rsid w:val="00E073F3"/>
    <w:rsid w:val="00E132B5"/>
    <w:rsid w:val="00E16B50"/>
    <w:rsid w:val="00E16FCE"/>
    <w:rsid w:val="00E24979"/>
    <w:rsid w:val="00E26CCB"/>
    <w:rsid w:val="00E314B9"/>
    <w:rsid w:val="00E31D52"/>
    <w:rsid w:val="00E3336D"/>
    <w:rsid w:val="00E34C0A"/>
    <w:rsid w:val="00E35415"/>
    <w:rsid w:val="00E43D23"/>
    <w:rsid w:val="00E52ED0"/>
    <w:rsid w:val="00E5315A"/>
    <w:rsid w:val="00E54304"/>
    <w:rsid w:val="00E57F11"/>
    <w:rsid w:val="00E6042D"/>
    <w:rsid w:val="00E66315"/>
    <w:rsid w:val="00E70400"/>
    <w:rsid w:val="00E721E8"/>
    <w:rsid w:val="00E75AA6"/>
    <w:rsid w:val="00E77A4D"/>
    <w:rsid w:val="00E81F0C"/>
    <w:rsid w:val="00E840B1"/>
    <w:rsid w:val="00E87416"/>
    <w:rsid w:val="00E93808"/>
    <w:rsid w:val="00E93DBD"/>
    <w:rsid w:val="00E93F0B"/>
    <w:rsid w:val="00E9437B"/>
    <w:rsid w:val="00E94DE1"/>
    <w:rsid w:val="00E97478"/>
    <w:rsid w:val="00EA38F4"/>
    <w:rsid w:val="00EA5170"/>
    <w:rsid w:val="00EA5650"/>
    <w:rsid w:val="00EA6B41"/>
    <w:rsid w:val="00EB06A8"/>
    <w:rsid w:val="00EB08AB"/>
    <w:rsid w:val="00EB217D"/>
    <w:rsid w:val="00EB348B"/>
    <w:rsid w:val="00EB5534"/>
    <w:rsid w:val="00EB6A1F"/>
    <w:rsid w:val="00EC04EE"/>
    <w:rsid w:val="00EC2C36"/>
    <w:rsid w:val="00EC39C8"/>
    <w:rsid w:val="00EC4174"/>
    <w:rsid w:val="00ED2FF6"/>
    <w:rsid w:val="00EE05EE"/>
    <w:rsid w:val="00EE4C6A"/>
    <w:rsid w:val="00EE5E9A"/>
    <w:rsid w:val="00EE79AD"/>
    <w:rsid w:val="00EF6CF9"/>
    <w:rsid w:val="00F03BA2"/>
    <w:rsid w:val="00F11287"/>
    <w:rsid w:val="00F13CDD"/>
    <w:rsid w:val="00F13DE3"/>
    <w:rsid w:val="00F16254"/>
    <w:rsid w:val="00F20E8B"/>
    <w:rsid w:val="00F21436"/>
    <w:rsid w:val="00F235E3"/>
    <w:rsid w:val="00F23E56"/>
    <w:rsid w:val="00F240E2"/>
    <w:rsid w:val="00F318C7"/>
    <w:rsid w:val="00F31D73"/>
    <w:rsid w:val="00F353E0"/>
    <w:rsid w:val="00F412DE"/>
    <w:rsid w:val="00F41C23"/>
    <w:rsid w:val="00F46A7D"/>
    <w:rsid w:val="00F47CFE"/>
    <w:rsid w:val="00F518A4"/>
    <w:rsid w:val="00F565E8"/>
    <w:rsid w:val="00F57035"/>
    <w:rsid w:val="00F60300"/>
    <w:rsid w:val="00F63989"/>
    <w:rsid w:val="00F6494C"/>
    <w:rsid w:val="00F64A42"/>
    <w:rsid w:val="00F64ACE"/>
    <w:rsid w:val="00F652C2"/>
    <w:rsid w:val="00F65919"/>
    <w:rsid w:val="00F6662C"/>
    <w:rsid w:val="00F66AD5"/>
    <w:rsid w:val="00F70E16"/>
    <w:rsid w:val="00F719D3"/>
    <w:rsid w:val="00F71AD6"/>
    <w:rsid w:val="00F74431"/>
    <w:rsid w:val="00F77EF9"/>
    <w:rsid w:val="00F80F8A"/>
    <w:rsid w:val="00F85649"/>
    <w:rsid w:val="00F86868"/>
    <w:rsid w:val="00F86B8B"/>
    <w:rsid w:val="00F87396"/>
    <w:rsid w:val="00F9392B"/>
    <w:rsid w:val="00F96BCA"/>
    <w:rsid w:val="00F96EB2"/>
    <w:rsid w:val="00F970A4"/>
    <w:rsid w:val="00F975BE"/>
    <w:rsid w:val="00F97DC4"/>
    <w:rsid w:val="00FA2471"/>
    <w:rsid w:val="00FA34E3"/>
    <w:rsid w:val="00FA5FD2"/>
    <w:rsid w:val="00FB08FE"/>
    <w:rsid w:val="00FB24AE"/>
    <w:rsid w:val="00FB4413"/>
    <w:rsid w:val="00FB55D1"/>
    <w:rsid w:val="00FB721C"/>
    <w:rsid w:val="00FC0733"/>
    <w:rsid w:val="00FC2582"/>
    <w:rsid w:val="00FC3D55"/>
    <w:rsid w:val="00FC3D9E"/>
    <w:rsid w:val="00FC5274"/>
    <w:rsid w:val="00FD1087"/>
    <w:rsid w:val="00FD1D05"/>
    <w:rsid w:val="00FD3A4D"/>
    <w:rsid w:val="00FD6C19"/>
    <w:rsid w:val="00FE0BD4"/>
    <w:rsid w:val="00FE212D"/>
    <w:rsid w:val="00FE5314"/>
    <w:rsid w:val="00FE5756"/>
    <w:rsid w:val="00FE7D2A"/>
    <w:rsid w:val="00FF48F7"/>
    <w:rsid w:val="00FF7999"/>
    <w:rsid w:val="00FF7C77"/>
    <w:rsid w:val="01E7FBD2"/>
    <w:rsid w:val="01ECA6FF"/>
    <w:rsid w:val="022668AB"/>
    <w:rsid w:val="027E2543"/>
    <w:rsid w:val="04582FDE"/>
    <w:rsid w:val="0497F2B8"/>
    <w:rsid w:val="04E2D92F"/>
    <w:rsid w:val="06A4369F"/>
    <w:rsid w:val="07ED1380"/>
    <w:rsid w:val="082F2DD7"/>
    <w:rsid w:val="0898CBD6"/>
    <w:rsid w:val="09AC0AAA"/>
    <w:rsid w:val="0DE20C05"/>
    <w:rsid w:val="0F0DA874"/>
    <w:rsid w:val="12EE5B03"/>
    <w:rsid w:val="13449356"/>
    <w:rsid w:val="13FA91F6"/>
    <w:rsid w:val="149DB333"/>
    <w:rsid w:val="1643849B"/>
    <w:rsid w:val="175A32A7"/>
    <w:rsid w:val="17AD44C4"/>
    <w:rsid w:val="190230D2"/>
    <w:rsid w:val="1BD6EB95"/>
    <w:rsid w:val="1C3D97E6"/>
    <w:rsid w:val="1E404D17"/>
    <w:rsid w:val="1EB64CC3"/>
    <w:rsid w:val="1F46FC00"/>
    <w:rsid w:val="1F9ED381"/>
    <w:rsid w:val="1FCDFB79"/>
    <w:rsid w:val="2026D959"/>
    <w:rsid w:val="206A21FD"/>
    <w:rsid w:val="21E288CA"/>
    <w:rsid w:val="21EC85C4"/>
    <w:rsid w:val="23225D6B"/>
    <w:rsid w:val="23C86420"/>
    <w:rsid w:val="24BA7F2D"/>
    <w:rsid w:val="256C0E24"/>
    <w:rsid w:val="26C62DB9"/>
    <w:rsid w:val="296385E0"/>
    <w:rsid w:val="2A132456"/>
    <w:rsid w:val="2A9B6EDA"/>
    <w:rsid w:val="2C68D2D6"/>
    <w:rsid w:val="2DBBDC59"/>
    <w:rsid w:val="2DE672DC"/>
    <w:rsid w:val="317CE9DA"/>
    <w:rsid w:val="317FC391"/>
    <w:rsid w:val="31A8F9E6"/>
    <w:rsid w:val="31DE4A0A"/>
    <w:rsid w:val="343BD3B3"/>
    <w:rsid w:val="34B95703"/>
    <w:rsid w:val="34DCA0A0"/>
    <w:rsid w:val="35DF8F4C"/>
    <w:rsid w:val="3725BE9A"/>
    <w:rsid w:val="3810A128"/>
    <w:rsid w:val="392CCE89"/>
    <w:rsid w:val="39F120ED"/>
    <w:rsid w:val="3AC59978"/>
    <w:rsid w:val="3ACC8C0F"/>
    <w:rsid w:val="3BB416E9"/>
    <w:rsid w:val="3E5DC92F"/>
    <w:rsid w:val="3EE5E4CF"/>
    <w:rsid w:val="3FB07881"/>
    <w:rsid w:val="3FCC16F0"/>
    <w:rsid w:val="435E41BD"/>
    <w:rsid w:val="437CE016"/>
    <w:rsid w:val="43E5363B"/>
    <w:rsid w:val="446AF6CB"/>
    <w:rsid w:val="44BB6C0E"/>
    <w:rsid w:val="44D54E77"/>
    <w:rsid w:val="457CC12D"/>
    <w:rsid w:val="45FBA7AF"/>
    <w:rsid w:val="4684FFB4"/>
    <w:rsid w:val="468817A0"/>
    <w:rsid w:val="47DECD79"/>
    <w:rsid w:val="487F0F8E"/>
    <w:rsid w:val="490A4EC6"/>
    <w:rsid w:val="499ECAA1"/>
    <w:rsid w:val="4A5DBF33"/>
    <w:rsid w:val="4A81A14A"/>
    <w:rsid w:val="4BB25272"/>
    <w:rsid w:val="4BB5A968"/>
    <w:rsid w:val="4BC64F26"/>
    <w:rsid w:val="4CF7304D"/>
    <w:rsid w:val="51045581"/>
    <w:rsid w:val="51307A9C"/>
    <w:rsid w:val="51B211B9"/>
    <w:rsid w:val="52984B25"/>
    <w:rsid w:val="54FB8A80"/>
    <w:rsid w:val="570244C0"/>
    <w:rsid w:val="58FB5B3C"/>
    <w:rsid w:val="5A08060D"/>
    <w:rsid w:val="5B01C813"/>
    <w:rsid w:val="5C4F9246"/>
    <w:rsid w:val="5C83C655"/>
    <w:rsid w:val="5E893971"/>
    <w:rsid w:val="5F7DE193"/>
    <w:rsid w:val="5FDCB1A1"/>
    <w:rsid w:val="6300258B"/>
    <w:rsid w:val="6353094C"/>
    <w:rsid w:val="65B6BF1F"/>
    <w:rsid w:val="65EEC1E8"/>
    <w:rsid w:val="66107AD5"/>
    <w:rsid w:val="678700C1"/>
    <w:rsid w:val="67B90AFF"/>
    <w:rsid w:val="693A4D9B"/>
    <w:rsid w:val="6C7F99DD"/>
    <w:rsid w:val="6CF515A3"/>
    <w:rsid w:val="6D4A837E"/>
    <w:rsid w:val="6D4FD8E1"/>
    <w:rsid w:val="6DBB83B4"/>
    <w:rsid w:val="6F21928A"/>
    <w:rsid w:val="6F4C7A54"/>
    <w:rsid w:val="6FCC0BA4"/>
    <w:rsid w:val="70226F5B"/>
    <w:rsid w:val="71BB0FF6"/>
    <w:rsid w:val="7277E964"/>
    <w:rsid w:val="78180BA7"/>
    <w:rsid w:val="797C1333"/>
    <w:rsid w:val="7A8F6D32"/>
    <w:rsid w:val="7C1144D8"/>
    <w:rsid w:val="7EA81E8C"/>
    <w:rsid w:val="7EDAD9D9"/>
    <w:rsid w:val="7FC5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4C4A3"/>
  <w15:chartTrackingRefBased/>
  <w15:docId w15:val="{D17850E6-720D-46D8-B27C-F897298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F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31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F4"/>
    <w:rPr>
      <w:kern w:val="0"/>
      <w14:ligatures w14:val="none"/>
    </w:rPr>
  </w:style>
  <w:style w:type="table" w:styleId="TableGrid">
    <w:name w:val="Table Grid"/>
    <w:basedOn w:val="TableNormal"/>
    <w:rsid w:val="00231F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5756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EE5E9A"/>
  </w:style>
  <w:style w:type="character" w:customStyle="1" w:styleId="eop">
    <w:name w:val="eop"/>
    <w:basedOn w:val="DefaultParagraphFont"/>
    <w:rsid w:val="00EE5E9A"/>
  </w:style>
  <w:style w:type="paragraph" w:styleId="Header">
    <w:name w:val="header"/>
    <w:basedOn w:val="Normal"/>
    <w:link w:val="HeaderChar"/>
    <w:uiPriority w:val="99"/>
    <w:unhideWhenUsed/>
    <w:rsid w:val="00AE4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3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7C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C8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F5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53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C7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c.gov.au/ChildLinkECE" TargetMode="External"/><Relationship Id="rId18" Type="http://schemas.openxmlformats.org/officeDocument/2006/relationships/hyperlink" Target="https://www.vic.gov.au/child-information-sharing-schem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ise-list-sear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ealth.vic.gov.au/publications/maternal-and-child-health-service-guidelines" TargetMode="External"/><Relationship Id="rId17" Type="http://schemas.openxmlformats.org/officeDocument/2006/relationships/hyperlink" Target="https://www.vic.gov.au/ChildLinkEC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ublications/maternal-and-child-health-program-standards" TargetMode="External"/><Relationship Id="rId20" Type="http://schemas.openxmlformats.org/officeDocument/2006/relationships/hyperlink" Target="https://www.vic.gov.au/child-information-sharing-schem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vic.gov.au/publications/maternal-and-child-health-program-standard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vic.gov.au/ise-list-search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vic.gov.au/ise-list-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c.gov.au/child-information-sharing-schem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2" ma:contentTypeDescription="Create a new document." ma:contentTypeScope="" ma:versionID="2014854ce88981b02ba2ca534697851d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1408b52b73f2a6f507afb5f613175ab1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use" minOccurs="0"/>
                <xsd:element ref="ns2:Autho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use" ma:index="26" nillable="true" ma:displayName="Folder use" ma:description="Description of the types of sub folders you will find" ma:format="Dropdown" ma:internalName="Folderuse">
      <xsd:simpleType>
        <xsd:restriction base="dms:Text">
          <xsd:maxLength value="255"/>
        </xsd:restriction>
      </xsd:simpleType>
    </xsd:element>
    <xsd:element name="Author0" ma:index="27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a08298-1091-457f-9b79-8f925b23c502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  <Folderuse xmlns="31b2e4f9-c376-4e2f-bd2e-796d1bcd5746" xsi:nil="true"/>
    <Author0 xmlns="31b2e4f9-c376-4e2f-bd2e-796d1bcd5746" xsi:nil="true"/>
  </documentManagement>
</p:properties>
</file>

<file path=customXml/itemProps1.xml><?xml version="1.0" encoding="utf-8"?>
<ds:datastoreItem xmlns:ds="http://schemas.openxmlformats.org/officeDocument/2006/customXml" ds:itemID="{17A1A299-6798-472B-A50D-6CB61BB28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57E32-A8B3-4170-80BD-A9CEE5F6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FCE17-9934-43D8-BE85-EAC83BBF6D5B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1535</Words>
  <Characters>8970</Characters>
  <Application>Microsoft Office Word</Application>
  <DocSecurity>0</DocSecurity>
  <Lines>166</Lines>
  <Paragraphs>86</Paragraphs>
  <ScaleCrop>false</ScaleCrop>
  <Company>Department of Health</Company>
  <LinksUpToDate>false</LinksUpToDate>
  <CharactersWithSpaces>10419</CharactersWithSpaces>
  <SharedDoc>false</SharedDoc>
  <HLinks>
    <vt:vector size="66" baseType="variant">
      <vt:variant>
        <vt:i4>7995448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https://www.vic.gov.au/ise-list-search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https://www.vic.gov.au/child-information-sharing-scheme</vt:lpwstr>
      </vt:variant>
      <vt:variant>
        <vt:lpwstr/>
      </vt:variant>
      <vt:variant>
        <vt:i4>7995448</vt:i4>
      </vt:variant>
      <vt:variant>
        <vt:i4>27</vt:i4>
      </vt:variant>
      <vt:variant>
        <vt:i4>0</vt:i4>
      </vt:variant>
      <vt:variant>
        <vt:i4>5</vt:i4>
      </vt:variant>
      <vt:variant>
        <vt:lpwstr>https://www.vic.gov.au/ise-list-search</vt:lpwstr>
      </vt:variant>
      <vt:variant>
        <vt:lpwstr/>
      </vt:variant>
      <vt:variant>
        <vt:i4>2359334</vt:i4>
      </vt:variant>
      <vt:variant>
        <vt:i4>24</vt:i4>
      </vt:variant>
      <vt:variant>
        <vt:i4>0</vt:i4>
      </vt:variant>
      <vt:variant>
        <vt:i4>5</vt:i4>
      </vt:variant>
      <vt:variant>
        <vt:lpwstr>https://www.vic.gov.au/child-information-sharing-scheme</vt:lpwstr>
      </vt:variant>
      <vt:variant>
        <vt:lpwstr/>
      </vt:variant>
      <vt:variant>
        <vt:i4>3407977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https://www.vic.gov.au/ChildLinkECE</vt:lpwstr>
      </vt:variant>
      <vt:variant>
        <vt:lpwstr/>
      </vt:variant>
      <vt:variant>
        <vt:i4>2752553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https://www.health.vic.gov.au/publications/maternal-and-child-health-program-standards</vt:lpwstr>
      </vt:variant>
      <vt:variant>
        <vt:lpwstr/>
      </vt:variant>
      <vt:variant>
        <vt:i4>7995448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https://www.vic.gov.au/ise-list-search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https://www.vic.gov.au/child-information-sharing-scheme</vt:lpwstr>
      </vt:variant>
      <vt:variant>
        <vt:lpwstr/>
      </vt:variant>
      <vt:variant>
        <vt:i4>3407977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https://www.vic.gov.au/ChildLinkECE</vt:lpwstr>
      </vt:variant>
      <vt:variant>
        <vt:lpwstr/>
      </vt:variant>
      <vt:variant>
        <vt:i4>3604513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https://www.health.vic.gov.au/publications/maternal-and-child-health-service-guidelines</vt:lpwstr>
      </vt:variant>
      <vt:variant>
        <vt:lpwstr/>
      </vt:variant>
      <vt:variant>
        <vt:i4>2752553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https://www.health.vic.gov.au/publications/maternal-and-child-health-program-standards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Parent, Carer and Family Active Engagement Practice Note</dc:title>
  <dc:subject/>
  <dc:creator>mch@health.vic.gov.au</dc:creator>
  <cp:keywords/>
  <dc:description/>
  <cp:lastPrinted>2026-04-14T02:05:00Z</cp:lastPrinted>
  <dcterms:created xsi:type="dcterms:W3CDTF">2026-04-14T02:04:00Z</dcterms:created>
  <dcterms:modified xsi:type="dcterms:W3CDTF">2026-04-14T02:06:00Z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459c3fc6,2e197f9b,a8b43ab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2024-09-04T22:40:59Z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6d9a7c7e-23b7-4fd5-ae1a-f8ffe3d55742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0x01010026D179483B3A4E458E2DA955233B6DD4</vt:lpwstr>
  </property>
  <property fmtid="{D5CDD505-2E9C-101B-9397-08002B2CF9AE}" pid="13" name="MediaServiceImageTags">
    <vt:lpwstr/>
  </property>
</Properties>
</file>