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72160095" w:rsidR="003B5733" w:rsidRPr="003B5733" w:rsidRDefault="00DD1E53" w:rsidP="003B5733">
            <w:pPr>
              <w:pStyle w:val="Documenttitle"/>
            </w:pPr>
            <w:r>
              <w:t>HDSS Bulletin</w:t>
            </w:r>
          </w:p>
        </w:tc>
      </w:tr>
      <w:tr w:rsidR="003B5733" w14:paraId="1E97BDFA" w14:textId="77777777" w:rsidTr="00C01933">
        <w:tc>
          <w:tcPr>
            <w:tcW w:w="0" w:type="auto"/>
          </w:tcPr>
          <w:p w14:paraId="23D4323B" w14:textId="0BC726B5" w:rsidR="003B5733" w:rsidRPr="00A1389F" w:rsidRDefault="00DD1E53" w:rsidP="00C01933">
            <w:pPr>
              <w:pStyle w:val="Documentsubtitle"/>
            </w:pPr>
            <w:r>
              <w:t xml:space="preserve">Issue </w:t>
            </w:r>
            <w:r w:rsidR="00072E83">
              <w:t>291</w:t>
            </w:r>
            <w:r>
              <w:t xml:space="preserve">: </w:t>
            </w:r>
            <w:r w:rsidR="549FD8D4" w:rsidRPr="00606FDE">
              <w:t>19 March</w:t>
            </w:r>
            <w:r w:rsidRPr="00606FDE">
              <w:t xml:space="preserve"> </w:t>
            </w:r>
            <w:r w:rsidR="00805A92" w:rsidRPr="00606FDE">
              <w:t>2026</w:t>
            </w:r>
          </w:p>
        </w:tc>
      </w:tr>
      <w:tr w:rsidR="003B5733" w14:paraId="01A0A997" w14:textId="77777777" w:rsidTr="00C01933">
        <w:tc>
          <w:tcPr>
            <w:tcW w:w="0" w:type="auto"/>
          </w:tcPr>
          <w:p w14:paraId="3E5FF0AB" w14:textId="77777777" w:rsidR="003B5733" w:rsidRDefault="00274726" w:rsidP="00C01933">
            <w:pPr>
              <w:pStyle w:val="Bannermarking"/>
            </w:pPr>
            <w:fldSimple w:instr="FILLIN  &quot;Type the protective marking&quot; \d OFFICIAL \o  \* MERGEFORMAT">
              <w:r>
                <w:t>OFFICIAL</w:t>
              </w:r>
            </w:fldSimple>
          </w:p>
        </w:tc>
      </w:tr>
    </w:tbl>
    <w:p w14:paraId="534F25BB" w14:textId="77777777" w:rsidR="008A2BC3" w:rsidRDefault="008A2BC3" w:rsidP="002F2187">
      <w:pPr>
        <w:pStyle w:val="Body"/>
        <w:rPr>
          <w:b/>
          <w:bCs/>
          <w:sz w:val="32"/>
          <w:szCs w:val="32"/>
        </w:rPr>
      </w:pPr>
    </w:p>
    <w:p w14:paraId="7B23E143" w14:textId="77777777" w:rsidR="00C61B7D" w:rsidRPr="00536EF9" w:rsidRDefault="00C61B7D" w:rsidP="00C61B7D">
      <w:pPr>
        <w:pStyle w:val="Body"/>
        <w:rPr>
          <w:b/>
          <w:bCs/>
          <w:sz w:val="32"/>
          <w:szCs w:val="32"/>
        </w:rPr>
      </w:pPr>
      <w:r w:rsidRPr="00536EF9">
        <w:rPr>
          <w:b/>
          <w:bCs/>
          <w:color w:val="53565A"/>
          <w:sz w:val="32"/>
          <w:szCs w:val="32"/>
        </w:rPr>
        <w:t>Contents</w:t>
      </w:r>
    </w:p>
    <w:p w14:paraId="08CFCAEA" w14:textId="586515E3" w:rsidR="006F047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4735637" w:history="1">
        <w:r w:rsidR="006F047F" w:rsidRPr="00586CC3">
          <w:rPr>
            <w:rStyle w:val="Hyperlink"/>
          </w:rPr>
          <w:t>Global Updates</w:t>
        </w:r>
        <w:r w:rsidR="006F047F">
          <w:rPr>
            <w:webHidden/>
          </w:rPr>
          <w:tab/>
        </w:r>
        <w:r w:rsidR="006F047F">
          <w:rPr>
            <w:webHidden/>
          </w:rPr>
          <w:fldChar w:fldCharType="begin"/>
        </w:r>
        <w:r w:rsidR="006F047F">
          <w:rPr>
            <w:webHidden/>
          </w:rPr>
          <w:instrText xml:space="preserve"> PAGEREF _Toc224735637 \h </w:instrText>
        </w:r>
        <w:r w:rsidR="006F047F">
          <w:rPr>
            <w:webHidden/>
          </w:rPr>
        </w:r>
        <w:r w:rsidR="006F047F">
          <w:rPr>
            <w:webHidden/>
          </w:rPr>
          <w:fldChar w:fldCharType="separate"/>
        </w:r>
        <w:r w:rsidR="006F047F">
          <w:rPr>
            <w:webHidden/>
          </w:rPr>
          <w:t>2</w:t>
        </w:r>
        <w:r w:rsidR="006F047F">
          <w:rPr>
            <w:webHidden/>
          </w:rPr>
          <w:fldChar w:fldCharType="end"/>
        </w:r>
      </w:hyperlink>
    </w:p>
    <w:p w14:paraId="26A83360" w14:textId="23A3DCFE" w:rsidR="006F047F" w:rsidRDefault="006F047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35638" w:history="1">
        <w:r w:rsidRPr="00586CC3">
          <w:rPr>
            <w:rStyle w:val="Hyperlink"/>
            <w:bCs/>
          </w:rPr>
          <w:t>291.1</w:t>
        </w:r>
        <w:r>
          <w:rPr>
            <w:rFonts w:asciiTheme="minorHAnsi" w:eastAsiaTheme="minorEastAsia" w:hAnsiTheme="minorHAnsi" w:cstheme="minorBidi"/>
            <w:kern w:val="2"/>
            <w:sz w:val="24"/>
            <w:szCs w:val="24"/>
            <w:lang w:eastAsia="en-AU"/>
            <w14:ligatures w14:val="standardContextual"/>
          </w:rPr>
          <w:tab/>
        </w:r>
        <w:r w:rsidRPr="00586CC3">
          <w:rPr>
            <w:rStyle w:val="Hyperlink"/>
          </w:rPr>
          <w:t>Data Collection Contacts</w:t>
        </w:r>
        <w:r>
          <w:rPr>
            <w:webHidden/>
          </w:rPr>
          <w:tab/>
        </w:r>
        <w:r>
          <w:rPr>
            <w:webHidden/>
          </w:rPr>
          <w:fldChar w:fldCharType="begin"/>
        </w:r>
        <w:r>
          <w:rPr>
            <w:webHidden/>
          </w:rPr>
          <w:instrText xml:space="preserve"> PAGEREF _Toc224735638 \h </w:instrText>
        </w:r>
        <w:r>
          <w:rPr>
            <w:webHidden/>
          </w:rPr>
        </w:r>
        <w:r>
          <w:rPr>
            <w:webHidden/>
          </w:rPr>
          <w:fldChar w:fldCharType="separate"/>
        </w:r>
        <w:r>
          <w:rPr>
            <w:webHidden/>
          </w:rPr>
          <w:t>2</w:t>
        </w:r>
        <w:r>
          <w:rPr>
            <w:webHidden/>
          </w:rPr>
          <w:fldChar w:fldCharType="end"/>
        </w:r>
      </w:hyperlink>
    </w:p>
    <w:p w14:paraId="1DC79E7A" w14:textId="208314B3" w:rsidR="006F047F" w:rsidRDefault="006F047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35639" w:history="1">
        <w:r w:rsidRPr="00586CC3">
          <w:rPr>
            <w:rStyle w:val="Hyperlink"/>
            <w:bCs/>
          </w:rPr>
          <w:t>291.2</w:t>
        </w:r>
        <w:r>
          <w:rPr>
            <w:rFonts w:asciiTheme="minorHAnsi" w:eastAsiaTheme="minorEastAsia" w:hAnsiTheme="minorHAnsi" w:cstheme="minorBidi"/>
            <w:kern w:val="2"/>
            <w:sz w:val="24"/>
            <w:szCs w:val="24"/>
            <w:lang w:eastAsia="en-AU"/>
            <w14:ligatures w14:val="standardContextual"/>
          </w:rPr>
          <w:tab/>
        </w:r>
        <w:r w:rsidRPr="00586CC3">
          <w:rPr>
            <w:rStyle w:val="Hyperlink"/>
          </w:rPr>
          <w:t>Updated Campus Code Table</w:t>
        </w:r>
        <w:r>
          <w:rPr>
            <w:webHidden/>
          </w:rPr>
          <w:tab/>
        </w:r>
        <w:r>
          <w:rPr>
            <w:webHidden/>
          </w:rPr>
          <w:fldChar w:fldCharType="begin"/>
        </w:r>
        <w:r>
          <w:rPr>
            <w:webHidden/>
          </w:rPr>
          <w:instrText xml:space="preserve"> PAGEREF _Toc224735639 \h </w:instrText>
        </w:r>
        <w:r>
          <w:rPr>
            <w:webHidden/>
          </w:rPr>
        </w:r>
        <w:r>
          <w:rPr>
            <w:webHidden/>
          </w:rPr>
          <w:fldChar w:fldCharType="separate"/>
        </w:r>
        <w:r>
          <w:rPr>
            <w:webHidden/>
          </w:rPr>
          <w:t>2</w:t>
        </w:r>
        <w:r>
          <w:rPr>
            <w:webHidden/>
          </w:rPr>
          <w:fldChar w:fldCharType="end"/>
        </w:r>
      </w:hyperlink>
    </w:p>
    <w:p w14:paraId="0E17756E" w14:textId="0EB84C6B" w:rsidR="006F047F" w:rsidRDefault="006F047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35640" w:history="1">
        <w:r w:rsidRPr="00586CC3">
          <w:rPr>
            <w:rStyle w:val="Hyperlink"/>
            <w:bCs/>
          </w:rPr>
          <w:t>291.3</w:t>
        </w:r>
        <w:r>
          <w:rPr>
            <w:rFonts w:asciiTheme="minorHAnsi" w:eastAsiaTheme="minorEastAsia" w:hAnsiTheme="minorHAnsi" w:cstheme="minorBidi"/>
            <w:kern w:val="2"/>
            <w:sz w:val="24"/>
            <w:szCs w:val="24"/>
            <w:lang w:eastAsia="en-AU"/>
            <w14:ligatures w14:val="standardContextual"/>
          </w:rPr>
          <w:tab/>
        </w:r>
        <w:r w:rsidRPr="00586CC3">
          <w:rPr>
            <w:rStyle w:val="Hyperlink"/>
          </w:rPr>
          <w:t>Forms on the HDSS website</w:t>
        </w:r>
        <w:r>
          <w:rPr>
            <w:webHidden/>
          </w:rPr>
          <w:tab/>
        </w:r>
        <w:r>
          <w:rPr>
            <w:webHidden/>
          </w:rPr>
          <w:fldChar w:fldCharType="begin"/>
        </w:r>
        <w:r>
          <w:rPr>
            <w:webHidden/>
          </w:rPr>
          <w:instrText xml:space="preserve"> PAGEREF _Toc224735640 \h </w:instrText>
        </w:r>
        <w:r>
          <w:rPr>
            <w:webHidden/>
          </w:rPr>
        </w:r>
        <w:r>
          <w:rPr>
            <w:webHidden/>
          </w:rPr>
          <w:fldChar w:fldCharType="separate"/>
        </w:r>
        <w:r>
          <w:rPr>
            <w:webHidden/>
          </w:rPr>
          <w:t>2</w:t>
        </w:r>
        <w:r>
          <w:rPr>
            <w:webHidden/>
          </w:rPr>
          <w:fldChar w:fldCharType="end"/>
        </w:r>
      </w:hyperlink>
    </w:p>
    <w:p w14:paraId="3500BEE6" w14:textId="0C78920A" w:rsidR="006F047F" w:rsidRDefault="006F047F">
      <w:pPr>
        <w:pStyle w:val="TOC1"/>
        <w:rPr>
          <w:rFonts w:asciiTheme="minorHAnsi" w:eastAsiaTheme="minorEastAsia" w:hAnsiTheme="minorHAnsi" w:cstheme="minorBidi"/>
          <w:b w:val="0"/>
          <w:kern w:val="2"/>
          <w:sz w:val="24"/>
          <w:szCs w:val="24"/>
          <w:lang w:eastAsia="en-AU"/>
          <w14:ligatures w14:val="standardContextual"/>
        </w:rPr>
      </w:pPr>
      <w:hyperlink w:anchor="_Toc224735641" w:history="1">
        <w:r w:rsidRPr="00586CC3">
          <w:rPr>
            <w:rStyle w:val="Hyperlink"/>
          </w:rPr>
          <w:t>Agency Information Management System (AIMS)</w:t>
        </w:r>
        <w:r>
          <w:rPr>
            <w:webHidden/>
          </w:rPr>
          <w:tab/>
        </w:r>
        <w:r>
          <w:rPr>
            <w:webHidden/>
          </w:rPr>
          <w:fldChar w:fldCharType="begin"/>
        </w:r>
        <w:r>
          <w:rPr>
            <w:webHidden/>
          </w:rPr>
          <w:instrText xml:space="preserve"> PAGEREF _Toc224735641 \h </w:instrText>
        </w:r>
        <w:r>
          <w:rPr>
            <w:webHidden/>
          </w:rPr>
        </w:r>
        <w:r>
          <w:rPr>
            <w:webHidden/>
          </w:rPr>
          <w:fldChar w:fldCharType="separate"/>
        </w:r>
        <w:r>
          <w:rPr>
            <w:webHidden/>
          </w:rPr>
          <w:t>3</w:t>
        </w:r>
        <w:r>
          <w:rPr>
            <w:webHidden/>
          </w:rPr>
          <w:fldChar w:fldCharType="end"/>
        </w:r>
      </w:hyperlink>
    </w:p>
    <w:p w14:paraId="78A85165" w14:textId="4979533D" w:rsidR="006F047F" w:rsidRDefault="006F047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35642" w:history="1">
        <w:r w:rsidRPr="00586CC3">
          <w:rPr>
            <w:rStyle w:val="Hyperlink"/>
            <w:bCs/>
          </w:rPr>
          <w:t>291.4</w:t>
        </w:r>
        <w:r>
          <w:rPr>
            <w:rFonts w:asciiTheme="minorHAnsi" w:eastAsiaTheme="minorEastAsia" w:hAnsiTheme="minorHAnsi" w:cstheme="minorBidi"/>
            <w:kern w:val="2"/>
            <w:sz w:val="24"/>
            <w:szCs w:val="24"/>
            <w:lang w:eastAsia="en-AU"/>
            <w14:ligatures w14:val="standardContextual"/>
          </w:rPr>
          <w:tab/>
        </w:r>
        <w:r w:rsidRPr="00586CC3">
          <w:rPr>
            <w:rStyle w:val="Hyperlink"/>
          </w:rPr>
          <w:t>The Daily Capacity and Occupancy Register (DCOR) data collection will cease from 31 March 2026</w:t>
        </w:r>
        <w:r>
          <w:rPr>
            <w:webHidden/>
          </w:rPr>
          <w:tab/>
        </w:r>
        <w:r>
          <w:rPr>
            <w:webHidden/>
          </w:rPr>
          <w:fldChar w:fldCharType="begin"/>
        </w:r>
        <w:r>
          <w:rPr>
            <w:webHidden/>
          </w:rPr>
          <w:instrText xml:space="preserve"> PAGEREF _Toc224735642 \h </w:instrText>
        </w:r>
        <w:r>
          <w:rPr>
            <w:webHidden/>
          </w:rPr>
        </w:r>
        <w:r>
          <w:rPr>
            <w:webHidden/>
          </w:rPr>
          <w:fldChar w:fldCharType="separate"/>
        </w:r>
        <w:r>
          <w:rPr>
            <w:webHidden/>
          </w:rPr>
          <w:t>3</w:t>
        </w:r>
        <w:r>
          <w:rPr>
            <w:webHidden/>
          </w:rPr>
          <w:fldChar w:fldCharType="end"/>
        </w:r>
      </w:hyperlink>
    </w:p>
    <w:p w14:paraId="6C4799B5" w14:textId="63A9554B" w:rsidR="006F047F" w:rsidRDefault="006F047F">
      <w:pPr>
        <w:pStyle w:val="TOC1"/>
        <w:rPr>
          <w:rFonts w:asciiTheme="minorHAnsi" w:eastAsiaTheme="minorEastAsia" w:hAnsiTheme="minorHAnsi" w:cstheme="minorBidi"/>
          <w:b w:val="0"/>
          <w:kern w:val="2"/>
          <w:sz w:val="24"/>
          <w:szCs w:val="24"/>
          <w:lang w:eastAsia="en-AU"/>
          <w14:ligatures w14:val="standardContextual"/>
        </w:rPr>
      </w:pPr>
      <w:hyperlink w:anchor="_Toc224735643" w:history="1">
        <w:r w:rsidRPr="00586CC3">
          <w:rPr>
            <w:rStyle w:val="Hyperlink"/>
          </w:rPr>
          <w:t>Elective Surgery Information System (ESIS)</w:t>
        </w:r>
        <w:r>
          <w:rPr>
            <w:webHidden/>
          </w:rPr>
          <w:tab/>
        </w:r>
        <w:r>
          <w:rPr>
            <w:webHidden/>
          </w:rPr>
          <w:fldChar w:fldCharType="begin"/>
        </w:r>
        <w:r>
          <w:rPr>
            <w:webHidden/>
          </w:rPr>
          <w:instrText xml:space="preserve"> PAGEREF _Toc224735643 \h </w:instrText>
        </w:r>
        <w:r>
          <w:rPr>
            <w:webHidden/>
          </w:rPr>
        </w:r>
        <w:r>
          <w:rPr>
            <w:webHidden/>
          </w:rPr>
          <w:fldChar w:fldCharType="separate"/>
        </w:r>
        <w:r>
          <w:rPr>
            <w:webHidden/>
          </w:rPr>
          <w:t>4</w:t>
        </w:r>
        <w:r>
          <w:rPr>
            <w:webHidden/>
          </w:rPr>
          <w:fldChar w:fldCharType="end"/>
        </w:r>
      </w:hyperlink>
    </w:p>
    <w:p w14:paraId="11E0A513" w14:textId="378FD767" w:rsidR="006F047F" w:rsidRDefault="006F047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35644" w:history="1">
        <w:r w:rsidRPr="00586CC3">
          <w:rPr>
            <w:rStyle w:val="Hyperlink"/>
            <w:bCs/>
          </w:rPr>
          <w:t>291.5</w:t>
        </w:r>
        <w:r>
          <w:rPr>
            <w:rFonts w:asciiTheme="minorHAnsi" w:eastAsiaTheme="minorEastAsia" w:hAnsiTheme="minorHAnsi" w:cstheme="minorBidi"/>
            <w:kern w:val="2"/>
            <w:sz w:val="24"/>
            <w:szCs w:val="24"/>
            <w:lang w:eastAsia="en-AU"/>
            <w14:ligatures w14:val="standardContextual"/>
          </w:rPr>
          <w:tab/>
        </w:r>
        <w:r w:rsidRPr="00586CC3">
          <w:rPr>
            <w:rStyle w:val="Hyperlink"/>
          </w:rPr>
          <w:t>New IP codes for surveillance endoscopy</w:t>
        </w:r>
        <w:r>
          <w:rPr>
            <w:webHidden/>
          </w:rPr>
          <w:tab/>
        </w:r>
        <w:r>
          <w:rPr>
            <w:webHidden/>
          </w:rPr>
          <w:fldChar w:fldCharType="begin"/>
        </w:r>
        <w:r>
          <w:rPr>
            <w:webHidden/>
          </w:rPr>
          <w:instrText xml:space="preserve"> PAGEREF _Toc224735644 \h </w:instrText>
        </w:r>
        <w:r>
          <w:rPr>
            <w:webHidden/>
          </w:rPr>
        </w:r>
        <w:r>
          <w:rPr>
            <w:webHidden/>
          </w:rPr>
          <w:fldChar w:fldCharType="separate"/>
        </w:r>
        <w:r>
          <w:rPr>
            <w:webHidden/>
          </w:rPr>
          <w:t>4</w:t>
        </w:r>
        <w:r>
          <w:rPr>
            <w:webHidden/>
          </w:rPr>
          <w:fldChar w:fldCharType="end"/>
        </w:r>
      </w:hyperlink>
    </w:p>
    <w:p w14:paraId="7229882A" w14:textId="6103937A" w:rsidR="006F047F" w:rsidRDefault="006F047F">
      <w:pPr>
        <w:pStyle w:val="TOC1"/>
        <w:rPr>
          <w:rFonts w:asciiTheme="minorHAnsi" w:eastAsiaTheme="minorEastAsia" w:hAnsiTheme="minorHAnsi" w:cstheme="minorBidi"/>
          <w:b w:val="0"/>
          <w:kern w:val="2"/>
          <w:sz w:val="24"/>
          <w:szCs w:val="24"/>
          <w:lang w:eastAsia="en-AU"/>
          <w14:ligatures w14:val="standardContextual"/>
        </w:rPr>
      </w:pPr>
      <w:hyperlink w:anchor="_Toc224735645" w:history="1">
        <w:r w:rsidRPr="00586CC3">
          <w:rPr>
            <w:rStyle w:val="Hyperlink"/>
          </w:rPr>
          <w:t>Victorian Admitted Episode Dataset (VAED)</w:t>
        </w:r>
        <w:r>
          <w:rPr>
            <w:webHidden/>
          </w:rPr>
          <w:tab/>
        </w:r>
        <w:r>
          <w:rPr>
            <w:webHidden/>
          </w:rPr>
          <w:fldChar w:fldCharType="begin"/>
        </w:r>
        <w:r>
          <w:rPr>
            <w:webHidden/>
          </w:rPr>
          <w:instrText xml:space="preserve"> PAGEREF _Toc224735645 \h </w:instrText>
        </w:r>
        <w:r>
          <w:rPr>
            <w:webHidden/>
          </w:rPr>
        </w:r>
        <w:r>
          <w:rPr>
            <w:webHidden/>
          </w:rPr>
          <w:fldChar w:fldCharType="separate"/>
        </w:r>
        <w:r>
          <w:rPr>
            <w:webHidden/>
          </w:rPr>
          <w:t>4</w:t>
        </w:r>
        <w:r>
          <w:rPr>
            <w:webHidden/>
          </w:rPr>
          <w:fldChar w:fldCharType="end"/>
        </w:r>
      </w:hyperlink>
    </w:p>
    <w:p w14:paraId="3E59B14A" w14:textId="11A3F17B" w:rsidR="006F047F" w:rsidRDefault="006F047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35646" w:history="1">
        <w:r w:rsidRPr="00586CC3">
          <w:rPr>
            <w:rStyle w:val="Hyperlink"/>
            <w:bCs/>
          </w:rPr>
          <w:t>291.6</w:t>
        </w:r>
        <w:r>
          <w:rPr>
            <w:rFonts w:asciiTheme="minorHAnsi" w:eastAsiaTheme="minorEastAsia" w:hAnsiTheme="minorHAnsi" w:cstheme="minorBidi"/>
            <w:kern w:val="2"/>
            <w:sz w:val="24"/>
            <w:szCs w:val="24"/>
            <w:lang w:eastAsia="en-AU"/>
            <w14:ligatures w14:val="standardContextual"/>
          </w:rPr>
          <w:tab/>
        </w:r>
        <w:r w:rsidRPr="00586CC3">
          <w:rPr>
            <w:rStyle w:val="Hyperlink"/>
          </w:rPr>
          <w:t>Amendment to the VAED Specifications</w:t>
        </w:r>
        <w:r>
          <w:rPr>
            <w:webHidden/>
          </w:rPr>
          <w:tab/>
        </w:r>
        <w:r>
          <w:rPr>
            <w:webHidden/>
          </w:rPr>
          <w:fldChar w:fldCharType="begin"/>
        </w:r>
        <w:r>
          <w:rPr>
            <w:webHidden/>
          </w:rPr>
          <w:instrText xml:space="preserve"> PAGEREF _Toc224735646 \h </w:instrText>
        </w:r>
        <w:r>
          <w:rPr>
            <w:webHidden/>
          </w:rPr>
        </w:r>
        <w:r>
          <w:rPr>
            <w:webHidden/>
          </w:rPr>
          <w:fldChar w:fldCharType="separate"/>
        </w:r>
        <w:r>
          <w:rPr>
            <w:webHidden/>
          </w:rPr>
          <w:t>4</w:t>
        </w:r>
        <w:r>
          <w:rPr>
            <w:webHidden/>
          </w:rPr>
          <w:fldChar w:fldCharType="end"/>
        </w:r>
      </w:hyperlink>
    </w:p>
    <w:p w14:paraId="11F32B71" w14:textId="49946137" w:rsidR="006F047F" w:rsidRDefault="006F047F">
      <w:pPr>
        <w:pStyle w:val="TOC1"/>
        <w:rPr>
          <w:rFonts w:asciiTheme="minorHAnsi" w:eastAsiaTheme="minorEastAsia" w:hAnsiTheme="minorHAnsi" w:cstheme="minorBidi"/>
          <w:b w:val="0"/>
          <w:kern w:val="2"/>
          <w:sz w:val="24"/>
          <w:szCs w:val="24"/>
          <w:lang w:eastAsia="en-AU"/>
          <w14:ligatures w14:val="standardContextual"/>
        </w:rPr>
      </w:pPr>
      <w:hyperlink w:anchor="_Toc224735647" w:history="1">
        <w:r w:rsidRPr="00586CC3">
          <w:rPr>
            <w:rStyle w:val="Hyperlink"/>
          </w:rPr>
          <w:t>Victorian Emergency Minimum Dataset (VEMD)</w:t>
        </w:r>
        <w:r>
          <w:rPr>
            <w:webHidden/>
          </w:rPr>
          <w:tab/>
        </w:r>
        <w:r>
          <w:rPr>
            <w:webHidden/>
          </w:rPr>
          <w:fldChar w:fldCharType="begin"/>
        </w:r>
        <w:r>
          <w:rPr>
            <w:webHidden/>
          </w:rPr>
          <w:instrText xml:space="preserve"> PAGEREF _Toc224735647 \h </w:instrText>
        </w:r>
        <w:r>
          <w:rPr>
            <w:webHidden/>
          </w:rPr>
        </w:r>
        <w:r>
          <w:rPr>
            <w:webHidden/>
          </w:rPr>
          <w:fldChar w:fldCharType="separate"/>
        </w:r>
        <w:r>
          <w:rPr>
            <w:webHidden/>
          </w:rPr>
          <w:t>9</w:t>
        </w:r>
        <w:r>
          <w:rPr>
            <w:webHidden/>
          </w:rPr>
          <w:fldChar w:fldCharType="end"/>
        </w:r>
      </w:hyperlink>
    </w:p>
    <w:p w14:paraId="38D6536F" w14:textId="46146EAA" w:rsidR="006F047F" w:rsidRDefault="006F047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35648" w:history="1">
        <w:r w:rsidRPr="00586CC3">
          <w:rPr>
            <w:rStyle w:val="Hyperlink"/>
            <w:bCs/>
          </w:rPr>
          <w:t>291.7</w:t>
        </w:r>
        <w:r>
          <w:rPr>
            <w:rFonts w:asciiTheme="minorHAnsi" w:eastAsiaTheme="minorEastAsia" w:hAnsiTheme="minorHAnsi" w:cstheme="minorBidi"/>
            <w:kern w:val="2"/>
            <w:sz w:val="24"/>
            <w:szCs w:val="24"/>
            <w:lang w:eastAsia="en-AU"/>
            <w14:ligatures w14:val="standardContextual"/>
          </w:rPr>
          <w:tab/>
        </w:r>
        <w:r w:rsidRPr="00586CC3">
          <w:rPr>
            <w:rStyle w:val="Hyperlink"/>
          </w:rPr>
          <w:t>Monthly rejections</w:t>
        </w:r>
        <w:r>
          <w:rPr>
            <w:webHidden/>
          </w:rPr>
          <w:tab/>
        </w:r>
        <w:r>
          <w:rPr>
            <w:webHidden/>
          </w:rPr>
          <w:fldChar w:fldCharType="begin"/>
        </w:r>
        <w:r>
          <w:rPr>
            <w:webHidden/>
          </w:rPr>
          <w:instrText xml:space="preserve"> PAGEREF _Toc224735648 \h </w:instrText>
        </w:r>
        <w:r>
          <w:rPr>
            <w:webHidden/>
          </w:rPr>
        </w:r>
        <w:r>
          <w:rPr>
            <w:webHidden/>
          </w:rPr>
          <w:fldChar w:fldCharType="separate"/>
        </w:r>
        <w:r>
          <w:rPr>
            <w:webHidden/>
          </w:rPr>
          <w:t>9</w:t>
        </w:r>
        <w:r>
          <w:rPr>
            <w:webHidden/>
          </w:rPr>
          <w:fldChar w:fldCharType="end"/>
        </w:r>
      </w:hyperlink>
    </w:p>
    <w:p w14:paraId="114BAACF" w14:textId="5596C4C5" w:rsidR="006F047F" w:rsidRDefault="006F047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35649" w:history="1">
        <w:r w:rsidRPr="00586CC3">
          <w:rPr>
            <w:rStyle w:val="Hyperlink"/>
            <w:bCs/>
          </w:rPr>
          <w:t>291.8</w:t>
        </w:r>
        <w:r>
          <w:rPr>
            <w:rFonts w:asciiTheme="minorHAnsi" w:eastAsiaTheme="minorEastAsia" w:hAnsiTheme="minorHAnsi" w:cstheme="minorBidi"/>
            <w:kern w:val="2"/>
            <w:sz w:val="24"/>
            <w:szCs w:val="24"/>
            <w:lang w:eastAsia="en-AU"/>
            <w14:ligatures w14:val="standardContextual"/>
          </w:rPr>
          <w:tab/>
        </w:r>
        <w:r w:rsidRPr="00586CC3">
          <w:rPr>
            <w:rStyle w:val="Hyperlink"/>
          </w:rPr>
          <w:t>Review of Funding Source</w:t>
        </w:r>
        <w:r>
          <w:rPr>
            <w:webHidden/>
          </w:rPr>
          <w:tab/>
        </w:r>
        <w:r>
          <w:rPr>
            <w:webHidden/>
          </w:rPr>
          <w:fldChar w:fldCharType="begin"/>
        </w:r>
        <w:r>
          <w:rPr>
            <w:webHidden/>
          </w:rPr>
          <w:instrText xml:space="preserve"> PAGEREF _Toc224735649 \h </w:instrText>
        </w:r>
        <w:r>
          <w:rPr>
            <w:webHidden/>
          </w:rPr>
        </w:r>
        <w:r>
          <w:rPr>
            <w:webHidden/>
          </w:rPr>
          <w:fldChar w:fldCharType="separate"/>
        </w:r>
        <w:r>
          <w:rPr>
            <w:webHidden/>
          </w:rPr>
          <w:t>9</w:t>
        </w:r>
        <w:r>
          <w:rPr>
            <w:webHidden/>
          </w:rPr>
          <w:fldChar w:fldCharType="end"/>
        </w:r>
      </w:hyperlink>
    </w:p>
    <w:p w14:paraId="1EE486BE" w14:textId="0415F2C8" w:rsidR="006F047F" w:rsidRDefault="006F047F">
      <w:pPr>
        <w:pStyle w:val="TOC1"/>
        <w:rPr>
          <w:rFonts w:asciiTheme="minorHAnsi" w:eastAsiaTheme="minorEastAsia" w:hAnsiTheme="minorHAnsi" w:cstheme="minorBidi"/>
          <w:b w:val="0"/>
          <w:kern w:val="2"/>
          <w:sz w:val="24"/>
          <w:szCs w:val="24"/>
          <w:lang w:eastAsia="en-AU"/>
          <w14:ligatures w14:val="standardContextual"/>
        </w:rPr>
      </w:pPr>
      <w:hyperlink w:anchor="_Toc224735650" w:history="1">
        <w:r w:rsidRPr="00586CC3">
          <w:rPr>
            <w:rStyle w:val="Hyperlink"/>
          </w:rPr>
          <w:t>Victorian Integrated Non-Admitted Health Minimum Data Set (VINAH MDS)</w:t>
        </w:r>
        <w:r>
          <w:rPr>
            <w:webHidden/>
          </w:rPr>
          <w:tab/>
        </w:r>
        <w:r>
          <w:rPr>
            <w:webHidden/>
          </w:rPr>
          <w:fldChar w:fldCharType="begin"/>
        </w:r>
        <w:r>
          <w:rPr>
            <w:webHidden/>
          </w:rPr>
          <w:instrText xml:space="preserve"> PAGEREF _Toc224735650 \h </w:instrText>
        </w:r>
        <w:r>
          <w:rPr>
            <w:webHidden/>
          </w:rPr>
        </w:r>
        <w:r>
          <w:rPr>
            <w:webHidden/>
          </w:rPr>
          <w:fldChar w:fldCharType="separate"/>
        </w:r>
        <w:r>
          <w:rPr>
            <w:webHidden/>
          </w:rPr>
          <w:t>10</w:t>
        </w:r>
        <w:r>
          <w:rPr>
            <w:webHidden/>
          </w:rPr>
          <w:fldChar w:fldCharType="end"/>
        </w:r>
      </w:hyperlink>
    </w:p>
    <w:p w14:paraId="4011DBB3" w14:textId="45FF6806" w:rsidR="006F047F" w:rsidRDefault="006F047F">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35651" w:history="1">
        <w:r w:rsidRPr="00586CC3">
          <w:rPr>
            <w:rStyle w:val="Hyperlink"/>
            <w:bCs/>
          </w:rPr>
          <w:t>291.9</w:t>
        </w:r>
        <w:r>
          <w:rPr>
            <w:rFonts w:asciiTheme="minorHAnsi" w:eastAsiaTheme="minorEastAsia" w:hAnsiTheme="minorHAnsi" w:cstheme="minorBidi"/>
            <w:kern w:val="2"/>
            <w:sz w:val="24"/>
            <w:szCs w:val="24"/>
            <w:lang w:eastAsia="en-AU"/>
            <w14:ligatures w14:val="standardContextual"/>
          </w:rPr>
          <w:tab/>
        </w:r>
        <w:r w:rsidRPr="00586CC3">
          <w:rPr>
            <w:rStyle w:val="Hyperlink"/>
          </w:rPr>
          <w:t>Repurposing VINAH MDS elements</w:t>
        </w:r>
        <w:r>
          <w:rPr>
            <w:webHidden/>
          </w:rPr>
          <w:tab/>
        </w:r>
        <w:r>
          <w:rPr>
            <w:webHidden/>
          </w:rPr>
          <w:fldChar w:fldCharType="begin"/>
        </w:r>
        <w:r>
          <w:rPr>
            <w:webHidden/>
          </w:rPr>
          <w:instrText xml:space="preserve"> PAGEREF _Toc224735651 \h </w:instrText>
        </w:r>
        <w:r>
          <w:rPr>
            <w:webHidden/>
          </w:rPr>
        </w:r>
        <w:r>
          <w:rPr>
            <w:webHidden/>
          </w:rPr>
          <w:fldChar w:fldCharType="separate"/>
        </w:r>
        <w:r>
          <w:rPr>
            <w:webHidden/>
          </w:rPr>
          <w:t>10</w:t>
        </w:r>
        <w:r>
          <w:rPr>
            <w:webHidden/>
          </w:rPr>
          <w:fldChar w:fldCharType="end"/>
        </w:r>
      </w:hyperlink>
    </w:p>
    <w:p w14:paraId="0826301B" w14:textId="16CBBA44" w:rsidR="006F047F" w:rsidRDefault="006F047F">
      <w:pPr>
        <w:pStyle w:val="TOC2"/>
        <w:tabs>
          <w:tab w:val="left" w:pos="1000"/>
        </w:tabs>
        <w:rPr>
          <w:rFonts w:asciiTheme="minorHAnsi" w:eastAsiaTheme="minorEastAsia" w:hAnsiTheme="minorHAnsi" w:cstheme="minorBidi"/>
          <w:kern w:val="2"/>
          <w:sz w:val="24"/>
          <w:szCs w:val="24"/>
          <w:lang w:eastAsia="en-AU"/>
          <w14:ligatures w14:val="standardContextual"/>
        </w:rPr>
      </w:pPr>
      <w:hyperlink w:anchor="_Toc224735652" w:history="1">
        <w:r w:rsidRPr="00586CC3">
          <w:rPr>
            <w:rStyle w:val="Hyperlink"/>
            <w:bCs/>
          </w:rPr>
          <w:t>291.10</w:t>
        </w:r>
        <w:r>
          <w:rPr>
            <w:rFonts w:asciiTheme="minorHAnsi" w:eastAsiaTheme="minorEastAsia" w:hAnsiTheme="minorHAnsi" w:cstheme="minorBidi"/>
            <w:kern w:val="2"/>
            <w:sz w:val="24"/>
            <w:szCs w:val="24"/>
            <w:lang w:eastAsia="en-AU"/>
            <w14:ligatures w14:val="standardContextual"/>
          </w:rPr>
          <w:tab/>
        </w:r>
        <w:r w:rsidRPr="00586CC3">
          <w:rPr>
            <w:rStyle w:val="Hyperlink"/>
          </w:rPr>
          <w:t>Preferred Language</w:t>
        </w:r>
        <w:r>
          <w:rPr>
            <w:webHidden/>
          </w:rPr>
          <w:tab/>
        </w:r>
        <w:r>
          <w:rPr>
            <w:webHidden/>
          </w:rPr>
          <w:fldChar w:fldCharType="begin"/>
        </w:r>
        <w:r>
          <w:rPr>
            <w:webHidden/>
          </w:rPr>
          <w:instrText xml:space="preserve"> PAGEREF _Toc224735652 \h </w:instrText>
        </w:r>
        <w:r>
          <w:rPr>
            <w:webHidden/>
          </w:rPr>
        </w:r>
        <w:r>
          <w:rPr>
            <w:webHidden/>
          </w:rPr>
          <w:fldChar w:fldCharType="separate"/>
        </w:r>
        <w:r>
          <w:rPr>
            <w:webHidden/>
          </w:rPr>
          <w:t>10</w:t>
        </w:r>
        <w:r>
          <w:rPr>
            <w:webHidden/>
          </w:rPr>
          <w:fldChar w:fldCharType="end"/>
        </w:r>
      </w:hyperlink>
    </w:p>
    <w:p w14:paraId="3C1039A0" w14:textId="7026EA7B" w:rsidR="006F047F" w:rsidRDefault="006F047F">
      <w:pPr>
        <w:pStyle w:val="TOC1"/>
        <w:rPr>
          <w:rFonts w:asciiTheme="minorHAnsi" w:eastAsiaTheme="minorEastAsia" w:hAnsiTheme="minorHAnsi" w:cstheme="minorBidi"/>
          <w:b w:val="0"/>
          <w:kern w:val="2"/>
          <w:sz w:val="24"/>
          <w:szCs w:val="24"/>
          <w:lang w:eastAsia="en-AU"/>
          <w14:ligatures w14:val="standardContextual"/>
        </w:rPr>
      </w:pPr>
      <w:hyperlink w:anchor="_Toc224735653" w:history="1">
        <w:r w:rsidRPr="00586CC3">
          <w:rPr>
            <w:rStyle w:val="Hyperlink"/>
            <w:rFonts w:eastAsia="Arial"/>
          </w:rPr>
          <w:t>Submission Portals</w:t>
        </w:r>
        <w:r>
          <w:rPr>
            <w:webHidden/>
          </w:rPr>
          <w:tab/>
        </w:r>
        <w:r>
          <w:rPr>
            <w:webHidden/>
          </w:rPr>
          <w:fldChar w:fldCharType="begin"/>
        </w:r>
        <w:r>
          <w:rPr>
            <w:webHidden/>
          </w:rPr>
          <w:instrText xml:space="preserve"> PAGEREF _Toc224735653 \h </w:instrText>
        </w:r>
        <w:r>
          <w:rPr>
            <w:webHidden/>
          </w:rPr>
        </w:r>
        <w:r>
          <w:rPr>
            <w:webHidden/>
          </w:rPr>
          <w:fldChar w:fldCharType="separate"/>
        </w:r>
        <w:r>
          <w:rPr>
            <w:webHidden/>
          </w:rPr>
          <w:t>11</w:t>
        </w:r>
        <w:r>
          <w:rPr>
            <w:webHidden/>
          </w:rPr>
          <w:fldChar w:fldCharType="end"/>
        </w:r>
      </w:hyperlink>
    </w:p>
    <w:p w14:paraId="0645478F" w14:textId="557F8358" w:rsidR="007173CA" w:rsidRDefault="00AD784C" w:rsidP="00D079AA">
      <w:pPr>
        <w:pStyle w:val="Body"/>
      </w:pPr>
      <w:r>
        <w:fldChar w:fldCharType="end"/>
      </w:r>
    </w:p>
    <w:p w14:paraId="4DFFA5A1" w14:textId="77777777" w:rsidR="00EE251F" w:rsidRDefault="00EE251F">
      <w:pPr>
        <w:spacing w:after="0" w:line="240" w:lineRule="auto"/>
        <w:rPr>
          <w:rFonts w:eastAsia="MS Gothic" w:cs="Arial"/>
          <w:bCs/>
          <w:color w:val="53565A"/>
          <w:kern w:val="32"/>
          <w:sz w:val="40"/>
          <w:szCs w:val="40"/>
        </w:rPr>
      </w:pPr>
      <w:r>
        <w:br w:type="page"/>
      </w:r>
    </w:p>
    <w:p w14:paraId="43DACB9B" w14:textId="4BB43AE8" w:rsidR="00EE29AD" w:rsidRDefault="00B00C13" w:rsidP="00E261B3">
      <w:pPr>
        <w:pStyle w:val="Heading1"/>
      </w:pPr>
      <w:bookmarkStart w:id="0" w:name="_Toc224735637"/>
      <w:r>
        <w:lastRenderedPageBreak/>
        <w:t>Global Updates</w:t>
      </w:r>
      <w:bookmarkEnd w:id="0"/>
    </w:p>
    <w:p w14:paraId="62425B27" w14:textId="29FB2C7A" w:rsidR="00845BA6" w:rsidRDefault="00845BA6" w:rsidP="00845BA6">
      <w:pPr>
        <w:pStyle w:val="Heading2"/>
      </w:pPr>
      <w:bookmarkStart w:id="1" w:name="_Toc224735638"/>
      <w:r>
        <w:t>Data Collection Contacts</w:t>
      </w:r>
      <w:bookmarkEnd w:id="1"/>
    </w:p>
    <w:p w14:paraId="0B39A66C" w14:textId="03402F1B" w:rsidR="00674B45" w:rsidRDefault="00845BA6" w:rsidP="00663F2D">
      <w:pPr>
        <w:pStyle w:val="Body"/>
        <w:jc w:val="both"/>
      </w:pPr>
      <w:r>
        <w:t>Health Services are reminded that</w:t>
      </w:r>
      <w:r w:rsidR="00AE4C66">
        <w:t xml:space="preserve"> i</w:t>
      </w:r>
      <w:r w:rsidR="00AB79CE" w:rsidRPr="00AB79CE">
        <w:t xml:space="preserve">f you are not the </w:t>
      </w:r>
      <w:r w:rsidR="00AB79CE">
        <w:t>relevant data collection</w:t>
      </w:r>
      <w:r w:rsidR="00AB79CE" w:rsidRPr="00AB79CE">
        <w:t xml:space="preserve"> contact, or w</w:t>
      </w:r>
      <w:r w:rsidR="00A5387B">
        <w:t>ould like</w:t>
      </w:r>
      <w:r w:rsidR="00676897">
        <w:t xml:space="preserve"> </w:t>
      </w:r>
      <w:r w:rsidR="00AB79CE" w:rsidRPr="00AB79CE">
        <w:t xml:space="preserve">yourself </w:t>
      </w:r>
      <w:r w:rsidR="00676897">
        <w:t>or a</w:t>
      </w:r>
      <w:r w:rsidR="00AB79CE" w:rsidRPr="00AB79CE">
        <w:t xml:space="preserve"> colleague to be added</w:t>
      </w:r>
      <w:r w:rsidR="00E73B08">
        <w:t xml:space="preserve"> or removed</w:t>
      </w:r>
      <w:r w:rsidR="00AB79CE" w:rsidRPr="00AB79CE">
        <w:t xml:space="preserve"> as a contact</w:t>
      </w:r>
      <w:r w:rsidR="00AB79CE">
        <w:t xml:space="preserve"> for a </w:t>
      </w:r>
      <w:r w:rsidR="00EE1CD1">
        <w:t xml:space="preserve">specific </w:t>
      </w:r>
      <w:r w:rsidR="00AB79CE">
        <w:t>data collection</w:t>
      </w:r>
      <w:r w:rsidR="00AB79CE" w:rsidRPr="00AB79CE">
        <w:t>, please send an email to the HDSS Helpdesk with a subject line “</w:t>
      </w:r>
      <w:r w:rsidR="00317872">
        <w:t>[Data Collection]</w:t>
      </w:r>
      <w:r w:rsidR="00AB79CE" w:rsidRPr="00AB79CE">
        <w:t xml:space="preserve"> Contact for [CAMPUS]”, specifying which </w:t>
      </w:r>
      <w:r w:rsidR="00317872">
        <w:t xml:space="preserve">data collection and </w:t>
      </w:r>
      <w:r w:rsidR="00AB79CE" w:rsidRPr="00AB79CE">
        <w:t>campus/health service you wish to be added</w:t>
      </w:r>
      <w:r w:rsidR="00533EC7">
        <w:t xml:space="preserve"> to</w:t>
      </w:r>
      <w:r w:rsidR="00AB79CE" w:rsidRPr="00AB79CE">
        <w:t>/removed f</w:t>
      </w:r>
      <w:r w:rsidR="00533EC7">
        <w:t>rom</w:t>
      </w:r>
      <w:r w:rsidR="00AB79CE" w:rsidRPr="00AB79CE">
        <w:t>.</w:t>
      </w:r>
      <w:r w:rsidR="00533EC7">
        <w:t xml:space="preserve"> </w:t>
      </w:r>
    </w:p>
    <w:p w14:paraId="2A44F033" w14:textId="1BC60AD9" w:rsidR="00AB79CE" w:rsidRDefault="00533EC7" w:rsidP="00663F2D">
      <w:pPr>
        <w:pStyle w:val="Body"/>
        <w:jc w:val="both"/>
      </w:pPr>
      <w:r>
        <w:t>Please note</w:t>
      </w:r>
      <w:r w:rsidR="00674B45">
        <w:t>:</w:t>
      </w:r>
      <w:r>
        <w:t xml:space="preserve"> this is only </w:t>
      </w:r>
      <w:r w:rsidR="00AB79CE" w:rsidRPr="00AB79CE">
        <w:t>for</w:t>
      </w:r>
      <w:r>
        <w:t xml:space="preserve"> ‘contacts’, and that the relevant Portal User Access form (see item 291</w:t>
      </w:r>
      <w:r w:rsidR="00C32716">
        <w:t>.3</w:t>
      </w:r>
      <w:r>
        <w:t>) also needs to be completed to submit data and view reports via that portal</w:t>
      </w:r>
      <w:r w:rsidR="00AB79CE" w:rsidRPr="00AB79CE">
        <w:t>.</w:t>
      </w:r>
    </w:p>
    <w:p w14:paraId="4AFD048F" w14:textId="13C482E2" w:rsidR="009302EC" w:rsidRDefault="00206E91" w:rsidP="009302EC">
      <w:pPr>
        <w:pStyle w:val="Heading2"/>
      </w:pPr>
      <w:bookmarkStart w:id="2" w:name="_Toc224735639"/>
      <w:r>
        <w:t xml:space="preserve">Updated </w:t>
      </w:r>
      <w:r w:rsidR="00CE67E6">
        <w:t>Campus Code</w:t>
      </w:r>
      <w:r>
        <w:t xml:space="preserve"> Table</w:t>
      </w:r>
      <w:bookmarkEnd w:id="2"/>
    </w:p>
    <w:p w14:paraId="56AA2B10" w14:textId="77777777" w:rsidR="00AA20E6" w:rsidRPr="00E03A7B" w:rsidRDefault="00AA20E6" w:rsidP="00AA20E6">
      <w:pPr>
        <w:pStyle w:val="Body"/>
      </w:pPr>
      <w:r w:rsidRPr="00E03A7B">
        <w:t>The following public facilities have been added to the updated campus code table available on the HDSS website</w:t>
      </w:r>
      <w:r>
        <w:t>:</w:t>
      </w:r>
    </w:p>
    <w:tbl>
      <w:tblPr>
        <w:tblStyle w:val="TableGrid"/>
        <w:tblW w:w="0" w:type="auto"/>
        <w:tblLook w:val="04A0" w:firstRow="1" w:lastRow="0" w:firstColumn="1" w:lastColumn="0" w:noHBand="0" w:noVBand="1"/>
      </w:tblPr>
      <w:tblGrid>
        <w:gridCol w:w="6091"/>
        <w:gridCol w:w="1701"/>
        <w:gridCol w:w="2057"/>
      </w:tblGrid>
      <w:tr w:rsidR="00AA20E6" w:rsidRPr="00E03A7B" w14:paraId="793A91CD" w14:textId="77777777" w:rsidTr="005D5685">
        <w:trPr>
          <w:trHeight w:val="412"/>
        </w:trPr>
        <w:tc>
          <w:tcPr>
            <w:tcW w:w="6091" w:type="dxa"/>
          </w:tcPr>
          <w:p w14:paraId="5942E073" w14:textId="77777777" w:rsidR="00AA20E6" w:rsidRPr="00E03A7B" w:rsidRDefault="00AA20E6" w:rsidP="005D5685">
            <w:pPr>
              <w:pStyle w:val="Tablecolhead"/>
            </w:pPr>
            <w:r w:rsidRPr="00E03A7B">
              <w:t>Hospital / Campus name</w:t>
            </w:r>
          </w:p>
        </w:tc>
        <w:tc>
          <w:tcPr>
            <w:tcW w:w="1701" w:type="dxa"/>
            <w:vAlign w:val="center"/>
          </w:tcPr>
          <w:p w14:paraId="75A97B3C" w14:textId="77777777" w:rsidR="00AA20E6" w:rsidRPr="00E03A7B" w:rsidRDefault="00AA20E6" w:rsidP="005D5685">
            <w:pPr>
              <w:pStyle w:val="Tablecolhead"/>
              <w:jc w:val="center"/>
            </w:pPr>
            <w:r w:rsidRPr="00E03A7B">
              <w:t>Campus code</w:t>
            </w:r>
          </w:p>
        </w:tc>
        <w:tc>
          <w:tcPr>
            <w:tcW w:w="2057" w:type="dxa"/>
            <w:vAlign w:val="center"/>
          </w:tcPr>
          <w:p w14:paraId="01E99660" w14:textId="77777777" w:rsidR="00AA20E6" w:rsidRPr="00E03A7B" w:rsidRDefault="00AA20E6" w:rsidP="005D5685">
            <w:pPr>
              <w:pStyle w:val="Tablecolhead"/>
              <w:jc w:val="center"/>
            </w:pPr>
            <w:r w:rsidRPr="00E03A7B">
              <w:t>Effective date</w:t>
            </w:r>
          </w:p>
        </w:tc>
      </w:tr>
      <w:tr w:rsidR="00AA20E6" w:rsidRPr="00E03A7B" w14:paraId="1E726DF5" w14:textId="77777777" w:rsidTr="005D5685">
        <w:tc>
          <w:tcPr>
            <w:tcW w:w="6091" w:type="dxa"/>
          </w:tcPr>
          <w:p w14:paraId="56F856C4" w14:textId="512811C5" w:rsidR="00AA20E6" w:rsidRPr="00E03A7B" w:rsidRDefault="00DA407B" w:rsidP="005D5685">
            <w:pPr>
              <w:pStyle w:val="Tabletext"/>
              <w:rPr>
                <w:rFonts w:cs="Arial"/>
                <w:szCs w:val="21"/>
              </w:rPr>
            </w:pPr>
            <w:r w:rsidRPr="00DA407B">
              <w:rPr>
                <w:rFonts w:cs="Arial"/>
                <w:szCs w:val="21"/>
              </w:rPr>
              <w:t>Barwon Health Palliative Care at Anam Cara House</w:t>
            </w:r>
          </w:p>
        </w:tc>
        <w:tc>
          <w:tcPr>
            <w:tcW w:w="1701" w:type="dxa"/>
            <w:vAlign w:val="center"/>
          </w:tcPr>
          <w:p w14:paraId="10258056" w14:textId="12B155E0" w:rsidR="00AA20E6" w:rsidRPr="00E03A7B" w:rsidRDefault="00742A37" w:rsidP="005D5685">
            <w:pPr>
              <w:pStyle w:val="Tabletext"/>
              <w:jc w:val="center"/>
              <w:rPr>
                <w:rFonts w:cs="Arial"/>
                <w:szCs w:val="21"/>
              </w:rPr>
            </w:pPr>
            <w:r>
              <w:rPr>
                <w:rFonts w:cs="Arial"/>
                <w:szCs w:val="21"/>
              </w:rPr>
              <w:t>2950</w:t>
            </w:r>
          </w:p>
        </w:tc>
        <w:tc>
          <w:tcPr>
            <w:tcW w:w="2057" w:type="dxa"/>
            <w:vAlign w:val="center"/>
          </w:tcPr>
          <w:p w14:paraId="09B922A3" w14:textId="0CFFB106" w:rsidR="00AA20E6" w:rsidRPr="00E03A7B" w:rsidRDefault="00A04D5D" w:rsidP="005D5685">
            <w:pPr>
              <w:pStyle w:val="Tabletext"/>
              <w:jc w:val="center"/>
              <w:rPr>
                <w:szCs w:val="21"/>
              </w:rPr>
            </w:pPr>
            <w:r>
              <w:rPr>
                <w:szCs w:val="21"/>
              </w:rPr>
              <w:t>01/01/2026</w:t>
            </w:r>
          </w:p>
        </w:tc>
      </w:tr>
      <w:tr w:rsidR="00AA20E6" w:rsidRPr="00E03A7B" w14:paraId="6AF8AB78" w14:textId="77777777" w:rsidTr="005D5685">
        <w:tc>
          <w:tcPr>
            <w:tcW w:w="6091" w:type="dxa"/>
          </w:tcPr>
          <w:p w14:paraId="26F0FFF6" w14:textId="2FF5FEEA" w:rsidR="00AA20E6" w:rsidRPr="00E03A7B" w:rsidRDefault="00742A37" w:rsidP="005D5685">
            <w:pPr>
              <w:pStyle w:val="Tabletext"/>
              <w:rPr>
                <w:rFonts w:cs="Arial"/>
                <w:szCs w:val="21"/>
              </w:rPr>
            </w:pPr>
            <w:r w:rsidRPr="00742A37">
              <w:rPr>
                <w:rFonts w:cs="Arial"/>
                <w:szCs w:val="21"/>
              </w:rPr>
              <w:t>Baabak Hastings Early Parenting Centre</w:t>
            </w:r>
          </w:p>
        </w:tc>
        <w:tc>
          <w:tcPr>
            <w:tcW w:w="1701" w:type="dxa"/>
            <w:vAlign w:val="center"/>
          </w:tcPr>
          <w:p w14:paraId="06983D70" w14:textId="2594EBAD" w:rsidR="00AA20E6" w:rsidRPr="00C15DB7" w:rsidRDefault="00742A37" w:rsidP="005D5685">
            <w:pPr>
              <w:pStyle w:val="Tabletext"/>
              <w:jc w:val="center"/>
              <w:rPr>
                <w:rFonts w:cs="Arial"/>
                <w:szCs w:val="21"/>
              </w:rPr>
            </w:pPr>
            <w:r>
              <w:rPr>
                <w:rFonts w:cs="Arial"/>
                <w:szCs w:val="21"/>
              </w:rPr>
              <w:t>5660</w:t>
            </w:r>
          </w:p>
        </w:tc>
        <w:tc>
          <w:tcPr>
            <w:tcW w:w="2057" w:type="dxa"/>
            <w:vAlign w:val="center"/>
          </w:tcPr>
          <w:p w14:paraId="1979A697" w14:textId="7C65A41C" w:rsidR="00AA20E6" w:rsidRPr="00E03A7B" w:rsidRDefault="00BF424F" w:rsidP="005D5685">
            <w:pPr>
              <w:pStyle w:val="Tabletext"/>
              <w:jc w:val="center"/>
              <w:rPr>
                <w:szCs w:val="21"/>
              </w:rPr>
            </w:pPr>
            <w:r>
              <w:rPr>
                <w:szCs w:val="21"/>
              </w:rPr>
              <w:t>0</w:t>
            </w:r>
            <w:r w:rsidR="004444CA">
              <w:rPr>
                <w:szCs w:val="21"/>
              </w:rPr>
              <w:t>1</w:t>
            </w:r>
            <w:r w:rsidR="00057B9C">
              <w:rPr>
                <w:szCs w:val="21"/>
              </w:rPr>
              <w:t>/</w:t>
            </w:r>
            <w:r>
              <w:rPr>
                <w:szCs w:val="21"/>
              </w:rPr>
              <w:t>04/2026</w:t>
            </w:r>
          </w:p>
        </w:tc>
      </w:tr>
      <w:tr w:rsidR="00742A37" w:rsidRPr="00E03A7B" w14:paraId="3F490A1C" w14:textId="77777777" w:rsidTr="005D5685">
        <w:tc>
          <w:tcPr>
            <w:tcW w:w="6091" w:type="dxa"/>
          </w:tcPr>
          <w:p w14:paraId="2F56C750" w14:textId="31D23415" w:rsidR="00742A37" w:rsidRPr="00E03A7B" w:rsidRDefault="00F655A9" w:rsidP="005D5685">
            <w:pPr>
              <w:pStyle w:val="Tabletext"/>
              <w:rPr>
                <w:rFonts w:cs="Arial"/>
                <w:szCs w:val="21"/>
              </w:rPr>
            </w:pPr>
            <w:r w:rsidRPr="00F655A9">
              <w:rPr>
                <w:rFonts w:cs="Arial"/>
                <w:szCs w:val="21"/>
              </w:rPr>
              <w:t>Mernda Community Hospital</w:t>
            </w:r>
          </w:p>
        </w:tc>
        <w:tc>
          <w:tcPr>
            <w:tcW w:w="1701" w:type="dxa"/>
            <w:vAlign w:val="center"/>
          </w:tcPr>
          <w:p w14:paraId="2F290954" w14:textId="723687A7" w:rsidR="00742A37" w:rsidRPr="00C15DB7" w:rsidRDefault="00F655A9" w:rsidP="005D5685">
            <w:pPr>
              <w:pStyle w:val="Tabletext"/>
              <w:jc w:val="center"/>
              <w:rPr>
                <w:rFonts w:cs="Arial"/>
                <w:szCs w:val="21"/>
              </w:rPr>
            </w:pPr>
            <w:r>
              <w:rPr>
                <w:rFonts w:cs="Arial"/>
                <w:szCs w:val="21"/>
              </w:rPr>
              <w:t>2750</w:t>
            </w:r>
          </w:p>
        </w:tc>
        <w:tc>
          <w:tcPr>
            <w:tcW w:w="2057" w:type="dxa"/>
            <w:vAlign w:val="center"/>
          </w:tcPr>
          <w:p w14:paraId="54579702" w14:textId="7D50B4F1" w:rsidR="00742A37" w:rsidRPr="003E062F" w:rsidRDefault="00671A9E" w:rsidP="005D5685">
            <w:pPr>
              <w:pStyle w:val="Tabletext"/>
              <w:jc w:val="center"/>
              <w:rPr>
                <w:szCs w:val="21"/>
              </w:rPr>
            </w:pPr>
            <w:r w:rsidRPr="003E062F">
              <w:rPr>
                <w:szCs w:val="21"/>
              </w:rPr>
              <w:t>01/0</w:t>
            </w:r>
            <w:r w:rsidR="00740C8A" w:rsidRPr="003E062F">
              <w:rPr>
                <w:szCs w:val="21"/>
              </w:rPr>
              <w:t>7</w:t>
            </w:r>
            <w:r w:rsidRPr="003E062F">
              <w:rPr>
                <w:szCs w:val="21"/>
              </w:rPr>
              <w:t>/202</w:t>
            </w:r>
            <w:r w:rsidR="00740C8A" w:rsidRPr="003E062F">
              <w:rPr>
                <w:szCs w:val="21"/>
              </w:rPr>
              <w:t>5</w:t>
            </w:r>
          </w:p>
        </w:tc>
      </w:tr>
      <w:tr w:rsidR="00654ECC" w:rsidRPr="00E03A7B" w14:paraId="01692796" w14:textId="77777777" w:rsidTr="005D5685">
        <w:tc>
          <w:tcPr>
            <w:tcW w:w="6091" w:type="dxa"/>
          </w:tcPr>
          <w:p w14:paraId="2F462617" w14:textId="6E5D7382" w:rsidR="00654ECC" w:rsidRPr="00F655A9" w:rsidRDefault="00285E11" w:rsidP="005D5685">
            <w:pPr>
              <w:pStyle w:val="Tabletext"/>
              <w:rPr>
                <w:rFonts w:cs="Arial"/>
                <w:szCs w:val="21"/>
              </w:rPr>
            </w:pPr>
            <w:r>
              <w:rPr>
                <w:rFonts w:cs="Arial"/>
                <w:szCs w:val="21"/>
              </w:rPr>
              <w:t>P</w:t>
            </w:r>
            <w:r w:rsidRPr="00285E11">
              <w:rPr>
                <w:rFonts w:cs="Arial"/>
                <w:szCs w:val="21"/>
              </w:rPr>
              <w:t>hillip Island Community Hospital</w:t>
            </w:r>
          </w:p>
        </w:tc>
        <w:tc>
          <w:tcPr>
            <w:tcW w:w="1701" w:type="dxa"/>
            <w:vAlign w:val="center"/>
          </w:tcPr>
          <w:p w14:paraId="313010FB" w14:textId="64A7D1D3" w:rsidR="00654ECC" w:rsidRDefault="00285E11" w:rsidP="005D5685">
            <w:pPr>
              <w:pStyle w:val="Tabletext"/>
              <w:jc w:val="center"/>
              <w:rPr>
                <w:rFonts w:cs="Arial"/>
                <w:szCs w:val="21"/>
              </w:rPr>
            </w:pPr>
            <w:r>
              <w:rPr>
                <w:rFonts w:cs="Arial"/>
                <w:szCs w:val="21"/>
              </w:rPr>
              <w:t>1672</w:t>
            </w:r>
          </w:p>
        </w:tc>
        <w:tc>
          <w:tcPr>
            <w:tcW w:w="2057" w:type="dxa"/>
            <w:vAlign w:val="center"/>
          </w:tcPr>
          <w:p w14:paraId="1C0831BF" w14:textId="03585264" w:rsidR="00654ECC" w:rsidRPr="003E062F" w:rsidRDefault="00285E11" w:rsidP="005D5685">
            <w:pPr>
              <w:pStyle w:val="Tabletext"/>
              <w:jc w:val="center"/>
              <w:rPr>
                <w:szCs w:val="21"/>
              </w:rPr>
            </w:pPr>
            <w:r w:rsidRPr="003E062F">
              <w:rPr>
                <w:szCs w:val="21"/>
              </w:rPr>
              <w:t>01/02/2026</w:t>
            </w:r>
          </w:p>
        </w:tc>
      </w:tr>
    </w:tbl>
    <w:p w14:paraId="60D718C5" w14:textId="77777777" w:rsidR="00AA20E6" w:rsidRDefault="00AA20E6" w:rsidP="00AA20E6">
      <w:pPr>
        <w:pStyle w:val="Body"/>
      </w:pPr>
    </w:p>
    <w:p w14:paraId="36DE3946" w14:textId="77777777" w:rsidR="00AA20E6" w:rsidRPr="00E03A7B" w:rsidRDefault="00AA20E6" w:rsidP="00AA20E6">
      <w:pPr>
        <w:pStyle w:val="Body"/>
      </w:pPr>
      <w:r w:rsidRPr="00E03A7B">
        <w:t xml:space="preserve">The following </w:t>
      </w:r>
      <w:r>
        <w:t>private</w:t>
      </w:r>
      <w:r w:rsidRPr="00E03A7B">
        <w:t xml:space="preserve"> facilities have been added to the updated campus code table available on the HDSS website</w:t>
      </w:r>
      <w:r>
        <w:t>:</w:t>
      </w:r>
    </w:p>
    <w:tbl>
      <w:tblPr>
        <w:tblStyle w:val="TableGrid"/>
        <w:tblW w:w="0" w:type="auto"/>
        <w:tblLook w:val="04A0" w:firstRow="1" w:lastRow="0" w:firstColumn="1" w:lastColumn="0" w:noHBand="0" w:noVBand="1"/>
      </w:tblPr>
      <w:tblGrid>
        <w:gridCol w:w="6091"/>
        <w:gridCol w:w="1701"/>
        <w:gridCol w:w="2066"/>
      </w:tblGrid>
      <w:tr w:rsidR="00AA20E6" w:rsidRPr="00E03A7B" w14:paraId="5C0C8564" w14:textId="77777777" w:rsidTr="005D5685">
        <w:trPr>
          <w:trHeight w:val="412"/>
        </w:trPr>
        <w:tc>
          <w:tcPr>
            <w:tcW w:w="6091" w:type="dxa"/>
            <w:tcBorders>
              <w:top w:val="single" w:sz="4" w:space="0" w:color="auto"/>
              <w:left w:val="single" w:sz="4" w:space="0" w:color="auto"/>
              <w:bottom w:val="single" w:sz="4" w:space="0" w:color="auto"/>
              <w:right w:val="single" w:sz="4" w:space="0" w:color="auto"/>
            </w:tcBorders>
          </w:tcPr>
          <w:p w14:paraId="06480800" w14:textId="77777777" w:rsidR="00AA20E6" w:rsidRPr="00E03A7B" w:rsidRDefault="00AA20E6" w:rsidP="005D5685">
            <w:pPr>
              <w:pStyle w:val="Tablecolhead"/>
            </w:pPr>
            <w:r w:rsidRPr="00E03A7B">
              <w:t>Hospital / Campus name</w:t>
            </w:r>
          </w:p>
        </w:tc>
        <w:tc>
          <w:tcPr>
            <w:tcW w:w="1701" w:type="dxa"/>
            <w:tcBorders>
              <w:top w:val="single" w:sz="4" w:space="0" w:color="auto"/>
              <w:left w:val="single" w:sz="4" w:space="0" w:color="auto"/>
              <w:bottom w:val="single" w:sz="4" w:space="0" w:color="auto"/>
              <w:right w:val="single" w:sz="4" w:space="0" w:color="auto"/>
            </w:tcBorders>
            <w:vAlign w:val="center"/>
          </w:tcPr>
          <w:p w14:paraId="1467AC1D" w14:textId="77777777" w:rsidR="00AA20E6" w:rsidRPr="00E03A7B" w:rsidRDefault="00AA20E6" w:rsidP="005D5685">
            <w:pPr>
              <w:pStyle w:val="Tablecolhead"/>
              <w:jc w:val="center"/>
            </w:pPr>
            <w:r w:rsidRPr="00E03A7B">
              <w:t>Campus code</w:t>
            </w:r>
          </w:p>
        </w:tc>
        <w:tc>
          <w:tcPr>
            <w:tcW w:w="2066" w:type="dxa"/>
            <w:tcBorders>
              <w:top w:val="single" w:sz="4" w:space="0" w:color="auto"/>
              <w:left w:val="single" w:sz="4" w:space="0" w:color="auto"/>
              <w:bottom w:val="single" w:sz="4" w:space="0" w:color="auto"/>
              <w:right w:val="single" w:sz="4" w:space="0" w:color="auto"/>
            </w:tcBorders>
            <w:vAlign w:val="center"/>
          </w:tcPr>
          <w:p w14:paraId="68428C48" w14:textId="77777777" w:rsidR="00AA20E6" w:rsidRPr="00E03A7B" w:rsidRDefault="00AA20E6" w:rsidP="005D5685">
            <w:pPr>
              <w:pStyle w:val="Tablecolhead"/>
              <w:jc w:val="center"/>
            </w:pPr>
            <w:r w:rsidRPr="00E03A7B">
              <w:t>Effective date</w:t>
            </w:r>
          </w:p>
        </w:tc>
      </w:tr>
      <w:tr w:rsidR="00D905CD" w:rsidRPr="00E03A7B" w14:paraId="18AE0D3E" w14:textId="77777777" w:rsidTr="005D5685">
        <w:tc>
          <w:tcPr>
            <w:tcW w:w="6091" w:type="dxa"/>
            <w:tcBorders>
              <w:top w:val="single" w:sz="4" w:space="0" w:color="auto"/>
              <w:left w:val="single" w:sz="4" w:space="0" w:color="auto"/>
              <w:bottom w:val="single" w:sz="4" w:space="0" w:color="auto"/>
              <w:right w:val="single" w:sz="4" w:space="0" w:color="auto"/>
            </w:tcBorders>
          </w:tcPr>
          <w:p w14:paraId="5E028957" w14:textId="5305B5B4" w:rsidR="00D905CD" w:rsidRPr="000E65E6" w:rsidRDefault="00D905CD" w:rsidP="00D905CD">
            <w:pPr>
              <w:pStyle w:val="Tabletext"/>
              <w:rPr>
                <w:rFonts w:cs="Arial"/>
                <w:szCs w:val="21"/>
              </w:rPr>
            </w:pPr>
            <w:r w:rsidRPr="00CA4E73">
              <w:rPr>
                <w:rFonts w:cs="Arial"/>
                <w:szCs w:val="21"/>
              </w:rPr>
              <w:t>Melbourne Theranostic Innovation Centre</w:t>
            </w:r>
          </w:p>
        </w:tc>
        <w:tc>
          <w:tcPr>
            <w:tcW w:w="1701" w:type="dxa"/>
            <w:tcBorders>
              <w:top w:val="single" w:sz="4" w:space="0" w:color="auto"/>
              <w:left w:val="single" w:sz="4" w:space="0" w:color="auto"/>
              <w:bottom w:val="single" w:sz="4" w:space="0" w:color="auto"/>
              <w:right w:val="single" w:sz="4" w:space="0" w:color="auto"/>
            </w:tcBorders>
            <w:vAlign w:val="center"/>
          </w:tcPr>
          <w:p w14:paraId="225BC345" w14:textId="0E231925" w:rsidR="00D905CD" w:rsidRPr="00E03A7B" w:rsidRDefault="00D905CD" w:rsidP="00D905CD">
            <w:pPr>
              <w:pStyle w:val="Tabletext"/>
              <w:jc w:val="center"/>
              <w:rPr>
                <w:rFonts w:cs="Arial"/>
                <w:szCs w:val="21"/>
              </w:rPr>
            </w:pPr>
            <w:r>
              <w:rPr>
                <w:rFonts w:cs="Arial"/>
                <w:szCs w:val="21"/>
              </w:rPr>
              <w:t>8241</w:t>
            </w:r>
          </w:p>
        </w:tc>
        <w:tc>
          <w:tcPr>
            <w:tcW w:w="2066" w:type="dxa"/>
            <w:tcBorders>
              <w:top w:val="single" w:sz="4" w:space="0" w:color="auto"/>
              <w:left w:val="single" w:sz="4" w:space="0" w:color="auto"/>
              <w:bottom w:val="single" w:sz="4" w:space="0" w:color="auto"/>
              <w:right w:val="single" w:sz="4" w:space="0" w:color="auto"/>
            </w:tcBorders>
            <w:vAlign w:val="center"/>
          </w:tcPr>
          <w:p w14:paraId="355F00CA" w14:textId="4E39A7F7" w:rsidR="00D905CD" w:rsidRPr="003E062F" w:rsidRDefault="00D905CD" w:rsidP="00D905CD">
            <w:pPr>
              <w:pStyle w:val="Tabletext"/>
              <w:jc w:val="center"/>
              <w:rPr>
                <w:rFonts w:cs="Arial"/>
                <w:szCs w:val="21"/>
              </w:rPr>
            </w:pPr>
            <w:r w:rsidRPr="003E062F">
              <w:rPr>
                <w:rFonts w:cs="Arial"/>
                <w:szCs w:val="21"/>
              </w:rPr>
              <w:t>01/07/2025</w:t>
            </w:r>
          </w:p>
        </w:tc>
      </w:tr>
      <w:tr w:rsidR="00D905CD" w:rsidRPr="00E03A7B" w14:paraId="59E540C9" w14:textId="77777777" w:rsidTr="005D5685">
        <w:tc>
          <w:tcPr>
            <w:tcW w:w="6091" w:type="dxa"/>
            <w:tcBorders>
              <w:top w:val="single" w:sz="4" w:space="0" w:color="auto"/>
              <w:left w:val="single" w:sz="4" w:space="0" w:color="auto"/>
              <w:bottom w:val="single" w:sz="4" w:space="0" w:color="auto"/>
              <w:right w:val="single" w:sz="4" w:space="0" w:color="auto"/>
            </w:tcBorders>
          </w:tcPr>
          <w:p w14:paraId="719CA695" w14:textId="10B84E46" w:rsidR="00D905CD" w:rsidRPr="00CA4E73" w:rsidRDefault="00D905CD" w:rsidP="00D905CD">
            <w:pPr>
              <w:pStyle w:val="Tabletext"/>
              <w:rPr>
                <w:rFonts w:cs="Arial"/>
                <w:szCs w:val="21"/>
              </w:rPr>
            </w:pPr>
            <w:r w:rsidRPr="00E861BA">
              <w:rPr>
                <w:rFonts w:cs="Arial"/>
                <w:szCs w:val="21"/>
              </w:rPr>
              <w:t>5D Clinics</w:t>
            </w:r>
          </w:p>
        </w:tc>
        <w:tc>
          <w:tcPr>
            <w:tcW w:w="1701" w:type="dxa"/>
            <w:tcBorders>
              <w:top w:val="single" w:sz="4" w:space="0" w:color="auto"/>
              <w:left w:val="single" w:sz="4" w:space="0" w:color="auto"/>
              <w:bottom w:val="single" w:sz="4" w:space="0" w:color="auto"/>
              <w:right w:val="single" w:sz="4" w:space="0" w:color="auto"/>
            </w:tcBorders>
            <w:vAlign w:val="center"/>
          </w:tcPr>
          <w:p w14:paraId="21AF930C" w14:textId="3CD4A63E" w:rsidR="00D905CD" w:rsidRDefault="00D905CD" w:rsidP="00D905CD">
            <w:pPr>
              <w:pStyle w:val="Tabletext"/>
              <w:jc w:val="center"/>
              <w:rPr>
                <w:rFonts w:cs="Arial"/>
                <w:szCs w:val="21"/>
              </w:rPr>
            </w:pPr>
            <w:r>
              <w:rPr>
                <w:rFonts w:cs="Arial"/>
                <w:szCs w:val="21"/>
              </w:rPr>
              <w:t>8242</w:t>
            </w:r>
          </w:p>
        </w:tc>
        <w:tc>
          <w:tcPr>
            <w:tcW w:w="2066" w:type="dxa"/>
            <w:tcBorders>
              <w:top w:val="single" w:sz="4" w:space="0" w:color="auto"/>
              <w:left w:val="single" w:sz="4" w:space="0" w:color="auto"/>
              <w:bottom w:val="single" w:sz="4" w:space="0" w:color="auto"/>
              <w:right w:val="single" w:sz="4" w:space="0" w:color="auto"/>
            </w:tcBorders>
            <w:vAlign w:val="center"/>
          </w:tcPr>
          <w:p w14:paraId="67A90302" w14:textId="640BC828" w:rsidR="00D905CD" w:rsidRPr="003E062F" w:rsidRDefault="00D905CD" w:rsidP="00D905CD">
            <w:pPr>
              <w:pStyle w:val="Tabletext"/>
              <w:jc w:val="center"/>
              <w:rPr>
                <w:rFonts w:cs="Arial"/>
                <w:szCs w:val="21"/>
              </w:rPr>
            </w:pPr>
            <w:r w:rsidRPr="003E062F">
              <w:rPr>
                <w:rFonts w:cs="Arial"/>
                <w:szCs w:val="21"/>
              </w:rPr>
              <w:t>01/07/2025</w:t>
            </w:r>
          </w:p>
        </w:tc>
      </w:tr>
    </w:tbl>
    <w:p w14:paraId="683EBE6A" w14:textId="77777777" w:rsidR="00AA20E6" w:rsidRDefault="00AA20E6" w:rsidP="00AA20E6">
      <w:pPr>
        <w:pStyle w:val="Body"/>
        <w:rPr>
          <w:rStyle w:val="normaltextrun"/>
          <w:rFonts w:cs="Arial"/>
          <w:i/>
          <w:iCs/>
        </w:rPr>
      </w:pPr>
    </w:p>
    <w:p w14:paraId="4A1BDFDE" w14:textId="77777777" w:rsidR="00AA20E6" w:rsidRPr="00E03A7B" w:rsidRDefault="00AA20E6" w:rsidP="00AA20E6">
      <w:pPr>
        <w:pStyle w:val="Body"/>
      </w:pPr>
      <w:r w:rsidRPr="00E03A7B">
        <w:t xml:space="preserve">The following </w:t>
      </w:r>
      <w:r>
        <w:t>public and private</w:t>
      </w:r>
      <w:r w:rsidRPr="00E03A7B">
        <w:t xml:space="preserve"> facilities have been </w:t>
      </w:r>
      <w:r>
        <w:t>removed from</w:t>
      </w:r>
      <w:r w:rsidRPr="00E03A7B">
        <w:t xml:space="preserve"> the updated campus code table available on the HDSS website</w:t>
      </w:r>
      <w:r>
        <w:t>:</w:t>
      </w:r>
    </w:p>
    <w:tbl>
      <w:tblPr>
        <w:tblStyle w:val="TableGrid"/>
        <w:tblW w:w="0" w:type="auto"/>
        <w:tblLook w:val="04A0" w:firstRow="1" w:lastRow="0" w:firstColumn="1" w:lastColumn="0" w:noHBand="0" w:noVBand="1"/>
      </w:tblPr>
      <w:tblGrid>
        <w:gridCol w:w="6091"/>
        <w:gridCol w:w="1701"/>
        <w:gridCol w:w="2066"/>
      </w:tblGrid>
      <w:tr w:rsidR="00AA20E6" w:rsidRPr="00E03A7B" w14:paraId="4F5B3FE4" w14:textId="77777777" w:rsidTr="005D5685">
        <w:trPr>
          <w:trHeight w:val="412"/>
        </w:trPr>
        <w:tc>
          <w:tcPr>
            <w:tcW w:w="6091" w:type="dxa"/>
            <w:tcBorders>
              <w:top w:val="single" w:sz="4" w:space="0" w:color="auto"/>
              <w:left w:val="single" w:sz="4" w:space="0" w:color="auto"/>
              <w:bottom w:val="single" w:sz="4" w:space="0" w:color="auto"/>
              <w:right w:val="single" w:sz="4" w:space="0" w:color="auto"/>
            </w:tcBorders>
          </w:tcPr>
          <w:p w14:paraId="2A682F0D" w14:textId="77777777" w:rsidR="00AA20E6" w:rsidRPr="00E03A7B" w:rsidRDefault="00AA20E6" w:rsidP="005D5685">
            <w:pPr>
              <w:pStyle w:val="Tablecolhead"/>
            </w:pPr>
            <w:r w:rsidRPr="00E03A7B">
              <w:t>Hospital / Campus name</w:t>
            </w:r>
          </w:p>
        </w:tc>
        <w:tc>
          <w:tcPr>
            <w:tcW w:w="1701" w:type="dxa"/>
            <w:tcBorders>
              <w:top w:val="single" w:sz="4" w:space="0" w:color="auto"/>
              <w:left w:val="single" w:sz="4" w:space="0" w:color="auto"/>
              <w:bottom w:val="single" w:sz="4" w:space="0" w:color="auto"/>
              <w:right w:val="single" w:sz="4" w:space="0" w:color="auto"/>
            </w:tcBorders>
            <w:vAlign w:val="center"/>
          </w:tcPr>
          <w:p w14:paraId="79E1D2AC" w14:textId="77777777" w:rsidR="00AA20E6" w:rsidRPr="00E03A7B" w:rsidRDefault="00AA20E6" w:rsidP="005D5685">
            <w:pPr>
              <w:pStyle w:val="Tablecolhead"/>
              <w:jc w:val="center"/>
            </w:pPr>
            <w:r w:rsidRPr="00E03A7B">
              <w:t>Campus code</w:t>
            </w:r>
          </w:p>
        </w:tc>
        <w:tc>
          <w:tcPr>
            <w:tcW w:w="2066" w:type="dxa"/>
            <w:tcBorders>
              <w:top w:val="single" w:sz="4" w:space="0" w:color="auto"/>
              <w:left w:val="single" w:sz="4" w:space="0" w:color="auto"/>
              <w:bottom w:val="single" w:sz="4" w:space="0" w:color="auto"/>
              <w:right w:val="single" w:sz="4" w:space="0" w:color="auto"/>
            </w:tcBorders>
            <w:vAlign w:val="center"/>
          </w:tcPr>
          <w:p w14:paraId="675BFF3A" w14:textId="77777777" w:rsidR="00AA20E6" w:rsidRPr="00E03A7B" w:rsidRDefault="00AA20E6" w:rsidP="005D5685">
            <w:pPr>
              <w:pStyle w:val="Tablecolhead"/>
              <w:jc w:val="center"/>
            </w:pPr>
            <w:r w:rsidRPr="00E03A7B">
              <w:t>Effective date</w:t>
            </w:r>
          </w:p>
        </w:tc>
      </w:tr>
      <w:tr w:rsidR="00AA20E6" w:rsidRPr="00E03A7B" w14:paraId="59AA5159" w14:textId="77777777" w:rsidTr="005D5685">
        <w:tc>
          <w:tcPr>
            <w:tcW w:w="6091" w:type="dxa"/>
            <w:tcBorders>
              <w:top w:val="single" w:sz="4" w:space="0" w:color="auto"/>
              <w:left w:val="single" w:sz="4" w:space="0" w:color="auto"/>
              <w:bottom w:val="single" w:sz="4" w:space="0" w:color="auto"/>
              <w:right w:val="single" w:sz="4" w:space="0" w:color="auto"/>
            </w:tcBorders>
          </w:tcPr>
          <w:p w14:paraId="7AAEF646" w14:textId="457A4A6A" w:rsidR="00AA20E6" w:rsidRPr="00E03A7B" w:rsidRDefault="00AA20E6" w:rsidP="00AA20E6">
            <w:pPr>
              <w:pStyle w:val="Tabletext"/>
              <w:rPr>
                <w:rFonts w:cs="Arial"/>
                <w:szCs w:val="21"/>
              </w:rPr>
            </w:pPr>
            <w:r w:rsidRPr="000E65E6">
              <w:rPr>
                <w:rFonts w:cs="Arial"/>
                <w:szCs w:val="21"/>
              </w:rPr>
              <w:t>Anam Cara House Geelong</w:t>
            </w:r>
          </w:p>
        </w:tc>
        <w:tc>
          <w:tcPr>
            <w:tcW w:w="1701" w:type="dxa"/>
            <w:tcBorders>
              <w:top w:val="single" w:sz="4" w:space="0" w:color="auto"/>
              <w:left w:val="single" w:sz="4" w:space="0" w:color="auto"/>
              <w:bottom w:val="single" w:sz="4" w:space="0" w:color="auto"/>
              <w:right w:val="single" w:sz="4" w:space="0" w:color="auto"/>
            </w:tcBorders>
            <w:vAlign w:val="center"/>
          </w:tcPr>
          <w:p w14:paraId="252AE394" w14:textId="42F63B11" w:rsidR="00AA20E6" w:rsidRPr="00E03A7B" w:rsidRDefault="00AA20E6" w:rsidP="00AA20E6">
            <w:pPr>
              <w:pStyle w:val="Tabletext"/>
              <w:jc w:val="center"/>
              <w:rPr>
                <w:rFonts w:cs="Arial"/>
                <w:szCs w:val="21"/>
              </w:rPr>
            </w:pPr>
            <w:r w:rsidRPr="000E65E6">
              <w:rPr>
                <w:rFonts w:cs="Arial"/>
                <w:szCs w:val="21"/>
              </w:rPr>
              <w:t>7620</w:t>
            </w:r>
          </w:p>
        </w:tc>
        <w:tc>
          <w:tcPr>
            <w:tcW w:w="2066" w:type="dxa"/>
            <w:tcBorders>
              <w:top w:val="single" w:sz="4" w:space="0" w:color="auto"/>
              <w:left w:val="single" w:sz="4" w:space="0" w:color="auto"/>
              <w:bottom w:val="single" w:sz="4" w:space="0" w:color="auto"/>
              <w:right w:val="single" w:sz="4" w:space="0" w:color="auto"/>
            </w:tcBorders>
            <w:vAlign w:val="center"/>
          </w:tcPr>
          <w:p w14:paraId="796959E3" w14:textId="1053B6F9" w:rsidR="00AA20E6" w:rsidRPr="000E65E6" w:rsidRDefault="00B76ACD" w:rsidP="00AA20E6">
            <w:pPr>
              <w:pStyle w:val="Tabletext"/>
              <w:jc w:val="center"/>
              <w:rPr>
                <w:rFonts w:cs="Arial"/>
                <w:szCs w:val="21"/>
              </w:rPr>
            </w:pPr>
            <w:r>
              <w:rPr>
                <w:rFonts w:cs="Arial"/>
                <w:szCs w:val="21"/>
              </w:rPr>
              <w:t>3</w:t>
            </w:r>
            <w:r w:rsidR="00057B9C" w:rsidRPr="003E062F">
              <w:rPr>
                <w:rFonts w:cs="Arial"/>
                <w:szCs w:val="21"/>
              </w:rPr>
              <w:t>1/12/</w:t>
            </w:r>
            <w:r w:rsidR="00AA20E6" w:rsidRPr="003E062F">
              <w:rPr>
                <w:rFonts w:cs="Arial"/>
                <w:szCs w:val="21"/>
              </w:rPr>
              <w:t>202</w:t>
            </w:r>
            <w:r w:rsidR="00057B9C" w:rsidRPr="003E062F">
              <w:rPr>
                <w:rFonts w:cs="Arial"/>
                <w:szCs w:val="21"/>
              </w:rPr>
              <w:t>5</w:t>
            </w:r>
          </w:p>
        </w:tc>
      </w:tr>
    </w:tbl>
    <w:p w14:paraId="432D3C51" w14:textId="00B0F929" w:rsidR="00A47B6D" w:rsidRDefault="00A47B6D" w:rsidP="00A47B6D">
      <w:pPr>
        <w:pStyle w:val="Heading2"/>
      </w:pPr>
      <w:bookmarkStart w:id="3" w:name="_Toc157685362"/>
      <w:bookmarkStart w:id="4" w:name="_Toc224735640"/>
      <w:r>
        <w:t>Forms on the HDSS website</w:t>
      </w:r>
      <w:bookmarkEnd w:id="3"/>
      <w:bookmarkEnd w:id="4"/>
    </w:p>
    <w:p w14:paraId="79D46CBF" w14:textId="595236EF" w:rsidR="00A47B6D" w:rsidRPr="005A31B5" w:rsidRDefault="00A47B6D" w:rsidP="00A47B6D">
      <w:pPr>
        <w:spacing w:after="0" w:line="300" w:lineRule="atLeast"/>
        <w:rPr>
          <w:rFonts w:ascii="Segoe UI" w:hAnsi="Segoe UI" w:cs="Segoe UI"/>
          <w:lang w:eastAsia="en-AU"/>
        </w:rPr>
      </w:pPr>
      <w:r w:rsidRPr="005A31B5">
        <w:rPr>
          <w:rFonts w:eastAsia="Times"/>
        </w:rPr>
        <w:t>This is a reminder to Health Services regarding the MS Forms developed to standardise and streamline processes.</w:t>
      </w:r>
      <w:r w:rsidRPr="269D6B50">
        <w:rPr>
          <w:rFonts w:ascii="Segoe UI" w:hAnsi="Segoe UI" w:cs="Segoe UI"/>
          <w:lang w:eastAsia="en-AU"/>
        </w:rPr>
        <w:t xml:space="preserve"> </w:t>
      </w:r>
      <w:r>
        <w:t>The following forms are available at</w:t>
      </w:r>
      <w:r w:rsidRPr="000D52F2">
        <w:t xml:space="preserve"> the </w:t>
      </w:r>
      <w:hyperlink r:id="rId15">
        <w:r w:rsidRPr="269D6B50">
          <w:rPr>
            <w:rStyle w:val="Hyperlink"/>
          </w:rPr>
          <w:t>HDSS Forms</w:t>
        </w:r>
      </w:hyperlink>
      <w:r w:rsidRPr="000D52F2">
        <w:t xml:space="preserve"> web</w:t>
      </w:r>
      <w:r>
        <w:t>page</w:t>
      </w:r>
      <w:r w:rsidRPr="000D52F2">
        <w:t xml:space="preserve"> &lt;https://www.health.vic.gov.au/data-reporting/health-data-standards-and-systems-hdss-forms&gt;</w:t>
      </w:r>
    </w:p>
    <w:p w14:paraId="655CC509" w14:textId="06AEEFCB" w:rsidR="00A47B6D" w:rsidRDefault="00A47B6D" w:rsidP="00A47B6D">
      <w:pPr>
        <w:pStyle w:val="Body"/>
        <w:numPr>
          <w:ilvl w:val="0"/>
          <w:numId w:val="16"/>
        </w:numPr>
      </w:pPr>
      <w:r>
        <w:t xml:space="preserve">Late data exemption request forms </w:t>
      </w:r>
    </w:p>
    <w:p w14:paraId="32FFC89B" w14:textId="02E15385" w:rsidR="00A47B6D" w:rsidRDefault="00A47B6D" w:rsidP="00A47B6D">
      <w:pPr>
        <w:pStyle w:val="Body"/>
        <w:numPr>
          <w:ilvl w:val="0"/>
          <w:numId w:val="16"/>
        </w:numPr>
      </w:pPr>
      <w:r>
        <w:t>Aggregate data submission forms</w:t>
      </w:r>
    </w:p>
    <w:p w14:paraId="19BFB016" w14:textId="0133E671" w:rsidR="00A47B6D" w:rsidRDefault="00A47B6D" w:rsidP="00A47B6D">
      <w:pPr>
        <w:pStyle w:val="Body"/>
        <w:numPr>
          <w:ilvl w:val="0"/>
          <w:numId w:val="16"/>
        </w:numPr>
      </w:pPr>
      <w:r>
        <w:t>Request for MFT portal user access</w:t>
      </w:r>
    </w:p>
    <w:p w14:paraId="69D3044C" w14:textId="6EBC70DB" w:rsidR="00A47B6D" w:rsidRPr="000D52F2" w:rsidRDefault="00A47B6D" w:rsidP="00A47B6D">
      <w:pPr>
        <w:pStyle w:val="Body"/>
        <w:numPr>
          <w:ilvl w:val="0"/>
          <w:numId w:val="16"/>
        </w:numPr>
      </w:pPr>
      <w:r w:rsidRPr="000D52F2">
        <w:t>Subscribe to HDSS Bulletin or Classification and Coding Communications</w:t>
      </w:r>
    </w:p>
    <w:p w14:paraId="5F58BC50" w14:textId="5AE68CFA" w:rsidR="00A47B6D" w:rsidRPr="000D52F2" w:rsidRDefault="00A47B6D" w:rsidP="00A47B6D">
      <w:pPr>
        <w:pStyle w:val="Body"/>
        <w:numPr>
          <w:ilvl w:val="0"/>
          <w:numId w:val="16"/>
        </w:numPr>
      </w:pPr>
      <w:r w:rsidRPr="000D52F2">
        <w:lastRenderedPageBreak/>
        <w:t xml:space="preserve">Request to update work contact details </w:t>
      </w:r>
    </w:p>
    <w:p w14:paraId="6A3D27B2" w14:textId="1701A24F" w:rsidR="00A47B6D" w:rsidRDefault="00A47B6D" w:rsidP="00A47B6D">
      <w:pPr>
        <w:pStyle w:val="Body"/>
      </w:pPr>
      <w:r>
        <w:t xml:space="preserve">The HealthCollect Portal User Request Form remains accessible at the </w:t>
      </w:r>
      <w:hyperlink r:id="rId16">
        <w:r w:rsidRPr="269D6B50">
          <w:rPr>
            <w:rStyle w:val="Hyperlink"/>
          </w:rPr>
          <w:t>HDSS HealthCollect</w:t>
        </w:r>
      </w:hyperlink>
      <w:r>
        <w:t xml:space="preserve"> webpage &lt; </w:t>
      </w:r>
      <w:hyperlink r:id="rId17">
        <w:r w:rsidRPr="269D6B50">
          <w:rPr>
            <w:rStyle w:val="Hyperlink"/>
          </w:rPr>
          <w:t>https://www.health.vic.gov.au/data-reporting/healthcollect</w:t>
        </w:r>
      </w:hyperlink>
      <w:r>
        <w:t>&gt;</w:t>
      </w:r>
    </w:p>
    <w:p w14:paraId="442F88F1" w14:textId="77777777" w:rsidR="00A47B6D" w:rsidRPr="00206E91" w:rsidRDefault="00A47B6D" w:rsidP="00206E91">
      <w:pPr>
        <w:pStyle w:val="Body"/>
      </w:pPr>
    </w:p>
    <w:p w14:paraId="11E8AB7F" w14:textId="17CC2A9F" w:rsidR="00564F09" w:rsidRDefault="00DE646C" w:rsidP="00075276">
      <w:pPr>
        <w:pStyle w:val="Heading1"/>
      </w:pPr>
      <w:bookmarkStart w:id="5" w:name="_Toc224735641"/>
      <w:r>
        <w:t>A</w:t>
      </w:r>
      <w:r w:rsidR="007F085E">
        <w:t xml:space="preserve">gency </w:t>
      </w:r>
      <w:r>
        <w:t>I</w:t>
      </w:r>
      <w:r w:rsidR="007F085E">
        <w:t xml:space="preserve">nformation </w:t>
      </w:r>
      <w:r>
        <w:t>M</w:t>
      </w:r>
      <w:r w:rsidR="007F085E">
        <w:t xml:space="preserve">anagement </w:t>
      </w:r>
      <w:r>
        <w:t>S</w:t>
      </w:r>
      <w:r w:rsidR="007F085E">
        <w:t>ystem</w:t>
      </w:r>
      <w:r w:rsidR="00E55092">
        <w:t xml:space="preserve"> (AIMS)</w:t>
      </w:r>
      <w:bookmarkEnd w:id="5"/>
    </w:p>
    <w:p w14:paraId="7DAE54CD" w14:textId="24D14BD9" w:rsidR="00075276" w:rsidRDefault="00704556" w:rsidP="00075276">
      <w:pPr>
        <w:pStyle w:val="Heading2"/>
      </w:pPr>
      <w:bookmarkStart w:id="6" w:name="_Toc224735642"/>
      <w:r w:rsidRPr="00704556">
        <w:t xml:space="preserve">The Daily Capacity and Occupancy Register (DCOR) data collection will cease </w:t>
      </w:r>
      <w:r w:rsidR="00650551">
        <w:t>from</w:t>
      </w:r>
      <w:r w:rsidRPr="00704556">
        <w:t xml:space="preserve"> 31 March 2026</w:t>
      </w:r>
      <w:bookmarkEnd w:id="6"/>
      <w:r>
        <w:t xml:space="preserve"> </w:t>
      </w:r>
    </w:p>
    <w:p w14:paraId="7160A2DC" w14:textId="52AABEC2" w:rsidR="0028308B" w:rsidRPr="0028308B" w:rsidRDefault="005A3508" w:rsidP="007B379E">
      <w:pPr>
        <w:pStyle w:val="Body"/>
      </w:pPr>
      <w:r w:rsidRPr="005A3508">
        <w:t>The Daily Capacity and Occupancy Register (DCOR) data collection will cease on 31 March 2026</w:t>
      </w:r>
      <w:r w:rsidR="00A44721">
        <w:t>.</w:t>
      </w:r>
      <w:r w:rsidR="005E62F6">
        <w:t xml:space="preserve"> </w:t>
      </w:r>
      <w:r w:rsidR="00D21C4B">
        <w:t>Submission of all</w:t>
      </w:r>
      <w:r w:rsidR="0028308B" w:rsidRPr="0028308B">
        <w:t xml:space="preserve"> data </w:t>
      </w:r>
      <w:r w:rsidR="00D21C4B">
        <w:t>up to and including</w:t>
      </w:r>
      <w:r w:rsidR="00C31C67">
        <w:t xml:space="preserve"> 31 March 2026 </w:t>
      </w:r>
      <w:r w:rsidR="00D21C4B">
        <w:t xml:space="preserve">must </w:t>
      </w:r>
      <w:r w:rsidR="00C31C67">
        <w:t xml:space="preserve">be </w:t>
      </w:r>
      <w:r w:rsidR="00D21C4B">
        <w:t>completed</w:t>
      </w:r>
      <w:r w:rsidR="00C31C67">
        <w:t xml:space="preserve"> by 1pm on Tuesday 7</w:t>
      </w:r>
      <w:r w:rsidR="0028308B" w:rsidRPr="0028308B">
        <w:t xml:space="preserve"> April 2026, </w:t>
      </w:r>
      <w:r w:rsidR="00C31C67">
        <w:t>due to the public holiday on Monday 6 April.</w:t>
      </w:r>
      <w:r w:rsidR="002C5238" w:rsidRPr="002224A4">
        <w:t xml:space="preserve"> Data submitted will remain accessible to the health service by which it was </w:t>
      </w:r>
      <w:r w:rsidR="00181BB3" w:rsidRPr="002224A4">
        <w:t>reported and</w:t>
      </w:r>
      <w:r w:rsidR="002C5238" w:rsidRPr="002224A4">
        <w:t xml:space="preserve"> can be viewed in HealthCollect Reports by those with relevant</w:t>
      </w:r>
      <w:r w:rsidR="002C5238" w:rsidRPr="39426C90">
        <w:rPr>
          <w:lang w:val="en-GB"/>
        </w:rPr>
        <w:t xml:space="preserve"> HealthCollect login.</w:t>
      </w:r>
      <w:r w:rsidR="005E62F6">
        <w:rPr>
          <w:lang w:val="en-GB"/>
        </w:rPr>
        <w:t xml:space="preserve"> </w:t>
      </w:r>
    </w:p>
    <w:p w14:paraId="767C040B" w14:textId="54B586D3" w:rsidR="00C70D6C" w:rsidRPr="00C70D6C" w:rsidRDefault="00C70D6C" w:rsidP="00C70D6C">
      <w:pPr>
        <w:pStyle w:val="Tablecaption"/>
      </w:pPr>
      <w:r>
        <w:t xml:space="preserve">Table 1: </w:t>
      </w:r>
      <w:r w:rsidR="00E62E6E">
        <w:t>T</w:t>
      </w:r>
      <w:r w:rsidRPr="00C70D6C">
        <w:t xml:space="preserve">he following </w:t>
      </w:r>
      <w:r w:rsidRPr="00C70D6C">
        <w:rPr>
          <w:bCs/>
        </w:rPr>
        <w:t>28 campuses</w:t>
      </w:r>
      <w:r w:rsidRPr="00C70D6C">
        <w:t xml:space="preserve"> will </w:t>
      </w:r>
      <w:r w:rsidRPr="00C70D6C">
        <w:rPr>
          <w:bCs/>
        </w:rPr>
        <w:t>no longer be required to submit DCOR data</w:t>
      </w:r>
      <w:r w:rsidR="00E62E6E">
        <w:rPr>
          <w:bCs/>
        </w:rPr>
        <w:t xml:space="preserve"> after </w:t>
      </w:r>
      <w:r w:rsidR="00D515FB">
        <w:rPr>
          <w:bCs/>
        </w:rPr>
        <w:t>completing submissions to 31 March 2026 inclusive</w:t>
      </w:r>
      <w:r w:rsidRPr="00C70D6C">
        <w:t>.</w:t>
      </w:r>
    </w:p>
    <w:tbl>
      <w:tblPr>
        <w:tblStyle w:val="TableGridLight"/>
        <w:tblW w:w="0" w:type="auto"/>
        <w:tblLook w:val="04A0" w:firstRow="1" w:lastRow="0" w:firstColumn="1" w:lastColumn="0" w:noHBand="0" w:noVBand="1"/>
      </w:tblPr>
      <w:tblGrid>
        <w:gridCol w:w="4248"/>
        <w:gridCol w:w="5495"/>
      </w:tblGrid>
      <w:tr w:rsidR="00C70D6C" w14:paraId="229B6792" w14:textId="77777777">
        <w:trPr>
          <w:trHeight w:val="432"/>
          <w:tblHeader/>
        </w:trPr>
        <w:tc>
          <w:tcPr>
            <w:tcW w:w="4248" w:type="dxa"/>
          </w:tcPr>
          <w:p w14:paraId="35BBB2D3" w14:textId="77777777" w:rsidR="00C70D6C" w:rsidRDefault="00C70D6C">
            <w:pPr>
              <w:pStyle w:val="Tablecolhead"/>
            </w:pPr>
            <w:r>
              <w:t xml:space="preserve">Health Service </w:t>
            </w:r>
          </w:p>
        </w:tc>
        <w:tc>
          <w:tcPr>
            <w:tcW w:w="5495" w:type="dxa"/>
          </w:tcPr>
          <w:p w14:paraId="7CC8135A" w14:textId="77777777" w:rsidR="00C70D6C" w:rsidRDefault="00C70D6C">
            <w:pPr>
              <w:pStyle w:val="Tablecolhead"/>
            </w:pPr>
            <w:r>
              <w:t>Campus</w:t>
            </w:r>
          </w:p>
        </w:tc>
      </w:tr>
      <w:tr w:rsidR="00C70D6C" w14:paraId="296F3908" w14:textId="77777777">
        <w:trPr>
          <w:trHeight w:val="432"/>
        </w:trPr>
        <w:tc>
          <w:tcPr>
            <w:tcW w:w="4248" w:type="dxa"/>
          </w:tcPr>
          <w:p w14:paraId="3EE119E4"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Albury Wodonga Health</w:t>
            </w:r>
          </w:p>
        </w:tc>
        <w:tc>
          <w:tcPr>
            <w:tcW w:w="5495" w:type="dxa"/>
          </w:tcPr>
          <w:p w14:paraId="5CAB0F1A"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Albury Wodonga Health</w:t>
            </w:r>
            <w:r>
              <w:rPr>
                <w:rFonts w:eastAsia="Arial" w:cs="Arial"/>
                <w:color w:val="000000" w:themeColor="text1"/>
                <w:szCs w:val="21"/>
              </w:rPr>
              <w:t xml:space="preserve"> [</w:t>
            </w:r>
            <w:r w:rsidRPr="418E0F28">
              <w:rPr>
                <w:rFonts w:eastAsia="Arial" w:cs="Arial"/>
                <w:color w:val="000000" w:themeColor="text1"/>
                <w:szCs w:val="21"/>
              </w:rPr>
              <w:t>Albury</w:t>
            </w:r>
            <w:r>
              <w:rPr>
                <w:rFonts w:eastAsia="Arial" w:cs="Arial"/>
                <w:color w:val="000000" w:themeColor="text1"/>
                <w:szCs w:val="21"/>
              </w:rPr>
              <w:t>]</w:t>
            </w:r>
            <w:r w:rsidRPr="418E0F28">
              <w:rPr>
                <w:rFonts w:eastAsia="Arial" w:cs="Arial"/>
                <w:color w:val="000000" w:themeColor="text1"/>
                <w:szCs w:val="21"/>
              </w:rPr>
              <w:t xml:space="preserve"> </w:t>
            </w:r>
          </w:p>
        </w:tc>
      </w:tr>
      <w:tr w:rsidR="00C70D6C" w14:paraId="0BA17147" w14:textId="77777777">
        <w:trPr>
          <w:trHeight w:val="432"/>
        </w:trPr>
        <w:tc>
          <w:tcPr>
            <w:tcW w:w="4248" w:type="dxa"/>
          </w:tcPr>
          <w:p w14:paraId="2AEBA08E"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Alfred Health</w:t>
            </w:r>
          </w:p>
        </w:tc>
        <w:tc>
          <w:tcPr>
            <w:tcW w:w="5495" w:type="dxa"/>
          </w:tcPr>
          <w:p w14:paraId="2C7B275A"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Alfred, The [Prahran]</w:t>
            </w:r>
          </w:p>
        </w:tc>
      </w:tr>
      <w:tr w:rsidR="00C70D6C" w14:paraId="21C2CF47" w14:textId="77777777">
        <w:trPr>
          <w:trHeight w:val="432"/>
        </w:trPr>
        <w:tc>
          <w:tcPr>
            <w:tcW w:w="4248" w:type="dxa"/>
          </w:tcPr>
          <w:p w14:paraId="4B837281"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Austin Health</w:t>
            </w:r>
          </w:p>
        </w:tc>
        <w:tc>
          <w:tcPr>
            <w:tcW w:w="5495" w:type="dxa"/>
          </w:tcPr>
          <w:p w14:paraId="0CCCA42B"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Austin Hospital</w:t>
            </w:r>
          </w:p>
        </w:tc>
      </w:tr>
      <w:tr w:rsidR="00C70D6C" w14:paraId="2B6E1D1C" w14:textId="77777777">
        <w:trPr>
          <w:trHeight w:val="432"/>
        </w:trPr>
        <w:tc>
          <w:tcPr>
            <w:tcW w:w="4248" w:type="dxa"/>
          </w:tcPr>
          <w:p w14:paraId="49969F79"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Bairnsdale Regional Health Service</w:t>
            </w:r>
          </w:p>
        </w:tc>
        <w:tc>
          <w:tcPr>
            <w:tcW w:w="5495" w:type="dxa"/>
          </w:tcPr>
          <w:p w14:paraId="3270C624"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Bairnsdale Regional Health Service</w:t>
            </w:r>
          </w:p>
        </w:tc>
      </w:tr>
      <w:tr w:rsidR="00C70D6C" w14:paraId="14369969" w14:textId="77777777">
        <w:trPr>
          <w:trHeight w:val="432"/>
        </w:trPr>
        <w:tc>
          <w:tcPr>
            <w:tcW w:w="4248" w:type="dxa"/>
          </w:tcPr>
          <w:p w14:paraId="3A5F8055"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Barwon Health</w:t>
            </w:r>
          </w:p>
        </w:tc>
        <w:tc>
          <w:tcPr>
            <w:tcW w:w="5495" w:type="dxa"/>
          </w:tcPr>
          <w:p w14:paraId="7CCB0974"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University Hospital Geelong</w:t>
            </w:r>
          </w:p>
        </w:tc>
      </w:tr>
      <w:tr w:rsidR="00C70D6C" w14:paraId="04576480" w14:textId="77777777">
        <w:trPr>
          <w:trHeight w:val="432"/>
        </w:trPr>
        <w:tc>
          <w:tcPr>
            <w:tcW w:w="4248" w:type="dxa"/>
          </w:tcPr>
          <w:p w14:paraId="0DA804C6"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Bass Coast Health</w:t>
            </w:r>
          </w:p>
        </w:tc>
        <w:tc>
          <w:tcPr>
            <w:tcW w:w="5495" w:type="dxa"/>
          </w:tcPr>
          <w:p w14:paraId="01CBD92E"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Bass Coast Health</w:t>
            </w:r>
            <w:r>
              <w:rPr>
                <w:rFonts w:eastAsia="Arial" w:cs="Arial"/>
                <w:color w:val="000000" w:themeColor="text1"/>
                <w:szCs w:val="21"/>
              </w:rPr>
              <w:t xml:space="preserve"> [Wonthaggi}</w:t>
            </w:r>
          </w:p>
        </w:tc>
      </w:tr>
      <w:tr w:rsidR="00C70D6C" w14:paraId="7C9DA256" w14:textId="77777777">
        <w:trPr>
          <w:trHeight w:val="432"/>
        </w:trPr>
        <w:tc>
          <w:tcPr>
            <w:tcW w:w="4248" w:type="dxa"/>
          </w:tcPr>
          <w:p w14:paraId="27B72B1E"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Bendigo Health</w:t>
            </w:r>
          </w:p>
        </w:tc>
        <w:tc>
          <w:tcPr>
            <w:tcW w:w="5495" w:type="dxa"/>
          </w:tcPr>
          <w:p w14:paraId="38FDD33D"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Bendigo Hospital</w:t>
            </w:r>
          </w:p>
        </w:tc>
      </w:tr>
      <w:tr w:rsidR="00C70D6C" w14:paraId="00F12076" w14:textId="77777777">
        <w:trPr>
          <w:trHeight w:val="432"/>
        </w:trPr>
        <w:tc>
          <w:tcPr>
            <w:tcW w:w="4248" w:type="dxa"/>
          </w:tcPr>
          <w:p w14:paraId="4669B73A"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Eastern Health</w:t>
            </w:r>
          </w:p>
        </w:tc>
        <w:tc>
          <w:tcPr>
            <w:tcW w:w="5495" w:type="dxa"/>
          </w:tcPr>
          <w:p w14:paraId="60A6FAD1"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Angliss Hospital</w:t>
            </w:r>
          </w:p>
        </w:tc>
      </w:tr>
      <w:tr w:rsidR="00C70D6C" w14:paraId="70B469C5" w14:textId="77777777">
        <w:trPr>
          <w:trHeight w:val="432"/>
        </w:trPr>
        <w:tc>
          <w:tcPr>
            <w:tcW w:w="4248" w:type="dxa"/>
          </w:tcPr>
          <w:p w14:paraId="3D76FDFF"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Eastern Health</w:t>
            </w:r>
          </w:p>
        </w:tc>
        <w:tc>
          <w:tcPr>
            <w:tcW w:w="5495" w:type="dxa"/>
          </w:tcPr>
          <w:p w14:paraId="18FB0325"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Box Hill Hospital</w:t>
            </w:r>
          </w:p>
        </w:tc>
      </w:tr>
      <w:tr w:rsidR="00C70D6C" w14:paraId="2B8566CC" w14:textId="77777777">
        <w:trPr>
          <w:trHeight w:val="432"/>
        </w:trPr>
        <w:tc>
          <w:tcPr>
            <w:tcW w:w="4248" w:type="dxa"/>
          </w:tcPr>
          <w:p w14:paraId="544AA7C5"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Eastern Health</w:t>
            </w:r>
          </w:p>
        </w:tc>
        <w:tc>
          <w:tcPr>
            <w:tcW w:w="5495" w:type="dxa"/>
          </w:tcPr>
          <w:p w14:paraId="4F131E7C"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Maroondah Hospital</w:t>
            </w:r>
          </w:p>
        </w:tc>
      </w:tr>
      <w:tr w:rsidR="00C70D6C" w14:paraId="09711C80" w14:textId="77777777">
        <w:trPr>
          <w:trHeight w:val="432"/>
        </w:trPr>
        <w:tc>
          <w:tcPr>
            <w:tcW w:w="4248" w:type="dxa"/>
          </w:tcPr>
          <w:p w14:paraId="37C55B3B"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Goulburn Valley Health</w:t>
            </w:r>
          </w:p>
        </w:tc>
        <w:tc>
          <w:tcPr>
            <w:tcW w:w="5495" w:type="dxa"/>
          </w:tcPr>
          <w:p w14:paraId="2949A5F9"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Goulburn Valley Health [Shepparton]</w:t>
            </w:r>
          </w:p>
        </w:tc>
      </w:tr>
      <w:tr w:rsidR="00C70D6C" w14:paraId="271F2755" w14:textId="77777777">
        <w:trPr>
          <w:trHeight w:val="432"/>
        </w:trPr>
        <w:tc>
          <w:tcPr>
            <w:tcW w:w="4248" w:type="dxa"/>
          </w:tcPr>
          <w:p w14:paraId="535F0236" w14:textId="77777777" w:rsidR="00C70D6C" w:rsidRDefault="00C70D6C">
            <w:pPr>
              <w:pStyle w:val="Body"/>
              <w:spacing w:after="0"/>
              <w:rPr>
                <w:rFonts w:eastAsia="Arial" w:cs="Arial"/>
                <w:color w:val="000000" w:themeColor="text1"/>
                <w:szCs w:val="21"/>
              </w:rPr>
            </w:pPr>
            <w:r w:rsidRPr="418E0F28">
              <w:rPr>
                <w:rFonts w:eastAsia="Arial" w:cs="Arial"/>
                <w:color w:val="000000" w:themeColor="text1"/>
                <w:szCs w:val="21"/>
              </w:rPr>
              <w:t xml:space="preserve">Grampians Health [Ballarat Health Services] </w:t>
            </w:r>
          </w:p>
        </w:tc>
        <w:tc>
          <w:tcPr>
            <w:tcW w:w="5495" w:type="dxa"/>
          </w:tcPr>
          <w:p w14:paraId="7EE4B5CB"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Ballarat Health Services [Base Campus]</w:t>
            </w:r>
          </w:p>
        </w:tc>
      </w:tr>
      <w:tr w:rsidR="00C70D6C" w14:paraId="6DD47549" w14:textId="77777777">
        <w:trPr>
          <w:trHeight w:val="432"/>
        </w:trPr>
        <w:tc>
          <w:tcPr>
            <w:tcW w:w="4248" w:type="dxa"/>
          </w:tcPr>
          <w:p w14:paraId="7134A1A5"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Latrobe Regional Health</w:t>
            </w:r>
          </w:p>
        </w:tc>
        <w:tc>
          <w:tcPr>
            <w:tcW w:w="5495" w:type="dxa"/>
          </w:tcPr>
          <w:p w14:paraId="0B2A38DF"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Latrobe Regional Health [Traralgon]</w:t>
            </w:r>
          </w:p>
        </w:tc>
      </w:tr>
      <w:tr w:rsidR="00C70D6C" w14:paraId="482CF08A" w14:textId="77777777">
        <w:trPr>
          <w:trHeight w:val="432"/>
        </w:trPr>
        <w:tc>
          <w:tcPr>
            <w:tcW w:w="4248" w:type="dxa"/>
          </w:tcPr>
          <w:p w14:paraId="0AA46D28"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Melbourne Health</w:t>
            </w:r>
          </w:p>
        </w:tc>
        <w:tc>
          <w:tcPr>
            <w:tcW w:w="5495" w:type="dxa"/>
          </w:tcPr>
          <w:p w14:paraId="60FC3FEA"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 xml:space="preserve">Royal Melbourne Hospital </w:t>
            </w:r>
            <w:r>
              <w:rPr>
                <w:rFonts w:eastAsia="Arial" w:cs="Arial"/>
                <w:color w:val="000000" w:themeColor="text1"/>
                <w:szCs w:val="21"/>
              </w:rPr>
              <w:t>–</w:t>
            </w:r>
            <w:r w:rsidRPr="418E0F28">
              <w:rPr>
                <w:rFonts w:eastAsia="Arial" w:cs="Arial"/>
                <w:color w:val="000000" w:themeColor="text1"/>
                <w:szCs w:val="21"/>
              </w:rPr>
              <w:t xml:space="preserve"> City</w:t>
            </w:r>
            <w:r>
              <w:rPr>
                <w:rFonts w:eastAsia="Arial" w:cs="Arial"/>
                <w:color w:val="000000" w:themeColor="text1"/>
                <w:szCs w:val="21"/>
              </w:rPr>
              <w:t xml:space="preserve"> </w:t>
            </w:r>
            <w:r w:rsidRPr="418E0F28">
              <w:rPr>
                <w:rFonts w:eastAsia="Arial" w:cs="Arial"/>
                <w:color w:val="000000" w:themeColor="text1"/>
                <w:szCs w:val="21"/>
              </w:rPr>
              <w:t>Campus</w:t>
            </w:r>
          </w:p>
        </w:tc>
      </w:tr>
      <w:tr w:rsidR="00C70D6C" w14:paraId="0CBED6B9" w14:textId="77777777">
        <w:trPr>
          <w:trHeight w:val="432"/>
        </w:trPr>
        <w:tc>
          <w:tcPr>
            <w:tcW w:w="4248" w:type="dxa"/>
          </w:tcPr>
          <w:p w14:paraId="7F14B39F"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Mercy Hospitals Victoria Limited</w:t>
            </w:r>
          </w:p>
        </w:tc>
        <w:tc>
          <w:tcPr>
            <w:tcW w:w="5495" w:type="dxa"/>
          </w:tcPr>
          <w:p w14:paraId="583BE4A1"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Mercy Hospitals Victoria Limited [Werribee]</w:t>
            </w:r>
          </w:p>
        </w:tc>
      </w:tr>
      <w:tr w:rsidR="00C70D6C" w14:paraId="17B7F9F4" w14:textId="77777777">
        <w:trPr>
          <w:trHeight w:val="432"/>
        </w:trPr>
        <w:tc>
          <w:tcPr>
            <w:tcW w:w="4248" w:type="dxa"/>
          </w:tcPr>
          <w:p w14:paraId="10402FB5"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Mildura Base Public Hospital</w:t>
            </w:r>
          </w:p>
        </w:tc>
        <w:tc>
          <w:tcPr>
            <w:tcW w:w="5495" w:type="dxa"/>
          </w:tcPr>
          <w:p w14:paraId="0972E496"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Mildura Base Public Hospital</w:t>
            </w:r>
          </w:p>
        </w:tc>
      </w:tr>
      <w:tr w:rsidR="00C70D6C" w14:paraId="6CD17FBF" w14:textId="77777777">
        <w:trPr>
          <w:trHeight w:val="432"/>
        </w:trPr>
        <w:tc>
          <w:tcPr>
            <w:tcW w:w="4248" w:type="dxa"/>
          </w:tcPr>
          <w:p w14:paraId="07FCC69B"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Monash Health</w:t>
            </w:r>
          </w:p>
        </w:tc>
        <w:tc>
          <w:tcPr>
            <w:tcW w:w="5495" w:type="dxa"/>
          </w:tcPr>
          <w:p w14:paraId="075BEE4C"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Casey Hospital</w:t>
            </w:r>
          </w:p>
        </w:tc>
      </w:tr>
      <w:tr w:rsidR="00C70D6C" w14:paraId="329068F0" w14:textId="77777777">
        <w:trPr>
          <w:trHeight w:val="432"/>
        </w:trPr>
        <w:tc>
          <w:tcPr>
            <w:tcW w:w="4248" w:type="dxa"/>
          </w:tcPr>
          <w:p w14:paraId="3C1EADAF"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Monash Health</w:t>
            </w:r>
          </w:p>
        </w:tc>
        <w:tc>
          <w:tcPr>
            <w:tcW w:w="5495" w:type="dxa"/>
          </w:tcPr>
          <w:p w14:paraId="7FF9F09B"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Dandenong Campus</w:t>
            </w:r>
          </w:p>
        </w:tc>
      </w:tr>
      <w:tr w:rsidR="00C70D6C" w14:paraId="2B78E7AF" w14:textId="77777777">
        <w:trPr>
          <w:trHeight w:val="432"/>
        </w:trPr>
        <w:tc>
          <w:tcPr>
            <w:tcW w:w="4248" w:type="dxa"/>
          </w:tcPr>
          <w:p w14:paraId="69169820"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lastRenderedPageBreak/>
              <w:t>Monash Health</w:t>
            </w:r>
          </w:p>
        </w:tc>
        <w:tc>
          <w:tcPr>
            <w:tcW w:w="5495" w:type="dxa"/>
          </w:tcPr>
          <w:p w14:paraId="22D6F4C5"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Monash Medical Centre [Clayton]</w:t>
            </w:r>
          </w:p>
        </w:tc>
      </w:tr>
      <w:tr w:rsidR="00C70D6C" w14:paraId="249FA19C" w14:textId="77777777">
        <w:trPr>
          <w:trHeight w:val="432"/>
        </w:trPr>
        <w:tc>
          <w:tcPr>
            <w:tcW w:w="4248" w:type="dxa"/>
          </w:tcPr>
          <w:p w14:paraId="585CEE4D"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Northeast Health Wangaratta</w:t>
            </w:r>
          </w:p>
        </w:tc>
        <w:tc>
          <w:tcPr>
            <w:tcW w:w="5495" w:type="dxa"/>
          </w:tcPr>
          <w:p w14:paraId="002EF5FD"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Northeast Health Wangaratta</w:t>
            </w:r>
          </w:p>
        </w:tc>
      </w:tr>
      <w:tr w:rsidR="00C70D6C" w14:paraId="009B0B6D" w14:textId="77777777">
        <w:trPr>
          <w:trHeight w:val="432"/>
        </w:trPr>
        <w:tc>
          <w:tcPr>
            <w:tcW w:w="4248" w:type="dxa"/>
          </w:tcPr>
          <w:p w14:paraId="1B07A814"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Northern Health</w:t>
            </w:r>
          </w:p>
        </w:tc>
        <w:tc>
          <w:tcPr>
            <w:tcW w:w="5495" w:type="dxa"/>
          </w:tcPr>
          <w:p w14:paraId="0FC7D74B"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Northern Hospital, The [Epping]</w:t>
            </w:r>
          </w:p>
        </w:tc>
      </w:tr>
      <w:tr w:rsidR="00C70D6C" w14:paraId="42A6C8DE" w14:textId="77777777">
        <w:trPr>
          <w:trHeight w:val="432"/>
        </w:trPr>
        <w:tc>
          <w:tcPr>
            <w:tcW w:w="4248" w:type="dxa"/>
          </w:tcPr>
          <w:p w14:paraId="57120A65"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Peninsula Health</w:t>
            </w:r>
          </w:p>
        </w:tc>
        <w:tc>
          <w:tcPr>
            <w:tcW w:w="5495" w:type="dxa"/>
          </w:tcPr>
          <w:p w14:paraId="6A25AE90"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Frankston Hospital</w:t>
            </w:r>
          </w:p>
        </w:tc>
      </w:tr>
      <w:tr w:rsidR="00C70D6C" w14:paraId="43E36BB8" w14:textId="77777777">
        <w:trPr>
          <w:trHeight w:val="432"/>
        </w:trPr>
        <w:tc>
          <w:tcPr>
            <w:tcW w:w="4248" w:type="dxa"/>
          </w:tcPr>
          <w:p w14:paraId="1374BE79"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Royal Children's Hospital</w:t>
            </w:r>
          </w:p>
        </w:tc>
        <w:tc>
          <w:tcPr>
            <w:tcW w:w="5495" w:type="dxa"/>
          </w:tcPr>
          <w:p w14:paraId="00BBE8ED"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Royal Children</w:t>
            </w:r>
            <w:r>
              <w:rPr>
                <w:rFonts w:eastAsia="Arial" w:cs="Arial"/>
                <w:color w:val="000000" w:themeColor="text1"/>
                <w:szCs w:val="21"/>
              </w:rPr>
              <w:t>’</w:t>
            </w:r>
            <w:r w:rsidRPr="418E0F28">
              <w:rPr>
                <w:rFonts w:eastAsia="Arial" w:cs="Arial"/>
                <w:color w:val="000000" w:themeColor="text1"/>
                <w:szCs w:val="21"/>
              </w:rPr>
              <w:t>s Hospital [Parkville]</w:t>
            </w:r>
          </w:p>
        </w:tc>
      </w:tr>
      <w:tr w:rsidR="00C70D6C" w14:paraId="072B57F4" w14:textId="77777777">
        <w:trPr>
          <w:trHeight w:val="432"/>
        </w:trPr>
        <w:tc>
          <w:tcPr>
            <w:tcW w:w="4248" w:type="dxa"/>
          </w:tcPr>
          <w:p w14:paraId="06A83E5A"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Royal Victorian Eye and Ear Hospital</w:t>
            </w:r>
          </w:p>
        </w:tc>
        <w:tc>
          <w:tcPr>
            <w:tcW w:w="5495" w:type="dxa"/>
          </w:tcPr>
          <w:p w14:paraId="7F6CACBA"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Royal Victorian Eye &amp; Ear Hospital, The</w:t>
            </w:r>
          </w:p>
        </w:tc>
      </w:tr>
      <w:tr w:rsidR="00C70D6C" w14:paraId="1DB6BC21" w14:textId="77777777">
        <w:trPr>
          <w:trHeight w:val="432"/>
        </w:trPr>
        <w:tc>
          <w:tcPr>
            <w:tcW w:w="4248" w:type="dxa"/>
          </w:tcPr>
          <w:p w14:paraId="24D9F333"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South West Healthcare</w:t>
            </w:r>
          </w:p>
        </w:tc>
        <w:tc>
          <w:tcPr>
            <w:tcW w:w="5495" w:type="dxa"/>
          </w:tcPr>
          <w:p w14:paraId="5853B0E9"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South West Healthcare [Warrnambool]</w:t>
            </w:r>
          </w:p>
        </w:tc>
      </w:tr>
      <w:tr w:rsidR="00C70D6C" w14:paraId="0A5B96B5" w14:textId="77777777">
        <w:trPr>
          <w:trHeight w:val="432"/>
        </w:trPr>
        <w:tc>
          <w:tcPr>
            <w:tcW w:w="4248" w:type="dxa"/>
          </w:tcPr>
          <w:p w14:paraId="065BFD88"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St Vincent's Health</w:t>
            </w:r>
          </w:p>
        </w:tc>
        <w:tc>
          <w:tcPr>
            <w:tcW w:w="5495" w:type="dxa"/>
          </w:tcPr>
          <w:p w14:paraId="1219FF15"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St Vincent's Hospital</w:t>
            </w:r>
          </w:p>
        </w:tc>
      </w:tr>
      <w:tr w:rsidR="00C70D6C" w14:paraId="23FFF81D" w14:textId="77777777">
        <w:trPr>
          <w:trHeight w:val="432"/>
        </w:trPr>
        <w:tc>
          <w:tcPr>
            <w:tcW w:w="4248" w:type="dxa"/>
          </w:tcPr>
          <w:p w14:paraId="76B15B91"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Western Health</w:t>
            </w:r>
          </w:p>
        </w:tc>
        <w:tc>
          <w:tcPr>
            <w:tcW w:w="5495" w:type="dxa"/>
          </w:tcPr>
          <w:p w14:paraId="0D12C443"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Footscray Hospital</w:t>
            </w:r>
          </w:p>
        </w:tc>
      </w:tr>
      <w:tr w:rsidR="00C70D6C" w14:paraId="2F658DB7" w14:textId="77777777">
        <w:trPr>
          <w:trHeight w:val="432"/>
        </w:trPr>
        <w:tc>
          <w:tcPr>
            <w:tcW w:w="4248" w:type="dxa"/>
          </w:tcPr>
          <w:p w14:paraId="2DDE25BC"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Western Health</w:t>
            </w:r>
          </w:p>
        </w:tc>
        <w:tc>
          <w:tcPr>
            <w:tcW w:w="5495" w:type="dxa"/>
          </w:tcPr>
          <w:p w14:paraId="3E5A75CA" w14:textId="77777777" w:rsidR="00C70D6C" w:rsidRDefault="00C70D6C">
            <w:pPr>
              <w:spacing w:after="0"/>
              <w:rPr>
                <w:rFonts w:eastAsia="Arial" w:cs="Arial"/>
                <w:color w:val="000000" w:themeColor="text1"/>
                <w:szCs w:val="21"/>
              </w:rPr>
            </w:pPr>
            <w:r w:rsidRPr="418E0F28">
              <w:rPr>
                <w:rFonts w:eastAsia="Arial" w:cs="Arial"/>
                <w:color w:val="000000" w:themeColor="text1"/>
                <w:szCs w:val="21"/>
              </w:rPr>
              <w:t>Sunshine Hospital</w:t>
            </w:r>
          </w:p>
        </w:tc>
      </w:tr>
    </w:tbl>
    <w:p w14:paraId="4560E240" w14:textId="77777777" w:rsidR="00075276" w:rsidRPr="00075276" w:rsidRDefault="00075276" w:rsidP="00075276">
      <w:pPr>
        <w:pStyle w:val="Body"/>
      </w:pPr>
    </w:p>
    <w:p w14:paraId="14D16122" w14:textId="4C8BCD2F" w:rsidR="004E7828" w:rsidRDefault="001D716C" w:rsidP="00075276">
      <w:pPr>
        <w:pStyle w:val="Heading1"/>
      </w:pPr>
      <w:bookmarkStart w:id="7" w:name="_Toc224735643"/>
      <w:r>
        <w:t>Elective Surgery Information System (ESIS)</w:t>
      </w:r>
      <w:bookmarkEnd w:id="7"/>
    </w:p>
    <w:p w14:paraId="3F880502" w14:textId="2D62C4EA" w:rsidR="004E7828" w:rsidRPr="00931202" w:rsidRDefault="00E22787" w:rsidP="00931202">
      <w:pPr>
        <w:pStyle w:val="Heading2"/>
      </w:pPr>
      <w:bookmarkStart w:id="8" w:name="_Toc224735644"/>
      <w:r w:rsidRPr="00931202">
        <w:t xml:space="preserve">New IP codes for </w:t>
      </w:r>
      <w:r w:rsidR="003847B7" w:rsidRPr="00931202">
        <w:t>surveillance endoscopy</w:t>
      </w:r>
      <w:bookmarkEnd w:id="8"/>
    </w:p>
    <w:p w14:paraId="53C1F094" w14:textId="42480B5D" w:rsidR="00D6093D" w:rsidRPr="00E22787" w:rsidRDefault="00D6093D" w:rsidP="00D6093D">
      <w:pPr>
        <w:rPr>
          <w:rFonts w:ascii="Aptos" w:hAnsi="Aptos"/>
          <w:sz w:val="22"/>
          <w:szCs w:val="22"/>
        </w:rPr>
      </w:pPr>
      <w:r w:rsidRPr="00E22787">
        <w:rPr>
          <w:sz w:val="22"/>
          <w:szCs w:val="22"/>
        </w:rPr>
        <w:t>From July 2026, two new Intended Procedure codes will be introduced for surveillance colonoscopy and gastroscopy as documented in the </w:t>
      </w:r>
      <w:hyperlink r:id="rId18" w:tgtFrame="_blank" w:history="1">
        <w:r w:rsidRPr="00E22787">
          <w:rPr>
            <w:rStyle w:val="Hyperlink"/>
            <w:color w:val="auto"/>
            <w:sz w:val="22"/>
            <w:szCs w:val="22"/>
          </w:rPr>
          <w:t>Specifications for revision to ESIS for 2026-27</w:t>
        </w:r>
      </w:hyperlink>
      <w:r w:rsidRPr="00E22787">
        <w:rPr>
          <w:sz w:val="22"/>
          <w:szCs w:val="22"/>
        </w:rPr>
        <w:t>. </w:t>
      </w:r>
      <w:r w:rsidR="00E453B0">
        <w:rPr>
          <w:sz w:val="22"/>
          <w:szCs w:val="22"/>
        </w:rPr>
        <w:t xml:space="preserve"> </w:t>
      </w:r>
      <w:r w:rsidRPr="00E22787">
        <w:rPr>
          <w:sz w:val="22"/>
          <w:szCs w:val="22"/>
        </w:rPr>
        <w:t>Distinguishing surveillance endoscopy procedures will enable greater visibility of demand and improve the accuracy of reporting by distinguishing surveillance endoscopy procedures from diagnostic and therapeutic procedures. The two new intended procedure codes are:</w:t>
      </w:r>
    </w:p>
    <w:p w14:paraId="52374FBB" w14:textId="77777777" w:rsidR="00D6093D" w:rsidRPr="00E22787" w:rsidRDefault="00D6093D" w:rsidP="00B94817">
      <w:pPr>
        <w:pStyle w:val="ListParagraph"/>
        <w:numPr>
          <w:ilvl w:val="0"/>
          <w:numId w:val="13"/>
        </w:numPr>
        <w:spacing w:after="0" w:line="240" w:lineRule="auto"/>
        <w:contextualSpacing w:val="0"/>
        <w:rPr>
          <w:sz w:val="22"/>
          <w:szCs w:val="22"/>
        </w:rPr>
      </w:pPr>
      <w:r w:rsidRPr="00E22787">
        <w:rPr>
          <w:sz w:val="22"/>
          <w:szCs w:val="22"/>
        </w:rPr>
        <w:t>IP403 Surveillance gastroscopy</w:t>
      </w:r>
    </w:p>
    <w:p w14:paraId="2EFA9D57" w14:textId="77777777" w:rsidR="00D6093D" w:rsidRPr="00E22787" w:rsidRDefault="00D6093D" w:rsidP="00B94817">
      <w:pPr>
        <w:pStyle w:val="ListParagraph"/>
        <w:numPr>
          <w:ilvl w:val="0"/>
          <w:numId w:val="13"/>
        </w:numPr>
        <w:spacing w:line="240" w:lineRule="auto"/>
        <w:contextualSpacing w:val="0"/>
        <w:rPr>
          <w:sz w:val="22"/>
          <w:szCs w:val="22"/>
        </w:rPr>
      </w:pPr>
      <w:r w:rsidRPr="00E22787">
        <w:rPr>
          <w:sz w:val="22"/>
          <w:szCs w:val="22"/>
        </w:rPr>
        <w:t xml:space="preserve">IP404 Surveillance colonoscopy </w:t>
      </w:r>
    </w:p>
    <w:p w14:paraId="5F72D55D" w14:textId="77777777" w:rsidR="00D6093D" w:rsidRPr="00E22787" w:rsidRDefault="00D6093D" w:rsidP="00D6093D">
      <w:pPr>
        <w:rPr>
          <w:rFonts w:eastAsiaTheme="minorHAnsi"/>
          <w:sz w:val="22"/>
          <w:szCs w:val="22"/>
        </w:rPr>
      </w:pPr>
      <w:r w:rsidRPr="00E22787">
        <w:rPr>
          <w:sz w:val="22"/>
          <w:szCs w:val="22"/>
        </w:rPr>
        <w:t>This change is prospective and will be implemented from </w:t>
      </w:r>
      <w:r w:rsidRPr="00E22787">
        <w:rPr>
          <w:b/>
          <w:bCs/>
          <w:sz w:val="22"/>
          <w:szCs w:val="22"/>
        </w:rPr>
        <w:t>1 July 2026 onwards</w:t>
      </w:r>
      <w:r w:rsidRPr="00E22787">
        <w:rPr>
          <w:sz w:val="22"/>
          <w:szCs w:val="22"/>
        </w:rPr>
        <w:t>. Health services are </w:t>
      </w:r>
      <w:r w:rsidRPr="00E22787">
        <w:rPr>
          <w:b/>
          <w:bCs/>
          <w:sz w:val="22"/>
          <w:szCs w:val="22"/>
        </w:rPr>
        <w:t>not required</w:t>
      </w:r>
      <w:r w:rsidRPr="00E22787">
        <w:rPr>
          <w:sz w:val="22"/>
          <w:szCs w:val="22"/>
        </w:rPr>
        <w:t> to retrospectively update Intended Procedure codes for surveillance endoscopies currently on the waitlist.    </w:t>
      </w:r>
    </w:p>
    <w:p w14:paraId="4AE343E6" w14:textId="51006455" w:rsidR="00564F09" w:rsidRDefault="00D6093D" w:rsidP="002571BE">
      <w:pPr>
        <w:rPr>
          <w:sz w:val="22"/>
          <w:szCs w:val="22"/>
        </w:rPr>
      </w:pPr>
      <w:r w:rsidRPr="00E22787">
        <w:rPr>
          <w:sz w:val="22"/>
          <w:szCs w:val="22"/>
        </w:rPr>
        <w:t>If you have any questions regarding this change, please contact the Planned Care Delivery and Reform team at </w:t>
      </w:r>
      <w:hyperlink r:id="rId19" w:tgtFrame="_blank" w:history="1">
        <w:r w:rsidRPr="00E22787">
          <w:rPr>
            <w:rStyle w:val="Hyperlink"/>
            <w:color w:val="auto"/>
            <w:sz w:val="22"/>
            <w:szCs w:val="22"/>
          </w:rPr>
          <w:t>plannedcare@health.vic.gov.au</w:t>
        </w:r>
      </w:hyperlink>
      <w:r w:rsidRPr="00E22787">
        <w:rPr>
          <w:sz w:val="22"/>
          <w:szCs w:val="22"/>
        </w:rPr>
        <w:t> </w:t>
      </w:r>
    </w:p>
    <w:p w14:paraId="2440A0C0" w14:textId="77777777" w:rsidR="000568A7" w:rsidRPr="002571BE" w:rsidRDefault="000568A7" w:rsidP="002571BE">
      <w:pPr>
        <w:rPr>
          <w:sz w:val="22"/>
          <w:szCs w:val="22"/>
        </w:rPr>
      </w:pPr>
    </w:p>
    <w:p w14:paraId="7B182FD1" w14:textId="22AA4AB9" w:rsidR="000401A7" w:rsidRDefault="001D716C" w:rsidP="000401A7">
      <w:pPr>
        <w:pStyle w:val="Heading1"/>
      </w:pPr>
      <w:bookmarkStart w:id="9" w:name="_Toc224735645"/>
      <w:r>
        <w:t>Victorian Admitted Episode Dataset (VAED)</w:t>
      </w:r>
      <w:bookmarkEnd w:id="9"/>
    </w:p>
    <w:p w14:paraId="2BD23E9B" w14:textId="52401BA4" w:rsidR="003E1042" w:rsidRDefault="002F63F7" w:rsidP="0082608E">
      <w:pPr>
        <w:pStyle w:val="Heading2"/>
      </w:pPr>
      <w:bookmarkStart w:id="10" w:name="_Toc224735646"/>
      <w:r w:rsidRPr="00C36BE8">
        <w:t>Amendment to the VAED Specifications</w:t>
      </w:r>
      <w:bookmarkEnd w:id="10"/>
    </w:p>
    <w:p w14:paraId="3ADCAAF8" w14:textId="27DC3F9F" w:rsidR="00825BAF" w:rsidRPr="0003479F" w:rsidRDefault="52E6D476" w:rsidP="00375D0B">
      <w:r w:rsidRPr="353D8359">
        <w:rPr>
          <w:rFonts w:cs="Arial"/>
          <w:color w:val="000000" w:themeColor="text1"/>
          <w:sz w:val="22"/>
          <w:szCs w:val="22"/>
        </w:rPr>
        <w:t xml:space="preserve">A review of the new NICU data element has led to updated validations for both NICU and ICU data elements. An amendment to the VAED Specifications will be published on the HDSS website soon. The information below </w:t>
      </w:r>
      <w:r w:rsidR="33BDC34B" w:rsidRPr="353D8359">
        <w:rPr>
          <w:rFonts w:cs="Arial"/>
          <w:color w:val="000000" w:themeColor="text1"/>
          <w:sz w:val="22"/>
          <w:szCs w:val="22"/>
        </w:rPr>
        <w:t>describes</w:t>
      </w:r>
      <w:r w:rsidRPr="353D8359">
        <w:rPr>
          <w:rFonts w:cs="Arial"/>
          <w:color w:val="000000" w:themeColor="text1"/>
          <w:sz w:val="22"/>
          <w:szCs w:val="22"/>
        </w:rPr>
        <w:t xml:space="preserve"> the</w:t>
      </w:r>
      <w:r w:rsidR="2F5971CE" w:rsidRPr="353D8359">
        <w:rPr>
          <w:rFonts w:cs="Arial"/>
          <w:color w:val="000000" w:themeColor="text1"/>
          <w:sz w:val="22"/>
          <w:szCs w:val="22"/>
        </w:rPr>
        <w:t xml:space="preserve"> validation </w:t>
      </w:r>
      <w:r w:rsidRPr="353D8359">
        <w:rPr>
          <w:rFonts w:cs="Arial"/>
          <w:color w:val="000000" w:themeColor="text1"/>
          <w:sz w:val="22"/>
          <w:szCs w:val="22"/>
        </w:rPr>
        <w:t>updates.</w:t>
      </w:r>
    </w:p>
    <w:p w14:paraId="5709E35B" w14:textId="523E9537" w:rsidR="353D8359" w:rsidRDefault="353D8359" w:rsidP="353D8359">
      <w:pPr>
        <w:rPr>
          <w:rFonts w:cs="Arial"/>
          <w:color w:val="000000" w:themeColor="text1"/>
          <w:sz w:val="22"/>
          <w:szCs w:val="22"/>
        </w:rPr>
      </w:pPr>
    </w:p>
    <w:p w14:paraId="261C8F06" w14:textId="77777777" w:rsidR="004A5FE9" w:rsidRPr="004A5FE9" w:rsidRDefault="38F8DB1C" w:rsidP="353D8359">
      <w:pPr>
        <w:pStyle w:val="Body"/>
        <w:rPr>
          <w:sz w:val="32"/>
          <w:szCs w:val="32"/>
        </w:rPr>
      </w:pPr>
      <w:bookmarkStart w:id="11" w:name="_Toc217047485"/>
      <w:bookmarkStart w:id="12" w:name="_Hlk66712316"/>
      <w:r w:rsidRPr="353D8359">
        <w:rPr>
          <w:sz w:val="32"/>
          <w:szCs w:val="32"/>
        </w:rPr>
        <w:t>Add new Duration of Stay in Neonatal Intensive Care Unit</w:t>
      </w:r>
      <w:bookmarkEnd w:id="11"/>
    </w:p>
    <w:p w14:paraId="30A7AB61" w14:textId="77777777" w:rsidR="004A5FE9" w:rsidRPr="004A5FE9" w:rsidRDefault="38F8DB1C" w:rsidP="353D8359">
      <w:pPr>
        <w:pStyle w:val="Heading4"/>
        <w:rPr>
          <w:sz w:val="32"/>
          <w:szCs w:val="32"/>
        </w:rPr>
      </w:pPr>
      <w:bookmarkStart w:id="13" w:name="_Toc185846158"/>
      <w:bookmarkStart w:id="14" w:name="_Toc217047486"/>
      <w:bookmarkStart w:id="15" w:name="_Toc91832905"/>
      <w:bookmarkStart w:id="16" w:name="_Toc153796975"/>
      <w:bookmarkStart w:id="17" w:name="_Toc185596072"/>
      <w:r w:rsidRPr="353D8359">
        <w:rPr>
          <w:sz w:val="32"/>
          <w:szCs w:val="32"/>
        </w:rPr>
        <w:lastRenderedPageBreak/>
        <w:t>Section 3 Data definitions</w:t>
      </w:r>
      <w:bookmarkEnd w:id="13"/>
      <w:bookmarkEnd w:id="14"/>
    </w:p>
    <w:p w14:paraId="2B6665AE" w14:textId="77777777" w:rsidR="004A5FE9" w:rsidRPr="004A5FE9" w:rsidRDefault="38F8DB1C" w:rsidP="353D8359">
      <w:pPr>
        <w:pStyle w:val="Heading4"/>
        <w:rPr>
          <w:sz w:val="32"/>
          <w:szCs w:val="32"/>
        </w:rPr>
      </w:pPr>
      <w:bookmarkStart w:id="18" w:name="_Toc209703133"/>
      <w:bookmarkStart w:id="19" w:name="_Toc217047487"/>
      <w:bookmarkStart w:id="20" w:name="_Toc410293335"/>
      <w:bookmarkStart w:id="21" w:name="_Toc28680569"/>
      <w:bookmarkStart w:id="22" w:name="_Toc42769172"/>
      <w:bookmarkStart w:id="23" w:name="_Toc197585452"/>
      <w:bookmarkStart w:id="24" w:name="_Toc209596308"/>
      <w:r w:rsidRPr="353D8359">
        <w:rPr>
          <w:sz w:val="32"/>
          <w:szCs w:val="32"/>
        </w:rPr>
        <w:t>Duration of Stay in Neonatal Intensive Care Unit (new)</w:t>
      </w:r>
      <w:bookmarkEnd w:id="18"/>
      <w:bookmarkEnd w:id="19"/>
    </w:p>
    <w:p w14:paraId="12579BF5" w14:textId="77777777" w:rsidR="004A5FE9" w:rsidRPr="004A5FE9" w:rsidRDefault="004A5FE9" w:rsidP="004A5FE9">
      <w:pPr>
        <w:keepNext/>
        <w:keepLines/>
        <w:spacing w:before="360" w:line="320" w:lineRule="atLeast"/>
        <w:outlineLvl w:val="2"/>
        <w:rPr>
          <w:rFonts w:eastAsia="MS Gothic"/>
          <w:bCs/>
          <w:color w:val="53565A"/>
          <w:sz w:val="30"/>
          <w:szCs w:val="26"/>
        </w:rPr>
      </w:pPr>
      <w:r w:rsidRPr="004A5FE9">
        <w:rPr>
          <w:rFonts w:eastAsia="MS Gothic"/>
          <w:bCs/>
          <w:color w:val="53565A"/>
          <w:sz w:val="30"/>
          <w:szCs w:val="26"/>
        </w:rPr>
        <w:t>Specification</w:t>
      </w:r>
    </w:p>
    <w:tbl>
      <w:tblPr>
        <w:tblW w:w="9607" w:type="dxa"/>
        <w:tblLayout w:type="fixed"/>
        <w:tblLook w:val="0000" w:firstRow="0" w:lastRow="0" w:firstColumn="0" w:lastColumn="0" w:noHBand="0" w:noVBand="0"/>
      </w:tblPr>
      <w:tblGrid>
        <w:gridCol w:w="2235"/>
        <w:gridCol w:w="7372"/>
      </w:tblGrid>
      <w:tr w:rsidR="004A5FE9" w:rsidRPr="004A5FE9" w14:paraId="29BBB42E" w14:textId="77777777">
        <w:trPr>
          <w:cantSplit/>
        </w:trPr>
        <w:tc>
          <w:tcPr>
            <w:tcW w:w="2235" w:type="dxa"/>
            <w:tcBorders>
              <w:top w:val="nil"/>
              <w:left w:val="nil"/>
              <w:bottom w:val="nil"/>
              <w:right w:val="nil"/>
            </w:tcBorders>
          </w:tcPr>
          <w:p w14:paraId="4606AE04" w14:textId="77777777" w:rsidR="004A5FE9" w:rsidRPr="004A5FE9" w:rsidRDefault="004A5FE9" w:rsidP="004A5FE9">
            <w:pPr>
              <w:spacing w:before="80" w:after="60" w:line="240" w:lineRule="auto"/>
              <w:rPr>
                <w:rFonts w:eastAsia="Times"/>
                <w:b/>
                <w:color w:val="53565A"/>
              </w:rPr>
            </w:pPr>
            <w:r w:rsidRPr="004A5FE9">
              <w:rPr>
                <w:rFonts w:eastAsia="Times"/>
                <w:b/>
                <w:color w:val="53565A"/>
              </w:rPr>
              <w:t>Definition</w:t>
            </w:r>
          </w:p>
        </w:tc>
        <w:tc>
          <w:tcPr>
            <w:tcW w:w="7372" w:type="dxa"/>
            <w:tcBorders>
              <w:top w:val="nil"/>
              <w:left w:val="nil"/>
              <w:bottom w:val="nil"/>
              <w:right w:val="nil"/>
            </w:tcBorders>
          </w:tcPr>
          <w:p w14:paraId="094EA925" w14:textId="77777777" w:rsidR="004A5FE9" w:rsidRPr="004A5FE9" w:rsidRDefault="004A5FE9" w:rsidP="004A5FE9">
            <w:pPr>
              <w:spacing w:before="80" w:after="60" w:line="240" w:lineRule="auto"/>
            </w:pPr>
            <w:r w:rsidRPr="004A5FE9">
              <w:t>Total duration of stay (hours) in an approved Neonatal Intensive Care Unit (NICU), during this episode of care.</w:t>
            </w:r>
          </w:p>
        </w:tc>
      </w:tr>
      <w:tr w:rsidR="004A5FE9" w:rsidRPr="004A5FE9" w14:paraId="29480331" w14:textId="77777777">
        <w:tblPrEx>
          <w:tblCellMar>
            <w:left w:w="107" w:type="dxa"/>
            <w:right w:w="107" w:type="dxa"/>
          </w:tblCellMar>
        </w:tblPrEx>
        <w:trPr>
          <w:cantSplit/>
        </w:trPr>
        <w:tc>
          <w:tcPr>
            <w:tcW w:w="2235" w:type="dxa"/>
            <w:tcBorders>
              <w:top w:val="nil"/>
              <w:left w:val="nil"/>
              <w:bottom w:val="nil"/>
              <w:right w:val="nil"/>
            </w:tcBorders>
          </w:tcPr>
          <w:p w14:paraId="20FC03FB" w14:textId="77777777" w:rsidR="004A5FE9" w:rsidRPr="004A5FE9" w:rsidRDefault="004A5FE9" w:rsidP="004A5FE9">
            <w:pPr>
              <w:spacing w:before="80" w:after="60" w:line="240" w:lineRule="auto"/>
              <w:rPr>
                <w:rFonts w:eastAsia="Times"/>
                <w:b/>
                <w:color w:val="53565A"/>
              </w:rPr>
            </w:pPr>
            <w:r w:rsidRPr="004A5FE9">
              <w:rPr>
                <w:rFonts w:eastAsia="Times"/>
                <w:b/>
                <w:color w:val="53565A"/>
              </w:rPr>
              <w:t>Field size</w:t>
            </w:r>
          </w:p>
        </w:tc>
        <w:tc>
          <w:tcPr>
            <w:tcW w:w="7372" w:type="dxa"/>
            <w:tcBorders>
              <w:top w:val="nil"/>
              <w:left w:val="nil"/>
              <w:bottom w:val="nil"/>
              <w:right w:val="nil"/>
            </w:tcBorders>
          </w:tcPr>
          <w:p w14:paraId="7F3181A8" w14:textId="77777777" w:rsidR="004A5FE9" w:rsidRPr="004A5FE9" w:rsidRDefault="004A5FE9" w:rsidP="004A5FE9">
            <w:pPr>
              <w:spacing w:before="80" w:after="60" w:line="240" w:lineRule="auto"/>
            </w:pPr>
            <w:r w:rsidRPr="004A5FE9">
              <w:t>4</w:t>
            </w:r>
          </w:p>
        </w:tc>
      </w:tr>
      <w:tr w:rsidR="004A5FE9" w:rsidRPr="004A5FE9" w14:paraId="6449459A" w14:textId="77777777">
        <w:trPr>
          <w:cantSplit/>
        </w:trPr>
        <w:tc>
          <w:tcPr>
            <w:tcW w:w="2235" w:type="dxa"/>
            <w:tcBorders>
              <w:top w:val="nil"/>
              <w:left w:val="nil"/>
              <w:bottom w:val="nil"/>
              <w:right w:val="nil"/>
            </w:tcBorders>
          </w:tcPr>
          <w:p w14:paraId="4AAF3DB3" w14:textId="77777777" w:rsidR="004A5FE9" w:rsidRPr="004A5FE9" w:rsidRDefault="004A5FE9" w:rsidP="004A5FE9">
            <w:pPr>
              <w:spacing w:before="80" w:after="60" w:line="240" w:lineRule="auto"/>
              <w:rPr>
                <w:rFonts w:eastAsia="Times"/>
                <w:b/>
                <w:color w:val="53565A"/>
              </w:rPr>
            </w:pPr>
            <w:r w:rsidRPr="004A5FE9">
              <w:rPr>
                <w:rFonts w:eastAsia="Times"/>
                <w:b/>
                <w:color w:val="53565A"/>
              </w:rPr>
              <w:t>Layout</w:t>
            </w:r>
          </w:p>
        </w:tc>
        <w:tc>
          <w:tcPr>
            <w:tcW w:w="7372" w:type="dxa"/>
            <w:tcBorders>
              <w:top w:val="nil"/>
              <w:left w:val="nil"/>
              <w:bottom w:val="nil"/>
              <w:right w:val="nil"/>
            </w:tcBorders>
          </w:tcPr>
          <w:p w14:paraId="3FDEE022" w14:textId="77777777" w:rsidR="004A5FE9" w:rsidRPr="004A5FE9" w:rsidRDefault="004A5FE9" w:rsidP="004A5FE9">
            <w:pPr>
              <w:spacing w:before="80" w:after="60" w:line="240" w:lineRule="auto"/>
            </w:pPr>
            <w:r w:rsidRPr="004A5FE9">
              <w:t>NNNN or spaces Right-justified, zero-filled</w:t>
            </w:r>
          </w:p>
        </w:tc>
      </w:tr>
      <w:tr w:rsidR="004A5FE9" w:rsidRPr="004A5FE9" w14:paraId="74207C7D" w14:textId="77777777">
        <w:trPr>
          <w:cantSplit/>
        </w:trPr>
        <w:tc>
          <w:tcPr>
            <w:tcW w:w="2235" w:type="dxa"/>
            <w:tcBorders>
              <w:top w:val="nil"/>
              <w:left w:val="nil"/>
              <w:bottom w:val="nil"/>
              <w:right w:val="nil"/>
            </w:tcBorders>
          </w:tcPr>
          <w:p w14:paraId="6A000932" w14:textId="77777777" w:rsidR="004A5FE9" w:rsidRPr="004A5FE9" w:rsidRDefault="004A5FE9" w:rsidP="004A5FE9">
            <w:pPr>
              <w:spacing w:before="80" w:after="60" w:line="240" w:lineRule="auto"/>
              <w:rPr>
                <w:rFonts w:eastAsia="Times"/>
                <w:b/>
                <w:color w:val="53565A"/>
              </w:rPr>
            </w:pPr>
            <w:r w:rsidRPr="004A5FE9">
              <w:rPr>
                <w:rFonts w:eastAsia="Times"/>
                <w:b/>
                <w:color w:val="53565A"/>
              </w:rPr>
              <w:t>Location</w:t>
            </w:r>
          </w:p>
        </w:tc>
        <w:tc>
          <w:tcPr>
            <w:tcW w:w="7372" w:type="dxa"/>
            <w:tcBorders>
              <w:top w:val="nil"/>
              <w:left w:val="nil"/>
              <w:bottom w:val="nil"/>
              <w:right w:val="nil"/>
            </w:tcBorders>
          </w:tcPr>
          <w:p w14:paraId="1E6DC4B8" w14:textId="77777777" w:rsidR="004A5FE9" w:rsidRPr="004A5FE9" w:rsidRDefault="004A5FE9" w:rsidP="004A5FE9">
            <w:pPr>
              <w:spacing w:before="80" w:after="60" w:line="240" w:lineRule="auto"/>
            </w:pPr>
            <w:r w:rsidRPr="004A5FE9">
              <w:t>Diagnosis Record</w:t>
            </w:r>
          </w:p>
        </w:tc>
      </w:tr>
      <w:tr w:rsidR="004A5FE9" w:rsidRPr="004A5FE9" w14:paraId="039DA4F5" w14:textId="77777777">
        <w:trPr>
          <w:cantSplit/>
        </w:trPr>
        <w:tc>
          <w:tcPr>
            <w:tcW w:w="2235" w:type="dxa"/>
            <w:tcBorders>
              <w:top w:val="nil"/>
              <w:left w:val="nil"/>
              <w:bottom w:val="nil"/>
              <w:right w:val="nil"/>
            </w:tcBorders>
          </w:tcPr>
          <w:p w14:paraId="1D54C9B7" w14:textId="77777777" w:rsidR="004A5FE9" w:rsidRPr="004A5FE9" w:rsidRDefault="004A5FE9" w:rsidP="004A5FE9">
            <w:pPr>
              <w:spacing w:before="80" w:after="60" w:line="240" w:lineRule="auto"/>
              <w:rPr>
                <w:rFonts w:eastAsia="Times"/>
                <w:b/>
                <w:color w:val="53565A"/>
              </w:rPr>
            </w:pPr>
            <w:r w:rsidRPr="004A5FE9">
              <w:rPr>
                <w:rFonts w:eastAsia="Times"/>
                <w:b/>
                <w:color w:val="53565A"/>
              </w:rPr>
              <w:t>Reported by</w:t>
            </w:r>
          </w:p>
        </w:tc>
        <w:tc>
          <w:tcPr>
            <w:tcW w:w="7372" w:type="dxa"/>
            <w:tcBorders>
              <w:top w:val="nil"/>
              <w:left w:val="nil"/>
              <w:bottom w:val="nil"/>
              <w:right w:val="nil"/>
            </w:tcBorders>
          </w:tcPr>
          <w:p w14:paraId="58CB2029" w14:textId="77777777" w:rsidR="004A5FE9" w:rsidRPr="004A5FE9" w:rsidRDefault="004A5FE9" w:rsidP="004A5FE9">
            <w:pPr>
              <w:spacing w:before="80" w:after="60" w:line="240" w:lineRule="auto"/>
            </w:pPr>
            <w:r w:rsidRPr="004A5FE9">
              <w:t>Public and private hospitals with an approved NICU, and hospitals contracting with a hospital with an approved NICU. Otherwise, report spaces.</w:t>
            </w:r>
          </w:p>
        </w:tc>
      </w:tr>
      <w:tr w:rsidR="004A5FE9" w:rsidRPr="004A5FE9" w14:paraId="42F6361A" w14:textId="77777777">
        <w:trPr>
          <w:cantSplit/>
        </w:trPr>
        <w:tc>
          <w:tcPr>
            <w:tcW w:w="2235" w:type="dxa"/>
            <w:tcBorders>
              <w:top w:val="nil"/>
              <w:left w:val="nil"/>
              <w:bottom w:val="nil"/>
              <w:right w:val="nil"/>
            </w:tcBorders>
          </w:tcPr>
          <w:p w14:paraId="51CDF93C" w14:textId="77777777" w:rsidR="004A5FE9" w:rsidRPr="004A5FE9" w:rsidRDefault="004A5FE9" w:rsidP="004A5FE9">
            <w:pPr>
              <w:spacing w:before="80" w:after="60" w:line="240" w:lineRule="auto"/>
              <w:rPr>
                <w:rFonts w:eastAsia="Times"/>
                <w:b/>
                <w:color w:val="53565A"/>
              </w:rPr>
            </w:pPr>
            <w:r w:rsidRPr="004A5FE9">
              <w:rPr>
                <w:rFonts w:eastAsia="Times"/>
                <w:b/>
                <w:color w:val="53565A"/>
              </w:rPr>
              <w:t>Reported for</w:t>
            </w:r>
          </w:p>
        </w:tc>
        <w:tc>
          <w:tcPr>
            <w:tcW w:w="7372" w:type="dxa"/>
            <w:tcBorders>
              <w:top w:val="nil"/>
              <w:left w:val="nil"/>
              <w:bottom w:val="nil"/>
              <w:right w:val="nil"/>
            </w:tcBorders>
          </w:tcPr>
          <w:p w14:paraId="65DF4F68" w14:textId="77777777" w:rsidR="004A5FE9" w:rsidRPr="004A5FE9" w:rsidRDefault="004A5FE9" w:rsidP="004A5FE9">
            <w:pPr>
              <w:spacing w:before="80" w:after="60" w:line="240" w:lineRule="auto"/>
            </w:pPr>
            <w:r w:rsidRPr="004A5FE9">
              <w:t>Episodes where time is spent in a NICU. Otherwise, report spaces.</w:t>
            </w:r>
          </w:p>
        </w:tc>
      </w:tr>
      <w:tr w:rsidR="004A5FE9" w:rsidRPr="004A5FE9" w14:paraId="46969580" w14:textId="77777777">
        <w:trPr>
          <w:cantSplit/>
        </w:trPr>
        <w:tc>
          <w:tcPr>
            <w:tcW w:w="2235" w:type="dxa"/>
            <w:tcBorders>
              <w:top w:val="nil"/>
              <w:left w:val="nil"/>
              <w:bottom w:val="nil"/>
              <w:right w:val="nil"/>
            </w:tcBorders>
          </w:tcPr>
          <w:p w14:paraId="7A865DCE" w14:textId="77777777" w:rsidR="004A5FE9" w:rsidRPr="004A5FE9" w:rsidRDefault="004A5FE9" w:rsidP="004A5FE9">
            <w:pPr>
              <w:spacing w:before="80" w:after="60" w:line="240" w:lineRule="auto"/>
              <w:rPr>
                <w:rFonts w:eastAsia="Times"/>
                <w:b/>
                <w:color w:val="53565A"/>
              </w:rPr>
            </w:pPr>
            <w:r w:rsidRPr="004A5FE9">
              <w:rPr>
                <w:rFonts w:eastAsia="Times"/>
                <w:b/>
                <w:color w:val="53565A"/>
              </w:rPr>
              <w:t>Reported when</w:t>
            </w:r>
          </w:p>
        </w:tc>
        <w:tc>
          <w:tcPr>
            <w:tcW w:w="7372" w:type="dxa"/>
            <w:tcBorders>
              <w:top w:val="nil"/>
              <w:left w:val="nil"/>
              <w:bottom w:val="nil"/>
              <w:right w:val="nil"/>
            </w:tcBorders>
          </w:tcPr>
          <w:p w14:paraId="0FC9AA4A" w14:textId="77777777" w:rsidR="004A5FE9" w:rsidRPr="004A5FE9" w:rsidRDefault="004A5FE9" w:rsidP="004A5FE9">
            <w:pPr>
              <w:spacing w:before="80" w:after="60" w:line="240" w:lineRule="auto"/>
            </w:pPr>
            <w:r w:rsidRPr="004A5FE9">
              <w:t>A Separation Date is reported in the Episode Record.</w:t>
            </w:r>
          </w:p>
        </w:tc>
      </w:tr>
      <w:tr w:rsidR="004A5FE9" w:rsidRPr="004A5FE9" w14:paraId="66F81222" w14:textId="77777777">
        <w:trPr>
          <w:cantSplit/>
        </w:trPr>
        <w:tc>
          <w:tcPr>
            <w:tcW w:w="2235" w:type="dxa"/>
            <w:tcBorders>
              <w:top w:val="nil"/>
              <w:left w:val="nil"/>
              <w:bottom w:val="nil"/>
              <w:right w:val="nil"/>
            </w:tcBorders>
          </w:tcPr>
          <w:p w14:paraId="19F22752" w14:textId="77777777" w:rsidR="004A5FE9" w:rsidRPr="004A5FE9" w:rsidRDefault="004A5FE9" w:rsidP="004A5FE9">
            <w:pPr>
              <w:spacing w:before="80" w:after="60" w:line="240" w:lineRule="auto"/>
              <w:rPr>
                <w:rFonts w:eastAsia="Times"/>
                <w:b/>
                <w:color w:val="53565A"/>
              </w:rPr>
            </w:pPr>
            <w:r w:rsidRPr="004A5FE9">
              <w:rPr>
                <w:rFonts w:eastAsia="Times"/>
                <w:b/>
                <w:color w:val="53565A"/>
              </w:rPr>
              <w:t>Code set</w:t>
            </w:r>
          </w:p>
        </w:tc>
        <w:tc>
          <w:tcPr>
            <w:tcW w:w="7372" w:type="dxa"/>
            <w:tcBorders>
              <w:top w:val="nil"/>
              <w:left w:val="nil"/>
              <w:bottom w:val="nil"/>
              <w:right w:val="nil"/>
            </w:tcBorders>
          </w:tcPr>
          <w:p w14:paraId="79DB23C4" w14:textId="77777777" w:rsidR="004A5FE9" w:rsidRPr="004A5FE9" w:rsidRDefault="004A5FE9" w:rsidP="004A5FE9">
            <w:pPr>
              <w:spacing w:before="80" w:after="60" w:line="240" w:lineRule="auto"/>
            </w:pPr>
            <w:r w:rsidRPr="004A5FE9">
              <w:t>A valid number in the range 0001 to 9999.</w:t>
            </w:r>
          </w:p>
        </w:tc>
      </w:tr>
      <w:tr w:rsidR="004A5FE9" w:rsidRPr="004A5FE9" w14:paraId="76E01BC7" w14:textId="77777777">
        <w:trPr>
          <w:cantSplit/>
        </w:trPr>
        <w:tc>
          <w:tcPr>
            <w:tcW w:w="2235" w:type="dxa"/>
            <w:tcBorders>
              <w:top w:val="nil"/>
              <w:left w:val="nil"/>
              <w:bottom w:val="nil"/>
              <w:right w:val="nil"/>
            </w:tcBorders>
          </w:tcPr>
          <w:p w14:paraId="55DC8CF9" w14:textId="77777777" w:rsidR="004A5FE9" w:rsidRPr="004A5FE9" w:rsidRDefault="004A5FE9" w:rsidP="004A5FE9">
            <w:pPr>
              <w:spacing w:before="80" w:after="60" w:line="240" w:lineRule="auto"/>
              <w:rPr>
                <w:rFonts w:eastAsia="Times"/>
                <w:b/>
                <w:color w:val="53565A"/>
              </w:rPr>
            </w:pPr>
            <w:r w:rsidRPr="004A5FE9">
              <w:rPr>
                <w:rFonts w:eastAsia="Times"/>
                <w:b/>
                <w:color w:val="53565A"/>
              </w:rPr>
              <w:t>Reporting guide</w:t>
            </w:r>
          </w:p>
        </w:tc>
        <w:tc>
          <w:tcPr>
            <w:tcW w:w="7372" w:type="dxa"/>
            <w:tcBorders>
              <w:top w:val="nil"/>
              <w:left w:val="nil"/>
              <w:bottom w:val="nil"/>
              <w:right w:val="nil"/>
            </w:tcBorders>
          </w:tcPr>
          <w:p w14:paraId="09191882" w14:textId="77777777" w:rsidR="004A5FE9" w:rsidRPr="004A5FE9" w:rsidRDefault="004A5FE9" w:rsidP="004A5FE9">
            <w:pPr>
              <w:spacing w:before="80" w:after="60" w:line="240" w:lineRule="auto"/>
            </w:pPr>
            <w:r w:rsidRPr="004A5FE9">
              <w:t>If patient has more than one period in NICU during this episode, the total duration of all such periods is reported.</w:t>
            </w:r>
          </w:p>
          <w:p w14:paraId="22CDE3DB" w14:textId="77777777" w:rsidR="004A5FE9" w:rsidRPr="004A5FE9" w:rsidRDefault="004A5FE9" w:rsidP="004A5FE9">
            <w:pPr>
              <w:spacing w:before="80" w:after="60" w:line="240" w:lineRule="auto"/>
            </w:pPr>
            <w:r w:rsidRPr="004A5FE9">
              <w:t>Duration is reported in hours, rounded to the nearest hour. For example, if the total duration of stay in NICU was 98 hours 15 minutes, report 98 hours. If the total duration of stay in NICU was 125 hours 30 minutes, report 126 hours.</w:t>
            </w:r>
          </w:p>
          <w:p w14:paraId="4FAB1DFA" w14:textId="77777777" w:rsidR="004A5FE9" w:rsidRPr="004A5FE9" w:rsidRDefault="004A5FE9" w:rsidP="004A5FE9">
            <w:pPr>
              <w:spacing w:before="80" w:after="60" w:line="240" w:lineRule="auto"/>
            </w:pPr>
            <w:r w:rsidRPr="004A5FE9">
              <w:t>Only the time in the NICU is counted, not time, for example, in an operating theatre.</w:t>
            </w:r>
          </w:p>
          <w:p w14:paraId="72A9DC5B" w14:textId="77777777" w:rsidR="004A5FE9" w:rsidRPr="004A5FE9" w:rsidRDefault="004A5FE9" w:rsidP="004A5FE9">
            <w:pPr>
              <w:spacing w:before="80" w:after="60" w:line="240" w:lineRule="auto"/>
            </w:pPr>
            <w:r w:rsidRPr="004A5FE9">
              <w:t>A patient admitted to a NICU in Hospital B during a contracted service episode has the duration of that NICU stay reported by Hospital B; Hospital A also reports the hours spent in NICU in Hospital B in addition to any hours spent in NICU at Hospital A.</w:t>
            </w:r>
          </w:p>
          <w:p w14:paraId="79777568" w14:textId="77777777" w:rsidR="004A5FE9" w:rsidRPr="004A5FE9" w:rsidRDefault="004A5FE9" w:rsidP="004A5FE9">
            <w:pPr>
              <w:spacing w:before="80" w:after="60" w:line="240" w:lineRule="auto"/>
            </w:pPr>
          </w:p>
        </w:tc>
      </w:tr>
      <w:tr w:rsidR="004A5FE9" w:rsidRPr="004A5FE9" w14:paraId="33CE93A3" w14:textId="77777777">
        <w:trPr>
          <w:cantSplit/>
        </w:trPr>
        <w:tc>
          <w:tcPr>
            <w:tcW w:w="2235" w:type="dxa"/>
            <w:tcBorders>
              <w:top w:val="nil"/>
              <w:left w:val="nil"/>
              <w:bottom w:val="nil"/>
              <w:right w:val="nil"/>
            </w:tcBorders>
          </w:tcPr>
          <w:p w14:paraId="0E968B05" w14:textId="77777777" w:rsidR="004A5FE9" w:rsidRPr="004A5FE9" w:rsidRDefault="004A5FE9" w:rsidP="004A5FE9">
            <w:pPr>
              <w:spacing w:before="80" w:after="60" w:line="240" w:lineRule="auto"/>
              <w:rPr>
                <w:rFonts w:eastAsia="Times"/>
                <w:b/>
                <w:color w:val="53565A"/>
              </w:rPr>
            </w:pPr>
            <w:r w:rsidRPr="004A5FE9">
              <w:rPr>
                <w:rFonts w:eastAsia="Times"/>
                <w:b/>
                <w:color w:val="53565A"/>
              </w:rPr>
              <w:br w:type="page"/>
              <w:t>Validations</w:t>
            </w:r>
          </w:p>
        </w:tc>
        <w:tc>
          <w:tcPr>
            <w:tcW w:w="7372" w:type="dxa"/>
            <w:tcBorders>
              <w:top w:val="nil"/>
              <w:left w:val="nil"/>
              <w:bottom w:val="nil"/>
              <w:right w:val="nil"/>
            </w:tcBorders>
          </w:tcPr>
          <w:p w14:paraId="405FFDAE" w14:textId="77777777" w:rsidR="004A5FE9" w:rsidRPr="004A5FE9" w:rsidRDefault="004A5FE9" w:rsidP="004A5FE9">
            <w:pPr>
              <w:spacing w:after="0"/>
              <w:rPr>
                <w:rFonts w:eastAsia="Times"/>
                <w:lang w:val="fr-FR"/>
              </w:rPr>
            </w:pPr>
            <w:r w:rsidRPr="004A5FE9">
              <w:rPr>
                <w:rFonts w:eastAsia="Times"/>
                <w:lang w:val="fr-FR"/>
              </w:rPr>
              <w:t>318</w:t>
            </w:r>
            <w:r w:rsidRPr="004A5FE9">
              <w:rPr>
                <w:rFonts w:eastAsia="Times"/>
                <w:lang w:val="fr-FR"/>
              </w:rPr>
              <w:tab/>
              <w:t>MV Duration &gt; ICU/NICU stay</w:t>
            </w:r>
          </w:p>
          <w:p w14:paraId="3D93E543" w14:textId="77777777" w:rsidR="004A5FE9" w:rsidRPr="004A5FE9" w:rsidRDefault="004A5FE9" w:rsidP="004A5FE9">
            <w:pPr>
              <w:spacing w:after="0"/>
              <w:rPr>
                <w:rFonts w:eastAsia="Times"/>
              </w:rPr>
            </w:pPr>
            <w:r w:rsidRPr="004A5FE9">
              <w:rPr>
                <w:rFonts w:eastAsia="Times"/>
              </w:rPr>
              <w:t>319</w:t>
            </w:r>
            <w:r w:rsidRPr="004A5FE9">
              <w:rPr>
                <w:rFonts w:eastAsia="Times"/>
              </w:rPr>
              <w:tab/>
              <w:t>MV but no ICU/NICU stay</w:t>
            </w:r>
          </w:p>
          <w:p w14:paraId="6DCF0824" w14:textId="77777777" w:rsidR="004A5FE9" w:rsidRPr="004A5FE9" w:rsidRDefault="004A5FE9" w:rsidP="004A5FE9">
            <w:pPr>
              <w:spacing w:after="0"/>
              <w:rPr>
                <w:rFonts w:eastAsia="Times"/>
              </w:rPr>
            </w:pPr>
            <w:r w:rsidRPr="004A5FE9">
              <w:rPr>
                <w:rFonts w:eastAsia="Times"/>
              </w:rPr>
              <w:t>322</w:t>
            </w:r>
            <w:r w:rsidRPr="004A5FE9">
              <w:rPr>
                <w:rFonts w:eastAsia="Times"/>
              </w:rPr>
              <w:tab/>
              <w:t xml:space="preserve">ICU/CCU/NICU stay &gt; total stay </w:t>
            </w:r>
          </w:p>
          <w:p w14:paraId="3A782DE3" w14:textId="77777777" w:rsidR="004A5FE9" w:rsidRPr="004A5FE9" w:rsidRDefault="004A5FE9" w:rsidP="004A5FE9">
            <w:pPr>
              <w:spacing w:before="80" w:after="60" w:line="240" w:lineRule="auto"/>
            </w:pPr>
            <w:r w:rsidRPr="004A5FE9">
              <w:t>324</w:t>
            </w:r>
            <w:r w:rsidRPr="004A5FE9">
              <w:tab/>
              <w:t>Incompat ICU/NICU Hrs, A/C Class</w:t>
            </w:r>
          </w:p>
          <w:p w14:paraId="2F852B04" w14:textId="77777777" w:rsidR="004A5FE9" w:rsidRPr="004A5FE9" w:rsidRDefault="004A5FE9" w:rsidP="004A5FE9">
            <w:pPr>
              <w:spacing w:after="0"/>
              <w:rPr>
                <w:rFonts w:eastAsia="Times"/>
              </w:rPr>
            </w:pPr>
            <w:r w:rsidRPr="004A5FE9">
              <w:rPr>
                <w:rFonts w:eastAsia="Times"/>
              </w:rPr>
              <w:t>448</w:t>
            </w:r>
            <w:r w:rsidRPr="004A5FE9">
              <w:rPr>
                <w:rFonts w:eastAsia="Times"/>
              </w:rPr>
              <w:tab/>
              <w:t xml:space="preserve">ICU/NICU Stay but Care Type not Acute </w:t>
            </w:r>
          </w:p>
          <w:p w14:paraId="22D01238" w14:textId="77777777" w:rsidR="004A5FE9" w:rsidRPr="004A5FE9" w:rsidRDefault="004A5FE9" w:rsidP="004A5FE9">
            <w:pPr>
              <w:spacing w:after="0"/>
              <w:rPr>
                <w:rFonts w:eastAsia="Times"/>
              </w:rPr>
            </w:pPr>
            <w:r w:rsidRPr="004A5FE9">
              <w:rPr>
                <w:rFonts w:eastAsia="Times"/>
              </w:rPr>
              <w:t>712</w:t>
            </w:r>
            <w:r w:rsidRPr="004A5FE9">
              <w:rPr>
                <w:rFonts w:eastAsia="Times"/>
              </w:rPr>
              <w:tab/>
              <w:t xml:space="preserve">NIV duration but no ICU/NICU stay </w:t>
            </w:r>
          </w:p>
          <w:p w14:paraId="2357B90D" w14:textId="77777777" w:rsidR="004A5FE9" w:rsidRPr="004A5FE9" w:rsidRDefault="004A5FE9" w:rsidP="004A5FE9">
            <w:pPr>
              <w:spacing w:after="0"/>
              <w:rPr>
                <w:rFonts w:eastAsia="Times"/>
              </w:rPr>
            </w:pPr>
            <w:r w:rsidRPr="004A5FE9">
              <w:rPr>
                <w:rFonts w:eastAsia="Times"/>
              </w:rPr>
              <w:t>713</w:t>
            </w:r>
            <w:r w:rsidRPr="004A5FE9">
              <w:rPr>
                <w:rFonts w:eastAsia="Times"/>
              </w:rPr>
              <w:tab/>
              <w:t xml:space="preserve">NIV duration is &gt; ICU/NICU stay </w:t>
            </w:r>
          </w:p>
          <w:p w14:paraId="7762DEDE" w14:textId="77777777" w:rsidR="004A5FE9" w:rsidRPr="004A5FE9" w:rsidRDefault="004A5FE9" w:rsidP="004A5FE9">
            <w:pPr>
              <w:spacing w:after="0"/>
              <w:rPr>
                <w:rFonts w:eastAsia="Times"/>
                <w:lang w:val="fr-FR"/>
              </w:rPr>
            </w:pPr>
            <w:r w:rsidRPr="004A5FE9">
              <w:rPr>
                <w:rFonts w:eastAsia="Times"/>
                <w:lang w:val="fr-FR"/>
              </w:rPr>
              <w:t>755</w:t>
            </w:r>
            <w:r w:rsidRPr="004A5FE9">
              <w:rPr>
                <w:rFonts w:eastAsia="Times"/>
                <w:lang w:val="fr-FR"/>
              </w:rPr>
              <w:tab/>
              <w:t xml:space="preserve">Invalid NICU Duration </w:t>
            </w:r>
          </w:p>
          <w:p w14:paraId="270CDEDD" w14:textId="77777777" w:rsidR="004A5FE9" w:rsidRPr="004A5FE9" w:rsidRDefault="004A5FE9" w:rsidP="004A5FE9">
            <w:pPr>
              <w:spacing w:after="0"/>
              <w:rPr>
                <w:rFonts w:eastAsia="Times"/>
                <w:highlight w:val="yellow"/>
              </w:rPr>
            </w:pPr>
            <w:r w:rsidRPr="004A5FE9">
              <w:rPr>
                <w:rFonts w:eastAsia="Times"/>
              </w:rPr>
              <w:t>756</w:t>
            </w:r>
            <w:r w:rsidRPr="004A5FE9">
              <w:rPr>
                <w:rFonts w:eastAsia="Times"/>
              </w:rPr>
              <w:tab/>
              <w:t xml:space="preserve">NICU Hrs, no approved NICU </w:t>
            </w:r>
          </w:p>
        </w:tc>
      </w:tr>
    </w:tbl>
    <w:bookmarkEnd w:id="20"/>
    <w:bookmarkEnd w:id="21"/>
    <w:bookmarkEnd w:id="22"/>
    <w:bookmarkEnd w:id="23"/>
    <w:bookmarkEnd w:id="24"/>
    <w:p w14:paraId="0F0E6A68" w14:textId="77777777" w:rsidR="00605410" w:rsidRPr="004A5FE9" w:rsidRDefault="00605410" w:rsidP="00605410">
      <w:pPr>
        <w:rPr>
          <w:rFonts w:eastAsia="Times"/>
        </w:rPr>
      </w:pPr>
      <w:r w:rsidRPr="004A5FE9">
        <w:rPr>
          <w:rFonts w:eastAsia="Times"/>
          <w:i/>
          <w:iCs/>
        </w:rPr>
        <w:t>[No change to remainder of item]</w:t>
      </w:r>
      <w:r w:rsidRPr="004A5FE9">
        <w:rPr>
          <w:i/>
          <w:iCs/>
        </w:rPr>
        <w:t> </w:t>
      </w:r>
    </w:p>
    <w:p w14:paraId="79C94E8E" w14:textId="77777777" w:rsidR="004A5FE9" w:rsidRPr="004A5FE9" w:rsidRDefault="004A5FE9" w:rsidP="003E1042">
      <w:pPr>
        <w:keepNext/>
        <w:keepLines/>
        <w:spacing w:before="360" w:line="340" w:lineRule="atLeast"/>
        <w:outlineLvl w:val="1"/>
        <w:rPr>
          <w:b/>
          <w:color w:val="53565A"/>
          <w:sz w:val="32"/>
          <w:szCs w:val="28"/>
        </w:rPr>
      </w:pPr>
      <w:bookmarkStart w:id="25" w:name="_Toc217047488"/>
      <w:r w:rsidRPr="004A5FE9">
        <w:rPr>
          <w:b/>
          <w:color w:val="53565A"/>
          <w:sz w:val="32"/>
          <w:szCs w:val="28"/>
        </w:rPr>
        <w:t>Section 8 Validation</w:t>
      </w:r>
      <w:bookmarkEnd w:id="25"/>
    </w:p>
    <w:p w14:paraId="3AD7A907" w14:textId="77777777" w:rsidR="004A5FE9" w:rsidRPr="004A5FE9" w:rsidRDefault="004A5FE9" w:rsidP="003E1042">
      <w:pPr>
        <w:keepNext/>
        <w:keepLines/>
        <w:spacing w:before="360" w:line="340" w:lineRule="atLeast"/>
        <w:outlineLvl w:val="1"/>
        <w:rPr>
          <w:b/>
          <w:color w:val="53565A"/>
          <w:sz w:val="32"/>
          <w:szCs w:val="28"/>
        </w:rPr>
      </w:pPr>
      <w:bookmarkStart w:id="26" w:name="_Toc489086897"/>
      <w:bookmarkStart w:id="27" w:name="_Toc490994646"/>
      <w:bookmarkStart w:id="28" w:name="_Toc448916724"/>
      <w:bookmarkStart w:id="29" w:name="_Toc412207090"/>
      <w:bookmarkStart w:id="30" w:name="_Toc15953732"/>
      <w:bookmarkStart w:id="31" w:name="_Toc277830879"/>
      <w:bookmarkStart w:id="32" w:name="_Toc27144126"/>
      <w:bookmarkStart w:id="33" w:name="_Toc43371287"/>
      <w:bookmarkStart w:id="34" w:name="_Toc198639139"/>
      <w:bookmarkStart w:id="35" w:name="_Toc217047489"/>
      <w:r w:rsidRPr="004A5FE9">
        <w:rPr>
          <w:b/>
          <w:color w:val="53565A"/>
          <w:sz w:val="32"/>
          <w:szCs w:val="28"/>
        </w:rPr>
        <w:t>755</w:t>
      </w:r>
      <w:r w:rsidRPr="004A5FE9">
        <w:rPr>
          <w:b/>
          <w:color w:val="53565A"/>
          <w:sz w:val="32"/>
          <w:szCs w:val="28"/>
        </w:rPr>
        <w:tab/>
        <w:t xml:space="preserve">Invalid NICU </w:t>
      </w:r>
      <w:bookmarkEnd w:id="26"/>
      <w:bookmarkEnd w:id="27"/>
      <w:r w:rsidRPr="004A5FE9">
        <w:rPr>
          <w:b/>
          <w:color w:val="53565A"/>
          <w:sz w:val="32"/>
          <w:szCs w:val="28"/>
        </w:rPr>
        <w:t>duration</w:t>
      </w:r>
      <w:bookmarkEnd w:id="28"/>
      <w:bookmarkEnd w:id="29"/>
      <w:bookmarkEnd w:id="30"/>
      <w:bookmarkEnd w:id="31"/>
      <w:bookmarkEnd w:id="32"/>
      <w:bookmarkEnd w:id="33"/>
      <w:bookmarkEnd w:id="34"/>
      <w:r w:rsidRPr="004A5FE9">
        <w:rPr>
          <w:b/>
          <w:color w:val="53565A"/>
          <w:sz w:val="32"/>
          <w:szCs w:val="28"/>
        </w:rPr>
        <w:t xml:space="preserve"> (new)</w:t>
      </w:r>
      <w:bookmarkEnd w:id="35"/>
    </w:p>
    <w:tbl>
      <w:tblPr>
        <w:tblW w:w="9558" w:type="dxa"/>
        <w:tblLayout w:type="fixed"/>
        <w:tblLook w:val="04A0" w:firstRow="1" w:lastRow="0" w:firstColumn="1" w:lastColumn="0" w:noHBand="0" w:noVBand="1"/>
      </w:tblPr>
      <w:tblGrid>
        <w:gridCol w:w="1242"/>
        <w:gridCol w:w="8316"/>
      </w:tblGrid>
      <w:tr w:rsidR="004A5FE9" w:rsidRPr="004A5FE9" w14:paraId="522488DA" w14:textId="77777777">
        <w:trPr>
          <w:cantSplit/>
        </w:trPr>
        <w:tc>
          <w:tcPr>
            <w:tcW w:w="1242" w:type="dxa"/>
            <w:hideMark/>
          </w:tcPr>
          <w:p w14:paraId="7E7C4CBA" w14:textId="77777777" w:rsidR="004A5FE9" w:rsidRPr="004A5FE9" w:rsidRDefault="004A5FE9" w:rsidP="004A5FE9">
            <w:pPr>
              <w:spacing w:before="80" w:after="60" w:line="240" w:lineRule="auto"/>
              <w:rPr>
                <w:b/>
                <w:color w:val="53565A"/>
              </w:rPr>
            </w:pPr>
            <w:r w:rsidRPr="004A5FE9">
              <w:rPr>
                <w:b/>
                <w:bCs/>
                <w:color w:val="53565A"/>
              </w:rPr>
              <w:t>Effect</w:t>
            </w:r>
          </w:p>
        </w:tc>
        <w:tc>
          <w:tcPr>
            <w:tcW w:w="8316" w:type="dxa"/>
          </w:tcPr>
          <w:p w14:paraId="01987DF3" w14:textId="77777777" w:rsidR="004A5FE9" w:rsidRPr="004A5FE9" w:rsidRDefault="004A5FE9" w:rsidP="004A5FE9">
            <w:pPr>
              <w:spacing w:before="80" w:after="60" w:line="240" w:lineRule="auto"/>
              <w:rPr>
                <w:b/>
                <w:color w:val="53565A"/>
              </w:rPr>
            </w:pPr>
            <w:r w:rsidRPr="004A5FE9">
              <w:rPr>
                <w:b/>
                <w:bCs/>
                <w:color w:val="53565A"/>
              </w:rPr>
              <w:t>REJECTION</w:t>
            </w:r>
          </w:p>
        </w:tc>
      </w:tr>
      <w:tr w:rsidR="004A5FE9" w:rsidRPr="004A5FE9" w14:paraId="754E3742" w14:textId="77777777">
        <w:trPr>
          <w:cantSplit/>
        </w:trPr>
        <w:tc>
          <w:tcPr>
            <w:tcW w:w="1242" w:type="dxa"/>
            <w:hideMark/>
          </w:tcPr>
          <w:p w14:paraId="5EA2E82A" w14:textId="77777777" w:rsidR="004A5FE9" w:rsidRPr="004A5FE9" w:rsidRDefault="004A5FE9" w:rsidP="004A5FE9">
            <w:pPr>
              <w:spacing w:before="80" w:after="60" w:line="240" w:lineRule="auto"/>
              <w:rPr>
                <w:b/>
                <w:color w:val="53565A"/>
              </w:rPr>
            </w:pPr>
            <w:r w:rsidRPr="004A5FE9">
              <w:rPr>
                <w:b/>
                <w:bCs/>
                <w:color w:val="53565A"/>
              </w:rPr>
              <w:lastRenderedPageBreak/>
              <w:t>Problem</w:t>
            </w:r>
          </w:p>
        </w:tc>
        <w:tc>
          <w:tcPr>
            <w:tcW w:w="8316" w:type="dxa"/>
          </w:tcPr>
          <w:p w14:paraId="2AB177D0" w14:textId="77777777" w:rsidR="004A5FE9" w:rsidRPr="004A5FE9" w:rsidRDefault="004A5FE9" w:rsidP="004A5FE9">
            <w:pPr>
              <w:spacing w:before="80" w:after="60" w:line="240" w:lineRule="auto"/>
              <w:rPr>
                <w:rFonts w:eastAsia="Times"/>
              </w:rPr>
            </w:pPr>
            <w:r w:rsidRPr="004A5FE9">
              <w:rPr>
                <w:rFonts w:eastAsia="Times"/>
              </w:rPr>
              <w:t>The X5 Diagnosis Record’s Duration of NICU value is invalid.</w:t>
            </w:r>
          </w:p>
        </w:tc>
      </w:tr>
      <w:tr w:rsidR="004A5FE9" w:rsidRPr="004A5FE9" w14:paraId="20D9B0C6" w14:textId="77777777">
        <w:trPr>
          <w:cantSplit/>
        </w:trPr>
        <w:tc>
          <w:tcPr>
            <w:tcW w:w="1242" w:type="dxa"/>
            <w:hideMark/>
          </w:tcPr>
          <w:p w14:paraId="54AAD0DE" w14:textId="77777777" w:rsidR="004A5FE9" w:rsidRPr="004A5FE9" w:rsidRDefault="004A5FE9" w:rsidP="004A5FE9">
            <w:pPr>
              <w:spacing w:before="80" w:after="60" w:line="240" w:lineRule="auto"/>
              <w:rPr>
                <w:b/>
                <w:color w:val="53565A"/>
              </w:rPr>
            </w:pPr>
            <w:r w:rsidRPr="004A5FE9">
              <w:rPr>
                <w:b/>
                <w:bCs/>
                <w:color w:val="53565A"/>
              </w:rPr>
              <w:t>Remedy</w:t>
            </w:r>
          </w:p>
        </w:tc>
        <w:tc>
          <w:tcPr>
            <w:tcW w:w="8316" w:type="dxa"/>
            <w:hideMark/>
          </w:tcPr>
          <w:p w14:paraId="381BB216" w14:textId="77777777" w:rsidR="004A5FE9" w:rsidRPr="004A5FE9" w:rsidRDefault="004A5FE9" w:rsidP="004A5FE9">
            <w:pPr>
              <w:spacing w:before="80" w:after="60" w:line="240" w:lineRule="auto"/>
              <w:rPr>
                <w:rFonts w:eastAsia="Times"/>
              </w:rPr>
            </w:pPr>
            <w:r w:rsidRPr="004A5FE9">
              <w:rPr>
                <w:rFonts w:eastAsia="Times"/>
              </w:rPr>
              <w:t>Check Duration of NICU, amend as appropriate and re-submit the X5/Y5.</w:t>
            </w:r>
          </w:p>
          <w:p w14:paraId="198BBCE1" w14:textId="77777777" w:rsidR="004A5FE9" w:rsidRPr="004A5FE9" w:rsidRDefault="004A5FE9" w:rsidP="004A5FE9">
            <w:pPr>
              <w:spacing w:before="80" w:after="60" w:line="240" w:lineRule="auto"/>
              <w:rPr>
                <w:rFonts w:eastAsia="Times"/>
              </w:rPr>
            </w:pPr>
          </w:p>
        </w:tc>
      </w:tr>
    </w:tbl>
    <w:p w14:paraId="5A5F55C6" w14:textId="77777777" w:rsidR="004A5FE9" w:rsidRPr="004A5FE9" w:rsidRDefault="004A5FE9" w:rsidP="003E1042">
      <w:pPr>
        <w:keepNext/>
        <w:keepLines/>
        <w:spacing w:before="360" w:line="340" w:lineRule="atLeast"/>
        <w:outlineLvl w:val="1"/>
        <w:rPr>
          <w:b/>
          <w:color w:val="53565A"/>
          <w:sz w:val="32"/>
          <w:szCs w:val="28"/>
        </w:rPr>
      </w:pPr>
      <w:bookmarkStart w:id="36" w:name="_Toc448916851"/>
      <w:bookmarkStart w:id="37" w:name="_Toc27144252"/>
      <w:bookmarkStart w:id="38" w:name="_Toc43371413"/>
      <w:bookmarkStart w:id="39" w:name="_Toc198639263"/>
      <w:bookmarkStart w:id="40" w:name="_Toc217047494"/>
      <w:bookmarkStart w:id="41" w:name="_Toc448916726"/>
      <w:bookmarkStart w:id="42" w:name="_Toc412207092"/>
      <w:bookmarkStart w:id="43" w:name="_Toc15953734"/>
      <w:bookmarkStart w:id="44" w:name="_Toc277830881"/>
      <w:bookmarkStart w:id="45" w:name="_Toc489086899"/>
      <w:bookmarkStart w:id="46" w:name="_Toc490994648"/>
      <w:bookmarkStart w:id="47" w:name="_Toc27144128"/>
      <w:bookmarkStart w:id="48" w:name="_Toc43371289"/>
      <w:bookmarkStart w:id="49" w:name="_Toc198639141"/>
      <w:bookmarkStart w:id="50" w:name="_Toc217047490"/>
      <w:r w:rsidRPr="004A5FE9">
        <w:rPr>
          <w:b/>
          <w:color w:val="53565A"/>
          <w:sz w:val="32"/>
          <w:szCs w:val="28"/>
        </w:rPr>
        <w:t>756</w:t>
      </w:r>
      <w:r w:rsidRPr="004A5FE9">
        <w:rPr>
          <w:b/>
          <w:color w:val="53565A"/>
          <w:sz w:val="32"/>
          <w:szCs w:val="28"/>
        </w:rPr>
        <w:tab/>
        <w:t>NICU hrs, no approved NICU</w:t>
      </w:r>
      <w:bookmarkEnd w:id="36"/>
      <w:bookmarkEnd w:id="37"/>
      <w:bookmarkEnd w:id="38"/>
      <w:bookmarkEnd w:id="39"/>
      <w:r w:rsidRPr="004A5FE9">
        <w:rPr>
          <w:b/>
          <w:color w:val="53565A"/>
          <w:sz w:val="32"/>
          <w:szCs w:val="28"/>
        </w:rPr>
        <w:t xml:space="preserve"> (new)</w:t>
      </w:r>
      <w:bookmarkEnd w:id="40"/>
    </w:p>
    <w:tbl>
      <w:tblPr>
        <w:tblW w:w="9558" w:type="dxa"/>
        <w:tblLayout w:type="fixed"/>
        <w:tblLook w:val="04A0" w:firstRow="1" w:lastRow="0" w:firstColumn="1" w:lastColumn="0" w:noHBand="0" w:noVBand="1"/>
      </w:tblPr>
      <w:tblGrid>
        <w:gridCol w:w="1242"/>
        <w:gridCol w:w="8316"/>
      </w:tblGrid>
      <w:tr w:rsidR="004A5FE9" w:rsidRPr="004A5FE9" w14:paraId="7B21A9DD" w14:textId="77777777">
        <w:trPr>
          <w:cantSplit/>
        </w:trPr>
        <w:tc>
          <w:tcPr>
            <w:tcW w:w="1242" w:type="dxa"/>
            <w:hideMark/>
          </w:tcPr>
          <w:p w14:paraId="166A6F77" w14:textId="77777777" w:rsidR="004A5FE9" w:rsidRPr="004A5FE9" w:rsidRDefault="004A5FE9" w:rsidP="004A5FE9">
            <w:pPr>
              <w:spacing w:before="80" w:after="60" w:line="240" w:lineRule="auto"/>
              <w:rPr>
                <w:b/>
                <w:color w:val="53565A"/>
              </w:rPr>
            </w:pPr>
            <w:r w:rsidRPr="004A5FE9">
              <w:rPr>
                <w:b/>
                <w:bCs/>
                <w:color w:val="53565A"/>
              </w:rPr>
              <w:t>Effect</w:t>
            </w:r>
          </w:p>
        </w:tc>
        <w:tc>
          <w:tcPr>
            <w:tcW w:w="8316" w:type="dxa"/>
            <w:hideMark/>
          </w:tcPr>
          <w:p w14:paraId="0C42D63D" w14:textId="77777777" w:rsidR="004A5FE9" w:rsidRPr="004A5FE9" w:rsidRDefault="004A5FE9" w:rsidP="004A5FE9">
            <w:pPr>
              <w:spacing w:before="80" w:after="60" w:line="240" w:lineRule="auto"/>
              <w:rPr>
                <w:b/>
                <w:color w:val="53565A"/>
              </w:rPr>
            </w:pPr>
            <w:r w:rsidRPr="004A5FE9">
              <w:rPr>
                <w:b/>
                <w:bCs/>
                <w:color w:val="53565A"/>
              </w:rPr>
              <w:t>REJECTION</w:t>
            </w:r>
          </w:p>
        </w:tc>
      </w:tr>
      <w:tr w:rsidR="004A5FE9" w:rsidRPr="004A5FE9" w14:paraId="6E921687" w14:textId="77777777">
        <w:trPr>
          <w:cantSplit/>
        </w:trPr>
        <w:tc>
          <w:tcPr>
            <w:tcW w:w="1242" w:type="dxa"/>
            <w:hideMark/>
          </w:tcPr>
          <w:p w14:paraId="557E7CF8" w14:textId="77777777" w:rsidR="004A5FE9" w:rsidRPr="004A5FE9" w:rsidRDefault="004A5FE9" w:rsidP="004A5FE9">
            <w:pPr>
              <w:spacing w:before="80" w:after="60" w:line="240" w:lineRule="auto"/>
              <w:rPr>
                <w:b/>
                <w:color w:val="53565A"/>
              </w:rPr>
            </w:pPr>
            <w:r w:rsidRPr="004A5FE9">
              <w:rPr>
                <w:b/>
                <w:bCs/>
                <w:color w:val="53565A"/>
              </w:rPr>
              <w:t>Problem</w:t>
            </w:r>
          </w:p>
        </w:tc>
        <w:tc>
          <w:tcPr>
            <w:tcW w:w="8316" w:type="dxa"/>
          </w:tcPr>
          <w:p w14:paraId="708D0F55" w14:textId="77777777" w:rsidR="004A5FE9" w:rsidRPr="004A5FE9" w:rsidRDefault="004A5FE9" w:rsidP="004A5FE9">
            <w:pPr>
              <w:spacing w:before="80" w:after="60" w:line="240" w:lineRule="auto"/>
            </w:pPr>
            <w:r w:rsidRPr="004A5FE9">
              <w:t xml:space="preserve">Duration of Stay in Neonatal Intensive Care Unit is reported in the X5 Diagnosis Record, but can only be reported by Hospital Campuses with an approved NICU, unless the Funding Arrangement is 1 </w:t>
            </w:r>
            <w:r w:rsidRPr="004A5FE9">
              <w:rPr>
                <w:iCs/>
              </w:rPr>
              <w:t>Contract</w:t>
            </w:r>
            <w:r w:rsidRPr="004A5FE9">
              <w:t>.</w:t>
            </w:r>
          </w:p>
        </w:tc>
      </w:tr>
      <w:tr w:rsidR="004A5FE9" w:rsidRPr="004A5FE9" w14:paraId="3CE02E23" w14:textId="77777777">
        <w:trPr>
          <w:cantSplit/>
        </w:trPr>
        <w:tc>
          <w:tcPr>
            <w:tcW w:w="1242" w:type="dxa"/>
            <w:hideMark/>
          </w:tcPr>
          <w:p w14:paraId="7577338C" w14:textId="77777777" w:rsidR="004A5FE9" w:rsidRPr="004A5FE9" w:rsidRDefault="004A5FE9" w:rsidP="004A5FE9">
            <w:pPr>
              <w:spacing w:before="80" w:after="60" w:line="240" w:lineRule="auto"/>
              <w:rPr>
                <w:b/>
                <w:color w:val="53565A"/>
              </w:rPr>
            </w:pPr>
            <w:r w:rsidRPr="004A5FE9">
              <w:rPr>
                <w:b/>
                <w:bCs/>
                <w:color w:val="53565A"/>
              </w:rPr>
              <w:t>Remedy</w:t>
            </w:r>
          </w:p>
        </w:tc>
        <w:tc>
          <w:tcPr>
            <w:tcW w:w="8316" w:type="dxa"/>
            <w:hideMark/>
          </w:tcPr>
          <w:p w14:paraId="79018176" w14:textId="77777777" w:rsidR="004A5FE9" w:rsidRPr="004A5FE9" w:rsidRDefault="004A5FE9" w:rsidP="004A5FE9">
            <w:pPr>
              <w:spacing w:before="80" w:after="60" w:line="240" w:lineRule="auto"/>
            </w:pPr>
            <w:r w:rsidRPr="004A5FE9">
              <w:t>Check Funding Arrangement (E5) and Duration of Stay in Neonatal Intensive Care Unit (X5), amend as appropriate and re-submit the E5 and/or X5.</w:t>
            </w:r>
          </w:p>
          <w:p w14:paraId="27E80E0E" w14:textId="4C975A54" w:rsidR="004A5FE9" w:rsidRPr="004A5FE9" w:rsidRDefault="004A5FE9" w:rsidP="004A5FE9">
            <w:pPr>
              <w:spacing w:before="80" w:after="60" w:line="240" w:lineRule="auto"/>
            </w:pPr>
            <w:r w:rsidRPr="004A5FE9">
              <w:t>If you believe the Hospital Campus is approved to report Duration of Stay in Neonatal Intensive Care Unit, contact the HDSS Help Desk.</w:t>
            </w:r>
          </w:p>
          <w:p w14:paraId="0C6FECE8" w14:textId="77777777" w:rsidR="004A5FE9" w:rsidRPr="004A5FE9" w:rsidRDefault="004A5FE9" w:rsidP="004A5FE9">
            <w:pPr>
              <w:spacing w:before="80" w:after="60" w:line="240" w:lineRule="auto"/>
            </w:pPr>
          </w:p>
        </w:tc>
      </w:tr>
    </w:tbl>
    <w:p w14:paraId="7F56D4D8" w14:textId="77777777" w:rsidR="004A5FE9" w:rsidRPr="004A5FE9" w:rsidRDefault="004A5FE9" w:rsidP="003E1042">
      <w:pPr>
        <w:keepNext/>
        <w:keepLines/>
        <w:spacing w:before="360" w:line="340" w:lineRule="atLeast"/>
        <w:outlineLvl w:val="1"/>
        <w:rPr>
          <w:b/>
          <w:color w:val="53565A"/>
          <w:sz w:val="32"/>
          <w:szCs w:val="28"/>
        </w:rPr>
      </w:pPr>
      <w:r w:rsidRPr="004A5FE9">
        <w:rPr>
          <w:b/>
          <w:color w:val="53565A"/>
          <w:sz w:val="32"/>
          <w:szCs w:val="28"/>
        </w:rPr>
        <w:t>318</w:t>
      </w:r>
      <w:r w:rsidRPr="004A5FE9">
        <w:rPr>
          <w:b/>
          <w:color w:val="53565A"/>
          <w:sz w:val="32"/>
          <w:szCs w:val="28"/>
        </w:rPr>
        <w:tab/>
        <w:t>MV duration &gt; ICU/NICU stay (amend)</w:t>
      </w:r>
    </w:p>
    <w:tbl>
      <w:tblPr>
        <w:tblW w:w="9558" w:type="dxa"/>
        <w:tblLayout w:type="fixed"/>
        <w:tblLook w:val="04A0" w:firstRow="1" w:lastRow="0" w:firstColumn="1" w:lastColumn="0" w:noHBand="0" w:noVBand="1"/>
      </w:tblPr>
      <w:tblGrid>
        <w:gridCol w:w="1242"/>
        <w:gridCol w:w="8316"/>
      </w:tblGrid>
      <w:tr w:rsidR="004A5FE9" w:rsidRPr="004A5FE9" w14:paraId="20584526" w14:textId="77777777">
        <w:trPr>
          <w:cantSplit/>
        </w:trPr>
        <w:tc>
          <w:tcPr>
            <w:tcW w:w="1242" w:type="dxa"/>
            <w:hideMark/>
          </w:tcPr>
          <w:p w14:paraId="41306465" w14:textId="77777777" w:rsidR="004A5FE9" w:rsidRPr="004A5FE9" w:rsidRDefault="004A5FE9" w:rsidP="004A5FE9">
            <w:pPr>
              <w:spacing w:before="80" w:after="60" w:line="240" w:lineRule="auto"/>
              <w:rPr>
                <w:b/>
                <w:color w:val="53565A"/>
              </w:rPr>
            </w:pPr>
            <w:r w:rsidRPr="004A5FE9">
              <w:rPr>
                <w:b/>
                <w:color w:val="53565A"/>
              </w:rPr>
              <w:t>Effect</w:t>
            </w:r>
          </w:p>
        </w:tc>
        <w:tc>
          <w:tcPr>
            <w:tcW w:w="8316" w:type="dxa"/>
          </w:tcPr>
          <w:p w14:paraId="78884F54" w14:textId="77777777" w:rsidR="004A5FE9" w:rsidRPr="004A5FE9" w:rsidRDefault="004A5FE9" w:rsidP="004A5FE9">
            <w:pPr>
              <w:spacing w:before="80" w:after="60" w:line="240" w:lineRule="auto"/>
              <w:rPr>
                <w:b/>
                <w:color w:val="53565A"/>
              </w:rPr>
            </w:pPr>
            <w:r w:rsidRPr="004A5FE9">
              <w:rPr>
                <w:b/>
                <w:color w:val="53565A"/>
              </w:rPr>
              <w:t>Warning</w:t>
            </w:r>
          </w:p>
        </w:tc>
      </w:tr>
      <w:tr w:rsidR="004A5FE9" w:rsidRPr="004A5FE9" w14:paraId="535C948E" w14:textId="77777777">
        <w:trPr>
          <w:cantSplit/>
        </w:trPr>
        <w:tc>
          <w:tcPr>
            <w:tcW w:w="1242" w:type="dxa"/>
            <w:hideMark/>
          </w:tcPr>
          <w:p w14:paraId="7561918D" w14:textId="77777777" w:rsidR="004A5FE9" w:rsidRPr="004A5FE9" w:rsidRDefault="004A5FE9" w:rsidP="004A5FE9">
            <w:pPr>
              <w:spacing w:before="80" w:after="60" w:line="240" w:lineRule="auto"/>
              <w:rPr>
                <w:b/>
                <w:color w:val="53565A"/>
              </w:rPr>
            </w:pPr>
            <w:r w:rsidRPr="004A5FE9">
              <w:rPr>
                <w:b/>
                <w:color w:val="53565A"/>
              </w:rPr>
              <w:t>Problem</w:t>
            </w:r>
          </w:p>
        </w:tc>
        <w:tc>
          <w:tcPr>
            <w:tcW w:w="8316" w:type="dxa"/>
            <w:hideMark/>
          </w:tcPr>
          <w:p w14:paraId="3B19CAC1" w14:textId="77777777" w:rsidR="004A5FE9" w:rsidRPr="004A5FE9" w:rsidRDefault="004A5FE9" w:rsidP="004A5FE9">
            <w:pPr>
              <w:spacing w:before="80" w:after="60" w:line="240" w:lineRule="auto"/>
              <w:rPr>
                <w:rFonts w:eastAsia="Times"/>
              </w:rPr>
            </w:pPr>
            <w:r w:rsidRPr="004A5FE9">
              <w:rPr>
                <w:rFonts w:eastAsia="Times"/>
              </w:rPr>
              <w:t xml:space="preserve">The X5 Diagnosis Record’s Duration of Mechanical Ventilation is longer than the total Duration of Stay in ICU and NICU. </w:t>
            </w:r>
          </w:p>
          <w:p w14:paraId="678423C1" w14:textId="77777777" w:rsidR="004A5FE9" w:rsidRPr="004A5FE9" w:rsidRDefault="004A5FE9" w:rsidP="004A5FE9">
            <w:pPr>
              <w:spacing w:before="80" w:after="60" w:line="240" w:lineRule="auto"/>
              <w:rPr>
                <w:rFonts w:eastAsia="Times"/>
              </w:rPr>
            </w:pPr>
            <w:r w:rsidRPr="004A5FE9">
              <w:rPr>
                <w:rFonts w:eastAsia="Times"/>
              </w:rPr>
              <w:t>Note: This excludes episodes where a one</w:t>
            </w:r>
            <w:r w:rsidRPr="004A5FE9">
              <w:rPr>
                <w:rFonts w:eastAsia="Times"/>
              </w:rPr>
              <w:noBreakHyphen/>
              <w:t>hour difference between ‘Duration of Stay’ fields and the ‘Duration of Mechanical Ventilation’ may be due to rounding.</w:t>
            </w:r>
          </w:p>
        </w:tc>
      </w:tr>
      <w:tr w:rsidR="004A5FE9" w:rsidRPr="004A5FE9" w14:paraId="5BC5FC31" w14:textId="77777777">
        <w:trPr>
          <w:cantSplit/>
        </w:trPr>
        <w:tc>
          <w:tcPr>
            <w:tcW w:w="1242" w:type="dxa"/>
            <w:hideMark/>
          </w:tcPr>
          <w:p w14:paraId="21BBE594" w14:textId="77777777" w:rsidR="004A5FE9" w:rsidRPr="004A5FE9" w:rsidRDefault="004A5FE9" w:rsidP="004A5FE9">
            <w:pPr>
              <w:spacing w:before="80" w:after="60" w:line="240" w:lineRule="auto"/>
              <w:rPr>
                <w:b/>
                <w:color w:val="53565A"/>
              </w:rPr>
            </w:pPr>
            <w:r w:rsidRPr="004A5FE9">
              <w:rPr>
                <w:b/>
                <w:color w:val="53565A"/>
              </w:rPr>
              <w:t>Remedy</w:t>
            </w:r>
          </w:p>
        </w:tc>
        <w:tc>
          <w:tcPr>
            <w:tcW w:w="8316" w:type="dxa"/>
            <w:hideMark/>
          </w:tcPr>
          <w:p w14:paraId="40631803" w14:textId="77777777" w:rsidR="004A5FE9" w:rsidRPr="004A5FE9" w:rsidRDefault="004A5FE9" w:rsidP="004A5FE9">
            <w:pPr>
              <w:spacing w:before="80" w:after="60" w:line="240" w:lineRule="auto"/>
              <w:rPr>
                <w:rFonts w:eastAsia="MS Mincho"/>
              </w:rPr>
            </w:pPr>
            <w:r w:rsidRPr="004A5FE9">
              <w:rPr>
                <w:rFonts w:eastAsia="MS Mincho"/>
              </w:rPr>
              <w:t>Check Duration of Mechanical Ventilation and Duration of Stay in ICU and Duration of Stay in NICU, amend as appropriate and re-submit the X5/Y5</w:t>
            </w:r>
          </w:p>
          <w:p w14:paraId="349CFC3D" w14:textId="77777777" w:rsidR="004A5FE9" w:rsidRPr="004A5FE9" w:rsidRDefault="004A5FE9" w:rsidP="004A5FE9">
            <w:pPr>
              <w:numPr>
                <w:ilvl w:val="0"/>
                <w:numId w:val="7"/>
              </w:numPr>
              <w:spacing w:before="80" w:after="60" w:line="240" w:lineRule="auto"/>
              <w:rPr>
                <w:i/>
              </w:rPr>
            </w:pPr>
            <w:r w:rsidRPr="004A5FE9">
              <w:t>For mechanical ventilation hours to be counted in this field, mechanical ventilation must be provided in an ICU or NICU</w:t>
            </w:r>
          </w:p>
          <w:p w14:paraId="05857F23" w14:textId="77777777" w:rsidR="004A5FE9" w:rsidRPr="004A5FE9" w:rsidRDefault="004A5FE9" w:rsidP="004A5FE9">
            <w:pPr>
              <w:numPr>
                <w:ilvl w:val="0"/>
                <w:numId w:val="7"/>
              </w:numPr>
              <w:spacing w:before="80" w:after="60" w:line="240" w:lineRule="auto"/>
            </w:pPr>
            <w:r w:rsidRPr="004A5FE9">
              <w:t>If the patient received mechanical ventilation in a combined ICU/CCU, report the ICU/CCU hours in the ICU field, not the CCU field</w:t>
            </w:r>
          </w:p>
          <w:p w14:paraId="255F8033" w14:textId="059728F4" w:rsidR="004A5FE9" w:rsidRPr="004A5FE9" w:rsidRDefault="004A5FE9" w:rsidP="00A11358">
            <w:pPr>
              <w:numPr>
                <w:ilvl w:val="0"/>
                <w:numId w:val="7"/>
              </w:numPr>
              <w:spacing w:before="80" w:after="60" w:line="240" w:lineRule="auto"/>
            </w:pPr>
            <w:r w:rsidRPr="004A5FE9">
              <w:t>If the patient received mechanical ventilation during a contracted service in ICU/NICU at another hospital, include that period of ICU/NICU.</w:t>
            </w:r>
          </w:p>
        </w:tc>
      </w:tr>
    </w:tbl>
    <w:p w14:paraId="5568D192" w14:textId="77777777" w:rsidR="004A5FE9" w:rsidRPr="004A5FE9" w:rsidRDefault="004A5FE9" w:rsidP="003E1042">
      <w:pPr>
        <w:keepNext/>
        <w:keepLines/>
        <w:spacing w:before="360" w:line="340" w:lineRule="atLeast"/>
        <w:outlineLvl w:val="1"/>
        <w:rPr>
          <w:b/>
          <w:color w:val="53565A"/>
          <w:sz w:val="32"/>
          <w:szCs w:val="28"/>
        </w:rPr>
      </w:pPr>
      <w:r w:rsidRPr="004A5FE9">
        <w:rPr>
          <w:b/>
          <w:color w:val="53565A"/>
          <w:sz w:val="32"/>
          <w:szCs w:val="28"/>
        </w:rPr>
        <w:t>319</w:t>
      </w:r>
      <w:r w:rsidRPr="004A5FE9">
        <w:rPr>
          <w:b/>
          <w:color w:val="53565A"/>
          <w:sz w:val="32"/>
          <w:szCs w:val="28"/>
        </w:rPr>
        <w:tab/>
        <w:t>MV duration but no ICU/NICU stay (amend)</w:t>
      </w:r>
    </w:p>
    <w:tbl>
      <w:tblPr>
        <w:tblW w:w="9558" w:type="dxa"/>
        <w:tblLayout w:type="fixed"/>
        <w:tblLook w:val="04A0" w:firstRow="1" w:lastRow="0" w:firstColumn="1" w:lastColumn="0" w:noHBand="0" w:noVBand="1"/>
      </w:tblPr>
      <w:tblGrid>
        <w:gridCol w:w="1242"/>
        <w:gridCol w:w="8316"/>
      </w:tblGrid>
      <w:tr w:rsidR="004A5FE9" w:rsidRPr="004A5FE9" w14:paraId="40D865BD" w14:textId="77777777" w:rsidTr="353D8359">
        <w:trPr>
          <w:cantSplit/>
        </w:trPr>
        <w:tc>
          <w:tcPr>
            <w:tcW w:w="1242" w:type="dxa"/>
            <w:hideMark/>
          </w:tcPr>
          <w:p w14:paraId="313CABDA" w14:textId="77777777" w:rsidR="004A5FE9" w:rsidRPr="004A5FE9" w:rsidRDefault="004A5FE9" w:rsidP="004A5FE9">
            <w:pPr>
              <w:spacing w:before="80" w:after="60" w:line="240" w:lineRule="auto"/>
              <w:rPr>
                <w:b/>
                <w:color w:val="53565A"/>
              </w:rPr>
            </w:pPr>
            <w:r w:rsidRPr="004A5FE9">
              <w:rPr>
                <w:b/>
                <w:color w:val="53565A"/>
              </w:rPr>
              <w:t>Effect</w:t>
            </w:r>
          </w:p>
        </w:tc>
        <w:tc>
          <w:tcPr>
            <w:tcW w:w="8316" w:type="dxa"/>
            <w:hideMark/>
          </w:tcPr>
          <w:p w14:paraId="7F998D8D" w14:textId="77777777" w:rsidR="004A5FE9" w:rsidRPr="004A5FE9" w:rsidRDefault="004A5FE9" w:rsidP="004A5FE9">
            <w:pPr>
              <w:spacing w:before="80" w:after="60" w:line="240" w:lineRule="auto"/>
              <w:rPr>
                <w:b/>
                <w:color w:val="53565A"/>
              </w:rPr>
            </w:pPr>
            <w:r w:rsidRPr="004A5FE9">
              <w:rPr>
                <w:b/>
                <w:color w:val="53565A"/>
              </w:rPr>
              <w:t>REJECTION</w:t>
            </w:r>
          </w:p>
        </w:tc>
      </w:tr>
      <w:tr w:rsidR="004A5FE9" w:rsidRPr="004A5FE9" w14:paraId="13734A22" w14:textId="77777777" w:rsidTr="353D8359">
        <w:trPr>
          <w:cantSplit/>
        </w:trPr>
        <w:tc>
          <w:tcPr>
            <w:tcW w:w="1242" w:type="dxa"/>
            <w:hideMark/>
          </w:tcPr>
          <w:p w14:paraId="48C3E5E4" w14:textId="77777777" w:rsidR="004A5FE9" w:rsidRPr="004A5FE9" w:rsidRDefault="004A5FE9" w:rsidP="004A5FE9">
            <w:pPr>
              <w:spacing w:before="80" w:after="60" w:line="240" w:lineRule="auto"/>
              <w:rPr>
                <w:b/>
                <w:color w:val="53565A"/>
              </w:rPr>
            </w:pPr>
            <w:r w:rsidRPr="004A5FE9">
              <w:rPr>
                <w:b/>
                <w:color w:val="53565A"/>
              </w:rPr>
              <w:t>Problem</w:t>
            </w:r>
          </w:p>
        </w:tc>
        <w:tc>
          <w:tcPr>
            <w:tcW w:w="8316" w:type="dxa"/>
          </w:tcPr>
          <w:p w14:paraId="1E573AB1" w14:textId="77777777" w:rsidR="004A5FE9" w:rsidRPr="004A5FE9" w:rsidRDefault="004A5FE9" w:rsidP="004A5FE9">
            <w:pPr>
              <w:spacing w:before="80" w:after="60" w:line="240" w:lineRule="auto"/>
              <w:rPr>
                <w:rFonts w:eastAsia="Times"/>
              </w:rPr>
            </w:pPr>
            <w:r w:rsidRPr="004A5FE9">
              <w:rPr>
                <w:rFonts w:eastAsia="Times"/>
              </w:rPr>
              <w:t>The X5 Diagnosis Record has a Duration of Mechanical Ventilation but no Duration of Stay in ICU or Duration of Stay in NICU. To be counted in this field, mechanical ventilation must be provided in ICU/NICU.</w:t>
            </w:r>
          </w:p>
        </w:tc>
      </w:tr>
      <w:tr w:rsidR="004A5FE9" w:rsidRPr="004A5FE9" w14:paraId="5A37804B" w14:textId="77777777" w:rsidTr="353D8359">
        <w:trPr>
          <w:cantSplit/>
        </w:trPr>
        <w:tc>
          <w:tcPr>
            <w:tcW w:w="1242" w:type="dxa"/>
            <w:hideMark/>
          </w:tcPr>
          <w:p w14:paraId="48EFA5CF" w14:textId="77777777" w:rsidR="004A5FE9" w:rsidRPr="004A5FE9" w:rsidRDefault="004A5FE9" w:rsidP="004A5FE9">
            <w:pPr>
              <w:spacing w:before="80" w:after="60" w:line="240" w:lineRule="auto"/>
              <w:rPr>
                <w:b/>
                <w:color w:val="53565A"/>
              </w:rPr>
            </w:pPr>
            <w:r w:rsidRPr="004A5FE9">
              <w:rPr>
                <w:b/>
                <w:color w:val="53565A"/>
              </w:rPr>
              <w:t>Remedy</w:t>
            </w:r>
          </w:p>
        </w:tc>
        <w:tc>
          <w:tcPr>
            <w:tcW w:w="8316" w:type="dxa"/>
            <w:hideMark/>
          </w:tcPr>
          <w:p w14:paraId="2CB8DD87" w14:textId="77777777" w:rsidR="004A5FE9" w:rsidRPr="004A5FE9" w:rsidRDefault="004A5FE9" w:rsidP="004A5FE9">
            <w:pPr>
              <w:spacing w:before="80" w:after="60" w:line="240" w:lineRule="auto"/>
              <w:rPr>
                <w:rFonts w:eastAsia="Times"/>
              </w:rPr>
            </w:pPr>
            <w:r w:rsidRPr="004A5FE9">
              <w:rPr>
                <w:rFonts w:eastAsia="Times"/>
              </w:rPr>
              <w:t>Check Duration of Mechanical Ventilation and Duration of Stay in ICU and Duration of Stay in NICU, amend as appropriate and re-submit the X5/Y5.</w:t>
            </w:r>
          </w:p>
          <w:p w14:paraId="4B174A07" w14:textId="77777777" w:rsidR="004A5FE9" w:rsidRPr="004A5FE9" w:rsidRDefault="004A5FE9" w:rsidP="004A5FE9">
            <w:pPr>
              <w:numPr>
                <w:ilvl w:val="0"/>
                <w:numId w:val="7"/>
              </w:numPr>
              <w:spacing w:before="80" w:after="60" w:line="240" w:lineRule="auto"/>
            </w:pPr>
            <w:r w:rsidRPr="004A5FE9">
              <w:t>If the patient received mechanical ventilation in a combined ICU/CCU, report the ICU/CCU hours in the ICU field, not the CCU field.</w:t>
            </w:r>
          </w:p>
          <w:p w14:paraId="2217EB5B" w14:textId="26E2D503" w:rsidR="004A5FE9" w:rsidRPr="004A5FE9" w:rsidRDefault="38F8DB1C" w:rsidP="004A5FE9">
            <w:pPr>
              <w:numPr>
                <w:ilvl w:val="0"/>
                <w:numId w:val="7"/>
              </w:numPr>
              <w:spacing w:before="80" w:after="60" w:line="240" w:lineRule="auto"/>
            </w:pPr>
            <w:r>
              <w:t>If the patient received mechanical ventilation during a contracted service in ICU/NICU at another hospital, include that period of ICU/NICU.</w:t>
            </w:r>
          </w:p>
          <w:p w14:paraId="577FBB0B" w14:textId="7C634F11" w:rsidR="004A5FE9" w:rsidRPr="004A5FE9" w:rsidRDefault="004A5FE9" w:rsidP="353D8359">
            <w:pPr>
              <w:spacing w:before="80" w:after="60" w:line="240" w:lineRule="auto"/>
              <w:ind w:left="397"/>
            </w:pPr>
          </w:p>
        </w:tc>
      </w:tr>
    </w:tbl>
    <w:p w14:paraId="1E419B49" w14:textId="77777777" w:rsidR="004A5FE9" w:rsidRPr="004A5FE9" w:rsidRDefault="004A5FE9" w:rsidP="003E1042">
      <w:pPr>
        <w:keepNext/>
        <w:keepLines/>
        <w:spacing w:before="360" w:line="340" w:lineRule="atLeast"/>
        <w:outlineLvl w:val="1"/>
        <w:rPr>
          <w:b/>
          <w:color w:val="53565A"/>
          <w:sz w:val="32"/>
          <w:szCs w:val="28"/>
        </w:rPr>
      </w:pPr>
      <w:bookmarkStart w:id="51" w:name="_Toc27144131"/>
      <w:bookmarkStart w:id="52" w:name="_Toc43371292"/>
      <w:bookmarkStart w:id="53" w:name="_Toc198639144"/>
      <w:bookmarkStart w:id="54" w:name="_Toc448916730"/>
      <w:bookmarkStart w:id="55" w:name="_Toc412207096"/>
      <w:bookmarkStart w:id="56" w:name="_Toc27144132"/>
      <w:bookmarkStart w:id="57" w:name="_Toc43371293"/>
      <w:bookmarkStart w:id="58" w:name="_Toc198639145"/>
      <w:r w:rsidRPr="004A5FE9">
        <w:rPr>
          <w:b/>
          <w:color w:val="53565A"/>
          <w:sz w:val="32"/>
          <w:szCs w:val="28"/>
        </w:rPr>
        <w:t>322</w:t>
      </w:r>
      <w:r w:rsidRPr="004A5FE9">
        <w:rPr>
          <w:b/>
          <w:color w:val="53565A"/>
          <w:sz w:val="32"/>
          <w:szCs w:val="28"/>
        </w:rPr>
        <w:tab/>
        <w:t>ICU/CCU/NICU stay &gt; total stay</w:t>
      </w:r>
      <w:bookmarkEnd w:id="51"/>
      <w:bookmarkEnd w:id="52"/>
      <w:bookmarkEnd w:id="53"/>
      <w:r w:rsidRPr="004A5FE9">
        <w:rPr>
          <w:b/>
          <w:color w:val="53565A"/>
          <w:sz w:val="32"/>
          <w:szCs w:val="28"/>
        </w:rPr>
        <w:t xml:space="preserve"> (amend)</w:t>
      </w:r>
    </w:p>
    <w:tbl>
      <w:tblPr>
        <w:tblW w:w="9558" w:type="dxa"/>
        <w:tblLayout w:type="fixed"/>
        <w:tblLook w:val="04A0" w:firstRow="1" w:lastRow="0" w:firstColumn="1" w:lastColumn="0" w:noHBand="0" w:noVBand="1"/>
      </w:tblPr>
      <w:tblGrid>
        <w:gridCol w:w="1242"/>
        <w:gridCol w:w="8316"/>
      </w:tblGrid>
      <w:tr w:rsidR="004A5FE9" w:rsidRPr="004A5FE9" w14:paraId="7351EA62" w14:textId="77777777">
        <w:trPr>
          <w:cantSplit/>
        </w:trPr>
        <w:tc>
          <w:tcPr>
            <w:tcW w:w="1242" w:type="dxa"/>
            <w:hideMark/>
          </w:tcPr>
          <w:p w14:paraId="55EEF16C" w14:textId="77777777" w:rsidR="004A5FE9" w:rsidRPr="004A5FE9" w:rsidRDefault="004A5FE9" w:rsidP="004A5FE9">
            <w:pPr>
              <w:spacing w:before="80" w:after="60" w:line="240" w:lineRule="auto"/>
              <w:rPr>
                <w:b/>
                <w:color w:val="53565A"/>
              </w:rPr>
            </w:pPr>
            <w:r w:rsidRPr="004A5FE9">
              <w:rPr>
                <w:b/>
                <w:color w:val="53565A"/>
              </w:rPr>
              <w:t>Effect</w:t>
            </w:r>
          </w:p>
        </w:tc>
        <w:tc>
          <w:tcPr>
            <w:tcW w:w="8316" w:type="dxa"/>
          </w:tcPr>
          <w:p w14:paraId="4AB09506" w14:textId="77777777" w:rsidR="004A5FE9" w:rsidRPr="004A5FE9" w:rsidRDefault="004A5FE9" w:rsidP="004A5FE9">
            <w:pPr>
              <w:spacing w:before="80" w:after="60" w:line="240" w:lineRule="auto"/>
              <w:rPr>
                <w:b/>
                <w:color w:val="53565A"/>
              </w:rPr>
            </w:pPr>
            <w:r w:rsidRPr="004A5FE9">
              <w:rPr>
                <w:b/>
                <w:color w:val="53565A"/>
              </w:rPr>
              <w:t>REJECTION</w:t>
            </w:r>
          </w:p>
        </w:tc>
      </w:tr>
      <w:tr w:rsidR="004A5FE9" w:rsidRPr="004A5FE9" w14:paraId="7DA599CB" w14:textId="77777777">
        <w:trPr>
          <w:cantSplit/>
        </w:trPr>
        <w:tc>
          <w:tcPr>
            <w:tcW w:w="1242" w:type="dxa"/>
            <w:hideMark/>
          </w:tcPr>
          <w:p w14:paraId="28999E53" w14:textId="77777777" w:rsidR="004A5FE9" w:rsidRPr="004A5FE9" w:rsidRDefault="004A5FE9" w:rsidP="004A5FE9">
            <w:pPr>
              <w:spacing w:before="80" w:after="60" w:line="240" w:lineRule="auto"/>
              <w:rPr>
                <w:b/>
                <w:color w:val="53565A"/>
              </w:rPr>
            </w:pPr>
            <w:r w:rsidRPr="004A5FE9">
              <w:rPr>
                <w:b/>
                <w:color w:val="53565A"/>
              </w:rPr>
              <w:lastRenderedPageBreak/>
              <w:t>Problem</w:t>
            </w:r>
          </w:p>
        </w:tc>
        <w:tc>
          <w:tcPr>
            <w:tcW w:w="8316" w:type="dxa"/>
          </w:tcPr>
          <w:p w14:paraId="285B9F36" w14:textId="77777777" w:rsidR="004A5FE9" w:rsidRPr="004A5FE9" w:rsidRDefault="004A5FE9" w:rsidP="004A5FE9">
            <w:pPr>
              <w:spacing w:before="80" w:after="60" w:line="240" w:lineRule="auto"/>
              <w:rPr>
                <w:rFonts w:eastAsia="Times"/>
              </w:rPr>
            </w:pPr>
            <w:r w:rsidRPr="004A5FE9">
              <w:rPr>
                <w:rFonts w:eastAsia="Times"/>
              </w:rPr>
              <w:t xml:space="preserve">The X5 Diagnosis Record’s Duration of Stay in ICU and Duration of Stay in CCU and Duration of Stay is NICU is longer than the calculated Length of Stay reported on the E5 Episode Record. </w:t>
            </w:r>
          </w:p>
          <w:p w14:paraId="5DF791EA" w14:textId="77777777" w:rsidR="004A5FE9" w:rsidRPr="004A5FE9" w:rsidRDefault="004A5FE9" w:rsidP="004A5FE9">
            <w:pPr>
              <w:spacing w:before="80" w:after="60" w:line="240" w:lineRule="auto"/>
              <w:rPr>
                <w:rFonts w:eastAsia="Times"/>
              </w:rPr>
            </w:pPr>
            <w:r w:rsidRPr="004A5FE9">
              <w:rPr>
                <w:rFonts w:eastAsia="Times"/>
              </w:rPr>
              <w:t>This excludes episodes with a one</w:t>
            </w:r>
            <w:r w:rsidRPr="004A5FE9">
              <w:rPr>
                <w:rFonts w:eastAsia="Times"/>
              </w:rPr>
              <w:noBreakHyphen/>
              <w:t>hour difference between ‘Duration of Stay’ and the calculated Length of Stay, which may be due to rounding.</w:t>
            </w:r>
          </w:p>
        </w:tc>
      </w:tr>
      <w:tr w:rsidR="004A5FE9" w:rsidRPr="004A5FE9" w14:paraId="74137035" w14:textId="77777777">
        <w:trPr>
          <w:cantSplit/>
        </w:trPr>
        <w:tc>
          <w:tcPr>
            <w:tcW w:w="1242" w:type="dxa"/>
            <w:hideMark/>
          </w:tcPr>
          <w:p w14:paraId="5509EE24" w14:textId="77777777" w:rsidR="004A5FE9" w:rsidRPr="004A5FE9" w:rsidRDefault="004A5FE9" w:rsidP="004A5FE9">
            <w:pPr>
              <w:spacing w:before="80" w:after="60" w:line="240" w:lineRule="auto"/>
              <w:rPr>
                <w:b/>
                <w:color w:val="53565A"/>
              </w:rPr>
            </w:pPr>
            <w:r w:rsidRPr="004A5FE9">
              <w:rPr>
                <w:b/>
                <w:color w:val="53565A"/>
              </w:rPr>
              <w:t>Remedy</w:t>
            </w:r>
          </w:p>
        </w:tc>
        <w:tc>
          <w:tcPr>
            <w:tcW w:w="8316" w:type="dxa"/>
          </w:tcPr>
          <w:p w14:paraId="4093759A" w14:textId="116F7797" w:rsidR="004A5FE9" w:rsidRPr="004A5FE9" w:rsidRDefault="004A5FE9" w:rsidP="004A5FE9">
            <w:pPr>
              <w:spacing w:before="80" w:after="60" w:line="240" w:lineRule="auto"/>
              <w:rPr>
                <w:rFonts w:eastAsia="Times"/>
              </w:rPr>
            </w:pPr>
            <w:r w:rsidRPr="004A5FE9">
              <w:rPr>
                <w:rFonts w:eastAsia="Times"/>
              </w:rPr>
              <w:t>Check Admission Date, Admission Time, Separation Date, Separation Time (E5), Duration of Stay in ICU and the Duration of Stay in CCU and Duration of Stay in NICU (X5), amend as appropriate and re-submit the E5 and/or X5/Y5.</w:t>
            </w:r>
          </w:p>
        </w:tc>
      </w:tr>
    </w:tbl>
    <w:bookmarkEnd w:id="54"/>
    <w:bookmarkEnd w:id="55"/>
    <w:bookmarkEnd w:id="56"/>
    <w:bookmarkEnd w:id="57"/>
    <w:bookmarkEnd w:id="58"/>
    <w:p w14:paraId="1611C9B1" w14:textId="77777777" w:rsidR="004A5FE9" w:rsidRPr="004A5FE9" w:rsidRDefault="004A5FE9" w:rsidP="003E1042">
      <w:pPr>
        <w:keepNext/>
        <w:keepLines/>
        <w:spacing w:before="360" w:line="340" w:lineRule="atLeast"/>
        <w:outlineLvl w:val="1"/>
        <w:rPr>
          <w:b/>
          <w:color w:val="53565A"/>
          <w:sz w:val="32"/>
          <w:szCs w:val="28"/>
        </w:rPr>
      </w:pPr>
      <w:r w:rsidRPr="004A5FE9">
        <w:rPr>
          <w:b/>
          <w:color w:val="53565A"/>
          <w:sz w:val="32"/>
          <w:szCs w:val="28"/>
        </w:rPr>
        <w:t>324</w:t>
      </w:r>
      <w:r w:rsidRPr="004A5FE9">
        <w:rPr>
          <w:b/>
          <w:color w:val="53565A"/>
          <w:sz w:val="32"/>
          <w:szCs w:val="28"/>
        </w:rPr>
        <w:tab/>
        <w:t>Incompat ICU/NICU hrs, A/C Class (amend)</w:t>
      </w:r>
    </w:p>
    <w:tbl>
      <w:tblPr>
        <w:tblW w:w="9558" w:type="dxa"/>
        <w:tblLayout w:type="fixed"/>
        <w:tblLook w:val="04A0" w:firstRow="1" w:lastRow="0" w:firstColumn="1" w:lastColumn="0" w:noHBand="0" w:noVBand="1"/>
      </w:tblPr>
      <w:tblGrid>
        <w:gridCol w:w="1242"/>
        <w:gridCol w:w="8316"/>
      </w:tblGrid>
      <w:tr w:rsidR="004A5FE9" w:rsidRPr="004A5FE9" w14:paraId="51366883" w14:textId="77777777">
        <w:trPr>
          <w:cantSplit/>
        </w:trPr>
        <w:tc>
          <w:tcPr>
            <w:tcW w:w="1242" w:type="dxa"/>
            <w:hideMark/>
          </w:tcPr>
          <w:p w14:paraId="43734140" w14:textId="77777777" w:rsidR="004A5FE9" w:rsidRPr="004A5FE9" w:rsidRDefault="004A5FE9" w:rsidP="004A5FE9">
            <w:pPr>
              <w:spacing w:before="80" w:after="60" w:line="240" w:lineRule="auto"/>
              <w:rPr>
                <w:b/>
                <w:color w:val="53565A"/>
              </w:rPr>
            </w:pPr>
            <w:r w:rsidRPr="004A5FE9">
              <w:rPr>
                <w:b/>
                <w:color w:val="53565A"/>
              </w:rPr>
              <w:t>Effect</w:t>
            </w:r>
          </w:p>
        </w:tc>
        <w:tc>
          <w:tcPr>
            <w:tcW w:w="8316" w:type="dxa"/>
          </w:tcPr>
          <w:p w14:paraId="379B05B3" w14:textId="77777777" w:rsidR="004A5FE9" w:rsidRPr="004A5FE9" w:rsidRDefault="004A5FE9" w:rsidP="004A5FE9">
            <w:pPr>
              <w:spacing w:before="80" w:after="60" w:line="240" w:lineRule="auto"/>
              <w:rPr>
                <w:b/>
                <w:color w:val="53565A"/>
              </w:rPr>
            </w:pPr>
            <w:r w:rsidRPr="004A5FE9">
              <w:rPr>
                <w:b/>
                <w:color w:val="53565A"/>
              </w:rPr>
              <w:t>Warning</w:t>
            </w:r>
          </w:p>
        </w:tc>
      </w:tr>
      <w:tr w:rsidR="004A5FE9" w:rsidRPr="004A5FE9" w14:paraId="7897D725" w14:textId="77777777">
        <w:trPr>
          <w:cantSplit/>
        </w:trPr>
        <w:tc>
          <w:tcPr>
            <w:tcW w:w="1242" w:type="dxa"/>
            <w:hideMark/>
          </w:tcPr>
          <w:p w14:paraId="2F54442E" w14:textId="77777777" w:rsidR="004A5FE9" w:rsidRPr="004A5FE9" w:rsidRDefault="004A5FE9" w:rsidP="004A5FE9">
            <w:pPr>
              <w:spacing w:before="80" w:after="60" w:line="240" w:lineRule="auto"/>
              <w:rPr>
                <w:b/>
                <w:color w:val="53565A"/>
              </w:rPr>
            </w:pPr>
            <w:r w:rsidRPr="004A5FE9">
              <w:rPr>
                <w:b/>
                <w:color w:val="53565A"/>
              </w:rPr>
              <w:t>Problem</w:t>
            </w:r>
          </w:p>
        </w:tc>
        <w:tc>
          <w:tcPr>
            <w:tcW w:w="8316" w:type="dxa"/>
          </w:tcPr>
          <w:p w14:paraId="4EC86357" w14:textId="77777777" w:rsidR="004A5FE9" w:rsidRPr="004A5FE9" w:rsidRDefault="004A5FE9" w:rsidP="004A5FE9">
            <w:pPr>
              <w:spacing w:before="80" w:after="60" w:line="240" w:lineRule="auto"/>
              <w:rPr>
                <w:rFonts w:eastAsia="Times"/>
              </w:rPr>
            </w:pPr>
            <w:r w:rsidRPr="004A5FE9">
              <w:rPr>
                <w:rFonts w:eastAsia="Times"/>
              </w:rPr>
              <w:t>The X5 Diagnosis Record has a Duration of Stay in ICU/NICU, but the E5 Episode Record’s Account Class is –N, –5, NT, PI, PJ, PK, PL, PM, PN, PO, PP, PQ, PR, PS, PT, PU, PV (where ‘–’ represents any valid character), and the Separation Mode is not T or D.</w:t>
            </w:r>
          </w:p>
        </w:tc>
      </w:tr>
      <w:tr w:rsidR="004A5FE9" w:rsidRPr="004A5FE9" w14:paraId="26AB86B9" w14:textId="77777777">
        <w:trPr>
          <w:cantSplit/>
        </w:trPr>
        <w:tc>
          <w:tcPr>
            <w:tcW w:w="1242" w:type="dxa"/>
            <w:hideMark/>
          </w:tcPr>
          <w:p w14:paraId="74259EC6" w14:textId="77777777" w:rsidR="004A5FE9" w:rsidRPr="004A5FE9" w:rsidRDefault="004A5FE9" w:rsidP="004A5FE9">
            <w:pPr>
              <w:spacing w:before="80" w:after="60" w:line="240" w:lineRule="auto"/>
              <w:rPr>
                <w:b/>
                <w:color w:val="53565A"/>
              </w:rPr>
            </w:pPr>
            <w:r w:rsidRPr="004A5FE9">
              <w:rPr>
                <w:b/>
                <w:color w:val="53565A"/>
              </w:rPr>
              <w:t>Remedy</w:t>
            </w:r>
          </w:p>
        </w:tc>
        <w:tc>
          <w:tcPr>
            <w:tcW w:w="8316" w:type="dxa"/>
          </w:tcPr>
          <w:p w14:paraId="62490757" w14:textId="77777777" w:rsidR="004A5FE9" w:rsidRPr="004A5FE9" w:rsidRDefault="004A5FE9" w:rsidP="004A5FE9">
            <w:pPr>
              <w:spacing w:before="80" w:after="60" w:line="240" w:lineRule="auto"/>
              <w:rPr>
                <w:rFonts w:eastAsia="Times"/>
              </w:rPr>
            </w:pPr>
            <w:r w:rsidRPr="004A5FE9">
              <w:rPr>
                <w:rFonts w:eastAsia="Times"/>
              </w:rPr>
              <w:t xml:space="preserve">Check Account Class, Separation Mode (E5) and Duration of Stay in ICU/NICU (X5). Where incorrect, amend as appropriate and re-submit the E5 and/or X5/Y5. </w:t>
            </w:r>
          </w:p>
        </w:tc>
      </w:tr>
    </w:tbl>
    <w:p w14:paraId="1D5C3330" w14:textId="77777777" w:rsidR="004A5FE9" w:rsidRPr="004A5FE9" w:rsidRDefault="004A5FE9" w:rsidP="003E1042">
      <w:pPr>
        <w:keepNext/>
        <w:keepLines/>
        <w:spacing w:before="360" w:line="340" w:lineRule="atLeast"/>
        <w:outlineLvl w:val="1"/>
        <w:rPr>
          <w:b/>
          <w:color w:val="53565A"/>
          <w:sz w:val="32"/>
          <w:szCs w:val="28"/>
        </w:rPr>
      </w:pPr>
      <w:r w:rsidRPr="004A5FE9">
        <w:rPr>
          <w:b/>
          <w:color w:val="53565A"/>
          <w:sz w:val="32"/>
          <w:szCs w:val="28"/>
        </w:rPr>
        <w:t>448</w:t>
      </w:r>
      <w:r w:rsidRPr="004A5FE9">
        <w:rPr>
          <w:b/>
          <w:color w:val="53565A"/>
          <w:sz w:val="32"/>
          <w:szCs w:val="28"/>
        </w:rPr>
        <w:tab/>
        <w:t>ICU/NICU Stay but Care Type not Acute (amend)</w:t>
      </w:r>
    </w:p>
    <w:tbl>
      <w:tblPr>
        <w:tblW w:w="9558" w:type="dxa"/>
        <w:tblLayout w:type="fixed"/>
        <w:tblLook w:val="04A0" w:firstRow="1" w:lastRow="0" w:firstColumn="1" w:lastColumn="0" w:noHBand="0" w:noVBand="1"/>
      </w:tblPr>
      <w:tblGrid>
        <w:gridCol w:w="1384"/>
        <w:gridCol w:w="8174"/>
      </w:tblGrid>
      <w:tr w:rsidR="004A5FE9" w:rsidRPr="004A5FE9" w14:paraId="4689EB53" w14:textId="77777777">
        <w:trPr>
          <w:cantSplit/>
        </w:trPr>
        <w:tc>
          <w:tcPr>
            <w:tcW w:w="1384" w:type="dxa"/>
            <w:hideMark/>
          </w:tcPr>
          <w:p w14:paraId="752472F4" w14:textId="77777777" w:rsidR="004A5FE9" w:rsidRPr="004A5FE9" w:rsidRDefault="004A5FE9" w:rsidP="004A5FE9">
            <w:pPr>
              <w:spacing w:before="80" w:after="60" w:line="240" w:lineRule="auto"/>
              <w:rPr>
                <w:b/>
                <w:color w:val="53565A"/>
              </w:rPr>
            </w:pPr>
            <w:r w:rsidRPr="004A5FE9">
              <w:rPr>
                <w:b/>
                <w:color w:val="53565A"/>
              </w:rPr>
              <w:t>Effect</w:t>
            </w:r>
          </w:p>
        </w:tc>
        <w:tc>
          <w:tcPr>
            <w:tcW w:w="8174" w:type="dxa"/>
            <w:hideMark/>
          </w:tcPr>
          <w:p w14:paraId="125AF587" w14:textId="77777777" w:rsidR="004A5FE9" w:rsidRPr="004A5FE9" w:rsidRDefault="004A5FE9" w:rsidP="004A5FE9">
            <w:pPr>
              <w:spacing w:before="80" w:after="60" w:line="240" w:lineRule="auto"/>
              <w:rPr>
                <w:b/>
                <w:color w:val="53565A"/>
              </w:rPr>
            </w:pPr>
            <w:r w:rsidRPr="004A5FE9">
              <w:rPr>
                <w:b/>
                <w:color w:val="53565A"/>
              </w:rPr>
              <w:t>Warning</w:t>
            </w:r>
          </w:p>
        </w:tc>
      </w:tr>
      <w:tr w:rsidR="004A5FE9" w:rsidRPr="004A5FE9" w14:paraId="67EC45D7" w14:textId="77777777">
        <w:trPr>
          <w:cantSplit/>
        </w:trPr>
        <w:tc>
          <w:tcPr>
            <w:tcW w:w="1384" w:type="dxa"/>
            <w:hideMark/>
          </w:tcPr>
          <w:p w14:paraId="34159A3B" w14:textId="77777777" w:rsidR="004A5FE9" w:rsidRPr="004A5FE9" w:rsidRDefault="004A5FE9" w:rsidP="004A5FE9">
            <w:pPr>
              <w:spacing w:before="80" w:after="60" w:line="240" w:lineRule="auto"/>
              <w:rPr>
                <w:b/>
                <w:color w:val="53565A"/>
              </w:rPr>
            </w:pPr>
            <w:r w:rsidRPr="004A5FE9">
              <w:rPr>
                <w:b/>
                <w:color w:val="53565A"/>
              </w:rPr>
              <w:t>Problem</w:t>
            </w:r>
          </w:p>
        </w:tc>
        <w:tc>
          <w:tcPr>
            <w:tcW w:w="8174" w:type="dxa"/>
            <w:hideMark/>
          </w:tcPr>
          <w:p w14:paraId="3BCAA36C" w14:textId="77777777" w:rsidR="004A5FE9" w:rsidRPr="004A5FE9" w:rsidRDefault="004A5FE9" w:rsidP="004A5FE9">
            <w:pPr>
              <w:spacing w:before="80" w:after="60" w:line="240" w:lineRule="auto"/>
            </w:pPr>
            <w:r w:rsidRPr="004A5FE9">
              <w:t>The X5 Diagnosis Record has a Duration of Stay in ICU/NICU but the Care Type is not 4 Other care (Acute) including Qualified newborn or 10 Posthumous Organ Procurement.</w:t>
            </w:r>
          </w:p>
        </w:tc>
      </w:tr>
      <w:tr w:rsidR="004A5FE9" w:rsidRPr="004A5FE9" w14:paraId="1807BC9F" w14:textId="77777777">
        <w:trPr>
          <w:cantSplit/>
        </w:trPr>
        <w:tc>
          <w:tcPr>
            <w:tcW w:w="1384" w:type="dxa"/>
            <w:hideMark/>
          </w:tcPr>
          <w:p w14:paraId="6E40409D" w14:textId="77777777" w:rsidR="004A5FE9" w:rsidRPr="004A5FE9" w:rsidRDefault="004A5FE9" w:rsidP="004A5FE9">
            <w:pPr>
              <w:spacing w:before="80" w:after="60" w:line="240" w:lineRule="auto"/>
              <w:rPr>
                <w:b/>
                <w:color w:val="53565A"/>
              </w:rPr>
            </w:pPr>
            <w:r w:rsidRPr="004A5FE9">
              <w:rPr>
                <w:b/>
                <w:color w:val="53565A"/>
              </w:rPr>
              <w:t>Remedy</w:t>
            </w:r>
          </w:p>
        </w:tc>
        <w:tc>
          <w:tcPr>
            <w:tcW w:w="8174" w:type="dxa"/>
          </w:tcPr>
          <w:p w14:paraId="31FBBC60" w14:textId="77777777" w:rsidR="004A5FE9" w:rsidRPr="004A5FE9" w:rsidRDefault="004A5FE9" w:rsidP="004A5FE9">
            <w:pPr>
              <w:spacing w:before="80" w:after="60" w:line="240" w:lineRule="auto"/>
              <w:rPr>
                <w:rFonts w:eastAsia="Times"/>
              </w:rPr>
            </w:pPr>
            <w:r w:rsidRPr="004A5FE9">
              <w:rPr>
                <w:rFonts w:eastAsia="Times"/>
              </w:rPr>
              <w:t xml:space="preserve">Check Care Type (E5) and Duration of Stay in ICU/NICU (X5). </w:t>
            </w:r>
          </w:p>
          <w:p w14:paraId="217673BC" w14:textId="77777777" w:rsidR="004A5FE9" w:rsidRPr="004A5FE9" w:rsidRDefault="004A5FE9" w:rsidP="004A5FE9">
            <w:pPr>
              <w:spacing w:before="80" w:after="60" w:line="240" w:lineRule="auto"/>
              <w:rPr>
                <w:rFonts w:eastAsia="MS Mincho"/>
              </w:rPr>
            </w:pPr>
            <w:r w:rsidRPr="004A5FE9">
              <w:rPr>
                <w:rFonts w:eastAsia="MS Mincho"/>
              </w:rPr>
              <w:t xml:space="preserve">Where incorrect, amend as appropriate and re-submit the E5. </w:t>
            </w:r>
          </w:p>
          <w:p w14:paraId="5842CA5D" w14:textId="77777777" w:rsidR="004A5FE9" w:rsidRPr="004A5FE9" w:rsidRDefault="004A5FE9" w:rsidP="004A5FE9">
            <w:pPr>
              <w:numPr>
                <w:ilvl w:val="0"/>
                <w:numId w:val="7"/>
              </w:numPr>
              <w:spacing w:before="80" w:after="60" w:line="240" w:lineRule="auto"/>
            </w:pPr>
            <w:r w:rsidRPr="004A5FE9">
              <w:t>If the ICU/NICU hours were for short periods not extending across midnight, and the patient continued care under the same Care Type, the record is correct.</w:t>
            </w:r>
          </w:p>
          <w:p w14:paraId="155A2E2D" w14:textId="77777777" w:rsidR="004A5FE9" w:rsidRPr="004A5FE9" w:rsidRDefault="004A5FE9" w:rsidP="004A5FE9">
            <w:pPr>
              <w:numPr>
                <w:ilvl w:val="0"/>
                <w:numId w:val="7"/>
              </w:numPr>
              <w:spacing w:before="80" w:after="60" w:line="240" w:lineRule="auto"/>
            </w:pPr>
            <w:r w:rsidRPr="004A5FE9">
              <w:t>If the ICU/NICU hours were longer periods (extending across midnight), the original episode should be statistically separated and a new (Acute) episode started.</w:t>
            </w:r>
          </w:p>
          <w:p w14:paraId="3FAA2666" w14:textId="77777777" w:rsidR="004A5FE9" w:rsidRPr="004A5FE9" w:rsidRDefault="004A5FE9" w:rsidP="004A5FE9">
            <w:pPr>
              <w:numPr>
                <w:ilvl w:val="0"/>
                <w:numId w:val="7"/>
              </w:numPr>
              <w:spacing w:before="80" w:after="60" w:line="240" w:lineRule="auto"/>
            </w:pPr>
            <w:r w:rsidRPr="004A5FE9">
              <w:t>If the Care Type for the whole episode is incorrect, amend this.</w:t>
            </w:r>
          </w:p>
          <w:p w14:paraId="7D8FFDC7" w14:textId="77777777" w:rsidR="004A5FE9" w:rsidRPr="004A5FE9" w:rsidRDefault="004A5FE9" w:rsidP="004A5FE9">
            <w:pPr>
              <w:numPr>
                <w:ilvl w:val="0"/>
                <w:numId w:val="7"/>
              </w:numPr>
              <w:spacing w:before="80" w:after="60" w:line="240" w:lineRule="auto"/>
            </w:pPr>
            <w:r w:rsidRPr="004A5FE9">
              <w:t>If the patient was not in ICU/NICU, delete the Duration of Stay in ICU/NICU.</w:t>
            </w:r>
          </w:p>
        </w:tc>
      </w:tr>
    </w:tbl>
    <w:p w14:paraId="7BDBE704" w14:textId="77777777" w:rsidR="004A5FE9" w:rsidRPr="004A5FE9" w:rsidRDefault="004A5FE9" w:rsidP="003E1042">
      <w:pPr>
        <w:keepNext/>
        <w:keepLines/>
        <w:spacing w:before="360" w:line="340" w:lineRule="atLeast"/>
        <w:outlineLvl w:val="1"/>
        <w:rPr>
          <w:b/>
          <w:color w:val="53565A"/>
          <w:sz w:val="32"/>
          <w:szCs w:val="28"/>
        </w:rPr>
      </w:pPr>
      <w:bookmarkStart w:id="59" w:name="_Toc198639388"/>
      <w:r w:rsidRPr="004A5FE9">
        <w:rPr>
          <w:b/>
          <w:color w:val="53565A"/>
          <w:sz w:val="32"/>
          <w:szCs w:val="28"/>
        </w:rPr>
        <w:t>712</w:t>
      </w:r>
      <w:r w:rsidRPr="004A5FE9">
        <w:rPr>
          <w:b/>
          <w:color w:val="53565A"/>
          <w:sz w:val="32"/>
          <w:szCs w:val="28"/>
        </w:rPr>
        <w:tab/>
        <w:t>NIV duration but no ICU/NICU stay</w:t>
      </w:r>
      <w:bookmarkEnd w:id="59"/>
      <w:r w:rsidRPr="004A5FE9">
        <w:rPr>
          <w:b/>
          <w:color w:val="53565A"/>
          <w:sz w:val="32"/>
          <w:szCs w:val="28"/>
        </w:rPr>
        <w:t xml:space="preserve"> (amend)</w:t>
      </w:r>
    </w:p>
    <w:tbl>
      <w:tblPr>
        <w:tblW w:w="9558" w:type="dxa"/>
        <w:tblLayout w:type="fixed"/>
        <w:tblLook w:val="04A0" w:firstRow="1" w:lastRow="0" w:firstColumn="1" w:lastColumn="0" w:noHBand="0" w:noVBand="1"/>
      </w:tblPr>
      <w:tblGrid>
        <w:gridCol w:w="1242"/>
        <w:gridCol w:w="8316"/>
      </w:tblGrid>
      <w:tr w:rsidR="004A5FE9" w:rsidRPr="004A5FE9" w14:paraId="5C7F7910" w14:textId="77777777">
        <w:trPr>
          <w:cantSplit/>
        </w:trPr>
        <w:tc>
          <w:tcPr>
            <w:tcW w:w="1242" w:type="dxa"/>
            <w:hideMark/>
          </w:tcPr>
          <w:p w14:paraId="3E3A7AB1" w14:textId="77777777" w:rsidR="004A5FE9" w:rsidRPr="004A5FE9" w:rsidRDefault="004A5FE9" w:rsidP="004A5FE9">
            <w:pPr>
              <w:spacing w:before="80" w:after="60" w:line="240" w:lineRule="auto"/>
              <w:rPr>
                <w:b/>
                <w:color w:val="53565A"/>
              </w:rPr>
            </w:pPr>
            <w:r w:rsidRPr="004A5FE9">
              <w:rPr>
                <w:b/>
                <w:color w:val="53565A"/>
              </w:rPr>
              <w:t>Effect</w:t>
            </w:r>
          </w:p>
        </w:tc>
        <w:tc>
          <w:tcPr>
            <w:tcW w:w="8316" w:type="dxa"/>
            <w:hideMark/>
          </w:tcPr>
          <w:p w14:paraId="6481A40D" w14:textId="77777777" w:rsidR="004A5FE9" w:rsidRPr="004A5FE9" w:rsidRDefault="004A5FE9" w:rsidP="004A5FE9">
            <w:pPr>
              <w:spacing w:before="80" w:after="60" w:line="240" w:lineRule="auto"/>
              <w:rPr>
                <w:b/>
                <w:color w:val="53565A"/>
              </w:rPr>
            </w:pPr>
            <w:r w:rsidRPr="004A5FE9">
              <w:rPr>
                <w:b/>
                <w:color w:val="53565A"/>
              </w:rPr>
              <w:t>REJECTION</w:t>
            </w:r>
          </w:p>
        </w:tc>
      </w:tr>
      <w:tr w:rsidR="004A5FE9" w:rsidRPr="004A5FE9" w14:paraId="354510B8" w14:textId="77777777">
        <w:trPr>
          <w:cantSplit/>
        </w:trPr>
        <w:tc>
          <w:tcPr>
            <w:tcW w:w="1242" w:type="dxa"/>
            <w:hideMark/>
          </w:tcPr>
          <w:p w14:paraId="21543BB2" w14:textId="77777777" w:rsidR="004A5FE9" w:rsidRPr="004A5FE9" w:rsidRDefault="004A5FE9" w:rsidP="004A5FE9">
            <w:pPr>
              <w:spacing w:before="80" w:after="60" w:line="240" w:lineRule="auto"/>
              <w:rPr>
                <w:b/>
                <w:color w:val="53565A"/>
              </w:rPr>
            </w:pPr>
            <w:r w:rsidRPr="004A5FE9">
              <w:rPr>
                <w:b/>
                <w:color w:val="53565A"/>
              </w:rPr>
              <w:t>Problem</w:t>
            </w:r>
          </w:p>
        </w:tc>
        <w:tc>
          <w:tcPr>
            <w:tcW w:w="8316" w:type="dxa"/>
          </w:tcPr>
          <w:p w14:paraId="3782F02F" w14:textId="77777777" w:rsidR="004A5FE9" w:rsidRPr="004A5FE9" w:rsidRDefault="004A5FE9" w:rsidP="004A5FE9">
            <w:pPr>
              <w:spacing w:before="80" w:after="60" w:line="240" w:lineRule="auto"/>
              <w:rPr>
                <w:rFonts w:eastAsia="Times"/>
              </w:rPr>
            </w:pPr>
            <w:r w:rsidRPr="004A5FE9">
              <w:rPr>
                <w:rFonts w:eastAsia="Times"/>
              </w:rPr>
              <w:t>The X5 Diagnosis Record has a Duration of Non-invasive Ventilation (NIV) but no Duration of Stay in ICU or NICU. To be counted in this field, NIV must be provided in ICU/NICU.</w:t>
            </w:r>
          </w:p>
        </w:tc>
      </w:tr>
      <w:tr w:rsidR="004A5FE9" w:rsidRPr="004A5FE9" w14:paraId="5509E8D1" w14:textId="77777777">
        <w:trPr>
          <w:cantSplit/>
        </w:trPr>
        <w:tc>
          <w:tcPr>
            <w:tcW w:w="1242" w:type="dxa"/>
            <w:hideMark/>
          </w:tcPr>
          <w:p w14:paraId="359F2DEC" w14:textId="77777777" w:rsidR="004A5FE9" w:rsidRPr="004A5FE9" w:rsidRDefault="004A5FE9" w:rsidP="004A5FE9">
            <w:pPr>
              <w:spacing w:before="80" w:after="60" w:line="240" w:lineRule="auto"/>
              <w:rPr>
                <w:b/>
                <w:color w:val="53565A"/>
              </w:rPr>
            </w:pPr>
            <w:r w:rsidRPr="004A5FE9">
              <w:rPr>
                <w:b/>
                <w:color w:val="53565A"/>
              </w:rPr>
              <w:t>Remedy</w:t>
            </w:r>
          </w:p>
        </w:tc>
        <w:tc>
          <w:tcPr>
            <w:tcW w:w="8316" w:type="dxa"/>
            <w:hideMark/>
          </w:tcPr>
          <w:p w14:paraId="36B190B9" w14:textId="77777777" w:rsidR="004A5FE9" w:rsidRPr="004A5FE9" w:rsidRDefault="004A5FE9" w:rsidP="004A5FE9">
            <w:pPr>
              <w:spacing w:before="80" w:after="60" w:line="240" w:lineRule="auto"/>
              <w:rPr>
                <w:rFonts w:eastAsia="Times"/>
              </w:rPr>
            </w:pPr>
            <w:r w:rsidRPr="004A5FE9">
              <w:rPr>
                <w:rFonts w:eastAsia="Times"/>
              </w:rPr>
              <w:t>Check Duration of NIV and Duration of Stay in ICU and Duration of Stay in NICU, amend as appropriate and re-submit the X5/Y5.</w:t>
            </w:r>
          </w:p>
        </w:tc>
      </w:tr>
    </w:tbl>
    <w:p w14:paraId="78356B12" w14:textId="77777777" w:rsidR="004A5FE9" w:rsidRPr="004A5FE9" w:rsidRDefault="004A5FE9" w:rsidP="003E1042">
      <w:pPr>
        <w:keepNext/>
        <w:keepLines/>
        <w:spacing w:before="360" w:line="340" w:lineRule="atLeast"/>
        <w:outlineLvl w:val="1"/>
        <w:rPr>
          <w:b/>
          <w:color w:val="53565A"/>
          <w:sz w:val="32"/>
          <w:szCs w:val="28"/>
        </w:rPr>
      </w:pPr>
      <w:bookmarkStart w:id="60" w:name="_Toc469494300"/>
      <w:bookmarkStart w:id="61" w:name="_Toc27144379"/>
      <w:bookmarkStart w:id="62" w:name="_Toc43371540"/>
      <w:bookmarkStart w:id="63" w:name="_Toc198639389"/>
      <w:r w:rsidRPr="004A5FE9">
        <w:rPr>
          <w:b/>
          <w:color w:val="53565A"/>
          <w:sz w:val="32"/>
          <w:szCs w:val="28"/>
        </w:rPr>
        <w:lastRenderedPageBreak/>
        <w:t>713</w:t>
      </w:r>
      <w:r w:rsidRPr="004A5FE9">
        <w:rPr>
          <w:b/>
          <w:color w:val="53565A"/>
          <w:sz w:val="32"/>
          <w:szCs w:val="28"/>
        </w:rPr>
        <w:tab/>
        <w:t>NIV duration &gt; ICU/NICU stay</w:t>
      </w:r>
      <w:bookmarkEnd w:id="60"/>
      <w:bookmarkEnd w:id="61"/>
      <w:bookmarkEnd w:id="62"/>
      <w:bookmarkEnd w:id="63"/>
      <w:r w:rsidRPr="004A5FE9">
        <w:rPr>
          <w:b/>
          <w:color w:val="53565A"/>
          <w:sz w:val="32"/>
          <w:szCs w:val="28"/>
        </w:rPr>
        <w:t xml:space="preserve"> (amend)</w:t>
      </w:r>
    </w:p>
    <w:tbl>
      <w:tblPr>
        <w:tblW w:w="9735" w:type="dxa"/>
        <w:tblLayout w:type="fixed"/>
        <w:tblLook w:val="04A0" w:firstRow="1" w:lastRow="0" w:firstColumn="1" w:lastColumn="0" w:noHBand="0" w:noVBand="1"/>
      </w:tblPr>
      <w:tblGrid>
        <w:gridCol w:w="1264"/>
        <w:gridCol w:w="8471"/>
      </w:tblGrid>
      <w:tr w:rsidR="004A5FE9" w:rsidRPr="004A5FE9" w14:paraId="0DA706A7" w14:textId="77777777">
        <w:trPr>
          <w:cantSplit/>
          <w:trHeight w:val="416"/>
        </w:trPr>
        <w:tc>
          <w:tcPr>
            <w:tcW w:w="1264" w:type="dxa"/>
            <w:hideMark/>
          </w:tcPr>
          <w:p w14:paraId="345986E1" w14:textId="77777777" w:rsidR="004A5FE9" w:rsidRPr="004A5FE9" w:rsidRDefault="004A5FE9" w:rsidP="004A5FE9">
            <w:pPr>
              <w:spacing w:before="80" w:after="60" w:line="240" w:lineRule="auto"/>
              <w:rPr>
                <w:b/>
                <w:color w:val="53565A"/>
              </w:rPr>
            </w:pPr>
            <w:r w:rsidRPr="004A5FE9">
              <w:rPr>
                <w:b/>
                <w:color w:val="53565A"/>
              </w:rPr>
              <w:t>Effect</w:t>
            </w:r>
          </w:p>
        </w:tc>
        <w:tc>
          <w:tcPr>
            <w:tcW w:w="8471" w:type="dxa"/>
          </w:tcPr>
          <w:p w14:paraId="69982A98" w14:textId="77777777" w:rsidR="004A5FE9" w:rsidRPr="004A5FE9" w:rsidRDefault="004A5FE9" w:rsidP="004A5FE9">
            <w:pPr>
              <w:spacing w:before="80" w:after="60" w:line="240" w:lineRule="auto"/>
              <w:rPr>
                <w:b/>
                <w:color w:val="53565A"/>
              </w:rPr>
            </w:pPr>
            <w:r w:rsidRPr="004A5FE9">
              <w:rPr>
                <w:b/>
                <w:color w:val="53565A"/>
              </w:rPr>
              <w:t>Warning</w:t>
            </w:r>
          </w:p>
        </w:tc>
      </w:tr>
      <w:tr w:rsidR="004A5FE9" w:rsidRPr="004A5FE9" w14:paraId="73C93334" w14:textId="77777777">
        <w:trPr>
          <w:cantSplit/>
          <w:trHeight w:val="680"/>
        </w:trPr>
        <w:tc>
          <w:tcPr>
            <w:tcW w:w="1264" w:type="dxa"/>
            <w:hideMark/>
          </w:tcPr>
          <w:p w14:paraId="5BB6EAB1" w14:textId="77777777" w:rsidR="004A5FE9" w:rsidRPr="004A5FE9" w:rsidRDefault="004A5FE9" w:rsidP="004A5FE9">
            <w:pPr>
              <w:spacing w:before="80" w:after="60" w:line="240" w:lineRule="auto"/>
              <w:rPr>
                <w:b/>
                <w:color w:val="53565A"/>
              </w:rPr>
            </w:pPr>
            <w:r w:rsidRPr="004A5FE9">
              <w:rPr>
                <w:b/>
                <w:color w:val="53565A"/>
              </w:rPr>
              <w:t>Problem</w:t>
            </w:r>
          </w:p>
        </w:tc>
        <w:tc>
          <w:tcPr>
            <w:tcW w:w="8471" w:type="dxa"/>
            <w:hideMark/>
          </w:tcPr>
          <w:p w14:paraId="135660B8" w14:textId="77777777" w:rsidR="004A5FE9" w:rsidRPr="004A5FE9" w:rsidRDefault="004A5FE9" w:rsidP="004A5FE9">
            <w:pPr>
              <w:spacing w:before="80" w:after="60" w:line="240" w:lineRule="auto"/>
            </w:pPr>
            <w:r w:rsidRPr="004A5FE9">
              <w:t>The X5 Diagnosis Record’s Duration of Non-invasive Ventilation (NIV) is longer than the Duration of Stay in ICU and the Duration of Stay in NICU.</w:t>
            </w:r>
          </w:p>
        </w:tc>
      </w:tr>
      <w:tr w:rsidR="004A5FE9" w:rsidRPr="004A5FE9" w14:paraId="4FC23B3B" w14:textId="77777777">
        <w:trPr>
          <w:cantSplit/>
          <w:trHeight w:val="780"/>
        </w:trPr>
        <w:tc>
          <w:tcPr>
            <w:tcW w:w="1264" w:type="dxa"/>
            <w:hideMark/>
          </w:tcPr>
          <w:p w14:paraId="08BE5338" w14:textId="77777777" w:rsidR="004A5FE9" w:rsidRPr="004A5FE9" w:rsidRDefault="004A5FE9" w:rsidP="004A5FE9">
            <w:pPr>
              <w:spacing w:before="80" w:after="60" w:line="240" w:lineRule="auto"/>
              <w:rPr>
                <w:b/>
                <w:color w:val="53565A"/>
              </w:rPr>
            </w:pPr>
            <w:r w:rsidRPr="004A5FE9">
              <w:rPr>
                <w:b/>
                <w:color w:val="53565A"/>
              </w:rPr>
              <w:t>Remedy</w:t>
            </w:r>
          </w:p>
        </w:tc>
        <w:tc>
          <w:tcPr>
            <w:tcW w:w="8471" w:type="dxa"/>
            <w:hideMark/>
          </w:tcPr>
          <w:p w14:paraId="088B529B" w14:textId="77777777" w:rsidR="004A5FE9" w:rsidRPr="004A5FE9" w:rsidRDefault="004A5FE9" w:rsidP="004A5FE9">
            <w:pPr>
              <w:spacing w:before="80" w:after="60" w:line="240" w:lineRule="auto"/>
            </w:pPr>
            <w:r w:rsidRPr="004A5FE9">
              <w:t>Check Duration of NIV in ICU and NICU, amend as appropriate and re-submit the X5/Y5.</w:t>
            </w:r>
          </w:p>
          <w:p w14:paraId="63ECADD1" w14:textId="77777777" w:rsidR="004A5FE9" w:rsidRPr="004A5FE9" w:rsidRDefault="004A5FE9" w:rsidP="004A5FE9">
            <w:pPr>
              <w:spacing w:before="80" w:after="60" w:line="240" w:lineRule="auto"/>
            </w:pPr>
          </w:p>
          <w:p w14:paraId="09D51CE5" w14:textId="77777777" w:rsidR="004A5FE9" w:rsidRPr="004A5FE9" w:rsidRDefault="004A5FE9" w:rsidP="004A5FE9">
            <w:pPr>
              <w:spacing w:before="80" w:after="60" w:line="240" w:lineRule="auto"/>
              <w:rPr>
                <w:rFonts w:eastAsia="Times"/>
              </w:rPr>
            </w:pPr>
          </w:p>
        </w:tc>
      </w:tr>
    </w:tbl>
    <w:p w14:paraId="78E97654" w14:textId="77777777" w:rsidR="004A5FE9" w:rsidRPr="004A5FE9" w:rsidRDefault="004A5FE9" w:rsidP="003E1042">
      <w:pPr>
        <w:keepNext/>
        <w:keepLines/>
        <w:spacing w:before="360" w:line="340" w:lineRule="atLeast"/>
        <w:outlineLvl w:val="1"/>
        <w:rPr>
          <w:b/>
          <w:color w:val="53565A"/>
          <w:sz w:val="32"/>
          <w:szCs w:val="28"/>
        </w:rPr>
      </w:pPr>
      <w:bookmarkStart w:id="64" w:name="_Toc217047505"/>
      <w:bookmarkEnd w:id="41"/>
      <w:bookmarkEnd w:id="42"/>
      <w:bookmarkEnd w:id="43"/>
      <w:bookmarkEnd w:id="44"/>
      <w:bookmarkEnd w:id="45"/>
      <w:bookmarkEnd w:id="46"/>
      <w:bookmarkEnd w:id="47"/>
      <w:bookmarkEnd w:id="48"/>
      <w:bookmarkEnd w:id="49"/>
      <w:bookmarkEnd w:id="50"/>
      <w:r w:rsidRPr="004A5FE9">
        <w:rPr>
          <w:b/>
          <w:color w:val="53565A"/>
          <w:sz w:val="32"/>
          <w:szCs w:val="28"/>
        </w:rPr>
        <w:t>Update Duration of Stay in Intensive Care Unit</w:t>
      </w:r>
      <w:bookmarkEnd w:id="64"/>
    </w:p>
    <w:p w14:paraId="2F6D711F" w14:textId="77777777" w:rsidR="004A5FE9" w:rsidRPr="004A5FE9" w:rsidRDefault="004A5FE9" w:rsidP="003E1042">
      <w:pPr>
        <w:keepNext/>
        <w:keepLines/>
        <w:spacing w:before="360" w:line="340" w:lineRule="atLeast"/>
        <w:outlineLvl w:val="1"/>
        <w:rPr>
          <w:b/>
          <w:color w:val="53565A"/>
          <w:sz w:val="32"/>
          <w:szCs w:val="28"/>
        </w:rPr>
      </w:pPr>
      <w:bookmarkStart w:id="65" w:name="_Toc217047506"/>
      <w:r w:rsidRPr="004A5FE9">
        <w:rPr>
          <w:b/>
          <w:color w:val="53565A"/>
          <w:sz w:val="32"/>
          <w:szCs w:val="28"/>
        </w:rPr>
        <w:t>Section 3 Data definitions</w:t>
      </w:r>
      <w:bookmarkEnd w:id="65"/>
    </w:p>
    <w:p w14:paraId="14998ECD" w14:textId="77777777" w:rsidR="004A5FE9" w:rsidRPr="004A5FE9" w:rsidRDefault="004A5FE9" w:rsidP="003E1042">
      <w:pPr>
        <w:keepNext/>
        <w:keepLines/>
        <w:spacing w:before="360" w:line="340" w:lineRule="atLeast"/>
        <w:outlineLvl w:val="1"/>
        <w:rPr>
          <w:b/>
          <w:color w:val="53565A"/>
          <w:sz w:val="32"/>
          <w:szCs w:val="28"/>
        </w:rPr>
      </w:pPr>
      <w:bookmarkStart w:id="66" w:name="_Toc217047507"/>
      <w:r w:rsidRPr="004A5FE9">
        <w:rPr>
          <w:b/>
          <w:color w:val="53565A"/>
          <w:sz w:val="32"/>
          <w:szCs w:val="28"/>
        </w:rPr>
        <w:t>Duration of Stay in Intensive Care Unit (amend)</w:t>
      </w:r>
      <w:bookmarkEnd w:id="66"/>
    </w:p>
    <w:p w14:paraId="62080E76" w14:textId="77777777" w:rsidR="004A5FE9" w:rsidRPr="004A5FE9" w:rsidRDefault="004A5FE9" w:rsidP="004A5FE9">
      <w:pPr>
        <w:keepNext/>
        <w:keepLines/>
        <w:spacing w:before="360" w:line="320" w:lineRule="atLeast"/>
        <w:outlineLvl w:val="2"/>
        <w:rPr>
          <w:rFonts w:eastAsia="MS Gothic"/>
          <w:bCs/>
          <w:color w:val="53565A"/>
          <w:sz w:val="30"/>
          <w:szCs w:val="26"/>
        </w:rPr>
      </w:pPr>
      <w:r w:rsidRPr="004A5FE9">
        <w:rPr>
          <w:rFonts w:eastAsia="MS Gothic"/>
          <w:bCs/>
          <w:color w:val="53565A"/>
          <w:sz w:val="30"/>
          <w:szCs w:val="26"/>
        </w:rPr>
        <w:t>Specification</w:t>
      </w:r>
    </w:p>
    <w:tbl>
      <w:tblPr>
        <w:tblW w:w="9607" w:type="dxa"/>
        <w:tblLayout w:type="fixed"/>
        <w:tblLook w:val="0000" w:firstRow="0" w:lastRow="0" w:firstColumn="0" w:lastColumn="0" w:noHBand="0" w:noVBand="0"/>
      </w:tblPr>
      <w:tblGrid>
        <w:gridCol w:w="2235"/>
        <w:gridCol w:w="7372"/>
      </w:tblGrid>
      <w:tr w:rsidR="004A5FE9" w:rsidRPr="004A5FE9" w14:paraId="27EC6F36" w14:textId="77777777">
        <w:trPr>
          <w:cantSplit/>
        </w:trPr>
        <w:tc>
          <w:tcPr>
            <w:tcW w:w="2235" w:type="dxa"/>
            <w:tcBorders>
              <w:top w:val="nil"/>
              <w:left w:val="nil"/>
              <w:bottom w:val="nil"/>
              <w:right w:val="nil"/>
            </w:tcBorders>
          </w:tcPr>
          <w:p w14:paraId="6A1FA359" w14:textId="77777777" w:rsidR="004A5FE9" w:rsidRPr="004A5FE9" w:rsidRDefault="004A5FE9" w:rsidP="004A5FE9">
            <w:pPr>
              <w:spacing w:before="80" w:after="60" w:line="240" w:lineRule="auto"/>
              <w:rPr>
                <w:rFonts w:eastAsia="Times"/>
                <w:b/>
                <w:color w:val="53565A"/>
              </w:rPr>
            </w:pPr>
            <w:r w:rsidRPr="004A5FE9">
              <w:rPr>
                <w:rFonts w:eastAsia="Times"/>
                <w:b/>
                <w:color w:val="53565A"/>
              </w:rPr>
              <w:t>Definition</w:t>
            </w:r>
          </w:p>
        </w:tc>
        <w:tc>
          <w:tcPr>
            <w:tcW w:w="7372" w:type="dxa"/>
            <w:tcBorders>
              <w:top w:val="nil"/>
              <w:left w:val="nil"/>
              <w:bottom w:val="nil"/>
              <w:right w:val="nil"/>
            </w:tcBorders>
          </w:tcPr>
          <w:p w14:paraId="5ACA8F68" w14:textId="77777777" w:rsidR="004A5FE9" w:rsidRPr="004A5FE9" w:rsidRDefault="004A5FE9" w:rsidP="004A5FE9">
            <w:pPr>
              <w:spacing w:before="80" w:after="60" w:line="240" w:lineRule="auto"/>
            </w:pPr>
            <w:r w:rsidRPr="004A5FE9">
              <w:t>Total duration of stay (hours) in an approved Intensive Care Unit (ICU</w:t>
            </w:r>
            <w:r w:rsidRPr="004A5FE9">
              <w:rPr>
                <w:strike/>
              </w:rPr>
              <w:t>) or Neonatal Intensive Care Unit (NICU),</w:t>
            </w:r>
            <w:r w:rsidRPr="004A5FE9">
              <w:t xml:space="preserve"> during this episode of care.</w:t>
            </w:r>
          </w:p>
        </w:tc>
      </w:tr>
      <w:tr w:rsidR="004A5FE9" w:rsidRPr="004A5FE9" w14:paraId="31F902C6" w14:textId="77777777">
        <w:tblPrEx>
          <w:tblCellMar>
            <w:left w:w="107" w:type="dxa"/>
            <w:right w:w="107" w:type="dxa"/>
          </w:tblCellMar>
        </w:tblPrEx>
        <w:trPr>
          <w:cantSplit/>
        </w:trPr>
        <w:tc>
          <w:tcPr>
            <w:tcW w:w="2235" w:type="dxa"/>
            <w:tcBorders>
              <w:top w:val="nil"/>
              <w:left w:val="nil"/>
              <w:bottom w:val="nil"/>
              <w:right w:val="nil"/>
            </w:tcBorders>
          </w:tcPr>
          <w:p w14:paraId="347329B5" w14:textId="77777777" w:rsidR="004A5FE9" w:rsidRPr="004A5FE9" w:rsidRDefault="004A5FE9" w:rsidP="004A5FE9">
            <w:pPr>
              <w:spacing w:before="80" w:after="60" w:line="240" w:lineRule="auto"/>
              <w:rPr>
                <w:rFonts w:eastAsia="Times"/>
                <w:b/>
                <w:color w:val="53565A"/>
              </w:rPr>
            </w:pPr>
            <w:r w:rsidRPr="004A5FE9">
              <w:rPr>
                <w:rFonts w:eastAsia="Times"/>
                <w:b/>
                <w:color w:val="53565A"/>
              </w:rPr>
              <w:t>Field size</w:t>
            </w:r>
          </w:p>
        </w:tc>
        <w:tc>
          <w:tcPr>
            <w:tcW w:w="7372" w:type="dxa"/>
            <w:tcBorders>
              <w:top w:val="nil"/>
              <w:left w:val="nil"/>
              <w:bottom w:val="nil"/>
              <w:right w:val="nil"/>
            </w:tcBorders>
          </w:tcPr>
          <w:p w14:paraId="4113DC58" w14:textId="77777777" w:rsidR="004A5FE9" w:rsidRPr="004A5FE9" w:rsidRDefault="004A5FE9" w:rsidP="004A5FE9">
            <w:pPr>
              <w:spacing w:before="80" w:after="60" w:line="240" w:lineRule="auto"/>
            </w:pPr>
            <w:r w:rsidRPr="004A5FE9">
              <w:t>4</w:t>
            </w:r>
          </w:p>
        </w:tc>
      </w:tr>
      <w:tr w:rsidR="004A5FE9" w:rsidRPr="004A5FE9" w14:paraId="5842F3B8" w14:textId="77777777">
        <w:trPr>
          <w:cantSplit/>
        </w:trPr>
        <w:tc>
          <w:tcPr>
            <w:tcW w:w="2235" w:type="dxa"/>
            <w:tcBorders>
              <w:top w:val="nil"/>
              <w:left w:val="nil"/>
              <w:bottom w:val="nil"/>
              <w:right w:val="nil"/>
            </w:tcBorders>
          </w:tcPr>
          <w:p w14:paraId="38EC2180" w14:textId="77777777" w:rsidR="004A5FE9" w:rsidRPr="004A5FE9" w:rsidRDefault="004A5FE9" w:rsidP="004A5FE9">
            <w:pPr>
              <w:spacing w:before="80" w:after="60" w:line="240" w:lineRule="auto"/>
              <w:rPr>
                <w:rFonts w:eastAsia="Times"/>
                <w:b/>
                <w:color w:val="53565A"/>
              </w:rPr>
            </w:pPr>
            <w:r w:rsidRPr="004A5FE9">
              <w:rPr>
                <w:rFonts w:eastAsia="Times"/>
                <w:b/>
                <w:color w:val="53565A"/>
              </w:rPr>
              <w:t>Layout</w:t>
            </w:r>
          </w:p>
        </w:tc>
        <w:tc>
          <w:tcPr>
            <w:tcW w:w="7372" w:type="dxa"/>
            <w:tcBorders>
              <w:top w:val="nil"/>
              <w:left w:val="nil"/>
              <w:bottom w:val="nil"/>
              <w:right w:val="nil"/>
            </w:tcBorders>
          </w:tcPr>
          <w:p w14:paraId="55CDEE7C" w14:textId="77777777" w:rsidR="004A5FE9" w:rsidRPr="004A5FE9" w:rsidRDefault="004A5FE9" w:rsidP="004A5FE9">
            <w:pPr>
              <w:spacing w:before="80" w:after="60" w:line="240" w:lineRule="auto"/>
            </w:pPr>
            <w:r w:rsidRPr="004A5FE9">
              <w:t>NNNN or spaces Right-justified, zero-filled</w:t>
            </w:r>
          </w:p>
        </w:tc>
      </w:tr>
      <w:tr w:rsidR="004A5FE9" w:rsidRPr="004A5FE9" w14:paraId="2A6C142F" w14:textId="77777777">
        <w:trPr>
          <w:cantSplit/>
        </w:trPr>
        <w:tc>
          <w:tcPr>
            <w:tcW w:w="2235" w:type="dxa"/>
            <w:tcBorders>
              <w:top w:val="nil"/>
              <w:left w:val="nil"/>
              <w:bottom w:val="nil"/>
              <w:right w:val="nil"/>
            </w:tcBorders>
          </w:tcPr>
          <w:p w14:paraId="1B8CD088" w14:textId="77777777" w:rsidR="004A5FE9" w:rsidRPr="004A5FE9" w:rsidRDefault="004A5FE9" w:rsidP="004A5FE9">
            <w:pPr>
              <w:spacing w:before="80" w:after="60" w:line="240" w:lineRule="auto"/>
              <w:rPr>
                <w:rFonts w:eastAsia="Times"/>
                <w:b/>
                <w:color w:val="53565A"/>
              </w:rPr>
            </w:pPr>
            <w:r w:rsidRPr="004A5FE9">
              <w:rPr>
                <w:rFonts w:eastAsia="Times"/>
                <w:b/>
                <w:color w:val="53565A"/>
              </w:rPr>
              <w:t>Location</w:t>
            </w:r>
          </w:p>
        </w:tc>
        <w:tc>
          <w:tcPr>
            <w:tcW w:w="7372" w:type="dxa"/>
            <w:tcBorders>
              <w:top w:val="nil"/>
              <w:left w:val="nil"/>
              <w:bottom w:val="nil"/>
              <w:right w:val="nil"/>
            </w:tcBorders>
          </w:tcPr>
          <w:p w14:paraId="0428C076" w14:textId="77777777" w:rsidR="004A5FE9" w:rsidRPr="004A5FE9" w:rsidRDefault="004A5FE9" w:rsidP="004A5FE9">
            <w:pPr>
              <w:spacing w:before="80" w:after="60" w:line="240" w:lineRule="auto"/>
            </w:pPr>
            <w:r w:rsidRPr="004A5FE9">
              <w:t>Diagnosis Record</w:t>
            </w:r>
          </w:p>
        </w:tc>
      </w:tr>
      <w:tr w:rsidR="004A5FE9" w:rsidRPr="004A5FE9" w14:paraId="244F7100" w14:textId="77777777">
        <w:trPr>
          <w:cantSplit/>
        </w:trPr>
        <w:tc>
          <w:tcPr>
            <w:tcW w:w="2235" w:type="dxa"/>
            <w:tcBorders>
              <w:top w:val="nil"/>
              <w:left w:val="nil"/>
              <w:bottom w:val="nil"/>
              <w:right w:val="nil"/>
            </w:tcBorders>
          </w:tcPr>
          <w:p w14:paraId="0F4F1416" w14:textId="77777777" w:rsidR="004A5FE9" w:rsidRPr="004A5FE9" w:rsidRDefault="004A5FE9" w:rsidP="004A5FE9">
            <w:pPr>
              <w:spacing w:before="80" w:after="60" w:line="240" w:lineRule="auto"/>
              <w:rPr>
                <w:rFonts w:eastAsia="Times"/>
                <w:b/>
                <w:color w:val="53565A"/>
              </w:rPr>
            </w:pPr>
            <w:r w:rsidRPr="004A5FE9">
              <w:rPr>
                <w:rFonts w:eastAsia="Times"/>
                <w:b/>
                <w:color w:val="53565A"/>
              </w:rPr>
              <w:t>Reported by</w:t>
            </w:r>
          </w:p>
        </w:tc>
        <w:tc>
          <w:tcPr>
            <w:tcW w:w="7372" w:type="dxa"/>
            <w:tcBorders>
              <w:top w:val="nil"/>
              <w:left w:val="nil"/>
              <w:bottom w:val="nil"/>
              <w:right w:val="nil"/>
            </w:tcBorders>
          </w:tcPr>
          <w:p w14:paraId="67C24EA1" w14:textId="77777777" w:rsidR="004A5FE9" w:rsidRPr="004A5FE9" w:rsidRDefault="004A5FE9" w:rsidP="004A5FE9">
            <w:pPr>
              <w:spacing w:before="80" w:after="60" w:line="240" w:lineRule="auto"/>
            </w:pPr>
            <w:r w:rsidRPr="004A5FE9">
              <w:t>Public and private hospitals with an approved ICU</w:t>
            </w:r>
            <w:r w:rsidRPr="004A5FE9">
              <w:rPr>
                <w:strike/>
              </w:rPr>
              <w:t>/NICU</w:t>
            </w:r>
            <w:r w:rsidRPr="004A5FE9">
              <w:t>, and hospitals contracting with a hospital with an approved ICU. Otherwise, report spaces.</w:t>
            </w:r>
          </w:p>
        </w:tc>
      </w:tr>
      <w:tr w:rsidR="004A5FE9" w:rsidRPr="004A5FE9" w14:paraId="45B005A6" w14:textId="77777777">
        <w:trPr>
          <w:cantSplit/>
        </w:trPr>
        <w:tc>
          <w:tcPr>
            <w:tcW w:w="2235" w:type="dxa"/>
            <w:tcBorders>
              <w:top w:val="nil"/>
              <w:left w:val="nil"/>
              <w:bottom w:val="nil"/>
              <w:right w:val="nil"/>
            </w:tcBorders>
          </w:tcPr>
          <w:p w14:paraId="16AEBFCE" w14:textId="77777777" w:rsidR="004A5FE9" w:rsidRPr="004A5FE9" w:rsidRDefault="004A5FE9" w:rsidP="004A5FE9">
            <w:pPr>
              <w:spacing w:before="80" w:after="60" w:line="240" w:lineRule="auto"/>
              <w:rPr>
                <w:rFonts w:eastAsia="Times"/>
                <w:b/>
                <w:color w:val="53565A"/>
              </w:rPr>
            </w:pPr>
            <w:r w:rsidRPr="004A5FE9">
              <w:rPr>
                <w:rFonts w:eastAsia="Times"/>
                <w:b/>
                <w:color w:val="53565A"/>
              </w:rPr>
              <w:t>Reported for</w:t>
            </w:r>
          </w:p>
        </w:tc>
        <w:tc>
          <w:tcPr>
            <w:tcW w:w="7372" w:type="dxa"/>
            <w:tcBorders>
              <w:top w:val="nil"/>
              <w:left w:val="nil"/>
              <w:bottom w:val="nil"/>
              <w:right w:val="nil"/>
            </w:tcBorders>
          </w:tcPr>
          <w:p w14:paraId="4900FB28" w14:textId="77777777" w:rsidR="004A5FE9" w:rsidRPr="004A5FE9" w:rsidRDefault="004A5FE9" w:rsidP="004A5FE9">
            <w:pPr>
              <w:spacing w:before="80" w:after="60" w:line="240" w:lineRule="auto"/>
            </w:pPr>
            <w:r w:rsidRPr="004A5FE9">
              <w:t>Episodes where time is spent in such an ICU</w:t>
            </w:r>
            <w:r w:rsidRPr="004A5FE9">
              <w:rPr>
                <w:strike/>
              </w:rPr>
              <w:t>/NICU</w:t>
            </w:r>
            <w:r w:rsidRPr="004A5FE9">
              <w:t>. Otherwise, report spaces.</w:t>
            </w:r>
          </w:p>
        </w:tc>
      </w:tr>
      <w:tr w:rsidR="004A5FE9" w:rsidRPr="004A5FE9" w14:paraId="73D163CA" w14:textId="77777777">
        <w:trPr>
          <w:cantSplit/>
        </w:trPr>
        <w:tc>
          <w:tcPr>
            <w:tcW w:w="2235" w:type="dxa"/>
            <w:tcBorders>
              <w:top w:val="nil"/>
              <w:left w:val="nil"/>
              <w:bottom w:val="nil"/>
              <w:right w:val="nil"/>
            </w:tcBorders>
          </w:tcPr>
          <w:p w14:paraId="0CD57C29" w14:textId="77777777" w:rsidR="004A5FE9" w:rsidRPr="004A5FE9" w:rsidRDefault="004A5FE9" w:rsidP="004A5FE9">
            <w:pPr>
              <w:spacing w:before="80" w:after="60" w:line="240" w:lineRule="auto"/>
              <w:rPr>
                <w:rFonts w:eastAsia="Times"/>
                <w:b/>
                <w:color w:val="53565A"/>
              </w:rPr>
            </w:pPr>
            <w:r w:rsidRPr="004A5FE9">
              <w:rPr>
                <w:rFonts w:eastAsia="Times"/>
                <w:b/>
                <w:color w:val="53565A"/>
              </w:rPr>
              <w:t>Reported when</w:t>
            </w:r>
          </w:p>
        </w:tc>
        <w:tc>
          <w:tcPr>
            <w:tcW w:w="7372" w:type="dxa"/>
            <w:tcBorders>
              <w:top w:val="nil"/>
              <w:left w:val="nil"/>
              <w:bottom w:val="nil"/>
              <w:right w:val="nil"/>
            </w:tcBorders>
          </w:tcPr>
          <w:p w14:paraId="7508F5FA" w14:textId="77777777" w:rsidR="004A5FE9" w:rsidRPr="004A5FE9" w:rsidRDefault="004A5FE9" w:rsidP="004A5FE9">
            <w:pPr>
              <w:spacing w:before="80" w:after="60" w:line="240" w:lineRule="auto"/>
            </w:pPr>
            <w:r w:rsidRPr="004A5FE9">
              <w:t>A Separation Date is reported in the Episode Record.</w:t>
            </w:r>
          </w:p>
        </w:tc>
      </w:tr>
      <w:tr w:rsidR="004A5FE9" w:rsidRPr="004A5FE9" w14:paraId="67C7F6BB" w14:textId="77777777">
        <w:trPr>
          <w:cantSplit/>
        </w:trPr>
        <w:tc>
          <w:tcPr>
            <w:tcW w:w="2235" w:type="dxa"/>
            <w:tcBorders>
              <w:top w:val="nil"/>
              <w:left w:val="nil"/>
              <w:bottom w:val="nil"/>
              <w:right w:val="nil"/>
            </w:tcBorders>
          </w:tcPr>
          <w:p w14:paraId="42EE32D8" w14:textId="77777777" w:rsidR="004A5FE9" w:rsidRPr="004A5FE9" w:rsidRDefault="004A5FE9" w:rsidP="004A5FE9">
            <w:pPr>
              <w:spacing w:before="80" w:after="60" w:line="240" w:lineRule="auto"/>
              <w:rPr>
                <w:rFonts w:eastAsia="Times"/>
                <w:b/>
                <w:color w:val="53565A"/>
              </w:rPr>
            </w:pPr>
            <w:r w:rsidRPr="004A5FE9">
              <w:rPr>
                <w:rFonts w:eastAsia="Times"/>
                <w:b/>
                <w:color w:val="53565A"/>
              </w:rPr>
              <w:t>Code set</w:t>
            </w:r>
          </w:p>
        </w:tc>
        <w:tc>
          <w:tcPr>
            <w:tcW w:w="7372" w:type="dxa"/>
            <w:tcBorders>
              <w:top w:val="nil"/>
              <w:left w:val="nil"/>
              <w:bottom w:val="nil"/>
              <w:right w:val="nil"/>
            </w:tcBorders>
          </w:tcPr>
          <w:p w14:paraId="4721690D" w14:textId="77777777" w:rsidR="004A5FE9" w:rsidRPr="004A5FE9" w:rsidRDefault="004A5FE9" w:rsidP="004A5FE9">
            <w:pPr>
              <w:spacing w:before="80" w:after="60" w:line="240" w:lineRule="auto"/>
            </w:pPr>
            <w:r w:rsidRPr="004A5FE9">
              <w:t>A valid number in the range 0001 to 9999.</w:t>
            </w:r>
          </w:p>
        </w:tc>
      </w:tr>
      <w:tr w:rsidR="004A5FE9" w:rsidRPr="004A5FE9" w14:paraId="7381A5D9" w14:textId="77777777">
        <w:trPr>
          <w:cantSplit/>
        </w:trPr>
        <w:tc>
          <w:tcPr>
            <w:tcW w:w="2235" w:type="dxa"/>
            <w:tcBorders>
              <w:top w:val="nil"/>
              <w:left w:val="nil"/>
              <w:bottom w:val="nil"/>
              <w:right w:val="nil"/>
            </w:tcBorders>
          </w:tcPr>
          <w:p w14:paraId="7D514A0F" w14:textId="77777777" w:rsidR="004A5FE9" w:rsidRPr="004A5FE9" w:rsidRDefault="004A5FE9" w:rsidP="004A5FE9">
            <w:pPr>
              <w:spacing w:before="80" w:after="60" w:line="240" w:lineRule="auto"/>
              <w:rPr>
                <w:rFonts w:eastAsia="Times"/>
                <w:b/>
                <w:color w:val="53565A"/>
              </w:rPr>
            </w:pPr>
            <w:r w:rsidRPr="004A5FE9">
              <w:rPr>
                <w:rFonts w:eastAsia="Times"/>
                <w:b/>
                <w:color w:val="53565A"/>
              </w:rPr>
              <w:t>Reporting guide</w:t>
            </w:r>
          </w:p>
        </w:tc>
        <w:tc>
          <w:tcPr>
            <w:tcW w:w="7372" w:type="dxa"/>
            <w:tcBorders>
              <w:top w:val="nil"/>
              <w:left w:val="nil"/>
              <w:bottom w:val="nil"/>
              <w:right w:val="nil"/>
            </w:tcBorders>
          </w:tcPr>
          <w:p w14:paraId="32931165" w14:textId="77777777" w:rsidR="004A5FE9" w:rsidRPr="004A5FE9" w:rsidRDefault="004A5FE9" w:rsidP="004A5FE9">
            <w:pPr>
              <w:spacing w:before="80" w:after="60" w:line="240" w:lineRule="auto"/>
            </w:pPr>
            <w:r w:rsidRPr="004A5FE9">
              <w:t>If patient has more than one period in ICU</w:t>
            </w:r>
            <w:r w:rsidRPr="004A5FE9">
              <w:rPr>
                <w:strike/>
              </w:rPr>
              <w:t>/NICU</w:t>
            </w:r>
            <w:r w:rsidRPr="004A5FE9">
              <w:t xml:space="preserve"> during this episode, the total duration of all such periods is reported.</w:t>
            </w:r>
          </w:p>
          <w:p w14:paraId="4F0F118E" w14:textId="77777777" w:rsidR="004A5FE9" w:rsidRPr="004A5FE9" w:rsidRDefault="004A5FE9" w:rsidP="004A5FE9">
            <w:pPr>
              <w:spacing w:before="80" w:after="60" w:line="240" w:lineRule="auto"/>
            </w:pPr>
            <w:r w:rsidRPr="004A5FE9">
              <w:t>Duration is reported in hours, rounded to the nearest hour. For example, if the total duration of stay in ICU was 98 hours 15 minutes, report 98 hours. If the total duration of stay in ICU was 125 hours 30 minutes, report 126 hours.</w:t>
            </w:r>
          </w:p>
          <w:p w14:paraId="10214177" w14:textId="77777777" w:rsidR="004A5FE9" w:rsidRPr="004A5FE9" w:rsidRDefault="004A5FE9" w:rsidP="004A5FE9">
            <w:pPr>
              <w:spacing w:before="80" w:after="60" w:line="240" w:lineRule="auto"/>
            </w:pPr>
            <w:r w:rsidRPr="004A5FE9">
              <w:t>Only the time in the ICU</w:t>
            </w:r>
            <w:r w:rsidRPr="004A5FE9">
              <w:rPr>
                <w:strike/>
              </w:rPr>
              <w:t>/NICU</w:t>
            </w:r>
            <w:r w:rsidRPr="004A5FE9">
              <w:t xml:space="preserve"> is counted, not time, for example, in an operating theatre.</w:t>
            </w:r>
          </w:p>
          <w:p w14:paraId="66D933A4" w14:textId="77777777" w:rsidR="004A5FE9" w:rsidRPr="004A5FE9" w:rsidRDefault="004A5FE9" w:rsidP="004A5FE9">
            <w:pPr>
              <w:spacing w:before="80" w:after="60" w:line="240" w:lineRule="auto"/>
            </w:pPr>
            <w:r w:rsidRPr="004A5FE9">
              <w:t>Where a hospital has a combined ICU/CCU, the duration of stay is reported in either the ICU field or the CCU field, not both. However, where a patient receives mechanical ventilation or non-invasive ventilation in a combined ICU/CCU, report the ICU/CCU hours in the ICU field, not the CCU field.</w:t>
            </w:r>
          </w:p>
          <w:p w14:paraId="315DB8A7" w14:textId="6E8139D9" w:rsidR="004A5FE9" w:rsidRPr="004A5FE9" w:rsidRDefault="004A5FE9" w:rsidP="004A5FE9">
            <w:pPr>
              <w:spacing w:before="80" w:after="60" w:line="240" w:lineRule="auto"/>
            </w:pPr>
            <w:r w:rsidRPr="004A5FE9">
              <w:t>A patient admitted to an ICU</w:t>
            </w:r>
            <w:r w:rsidRPr="004A5FE9">
              <w:rPr>
                <w:strike/>
              </w:rPr>
              <w:t>/NICU</w:t>
            </w:r>
            <w:r w:rsidRPr="004A5FE9">
              <w:t xml:space="preserve"> in Hospital B during a contracted service episode has the duration of that ICU</w:t>
            </w:r>
            <w:r w:rsidRPr="004A5FE9">
              <w:rPr>
                <w:strike/>
              </w:rPr>
              <w:t>/NICU</w:t>
            </w:r>
            <w:r w:rsidRPr="004A5FE9">
              <w:t xml:space="preserve"> stay reported by Hospital B; Hospital A also reports the hours spent in ICU</w:t>
            </w:r>
            <w:r w:rsidRPr="004A5FE9">
              <w:rPr>
                <w:strike/>
              </w:rPr>
              <w:t>/NICU</w:t>
            </w:r>
            <w:r w:rsidRPr="004A5FE9">
              <w:t xml:space="preserve"> in Hospital B in addition to any hours spent in ICU</w:t>
            </w:r>
            <w:r w:rsidRPr="004A5FE9">
              <w:rPr>
                <w:strike/>
              </w:rPr>
              <w:t>/NICU</w:t>
            </w:r>
            <w:r w:rsidRPr="004A5FE9">
              <w:t xml:space="preserve"> at Hospital A.</w:t>
            </w:r>
          </w:p>
        </w:tc>
      </w:tr>
      <w:tr w:rsidR="004A5FE9" w:rsidRPr="004A5FE9" w14:paraId="7D86D862" w14:textId="77777777">
        <w:trPr>
          <w:cantSplit/>
        </w:trPr>
        <w:tc>
          <w:tcPr>
            <w:tcW w:w="2235" w:type="dxa"/>
            <w:tcBorders>
              <w:top w:val="nil"/>
              <w:left w:val="nil"/>
              <w:bottom w:val="nil"/>
              <w:right w:val="nil"/>
            </w:tcBorders>
          </w:tcPr>
          <w:p w14:paraId="4FC4651A" w14:textId="77777777" w:rsidR="004A5FE9" w:rsidRPr="004A5FE9" w:rsidRDefault="004A5FE9" w:rsidP="004A5FE9">
            <w:pPr>
              <w:spacing w:before="80" w:after="60" w:line="240" w:lineRule="auto"/>
              <w:rPr>
                <w:rFonts w:eastAsia="Times"/>
                <w:b/>
                <w:color w:val="53565A"/>
              </w:rPr>
            </w:pPr>
            <w:r w:rsidRPr="004A5FE9">
              <w:rPr>
                <w:rFonts w:eastAsia="Times"/>
                <w:b/>
                <w:color w:val="53565A"/>
              </w:rPr>
              <w:lastRenderedPageBreak/>
              <w:br w:type="page"/>
              <w:t>Validations</w:t>
            </w:r>
          </w:p>
        </w:tc>
        <w:tc>
          <w:tcPr>
            <w:tcW w:w="7372" w:type="dxa"/>
            <w:tcBorders>
              <w:top w:val="nil"/>
              <w:left w:val="nil"/>
              <w:bottom w:val="nil"/>
              <w:right w:val="nil"/>
            </w:tcBorders>
          </w:tcPr>
          <w:p w14:paraId="3C67663F" w14:textId="77777777" w:rsidR="004A5FE9" w:rsidRPr="004A5FE9" w:rsidRDefault="004A5FE9" w:rsidP="004A5FE9">
            <w:pPr>
              <w:spacing w:after="0"/>
              <w:rPr>
                <w:rFonts w:eastAsia="Times"/>
                <w:lang w:val="fr-FR"/>
              </w:rPr>
            </w:pPr>
            <w:r w:rsidRPr="004A5FE9">
              <w:rPr>
                <w:rFonts w:eastAsia="Times"/>
                <w:lang w:val="fr-FR"/>
              </w:rPr>
              <w:t>316</w:t>
            </w:r>
            <w:r w:rsidRPr="004A5FE9">
              <w:rPr>
                <w:rFonts w:eastAsia="Times"/>
                <w:lang w:val="fr-FR"/>
              </w:rPr>
              <w:tab/>
              <w:t>Invalid ICU Duration</w:t>
            </w:r>
          </w:p>
          <w:p w14:paraId="65CA4385" w14:textId="77777777" w:rsidR="004A5FE9" w:rsidRPr="004A5FE9" w:rsidRDefault="004A5FE9" w:rsidP="004A5FE9">
            <w:pPr>
              <w:spacing w:after="0"/>
              <w:rPr>
                <w:rFonts w:eastAsia="Times"/>
              </w:rPr>
            </w:pPr>
            <w:r w:rsidRPr="004A5FE9">
              <w:rPr>
                <w:rFonts w:eastAsia="Times"/>
                <w:lang w:val="fr-FR"/>
              </w:rPr>
              <w:t>318</w:t>
            </w:r>
            <w:r w:rsidRPr="004A5FE9">
              <w:rPr>
                <w:rFonts w:eastAsia="Times"/>
              </w:rPr>
              <w:tab/>
              <w:t>MV but no ICU/NICU stay (amend)</w:t>
            </w:r>
          </w:p>
          <w:p w14:paraId="1B8D2DD8" w14:textId="77777777" w:rsidR="004A5FE9" w:rsidRPr="004A5FE9" w:rsidRDefault="004A5FE9" w:rsidP="004A5FE9">
            <w:pPr>
              <w:spacing w:after="0"/>
              <w:rPr>
                <w:rFonts w:eastAsia="Times"/>
              </w:rPr>
            </w:pPr>
            <w:r w:rsidRPr="004A5FE9">
              <w:rPr>
                <w:rFonts w:eastAsia="Times"/>
              </w:rPr>
              <w:t>319</w:t>
            </w:r>
            <w:r w:rsidRPr="004A5FE9">
              <w:rPr>
                <w:rFonts w:eastAsia="Times"/>
              </w:rPr>
              <w:tab/>
              <w:t>MV but no ICU/NICU stay (amend)</w:t>
            </w:r>
          </w:p>
          <w:p w14:paraId="122479DC" w14:textId="77777777" w:rsidR="004A5FE9" w:rsidRPr="004A5FE9" w:rsidRDefault="004A5FE9" w:rsidP="004A5FE9">
            <w:pPr>
              <w:spacing w:after="0"/>
              <w:rPr>
                <w:rFonts w:eastAsia="Times"/>
              </w:rPr>
            </w:pPr>
            <w:r w:rsidRPr="004A5FE9">
              <w:rPr>
                <w:rFonts w:eastAsia="Times"/>
              </w:rPr>
              <w:t>322</w:t>
            </w:r>
            <w:r w:rsidRPr="004A5FE9">
              <w:rPr>
                <w:rFonts w:eastAsia="Times"/>
              </w:rPr>
              <w:tab/>
              <w:t>ICU/CCU/NICU Stay &gt; total stay (amend)</w:t>
            </w:r>
          </w:p>
          <w:p w14:paraId="1C639DDA" w14:textId="77777777" w:rsidR="004A5FE9" w:rsidRPr="004A5FE9" w:rsidRDefault="004A5FE9" w:rsidP="004A5FE9">
            <w:pPr>
              <w:spacing w:after="0"/>
              <w:rPr>
                <w:rFonts w:eastAsia="Times"/>
              </w:rPr>
            </w:pPr>
            <w:r w:rsidRPr="004A5FE9">
              <w:rPr>
                <w:rFonts w:eastAsia="Times"/>
              </w:rPr>
              <w:t>324</w:t>
            </w:r>
            <w:r w:rsidRPr="004A5FE9">
              <w:rPr>
                <w:rFonts w:eastAsia="Times"/>
              </w:rPr>
              <w:tab/>
              <w:t>Incompat ICU/NICU Hrs, A/C Class (amend)</w:t>
            </w:r>
          </w:p>
          <w:p w14:paraId="34AB7F20" w14:textId="77777777" w:rsidR="004A5FE9" w:rsidRPr="004A5FE9" w:rsidRDefault="004A5FE9" w:rsidP="004A5FE9">
            <w:pPr>
              <w:spacing w:after="0"/>
              <w:rPr>
                <w:rFonts w:eastAsia="Times"/>
              </w:rPr>
            </w:pPr>
            <w:r w:rsidRPr="004A5FE9">
              <w:rPr>
                <w:rFonts w:eastAsia="Times"/>
              </w:rPr>
              <w:t>448</w:t>
            </w:r>
            <w:r w:rsidRPr="004A5FE9">
              <w:rPr>
                <w:rFonts w:eastAsia="Times"/>
              </w:rPr>
              <w:tab/>
              <w:t>ICU/NICU Stay but Care Type not Acute (amend)</w:t>
            </w:r>
          </w:p>
          <w:p w14:paraId="3238BAAE" w14:textId="77777777" w:rsidR="004A5FE9" w:rsidRPr="004A5FE9" w:rsidRDefault="004A5FE9" w:rsidP="004A5FE9">
            <w:pPr>
              <w:spacing w:after="0"/>
              <w:rPr>
                <w:rFonts w:eastAsia="Times"/>
              </w:rPr>
            </w:pPr>
            <w:r w:rsidRPr="004A5FE9">
              <w:rPr>
                <w:rFonts w:eastAsia="Times"/>
              </w:rPr>
              <w:t>526</w:t>
            </w:r>
            <w:r w:rsidRPr="004A5FE9">
              <w:rPr>
                <w:rFonts w:eastAsia="Times"/>
              </w:rPr>
              <w:tab/>
              <w:t>ICU Hrs, no approved ICU</w:t>
            </w:r>
          </w:p>
          <w:p w14:paraId="455E66B3" w14:textId="77777777" w:rsidR="004A5FE9" w:rsidRPr="004A5FE9" w:rsidRDefault="004A5FE9" w:rsidP="004A5FE9">
            <w:pPr>
              <w:spacing w:after="0"/>
              <w:rPr>
                <w:rFonts w:eastAsia="Times"/>
              </w:rPr>
            </w:pPr>
            <w:r w:rsidRPr="004A5FE9">
              <w:rPr>
                <w:rFonts w:eastAsia="Times"/>
              </w:rPr>
              <w:t>712</w:t>
            </w:r>
            <w:r w:rsidRPr="004A5FE9">
              <w:rPr>
                <w:rFonts w:eastAsia="Times"/>
              </w:rPr>
              <w:tab/>
              <w:t>NIV duration but no ICU/NICU stay (amend)</w:t>
            </w:r>
          </w:p>
          <w:p w14:paraId="5196B16D" w14:textId="77777777" w:rsidR="004A5FE9" w:rsidRPr="004A5FE9" w:rsidRDefault="004A5FE9" w:rsidP="004A5FE9">
            <w:pPr>
              <w:spacing w:after="0"/>
              <w:rPr>
                <w:rFonts w:eastAsia="Times"/>
              </w:rPr>
            </w:pPr>
            <w:r w:rsidRPr="004A5FE9">
              <w:rPr>
                <w:rFonts w:eastAsia="Times"/>
              </w:rPr>
              <w:t>713</w:t>
            </w:r>
            <w:r w:rsidRPr="004A5FE9">
              <w:rPr>
                <w:rFonts w:eastAsia="Times"/>
              </w:rPr>
              <w:tab/>
              <w:t>NIV duration is &gt; ICU/NICU stay (amend)</w:t>
            </w:r>
          </w:p>
          <w:p w14:paraId="1D21789E" w14:textId="77777777" w:rsidR="004A5FE9" w:rsidRPr="004A5FE9" w:rsidRDefault="004A5FE9" w:rsidP="004A5FE9">
            <w:pPr>
              <w:spacing w:after="0"/>
              <w:rPr>
                <w:rFonts w:eastAsia="Times"/>
              </w:rPr>
            </w:pPr>
          </w:p>
          <w:p w14:paraId="281D0CF5" w14:textId="77777777" w:rsidR="004A5FE9" w:rsidRPr="004A5FE9" w:rsidRDefault="004A5FE9" w:rsidP="004A5FE9">
            <w:pPr>
              <w:spacing w:after="0"/>
              <w:rPr>
                <w:rFonts w:eastAsia="Times"/>
              </w:rPr>
            </w:pPr>
          </w:p>
        </w:tc>
      </w:tr>
    </w:tbl>
    <w:p w14:paraId="39282F73" w14:textId="77777777" w:rsidR="004A5FE9" w:rsidRPr="004A5FE9" w:rsidRDefault="004A5FE9" w:rsidP="004A5FE9">
      <w:pPr>
        <w:rPr>
          <w:rFonts w:eastAsia="Times"/>
        </w:rPr>
      </w:pPr>
      <w:r w:rsidRPr="004A5FE9">
        <w:rPr>
          <w:rFonts w:eastAsia="Times"/>
          <w:i/>
          <w:iCs/>
        </w:rPr>
        <w:t>[No change to remainder of item]</w:t>
      </w:r>
      <w:r w:rsidRPr="004A5FE9">
        <w:rPr>
          <w:i/>
          <w:iCs/>
        </w:rPr>
        <w:t> </w:t>
      </w:r>
    </w:p>
    <w:p w14:paraId="5E6271DA" w14:textId="1FD6F081" w:rsidR="0082608E" w:rsidRDefault="0082608E" w:rsidP="0082608E">
      <w:pPr>
        <w:pStyle w:val="Heading1"/>
      </w:pPr>
      <w:bookmarkStart w:id="67" w:name="_Toc224735647"/>
      <w:bookmarkEnd w:id="12"/>
      <w:bookmarkEnd w:id="15"/>
      <w:bookmarkEnd w:id="16"/>
      <w:bookmarkEnd w:id="17"/>
      <w:r>
        <w:t xml:space="preserve">Victorian </w:t>
      </w:r>
      <w:r w:rsidR="007F3D7B">
        <w:t>Emergency Minimum</w:t>
      </w:r>
      <w:r>
        <w:t xml:space="preserve"> Dataset (VE</w:t>
      </w:r>
      <w:r w:rsidR="007F3D7B">
        <w:t>M</w:t>
      </w:r>
      <w:r>
        <w:t>D)</w:t>
      </w:r>
      <w:bookmarkEnd w:id="67"/>
    </w:p>
    <w:p w14:paraId="618FDECA" w14:textId="0652AD2B" w:rsidR="00564F09" w:rsidRDefault="008D027A">
      <w:pPr>
        <w:pStyle w:val="Heading2"/>
      </w:pPr>
      <w:bookmarkStart w:id="68" w:name="_Toc224735648"/>
      <w:r>
        <w:t>Monthly rejections</w:t>
      </w:r>
      <w:bookmarkEnd w:id="68"/>
    </w:p>
    <w:p w14:paraId="18FCA5A2" w14:textId="6006FE56" w:rsidR="006D28A0" w:rsidRPr="007E37AD" w:rsidRDefault="006D28A0" w:rsidP="000513DF">
      <w:pPr>
        <w:pStyle w:val="Body"/>
      </w:pPr>
      <w:r w:rsidRPr="00093ADA">
        <w:rPr>
          <w:rStyle w:val="BodyChar"/>
        </w:rPr>
        <w:t xml:space="preserve">Health services are reminded to review and resolve all 2025/26 VEMD rejections. All </w:t>
      </w:r>
      <w:r w:rsidR="00AA4669" w:rsidRPr="00093ADA">
        <w:rPr>
          <w:rStyle w:val="BodyChar"/>
        </w:rPr>
        <w:t xml:space="preserve">rejected presentations </w:t>
      </w:r>
      <w:r w:rsidR="00093ADA">
        <w:rPr>
          <w:rStyle w:val="BodyChar"/>
        </w:rPr>
        <w:t xml:space="preserve">must be </w:t>
      </w:r>
      <w:r w:rsidR="00AA4669" w:rsidRPr="00093ADA">
        <w:rPr>
          <w:rStyle w:val="BodyChar"/>
        </w:rPr>
        <w:t xml:space="preserve">reviewed, </w:t>
      </w:r>
      <w:r w:rsidRPr="00093ADA">
        <w:rPr>
          <w:rStyle w:val="BodyChar"/>
        </w:rPr>
        <w:t>amended</w:t>
      </w:r>
      <w:r w:rsidR="00AA4669" w:rsidRPr="00093ADA">
        <w:rPr>
          <w:rStyle w:val="BodyChar"/>
        </w:rPr>
        <w:t xml:space="preserve"> as required</w:t>
      </w:r>
      <w:r w:rsidRPr="00093ADA">
        <w:rPr>
          <w:rStyle w:val="BodyChar"/>
        </w:rPr>
        <w:t xml:space="preserve"> and resubmitted until zero rejections are achieved</w:t>
      </w:r>
      <w:r w:rsidRPr="007E37AD">
        <w:t>.</w:t>
      </w:r>
    </w:p>
    <w:p w14:paraId="2F6B0375" w14:textId="38271809" w:rsidR="006D28A0" w:rsidRPr="007E37AD" w:rsidRDefault="001A07EB" w:rsidP="000513DF">
      <w:pPr>
        <w:pStyle w:val="Body"/>
      </w:pPr>
      <w:r>
        <w:t xml:space="preserve">It is the responsibility of each health service to </w:t>
      </w:r>
      <w:r w:rsidR="006D28A0" w:rsidRPr="007E37AD">
        <w:t>reconcile data on an ongoing basis, address rejections each month, and ensure all VEMD submissions are complete, accurate, and compliant with monthly clean data requirements.</w:t>
      </w:r>
    </w:p>
    <w:p w14:paraId="0F243D1F" w14:textId="74318297" w:rsidR="00633985" w:rsidRDefault="006A7A11" w:rsidP="00A22EA5">
      <w:pPr>
        <w:pStyle w:val="Heading2"/>
      </w:pPr>
      <w:bookmarkStart w:id="69" w:name="_Toc224735649"/>
      <w:r>
        <w:t xml:space="preserve">Review of </w:t>
      </w:r>
      <w:r w:rsidR="00801B34">
        <w:t xml:space="preserve">Funding </w:t>
      </w:r>
      <w:r>
        <w:t>Source</w:t>
      </w:r>
      <w:bookmarkEnd w:id="69"/>
      <w:r>
        <w:t xml:space="preserve"> </w:t>
      </w:r>
    </w:p>
    <w:p w14:paraId="6A6086B0" w14:textId="30656096" w:rsidR="00633985" w:rsidRPr="008B5065" w:rsidRDefault="006A7A11" w:rsidP="008B5065">
      <w:pPr>
        <w:pStyle w:val="Body"/>
      </w:pPr>
      <w:r>
        <w:t xml:space="preserve">Health services </w:t>
      </w:r>
      <w:r w:rsidR="00437E8E">
        <w:t xml:space="preserve">are reminded </w:t>
      </w:r>
      <w:r w:rsidR="007370E1">
        <w:t xml:space="preserve">to </w:t>
      </w:r>
      <w:r w:rsidR="00437E8E">
        <w:t>undertake</w:t>
      </w:r>
      <w:r w:rsidR="007370E1">
        <w:t xml:space="preserve"> regular,</w:t>
      </w:r>
      <w:r w:rsidR="00437E8E">
        <w:t xml:space="preserve"> internal review of the new </w:t>
      </w:r>
      <w:r w:rsidR="008E129A">
        <w:t xml:space="preserve">VEMD </w:t>
      </w:r>
      <w:r w:rsidR="00437E8E">
        <w:t xml:space="preserve">data element </w:t>
      </w:r>
      <w:r w:rsidR="007370E1">
        <w:t xml:space="preserve">Funding source introduced </w:t>
      </w:r>
      <w:r w:rsidR="008B5065">
        <w:t>on</w:t>
      </w:r>
      <w:r w:rsidR="007370E1">
        <w:t xml:space="preserve"> 1 July 2026</w:t>
      </w:r>
      <w:r w:rsidR="000F0374">
        <w:t xml:space="preserve">. </w:t>
      </w:r>
      <w:r w:rsidR="00F57B22">
        <w:t>For example</w:t>
      </w:r>
      <w:r w:rsidR="00DB443F">
        <w:t>,</w:t>
      </w:r>
      <w:r w:rsidR="00F57B22">
        <w:t xml:space="preserve"> health services should review all presentations with an ‘Unknown’ </w:t>
      </w:r>
      <w:r w:rsidR="00DB443F">
        <w:t xml:space="preserve">funding source and update and resubmit where possible. </w:t>
      </w:r>
      <w:r w:rsidR="008B5065">
        <w:t xml:space="preserve">Health services should </w:t>
      </w:r>
      <w:r w:rsidR="000F0374" w:rsidRPr="000F0374">
        <w:t xml:space="preserve">liaise with </w:t>
      </w:r>
      <w:r w:rsidR="00E81A62">
        <w:t>their</w:t>
      </w:r>
      <w:r w:rsidR="000F0374" w:rsidRPr="000F0374">
        <w:t xml:space="preserve"> billing and finance department for queries about funding source</w:t>
      </w:r>
      <w:r w:rsidR="00DB443F">
        <w:t>.</w:t>
      </w:r>
    </w:p>
    <w:p w14:paraId="2D75DB9E" w14:textId="667E172A" w:rsidR="00A806CA" w:rsidRDefault="00252035" w:rsidP="00A806CA">
      <w:pPr>
        <w:pStyle w:val="Heading1"/>
      </w:pPr>
      <w:bookmarkStart w:id="70" w:name="_Toc224735650"/>
      <w:r>
        <w:t xml:space="preserve">Victorian </w:t>
      </w:r>
      <w:r w:rsidR="00A94B57">
        <w:t xml:space="preserve">Integrated Non-Admitted </w:t>
      </w:r>
      <w:r w:rsidR="00046135">
        <w:t>Health Minimum Data Set (VINAH MDS)</w:t>
      </w:r>
      <w:bookmarkEnd w:id="70"/>
      <w:r w:rsidR="00FA15AF" w:rsidRPr="009F2E73">
        <w:rPr>
          <w:vanish/>
        </w:rPr>
        <w:t xml:space="preserve"> </w:t>
      </w:r>
    </w:p>
    <w:p w14:paraId="1D7705FB" w14:textId="67A2E3A7" w:rsidR="00A806CA" w:rsidRPr="00A806CA" w:rsidRDefault="322A2690" w:rsidP="00564F09">
      <w:pPr>
        <w:pStyle w:val="Heading2"/>
      </w:pPr>
      <w:bookmarkStart w:id="71" w:name="_Toc224735651"/>
      <w:r>
        <w:t>Repurposing VINAH MDS elements</w:t>
      </w:r>
      <w:bookmarkEnd w:id="71"/>
    </w:p>
    <w:p w14:paraId="6DCCB9F8" w14:textId="21F7C0FF" w:rsidR="4308C36F" w:rsidRDefault="4308C36F" w:rsidP="4308C36F">
      <w:pPr>
        <w:pStyle w:val="Body"/>
      </w:pPr>
      <w:r>
        <w:t>Recently, several health services have enquired about using various VINAH MDS fields, particularly values in the Contact Account Class field, to record activity that is not VINAH-reportable or to prevent activity from being included in NWAU calculations.</w:t>
      </w:r>
    </w:p>
    <w:p w14:paraId="68D9ACAB" w14:textId="2464B067" w:rsidR="4308C36F" w:rsidRDefault="4308C36F" w:rsidP="4308C36F">
      <w:pPr>
        <w:pStyle w:val="Body"/>
      </w:pPr>
      <w:r>
        <w:t xml:space="preserve">Health services are reminded that VINAH MDS elements are used for </w:t>
      </w:r>
      <w:r w:rsidR="3FADE08F">
        <w:t xml:space="preserve">more than </w:t>
      </w:r>
      <w:r>
        <w:t>NWAU calculations</w:t>
      </w:r>
      <w:r w:rsidR="42520214">
        <w:t>. They support</w:t>
      </w:r>
      <w:r>
        <w:t xml:space="preserve"> department’s national reporting requirements, calculation of </w:t>
      </w:r>
      <w:r w:rsidR="006F54E4">
        <w:t>SOP</w:t>
      </w:r>
      <w:r>
        <w:t xml:space="preserve"> targets, and </w:t>
      </w:r>
      <w:r w:rsidR="0EDBBE14">
        <w:t xml:space="preserve">reporting and </w:t>
      </w:r>
      <w:r w:rsidR="3C8411F0">
        <w:t>acquit</w:t>
      </w:r>
      <w:r w:rsidR="46B34B9A">
        <w:t>tal</w:t>
      </w:r>
      <w:r>
        <w:t xml:space="preserve"> </w:t>
      </w:r>
      <w:r w:rsidR="101B9603">
        <w:t xml:space="preserve">obligations </w:t>
      </w:r>
      <w:r w:rsidR="7653ABC5">
        <w:t>with</w:t>
      </w:r>
      <w:r>
        <w:t xml:space="preserve"> other funders, including Veterans’ Affairs, TAC and WorkCover. VINAH MDS data are also used for service planning and program development</w:t>
      </w:r>
      <w:r w:rsidR="5AA44B87">
        <w:t>.</w:t>
      </w:r>
    </w:p>
    <w:p w14:paraId="0BE498B2" w14:textId="143964A8" w:rsidR="0012173F" w:rsidRDefault="43D30AF7" w:rsidP="1C190721">
      <w:pPr>
        <w:pStyle w:val="Body"/>
      </w:pPr>
      <w:r>
        <w:t xml:space="preserve">VINAH MDS elements </w:t>
      </w:r>
      <w:r w:rsidRPr="00BF7DD4">
        <w:rPr>
          <w:b/>
          <w:bCs/>
        </w:rPr>
        <w:t>must not</w:t>
      </w:r>
      <w:r>
        <w:t xml:space="preserve"> be repurposed to record data for pilot programs or treatment modalities that are not required to be reported to the VINAH MDS.</w:t>
      </w:r>
    </w:p>
    <w:p w14:paraId="18949A40" w14:textId="06B81F8C" w:rsidR="003223EF" w:rsidRPr="00A806CA" w:rsidRDefault="003223EF" w:rsidP="00D827D2">
      <w:pPr>
        <w:pStyle w:val="Heading2"/>
      </w:pPr>
      <w:bookmarkStart w:id="72" w:name="_Toc224735652"/>
      <w:r>
        <w:t xml:space="preserve">Preferred </w:t>
      </w:r>
      <w:r w:rsidR="007C5131">
        <w:t>Language</w:t>
      </w:r>
      <w:bookmarkEnd w:id="72"/>
    </w:p>
    <w:p w14:paraId="22CDC777" w14:textId="56F8E814" w:rsidR="0012173F" w:rsidRPr="00564F09" w:rsidRDefault="007D2271" w:rsidP="00564F09">
      <w:pPr>
        <w:pStyle w:val="Body"/>
      </w:pPr>
      <w:r w:rsidRPr="00E27267">
        <w:t xml:space="preserve">The preferred language reference </w:t>
      </w:r>
      <w:r w:rsidR="002B651C">
        <w:t xml:space="preserve">file </w:t>
      </w:r>
      <w:r w:rsidR="00596F03" w:rsidRPr="00E27267">
        <w:t>table</w:t>
      </w:r>
      <w:r w:rsidR="00461396" w:rsidRPr="00E27267">
        <w:t xml:space="preserve"> </w:t>
      </w:r>
      <w:r w:rsidR="00E27267" w:rsidRPr="00E27267">
        <w:t xml:space="preserve">(HL70296) </w:t>
      </w:r>
      <w:r w:rsidR="00EA6BF8" w:rsidRPr="00E27267">
        <w:t>has been updated</w:t>
      </w:r>
      <w:r w:rsidR="00F02233" w:rsidRPr="00E27267">
        <w:t xml:space="preserve"> to include the following </w:t>
      </w:r>
      <w:r w:rsidR="001A6087" w:rsidRPr="00E27267">
        <w:t>changes</w:t>
      </w:r>
      <w:r w:rsidR="00B826F1" w:rsidRPr="00E27267">
        <w:t>:</w:t>
      </w:r>
    </w:p>
    <w:p w14:paraId="03C7760C" w14:textId="3AA01BDE" w:rsidR="00A657AC" w:rsidRPr="00E27267" w:rsidRDefault="00BD5829" w:rsidP="00E27267">
      <w:pPr>
        <w:pStyle w:val="Body"/>
      </w:pPr>
      <w:r w:rsidRPr="00E27267">
        <w:lastRenderedPageBreak/>
        <w:t>Code added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545"/>
      </w:tblGrid>
      <w:tr w:rsidR="00A657AC" w:rsidRPr="00A657AC" w14:paraId="5A8B617A" w14:textId="77777777">
        <w:trPr>
          <w:trHeight w:val="300"/>
        </w:trPr>
        <w:tc>
          <w:tcPr>
            <w:tcW w:w="810" w:type="dxa"/>
            <w:tcBorders>
              <w:top w:val="single" w:sz="6" w:space="0" w:color="909090"/>
              <w:left w:val="single" w:sz="6" w:space="0" w:color="909090"/>
              <w:bottom w:val="single" w:sz="6" w:space="0" w:color="909090"/>
              <w:right w:val="single" w:sz="6" w:space="0" w:color="909090"/>
            </w:tcBorders>
            <w:shd w:val="clear" w:color="auto" w:fill="D9D9D9"/>
            <w:hideMark/>
          </w:tcPr>
          <w:p w14:paraId="14B6DF96" w14:textId="77777777" w:rsidR="00A657AC" w:rsidRPr="00A657AC" w:rsidRDefault="00A657AC" w:rsidP="005544C9">
            <w:pPr>
              <w:pStyle w:val="Tablecolhead"/>
              <w:rPr>
                <w:rFonts w:ascii="Segoe UI" w:hAnsi="Segoe UI" w:cs="Segoe UI"/>
                <w:sz w:val="18"/>
                <w:szCs w:val="18"/>
                <w:lang w:eastAsia="en-AU"/>
              </w:rPr>
            </w:pPr>
            <w:r w:rsidRPr="00A657AC">
              <w:rPr>
                <w:lang w:val="en-US" w:eastAsia="en-AU"/>
              </w:rPr>
              <w:t>Code </w:t>
            </w:r>
            <w:r w:rsidRPr="00A657AC">
              <w:rPr>
                <w:lang w:eastAsia="en-AU"/>
              </w:rPr>
              <w:t> </w:t>
            </w:r>
          </w:p>
        </w:tc>
        <w:tc>
          <w:tcPr>
            <w:tcW w:w="1545" w:type="dxa"/>
            <w:tcBorders>
              <w:top w:val="single" w:sz="6" w:space="0" w:color="909090"/>
              <w:left w:val="single" w:sz="6" w:space="0" w:color="909090"/>
              <w:bottom w:val="single" w:sz="6" w:space="0" w:color="909090"/>
              <w:right w:val="single" w:sz="6" w:space="0" w:color="909090"/>
            </w:tcBorders>
            <w:shd w:val="clear" w:color="auto" w:fill="D9D9D9"/>
            <w:hideMark/>
          </w:tcPr>
          <w:p w14:paraId="46AC4978" w14:textId="77777777" w:rsidR="00A657AC" w:rsidRPr="00A657AC" w:rsidRDefault="00A657AC" w:rsidP="005544C9">
            <w:pPr>
              <w:pStyle w:val="Tablecolhead"/>
              <w:rPr>
                <w:rFonts w:ascii="Segoe UI" w:hAnsi="Segoe UI" w:cs="Segoe UI"/>
                <w:sz w:val="18"/>
                <w:szCs w:val="18"/>
                <w:lang w:eastAsia="en-AU"/>
              </w:rPr>
            </w:pPr>
            <w:r w:rsidRPr="00A657AC">
              <w:rPr>
                <w:lang w:val="en-US" w:eastAsia="en-AU"/>
              </w:rPr>
              <w:t>Description </w:t>
            </w:r>
            <w:r w:rsidRPr="00A657AC">
              <w:rPr>
                <w:lang w:eastAsia="en-AU"/>
              </w:rPr>
              <w:t> </w:t>
            </w:r>
          </w:p>
        </w:tc>
      </w:tr>
      <w:tr w:rsidR="00A657AC" w:rsidRPr="00A657AC" w14:paraId="6D0F2AD3" w14:textId="77777777">
        <w:trPr>
          <w:trHeight w:val="300"/>
        </w:trPr>
        <w:tc>
          <w:tcPr>
            <w:tcW w:w="810" w:type="dxa"/>
            <w:tcBorders>
              <w:top w:val="single" w:sz="6" w:space="0" w:color="909090"/>
              <w:left w:val="single" w:sz="6" w:space="0" w:color="909090"/>
              <w:bottom w:val="single" w:sz="6" w:space="0" w:color="909090"/>
              <w:right w:val="single" w:sz="6" w:space="0" w:color="909090"/>
            </w:tcBorders>
            <w:hideMark/>
          </w:tcPr>
          <w:p w14:paraId="302759D7" w14:textId="77777777" w:rsidR="00A657AC" w:rsidRPr="00A657AC" w:rsidRDefault="00A657AC" w:rsidP="005544C9">
            <w:pPr>
              <w:pStyle w:val="Tabletext"/>
              <w:rPr>
                <w:rFonts w:ascii="Segoe UI" w:hAnsi="Segoe UI" w:cs="Segoe UI"/>
                <w:sz w:val="18"/>
                <w:szCs w:val="18"/>
                <w:lang w:eastAsia="en-AU"/>
              </w:rPr>
            </w:pPr>
            <w:r w:rsidRPr="00A657AC">
              <w:rPr>
                <w:lang w:val="en-US" w:eastAsia="en-AU"/>
              </w:rPr>
              <w:t>8965 </w:t>
            </w:r>
            <w:r w:rsidRPr="00A657AC">
              <w:rPr>
                <w:lang w:eastAsia="en-AU"/>
              </w:rPr>
              <w:t> </w:t>
            </w:r>
          </w:p>
        </w:tc>
        <w:tc>
          <w:tcPr>
            <w:tcW w:w="1545" w:type="dxa"/>
            <w:tcBorders>
              <w:top w:val="single" w:sz="6" w:space="0" w:color="909090"/>
              <w:left w:val="single" w:sz="6" w:space="0" w:color="909090"/>
              <w:bottom w:val="single" w:sz="6" w:space="0" w:color="909090"/>
              <w:right w:val="single" w:sz="6" w:space="0" w:color="909090"/>
            </w:tcBorders>
            <w:hideMark/>
          </w:tcPr>
          <w:p w14:paraId="70AE62BF" w14:textId="77777777" w:rsidR="00A657AC" w:rsidRPr="00A657AC" w:rsidRDefault="00A657AC" w:rsidP="005544C9">
            <w:pPr>
              <w:pStyle w:val="Tabletext"/>
              <w:rPr>
                <w:rFonts w:ascii="Segoe UI" w:hAnsi="Segoe UI" w:cs="Segoe UI"/>
                <w:sz w:val="18"/>
                <w:szCs w:val="18"/>
                <w:lang w:eastAsia="en-AU"/>
              </w:rPr>
            </w:pPr>
            <w:r w:rsidRPr="00A657AC">
              <w:rPr>
                <w:lang w:val="en-US" w:eastAsia="en-AU"/>
              </w:rPr>
              <w:t>Yugambeh </w:t>
            </w:r>
            <w:r w:rsidRPr="00A657AC">
              <w:rPr>
                <w:lang w:eastAsia="en-AU"/>
              </w:rPr>
              <w:t> </w:t>
            </w:r>
          </w:p>
        </w:tc>
      </w:tr>
    </w:tbl>
    <w:p w14:paraId="30890DA8" w14:textId="77777777" w:rsidR="00A657AC" w:rsidRDefault="00A657AC" w:rsidP="00564F09">
      <w:pPr>
        <w:pStyle w:val="Body"/>
      </w:pPr>
    </w:p>
    <w:p w14:paraId="1947A8FF" w14:textId="1440EBF7" w:rsidR="00BD5829" w:rsidRPr="00E27267" w:rsidRDefault="00FD33E6" w:rsidP="00E27267">
      <w:pPr>
        <w:pStyle w:val="Body"/>
      </w:pPr>
      <w:r w:rsidRPr="00E27267">
        <w:t>Updated descriptor</w:t>
      </w:r>
    </w:p>
    <w:tbl>
      <w:tblPr>
        <w:tblW w:w="4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1876"/>
        <w:gridCol w:w="2069"/>
      </w:tblGrid>
      <w:tr w:rsidR="00B05ED9" w:rsidRPr="00B05ED9" w14:paraId="550860FD" w14:textId="77777777" w:rsidTr="005544C9">
        <w:trPr>
          <w:trHeight w:val="300"/>
        </w:trPr>
        <w:tc>
          <w:tcPr>
            <w:tcW w:w="810" w:type="dxa"/>
            <w:tcBorders>
              <w:top w:val="single" w:sz="6" w:space="0" w:color="909090"/>
              <w:left w:val="single" w:sz="6" w:space="0" w:color="909090"/>
              <w:bottom w:val="single" w:sz="6" w:space="0" w:color="909090"/>
              <w:right w:val="single" w:sz="6" w:space="0" w:color="909090"/>
            </w:tcBorders>
            <w:shd w:val="clear" w:color="auto" w:fill="D9D9D9"/>
            <w:hideMark/>
          </w:tcPr>
          <w:p w14:paraId="13DD3E84" w14:textId="77777777" w:rsidR="00B05ED9" w:rsidRPr="00B05ED9" w:rsidRDefault="00B05ED9" w:rsidP="005544C9">
            <w:pPr>
              <w:pStyle w:val="Tablecolhead"/>
              <w:rPr>
                <w:rFonts w:eastAsia="Times"/>
              </w:rPr>
            </w:pPr>
            <w:r w:rsidRPr="00B05ED9">
              <w:rPr>
                <w:rFonts w:eastAsia="Times"/>
                <w:lang w:val="en-US"/>
              </w:rPr>
              <w:t>Code </w:t>
            </w:r>
            <w:r w:rsidRPr="00B05ED9">
              <w:rPr>
                <w:rFonts w:eastAsia="Times"/>
              </w:rPr>
              <w:t> </w:t>
            </w:r>
          </w:p>
        </w:tc>
        <w:tc>
          <w:tcPr>
            <w:tcW w:w="1876" w:type="dxa"/>
            <w:tcBorders>
              <w:top w:val="single" w:sz="6" w:space="0" w:color="909090"/>
              <w:left w:val="single" w:sz="6" w:space="0" w:color="909090"/>
              <w:bottom w:val="single" w:sz="6" w:space="0" w:color="909090"/>
              <w:right w:val="single" w:sz="6" w:space="0" w:color="909090"/>
            </w:tcBorders>
            <w:shd w:val="clear" w:color="auto" w:fill="D9D9D9"/>
            <w:hideMark/>
          </w:tcPr>
          <w:p w14:paraId="29B41C54" w14:textId="77777777" w:rsidR="00B05ED9" w:rsidRPr="00B05ED9" w:rsidRDefault="00B05ED9" w:rsidP="005544C9">
            <w:pPr>
              <w:pStyle w:val="Tablecolhead"/>
              <w:rPr>
                <w:rFonts w:eastAsia="Times"/>
              </w:rPr>
            </w:pPr>
            <w:r w:rsidRPr="00B05ED9">
              <w:rPr>
                <w:rFonts w:eastAsia="Times"/>
                <w:lang w:val="en-US"/>
              </w:rPr>
              <w:t>Old description </w:t>
            </w:r>
            <w:r w:rsidRPr="00B05ED9">
              <w:rPr>
                <w:rFonts w:eastAsia="Times"/>
              </w:rPr>
              <w:t> </w:t>
            </w:r>
          </w:p>
        </w:tc>
        <w:tc>
          <w:tcPr>
            <w:tcW w:w="2069" w:type="dxa"/>
            <w:tcBorders>
              <w:top w:val="single" w:sz="6" w:space="0" w:color="909090"/>
              <w:left w:val="single" w:sz="6" w:space="0" w:color="909090"/>
              <w:bottom w:val="single" w:sz="6" w:space="0" w:color="909090"/>
              <w:right w:val="single" w:sz="6" w:space="0" w:color="909090"/>
            </w:tcBorders>
            <w:shd w:val="clear" w:color="auto" w:fill="D9D9D9"/>
            <w:hideMark/>
          </w:tcPr>
          <w:p w14:paraId="7DAF9C34" w14:textId="77777777" w:rsidR="00B05ED9" w:rsidRPr="00B05ED9" w:rsidRDefault="00B05ED9" w:rsidP="005544C9">
            <w:pPr>
              <w:pStyle w:val="Tablecolhead"/>
              <w:rPr>
                <w:rFonts w:eastAsia="Times"/>
              </w:rPr>
            </w:pPr>
            <w:r w:rsidRPr="00B05ED9">
              <w:rPr>
                <w:rFonts w:eastAsia="Times"/>
                <w:lang w:val="en-US"/>
              </w:rPr>
              <w:t>New description </w:t>
            </w:r>
            <w:r w:rsidRPr="00B05ED9">
              <w:rPr>
                <w:rFonts w:eastAsia="Times"/>
              </w:rPr>
              <w:t> </w:t>
            </w:r>
          </w:p>
        </w:tc>
      </w:tr>
      <w:tr w:rsidR="00B05ED9" w:rsidRPr="00B05ED9" w14:paraId="7FD0036F" w14:textId="77777777" w:rsidTr="005544C9">
        <w:trPr>
          <w:trHeight w:val="300"/>
        </w:trPr>
        <w:tc>
          <w:tcPr>
            <w:tcW w:w="810" w:type="dxa"/>
            <w:tcBorders>
              <w:top w:val="single" w:sz="6" w:space="0" w:color="909090"/>
              <w:left w:val="single" w:sz="6" w:space="0" w:color="909090"/>
              <w:bottom w:val="single" w:sz="6" w:space="0" w:color="909090"/>
              <w:right w:val="single" w:sz="6" w:space="0" w:color="909090"/>
            </w:tcBorders>
            <w:hideMark/>
          </w:tcPr>
          <w:p w14:paraId="3D7DAB8B" w14:textId="77777777" w:rsidR="00B05ED9" w:rsidRPr="00B05ED9" w:rsidRDefault="00B05ED9" w:rsidP="005544C9">
            <w:pPr>
              <w:pStyle w:val="Tabletext"/>
              <w:rPr>
                <w:rFonts w:eastAsia="Times"/>
              </w:rPr>
            </w:pPr>
            <w:r w:rsidRPr="00B05ED9">
              <w:rPr>
                <w:rFonts w:eastAsia="Times"/>
                <w:lang w:val="en-US"/>
              </w:rPr>
              <w:t>9404 </w:t>
            </w:r>
            <w:r w:rsidRPr="00B05ED9">
              <w:rPr>
                <w:rFonts w:eastAsia="Times"/>
              </w:rPr>
              <w:t> </w:t>
            </w:r>
          </w:p>
        </w:tc>
        <w:tc>
          <w:tcPr>
            <w:tcW w:w="1876" w:type="dxa"/>
            <w:tcBorders>
              <w:top w:val="single" w:sz="6" w:space="0" w:color="909090"/>
              <w:left w:val="single" w:sz="6" w:space="0" w:color="909090"/>
              <w:bottom w:val="single" w:sz="6" w:space="0" w:color="909090"/>
              <w:right w:val="single" w:sz="6" w:space="0" w:color="909090"/>
            </w:tcBorders>
            <w:hideMark/>
          </w:tcPr>
          <w:p w14:paraId="192AC0FA" w14:textId="77777777" w:rsidR="00B05ED9" w:rsidRPr="00B05ED9" w:rsidRDefault="00B05ED9" w:rsidP="005544C9">
            <w:pPr>
              <w:pStyle w:val="Tabletext"/>
              <w:rPr>
                <w:rFonts w:eastAsia="Times"/>
              </w:rPr>
            </w:pPr>
            <w:r w:rsidRPr="00B05ED9">
              <w:rPr>
                <w:rFonts w:eastAsia="Times"/>
                <w:lang w:val="en-US"/>
              </w:rPr>
              <w:t>Pitcairnese </w:t>
            </w:r>
            <w:r w:rsidRPr="00B05ED9">
              <w:rPr>
                <w:rFonts w:eastAsia="Times"/>
              </w:rPr>
              <w:t> </w:t>
            </w:r>
          </w:p>
        </w:tc>
        <w:tc>
          <w:tcPr>
            <w:tcW w:w="2069" w:type="dxa"/>
            <w:tcBorders>
              <w:top w:val="single" w:sz="6" w:space="0" w:color="909090"/>
              <w:left w:val="single" w:sz="6" w:space="0" w:color="909090"/>
              <w:bottom w:val="single" w:sz="6" w:space="0" w:color="909090"/>
              <w:right w:val="single" w:sz="6" w:space="0" w:color="909090"/>
            </w:tcBorders>
            <w:hideMark/>
          </w:tcPr>
          <w:p w14:paraId="1839E341" w14:textId="77777777" w:rsidR="00B05ED9" w:rsidRPr="00B05ED9" w:rsidRDefault="00B05ED9" w:rsidP="005544C9">
            <w:pPr>
              <w:pStyle w:val="Tabletext"/>
              <w:rPr>
                <w:rFonts w:eastAsia="Times"/>
              </w:rPr>
            </w:pPr>
            <w:r w:rsidRPr="00B05ED9">
              <w:rPr>
                <w:rFonts w:eastAsia="Times"/>
                <w:lang w:val="en-US"/>
              </w:rPr>
              <w:t>Norfk-Pitcairn </w:t>
            </w:r>
            <w:r w:rsidRPr="00B05ED9">
              <w:rPr>
                <w:rFonts w:eastAsia="Times"/>
              </w:rPr>
              <w:t> </w:t>
            </w:r>
          </w:p>
        </w:tc>
      </w:tr>
    </w:tbl>
    <w:p w14:paraId="3962E564" w14:textId="77777777" w:rsidR="00F02233" w:rsidRPr="00564F09" w:rsidRDefault="00F02233" w:rsidP="00564F09">
      <w:pPr>
        <w:pStyle w:val="Body"/>
      </w:pPr>
    </w:p>
    <w:p w14:paraId="68C5FBC3" w14:textId="77777777" w:rsidR="00DD1E53" w:rsidRPr="009A244B" w:rsidRDefault="00DD1E53" w:rsidP="00DD1E53">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t>Contacts</w:t>
      </w:r>
    </w:p>
    <w:p w14:paraId="0E5846ED" w14:textId="77777777" w:rsidR="00DD1E53" w:rsidRPr="009A244B" w:rsidRDefault="00DD1E53" w:rsidP="00DD1E53">
      <w:pPr>
        <w:pStyle w:val="Body"/>
      </w:pPr>
      <w:r w:rsidRPr="009A244B">
        <w:t>The Data Collections unit manages several Victorian health data collections including:</w:t>
      </w:r>
    </w:p>
    <w:p w14:paraId="6BA5B8D4" w14:textId="77777777" w:rsidR="00DD1E53" w:rsidRPr="009A244B" w:rsidRDefault="00DD1E53" w:rsidP="009A04F2">
      <w:pPr>
        <w:pStyle w:val="Bullet1"/>
        <w:numPr>
          <w:ilvl w:val="0"/>
          <w:numId w:val="10"/>
        </w:numPr>
      </w:pPr>
      <w:r w:rsidRPr="009A244B">
        <w:t>Victorian Admitted Episodes Dataset (VAED)</w:t>
      </w:r>
    </w:p>
    <w:p w14:paraId="4FB088D6" w14:textId="77777777" w:rsidR="00DD1E53" w:rsidRPr="009A244B" w:rsidRDefault="00DD1E53" w:rsidP="009A04F2">
      <w:pPr>
        <w:pStyle w:val="Bullet1"/>
        <w:numPr>
          <w:ilvl w:val="0"/>
          <w:numId w:val="10"/>
        </w:numPr>
      </w:pPr>
      <w:r w:rsidRPr="009A244B">
        <w:t>Victorian Emergency Minimum Dataset (VEMD)</w:t>
      </w:r>
    </w:p>
    <w:p w14:paraId="427E6244" w14:textId="77777777" w:rsidR="00DD1E53" w:rsidRPr="009A244B" w:rsidRDefault="00DD1E53" w:rsidP="009A04F2">
      <w:pPr>
        <w:pStyle w:val="Bullet1"/>
        <w:numPr>
          <w:ilvl w:val="0"/>
          <w:numId w:val="10"/>
        </w:numPr>
      </w:pPr>
      <w:r w:rsidRPr="009A244B">
        <w:t>Elective Surgery Information System (ESIS)</w:t>
      </w:r>
    </w:p>
    <w:p w14:paraId="058CB375" w14:textId="77777777" w:rsidR="00DD1E53" w:rsidRPr="009A244B" w:rsidRDefault="00DD1E53" w:rsidP="009A04F2">
      <w:pPr>
        <w:pStyle w:val="Bullet1"/>
        <w:numPr>
          <w:ilvl w:val="0"/>
          <w:numId w:val="10"/>
        </w:numPr>
      </w:pPr>
      <w:r w:rsidRPr="009A244B">
        <w:t>Agency Information Management System (AIMS)</w:t>
      </w:r>
    </w:p>
    <w:p w14:paraId="01CD4070" w14:textId="77777777" w:rsidR="00DD1E53" w:rsidRPr="009A244B" w:rsidRDefault="00DD1E53" w:rsidP="009A04F2">
      <w:pPr>
        <w:pStyle w:val="Bullet1"/>
        <w:numPr>
          <w:ilvl w:val="0"/>
          <w:numId w:val="10"/>
        </w:numPr>
      </w:pPr>
      <w:r w:rsidRPr="009A244B">
        <w:t>Victorian Integrated Non-Admitted Health Minimum Dataset (VINAH)</w:t>
      </w:r>
    </w:p>
    <w:p w14:paraId="3A2DAD41" w14:textId="77777777" w:rsidR="00DD1E53" w:rsidRPr="00BE194B" w:rsidRDefault="00DD1E53" w:rsidP="00DD1E53">
      <w:pPr>
        <w:pStyle w:val="Bodyafterbullets"/>
      </w:pPr>
      <w:r w:rsidRPr="00BE194B">
        <w:t>The HDSS Bulletin is produced at intervals to provide:</w:t>
      </w:r>
    </w:p>
    <w:p w14:paraId="055C62AC" w14:textId="77777777" w:rsidR="00DD1E53" w:rsidRPr="009A244B" w:rsidRDefault="00DD1E53" w:rsidP="009A04F2">
      <w:pPr>
        <w:pStyle w:val="Bullet1"/>
        <w:numPr>
          <w:ilvl w:val="0"/>
          <w:numId w:val="11"/>
        </w:numPr>
      </w:pPr>
      <w:r w:rsidRPr="009A244B">
        <w:t>answers to common questions recently directed to the HDSS help desk</w:t>
      </w:r>
    </w:p>
    <w:p w14:paraId="4442129D" w14:textId="77777777" w:rsidR="00DD1E53" w:rsidRPr="009A244B" w:rsidRDefault="00DD1E53" w:rsidP="009A04F2">
      <w:pPr>
        <w:pStyle w:val="Bullet1"/>
        <w:numPr>
          <w:ilvl w:val="0"/>
          <w:numId w:val="11"/>
        </w:numPr>
      </w:pPr>
      <w:r w:rsidRPr="009A244B">
        <w:t>communication regarding the implementation of revisions to data collection specifications, including notification of amendments to specified data collection reference tables</w:t>
      </w:r>
    </w:p>
    <w:p w14:paraId="35D0D85E" w14:textId="77777777" w:rsidR="00DD1E53" w:rsidRPr="009A244B" w:rsidRDefault="00DD1E53" w:rsidP="009A04F2">
      <w:pPr>
        <w:pStyle w:val="Bullet1"/>
        <w:numPr>
          <w:ilvl w:val="0"/>
          <w:numId w:val="11"/>
        </w:numPr>
      </w:pPr>
      <w:r w:rsidRPr="009A244B">
        <w:t>feedback on selected data quality studies undertaken</w:t>
      </w:r>
    </w:p>
    <w:p w14:paraId="280964FE" w14:textId="77777777" w:rsidR="00DD1E53" w:rsidRPr="009A244B" w:rsidRDefault="00DD1E53" w:rsidP="009A04F2">
      <w:pPr>
        <w:pStyle w:val="Bullet1"/>
        <w:numPr>
          <w:ilvl w:val="0"/>
          <w:numId w:val="11"/>
        </w:numPr>
      </w:pPr>
      <w:r w:rsidRPr="009A244B">
        <w:t>information on upcoming events</w:t>
      </w:r>
    </w:p>
    <w:p w14:paraId="0B742BC2" w14:textId="77777777" w:rsidR="00DD1E53" w:rsidRPr="00BE194B" w:rsidRDefault="00DD1E53" w:rsidP="00DD1E53">
      <w:pPr>
        <w:pStyle w:val="Bodyafterbullets"/>
        <w:rPr>
          <w:rStyle w:val="Strong"/>
        </w:rPr>
      </w:pPr>
      <w:r w:rsidRPr="00BE194B">
        <w:rPr>
          <w:rStyle w:val="Strong"/>
        </w:rPr>
        <w:t>Website</w:t>
      </w:r>
    </w:p>
    <w:p w14:paraId="02BF6FE5" w14:textId="77777777" w:rsidR="00DD1E53" w:rsidRPr="009A244B" w:rsidRDefault="00DD1E53" w:rsidP="00DD1E53">
      <w:pPr>
        <w:rPr>
          <w:rFonts w:eastAsia="Times"/>
        </w:rPr>
      </w:pPr>
      <w:hyperlink r:id="rId20" w:history="1">
        <w:r w:rsidRPr="009A244B">
          <w:rPr>
            <w:rFonts w:eastAsia="Times"/>
            <w:color w:val="004C97"/>
            <w:u w:val="dotted"/>
          </w:rPr>
          <w:t>HDSS website</w:t>
        </w:r>
      </w:hyperlink>
      <w:r w:rsidRPr="009A244B">
        <w:rPr>
          <w:rFonts w:eastAsia="Times"/>
        </w:rPr>
        <w:t xml:space="preserve">  &lt;</w:t>
      </w:r>
      <w:r w:rsidRPr="004E12AE">
        <w:rPr>
          <w:rFonts w:eastAsia="Times"/>
        </w:rPr>
        <w:t>https://www.health.vic.gov.au/data-reporting/health-data-standards-and-systems</w:t>
      </w:r>
      <w:r w:rsidRPr="009A244B">
        <w:rPr>
          <w:rFonts w:eastAsia="Times"/>
        </w:rPr>
        <w:t>&gt;</w:t>
      </w:r>
    </w:p>
    <w:p w14:paraId="0534636F" w14:textId="77777777" w:rsidR="00DD1E53" w:rsidRPr="009A244B" w:rsidRDefault="00DD1E53" w:rsidP="00DD1E53">
      <w:pPr>
        <w:rPr>
          <w:rFonts w:eastAsia="Times"/>
          <w:b/>
          <w:bCs/>
        </w:rPr>
      </w:pPr>
      <w:r w:rsidRPr="009A244B">
        <w:rPr>
          <w:rFonts w:eastAsia="Times"/>
          <w:b/>
          <w:bCs/>
        </w:rPr>
        <w:t xml:space="preserve">HDSS help desk </w:t>
      </w:r>
    </w:p>
    <w:p w14:paraId="45D7587E" w14:textId="51267710" w:rsidR="00DD1E53" w:rsidRPr="009A244B" w:rsidRDefault="00DD1E53" w:rsidP="00DD1E53">
      <w:pPr>
        <w:rPr>
          <w:rFonts w:eastAsia="Times"/>
        </w:rPr>
      </w:pPr>
      <w:r w:rsidRPr="009A244B">
        <w:rPr>
          <w:rFonts w:eastAsia="Times"/>
        </w:rPr>
        <w:t>Enquiries regarding data collections and requests for standard reconciliation reports</w:t>
      </w:r>
      <w:r w:rsidR="001E580C">
        <w:rPr>
          <w:rFonts w:eastAsia="Times"/>
        </w:rPr>
        <w:t xml:space="preserve"> email</w:t>
      </w:r>
    </w:p>
    <w:p w14:paraId="716AA8F6" w14:textId="730D3F74" w:rsidR="00DD1E53" w:rsidRPr="009A244B" w:rsidRDefault="001E580C" w:rsidP="00DD1E53">
      <w:pPr>
        <w:rPr>
          <w:rFonts w:eastAsia="Times"/>
        </w:rPr>
      </w:pPr>
      <w:hyperlink r:id="rId21" w:history="1">
        <w:r>
          <w:rPr>
            <w:rFonts w:eastAsia="Times"/>
            <w:color w:val="004C97"/>
            <w:u w:val="dotted"/>
          </w:rPr>
          <w:t>HDSS help desk</w:t>
        </w:r>
      </w:hyperlink>
      <w:r w:rsidR="00DD1E53" w:rsidRPr="009A244B">
        <w:rPr>
          <w:rFonts w:eastAsia="Times"/>
        </w:rPr>
        <w:t xml:space="preserve"> &lt;HDSS.helpdesk@health.vic.gov.au&gt;</w:t>
      </w:r>
    </w:p>
    <w:p w14:paraId="23E0D610" w14:textId="77777777" w:rsidR="00DD1E53" w:rsidRPr="009A244B" w:rsidRDefault="00DD1E53" w:rsidP="00DD1E53">
      <w:pPr>
        <w:rPr>
          <w:rFonts w:eastAsia="Times"/>
          <w:b/>
          <w:bCs/>
        </w:rPr>
      </w:pPr>
      <w:r w:rsidRPr="009A244B">
        <w:rPr>
          <w:rFonts w:eastAsia="Times"/>
          <w:b/>
          <w:bCs/>
        </w:rPr>
        <w:t>Other Victorian health data requests</w:t>
      </w:r>
    </w:p>
    <w:p w14:paraId="0380DE7C" w14:textId="77777777" w:rsidR="00DD1E53" w:rsidRPr="009A244B" w:rsidRDefault="00DD1E53" w:rsidP="00DD1E53">
      <w:pPr>
        <w:rPr>
          <w:rFonts w:eastAsia="Times"/>
        </w:rPr>
      </w:pPr>
      <w:hyperlink r:id="rId22">
        <w:r w:rsidRPr="1B465791">
          <w:rPr>
            <w:rFonts w:eastAsia="Times"/>
            <w:color w:val="004C97"/>
            <w:u w:val="dotted"/>
          </w:rPr>
          <w:t>VAHI Data Request Hub</w:t>
        </w:r>
      </w:hyperlink>
      <w:r w:rsidRPr="1B465791">
        <w:rPr>
          <w:rFonts w:eastAsia="Times"/>
        </w:rPr>
        <w:t xml:space="preserve"> &lt; </w:t>
      </w:r>
      <w:hyperlink r:id="rId23">
        <w:r w:rsidRPr="1B465791">
          <w:rPr>
            <w:rStyle w:val="Hyperlink"/>
            <w:rFonts w:eastAsia="Times"/>
          </w:rPr>
          <w:t>https://vahi.freshdesk.com/support/home</w:t>
        </w:r>
      </w:hyperlink>
      <w:r w:rsidRPr="1B465791">
        <w:rPr>
          <w:rFonts w:eastAsia="Times"/>
        </w:rPr>
        <w:t>&gt;</w:t>
      </w:r>
    </w:p>
    <w:p w14:paraId="33AAEC4B" w14:textId="5E30EC30" w:rsidR="186CAB63" w:rsidRDefault="186CAB63" w:rsidP="1B465791">
      <w:pPr>
        <w:pStyle w:val="Heading1"/>
      </w:pPr>
      <w:bookmarkStart w:id="73" w:name="_Toc224735653"/>
      <w:r w:rsidRPr="1B465791">
        <w:rPr>
          <w:rFonts w:eastAsia="Arial"/>
          <w:bCs w:val="0"/>
        </w:rPr>
        <w:t>Submission Portals</w:t>
      </w:r>
      <w:bookmarkEnd w:id="73"/>
    </w:p>
    <w:p w14:paraId="13CB5ABD" w14:textId="32D97EEF" w:rsidR="186CAB63" w:rsidRDefault="186CAB63" w:rsidP="1B465791">
      <w:r w:rsidRPr="1B465791">
        <w:rPr>
          <w:rFonts w:eastAsia="Arial" w:cs="Arial"/>
          <w:b/>
          <w:bCs/>
          <w:szCs w:val="21"/>
        </w:rPr>
        <w:t>Request access to the HealthCollect Portal</w:t>
      </w:r>
    </w:p>
    <w:p w14:paraId="2FE4D18A" w14:textId="51FE1949" w:rsidR="186CAB63" w:rsidRDefault="186CAB63" w:rsidP="1B465791">
      <w:r w:rsidRPr="1B465791">
        <w:rPr>
          <w:rFonts w:eastAsia="Arial" w:cs="Arial"/>
          <w:szCs w:val="21"/>
        </w:rPr>
        <w:t xml:space="preserve">The HealthCollect Portal is used to complete reporting to AIMS data collections, upload VINAH submission files, and other applications including the Perinatal webform used by private homebirth midwives. To request a new HealthCollect account, or to request an update of an existing HealthCollect account, complete the </w:t>
      </w:r>
      <w:hyperlink r:id="rId24">
        <w:r w:rsidRPr="1B465791">
          <w:rPr>
            <w:rStyle w:val="Hyperlink"/>
            <w:rFonts w:eastAsia="Arial" w:cs="Arial"/>
            <w:szCs w:val="21"/>
            <w:u w:val="single"/>
          </w:rPr>
          <w:t>HealthCollect Portal User Request Form</w:t>
        </w:r>
      </w:hyperlink>
      <w:r w:rsidR="00EB0639">
        <w:t xml:space="preserve"> &lt;</w:t>
      </w:r>
      <w:r w:rsidR="00EB0639" w:rsidRPr="00EB0639">
        <w:t>https://forms.office.com/Pages/ResponsePage.aspx?id=H2DgwKwPnESciKEExOufKIQCYRhq7MNNvvjya8xeYoZUNzE3UEZWTlpPNlc0WUhaMERaMEw1SjRDSS4u</w:t>
      </w:r>
      <w:r w:rsidR="00EB0639">
        <w:t>&gt;</w:t>
      </w:r>
      <w:r w:rsidRPr="1B465791">
        <w:rPr>
          <w:rFonts w:eastAsia="Arial" w:cs="Arial"/>
          <w:szCs w:val="21"/>
        </w:rPr>
        <w:t xml:space="preserve"> and email written authorisation from a senior </w:t>
      </w:r>
      <w:r w:rsidRPr="1B465791">
        <w:rPr>
          <w:rFonts w:eastAsia="Arial" w:cs="Arial"/>
          <w:szCs w:val="21"/>
        </w:rPr>
        <w:lastRenderedPageBreak/>
        <w:t xml:space="preserve">officer at your health service to </w:t>
      </w:r>
      <w:hyperlink r:id="rId25">
        <w:r w:rsidRPr="1B465791">
          <w:rPr>
            <w:rStyle w:val="Hyperlink"/>
            <w:rFonts w:eastAsia="Arial" w:cs="Arial"/>
            <w:szCs w:val="21"/>
          </w:rPr>
          <w:t>&lt;hdss.helpdesk@health.vic.gov.au</w:t>
        </w:r>
      </w:hyperlink>
      <w:r w:rsidRPr="1B465791">
        <w:rPr>
          <w:rFonts w:eastAsia="Arial" w:cs="Arial"/>
          <w:szCs w:val="21"/>
        </w:rPr>
        <w:t>&gt;. Requests for access aim to be processed by HDSS HelpDesk within two business days of receiving the submitted form and written authorisation.</w:t>
      </w:r>
    </w:p>
    <w:p w14:paraId="5954073D" w14:textId="5D7E348F" w:rsidR="186CAB63" w:rsidRDefault="186CAB63" w:rsidP="1B465791">
      <w:r w:rsidRPr="1B465791">
        <w:rPr>
          <w:rFonts w:eastAsia="Arial" w:cs="Arial"/>
          <w:b/>
          <w:bCs/>
          <w:szCs w:val="21"/>
        </w:rPr>
        <w:t>Request access to the MFT Portal</w:t>
      </w:r>
    </w:p>
    <w:p w14:paraId="0A5E4215" w14:textId="1E284317" w:rsidR="186CAB63" w:rsidRDefault="186CAB63" w:rsidP="1B465791">
      <w:r w:rsidRPr="1B465791">
        <w:rPr>
          <w:rFonts w:eastAsia="Arial" w:cs="Arial"/>
          <w:szCs w:val="21"/>
        </w:rPr>
        <w:t xml:space="preserve">The MFT portal provides a secure data transfer for data </w:t>
      </w:r>
      <w:r w:rsidR="00914C93" w:rsidRPr="1B465791">
        <w:rPr>
          <w:rFonts w:eastAsia="Arial" w:cs="Arial"/>
          <w:szCs w:val="21"/>
        </w:rPr>
        <w:t>submission and</w:t>
      </w:r>
      <w:r w:rsidRPr="1B465791">
        <w:rPr>
          <w:rFonts w:eastAsia="Arial" w:cs="Arial"/>
          <w:szCs w:val="21"/>
        </w:rPr>
        <w:t xml:space="preserve"> return of reports generated following the processing of submission files. The data collections listed below are submitted via the MFT portal:</w:t>
      </w:r>
    </w:p>
    <w:p w14:paraId="64CB891C" w14:textId="7C72F113"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Elective Surgery Information System (ESIS)</w:t>
      </w:r>
    </w:p>
    <w:p w14:paraId="4541C5A9" w14:textId="0AB39FFE"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Non-Admitted Data Collection (NADC)</w:t>
      </w:r>
    </w:p>
    <w:p w14:paraId="5E440F1C" w14:textId="562333C5"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Alcohol and Drug Collection (VADC)</w:t>
      </w:r>
    </w:p>
    <w:p w14:paraId="6ECFCA90" w14:textId="16573F08"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Admitted Episode Dataset (VAED)</w:t>
      </w:r>
    </w:p>
    <w:p w14:paraId="3C4C6BD5" w14:textId="1C5E0331"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Emergency Minimum Dataset (VEMD)</w:t>
      </w:r>
    </w:p>
    <w:p w14:paraId="15F34160" w14:textId="0257FB6D" w:rsidR="186CAB63" w:rsidRDefault="186CAB63" w:rsidP="1B465791">
      <w:pPr>
        <w:pStyle w:val="ListParagraph"/>
        <w:numPr>
          <w:ilvl w:val="0"/>
          <w:numId w:val="1"/>
        </w:numPr>
        <w:spacing w:after="0"/>
        <w:ind w:left="360"/>
        <w:rPr>
          <w:rFonts w:eastAsia="Arial" w:cs="Arial"/>
          <w:szCs w:val="21"/>
        </w:rPr>
      </w:pPr>
      <w:r w:rsidRPr="1B465791">
        <w:rPr>
          <w:rFonts w:eastAsia="Arial" w:cs="Arial"/>
          <w:szCs w:val="21"/>
        </w:rPr>
        <w:t>Victorian Perinatal Data Collection (VPDC)</w:t>
      </w:r>
    </w:p>
    <w:p w14:paraId="20A68FCA" w14:textId="26F619D0" w:rsidR="186CAB63" w:rsidRDefault="186CAB63" w:rsidP="1B465791">
      <w:r w:rsidRPr="1B465791">
        <w:rPr>
          <w:rFonts w:eastAsia="Arial" w:cs="Arial"/>
          <w:szCs w:val="21"/>
        </w:rPr>
        <w:t xml:space="preserve">To request a new MFT account, or to request an update of an existing MFT account, complete the </w:t>
      </w:r>
      <w:hyperlink r:id="rId26">
        <w:r w:rsidRPr="1B465791">
          <w:rPr>
            <w:rStyle w:val="Hyperlink"/>
            <w:rFonts w:eastAsia="Arial" w:cs="Arial"/>
            <w:szCs w:val="21"/>
            <w:u w:val="single"/>
          </w:rPr>
          <w:t xml:space="preserve">Request access to the MFT portal </w:t>
        </w:r>
      </w:hyperlink>
      <w:r w:rsidR="00EB0639">
        <w:t>&lt;</w:t>
      </w:r>
      <w:r w:rsidR="00EB0639" w:rsidRPr="00EB0639">
        <w:t>https://forms.office.com/r/90M6ycMisX</w:t>
      </w:r>
      <w:r w:rsidR="00EB0639">
        <w:t>&gt;</w:t>
      </w:r>
      <w:r w:rsidRPr="1B465791">
        <w:rPr>
          <w:rFonts w:eastAsia="Arial" w:cs="Arial"/>
          <w:szCs w:val="21"/>
        </w:rPr>
        <w:t xml:space="preserve">form and email written authorisation from a senior officer at your health service to </w:t>
      </w:r>
      <w:hyperlink r:id="rId27">
        <w:r w:rsidRPr="1B465791">
          <w:rPr>
            <w:rStyle w:val="Hyperlink"/>
            <w:rFonts w:eastAsia="Arial" w:cs="Arial"/>
            <w:szCs w:val="21"/>
          </w:rPr>
          <w:t>&lt;hdss.helpdesk@health.vic.gov.au</w:t>
        </w:r>
      </w:hyperlink>
      <w:r w:rsidRPr="1B465791">
        <w:rPr>
          <w:rFonts w:eastAsia="Arial" w:cs="Arial"/>
          <w:szCs w:val="21"/>
        </w:rPr>
        <w:t>&gt;. Requests for access aim to be processed by HDSS HelpDesk within two business days of receiving the submitted form and written authorisation.</w:t>
      </w:r>
    </w:p>
    <w:p w14:paraId="2EFDC556" w14:textId="3DCA36BD" w:rsidR="1B465791" w:rsidRDefault="1B465791" w:rsidP="1B465791">
      <w:pPr>
        <w:rPr>
          <w:rFonts w:eastAsia="Times"/>
        </w:rPr>
      </w:pPr>
    </w:p>
    <w:p w14:paraId="351B4E90" w14:textId="77777777" w:rsidR="00DD1E53" w:rsidRPr="009A244B" w:rsidRDefault="00DD1E53" w:rsidP="00DD1E5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DD1E53" w:rsidRPr="009A244B" w14:paraId="51121838" w14:textId="77777777">
        <w:tc>
          <w:tcPr>
            <w:tcW w:w="10194" w:type="dxa"/>
          </w:tcPr>
          <w:p w14:paraId="73A1CBA4" w14:textId="32E62B3C" w:rsidR="00DD1E53" w:rsidRPr="009A244B" w:rsidRDefault="00DD1E53">
            <w:pPr>
              <w:spacing w:after="200" w:line="300" w:lineRule="atLeast"/>
              <w:rPr>
                <w:rFonts w:eastAsia="Times"/>
                <w:sz w:val="24"/>
                <w:szCs w:val="19"/>
              </w:rPr>
            </w:pPr>
            <w:r w:rsidRPr="009A244B">
              <w:rPr>
                <w:rFonts w:eastAsia="Times"/>
                <w:sz w:val="24"/>
                <w:szCs w:val="19"/>
              </w:rPr>
              <w:t>To receive this publication in another format</w:t>
            </w:r>
            <w:r w:rsidR="0037792C">
              <w:rPr>
                <w:rFonts w:eastAsia="Times"/>
                <w:sz w:val="24"/>
                <w:szCs w:val="19"/>
              </w:rPr>
              <w:t xml:space="preserve"> email</w:t>
            </w:r>
            <w:r w:rsidRPr="009A244B">
              <w:rPr>
                <w:rFonts w:eastAsia="Times"/>
                <w:sz w:val="24"/>
                <w:szCs w:val="19"/>
              </w:rPr>
              <w:t xml:space="preserve"> </w:t>
            </w:r>
            <w:hyperlink r:id="rId28">
              <w:r w:rsidR="0037792C">
                <w:rPr>
                  <w:rFonts w:eastAsia="Times"/>
                  <w:color w:val="004C97"/>
                  <w:sz w:val="24"/>
                  <w:szCs w:val="19"/>
                  <w:u w:val="dotted"/>
                </w:rPr>
                <w:t>HDSS help desk</w:t>
              </w:r>
            </w:hyperlink>
            <w:r w:rsidRPr="009A244B">
              <w:rPr>
                <w:rFonts w:eastAsia="Times"/>
                <w:sz w:val="24"/>
                <w:szCs w:val="19"/>
              </w:rPr>
              <w:t xml:space="preserve"> &lt;HDSS.helpdesk@health.vic.gov.au&gt;.</w:t>
            </w:r>
          </w:p>
          <w:p w14:paraId="210E50E9"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D42B7B6" w14:textId="2E931120" w:rsidR="00DD1E53" w:rsidRPr="009A244B" w:rsidRDefault="00DD1E53">
            <w:pPr>
              <w:spacing w:after="60" w:line="270" w:lineRule="atLeast"/>
              <w:rPr>
                <w:rFonts w:eastAsia="Times"/>
                <w:color w:val="000000" w:themeColor="text1"/>
                <w:sz w:val="20"/>
              </w:rPr>
            </w:pPr>
            <w:r w:rsidRPr="1C6F1198">
              <w:rPr>
                <w:rFonts w:eastAsia="Times"/>
                <w:color w:val="000000" w:themeColor="text1"/>
                <w:sz w:val="20"/>
              </w:rPr>
              <w:t xml:space="preserve">© State of Victoria, Australia, Department of Health, </w:t>
            </w:r>
            <w:r w:rsidR="00A907A6" w:rsidRPr="00A907A6">
              <w:rPr>
                <w:rFonts w:eastAsia="Times"/>
                <w:color w:val="000000" w:themeColor="text1"/>
                <w:sz w:val="20"/>
              </w:rPr>
              <w:t>19</w:t>
            </w:r>
            <w:r w:rsidRPr="00A907A6">
              <w:rPr>
                <w:rFonts w:eastAsia="Times"/>
                <w:color w:val="000000" w:themeColor="text1"/>
                <w:sz w:val="20"/>
              </w:rPr>
              <w:t xml:space="preserve"> </w:t>
            </w:r>
            <w:r w:rsidR="00B161DC" w:rsidRPr="00A907A6">
              <w:rPr>
                <w:rFonts w:eastAsia="Times"/>
                <w:color w:val="000000" w:themeColor="text1"/>
                <w:sz w:val="20"/>
              </w:rPr>
              <w:t>March 2026</w:t>
            </w:r>
            <w:r w:rsidRPr="00A907A6">
              <w:rPr>
                <w:rFonts w:eastAsia="Times"/>
                <w:color w:val="000000" w:themeColor="text1"/>
                <w:sz w:val="20"/>
              </w:rPr>
              <w:t>.</w:t>
            </w:r>
          </w:p>
          <w:p w14:paraId="438E9C61" w14:textId="77777777" w:rsidR="00DD1E53" w:rsidRPr="009A244B" w:rsidRDefault="00DD1E53">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9"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tbl>
    <w:p w14:paraId="3E37F429" w14:textId="77777777" w:rsidR="00DD1E53" w:rsidRPr="009A244B" w:rsidRDefault="00DD1E53" w:rsidP="00DD1E53">
      <w:pPr>
        <w:rPr>
          <w:rFonts w:eastAsia="Times"/>
        </w:rPr>
      </w:pPr>
    </w:p>
    <w:p w14:paraId="10D40F53" w14:textId="77777777" w:rsidR="00DD1E53" w:rsidRDefault="00DD1E53" w:rsidP="00162CA9">
      <w:pPr>
        <w:pStyle w:val="Body"/>
      </w:pPr>
    </w:p>
    <w:sectPr w:rsidR="00DD1E53" w:rsidSect="00E62622">
      <w:headerReference w:type="default" r:id="rId3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E0E4" w14:textId="77777777" w:rsidR="00AA5603" w:rsidRDefault="00AA5603">
      <w:r>
        <w:separator/>
      </w:r>
    </w:p>
  </w:endnote>
  <w:endnote w:type="continuationSeparator" w:id="0">
    <w:p w14:paraId="6F07FDC6" w14:textId="77777777" w:rsidR="00AA5603" w:rsidRDefault="00AA5603">
      <w:r>
        <w:continuationSeparator/>
      </w:r>
    </w:p>
  </w:endnote>
  <w:endnote w:type="continuationNotice" w:id="1">
    <w:p w14:paraId="214C3797" w14:textId="77777777" w:rsidR="00AA5603" w:rsidRDefault="00AA5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6D184F9A" w:rsidR="00E261B3" w:rsidRPr="00F65AA9" w:rsidRDefault="000C21CA" w:rsidP="00F84FA0">
    <w:pPr>
      <w:pStyle w:val="Footer"/>
    </w:pPr>
    <w:r>
      <w:rPr>
        <w:noProof/>
        <w:lang w:eastAsia="en-AU"/>
      </w:rPr>
      <mc:AlternateContent>
        <mc:Choice Requires="wps">
          <w:drawing>
            <wp:anchor distT="0" distB="0" distL="114300" distR="114300" simplePos="0" relativeHeight="251658240" behindDoc="0" locked="0" layoutInCell="0" allowOverlap="1" wp14:anchorId="5A846309" wp14:editId="58B2A7D4">
              <wp:simplePos x="0" y="0"/>
              <wp:positionH relativeFrom="page">
                <wp:posOffset>0</wp:posOffset>
              </wp:positionH>
              <wp:positionV relativeFrom="page">
                <wp:posOffset>10011410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w14:anchorId="08932361">
            <v:shapetype id="_x0000_t202" coordsize="21600,21600" o:spt="202" path="m,l,21600r21600,l21600,xe" w14:anchorId="5A846309">
              <v:stroke joinstyle="miter"/>
              <v:path gradientshapeok="t" o:connecttype="rect"/>
            </v:shapetype>
            <v:shape id="MSIPCMc3054336811d08b680b9289e" style="position:absolute;margin-left:0;margin-top:788.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DdRqw/4AAAAAsBAAAPAAAAZHJzL2Rvd25yZXYueG1sTI/NTsMwEITvSH0Ha5F6o06r&#10;NqUhTlWBuCAhREGcnXjz08TrKHbb5O3ZnuA2u7Oa/Sbdj7YTFxx840jBchGBQCqcaahS8P31+vAI&#10;wgdNRneOUMGEHvbZ7C7ViXFX+sTLMVSCQ8gnWkEdQp9I6YsarfYL1yOxV7rB6sDjUEkz6CuH206u&#10;oiiWVjfEH2rd43ONRXs8WwXrj11eylNrT+/T2zQ1bfnzkpdKze/HwxOIgGP4O4YbPqNDxky5O5Px&#10;olPARQJvN9s4BnHzl7uIVc4qXm22ILNU/u+Q/QIAAP//AwBQSwECLQAUAAYACAAAACEAtoM4kv4A&#10;AADhAQAAEwAAAAAAAAAAAAAAAAAAAAAAW0NvbnRlbnRfVHlwZXNdLnhtbFBLAQItABQABgAIAAAA&#10;IQA4/SH/1gAAAJQBAAALAAAAAAAAAAAAAAAAAC8BAABfcmVscy8ucmVsc1BLAQItABQABgAIAAAA&#10;IQCdkot2FAIAACQEAAAOAAAAAAAAAAAAAAAAAC4CAABkcnMvZTJvRG9jLnhtbFBLAQItABQABgAI&#10;AAAAIQDdRqw/4AAAAAsBAAAPAAAAAAAAAAAAAAAAAG4EAABkcnMvZG93bnJldi54bWxQSwUGAAAA&#10;AAQABADzAAAAewU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5F293EC9">
            <v:shapetype id="_x0000_t202" coordsize="21600,21600" o:spt="202" path="m,l,21600r21600,l21600,xe" w14:anchorId="38B4503F">
              <v:stroke joinstyle="miter"/>
              <v:path gradientshapeok="t" o:connecttype="rect"/>
            </v:shapetype>
            <v:shape id="MSIPCM418f4cbe97f099549309dca7"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229A" w14:textId="77777777" w:rsidR="00AA5603" w:rsidRDefault="00AA5603" w:rsidP="002862F1">
      <w:pPr>
        <w:spacing w:before="120"/>
      </w:pPr>
      <w:r>
        <w:separator/>
      </w:r>
    </w:p>
  </w:footnote>
  <w:footnote w:type="continuationSeparator" w:id="0">
    <w:p w14:paraId="0FD5F382" w14:textId="77777777" w:rsidR="00AA5603" w:rsidRDefault="00AA5603">
      <w:r>
        <w:continuationSeparator/>
      </w:r>
    </w:p>
  </w:footnote>
  <w:footnote w:type="continuationNotice" w:id="1">
    <w:p w14:paraId="6CA7D0B7" w14:textId="77777777" w:rsidR="00AA5603" w:rsidRDefault="00AA56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8BC9" w14:textId="3C100D9C"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2058553725" name="Picture 2058553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DD1E53">
      <w:t xml:space="preserve">HDSS Bulletin Issue </w:t>
    </w:r>
    <w:r w:rsidR="00805A92">
      <w:t>291</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2C65D82"/>
    <w:multiLevelType w:val="multilevel"/>
    <w:tmpl w:val="010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B52FE"/>
    <w:multiLevelType w:val="multilevel"/>
    <w:tmpl w:val="3972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0BF7AF1"/>
    <w:multiLevelType w:val="multilevel"/>
    <w:tmpl w:val="2AC09064"/>
    <w:lvl w:ilvl="0">
      <w:start w:val="1"/>
      <w:numFmt w:val="decimal"/>
      <w:pStyle w:val="Heading2"/>
      <w:lvlText w:val="291.%1"/>
      <w:lvlJc w:val="left"/>
      <w:pPr>
        <w:ind w:left="501"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4864" w:hanging="360"/>
      </w:pPr>
      <w:rPr>
        <w:rFonts w:hint="default"/>
      </w:rPr>
    </w:lvl>
    <w:lvl w:ilvl="2">
      <w:start w:val="1"/>
      <w:numFmt w:val="lowerRoman"/>
      <w:lvlText w:val="%3."/>
      <w:lvlJc w:val="right"/>
      <w:pPr>
        <w:ind w:left="-4144" w:hanging="180"/>
      </w:pPr>
      <w:rPr>
        <w:rFonts w:hint="default"/>
      </w:rPr>
    </w:lvl>
    <w:lvl w:ilvl="3">
      <w:start w:val="1"/>
      <w:numFmt w:val="decimal"/>
      <w:lvlText w:val="%4."/>
      <w:lvlJc w:val="left"/>
      <w:pPr>
        <w:ind w:left="-3424" w:hanging="360"/>
      </w:pPr>
      <w:rPr>
        <w:rFonts w:hint="default"/>
      </w:rPr>
    </w:lvl>
    <w:lvl w:ilvl="4">
      <w:start w:val="1"/>
      <w:numFmt w:val="lowerLetter"/>
      <w:lvlText w:val="%5."/>
      <w:lvlJc w:val="left"/>
      <w:pPr>
        <w:ind w:left="-2704" w:hanging="360"/>
      </w:pPr>
      <w:rPr>
        <w:rFonts w:hint="default"/>
      </w:rPr>
    </w:lvl>
    <w:lvl w:ilvl="5">
      <w:start w:val="1"/>
      <w:numFmt w:val="lowerRoman"/>
      <w:lvlText w:val="%6."/>
      <w:lvlJc w:val="right"/>
      <w:pPr>
        <w:ind w:left="-1984" w:hanging="180"/>
      </w:pPr>
      <w:rPr>
        <w:rFonts w:hint="default"/>
      </w:rPr>
    </w:lvl>
    <w:lvl w:ilvl="6">
      <w:start w:val="1"/>
      <w:numFmt w:val="decimal"/>
      <w:lvlText w:val="%7."/>
      <w:lvlJc w:val="left"/>
      <w:pPr>
        <w:ind w:left="-1264" w:hanging="360"/>
      </w:pPr>
      <w:rPr>
        <w:rFonts w:hint="default"/>
      </w:rPr>
    </w:lvl>
    <w:lvl w:ilvl="7">
      <w:start w:val="1"/>
      <w:numFmt w:val="lowerLetter"/>
      <w:lvlText w:val="%8."/>
      <w:lvlJc w:val="left"/>
      <w:pPr>
        <w:ind w:left="-544" w:hanging="360"/>
      </w:pPr>
      <w:rPr>
        <w:rFonts w:hint="default"/>
      </w:rPr>
    </w:lvl>
    <w:lvl w:ilvl="8">
      <w:start w:val="1"/>
      <w:numFmt w:val="lowerRoman"/>
      <w:lvlText w:val="%9."/>
      <w:lvlJc w:val="right"/>
      <w:pPr>
        <w:ind w:left="176" w:hanging="180"/>
      </w:pPr>
      <w:rPr>
        <w:rFonts w:hint="default"/>
      </w:rPr>
    </w:lvl>
  </w:abstractNum>
  <w:abstractNum w:abstractNumId="10" w15:restartNumberingAfterBreak="0">
    <w:nsid w:val="541611C2"/>
    <w:multiLevelType w:val="multilevel"/>
    <w:tmpl w:val="1672949A"/>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F47729E"/>
    <w:multiLevelType w:val="multilevel"/>
    <w:tmpl w:val="F056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D00125"/>
    <w:multiLevelType w:val="hybridMultilevel"/>
    <w:tmpl w:val="3E6651DC"/>
    <w:lvl w:ilvl="0" w:tplc="C05AD9B2">
      <w:numFmt w:val="bullet"/>
      <w:lvlText w:val="-"/>
      <w:lvlJc w:val="left"/>
      <w:pPr>
        <w:ind w:left="72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ACF4365"/>
    <w:multiLevelType w:val="hybridMultilevel"/>
    <w:tmpl w:val="9D2A027C"/>
    <w:lvl w:ilvl="0" w:tplc="0C090001">
      <w:start w:val="1"/>
      <w:numFmt w:val="bullet"/>
      <w:lvlText w:val=""/>
      <w:lvlJc w:val="left"/>
      <w:pPr>
        <w:ind w:left="810" w:hanging="360"/>
      </w:pPr>
      <w:rPr>
        <w:rFonts w:ascii="Symbol" w:hAnsi="Symbol" w:hint="default"/>
      </w:rPr>
    </w:lvl>
    <w:lvl w:ilvl="1" w:tplc="0C090003">
      <w:start w:val="1"/>
      <w:numFmt w:val="bullet"/>
      <w:lvlText w:val="o"/>
      <w:lvlJc w:val="left"/>
      <w:pPr>
        <w:ind w:left="1530" w:hanging="360"/>
      </w:pPr>
      <w:rPr>
        <w:rFonts w:ascii="Courier New" w:hAnsi="Courier New" w:cs="Courier New" w:hint="default"/>
      </w:rPr>
    </w:lvl>
    <w:lvl w:ilvl="2" w:tplc="0C090005">
      <w:start w:val="1"/>
      <w:numFmt w:val="bullet"/>
      <w:lvlText w:val=""/>
      <w:lvlJc w:val="left"/>
      <w:pPr>
        <w:ind w:left="2250" w:hanging="360"/>
      </w:pPr>
      <w:rPr>
        <w:rFonts w:ascii="Wingdings" w:hAnsi="Wingdings" w:hint="default"/>
      </w:rPr>
    </w:lvl>
    <w:lvl w:ilvl="3" w:tplc="0C090001">
      <w:start w:val="1"/>
      <w:numFmt w:val="bullet"/>
      <w:lvlText w:val=""/>
      <w:lvlJc w:val="left"/>
      <w:pPr>
        <w:ind w:left="2970" w:hanging="360"/>
      </w:pPr>
      <w:rPr>
        <w:rFonts w:ascii="Symbol" w:hAnsi="Symbol" w:hint="default"/>
      </w:rPr>
    </w:lvl>
    <w:lvl w:ilvl="4" w:tplc="0C090003">
      <w:start w:val="1"/>
      <w:numFmt w:val="bullet"/>
      <w:lvlText w:val="o"/>
      <w:lvlJc w:val="left"/>
      <w:pPr>
        <w:ind w:left="3690" w:hanging="360"/>
      </w:pPr>
      <w:rPr>
        <w:rFonts w:ascii="Courier New" w:hAnsi="Courier New" w:cs="Courier New" w:hint="default"/>
      </w:rPr>
    </w:lvl>
    <w:lvl w:ilvl="5" w:tplc="0C090005">
      <w:start w:val="1"/>
      <w:numFmt w:val="bullet"/>
      <w:lvlText w:val=""/>
      <w:lvlJc w:val="left"/>
      <w:pPr>
        <w:ind w:left="4410" w:hanging="360"/>
      </w:pPr>
      <w:rPr>
        <w:rFonts w:ascii="Wingdings" w:hAnsi="Wingdings" w:hint="default"/>
      </w:rPr>
    </w:lvl>
    <w:lvl w:ilvl="6" w:tplc="0C090001">
      <w:start w:val="1"/>
      <w:numFmt w:val="bullet"/>
      <w:lvlText w:val=""/>
      <w:lvlJc w:val="left"/>
      <w:pPr>
        <w:ind w:left="5130" w:hanging="360"/>
      </w:pPr>
      <w:rPr>
        <w:rFonts w:ascii="Symbol" w:hAnsi="Symbol" w:hint="default"/>
      </w:rPr>
    </w:lvl>
    <w:lvl w:ilvl="7" w:tplc="0C090003">
      <w:start w:val="1"/>
      <w:numFmt w:val="bullet"/>
      <w:lvlText w:val="o"/>
      <w:lvlJc w:val="left"/>
      <w:pPr>
        <w:ind w:left="5850" w:hanging="360"/>
      </w:pPr>
      <w:rPr>
        <w:rFonts w:ascii="Courier New" w:hAnsi="Courier New" w:cs="Courier New" w:hint="default"/>
      </w:rPr>
    </w:lvl>
    <w:lvl w:ilvl="8" w:tplc="0C090005">
      <w:start w:val="1"/>
      <w:numFmt w:val="bullet"/>
      <w:lvlText w:val=""/>
      <w:lvlJc w:val="left"/>
      <w:pPr>
        <w:ind w:left="6570" w:hanging="360"/>
      </w:pPr>
      <w:rPr>
        <w:rFonts w:ascii="Wingdings" w:hAnsi="Wingdings" w:hint="default"/>
      </w:rPr>
    </w:lvl>
  </w:abstractNum>
  <w:abstractNum w:abstractNumId="16" w15:restartNumberingAfterBreak="0">
    <w:nsid w:val="6D7FFF3E"/>
    <w:multiLevelType w:val="hybridMultilevel"/>
    <w:tmpl w:val="1ACC5512"/>
    <w:lvl w:ilvl="0" w:tplc="E9ACE830">
      <w:start w:val="1"/>
      <w:numFmt w:val="bullet"/>
      <w:lvlText w:val="·"/>
      <w:lvlJc w:val="left"/>
      <w:pPr>
        <w:ind w:left="720" w:hanging="360"/>
      </w:pPr>
      <w:rPr>
        <w:rFonts w:ascii="Symbol" w:hAnsi="Symbol" w:hint="default"/>
      </w:rPr>
    </w:lvl>
    <w:lvl w:ilvl="1" w:tplc="01882A22">
      <w:start w:val="1"/>
      <w:numFmt w:val="bullet"/>
      <w:lvlText w:val="o"/>
      <w:lvlJc w:val="left"/>
      <w:pPr>
        <w:ind w:left="1440" w:hanging="360"/>
      </w:pPr>
      <w:rPr>
        <w:rFonts w:ascii="Courier New" w:hAnsi="Courier New" w:hint="default"/>
      </w:rPr>
    </w:lvl>
    <w:lvl w:ilvl="2" w:tplc="AA38D374">
      <w:start w:val="1"/>
      <w:numFmt w:val="bullet"/>
      <w:lvlText w:val=""/>
      <w:lvlJc w:val="left"/>
      <w:pPr>
        <w:ind w:left="2160" w:hanging="360"/>
      </w:pPr>
      <w:rPr>
        <w:rFonts w:ascii="Wingdings" w:hAnsi="Wingdings" w:hint="default"/>
      </w:rPr>
    </w:lvl>
    <w:lvl w:ilvl="3" w:tplc="8DBA7AA6">
      <w:start w:val="1"/>
      <w:numFmt w:val="bullet"/>
      <w:lvlText w:val=""/>
      <w:lvlJc w:val="left"/>
      <w:pPr>
        <w:ind w:left="2880" w:hanging="360"/>
      </w:pPr>
      <w:rPr>
        <w:rFonts w:ascii="Symbol" w:hAnsi="Symbol" w:hint="default"/>
      </w:rPr>
    </w:lvl>
    <w:lvl w:ilvl="4" w:tplc="AD6A4C58">
      <w:start w:val="1"/>
      <w:numFmt w:val="bullet"/>
      <w:lvlText w:val="o"/>
      <w:lvlJc w:val="left"/>
      <w:pPr>
        <w:ind w:left="3600" w:hanging="360"/>
      </w:pPr>
      <w:rPr>
        <w:rFonts w:ascii="Courier New" w:hAnsi="Courier New" w:hint="default"/>
      </w:rPr>
    </w:lvl>
    <w:lvl w:ilvl="5" w:tplc="606EF44C">
      <w:start w:val="1"/>
      <w:numFmt w:val="bullet"/>
      <w:lvlText w:val=""/>
      <w:lvlJc w:val="left"/>
      <w:pPr>
        <w:ind w:left="4320" w:hanging="360"/>
      </w:pPr>
      <w:rPr>
        <w:rFonts w:ascii="Wingdings" w:hAnsi="Wingdings" w:hint="default"/>
      </w:rPr>
    </w:lvl>
    <w:lvl w:ilvl="6" w:tplc="871803C8">
      <w:start w:val="1"/>
      <w:numFmt w:val="bullet"/>
      <w:lvlText w:val=""/>
      <w:lvlJc w:val="left"/>
      <w:pPr>
        <w:ind w:left="5040" w:hanging="360"/>
      </w:pPr>
      <w:rPr>
        <w:rFonts w:ascii="Symbol" w:hAnsi="Symbol" w:hint="default"/>
      </w:rPr>
    </w:lvl>
    <w:lvl w:ilvl="7" w:tplc="5A76D65A">
      <w:start w:val="1"/>
      <w:numFmt w:val="bullet"/>
      <w:lvlText w:val="o"/>
      <w:lvlJc w:val="left"/>
      <w:pPr>
        <w:ind w:left="5760" w:hanging="360"/>
      </w:pPr>
      <w:rPr>
        <w:rFonts w:ascii="Courier New" w:hAnsi="Courier New" w:hint="default"/>
      </w:rPr>
    </w:lvl>
    <w:lvl w:ilvl="8" w:tplc="B7B63900">
      <w:start w:val="1"/>
      <w:numFmt w:val="bullet"/>
      <w:lvlText w:val=""/>
      <w:lvlJc w:val="left"/>
      <w:pPr>
        <w:ind w:left="6480" w:hanging="360"/>
      </w:pPr>
      <w:rPr>
        <w:rFonts w:ascii="Wingdings" w:hAnsi="Wingdings" w:hint="default"/>
      </w:rPr>
    </w:lvl>
  </w:abstractNum>
  <w:num w:numId="1" w16cid:durableId="1194853148">
    <w:abstractNumId w:val="16"/>
  </w:num>
  <w:num w:numId="2" w16cid:durableId="553198005">
    <w:abstractNumId w:val="4"/>
  </w:num>
  <w:num w:numId="3" w16cid:durableId="144712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1506278">
    <w:abstractNumId w:val="11"/>
  </w:num>
  <w:num w:numId="5" w16cid:durableId="199825629">
    <w:abstractNumId w:val="10"/>
  </w:num>
  <w:num w:numId="6" w16cid:durableId="1539463268">
    <w:abstractNumId w:val="14"/>
  </w:num>
  <w:num w:numId="7" w16cid:durableId="623194406">
    <w:abstractNumId w:val="5"/>
  </w:num>
  <w:num w:numId="8" w16cid:durableId="533735249">
    <w:abstractNumId w:val="2"/>
  </w:num>
  <w:num w:numId="9" w16cid:durableId="1902401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351835">
    <w:abstractNumId w:val="8"/>
  </w:num>
  <w:num w:numId="11" w16cid:durableId="101845700">
    <w:abstractNumId w:val="3"/>
  </w:num>
  <w:num w:numId="12" w16cid:durableId="2133404513">
    <w:abstractNumId w:val="9"/>
  </w:num>
  <w:num w:numId="13" w16cid:durableId="1680886298">
    <w:abstractNumId w:val="15"/>
  </w:num>
  <w:num w:numId="14" w16cid:durableId="737702253">
    <w:abstractNumId w:val="7"/>
  </w:num>
  <w:num w:numId="15" w16cid:durableId="700207985">
    <w:abstractNumId w:val="6"/>
  </w:num>
  <w:num w:numId="16" w16cid:durableId="1367019765">
    <w:abstractNumId w:val="13"/>
  </w:num>
  <w:num w:numId="17" w16cid:durableId="1990210692">
    <w:abstractNumId w:val="12"/>
  </w:num>
  <w:num w:numId="18" w16cid:durableId="967198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8924128">
    <w:abstractNumId w:val="9"/>
  </w:num>
  <w:num w:numId="20" w16cid:durableId="1673558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7275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246D"/>
    <w:rsid w:val="00003403"/>
    <w:rsid w:val="00005347"/>
    <w:rsid w:val="00005B8D"/>
    <w:rsid w:val="000067A2"/>
    <w:rsid w:val="000072B6"/>
    <w:rsid w:val="00007C2C"/>
    <w:rsid w:val="0001021B"/>
    <w:rsid w:val="00011AF7"/>
    <w:rsid w:val="00011D89"/>
    <w:rsid w:val="0001301C"/>
    <w:rsid w:val="0001442A"/>
    <w:rsid w:val="0001465A"/>
    <w:rsid w:val="00014EA8"/>
    <w:rsid w:val="00015028"/>
    <w:rsid w:val="000154FD"/>
    <w:rsid w:val="00015E64"/>
    <w:rsid w:val="0002053C"/>
    <w:rsid w:val="00020F45"/>
    <w:rsid w:val="00022271"/>
    <w:rsid w:val="0002243C"/>
    <w:rsid w:val="000235E8"/>
    <w:rsid w:val="00024879"/>
    <w:rsid w:val="00024D89"/>
    <w:rsid w:val="000250B6"/>
    <w:rsid w:val="00026E5E"/>
    <w:rsid w:val="00027D04"/>
    <w:rsid w:val="00030130"/>
    <w:rsid w:val="00031FDC"/>
    <w:rsid w:val="00033D81"/>
    <w:rsid w:val="00033F66"/>
    <w:rsid w:val="0003479F"/>
    <w:rsid w:val="000351E1"/>
    <w:rsid w:val="00037366"/>
    <w:rsid w:val="000401A7"/>
    <w:rsid w:val="00040F89"/>
    <w:rsid w:val="00041BF0"/>
    <w:rsid w:val="0004201C"/>
    <w:rsid w:val="00042C8A"/>
    <w:rsid w:val="00044097"/>
    <w:rsid w:val="00044362"/>
    <w:rsid w:val="00045298"/>
    <w:rsid w:val="0004536B"/>
    <w:rsid w:val="00046135"/>
    <w:rsid w:val="00046B68"/>
    <w:rsid w:val="00047E46"/>
    <w:rsid w:val="0005069C"/>
    <w:rsid w:val="000513DF"/>
    <w:rsid w:val="000527DD"/>
    <w:rsid w:val="00052BC5"/>
    <w:rsid w:val="00053748"/>
    <w:rsid w:val="000568A7"/>
    <w:rsid w:val="00056934"/>
    <w:rsid w:val="000578B2"/>
    <w:rsid w:val="00057B9C"/>
    <w:rsid w:val="00060959"/>
    <w:rsid w:val="00060C8F"/>
    <w:rsid w:val="00061C9E"/>
    <w:rsid w:val="0006298A"/>
    <w:rsid w:val="000633F9"/>
    <w:rsid w:val="00063D30"/>
    <w:rsid w:val="00065B8B"/>
    <w:rsid w:val="000663CD"/>
    <w:rsid w:val="0006733D"/>
    <w:rsid w:val="00067F7D"/>
    <w:rsid w:val="00070249"/>
    <w:rsid w:val="00071D6E"/>
    <w:rsid w:val="00072E83"/>
    <w:rsid w:val="000733FE"/>
    <w:rsid w:val="00074037"/>
    <w:rsid w:val="00074219"/>
    <w:rsid w:val="00074ED5"/>
    <w:rsid w:val="00074FDF"/>
    <w:rsid w:val="00075276"/>
    <w:rsid w:val="00075831"/>
    <w:rsid w:val="00076F34"/>
    <w:rsid w:val="00076FBC"/>
    <w:rsid w:val="00077B19"/>
    <w:rsid w:val="00083FC3"/>
    <w:rsid w:val="000848D2"/>
    <w:rsid w:val="00084A84"/>
    <w:rsid w:val="00084A9C"/>
    <w:rsid w:val="00084BD2"/>
    <w:rsid w:val="00084EE0"/>
    <w:rsid w:val="0008508E"/>
    <w:rsid w:val="00085D19"/>
    <w:rsid w:val="00086327"/>
    <w:rsid w:val="0008764B"/>
    <w:rsid w:val="00087951"/>
    <w:rsid w:val="00087A28"/>
    <w:rsid w:val="0008C51F"/>
    <w:rsid w:val="0009113B"/>
    <w:rsid w:val="00091353"/>
    <w:rsid w:val="00092135"/>
    <w:rsid w:val="00093402"/>
    <w:rsid w:val="00093ADA"/>
    <w:rsid w:val="00094318"/>
    <w:rsid w:val="000946EA"/>
    <w:rsid w:val="00094DA3"/>
    <w:rsid w:val="00096C1C"/>
    <w:rsid w:val="00096CD1"/>
    <w:rsid w:val="00097936"/>
    <w:rsid w:val="000A012C"/>
    <w:rsid w:val="000A0EB9"/>
    <w:rsid w:val="000A186C"/>
    <w:rsid w:val="000A1EA4"/>
    <w:rsid w:val="000A2476"/>
    <w:rsid w:val="000A41D3"/>
    <w:rsid w:val="000A5044"/>
    <w:rsid w:val="000A5EEE"/>
    <w:rsid w:val="000A61E8"/>
    <w:rsid w:val="000A641A"/>
    <w:rsid w:val="000B0D3C"/>
    <w:rsid w:val="000B0FF6"/>
    <w:rsid w:val="000B189F"/>
    <w:rsid w:val="000B208A"/>
    <w:rsid w:val="000B2A44"/>
    <w:rsid w:val="000B3EDB"/>
    <w:rsid w:val="000B543D"/>
    <w:rsid w:val="000B55F9"/>
    <w:rsid w:val="000B5BF7"/>
    <w:rsid w:val="000B68A0"/>
    <w:rsid w:val="000B6BC8"/>
    <w:rsid w:val="000B6EF1"/>
    <w:rsid w:val="000C0303"/>
    <w:rsid w:val="000C09C9"/>
    <w:rsid w:val="000C1992"/>
    <w:rsid w:val="000C1F61"/>
    <w:rsid w:val="000C21CA"/>
    <w:rsid w:val="000C2A6F"/>
    <w:rsid w:val="000C3662"/>
    <w:rsid w:val="000C42EA"/>
    <w:rsid w:val="000C4546"/>
    <w:rsid w:val="000C5BA2"/>
    <w:rsid w:val="000C745F"/>
    <w:rsid w:val="000D09E5"/>
    <w:rsid w:val="000D1242"/>
    <w:rsid w:val="000D70C2"/>
    <w:rsid w:val="000E0641"/>
    <w:rsid w:val="000E0970"/>
    <w:rsid w:val="000E0B36"/>
    <w:rsid w:val="000E1371"/>
    <w:rsid w:val="000E1910"/>
    <w:rsid w:val="000E3021"/>
    <w:rsid w:val="000E3CC7"/>
    <w:rsid w:val="000E4212"/>
    <w:rsid w:val="000E5B99"/>
    <w:rsid w:val="000E6402"/>
    <w:rsid w:val="000E6BD4"/>
    <w:rsid w:val="000E6D6D"/>
    <w:rsid w:val="000F0374"/>
    <w:rsid w:val="000F05C9"/>
    <w:rsid w:val="000F1842"/>
    <w:rsid w:val="000F1F1E"/>
    <w:rsid w:val="000F2259"/>
    <w:rsid w:val="000F2A52"/>
    <w:rsid w:val="000F2DDA"/>
    <w:rsid w:val="000F396F"/>
    <w:rsid w:val="000F4854"/>
    <w:rsid w:val="000F5213"/>
    <w:rsid w:val="000F5715"/>
    <w:rsid w:val="000F58A8"/>
    <w:rsid w:val="000F5933"/>
    <w:rsid w:val="000F634A"/>
    <w:rsid w:val="000F6891"/>
    <w:rsid w:val="001004B8"/>
    <w:rsid w:val="00100DD7"/>
    <w:rsid w:val="00101001"/>
    <w:rsid w:val="00103276"/>
    <w:rsid w:val="00103278"/>
    <w:rsid w:val="0010392D"/>
    <w:rsid w:val="0010395E"/>
    <w:rsid w:val="001039AA"/>
    <w:rsid w:val="00103DF1"/>
    <w:rsid w:val="0010447F"/>
    <w:rsid w:val="00104FE3"/>
    <w:rsid w:val="001065C5"/>
    <w:rsid w:val="0010714F"/>
    <w:rsid w:val="00110078"/>
    <w:rsid w:val="00111C20"/>
    <w:rsid w:val="00111DFF"/>
    <w:rsid w:val="001120C5"/>
    <w:rsid w:val="00113961"/>
    <w:rsid w:val="00114AC8"/>
    <w:rsid w:val="00115466"/>
    <w:rsid w:val="00115831"/>
    <w:rsid w:val="0011701A"/>
    <w:rsid w:val="00117074"/>
    <w:rsid w:val="00120163"/>
    <w:rsid w:val="00120BD3"/>
    <w:rsid w:val="0012173F"/>
    <w:rsid w:val="00122FEA"/>
    <w:rsid w:val="001232BD"/>
    <w:rsid w:val="00124ED5"/>
    <w:rsid w:val="00126942"/>
    <w:rsid w:val="00127109"/>
    <w:rsid w:val="001276FA"/>
    <w:rsid w:val="00131838"/>
    <w:rsid w:val="00134BEA"/>
    <w:rsid w:val="001355EB"/>
    <w:rsid w:val="00140233"/>
    <w:rsid w:val="001414DE"/>
    <w:rsid w:val="0014255B"/>
    <w:rsid w:val="00142B3A"/>
    <w:rsid w:val="0014337A"/>
    <w:rsid w:val="001445F6"/>
    <w:rsid w:val="001447B3"/>
    <w:rsid w:val="00145CCA"/>
    <w:rsid w:val="00146F03"/>
    <w:rsid w:val="00146F5E"/>
    <w:rsid w:val="0014711A"/>
    <w:rsid w:val="00150793"/>
    <w:rsid w:val="00152073"/>
    <w:rsid w:val="0015229D"/>
    <w:rsid w:val="00152D09"/>
    <w:rsid w:val="00154E2D"/>
    <w:rsid w:val="00156598"/>
    <w:rsid w:val="001566A9"/>
    <w:rsid w:val="0016175E"/>
    <w:rsid w:val="00161939"/>
    <w:rsid w:val="00161AA0"/>
    <w:rsid w:val="00161D2E"/>
    <w:rsid w:val="00161F28"/>
    <w:rsid w:val="00161F3E"/>
    <w:rsid w:val="00162093"/>
    <w:rsid w:val="00162342"/>
    <w:rsid w:val="00162CA9"/>
    <w:rsid w:val="00165459"/>
    <w:rsid w:val="00165A57"/>
    <w:rsid w:val="00165C5B"/>
    <w:rsid w:val="00166035"/>
    <w:rsid w:val="001667AF"/>
    <w:rsid w:val="00167F9F"/>
    <w:rsid w:val="001712C2"/>
    <w:rsid w:val="0017165E"/>
    <w:rsid w:val="00172BAF"/>
    <w:rsid w:val="001771DD"/>
    <w:rsid w:val="00177995"/>
    <w:rsid w:val="00177A8C"/>
    <w:rsid w:val="00180952"/>
    <w:rsid w:val="001810B1"/>
    <w:rsid w:val="00181BB3"/>
    <w:rsid w:val="00181BBC"/>
    <w:rsid w:val="00182F9D"/>
    <w:rsid w:val="001835DF"/>
    <w:rsid w:val="00184E1A"/>
    <w:rsid w:val="00186B33"/>
    <w:rsid w:val="00186EC3"/>
    <w:rsid w:val="001905C4"/>
    <w:rsid w:val="00191459"/>
    <w:rsid w:val="00192F9D"/>
    <w:rsid w:val="00194C20"/>
    <w:rsid w:val="0019585F"/>
    <w:rsid w:val="00195DF1"/>
    <w:rsid w:val="00196135"/>
    <w:rsid w:val="00196266"/>
    <w:rsid w:val="0019676D"/>
    <w:rsid w:val="001967B5"/>
    <w:rsid w:val="0019690D"/>
    <w:rsid w:val="00196EB8"/>
    <w:rsid w:val="00196EFB"/>
    <w:rsid w:val="001974BF"/>
    <w:rsid w:val="001979FF"/>
    <w:rsid w:val="00197B17"/>
    <w:rsid w:val="001A0038"/>
    <w:rsid w:val="001A07EB"/>
    <w:rsid w:val="001A1950"/>
    <w:rsid w:val="001A1C54"/>
    <w:rsid w:val="001A24EF"/>
    <w:rsid w:val="001A3ACE"/>
    <w:rsid w:val="001A3EA7"/>
    <w:rsid w:val="001A4C56"/>
    <w:rsid w:val="001A512B"/>
    <w:rsid w:val="001A5420"/>
    <w:rsid w:val="001A6087"/>
    <w:rsid w:val="001B058F"/>
    <w:rsid w:val="001B4B05"/>
    <w:rsid w:val="001B56E6"/>
    <w:rsid w:val="001B57B5"/>
    <w:rsid w:val="001B6983"/>
    <w:rsid w:val="001B738B"/>
    <w:rsid w:val="001B76FA"/>
    <w:rsid w:val="001C04DF"/>
    <w:rsid w:val="001C09DB"/>
    <w:rsid w:val="001C277E"/>
    <w:rsid w:val="001C2A72"/>
    <w:rsid w:val="001C31B7"/>
    <w:rsid w:val="001C3EE2"/>
    <w:rsid w:val="001C42F4"/>
    <w:rsid w:val="001C46A3"/>
    <w:rsid w:val="001D0383"/>
    <w:rsid w:val="001D09FA"/>
    <w:rsid w:val="001D0B75"/>
    <w:rsid w:val="001D1457"/>
    <w:rsid w:val="001D1F99"/>
    <w:rsid w:val="001D36B2"/>
    <w:rsid w:val="001D39A5"/>
    <w:rsid w:val="001D3C09"/>
    <w:rsid w:val="001D3D2B"/>
    <w:rsid w:val="001D44E8"/>
    <w:rsid w:val="001D60EC"/>
    <w:rsid w:val="001D6F59"/>
    <w:rsid w:val="001D716C"/>
    <w:rsid w:val="001D7597"/>
    <w:rsid w:val="001E0C5D"/>
    <w:rsid w:val="001E0F17"/>
    <w:rsid w:val="001E240E"/>
    <w:rsid w:val="001E2A36"/>
    <w:rsid w:val="001E3645"/>
    <w:rsid w:val="001E370B"/>
    <w:rsid w:val="001E44DF"/>
    <w:rsid w:val="001E5004"/>
    <w:rsid w:val="001E580C"/>
    <w:rsid w:val="001E68A5"/>
    <w:rsid w:val="001E6BB0"/>
    <w:rsid w:val="001E7282"/>
    <w:rsid w:val="001E79D1"/>
    <w:rsid w:val="001E7E2A"/>
    <w:rsid w:val="001F0952"/>
    <w:rsid w:val="001F0F27"/>
    <w:rsid w:val="001F16D9"/>
    <w:rsid w:val="001F2778"/>
    <w:rsid w:val="001F3826"/>
    <w:rsid w:val="001F441F"/>
    <w:rsid w:val="001F6E46"/>
    <w:rsid w:val="001F6FF0"/>
    <w:rsid w:val="001F74EF"/>
    <w:rsid w:val="001F7C91"/>
    <w:rsid w:val="001F7EFA"/>
    <w:rsid w:val="002033B7"/>
    <w:rsid w:val="00203ACB"/>
    <w:rsid w:val="0020419E"/>
    <w:rsid w:val="00206463"/>
    <w:rsid w:val="00206E91"/>
    <w:rsid w:val="00206F2F"/>
    <w:rsid w:val="00207F20"/>
    <w:rsid w:val="0021053D"/>
    <w:rsid w:val="002109FE"/>
    <w:rsid w:val="00210A92"/>
    <w:rsid w:val="00210E0E"/>
    <w:rsid w:val="002121E1"/>
    <w:rsid w:val="0021378E"/>
    <w:rsid w:val="00214522"/>
    <w:rsid w:val="002166A8"/>
    <w:rsid w:val="00216C03"/>
    <w:rsid w:val="002177F0"/>
    <w:rsid w:val="00220070"/>
    <w:rsid w:val="00220B18"/>
    <w:rsid w:val="00220C04"/>
    <w:rsid w:val="002210C8"/>
    <w:rsid w:val="002224A4"/>
    <w:rsid w:val="0022278D"/>
    <w:rsid w:val="0022311B"/>
    <w:rsid w:val="002252E0"/>
    <w:rsid w:val="00226597"/>
    <w:rsid w:val="0022701F"/>
    <w:rsid w:val="00227C68"/>
    <w:rsid w:val="00231F94"/>
    <w:rsid w:val="002333F5"/>
    <w:rsid w:val="00233724"/>
    <w:rsid w:val="00234A67"/>
    <w:rsid w:val="00234F13"/>
    <w:rsid w:val="002365B4"/>
    <w:rsid w:val="00236A87"/>
    <w:rsid w:val="002432E1"/>
    <w:rsid w:val="0024431C"/>
    <w:rsid w:val="00246207"/>
    <w:rsid w:val="00246C5E"/>
    <w:rsid w:val="00247196"/>
    <w:rsid w:val="00250960"/>
    <w:rsid w:val="00251343"/>
    <w:rsid w:val="00252035"/>
    <w:rsid w:val="00252979"/>
    <w:rsid w:val="002536A4"/>
    <w:rsid w:val="0025496F"/>
    <w:rsid w:val="00254F58"/>
    <w:rsid w:val="002553B2"/>
    <w:rsid w:val="00255C68"/>
    <w:rsid w:val="002571BE"/>
    <w:rsid w:val="00257D2A"/>
    <w:rsid w:val="002606CA"/>
    <w:rsid w:val="002620BC"/>
    <w:rsid w:val="00262802"/>
    <w:rsid w:val="00263A90"/>
    <w:rsid w:val="00263C1F"/>
    <w:rsid w:val="0026408B"/>
    <w:rsid w:val="00266F0D"/>
    <w:rsid w:val="00267C3E"/>
    <w:rsid w:val="002709BB"/>
    <w:rsid w:val="0027113F"/>
    <w:rsid w:val="00272428"/>
    <w:rsid w:val="00272D63"/>
    <w:rsid w:val="002737D7"/>
    <w:rsid w:val="00273BAC"/>
    <w:rsid w:val="00273E68"/>
    <w:rsid w:val="00274726"/>
    <w:rsid w:val="00276160"/>
    <w:rsid w:val="002763B3"/>
    <w:rsid w:val="002802E3"/>
    <w:rsid w:val="0028213D"/>
    <w:rsid w:val="0028308B"/>
    <w:rsid w:val="0028571E"/>
    <w:rsid w:val="00285E11"/>
    <w:rsid w:val="002862F1"/>
    <w:rsid w:val="0028674B"/>
    <w:rsid w:val="00286A30"/>
    <w:rsid w:val="00291373"/>
    <w:rsid w:val="00291E75"/>
    <w:rsid w:val="002934BB"/>
    <w:rsid w:val="00294936"/>
    <w:rsid w:val="0029597D"/>
    <w:rsid w:val="002962C3"/>
    <w:rsid w:val="002963F8"/>
    <w:rsid w:val="0029730B"/>
    <w:rsid w:val="0029752B"/>
    <w:rsid w:val="002A0A9C"/>
    <w:rsid w:val="002A0B0E"/>
    <w:rsid w:val="002A1296"/>
    <w:rsid w:val="002A148B"/>
    <w:rsid w:val="002A1CF4"/>
    <w:rsid w:val="002A24B0"/>
    <w:rsid w:val="002A3724"/>
    <w:rsid w:val="002A483C"/>
    <w:rsid w:val="002A6E4E"/>
    <w:rsid w:val="002B0C7C"/>
    <w:rsid w:val="002B1729"/>
    <w:rsid w:val="002B36C7"/>
    <w:rsid w:val="002B4DD4"/>
    <w:rsid w:val="002B5277"/>
    <w:rsid w:val="002B5375"/>
    <w:rsid w:val="002B6173"/>
    <w:rsid w:val="002B651C"/>
    <w:rsid w:val="002B77C1"/>
    <w:rsid w:val="002C098F"/>
    <w:rsid w:val="002C0ED7"/>
    <w:rsid w:val="002C2728"/>
    <w:rsid w:val="002C3B32"/>
    <w:rsid w:val="002C4291"/>
    <w:rsid w:val="002C5238"/>
    <w:rsid w:val="002C5B46"/>
    <w:rsid w:val="002C63E6"/>
    <w:rsid w:val="002D17B8"/>
    <w:rsid w:val="002D1E0D"/>
    <w:rsid w:val="002D4E02"/>
    <w:rsid w:val="002D5006"/>
    <w:rsid w:val="002D5F7F"/>
    <w:rsid w:val="002D6220"/>
    <w:rsid w:val="002D6AC9"/>
    <w:rsid w:val="002D7004"/>
    <w:rsid w:val="002D7941"/>
    <w:rsid w:val="002D7D7D"/>
    <w:rsid w:val="002E01D0"/>
    <w:rsid w:val="002E153A"/>
    <w:rsid w:val="002E161D"/>
    <w:rsid w:val="002E1BB8"/>
    <w:rsid w:val="002E1C48"/>
    <w:rsid w:val="002E2267"/>
    <w:rsid w:val="002E2276"/>
    <w:rsid w:val="002E3100"/>
    <w:rsid w:val="002E586C"/>
    <w:rsid w:val="002E6C95"/>
    <w:rsid w:val="002E76AE"/>
    <w:rsid w:val="002E7874"/>
    <w:rsid w:val="002E7C36"/>
    <w:rsid w:val="002F0107"/>
    <w:rsid w:val="002F0971"/>
    <w:rsid w:val="002F1E54"/>
    <w:rsid w:val="002F2187"/>
    <w:rsid w:val="002F2B96"/>
    <w:rsid w:val="002F3D32"/>
    <w:rsid w:val="002F5F31"/>
    <w:rsid w:val="002F5F46"/>
    <w:rsid w:val="002F63F7"/>
    <w:rsid w:val="002F7A35"/>
    <w:rsid w:val="002F7C10"/>
    <w:rsid w:val="00302216"/>
    <w:rsid w:val="00303084"/>
    <w:rsid w:val="00303213"/>
    <w:rsid w:val="00303E53"/>
    <w:rsid w:val="00303F2B"/>
    <w:rsid w:val="00304103"/>
    <w:rsid w:val="0030489B"/>
    <w:rsid w:val="00304906"/>
    <w:rsid w:val="00304C87"/>
    <w:rsid w:val="003054A8"/>
    <w:rsid w:val="00305CC1"/>
    <w:rsid w:val="00306E5F"/>
    <w:rsid w:val="00307E14"/>
    <w:rsid w:val="00310D13"/>
    <w:rsid w:val="00311AFF"/>
    <w:rsid w:val="00314054"/>
    <w:rsid w:val="00314256"/>
    <w:rsid w:val="00314711"/>
    <w:rsid w:val="00315BD8"/>
    <w:rsid w:val="00316F27"/>
    <w:rsid w:val="00317872"/>
    <w:rsid w:val="003207AC"/>
    <w:rsid w:val="00320B4A"/>
    <w:rsid w:val="003214F1"/>
    <w:rsid w:val="00322288"/>
    <w:rsid w:val="003223EF"/>
    <w:rsid w:val="003224A7"/>
    <w:rsid w:val="003229B0"/>
    <w:rsid w:val="00322E4B"/>
    <w:rsid w:val="00324AB1"/>
    <w:rsid w:val="0032501B"/>
    <w:rsid w:val="00327870"/>
    <w:rsid w:val="00327CE4"/>
    <w:rsid w:val="003313B8"/>
    <w:rsid w:val="0033182B"/>
    <w:rsid w:val="00331E95"/>
    <w:rsid w:val="00332388"/>
    <w:rsid w:val="0033259D"/>
    <w:rsid w:val="003333D2"/>
    <w:rsid w:val="00335044"/>
    <w:rsid w:val="00336066"/>
    <w:rsid w:val="003406C6"/>
    <w:rsid w:val="003418CC"/>
    <w:rsid w:val="003441B5"/>
    <w:rsid w:val="003448FC"/>
    <w:rsid w:val="003459BD"/>
    <w:rsid w:val="00350D38"/>
    <w:rsid w:val="00350F47"/>
    <w:rsid w:val="00351459"/>
    <w:rsid w:val="00351B36"/>
    <w:rsid w:val="00351FFE"/>
    <w:rsid w:val="00353051"/>
    <w:rsid w:val="00353A22"/>
    <w:rsid w:val="00357351"/>
    <w:rsid w:val="00357B4E"/>
    <w:rsid w:val="00360502"/>
    <w:rsid w:val="003619B1"/>
    <w:rsid w:val="00366A1B"/>
    <w:rsid w:val="00367076"/>
    <w:rsid w:val="0036775B"/>
    <w:rsid w:val="00367E1A"/>
    <w:rsid w:val="003716FD"/>
    <w:rsid w:val="0037204B"/>
    <w:rsid w:val="00372662"/>
    <w:rsid w:val="003732CE"/>
    <w:rsid w:val="0037367C"/>
    <w:rsid w:val="003744CF"/>
    <w:rsid w:val="00374717"/>
    <w:rsid w:val="00375258"/>
    <w:rsid w:val="0037555D"/>
    <w:rsid w:val="00375D0B"/>
    <w:rsid w:val="0037676C"/>
    <w:rsid w:val="0037792C"/>
    <w:rsid w:val="00377F13"/>
    <w:rsid w:val="00381043"/>
    <w:rsid w:val="003811B8"/>
    <w:rsid w:val="003829E5"/>
    <w:rsid w:val="00383370"/>
    <w:rsid w:val="003847B7"/>
    <w:rsid w:val="003847F4"/>
    <w:rsid w:val="00384E49"/>
    <w:rsid w:val="00384EAA"/>
    <w:rsid w:val="00386109"/>
    <w:rsid w:val="00386944"/>
    <w:rsid w:val="00386DEC"/>
    <w:rsid w:val="003909F5"/>
    <w:rsid w:val="00394EA6"/>
    <w:rsid w:val="00395456"/>
    <w:rsid w:val="003956CC"/>
    <w:rsid w:val="00395C9A"/>
    <w:rsid w:val="0039634F"/>
    <w:rsid w:val="003A0853"/>
    <w:rsid w:val="003A29C8"/>
    <w:rsid w:val="003A4AA7"/>
    <w:rsid w:val="003A5B13"/>
    <w:rsid w:val="003A6B67"/>
    <w:rsid w:val="003B13B6"/>
    <w:rsid w:val="003B15E6"/>
    <w:rsid w:val="003B2CF8"/>
    <w:rsid w:val="003B345D"/>
    <w:rsid w:val="003B408A"/>
    <w:rsid w:val="003B5733"/>
    <w:rsid w:val="003B58CB"/>
    <w:rsid w:val="003B61F1"/>
    <w:rsid w:val="003B6B44"/>
    <w:rsid w:val="003C08A2"/>
    <w:rsid w:val="003C0A92"/>
    <w:rsid w:val="003C2045"/>
    <w:rsid w:val="003C43A1"/>
    <w:rsid w:val="003C4885"/>
    <w:rsid w:val="003C4AA7"/>
    <w:rsid w:val="003C4FC0"/>
    <w:rsid w:val="003C55F4"/>
    <w:rsid w:val="003C5EBB"/>
    <w:rsid w:val="003C7897"/>
    <w:rsid w:val="003C7A3F"/>
    <w:rsid w:val="003D089C"/>
    <w:rsid w:val="003D2766"/>
    <w:rsid w:val="003D2A74"/>
    <w:rsid w:val="003D3E8F"/>
    <w:rsid w:val="003D42DF"/>
    <w:rsid w:val="003D6475"/>
    <w:rsid w:val="003E062F"/>
    <w:rsid w:val="003E098D"/>
    <w:rsid w:val="003E1042"/>
    <w:rsid w:val="003E22D2"/>
    <w:rsid w:val="003E2B3E"/>
    <w:rsid w:val="003E375C"/>
    <w:rsid w:val="003E3839"/>
    <w:rsid w:val="003E4086"/>
    <w:rsid w:val="003E46A2"/>
    <w:rsid w:val="003E53A4"/>
    <w:rsid w:val="003E6121"/>
    <w:rsid w:val="003E639E"/>
    <w:rsid w:val="003E6626"/>
    <w:rsid w:val="003E71E5"/>
    <w:rsid w:val="003F0445"/>
    <w:rsid w:val="003F0CF0"/>
    <w:rsid w:val="003F14B1"/>
    <w:rsid w:val="003F1D9D"/>
    <w:rsid w:val="003F1E9B"/>
    <w:rsid w:val="003F2B20"/>
    <w:rsid w:val="003F2DA6"/>
    <w:rsid w:val="003F3289"/>
    <w:rsid w:val="003F3557"/>
    <w:rsid w:val="003F4F41"/>
    <w:rsid w:val="003F5B4F"/>
    <w:rsid w:val="003F5CB9"/>
    <w:rsid w:val="003F77CA"/>
    <w:rsid w:val="004001D1"/>
    <w:rsid w:val="004013C7"/>
    <w:rsid w:val="00401D3F"/>
    <w:rsid w:val="00401FCF"/>
    <w:rsid w:val="0040248F"/>
    <w:rsid w:val="00403D44"/>
    <w:rsid w:val="00406285"/>
    <w:rsid w:val="004064DA"/>
    <w:rsid w:val="00406EAF"/>
    <w:rsid w:val="004100B0"/>
    <w:rsid w:val="00412B6A"/>
    <w:rsid w:val="00412B75"/>
    <w:rsid w:val="004146C6"/>
    <w:rsid w:val="004148F9"/>
    <w:rsid w:val="00414D4A"/>
    <w:rsid w:val="004159B5"/>
    <w:rsid w:val="004200D3"/>
    <w:rsid w:val="0042084E"/>
    <w:rsid w:val="004208E3"/>
    <w:rsid w:val="00421EEF"/>
    <w:rsid w:val="004226C7"/>
    <w:rsid w:val="004227CF"/>
    <w:rsid w:val="00423036"/>
    <w:rsid w:val="00423323"/>
    <w:rsid w:val="00423EE5"/>
    <w:rsid w:val="00424D65"/>
    <w:rsid w:val="00425142"/>
    <w:rsid w:val="00426F4E"/>
    <w:rsid w:val="00427405"/>
    <w:rsid w:val="004300E1"/>
    <w:rsid w:val="00431BD5"/>
    <w:rsid w:val="004352F6"/>
    <w:rsid w:val="00437A23"/>
    <w:rsid w:val="00437E8E"/>
    <w:rsid w:val="00440465"/>
    <w:rsid w:val="00441829"/>
    <w:rsid w:val="00441F51"/>
    <w:rsid w:val="00442C6C"/>
    <w:rsid w:val="00443459"/>
    <w:rsid w:val="00443CBE"/>
    <w:rsid w:val="00443D55"/>
    <w:rsid w:val="00443E8A"/>
    <w:rsid w:val="004441BC"/>
    <w:rsid w:val="004444CA"/>
    <w:rsid w:val="0044471F"/>
    <w:rsid w:val="00444A0F"/>
    <w:rsid w:val="00446755"/>
    <w:rsid w:val="004468B4"/>
    <w:rsid w:val="0045230A"/>
    <w:rsid w:val="00452B4D"/>
    <w:rsid w:val="00453D34"/>
    <w:rsid w:val="00454AD0"/>
    <w:rsid w:val="00457337"/>
    <w:rsid w:val="00461396"/>
    <w:rsid w:val="00462326"/>
    <w:rsid w:val="00462E3D"/>
    <w:rsid w:val="00462F0B"/>
    <w:rsid w:val="0046405D"/>
    <w:rsid w:val="0046603C"/>
    <w:rsid w:val="00466D2F"/>
    <w:rsid w:val="00466E79"/>
    <w:rsid w:val="00470A82"/>
    <w:rsid w:val="00470D7D"/>
    <w:rsid w:val="00470F4D"/>
    <w:rsid w:val="00471650"/>
    <w:rsid w:val="00471A59"/>
    <w:rsid w:val="00472DEA"/>
    <w:rsid w:val="0047372D"/>
    <w:rsid w:val="0047381D"/>
    <w:rsid w:val="00473BA3"/>
    <w:rsid w:val="0047432B"/>
    <w:rsid w:val="004743DD"/>
    <w:rsid w:val="00474CEA"/>
    <w:rsid w:val="00475D1D"/>
    <w:rsid w:val="0048120C"/>
    <w:rsid w:val="004815F2"/>
    <w:rsid w:val="00483968"/>
    <w:rsid w:val="004842AF"/>
    <w:rsid w:val="00484C7D"/>
    <w:rsid w:val="00484F86"/>
    <w:rsid w:val="00485633"/>
    <w:rsid w:val="0048663E"/>
    <w:rsid w:val="00486E6F"/>
    <w:rsid w:val="004900DF"/>
    <w:rsid w:val="00490746"/>
    <w:rsid w:val="00490852"/>
    <w:rsid w:val="004914EC"/>
    <w:rsid w:val="00491970"/>
    <w:rsid w:val="00491C9C"/>
    <w:rsid w:val="00491E30"/>
    <w:rsid w:val="00492F02"/>
    <w:rsid w:val="00492F30"/>
    <w:rsid w:val="00493717"/>
    <w:rsid w:val="004946F4"/>
    <w:rsid w:val="0049487E"/>
    <w:rsid w:val="004A0CF8"/>
    <w:rsid w:val="004A160D"/>
    <w:rsid w:val="004A1C5C"/>
    <w:rsid w:val="004A21FF"/>
    <w:rsid w:val="004A2F56"/>
    <w:rsid w:val="004A3384"/>
    <w:rsid w:val="004A3E81"/>
    <w:rsid w:val="004A4195"/>
    <w:rsid w:val="004A5C62"/>
    <w:rsid w:val="004A5CE5"/>
    <w:rsid w:val="004A5FE9"/>
    <w:rsid w:val="004A69BD"/>
    <w:rsid w:val="004A6CAD"/>
    <w:rsid w:val="004A707D"/>
    <w:rsid w:val="004A715F"/>
    <w:rsid w:val="004B19C2"/>
    <w:rsid w:val="004B1A58"/>
    <w:rsid w:val="004B1E63"/>
    <w:rsid w:val="004B2CCE"/>
    <w:rsid w:val="004B3563"/>
    <w:rsid w:val="004B4402"/>
    <w:rsid w:val="004B4699"/>
    <w:rsid w:val="004B50B4"/>
    <w:rsid w:val="004B5670"/>
    <w:rsid w:val="004C1341"/>
    <w:rsid w:val="004C312A"/>
    <w:rsid w:val="004C502F"/>
    <w:rsid w:val="004C5541"/>
    <w:rsid w:val="004C58FA"/>
    <w:rsid w:val="004C6650"/>
    <w:rsid w:val="004C677F"/>
    <w:rsid w:val="004C6EEE"/>
    <w:rsid w:val="004C702B"/>
    <w:rsid w:val="004C725F"/>
    <w:rsid w:val="004D0033"/>
    <w:rsid w:val="004D016B"/>
    <w:rsid w:val="004D1B22"/>
    <w:rsid w:val="004D2116"/>
    <w:rsid w:val="004D23CC"/>
    <w:rsid w:val="004D36F2"/>
    <w:rsid w:val="004D4510"/>
    <w:rsid w:val="004E1106"/>
    <w:rsid w:val="004E138F"/>
    <w:rsid w:val="004E1F9B"/>
    <w:rsid w:val="004E4649"/>
    <w:rsid w:val="004E5C2B"/>
    <w:rsid w:val="004E7828"/>
    <w:rsid w:val="004F00DD"/>
    <w:rsid w:val="004F14E5"/>
    <w:rsid w:val="004F2133"/>
    <w:rsid w:val="004F2308"/>
    <w:rsid w:val="004F4919"/>
    <w:rsid w:val="004F5398"/>
    <w:rsid w:val="004F55F1"/>
    <w:rsid w:val="004F5842"/>
    <w:rsid w:val="004F59AA"/>
    <w:rsid w:val="004F6936"/>
    <w:rsid w:val="00501689"/>
    <w:rsid w:val="00503DC6"/>
    <w:rsid w:val="00504B91"/>
    <w:rsid w:val="00506BF7"/>
    <w:rsid w:val="00506F5D"/>
    <w:rsid w:val="00507722"/>
    <w:rsid w:val="00510005"/>
    <w:rsid w:val="00510C37"/>
    <w:rsid w:val="00512429"/>
    <w:rsid w:val="005126D0"/>
    <w:rsid w:val="005152E8"/>
    <w:rsid w:val="0051568D"/>
    <w:rsid w:val="005165A4"/>
    <w:rsid w:val="00520DD0"/>
    <w:rsid w:val="00523A18"/>
    <w:rsid w:val="00526314"/>
    <w:rsid w:val="00526AC7"/>
    <w:rsid w:val="00526C15"/>
    <w:rsid w:val="00527913"/>
    <w:rsid w:val="00533AA8"/>
    <w:rsid w:val="00533EC7"/>
    <w:rsid w:val="005350B3"/>
    <w:rsid w:val="00536499"/>
    <w:rsid w:val="00537608"/>
    <w:rsid w:val="005378F3"/>
    <w:rsid w:val="0054016A"/>
    <w:rsid w:val="00541237"/>
    <w:rsid w:val="00543903"/>
    <w:rsid w:val="00543F11"/>
    <w:rsid w:val="00545EAB"/>
    <w:rsid w:val="00546305"/>
    <w:rsid w:val="00546E0E"/>
    <w:rsid w:val="0054751B"/>
    <w:rsid w:val="00547A95"/>
    <w:rsid w:val="0055119B"/>
    <w:rsid w:val="005512D7"/>
    <w:rsid w:val="00554064"/>
    <w:rsid w:val="005544C9"/>
    <w:rsid w:val="005548B5"/>
    <w:rsid w:val="00554AF5"/>
    <w:rsid w:val="0055516E"/>
    <w:rsid w:val="00556DD9"/>
    <w:rsid w:val="00557078"/>
    <w:rsid w:val="00560225"/>
    <w:rsid w:val="0056319E"/>
    <w:rsid w:val="00564F09"/>
    <w:rsid w:val="00571C82"/>
    <w:rsid w:val="00572031"/>
    <w:rsid w:val="00572282"/>
    <w:rsid w:val="00573467"/>
    <w:rsid w:val="005738AD"/>
    <w:rsid w:val="00573CE3"/>
    <w:rsid w:val="005759E3"/>
    <w:rsid w:val="00576166"/>
    <w:rsid w:val="005761AE"/>
    <w:rsid w:val="00576E84"/>
    <w:rsid w:val="00580394"/>
    <w:rsid w:val="005809CD"/>
    <w:rsid w:val="00582B8C"/>
    <w:rsid w:val="00583150"/>
    <w:rsid w:val="00584E5F"/>
    <w:rsid w:val="00584F4F"/>
    <w:rsid w:val="00586291"/>
    <w:rsid w:val="00586AE5"/>
    <w:rsid w:val="005872EC"/>
    <w:rsid w:val="0058757E"/>
    <w:rsid w:val="00587FCC"/>
    <w:rsid w:val="00592E02"/>
    <w:rsid w:val="00592E42"/>
    <w:rsid w:val="0059383A"/>
    <w:rsid w:val="005948E0"/>
    <w:rsid w:val="00596A4B"/>
    <w:rsid w:val="00596F03"/>
    <w:rsid w:val="00597507"/>
    <w:rsid w:val="005978C1"/>
    <w:rsid w:val="005A07DF"/>
    <w:rsid w:val="005A2846"/>
    <w:rsid w:val="005A2B58"/>
    <w:rsid w:val="005A31B5"/>
    <w:rsid w:val="005A3508"/>
    <w:rsid w:val="005A39B3"/>
    <w:rsid w:val="005A479D"/>
    <w:rsid w:val="005A50AD"/>
    <w:rsid w:val="005A7360"/>
    <w:rsid w:val="005A7A27"/>
    <w:rsid w:val="005A7E32"/>
    <w:rsid w:val="005B1C6D"/>
    <w:rsid w:val="005B21B6"/>
    <w:rsid w:val="005B382E"/>
    <w:rsid w:val="005B3A08"/>
    <w:rsid w:val="005B4610"/>
    <w:rsid w:val="005B4D2C"/>
    <w:rsid w:val="005B5B53"/>
    <w:rsid w:val="005B6642"/>
    <w:rsid w:val="005B7A63"/>
    <w:rsid w:val="005C0955"/>
    <w:rsid w:val="005C1469"/>
    <w:rsid w:val="005C1F08"/>
    <w:rsid w:val="005C2555"/>
    <w:rsid w:val="005C4286"/>
    <w:rsid w:val="005C44F0"/>
    <w:rsid w:val="005C49DA"/>
    <w:rsid w:val="005C50F3"/>
    <w:rsid w:val="005C530E"/>
    <w:rsid w:val="005C54B5"/>
    <w:rsid w:val="005C5D80"/>
    <w:rsid w:val="005C5D91"/>
    <w:rsid w:val="005C5FF3"/>
    <w:rsid w:val="005C6AC3"/>
    <w:rsid w:val="005C704D"/>
    <w:rsid w:val="005D07B8"/>
    <w:rsid w:val="005D08BD"/>
    <w:rsid w:val="005D0EEE"/>
    <w:rsid w:val="005D333D"/>
    <w:rsid w:val="005D5685"/>
    <w:rsid w:val="005D6597"/>
    <w:rsid w:val="005D6B2A"/>
    <w:rsid w:val="005D6B7B"/>
    <w:rsid w:val="005D6CB5"/>
    <w:rsid w:val="005E14E7"/>
    <w:rsid w:val="005E26A3"/>
    <w:rsid w:val="005E2ECB"/>
    <w:rsid w:val="005E3D4B"/>
    <w:rsid w:val="005E43A4"/>
    <w:rsid w:val="005E447E"/>
    <w:rsid w:val="005E483C"/>
    <w:rsid w:val="005E4FD1"/>
    <w:rsid w:val="005E5A3A"/>
    <w:rsid w:val="005E627A"/>
    <w:rsid w:val="005E62F6"/>
    <w:rsid w:val="005E7C73"/>
    <w:rsid w:val="005F0775"/>
    <w:rsid w:val="005F0CF5"/>
    <w:rsid w:val="005F193E"/>
    <w:rsid w:val="005F21EB"/>
    <w:rsid w:val="005F6654"/>
    <w:rsid w:val="00602DD9"/>
    <w:rsid w:val="006032A1"/>
    <w:rsid w:val="006035A6"/>
    <w:rsid w:val="00603B8B"/>
    <w:rsid w:val="006053F1"/>
    <w:rsid w:val="00605410"/>
    <w:rsid w:val="00605908"/>
    <w:rsid w:val="00606FDE"/>
    <w:rsid w:val="006070E0"/>
    <w:rsid w:val="00610D7C"/>
    <w:rsid w:val="00613062"/>
    <w:rsid w:val="00613414"/>
    <w:rsid w:val="00613945"/>
    <w:rsid w:val="006139A2"/>
    <w:rsid w:val="00614C5D"/>
    <w:rsid w:val="006151AF"/>
    <w:rsid w:val="00617FB8"/>
    <w:rsid w:val="00620154"/>
    <w:rsid w:val="006208D9"/>
    <w:rsid w:val="006233BC"/>
    <w:rsid w:val="0062408D"/>
    <w:rsid w:val="006240CC"/>
    <w:rsid w:val="00624940"/>
    <w:rsid w:val="006254F8"/>
    <w:rsid w:val="00625D25"/>
    <w:rsid w:val="006266DB"/>
    <w:rsid w:val="006267C9"/>
    <w:rsid w:val="00626BAA"/>
    <w:rsid w:val="00627299"/>
    <w:rsid w:val="00627B09"/>
    <w:rsid w:val="00627DA7"/>
    <w:rsid w:val="00630DA4"/>
    <w:rsid w:val="00631319"/>
    <w:rsid w:val="00632597"/>
    <w:rsid w:val="00632A9A"/>
    <w:rsid w:val="00633985"/>
    <w:rsid w:val="00634263"/>
    <w:rsid w:val="006358B4"/>
    <w:rsid w:val="00635A2C"/>
    <w:rsid w:val="00637E7B"/>
    <w:rsid w:val="006419AA"/>
    <w:rsid w:val="006444EA"/>
    <w:rsid w:val="0064469A"/>
    <w:rsid w:val="006446D7"/>
    <w:rsid w:val="00644B1F"/>
    <w:rsid w:val="00644B7E"/>
    <w:rsid w:val="006454E6"/>
    <w:rsid w:val="00646235"/>
    <w:rsid w:val="00646A68"/>
    <w:rsid w:val="00646CBC"/>
    <w:rsid w:val="00650551"/>
    <w:rsid w:val="006505BD"/>
    <w:rsid w:val="006508EA"/>
    <w:rsid w:val="0065092E"/>
    <w:rsid w:val="006517B7"/>
    <w:rsid w:val="006547B0"/>
    <w:rsid w:val="00654ECC"/>
    <w:rsid w:val="006557A7"/>
    <w:rsid w:val="00656290"/>
    <w:rsid w:val="00657147"/>
    <w:rsid w:val="00657BB9"/>
    <w:rsid w:val="006608D8"/>
    <w:rsid w:val="00660C42"/>
    <w:rsid w:val="00661EAB"/>
    <w:rsid w:val="006621D7"/>
    <w:rsid w:val="0066302A"/>
    <w:rsid w:val="00663E05"/>
    <w:rsid w:val="00663F2D"/>
    <w:rsid w:val="00663F72"/>
    <w:rsid w:val="00665EBB"/>
    <w:rsid w:val="0066699D"/>
    <w:rsid w:val="00666F15"/>
    <w:rsid w:val="00667770"/>
    <w:rsid w:val="00670597"/>
    <w:rsid w:val="006706D0"/>
    <w:rsid w:val="0067148E"/>
    <w:rsid w:val="00671A9E"/>
    <w:rsid w:val="00671AF1"/>
    <w:rsid w:val="00671D90"/>
    <w:rsid w:val="00672CFC"/>
    <w:rsid w:val="00672F2D"/>
    <w:rsid w:val="0067406F"/>
    <w:rsid w:val="00674494"/>
    <w:rsid w:val="00674B45"/>
    <w:rsid w:val="006755C4"/>
    <w:rsid w:val="00675BDB"/>
    <w:rsid w:val="00676897"/>
    <w:rsid w:val="00677328"/>
    <w:rsid w:val="00677574"/>
    <w:rsid w:val="0068454C"/>
    <w:rsid w:val="0068619A"/>
    <w:rsid w:val="006904FF"/>
    <w:rsid w:val="006908A0"/>
    <w:rsid w:val="00691B62"/>
    <w:rsid w:val="006933B5"/>
    <w:rsid w:val="00693AE2"/>
    <w:rsid w:val="00693D14"/>
    <w:rsid w:val="00694108"/>
    <w:rsid w:val="0069462E"/>
    <w:rsid w:val="0069517F"/>
    <w:rsid w:val="006968F2"/>
    <w:rsid w:val="00696C15"/>
    <w:rsid w:val="00696F27"/>
    <w:rsid w:val="00696F63"/>
    <w:rsid w:val="006A18C2"/>
    <w:rsid w:val="006A19DD"/>
    <w:rsid w:val="006A3383"/>
    <w:rsid w:val="006A46BA"/>
    <w:rsid w:val="006A66CF"/>
    <w:rsid w:val="006A7A11"/>
    <w:rsid w:val="006A7AC6"/>
    <w:rsid w:val="006B077C"/>
    <w:rsid w:val="006B24F7"/>
    <w:rsid w:val="006B267E"/>
    <w:rsid w:val="006B40AF"/>
    <w:rsid w:val="006B4BD0"/>
    <w:rsid w:val="006B4DBF"/>
    <w:rsid w:val="006B540E"/>
    <w:rsid w:val="006B5B6B"/>
    <w:rsid w:val="006B6803"/>
    <w:rsid w:val="006B75D4"/>
    <w:rsid w:val="006C006D"/>
    <w:rsid w:val="006C0551"/>
    <w:rsid w:val="006C685E"/>
    <w:rsid w:val="006C7532"/>
    <w:rsid w:val="006C7F11"/>
    <w:rsid w:val="006D0937"/>
    <w:rsid w:val="006D0F16"/>
    <w:rsid w:val="006D199A"/>
    <w:rsid w:val="006D28A0"/>
    <w:rsid w:val="006D2A3F"/>
    <w:rsid w:val="006D2FBC"/>
    <w:rsid w:val="006D3B54"/>
    <w:rsid w:val="006D680A"/>
    <w:rsid w:val="006D7093"/>
    <w:rsid w:val="006E0541"/>
    <w:rsid w:val="006E0738"/>
    <w:rsid w:val="006E138B"/>
    <w:rsid w:val="006E234F"/>
    <w:rsid w:val="006E2630"/>
    <w:rsid w:val="006E3FC4"/>
    <w:rsid w:val="006E645C"/>
    <w:rsid w:val="006E6E05"/>
    <w:rsid w:val="006E748D"/>
    <w:rsid w:val="006F0330"/>
    <w:rsid w:val="006F047F"/>
    <w:rsid w:val="006F1FDC"/>
    <w:rsid w:val="006F26D8"/>
    <w:rsid w:val="006F300F"/>
    <w:rsid w:val="006F54E4"/>
    <w:rsid w:val="006F6219"/>
    <w:rsid w:val="006F6950"/>
    <w:rsid w:val="006F69BB"/>
    <w:rsid w:val="006F6B8C"/>
    <w:rsid w:val="006F7617"/>
    <w:rsid w:val="00700DE8"/>
    <w:rsid w:val="007013EF"/>
    <w:rsid w:val="0070161F"/>
    <w:rsid w:val="00704556"/>
    <w:rsid w:val="007050BF"/>
    <w:rsid w:val="007055BD"/>
    <w:rsid w:val="00707DD1"/>
    <w:rsid w:val="00710C81"/>
    <w:rsid w:val="00710F4E"/>
    <w:rsid w:val="00713050"/>
    <w:rsid w:val="007151F8"/>
    <w:rsid w:val="00715D60"/>
    <w:rsid w:val="007172FC"/>
    <w:rsid w:val="007173CA"/>
    <w:rsid w:val="00720363"/>
    <w:rsid w:val="00720957"/>
    <w:rsid w:val="00720A4F"/>
    <w:rsid w:val="007216AA"/>
    <w:rsid w:val="00721AB5"/>
    <w:rsid w:val="00721CFB"/>
    <w:rsid w:val="00721DBE"/>
    <w:rsid w:val="00721DEF"/>
    <w:rsid w:val="00723891"/>
    <w:rsid w:val="00724A43"/>
    <w:rsid w:val="00725F4E"/>
    <w:rsid w:val="007273AC"/>
    <w:rsid w:val="00731AD4"/>
    <w:rsid w:val="007346E4"/>
    <w:rsid w:val="00736782"/>
    <w:rsid w:val="007370E1"/>
    <w:rsid w:val="00740C8A"/>
    <w:rsid w:val="00740F22"/>
    <w:rsid w:val="00741CF0"/>
    <w:rsid w:val="00741D34"/>
    <w:rsid w:val="00741F1A"/>
    <w:rsid w:val="00742A37"/>
    <w:rsid w:val="007447DA"/>
    <w:rsid w:val="00744C81"/>
    <w:rsid w:val="007450F8"/>
    <w:rsid w:val="0074696E"/>
    <w:rsid w:val="0074789E"/>
    <w:rsid w:val="00750135"/>
    <w:rsid w:val="00750EC2"/>
    <w:rsid w:val="00751A7D"/>
    <w:rsid w:val="00751BEF"/>
    <w:rsid w:val="007523D7"/>
    <w:rsid w:val="00752B28"/>
    <w:rsid w:val="0075309C"/>
    <w:rsid w:val="00753993"/>
    <w:rsid w:val="007541A9"/>
    <w:rsid w:val="00754E36"/>
    <w:rsid w:val="00760B18"/>
    <w:rsid w:val="00761C6E"/>
    <w:rsid w:val="00763139"/>
    <w:rsid w:val="00765850"/>
    <w:rsid w:val="00766C39"/>
    <w:rsid w:val="0076737B"/>
    <w:rsid w:val="00770F37"/>
    <w:rsid w:val="007711A0"/>
    <w:rsid w:val="00772D5E"/>
    <w:rsid w:val="00773DE7"/>
    <w:rsid w:val="0077463E"/>
    <w:rsid w:val="00776578"/>
    <w:rsid w:val="00776928"/>
    <w:rsid w:val="00776C7B"/>
    <w:rsid w:val="00776E0F"/>
    <w:rsid w:val="007774B1"/>
    <w:rsid w:val="00777BE1"/>
    <w:rsid w:val="0078069F"/>
    <w:rsid w:val="007810DD"/>
    <w:rsid w:val="00781B88"/>
    <w:rsid w:val="00782C93"/>
    <w:rsid w:val="007833D8"/>
    <w:rsid w:val="007833F7"/>
    <w:rsid w:val="00783CFF"/>
    <w:rsid w:val="00784273"/>
    <w:rsid w:val="00784821"/>
    <w:rsid w:val="00785677"/>
    <w:rsid w:val="00786F16"/>
    <w:rsid w:val="00791BD7"/>
    <w:rsid w:val="007925D4"/>
    <w:rsid w:val="00792AB3"/>
    <w:rsid w:val="007933F7"/>
    <w:rsid w:val="007935DC"/>
    <w:rsid w:val="0079435A"/>
    <w:rsid w:val="00794CA5"/>
    <w:rsid w:val="007966C7"/>
    <w:rsid w:val="007967E3"/>
    <w:rsid w:val="0079684A"/>
    <w:rsid w:val="00796E20"/>
    <w:rsid w:val="00797219"/>
    <w:rsid w:val="00797C32"/>
    <w:rsid w:val="007A11E8"/>
    <w:rsid w:val="007A2F9D"/>
    <w:rsid w:val="007A55C3"/>
    <w:rsid w:val="007A6CC0"/>
    <w:rsid w:val="007A7B6D"/>
    <w:rsid w:val="007B0153"/>
    <w:rsid w:val="007B0914"/>
    <w:rsid w:val="007B1374"/>
    <w:rsid w:val="007B32E5"/>
    <w:rsid w:val="007B379E"/>
    <w:rsid w:val="007B3DB9"/>
    <w:rsid w:val="007B589F"/>
    <w:rsid w:val="007B6186"/>
    <w:rsid w:val="007B6933"/>
    <w:rsid w:val="007B73BC"/>
    <w:rsid w:val="007C0F86"/>
    <w:rsid w:val="007C1838"/>
    <w:rsid w:val="007C20B9"/>
    <w:rsid w:val="007C3264"/>
    <w:rsid w:val="007C3C8C"/>
    <w:rsid w:val="007C4231"/>
    <w:rsid w:val="007C5131"/>
    <w:rsid w:val="007C7301"/>
    <w:rsid w:val="007C7859"/>
    <w:rsid w:val="007C79D7"/>
    <w:rsid w:val="007C7F28"/>
    <w:rsid w:val="007D001E"/>
    <w:rsid w:val="007D1466"/>
    <w:rsid w:val="007D2271"/>
    <w:rsid w:val="007D2BDE"/>
    <w:rsid w:val="007D2FB6"/>
    <w:rsid w:val="007D46AD"/>
    <w:rsid w:val="007D49EB"/>
    <w:rsid w:val="007D4D5A"/>
    <w:rsid w:val="007D4E96"/>
    <w:rsid w:val="007D5E1C"/>
    <w:rsid w:val="007D5E30"/>
    <w:rsid w:val="007D5E38"/>
    <w:rsid w:val="007D6451"/>
    <w:rsid w:val="007D6F2F"/>
    <w:rsid w:val="007E0DE2"/>
    <w:rsid w:val="007E0E30"/>
    <w:rsid w:val="007E0F92"/>
    <w:rsid w:val="007E1227"/>
    <w:rsid w:val="007E1713"/>
    <w:rsid w:val="007E37AD"/>
    <w:rsid w:val="007E3B98"/>
    <w:rsid w:val="007E417A"/>
    <w:rsid w:val="007E7B39"/>
    <w:rsid w:val="007E7E9D"/>
    <w:rsid w:val="007F085E"/>
    <w:rsid w:val="007F31B6"/>
    <w:rsid w:val="007F3BA6"/>
    <w:rsid w:val="007F3D7B"/>
    <w:rsid w:val="007F546C"/>
    <w:rsid w:val="007F54E6"/>
    <w:rsid w:val="007F590A"/>
    <w:rsid w:val="007F625F"/>
    <w:rsid w:val="007F665E"/>
    <w:rsid w:val="00800412"/>
    <w:rsid w:val="00801B34"/>
    <w:rsid w:val="00803EDA"/>
    <w:rsid w:val="008042B1"/>
    <w:rsid w:val="00804731"/>
    <w:rsid w:val="0080587B"/>
    <w:rsid w:val="00805A92"/>
    <w:rsid w:val="008063A3"/>
    <w:rsid w:val="00806468"/>
    <w:rsid w:val="00807C88"/>
    <w:rsid w:val="00810046"/>
    <w:rsid w:val="008119CA"/>
    <w:rsid w:val="00812CFF"/>
    <w:rsid w:val="008130C4"/>
    <w:rsid w:val="008155F0"/>
    <w:rsid w:val="008161D9"/>
    <w:rsid w:val="00816735"/>
    <w:rsid w:val="00817658"/>
    <w:rsid w:val="00817B81"/>
    <w:rsid w:val="00817DC7"/>
    <w:rsid w:val="00820141"/>
    <w:rsid w:val="00820E0C"/>
    <w:rsid w:val="0082107F"/>
    <w:rsid w:val="0082176D"/>
    <w:rsid w:val="00823275"/>
    <w:rsid w:val="0082364B"/>
    <w:rsid w:val="0082366F"/>
    <w:rsid w:val="008257E6"/>
    <w:rsid w:val="00825BAF"/>
    <w:rsid w:val="00825CF6"/>
    <w:rsid w:val="0082608E"/>
    <w:rsid w:val="00830ADF"/>
    <w:rsid w:val="008315E6"/>
    <w:rsid w:val="00832028"/>
    <w:rsid w:val="008338A2"/>
    <w:rsid w:val="00835FAF"/>
    <w:rsid w:val="00836313"/>
    <w:rsid w:val="008402AB"/>
    <w:rsid w:val="00841AA9"/>
    <w:rsid w:val="00841BDC"/>
    <w:rsid w:val="00841D6D"/>
    <w:rsid w:val="00842CB3"/>
    <w:rsid w:val="00842F40"/>
    <w:rsid w:val="00844F0A"/>
    <w:rsid w:val="008456C0"/>
    <w:rsid w:val="00845BA6"/>
    <w:rsid w:val="00846486"/>
    <w:rsid w:val="008474FE"/>
    <w:rsid w:val="0085091B"/>
    <w:rsid w:val="008516F9"/>
    <w:rsid w:val="00851C2E"/>
    <w:rsid w:val="00852793"/>
    <w:rsid w:val="00853EE4"/>
    <w:rsid w:val="00855497"/>
    <w:rsid w:val="00855535"/>
    <w:rsid w:val="00857834"/>
    <w:rsid w:val="00857C5A"/>
    <w:rsid w:val="00860434"/>
    <w:rsid w:val="0086255E"/>
    <w:rsid w:val="00862C13"/>
    <w:rsid w:val="008633F0"/>
    <w:rsid w:val="008646EE"/>
    <w:rsid w:val="00864807"/>
    <w:rsid w:val="00864F3F"/>
    <w:rsid w:val="0086677D"/>
    <w:rsid w:val="00867632"/>
    <w:rsid w:val="00867D9D"/>
    <w:rsid w:val="00870EA3"/>
    <w:rsid w:val="00872E0A"/>
    <w:rsid w:val="00872F30"/>
    <w:rsid w:val="00873594"/>
    <w:rsid w:val="008738E1"/>
    <w:rsid w:val="00873BFF"/>
    <w:rsid w:val="008748DC"/>
    <w:rsid w:val="00874A5D"/>
    <w:rsid w:val="00875285"/>
    <w:rsid w:val="00875FB1"/>
    <w:rsid w:val="008778BC"/>
    <w:rsid w:val="00880DC8"/>
    <w:rsid w:val="0088145F"/>
    <w:rsid w:val="00881590"/>
    <w:rsid w:val="008834BB"/>
    <w:rsid w:val="00883E54"/>
    <w:rsid w:val="00884163"/>
    <w:rsid w:val="00884B62"/>
    <w:rsid w:val="00884DD0"/>
    <w:rsid w:val="00885025"/>
    <w:rsid w:val="0088529C"/>
    <w:rsid w:val="008860C2"/>
    <w:rsid w:val="00887200"/>
    <w:rsid w:val="00887903"/>
    <w:rsid w:val="0089034F"/>
    <w:rsid w:val="00890CE0"/>
    <w:rsid w:val="0089270A"/>
    <w:rsid w:val="00892924"/>
    <w:rsid w:val="00893AF6"/>
    <w:rsid w:val="00894BC4"/>
    <w:rsid w:val="00895ADC"/>
    <w:rsid w:val="008A028F"/>
    <w:rsid w:val="008A06E3"/>
    <w:rsid w:val="008A0DBD"/>
    <w:rsid w:val="008A28A8"/>
    <w:rsid w:val="008A2BC3"/>
    <w:rsid w:val="008A2BFA"/>
    <w:rsid w:val="008A3913"/>
    <w:rsid w:val="008A5B32"/>
    <w:rsid w:val="008A65F6"/>
    <w:rsid w:val="008A6BA1"/>
    <w:rsid w:val="008B15FF"/>
    <w:rsid w:val="008B2297"/>
    <w:rsid w:val="008B2EE4"/>
    <w:rsid w:val="008B4D3D"/>
    <w:rsid w:val="008B5065"/>
    <w:rsid w:val="008B57C7"/>
    <w:rsid w:val="008B7F1A"/>
    <w:rsid w:val="008C0B5E"/>
    <w:rsid w:val="008C2F92"/>
    <w:rsid w:val="008C311E"/>
    <w:rsid w:val="008C3697"/>
    <w:rsid w:val="008C5557"/>
    <w:rsid w:val="008C589D"/>
    <w:rsid w:val="008C67E7"/>
    <w:rsid w:val="008C6C9B"/>
    <w:rsid w:val="008C6D51"/>
    <w:rsid w:val="008D027A"/>
    <w:rsid w:val="008D0359"/>
    <w:rsid w:val="008D152B"/>
    <w:rsid w:val="008D167D"/>
    <w:rsid w:val="008D2846"/>
    <w:rsid w:val="008D41CC"/>
    <w:rsid w:val="008D4236"/>
    <w:rsid w:val="008D462F"/>
    <w:rsid w:val="008D5674"/>
    <w:rsid w:val="008D6DCF"/>
    <w:rsid w:val="008E076F"/>
    <w:rsid w:val="008E129A"/>
    <w:rsid w:val="008E4376"/>
    <w:rsid w:val="008E61D8"/>
    <w:rsid w:val="008E67AF"/>
    <w:rsid w:val="008E6BB3"/>
    <w:rsid w:val="008E71D1"/>
    <w:rsid w:val="008E75D5"/>
    <w:rsid w:val="008E7A0A"/>
    <w:rsid w:val="008E7B49"/>
    <w:rsid w:val="008F1033"/>
    <w:rsid w:val="008F2070"/>
    <w:rsid w:val="008F59F6"/>
    <w:rsid w:val="00900719"/>
    <w:rsid w:val="009009BA"/>
    <w:rsid w:val="009010B5"/>
    <w:rsid w:val="009017AC"/>
    <w:rsid w:val="00902A9A"/>
    <w:rsid w:val="00902AA8"/>
    <w:rsid w:val="00903071"/>
    <w:rsid w:val="00903CA8"/>
    <w:rsid w:val="00904A1C"/>
    <w:rsid w:val="00905030"/>
    <w:rsid w:val="00906490"/>
    <w:rsid w:val="00906F9B"/>
    <w:rsid w:val="0091036B"/>
    <w:rsid w:val="009111B2"/>
    <w:rsid w:val="009128B5"/>
    <w:rsid w:val="00914822"/>
    <w:rsid w:val="00914C93"/>
    <w:rsid w:val="009151F5"/>
    <w:rsid w:val="00915D81"/>
    <w:rsid w:val="00916BC7"/>
    <w:rsid w:val="009218C2"/>
    <w:rsid w:val="0092368D"/>
    <w:rsid w:val="009237D5"/>
    <w:rsid w:val="009243A5"/>
    <w:rsid w:val="00924AE1"/>
    <w:rsid w:val="009269B1"/>
    <w:rsid w:val="0092724D"/>
    <w:rsid w:val="009272B3"/>
    <w:rsid w:val="009302EC"/>
    <w:rsid w:val="00930AAC"/>
    <w:rsid w:val="00931202"/>
    <w:rsid w:val="009315BE"/>
    <w:rsid w:val="0093338F"/>
    <w:rsid w:val="00937BD9"/>
    <w:rsid w:val="009416BE"/>
    <w:rsid w:val="00944989"/>
    <w:rsid w:val="00945A26"/>
    <w:rsid w:val="00946075"/>
    <w:rsid w:val="00946AB1"/>
    <w:rsid w:val="0095086C"/>
    <w:rsid w:val="00950E2C"/>
    <w:rsid w:val="00951D50"/>
    <w:rsid w:val="009525EB"/>
    <w:rsid w:val="00952ED9"/>
    <w:rsid w:val="0095470B"/>
    <w:rsid w:val="00954874"/>
    <w:rsid w:val="00955E6A"/>
    <w:rsid w:val="0095615A"/>
    <w:rsid w:val="00956D79"/>
    <w:rsid w:val="00957B55"/>
    <w:rsid w:val="00960369"/>
    <w:rsid w:val="00961400"/>
    <w:rsid w:val="00963646"/>
    <w:rsid w:val="009639B2"/>
    <w:rsid w:val="00963F99"/>
    <w:rsid w:val="009653CA"/>
    <w:rsid w:val="0096632D"/>
    <w:rsid w:val="0097058F"/>
    <w:rsid w:val="009705DF"/>
    <w:rsid w:val="009718C7"/>
    <w:rsid w:val="009726C8"/>
    <w:rsid w:val="009749E6"/>
    <w:rsid w:val="00974EE2"/>
    <w:rsid w:val="0097559F"/>
    <w:rsid w:val="00976896"/>
    <w:rsid w:val="0097761E"/>
    <w:rsid w:val="009807C2"/>
    <w:rsid w:val="00981586"/>
    <w:rsid w:val="00982454"/>
    <w:rsid w:val="00982CF0"/>
    <w:rsid w:val="009853E1"/>
    <w:rsid w:val="009855A0"/>
    <w:rsid w:val="009855A1"/>
    <w:rsid w:val="00985753"/>
    <w:rsid w:val="00986CDF"/>
    <w:rsid w:val="00986E6B"/>
    <w:rsid w:val="00987265"/>
    <w:rsid w:val="00990032"/>
    <w:rsid w:val="00990B19"/>
    <w:rsid w:val="0099153B"/>
    <w:rsid w:val="00991769"/>
    <w:rsid w:val="009917A4"/>
    <w:rsid w:val="0099232C"/>
    <w:rsid w:val="009938BF"/>
    <w:rsid w:val="00994386"/>
    <w:rsid w:val="0099457C"/>
    <w:rsid w:val="009963CC"/>
    <w:rsid w:val="009973B1"/>
    <w:rsid w:val="009A04F2"/>
    <w:rsid w:val="009A0C5C"/>
    <w:rsid w:val="009A13D8"/>
    <w:rsid w:val="009A15FD"/>
    <w:rsid w:val="009A23E5"/>
    <w:rsid w:val="009A279E"/>
    <w:rsid w:val="009A3015"/>
    <w:rsid w:val="009A3490"/>
    <w:rsid w:val="009A3605"/>
    <w:rsid w:val="009A3F81"/>
    <w:rsid w:val="009A45F1"/>
    <w:rsid w:val="009A4F92"/>
    <w:rsid w:val="009A55B1"/>
    <w:rsid w:val="009A640B"/>
    <w:rsid w:val="009B0A6F"/>
    <w:rsid w:val="009B0A94"/>
    <w:rsid w:val="009B1A77"/>
    <w:rsid w:val="009B2618"/>
    <w:rsid w:val="009B2AE8"/>
    <w:rsid w:val="009B2D7D"/>
    <w:rsid w:val="009B366F"/>
    <w:rsid w:val="009B456A"/>
    <w:rsid w:val="009B4694"/>
    <w:rsid w:val="009B59E9"/>
    <w:rsid w:val="009B61DD"/>
    <w:rsid w:val="009B6B6B"/>
    <w:rsid w:val="009B70AA"/>
    <w:rsid w:val="009C2505"/>
    <w:rsid w:val="009C281A"/>
    <w:rsid w:val="009C3396"/>
    <w:rsid w:val="009C5E77"/>
    <w:rsid w:val="009C7A7E"/>
    <w:rsid w:val="009D02E8"/>
    <w:rsid w:val="009D07E4"/>
    <w:rsid w:val="009D4BF0"/>
    <w:rsid w:val="009D51D0"/>
    <w:rsid w:val="009D5B5D"/>
    <w:rsid w:val="009D70A4"/>
    <w:rsid w:val="009D7B14"/>
    <w:rsid w:val="009E0424"/>
    <w:rsid w:val="009E08D1"/>
    <w:rsid w:val="009E1B95"/>
    <w:rsid w:val="009E32E9"/>
    <w:rsid w:val="009E496F"/>
    <w:rsid w:val="009E4B0D"/>
    <w:rsid w:val="009E5250"/>
    <w:rsid w:val="009E5AA5"/>
    <w:rsid w:val="009E6BBB"/>
    <w:rsid w:val="009E73BE"/>
    <w:rsid w:val="009E7D83"/>
    <w:rsid w:val="009E7F92"/>
    <w:rsid w:val="009F02A3"/>
    <w:rsid w:val="009F134E"/>
    <w:rsid w:val="009F2E73"/>
    <w:rsid w:val="009F2F27"/>
    <w:rsid w:val="009F30C9"/>
    <w:rsid w:val="009F34AA"/>
    <w:rsid w:val="009F4F51"/>
    <w:rsid w:val="009F6BCB"/>
    <w:rsid w:val="009F6D0C"/>
    <w:rsid w:val="009F7331"/>
    <w:rsid w:val="009F7B78"/>
    <w:rsid w:val="00A00109"/>
    <w:rsid w:val="00A0057A"/>
    <w:rsid w:val="00A00F5B"/>
    <w:rsid w:val="00A0201B"/>
    <w:rsid w:val="00A026B4"/>
    <w:rsid w:val="00A02AB7"/>
    <w:rsid w:val="00A02FA1"/>
    <w:rsid w:val="00A03A84"/>
    <w:rsid w:val="00A03FA5"/>
    <w:rsid w:val="00A04CCE"/>
    <w:rsid w:val="00A04D5D"/>
    <w:rsid w:val="00A06883"/>
    <w:rsid w:val="00A06AE7"/>
    <w:rsid w:val="00A07421"/>
    <w:rsid w:val="00A0776B"/>
    <w:rsid w:val="00A101E6"/>
    <w:rsid w:val="00A10EB7"/>
    <w:rsid w:val="00A10FB9"/>
    <w:rsid w:val="00A11295"/>
    <w:rsid w:val="00A11358"/>
    <w:rsid w:val="00A11421"/>
    <w:rsid w:val="00A1296F"/>
    <w:rsid w:val="00A1389F"/>
    <w:rsid w:val="00A157B1"/>
    <w:rsid w:val="00A17CDB"/>
    <w:rsid w:val="00A212B8"/>
    <w:rsid w:val="00A22229"/>
    <w:rsid w:val="00A22EA5"/>
    <w:rsid w:val="00A23963"/>
    <w:rsid w:val="00A24239"/>
    <w:rsid w:val="00A24442"/>
    <w:rsid w:val="00A25D1D"/>
    <w:rsid w:val="00A27168"/>
    <w:rsid w:val="00A274A6"/>
    <w:rsid w:val="00A2792F"/>
    <w:rsid w:val="00A30133"/>
    <w:rsid w:val="00A330BB"/>
    <w:rsid w:val="00A343B3"/>
    <w:rsid w:val="00A35098"/>
    <w:rsid w:val="00A364D7"/>
    <w:rsid w:val="00A416F5"/>
    <w:rsid w:val="00A41F9D"/>
    <w:rsid w:val="00A424AD"/>
    <w:rsid w:val="00A444F8"/>
    <w:rsid w:val="00A44721"/>
    <w:rsid w:val="00A44882"/>
    <w:rsid w:val="00A449CD"/>
    <w:rsid w:val="00A44AAE"/>
    <w:rsid w:val="00A45125"/>
    <w:rsid w:val="00A47B6D"/>
    <w:rsid w:val="00A51240"/>
    <w:rsid w:val="00A51B55"/>
    <w:rsid w:val="00A53823"/>
    <w:rsid w:val="00A5387B"/>
    <w:rsid w:val="00A54390"/>
    <w:rsid w:val="00A54715"/>
    <w:rsid w:val="00A57738"/>
    <w:rsid w:val="00A6061C"/>
    <w:rsid w:val="00A61290"/>
    <w:rsid w:val="00A615F8"/>
    <w:rsid w:val="00A61ECE"/>
    <w:rsid w:val="00A62072"/>
    <w:rsid w:val="00A62BDB"/>
    <w:rsid w:val="00A62D44"/>
    <w:rsid w:val="00A63390"/>
    <w:rsid w:val="00A64F62"/>
    <w:rsid w:val="00A652B7"/>
    <w:rsid w:val="00A657AC"/>
    <w:rsid w:val="00A67263"/>
    <w:rsid w:val="00A7161C"/>
    <w:rsid w:val="00A71F1A"/>
    <w:rsid w:val="00A72D15"/>
    <w:rsid w:val="00A7349E"/>
    <w:rsid w:val="00A73AAF"/>
    <w:rsid w:val="00A746CB"/>
    <w:rsid w:val="00A77AA3"/>
    <w:rsid w:val="00A806CA"/>
    <w:rsid w:val="00A814FF"/>
    <w:rsid w:val="00A81BEF"/>
    <w:rsid w:val="00A8236D"/>
    <w:rsid w:val="00A82929"/>
    <w:rsid w:val="00A82AB2"/>
    <w:rsid w:val="00A83E07"/>
    <w:rsid w:val="00A854EB"/>
    <w:rsid w:val="00A87267"/>
    <w:rsid w:val="00A872E5"/>
    <w:rsid w:val="00A87954"/>
    <w:rsid w:val="00A907A6"/>
    <w:rsid w:val="00A91406"/>
    <w:rsid w:val="00A922AD"/>
    <w:rsid w:val="00A94B57"/>
    <w:rsid w:val="00A950B4"/>
    <w:rsid w:val="00A9628E"/>
    <w:rsid w:val="00A96494"/>
    <w:rsid w:val="00A96D3C"/>
    <w:rsid w:val="00A96E65"/>
    <w:rsid w:val="00A97C72"/>
    <w:rsid w:val="00AA076F"/>
    <w:rsid w:val="00AA0D3C"/>
    <w:rsid w:val="00AA20E6"/>
    <w:rsid w:val="00AA268E"/>
    <w:rsid w:val="00AA310B"/>
    <w:rsid w:val="00AA3EB9"/>
    <w:rsid w:val="00AA4669"/>
    <w:rsid w:val="00AA4B69"/>
    <w:rsid w:val="00AA5603"/>
    <w:rsid w:val="00AA594C"/>
    <w:rsid w:val="00AA63D4"/>
    <w:rsid w:val="00AA6F58"/>
    <w:rsid w:val="00AA795B"/>
    <w:rsid w:val="00AA7FFA"/>
    <w:rsid w:val="00AB06E8"/>
    <w:rsid w:val="00AB0F0D"/>
    <w:rsid w:val="00AB1CD3"/>
    <w:rsid w:val="00AB2DE5"/>
    <w:rsid w:val="00AB352F"/>
    <w:rsid w:val="00AB568A"/>
    <w:rsid w:val="00AB74EC"/>
    <w:rsid w:val="00AB79CE"/>
    <w:rsid w:val="00AC1701"/>
    <w:rsid w:val="00AC1BE3"/>
    <w:rsid w:val="00AC1E4D"/>
    <w:rsid w:val="00AC274B"/>
    <w:rsid w:val="00AC46B6"/>
    <w:rsid w:val="00AC4764"/>
    <w:rsid w:val="00AC51E3"/>
    <w:rsid w:val="00AC6D36"/>
    <w:rsid w:val="00AC7226"/>
    <w:rsid w:val="00AD0366"/>
    <w:rsid w:val="00AD0CBA"/>
    <w:rsid w:val="00AD177A"/>
    <w:rsid w:val="00AD1D2A"/>
    <w:rsid w:val="00AD26E2"/>
    <w:rsid w:val="00AD311A"/>
    <w:rsid w:val="00AD4936"/>
    <w:rsid w:val="00AD6440"/>
    <w:rsid w:val="00AD6F6B"/>
    <w:rsid w:val="00AD7280"/>
    <w:rsid w:val="00AD72CA"/>
    <w:rsid w:val="00AD784C"/>
    <w:rsid w:val="00AE10B8"/>
    <w:rsid w:val="00AE126A"/>
    <w:rsid w:val="00AE1BAE"/>
    <w:rsid w:val="00AE2175"/>
    <w:rsid w:val="00AE2EC7"/>
    <w:rsid w:val="00AE3005"/>
    <w:rsid w:val="00AE3167"/>
    <w:rsid w:val="00AE3BD5"/>
    <w:rsid w:val="00AE4C66"/>
    <w:rsid w:val="00AE59A0"/>
    <w:rsid w:val="00AF0C57"/>
    <w:rsid w:val="00AF1CBB"/>
    <w:rsid w:val="00AF26F3"/>
    <w:rsid w:val="00AF35C1"/>
    <w:rsid w:val="00AF51ED"/>
    <w:rsid w:val="00AF5F04"/>
    <w:rsid w:val="00AF7C0C"/>
    <w:rsid w:val="00B00672"/>
    <w:rsid w:val="00B00C13"/>
    <w:rsid w:val="00B01B4D"/>
    <w:rsid w:val="00B02BB3"/>
    <w:rsid w:val="00B05ED9"/>
    <w:rsid w:val="00B06571"/>
    <w:rsid w:val="00B0681A"/>
    <w:rsid w:val="00B06821"/>
    <w:rsid w:val="00B068BA"/>
    <w:rsid w:val="00B075C4"/>
    <w:rsid w:val="00B10F86"/>
    <w:rsid w:val="00B11AA6"/>
    <w:rsid w:val="00B128B8"/>
    <w:rsid w:val="00B13241"/>
    <w:rsid w:val="00B13851"/>
    <w:rsid w:val="00B13B1C"/>
    <w:rsid w:val="00B14405"/>
    <w:rsid w:val="00B14780"/>
    <w:rsid w:val="00B1485A"/>
    <w:rsid w:val="00B1601C"/>
    <w:rsid w:val="00B161DC"/>
    <w:rsid w:val="00B162CA"/>
    <w:rsid w:val="00B20165"/>
    <w:rsid w:val="00B205F6"/>
    <w:rsid w:val="00B21BCA"/>
    <w:rsid w:val="00B21F90"/>
    <w:rsid w:val="00B22291"/>
    <w:rsid w:val="00B2312D"/>
    <w:rsid w:val="00B23F9A"/>
    <w:rsid w:val="00B2417B"/>
    <w:rsid w:val="00B241D8"/>
    <w:rsid w:val="00B24E6F"/>
    <w:rsid w:val="00B25703"/>
    <w:rsid w:val="00B26238"/>
    <w:rsid w:val="00B26CB5"/>
    <w:rsid w:val="00B2752E"/>
    <w:rsid w:val="00B307CC"/>
    <w:rsid w:val="00B32333"/>
    <w:rsid w:val="00B326B7"/>
    <w:rsid w:val="00B334E4"/>
    <w:rsid w:val="00B337FB"/>
    <w:rsid w:val="00B33BBA"/>
    <w:rsid w:val="00B34171"/>
    <w:rsid w:val="00B345C7"/>
    <w:rsid w:val="00B35457"/>
    <w:rsid w:val="00B3588E"/>
    <w:rsid w:val="00B35B5A"/>
    <w:rsid w:val="00B36552"/>
    <w:rsid w:val="00B41F3D"/>
    <w:rsid w:val="00B429BA"/>
    <w:rsid w:val="00B431E8"/>
    <w:rsid w:val="00B45141"/>
    <w:rsid w:val="00B45E1C"/>
    <w:rsid w:val="00B46DE7"/>
    <w:rsid w:val="00B478A9"/>
    <w:rsid w:val="00B4796D"/>
    <w:rsid w:val="00B50D96"/>
    <w:rsid w:val="00B519CD"/>
    <w:rsid w:val="00B51BE6"/>
    <w:rsid w:val="00B520CC"/>
    <w:rsid w:val="00B5273A"/>
    <w:rsid w:val="00B53E0C"/>
    <w:rsid w:val="00B54486"/>
    <w:rsid w:val="00B57329"/>
    <w:rsid w:val="00B60E61"/>
    <w:rsid w:val="00B61010"/>
    <w:rsid w:val="00B616E6"/>
    <w:rsid w:val="00B61A0F"/>
    <w:rsid w:val="00B61E27"/>
    <w:rsid w:val="00B62B50"/>
    <w:rsid w:val="00B635B7"/>
    <w:rsid w:val="00B63AE8"/>
    <w:rsid w:val="00B63E2B"/>
    <w:rsid w:val="00B642B0"/>
    <w:rsid w:val="00B65950"/>
    <w:rsid w:val="00B65EEA"/>
    <w:rsid w:val="00B66D83"/>
    <w:rsid w:val="00B672C0"/>
    <w:rsid w:val="00B676FD"/>
    <w:rsid w:val="00B713CE"/>
    <w:rsid w:val="00B753D3"/>
    <w:rsid w:val="00B75646"/>
    <w:rsid w:val="00B758E8"/>
    <w:rsid w:val="00B76ACD"/>
    <w:rsid w:val="00B7715F"/>
    <w:rsid w:val="00B80F51"/>
    <w:rsid w:val="00B826F1"/>
    <w:rsid w:val="00B83EDD"/>
    <w:rsid w:val="00B84141"/>
    <w:rsid w:val="00B873DE"/>
    <w:rsid w:val="00B90192"/>
    <w:rsid w:val="00B90729"/>
    <w:rsid w:val="00B907DA"/>
    <w:rsid w:val="00B917E8"/>
    <w:rsid w:val="00B94817"/>
    <w:rsid w:val="00B950BC"/>
    <w:rsid w:val="00B954E7"/>
    <w:rsid w:val="00B960C0"/>
    <w:rsid w:val="00B9714C"/>
    <w:rsid w:val="00B97D5E"/>
    <w:rsid w:val="00BA0E0E"/>
    <w:rsid w:val="00BA109C"/>
    <w:rsid w:val="00BA1146"/>
    <w:rsid w:val="00BA17FF"/>
    <w:rsid w:val="00BA29AD"/>
    <w:rsid w:val="00BA33CF"/>
    <w:rsid w:val="00BA3F1B"/>
    <w:rsid w:val="00BA3F8D"/>
    <w:rsid w:val="00BA60CB"/>
    <w:rsid w:val="00BB462B"/>
    <w:rsid w:val="00BB58FA"/>
    <w:rsid w:val="00BB76AA"/>
    <w:rsid w:val="00BB7A10"/>
    <w:rsid w:val="00BC0747"/>
    <w:rsid w:val="00BC3E8F"/>
    <w:rsid w:val="00BC40D8"/>
    <w:rsid w:val="00BC60BE"/>
    <w:rsid w:val="00BC69C4"/>
    <w:rsid w:val="00BC7468"/>
    <w:rsid w:val="00BC7D4F"/>
    <w:rsid w:val="00BC7ED7"/>
    <w:rsid w:val="00BD04FC"/>
    <w:rsid w:val="00BD05B9"/>
    <w:rsid w:val="00BD06A2"/>
    <w:rsid w:val="00BD2850"/>
    <w:rsid w:val="00BD5829"/>
    <w:rsid w:val="00BE1334"/>
    <w:rsid w:val="00BE28D2"/>
    <w:rsid w:val="00BE412E"/>
    <w:rsid w:val="00BE4A64"/>
    <w:rsid w:val="00BE5E43"/>
    <w:rsid w:val="00BE5F6D"/>
    <w:rsid w:val="00BE72D7"/>
    <w:rsid w:val="00BE7CB5"/>
    <w:rsid w:val="00BF424F"/>
    <w:rsid w:val="00BF557D"/>
    <w:rsid w:val="00BF7912"/>
    <w:rsid w:val="00BF7DD4"/>
    <w:rsid w:val="00BF7EC6"/>
    <w:rsid w:val="00BF7F58"/>
    <w:rsid w:val="00C01381"/>
    <w:rsid w:val="00C01933"/>
    <w:rsid w:val="00C01AB1"/>
    <w:rsid w:val="00C01AF0"/>
    <w:rsid w:val="00C026A0"/>
    <w:rsid w:val="00C0314D"/>
    <w:rsid w:val="00C04239"/>
    <w:rsid w:val="00C06137"/>
    <w:rsid w:val="00C06665"/>
    <w:rsid w:val="00C06A24"/>
    <w:rsid w:val="00C079B8"/>
    <w:rsid w:val="00C10037"/>
    <w:rsid w:val="00C1163E"/>
    <w:rsid w:val="00C123EA"/>
    <w:rsid w:val="00C12A49"/>
    <w:rsid w:val="00C12FC7"/>
    <w:rsid w:val="00C130A0"/>
    <w:rsid w:val="00C133EE"/>
    <w:rsid w:val="00C14039"/>
    <w:rsid w:val="00C146BF"/>
    <w:rsid w:val="00C149D0"/>
    <w:rsid w:val="00C14A2A"/>
    <w:rsid w:val="00C17527"/>
    <w:rsid w:val="00C176C6"/>
    <w:rsid w:val="00C1799D"/>
    <w:rsid w:val="00C20427"/>
    <w:rsid w:val="00C22C2B"/>
    <w:rsid w:val="00C26588"/>
    <w:rsid w:val="00C2671F"/>
    <w:rsid w:val="00C269E7"/>
    <w:rsid w:val="00C26DCE"/>
    <w:rsid w:val="00C26E9D"/>
    <w:rsid w:val="00C27DE9"/>
    <w:rsid w:val="00C31218"/>
    <w:rsid w:val="00C31409"/>
    <w:rsid w:val="00C31C67"/>
    <w:rsid w:val="00C32716"/>
    <w:rsid w:val="00C32989"/>
    <w:rsid w:val="00C33388"/>
    <w:rsid w:val="00C33D08"/>
    <w:rsid w:val="00C33E80"/>
    <w:rsid w:val="00C35484"/>
    <w:rsid w:val="00C36BE8"/>
    <w:rsid w:val="00C36C06"/>
    <w:rsid w:val="00C37077"/>
    <w:rsid w:val="00C37D77"/>
    <w:rsid w:val="00C413D6"/>
    <w:rsid w:val="00C4173A"/>
    <w:rsid w:val="00C41CFD"/>
    <w:rsid w:val="00C423A1"/>
    <w:rsid w:val="00C43714"/>
    <w:rsid w:val="00C4397A"/>
    <w:rsid w:val="00C43ABA"/>
    <w:rsid w:val="00C45161"/>
    <w:rsid w:val="00C500BA"/>
    <w:rsid w:val="00C50DED"/>
    <w:rsid w:val="00C602FF"/>
    <w:rsid w:val="00C61174"/>
    <w:rsid w:val="00C6148F"/>
    <w:rsid w:val="00C61B7D"/>
    <w:rsid w:val="00C621B1"/>
    <w:rsid w:val="00C62B0E"/>
    <w:rsid w:val="00C62F7A"/>
    <w:rsid w:val="00C63B9C"/>
    <w:rsid w:val="00C66637"/>
    <w:rsid w:val="00C6682F"/>
    <w:rsid w:val="00C668EA"/>
    <w:rsid w:val="00C67BF4"/>
    <w:rsid w:val="00C67D2F"/>
    <w:rsid w:val="00C70D6C"/>
    <w:rsid w:val="00C7275E"/>
    <w:rsid w:val="00C72FC5"/>
    <w:rsid w:val="00C74C5D"/>
    <w:rsid w:val="00C74E93"/>
    <w:rsid w:val="00C75F8E"/>
    <w:rsid w:val="00C83212"/>
    <w:rsid w:val="00C83837"/>
    <w:rsid w:val="00C84A7A"/>
    <w:rsid w:val="00C84D1F"/>
    <w:rsid w:val="00C85DDE"/>
    <w:rsid w:val="00C863C4"/>
    <w:rsid w:val="00C868A4"/>
    <w:rsid w:val="00C86A2A"/>
    <w:rsid w:val="00C8726C"/>
    <w:rsid w:val="00C90858"/>
    <w:rsid w:val="00C912E4"/>
    <w:rsid w:val="00C9130A"/>
    <w:rsid w:val="00C91A6E"/>
    <w:rsid w:val="00C920EA"/>
    <w:rsid w:val="00C93C3E"/>
    <w:rsid w:val="00C96733"/>
    <w:rsid w:val="00C9674A"/>
    <w:rsid w:val="00CA08F9"/>
    <w:rsid w:val="00CA11FF"/>
    <w:rsid w:val="00CA12E3"/>
    <w:rsid w:val="00CA1476"/>
    <w:rsid w:val="00CA1D60"/>
    <w:rsid w:val="00CA4705"/>
    <w:rsid w:val="00CA4E73"/>
    <w:rsid w:val="00CA6611"/>
    <w:rsid w:val="00CA6AE6"/>
    <w:rsid w:val="00CA77D0"/>
    <w:rsid w:val="00CA782F"/>
    <w:rsid w:val="00CB16F9"/>
    <w:rsid w:val="00CB187B"/>
    <w:rsid w:val="00CB2835"/>
    <w:rsid w:val="00CB3285"/>
    <w:rsid w:val="00CB391B"/>
    <w:rsid w:val="00CB42F4"/>
    <w:rsid w:val="00CB4500"/>
    <w:rsid w:val="00CB522C"/>
    <w:rsid w:val="00CB60EB"/>
    <w:rsid w:val="00CB7800"/>
    <w:rsid w:val="00CB7834"/>
    <w:rsid w:val="00CC0C72"/>
    <w:rsid w:val="00CC2BFD"/>
    <w:rsid w:val="00CC5763"/>
    <w:rsid w:val="00CC7719"/>
    <w:rsid w:val="00CD1A2C"/>
    <w:rsid w:val="00CD1B29"/>
    <w:rsid w:val="00CD21FF"/>
    <w:rsid w:val="00CD2C40"/>
    <w:rsid w:val="00CD3476"/>
    <w:rsid w:val="00CD4F7E"/>
    <w:rsid w:val="00CD64DF"/>
    <w:rsid w:val="00CD7945"/>
    <w:rsid w:val="00CE0100"/>
    <w:rsid w:val="00CE2099"/>
    <w:rsid w:val="00CE225F"/>
    <w:rsid w:val="00CE277B"/>
    <w:rsid w:val="00CE2C75"/>
    <w:rsid w:val="00CE67E6"/>
    <w:rsid w:val="00CF28A0"/>
    <w:rsid w:val="00CF29C5"/>
    <w:rsid w:val="00CF2E24"/>
    <w:rsid w:val="00CF2F50"/>
    <w:rsid w:val="00CF48BA"/>
    <w:rsid w:val="00CF6198"/>
    <w:rsid w:val="00CF6F22"/>
    <w:rsid w:val="00D0040A"/>
    <w:rsid w:val="00D02919"/>
    <w:rsid w:val="00D04A7D"/>
    <w:rsid w:val="00D04C61"/>
    <w:rsid w:val="00D05B8D"/>
    <w:rsid w:val="00D065A2"/>
    <w:rsid w:val="00D067D2"/>
    <w:rsid w:val="00D079AA"/>
    <w:rsid w:val="00D07F00"/>
    <w:rsid w:val="00D10509"/>
    <w:rsid w:val="00D1130F"/>
    <w:rsid w:val="00D15734"/>
    <w:rsid w:val="00D17B60"/>
    <w:rsid w:val="00D17B72"/>
    <w:rsid w:val="00D21C4B"/>
    <w:rsid w:val="00D22885"/>
    <w:rsid w:val="00D25899"/>
    <w:rsid w:val="00D262E1"/>
    <w:rsid w:val="00D3185C"/>
    <w:rsid w:val="00D31EE6"/>
    <w:rsid w:val="00D3205F"/>
    <w:rsid w:val="00D326B5"/>
    <w:rsid w:val="00D3318E"/>
    <w:rsid w:val="00D33E72"/>
    <w:rsid w:val="00D34166"/>
    <w:rsid w:val="00D35256"/>
    <w:rsid w:val="00D358E2"/>
    <w:rsid w:val="00D35BD6"/>
    <w:rsid w:val="00D361B5"/>
    <w:rsid w:val="00D36672"/>
    <w:rsid w:val="00D368D2"/>
    <w:rsid w:val="00D411A2"/>
    <w:rsid w:val="00D415BD"/>
    <w:rsid w:val="00D42E9D"/>
    <w:rsid w:val="00D43EC0"/>
    <w:rsid w:val="00D44021"/>
    <w:rsid w:val="00D4606D"/>
    <w:rsid w:val="00D469D5"/>
    <w:rsid w:val="00D46C92"/>
    <w:rsid w:val="00D50B9C"/>
    <w:rsid w:val="00D50E9D"/>
    <w:rsid w:val="00D515FB"/>
    <w:rsid w:val="00D52D73"/>
    <w:rsid w:val="00D52E58"/>
    <w:rsid w:val="00D52FF4"/>
    <w:rsid w:val="00D54604"/>
    <w:rsid w:val="00D56B20"/>
    <w:rsid w:val="00D57362"/>
    <w:rsid w:val="00D578B3"/>
    <w:rsid w:val="00D5790E"/>
    <w:rsid w:val="00D6093D"/>
    <w:rsid w:val="00D613A2"/>
    <w:rsid w:val="00D617A1"/>
    <w:rsid w:val="00D618F4"/>
    <w:rsid w:val="00D6384C"/>
    <w:rsid w:val="00D67D97"/>
    <w:rsid w:val="00D70E14"/>
    <w:rsid w:val="00D714CC"/>
    <w:rsid w:val="00D739DB"/>
    <w:rsid w:val="00D74AC4"/>
    <w:rsid w:val="00D75EA7"/>
    <w:rsid w:val="00D77428"/>
    <w:rsid w:val="00D77ED6"/>
    <w:rsid w:val="00D81ADF"/>
    <w:rsid w:val="00D81C95"/>
    <w:rsid w:val="00D81F21"/>
    <w:rsid w:val="00D820D0"/>
    <w:rsid w:val="00D827D2"/>
    <w:rsid w:val="00D82D3D"/>
    <w:rsid w:val="00D85009"/>
    <w:rsid w:val="00D854D9"/>
    <w:rsid w:val="00D85D6C"/>
    <w:rsid w:val="00D85E5B"/>
    <w:rsid w:val="00D85E61"/>
    <w:rsid w:val="00D864F2"/>
    <w:rsid w:val="00D87E56"/>
    <w:rsid w:val="00D905CD"/>
    <w:rsid w:val="00D90869"/>
    <w:rsid w:val="00D938CA"/>
    <w:rsid w:val="00D93968"/>
    <w:rsid w:val="00D93A2C"/>
    <w:rsid w:val="00D93BF0"/>
    <w:rsid w:val="00D943F8"/>
    <w:rsid w:val="00D94948"/>
    <w:rsid w:val="00D95470"/>
    <w:rsid w:val="00D96B55"/>
    <w:rsid w:val="00D96F28"/>
    <w:rsid w:val="00DA1C86"/>
    <w:rsid w:val="00DA2619"/>
    <w:rsid w:val="00DA407B"/>
    <w:rsid w:val="00DA4239"/>
    <w:rsid w:val="00DA433A"/>
    <w:rsid w:val="00DA4D3F"/>
    <w:rsid w:val="00DA5962"/>
    <w:rsid w:val="00DA5F3E"/>
    <w:rsid w:val="00DA65DE"/>
    <w:rsid w:val="00DA6CC4"/>
    <w:rsid w:val="00DB0B61"/>
    <w:rsid w:val="00DB13E0"/>
    <w:rsid w:val="00DB1474"/>
    <w:rsid w:val="00DB2962"/>
    <w:rsid w:val="00DB443F"/>
    <w:rsid w:val="00DB4870"/>
    <w:rsid w:val="00DB4F6B"/>
    <w:rsid w:val="00DB52FB"/>
    <w:rsid w:val="00DB5E6B"/>
    <w:rsid w:val="00DB795C"/>
    <w:rsid w:val="00DB7B2B"/>
    <w:rsid w:val="00DC013B"/>
    <w:rsid w:val="00DC090B"/>
    <w:rsid w:val="00DC0DF3"/>
    <w:rsid w:val="00DC1679"/>
    <w:rsid w:val="00DC219B"/>
    <w:rsid w:val="00DC2687"/>
    <w:rsid w:val="00DC2CF1"/>
    <w:rsid w:val="00DC4FCF"/>
    <w:rsid w:val="00DC50E0"/>
    <w:rsid w:val="00DC5B5C"/>
    <w:rsid w:val="00DC6386"/>
    <w:rsid w:val="00DC7978"/>
    <w:rsid w:val="00DD05E5"/>
    <w:rsid w:val="00DD1130"/>
    <w:rsid w:val="00DD1951"/>
    <w:rsid w:val="00DD1E53"/>
    <w:rsid w:val="00DD3DD4"/>
    <w:rsid w:val="00DD487D"/>
    <w:rsid w:val="00DD4E83"/>
    <w:rsid w:val="00DD6628"/>
    <w:rsid w:val="00DD6945"/>
    <w:rsid w:val="00DD6A10"/>
    <w:rsid w:val="00DD6D60"/>
    <w:rsid w:val="00DD713F"/>
    <w:rsid w:val="00DE0366"/>
    <w:rsid w:val="00DE252E"/>
    <w:rsid w:val="00DE2A31"/>
    <w:rsid w:val="00DE2D04"/>
    <w:rsid w:val="00DE3250"/>
    <w:rsid w:val="00DE4237"/>
    <w:rsid w:val="00DE4516"/>
    <w:rsid w:val="00DE48A4"/>
    <w:rsid w:val="00DE4EC1"/>
    <w:rsid w:val="00DE6028"/>
    <w:rsid w:val="00DE6338"/>
    <w:rsid w:val="00DE646C"/>
    <w:rsid w:val="00DE7317"/>
    <w:rsid w:val="00DE78A3"/>
    <w:rsid w:val="00DE7977"/>
    <w:rsid w:val="00DF069A"/>
    <w:rsid w:val="00DF089E"/>
    <w:rsid w:val="00DF1A71"/>
    <w:rsid w:val="00DF4AEC"/>
    <w:rsid w:val="00DF50FC"/>
    <w:rsid w:val="00DF5D2B"/>
    <w:rsid w:val="00DF68C7"/>
    <w:rsid w:val="00DF71FD"/>
    <w:rsid w:val="00DF731A"/>
    <w:rsid w:val="00E040CA"/>
    <w:rsid w:val="00E042F2"/>
    <w:rsid w:val="00E0580A"/>
    <w:rsid w:val="00E06B75"/>
    <w:rsid w:val="00E06F0E"/>
    <w:rsid w:val="00E109E3"/>
    <w:rsid w:val="00E10FE1"/>
    <w:rsid w:val="00E11332"/>
    <w:rsid w:val="00E11352"/>
    <w:rsid w:val="00E12C77"/>
    <w:rsid w:val="00E13680"/>
    <w:rsid w:val="00E170DC"/>
    <w:rsid w:val="00E17546"/>
    <w:rsid w:val="00E210B5"/>
    <w:rsid w:val="00E22787"/>
    <w:rsid w:val="00E23E87"/>
    <w:rsid w:val="00E25337"/>
    <w:rsid w:val="00E261B3"/>
    <w:rsid w:val="00E26818"/>
    <w:rsid w:val="00E27267"/>
    <w:rsid w:val="00E27FFC"/>
    <w:rsid w:val="00E30450"/>
    <w:rsid w:val="00E30B15"/>
    <w:rsid w:val="00E31B8C"/>
    <w:rsid w:val="00E33237"/>
    <w:rsid w:val="00E352E4"/>
    <w:rsid w:val="00E357E3"/>
    <w:rsid w:val="00E37300"/>
    <w:rsid w:val="00E3746D"/>
    <w:rsid w:val="00E40181"/>
    <w:rsid w:val="00E41F5A"/>
    <w:rsid w:val="00E42F69"/>
    <w:rsid w:val="00E436A3"/>
    <w:rsid w:val="00E44424"/>
    <w:rsid w:val="00E449EB"/>
    <w:rsid w:val="00E44FDE"/>
    <w:rsid w:val="00E453B0"/>
    <w:rsid w:val="00E52292"/>
    <w:rsid w:val="00E54040"/>
    <w:rsid w:val="00E54950"/>
    <w:rsid w:val="00E55092"/>
    <w:rsid w:val="00E55EC3"/>
    <w:rsid w:val="00E5696F"/>
    <w:rsid w:val="00E56A01"/>
    <w:rsid w:val="00E56BFF"/>
    <w:rsid w:val="00E62622"/>
    <w:rsid w:val="00E629A1"/>
    <w:rsid w:val="00E62E6E"/>
    <w:rsid w:val="00E65CBE"/>
    <w:rsid w:val="00E672C9"/>
    <w:rsid w:val="00E677FF"/>
    <w:rsid w:val="00E6794C"/>
    <w:rsid w:val="00E70C2D"/>
    <w:rsid w:val="00E71591"/>
    <w:rsid w:val="00E71CEB"/>
    <w:rsid w:val="00E72B3D"/>
    <w:rsid w:val="00E73B08"/>
    <w:rsid w:val="00E7474F"/>
    <w:rsid w:val="00E76206"/>
    <w:rsid w:val="00E769D0"/>
    <w:rsid w:val="00E771FD"/>
    <w:rsid w:val="00E80DE3"/>
    <w:rsid w:val="00E81A62"/>
    <w:rsid w:val="00E82C55"/>
    <w:rsid w:val="00E85032"/>
    <w:rsid w:val="00E861BA"/>
    <w:rsid w:val="00E86F00"/>
    <w:rsid w:val="00E8787E"/>
    <w:rsid w:val="00E87BBA"/>
    <w:rsid w:val="00E9174C"/>
    <w:rsid w:val="00E91822"/>
    <w:rsid w:val="00E92AC3"/>
    <w:rsid w:val="00E93AFD"/>
    <w:rsid w:val="00E958F8"/>
    <w:rsid w:val="00E95A04"/>
    <w:rsid w:val="00E96C71"/>
    <w:rsid w:val="00E96CA7"/>
    <w:rsid w:val="00EA1360"/>
    <w:rsid w:val="00EA1D48"/>
    <w:rsid w:val="00EA25D5"/>
    <w:rsid w:val="00EA2F6A"/>
    <w:rsid w:val="00EA3EBB"/>
    <w:rsid w:val="00EA4154"/>
    <w:rsid w:val="00EA5BC3"/>
    <w:rsid w:val="00EA6BF8"/>
    <w:rsid w:val="00EA7637"/>
    <w:rsid w:val="00EB00E0"/>
    <w:rsid w:val="00EB0639"/>
    <w:rsid w:val="00EB0D0D"/>
    <w:rsid w:val="00EB1101"/>
    <w:rsid w:val="00EB24FD"/>
    <w:rsid w:val="00EB7646"/>
    <w:rsid w:val="00EB7C73"/>
    <w:rsid w:val="00EC0576"/>
    <w:rsid w:val="00EC059F"/>
    <w:rsid w:val="00EC077E"/>
    <w:rsid w:val="00EC1E50"/>
    <w:rsid w:val="00EC1F24"/>
    <w:rsid w:val="00EC22F6"/>
    <w:rsid w:val="00EC3EB2"/>
    <w:rsid w:val="00EC40D5"/>
    <w:rsid w:val="00EC46C2"/>
    <w:rsid w:val="00EC4CC3"/>
    <w:rsid w:val="00EC5359"/>
    <w:rsid w:val="00EC71A7"/>
    <w:rsid w:val="00ED1387"/>
    <w:rsid w:val="00ED14F9"/>
    <w:rsid w:val="00ED274E"/>
    <w:rsid w:val="00ED4866"/>
    <w:rsid w:val="00ED4FD3"/>
    <w:rsid w:val="00ED5B9B"/>
    <w:rsid w:val="00ED6BAD"/>
    <w:rsid w:val="00ED6CAF"/>
    <w:rsid w:val="00ED7447"/>
    <w:rsid w:val="00ED7DB4"/>
    <w:rsid w:val="00ED7EF0"/>
    <w:rsid w:val="00EE00D6"/>
    <w:rsid w:val="00EE11E7"/>
    <w:rsid w:val="00EE1488"/>
    <w:rsid w:val="00EE1CD1"/>
    <w:rsid w:val="00EE1E7A"/>
    <w:rsid w:val="00EE251F"/>
    <w:rsid w:val="00EE29AD"/>
    <w:rsid w:val="00EE2B21"/>
    <w:rsid w:val="00EE3E24"/>
    <w:rsid w:val="00EE4D5D"/>
    <w:rsid w:val="00EE502E"/>
    <w:rsid w:val="00EE5131"/>
    <w:rsid w:val="00EE55AA"/>
    <w:rsid w:val="00EE5CCE"/>
    <w:rsid w:val="00EE6944"/>
    <w:rsid w:val="00EF109B"/>
    <w:rsid w:val="00EF201C"/>
    <w:rsid w:val="00EF36AF"/>
    <w:rsid w:val="00EF4D39"/>
    <w:rsid w:val="00EF59A3"/>
    <w:rsid w:val="00EF5B63"/>
    <w:rsid w:val="00EF6096"/>
    <w:rsid w:val="00EF6675"/>
    <w:rsid w:val="00EF678D"/>
    <w:rsid w:val="00EF68AF"/>
    <w:rsid w:val="00EF6A3A"/>
    <w:rsid w:val="00F00F9C"/>
    <w:rsid w:val="00F01E5F"/>
    <w:rsid w:val="00F02233"/>
    <w:rsid w:val="00F024F3"/>
    <w:rsid w:val="00F02ABA"/>
    <w:rsid w:val="00F038BB"/>
    <w:rsid w:val="00F0437A"/>
    <w:rsid w:val="00F0564F"/>
    <w:rsid w:val="00F101B8"/>
    <w:rsid w:val="00F10D43"/>
    <w:rsid w:val="00F10E07"/>
    <w:rsid w:val="00F10EE6"/>
    <w:rsid w:val="00F11037"/>
    <w:rsid w:val="00F11F6A"/>
    <w:rsid w:val="00F13B5B"/>
    <w:rsid w:val="00F16F1B"/>
    <w:rsid w:val="00F17AA7"/>
    <w:rsid w:val="00F23F6C"/>
    <w:rsid w:val="00F250A9"/>
    <w:rsid w:val="00F267AF"/>
    <w:rsid w:val="00F26E51"/>
    <w:rsid w:val="00F2723E"/>
    <w:rsid w:val="00F30718"/>
    <w:rsid w:val="00F30BE5"/>
    <w:rsid w:val="00F30FF4"/>
    <w:rsid w:val="00F3122E"/>
    <w:rsid w:val="00F32368"/>
    <w:rsid w:val="00F331AD"/>
    <w:rsid w:val="00F35287"/>
    <w:rsid w:val="00F363BD"/>
    <w:rsid w:val="00F36A0E"/>
    <w:rsid w:val="00F3706E"/>
    <w:rsid w:val="00F3754E"/>
    <w:rsid w:val="00F40A70"/>
    <w:rsid w:val="00F42CFD"/>
    <w:rsid w:val="00F42F1E"/>
    <w:rsid w:val="00F43A37"/>
    <w:rsid w:val="00F451AB"/>
    <w:rsid w:val="00F4641B"/>
    <w:rsid w:val="00F46EB8"/>
    <w:rsid w:val="00F50CD1"/>
    <w:rsid w:val="00F511E4"/>
    <w:rsid w:val="00F517ED"/>
    <w:rsid w:val="00F52D09"/>
    <w:rsid w:val="00F52E08"/>
    <w:rsid w:val="00F52F08"/>
    <w:rsid w:val="00F53A66"/>
    <w:rsid w:val="00F5443D"/>
    <w:rsid w:val="00F5462D"/>
    <w:rsid w:val="00F54960"/>
    <w:rsid w:val="00F54C45"/>
    <w:rsid w:val="00F55B21"/>
    <w:rsid w:val="00F55D98"/>
    <w:rsid w:val="00F56EF6"/>
    <w:rsid w:val="00F5773F"/>
    <w:rsid w:val="00F57944"/>
    <w:rsid w:val="00F57B22"/>
    <w:rsid w:val="00F60082"/>
    <w:rsid w:val="00F6096F"/>
    <w:rsid w:val="00F60B8B"/>
    <w:rsid w:val="00F61A9F"/>
    <w:rsid w:val="00F61B5F"/>
    <w:rsid w:val="00F61D31"/>
    <w:rsid w:val="00F64696"/>
    <w:rsid w:val="00F65335"/>
    <w:rsid w:val="00F655A9"/>
    <w:rsid w:val="00F65AA9"/>
    <w:rsid w:val="00F6768F"/>
    <w:rsid w:val="00F72384"/>
    <w:rsid w:val="00F72579"/>
    <w:rsid w:val="00F72C2C"/>
    <w:rsid w:val="00F76815"/>
    <w:rsid w:val="00F76CAB"/>
    <w:rsid w:val="00F772C6"/>
    <w:rsid w:val="00F775EE"/>
    <w:rsid w:val="00F80637"/>
    <w:rsid w:val="00F812EF"/>
    <w:rsid w:val="00F815B5"/>
    <w:rsid w:val="00F81729"/>
    <w:rsid w:val="00F82142"/>
    <w:rsid w:val="00F828C9"/>
    <w:rsid w:val="00F834A7"/>
    <w:rsid w:val="00F848C8"/>
    <w:rsid w:val="00F84FA0"/>
    <w:rsid w:val="00F85195"/>
    <w:rsid w:val="00F868E3"/>
    <w:rsid w:val="00F9263C"/>
    <w:rsid w:val="00F938BA"/>
    <w:rsid w:val="00F95DEE"/>
    <w:rsid w:val="00F97919"/>
    <w:rsid w:val="00FA15AF"/>
    <w:rsid w:val="00FA2011"/>
    <w:rsid w:val="00FA25DA"/>
    <w:rsid w:val="00FA2612"/>
    <w:rsid w:val="00FA2C46"/>
    <w:rsid w:val="00FA3525"/>
    <w:rsid w:val="00FA5A53"/>
    <w:rsid w:val="00FA78AA"/>
    <w:rsid w:val="00FB089F"/>
    <w:rsid w:val="00FB1868"/>
    <w:rsid w:val="00FB2581"/>
    <w:rsid w:val="00FB2B36"/>
    <w:rsid w:val="00FB4769"/>
    <w:rsid w:val="00FB4CDA"/>
    <w:rsid w:val="00FB6481"/>
    <w:rsid w:val="00FB6CDD"/>
    <w:rsid w:val="00FB6D36"/>
    <w:rsid w:val="00FC0965"/>
    <w:rsid w:val="00FC0F81"/>
    <w:rsid w:val="00FC252F"/>
    <w:rsid w:val="00FC2892"/>
    <w:rsid w:val="00FC395C"/>
    <w:rsid w:val="00FC5E8E"/>
    <w:rsid w:val="00FC73F5"/>
    <w:rsid w:val="00FC7FB6"/>
    <w:rsid w:val="00FD0A88"/>
    <w:rsid w:val="00FD129C"/>
    <w:rsid w:val="00FD2618"/>
    <w:rsid w:val="00FD3307"/>
    <w:rsid w:val="00FD33E6"/>
    <w:rsid w:val="00FD3766"/>
    <w:rsid w:val="00FD47C4"/>
    <w:rsid w:val="00FD4857"/>
    <w:rsid w:val="00FD6BAE"/>
    <w:rsid w:val="00FD7046"/>
    <w:rsid w:val="00FD722A"/>
    <w:rsid w:val="00FD7FC5"/>
    <w:rsid w:val="00FE086F"/>
    <w:rsid w:val="00FE0D9B"/>
    <w:rsid w:val="00FE1146"/>
    <w:rsid w:val="00FE2702"/>
    <w:rsid w:val="00FE2DCF"/>
    <w:rsid w:val="00FE3FA7"/>
    <w:rsid w:val="00FE48C1"/>
    <w:rsid w:val="00FF22DF"/>
    <w:rsid w:val="00FF23F5"/>
    <w:rsid w:val="00FF2A4E"/>
    <w:rsid w:val="00FF2FCE"/>
    <w:rsid w:val="00FF435A"/>
    <w:rsid w:val="00FF4529"/>
    <w:rsid w:val="00FF4F7D"/>
    <w:rsid w:val="00FF54DF"/>
    <w:rsid w:val="00FF596E"/>
    <w:rsid w:val="00FF6780"/>
    <w:rsid w:val="00FF6D9D"/>
    <w:rsid w:val="00FF7DD5"/>
    <w:rsid w:val="0193E31C"/>
    <w:rsid w:val="020ACF12"/>
    <w:rsid w:val="022C638C"/>
    <w:rsid w:val="024F179C"/>
    <w:rsid w:val="02A6ED90"/>
    <w:rsid w:val="02B16653"/>
    <w:rsid w:val="033D2427"/>
    <w:rsid w:val="0371898A"/>
    <w:rsid w:val="03A267B9"/>
    <w:rsid w:val="03F3415F"/>
    <w:rsid w:val="04304834"/>
    <w:rsid w:val="0469F2A4"/>
    <w:rsid w:val="0579EABA"/>
    <w:rsid w:val="05C8E9AA"/>
    <w:rsid w:val="0648D75E"/>
    <w:rsid w:val="06574F82"/>
    <w:rsid w:val="06D8B659"/>
    <w:rsid w:val="07884290"/>
    <w:rsid w:val="07D8CE74"/>
    <w:rsid w:val="07DAFF36"/>
    <w:rsid w:val="0882697F"/>
    <w:rsid w:val="08CA4E68"/>
    <w:rsid w:val="0938FC01"/>
    <w:rsid w:val="0A2D3F2E"/>
    <w:rsid w:val="0AF64F76"/>
    <w:rsid w:val="0B296CF9"/>
    <w:rsid w:val="0C2B0BD2"/>
    <w:rsid w:val="0C3E0485"/>
    <w:rsid w:val="0C578A58"/>
    <w:rsid w:val="0CFBA524"/>
    <w:rsid w:val="0D3D2638"/>
    <w:rsid w:val="0E4188AB"/>
    <w:rsid w:val="0EDBBE14"/>
    <w:rsid w:val="101B9603"/>
    <w:rsid w:val="101BFDF9"/>
    <w:rsid w:val="10C3E771"/>
    <w:rsid w:val="10D5AAB0"/>
    <w:rsid w:val="10F51809"/>
    <w:rsid w:val="11A4DAC1"/>
    <w:rsid w:val="11BD1D0C"/>
    <w:rsid w:val="1335C4AD"/>
    <w:rsid w:val="136410D7"/>
    <w:rsid w:val="13E3588A"/>
    <w:rsid w:val="1436BF2E"/>
    <w:rsid w:val="1543A794"/>
    <w:rsid w:val="1566B8AA"/>
    <w:rsid w:val="15A9BDAB"/>
    <w:rsid w:val="15FF01D1"/>
    <w:rsid w:val="180E6B37"/>
    <w:rsid w:val="186CAB63"/>
    <w:rsid w:val="1880B084"/>
    <w:rsid w:val="19113C91"/>
    <w:rsid w:val="199EDAD2"/>
    <w:rsid w:val="19BCBFDA"/>
    <w:rsid w:val="19DB059C"/>
    <w:rsid w:val="1A347500"/>
    <w:rsid w:val="1A47C794"/>
    <w:rsid w:val="1A535B85"/>
    <w:rsid w:val="1A6B2F24"/>
    <w:rsid w:val="1A8A6C89"/>
    <w:rsid w:val="1B465791"/>
    <w:rsid w:val="1C07F174"/>
    <w:rsid w:val="1C190721"/>
    <w:rsid w:val="1C33713B"/>
    <w:rsid w:val="1CF4F062"/>
    <w:rsid w:val="1D4CE045"/>
    <w:rsid w:val="1D53EFA1"/>
    <w:rsid w:val="1DA512CA"/>
    <w:rsid w:val="1DAB2065"/>
    <w:rsid w:val="1E740DC7"/>
    <w:rsid w:val="1ED0CF4D"/>
    <w:rsid w:val="1F2B207B"/>
    <w:rsid w:val="2034B3B7"/>
    <w:rsid w:val="20B8D7A4"/>
    <w:rsid w:val="20D86B4E"/>
    <w:rsid w:val="20EF7EBE"/>
    <w:rsid w:val="20F21B2A"/>
    <w:rsid w:val="21353692"/>
    <w:rsid w:val="21A3F3A1"/>
    <w:rsid w:val="21CF10A0"/>
    <w:rsid w:val="223A5CA1"/>
    <w:rsid w:val="22A16756"/>
    <w:rsid w:val="230712CA"/>
    <w:rsid w:val="23504C93"/>
    <w:rsid w:val="239948A3"/>
    <w:rsid w:val="248C3742"/>
    <w:rsid w:val="2591F82C"/>
    <w:rsid w:val="2601FA51"/>
    <w:rsid w:val="269D6B50"/>
    <w:rsid w:val="277BFFFC"/>
    <w:rsid w:val="27FC78E5"/>
    <w:rsid w:val="287A6831"/>
    <w:rsid w:val="28C8DB20"/>
    <w:rsid w:val="293EC9D8"/>
    <w:rsid w:val="295686B9"/>
    <w:rsid w:val="2956A6B6"/>
    <w:rsid w:val="2970F58F"/>
    <w:rsid w:val="299171ED"/>
    <w:rsid w:val="299FDD2F"/>
    <w:rsid w:val="29E214FA"/>
    <w:rsid w:val="29F2EEEC"/>
    <w:rsid w:val="2A26AC59"/>
    <w:rsid w:val="2A5F020E"/>
    <w:rsid w:val="2A68F175"/>
    <w:rsid w:val="2B5E5BCC"/>
    <w:rsid w:val="2B6581CC"/>
    <w:rsid w:val="2B74123B"/>
    <w:rsid w:val="2BA573EA"/>
    <w:rsid w:val="2BB19CFE"/>
    <w:rsid w:val="2C167E48"/>
    <w:rsid w:val="2C416895"/>
    <w:rsid w:val="2C8110FA"/>
    <w:rsid w:val="2D3F2229"/>
    <w:rsid w:val="2D682C2D"/>
    <w:rsid w:val="2D7724F1"/>
    <w:rsid w:val="2DF9EEB3"/>
    <w:rsid w:val="2E425663"/>
    <w:rsid w:val="2EA194D7"/>
    <w:rsid w:val="2F0A3BE3"/>
    <w:rsid w:val="2F5971CE"/>
    <w:rsid w:val="3017E423"/>
    <w:rsid w:val="30AAAE9C"/>
    <w:rsid w:val="30D64A9B"/>
    <w:rsid w:val="3140D92B"/>
    <w:rsid w:val="319C14EB"/>
    <w:rsid w:val="322A2690"/>
    <w:rsid w:val="3230B4C8"/>
    <w:rsid w:val="32402A91"/>
    <w:rsid w:val="32DB6E1B"/>
    <w:rsid w:val="33406EF3"/>
    <w:rsid w:val="3396985B"/>
    <w:rsid w:val="33BDC34B"/>
    <w:rsid w:val="341FAFBF"/>
    <w:rsid w:val="351FE6E4"/>
    <w:rsid w:val="35213C63"/>
    <w:rsid w:val="353D8359"/>
    <w:rsid w:val="35BC1648"/>
    <w:rsid w:val="35F03653"/>
    <w:rsid w:val="35FE0E64"/>
    <w:rsid w:val="37607222"/>
    <w:rsid w:val="37F2021C"/>
    <w:rsid w:val="37F98C14"/>
    <w:rsid w:val="38F8DB1C"/>
    <w:rsid w:val="392CA040"/>
    <w:rsid w:val="3A264BFF"/>
    <w:rsid w:val="3A338218"/>
    <w:rsid w:val="3A86E417"/>
    <w:rsid w:val="3B8B8F90"/>
    <w:rsid w:val="3BDD3D24"/>
    <w:rsid w:val="3C21CB04"/>
    <w:rsid w:val="3C51B238"/>
    <w:rsid w:val="3C8411F0"/>
    <w:rsid w:val="3CA50815"/>
    <w:rsid w:val="3CF44A4B"/>
    <w:rsid w:val="3D25141E"/>
    <w:rsid w:val="3D35CB22"/>
    <w:rsid w:val="3D3C4AAB"/>
    <w:rsid w:val="3D7E1EC5"/>
    <w:rsid w:val="3E34AB3E"/>
    <w:rsid w:val="3E73BFA1"/>
    <w:rsid w:val="3E9BCAD3"/>
    <w:rsid w:val="3EB84672"/>
    <w:rsid w:val="3EBA5E26"/>
    <w:rsid w:val="3FADE08F"/>
    <w:rsid w:val="4009FD00"/>
    <w:rsid w:val="4128B063"/>
    <w:rsid w:val="41420AD8"/>
    <w:rsid w:val="41949EC7"/>
    <w:rsid w:val="42520214"/>
    <w:rsid w:val="4260F31F"/>
    <w:rsid w:val="42B0FA1A"/>
    <w:rsid w:val="42EEAF25"/>
    <w:rsid w:val="4308C36F"/>
    <w:rsid w:val="435B7AFF"/>
    <w:rsid w:val="43A29390"/>
    <w:rsid w:val="43D30AF7"/>
    <w:rsid w:val="441FD4C8"/>
    <w:rsid w:val="44A04C9B"/>
    <w:rsid w:val="44A5F7D1"/>
    <w:rsid w:val="45AE9944"/>
    <w:rsid w:val="46B34B9A"/>
    <w:rsid w:val="470C6C2B"/>
    <w:rsid w:val="47BD66BF"/>
    <w:rsid w:val="487D2D3F"/>
    <w:rsid w:val="48D1F70E"/>
    <w:rsid w:val="4A2FA636"/>
    <w:rsid w:val="4BCB2542"/>
    <w:rsid w:val="4BD6914A"/>
    <w:rsid w:val="4C2760BE"/>
    <w:rsid w:val="4C5B868F"/>
    <w:rsid w:val="4C7FF3CE"/>
    <w:rsid w:val="4D2FBF06"/>
    <w:rsid w:val="4D9CC2DB"/>
    <w:rsid w:val="4DBC3E69"/>
    <w:rsid w:val="4EDF9302"/>
    <w:rsid w:val="4F85923F"/>
    <w:rsid w:val="4FB39652"/>
    <w:rsid w:val="50C3A775"/>
    <w:rsid w:val="5142748F"/>
    <w:rsid w:val="5179E105"/>
    <w:rsid w:val="5190E4F5"/>
    <w:rsid w:val="51DD83B6"/>
    <w:rsid w:val="529BC2F4"/>
    <w:rsid w:val="52E6D476"/>
    <w:rsid w:val="533C191B"/>
    <w:rsid w:val="53F0B44E"/>
    <w:rsid w:val="5478215F"/>
    <w:rsid w:val="549CC21B"/>
    <w:rsid w:val="549FD8D4"/>
    <w:rsid w:val="54AAC84D"/>
    <w:rsid w:val="555A9F92"/>
    <w:rsid w:val="566A3FEA"/>
    <w:rsid w:val="56A5B376"/>
    <w:rsid w:val="56D78A7B"/>
    <w:rsid w:val="582CD9CC"/>
    <w:rsid w:val="585B0145"/>
    <w:rsid w:val="58D7520A"/>
    <w:rsid w:val="591B19FA"/>
    <w:rsid w:val="5A4CE338"/>
    <w:rsid w:val="5AA44B87"/>
    <w:rsid w:val="5ABAD1D2"/>
    <w:rsid w:val="5AE0C9A8"/>
    <w:rsid w:val="5B97AF79"/>
    <w:rsid w:val="5D0BDB13"/>
    <w:rsid w:val="5DCD6044"/>
    <w:rsid w:val="5DEAC8C5"/>
    <w:rsid w:val="5DEEF696"/>
    <w:rsid w:val="5E7FB21B"/>
    <w:rsid w:val="5FF5F4A0"/>
    <w:rsid w:val="60979F52"/>
    <w:rsid w:val="60CCDDA4"/>
    <w:rsid w:val="60D46D76"/>
    <w:rsid w:val="6172E156"/>
    <w:rsid w:val="61D76278"/>
    <w:rsid w:val="62699ADD"/>
    <w:rsid w:val="63608336"/>
    <w:rsid w:val="637AB4E6"/>
    <w:rsid w:val="639EA371"/>
    <w:rsid w:val="63CF1FBF"/>
    <w:rsid w:val="64961A50"/>
    <w:rsid w:val="64FA82D3"/>
    <w:rsid w:val="651835E2"/>
    <w:rsid w:val="65D35954"/>
    <w:rsid w:val="66E6B039"/>
    <w:rsid w:val="673343C7"/>
    <w:rsid w:val="67940092"/>
    <w:rsid w:val="67B92AFE"/>
    <w:rsid w:val="683FD55D"/>
    <w:rsid w:val="693B345C"/>
    <w:rsid w:val="6A72D3DD"/>
    <w:rsid w:val="6A76A198"/>
    <w:rsid w:val="6A995907"/>
    <w:rsid w:val="6AB0259B"/>
    <w:rsid w:val="6AB20C24"/>
    <w:rsid w:val="6B08FB11"/>
    <w:rsid w:val="6B8298FC"/>
    <w:rsid w:val="6BF69289"/>
    <w:rsid w:val="6C5C09BC"/>
    <w:rsid w:val="6C77E77F"/>
    <w:rsid w:val="6CD6979F"/>
    <w:rsid w:val="6CD7B1DA"/>
    <w:rsid w:val="6D9AB393"/>
    <w:rsid w:val="6DEB7E71"/>
    <w:rsid w:val="6E04A594"/>
    <w:rsid w:val="6F4DFD39"/>
    <w:rsid w:val="6FA24D10"/>
    <w:rsid w:val="6FCAEE3E"/>
    <w:rsid w:val="7026AE6B"/>
    <w:rsid w:val="7078E2D8"/>
    <w:rsid w:val="70B4CEAB"/>
    <w:rsid w:val="7175C7F3"/>
    <w:rsid w:val="71BA07E9"/>
    <w:rsid w:val="723A19CF"/>
    <w:rsid w:val="72B09BF7"/>
    <w:rsid w:val="72F45272"/>
    <w:rsid w:val="731E42E5"/>
    <w:rsid w:val="732DBBD0"/>
    <w:rsid w:val="73411E51"/>
    <w:rsid w:val="74D458DC"/>
    <w:rsid w:val="753C448A"/>
    <w:rsid w:val="758AEA02"/>
    <w:rsid w:val="75B6616C"/>
    <w:rsid w:val="762CE590"/>
    <w:rsid w:val="7653ABC5"/>
    <w:rsid w:val="7711A5CE"/>
    <w:rsid w:val="77270309"/>
    <w:rsid w:val="77365CC3"/>
    <w:rsid w:val="790B0E7D"/>
    <w:rsid w:val="7950FAB2"/>
    <w:rsid w:val="7990B7A6"/>
    <w:rsid w:val="79CEE0B8"/>
    <w:rsid w:val="7A73FB16"/>
    <w:rsid w:val="7B567DDB"/>
    <w:rsid w:val="7BDCA530"/>
    <w:rsid w:val="7CBAFA02"/>
    <w:rsid w:val="7CC4C21A"/>
    <w:rsid w:val="7CD7723A"/>
    <w:rsid w:val="7CED7A57"/>
    <w:rsid w:val="7D037E64"/>
    <w:rsid w:val="7E200D49"/>
    <w:rsid w:val="7F1E4D8A"/>
    <w:rsid w:val="7FF5B1E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78E9B"/>
  <w15:docId w15:val="{C9653A55-AC5D-4704-879F-74A591CD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026B4"/>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F1E9B"/>
    <w:pPr>
      <w:keepNext/>
      <w:keepLines/>
      <w:numPr>
        <w:numId w:val="12"/>
      </w:numPr>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564F09"/>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5"/>
      </w:numPr>
    </w:pPr>
  </w:style>
  <w:style w:type="numbering" w:customStyle="1" w:styleId="ZZTablebullets">
    <w:name w:val="ZZ Table bullets"/>
    <w:basedOn w:val="NoList"/>
    <w:rsid w:val="008E7B49"/>
    <w:pPr>
      <w:numPr>
        <w:numId w:val="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6"/>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Quotebullet1">
    <w:name w:val="Quote bullet 1"/>
    <w:basedOn w:val="Quotetext"/>
    <w:rsid w:val="008E7B49"/>
    <w:pPr>
      <w:numPr>
        <w:numId w:val="6"/>
      </w:numPr>
    </w:pPr>
  </w:style>
  <w:style w:type="paragraph" w:customStyle="1" w:styleId="Quotebullet2">
    <w:name w:val="Quote bullet 2"/>
    <w:basedOn w:val="Quotetext"/>
    <w:rsid w:val="008E7B4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5D6B2A"/>
    <w:pPr>
      <w:ind w:left="720"/>
      <w:contextualSpacing/>
    </w:pPr>
  </w:style>
  <w:style w:type="character" w:customStyle="1" w:styleId="normaltextrun">
    <w:name w:val="normaltextrun"/>
    <w:basedOn w:val="DefaultParagraphFont"/>
    <w:rsid w:val="00957B55"/>
  </w:style>
  <w:style w:type="character" w:customStyle="1" w:styleId="eop">
    <w:name w:val="eop"/>
    <w:basedOn w:val="DefaultParagraphFont"/>
    <w:rsid w:val="00957B55"/>
  </w:style>
  <w:style w:type="paragraph" w:customStyle="1" w:styleId="pf0">
    <w:name w:val="pf0"/>
    <w:basedOn w:val="Normal"/>
    <w:rsid w:val="003D42DF"/>
    <w:pPr>
      <w:spacing w:before="100" w:beforeAutospacing="1" w:after="100" w:afterAutospacing="1" w:line="240" w:lineRule="auto"/>
      <w:ind w:left="300"/>
    </w:pPr>
    <w:rPr>
      <w:rFonts w:ascii="Times New Roman" w:hAnsi="Times New Roman"/>
      <w:sz w:val="24"/>
      <w:szCs w:val="24"/>
      <w:lang w:eastAsia="en-AU"/>
    </w:rPr>
  </w:style>
  <w:style w:type="character" w:customStyle="1" w:styleId="cf01">
    <w:name w:val="cf01"/>
    <w:basedOn w:val="DefaultParagraphFont"/>
    <w:rsid w:val="003D42DF"/>
    <w:rPr>
      <w:rFonts w:ascii="Segoe UI" w:hAnsi="Segoe UI" w:cs="Segoe UI" w:hint="default"/>
      <w:sz w:val="18"/>
      <w:szCs w:val="18"/>
    </w:rPr>
  </w:style>
  <w:style w:type="table" w:styleId="TableGridLight">
    <w:name w:val="Grid Table Light"/>
    <w:basedOn w:val="TableNormal"/>
    <w:uiPriority w:val="40"/>
    <w:rsid w:val="00C70D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E098D"/>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4541627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508965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sites/default/files/2025-12/specifications-for-revisions-to-the-esis-for-2026-27.docx" TargetMode="External"/><Relationship Id="rId26" Type="http://schemas.openxmlformats.org/officeDocument/2006/relationships/hyperlink" Target="https://forms.office.com/r/90M6ycMisX" TargetMode="External"/><Relationship Id="rId3" Type="http://schemas.openxmlformats.org/officeDocument/2006/relationships/customXml" Target="../customXml/item3.xml"/><Relationship Id="rId21" Type="http://schemas.openxmlformats.org/officeDocument/2006/relationships/hyperlink" Target="mailto:HDSS.Helpdesk@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healthcollect" TargetMode="External"/><Relationship Id="rId25" Type="http://schemas.openxmlformats.org/officeDocument/2006/relationships/hyperlink" Target="mailto:%3chdss.helpdesk@health.vic.gov.au" TargetMode="External"/><Relationship Id="rId2" Type="http://schemas.openxmlformats.org/officeDocument/2006/relationships/customXml" Target="../customXml/item2.xml"/><Relationship Id="rId16" Type="http://schemas.openxmlformats.org/officeDocument/2006/relationships/hyperlink" Target="https://www.health.vic.gov.au/data-reporting/healthcollect" TargetMode="External"/><Relationship Id="rId20" Type="http://schemas.openxmlformats.org/officeDocument/2006/relationships/hyperlink" Target="https://www.health.vic.gov.au/data-reporting/health-data-standards-and-systems" TargetMode="External"/><Relationship Id="rId29" Type="http://schemas.openxmlformats.org/officeDocument/2006/relationships/hyperlink" Target="https://www.health.vic.gov.au/data-reporting/commun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forms.office.com/Pages/ResponsePage.aspx?id=H2DgwKwPnESciKEExOufKIQCYRhq7MNNvvjya8xeYoZUNzE3UEZWTlpPNlc0WUhaMERaMEw1SjRDSS4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data-reporting/health-data-standards-and-systems-hdss-forms" TargetMode="External"/><Relationship Id="rId23" Type="http://schemas.openxmlformats.org/officeDocument/2006/relationships/hyperlink" Target="https://vahi.freshdesk.com/support/home" TargetMode="External"/><Relationship Id="rId28" Type="http://schemas.openxmlformats.org/officeDocument/2006/relationships/hyperlink" Target="mailto:HDSS.Helpdesk@health.vic.gov.au" TargetMode="External"/><Relationship Id="rId10" Type="http://schemas.openxmlformats.org/officeDocument/2006/relationships/endnotes" Target="endnotes.xml"/><Relationship Id="rId19" Type="http://schemas.openxmlformats.org/officeDocument/2006/relationships/hyperlink" Target="mailto:plannedcare@health.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ahi.freshdesk.com/support/home" TargetMode="External"/><Relationship Id="rId27" Type="http://schemas.openxmlformats.org/officeDocument/2006/relationships/hyperlink" Target="mailto:%3chdss.helpdesk@health.vic.gov.au"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3" ma:contentTypeDescription="Create a new document." ma:contentTypeScope="" ma:versionID="37476873b80c125e5903063dd3e15b22">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e6de0c5df1095d893c07f7a25a849a2d"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2.xml><?xml version="1.0" encoding="utf-8"?>
<ds:datastoreItem xmlns:ds="http://schemas.openxmlformats.org/officeDocument/2006/customXml" ds:itemID="{53BB47F9-9FF2-4BAF-874E-6D28A23DF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3416</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HDSS Bulletin Issue 291 - 19 March 2026</vt:lpstr>
    </vt:vector>
  </TitlesOfParts>
  <Company>Victoria State Government, Department of Health</Company>
  <LinksUpToDate>false</LinksUpToDate>
  <CharactersWithSpaces>22848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291 - 19 March 2026</dc:title>
  <dc:subject/>
  <dc:creator>hdss.helpdesk@health.vic.gov.au</dc:creator>
  <cp:keywords/>
  <cp:lastModifiedBy>Tyler McPherson (Health)</cp:lastModifiedBy>
  <cp:revision>308</cp:revision>
  <cp:lastPrinted>2020-04-02T21:28:00Z</cp:lastPrinted>
  <dcterms:created xsi:type="dcterms:W3CDTF">2024-06-28T03:51:00Z</dcterms:created>
  <dcterms:modified xsi:type="dcterms:W3CDTF">2026-03-24T02:11:00Z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2021-02-19T07:55:18Z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r8>1700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TemplateVersion">
    <vt:i4>1</vt:i4>
  </property>
  <property fmtid="{D5CDD505-2E9C-101B-9397-08002B2CF9AE}" pid="17" name="Category">
    <vt:lpwstr>Factsheet</vt:lpwstr>
  </property>
  <property fmtid="{D5CDD505-2E9C-101B-9397-08002B2CF9AE}" pid="18" name="xd_Signature">
    <vt:bool>false</vt:bool>
  </property>
  <property fmtid="{D5CDD505-2E9C-101B-9397-08002B2CF9AE}" pid="19" name="MediaServiceImageTags">
    <vt:lpwstr/>
  </property>
  <property fmtid="{D5CDD505-2E9C-101B-9397-08002B2CF9AE}" pid="20" name="docLang">
    <vt:lpwstr>en</vt:lpwstr>
  </property>
</Properties>
</file>