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722B" w14:textId="77777777" w:rsidR="00056EC4" w:rsidRDefault="00E9042A" w:rsidP="00977D59">
      <w:pPr>
        <w:pStyle w:val="Heading1"/>
      </w:pPr>
      <w:bookmarkStart w:id="0" w:name="_Toc181016479"/>
      <w:bookmarkStart w:id="1" w:name="_Toc181087682"/>
      <w:bookmarkStart w:id="2" w:name="_Toc181088767"/>
      <w:bookmarkStart w:id="3" w:name="_Toc195024556"/>
      <w:bookmarkStart w:id="4" w:name="_Toc195024602"/>
      <w:bookmarkStart w:id="5" w:name="_Toc195025257"/>
      <w:bookmarkStart w:id="6" w:name="_Toc195027795"/>
      <w:bookmarkStart w:id="7" w:name="_Toc195600957"/>
      <w:bookmarkStart w:id="8" w:name="_Toc195602153"/>
      <w:bookmarkStart w:id="9" w:name="_Toc212041762"/>
      <w:r w:rsidRPr="00977D59">
        <w:rPr>
          <w:noProof/>
        </w:rPr>
        <w:drawing>
          <wp:anchor distT="0" distB="0" distL="114300" distR="114300" simplePos="0" relativeHeight="251658240" behindDoc="1" locked="1" layoutInCell="1" allowOverlap="0" wp14:anchorId="242B97D5" wp14:editId="4F503183">
            <wp:simplePos x="0" y="0"/>
            <wp:positionH relativeFrom="page">
              <wp:posOffset>-188595</wp:posOffset>
            </wp:positionH>
            <wp:positionV relativeFrom="page">
              <wp:posOffset>-355600</wp:posOffset>
            </wp:positionV>
            <wp:extent cx="7633970" cy="10196195"/>
            <wp:effectExtent l="0" t="0" r="508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633970" cy="1019619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bookmarkEnd w:id="6"/>
      <w:bookmarkEnd w:id="7"/>
      <w:bookmarkEnd w:id="8"/>
      <w:bookmarkEnd w:id="9"/>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BB8BDEB" w14:textId="77777777" w:rsidTr="4F6A3D22">
        <w:trPr>
          <w:cantSplit/>
        </w:trPr>
        <w:tc>
          <w:tcPr>
            <w:tcW w:w="0" w:type="auto"/>
            <w:tcMar>
              <w:top w:w="0" w:type="dxa"/>
              <w:left w:w="0" w:type="dxa"/>
              <w:right w:w="0" w:type="dxa"/>
            </w:tcMar>
          </w:tcPr>
          <w:p w14:paraId="1B84A91F" w14:textId="62C9A60C" w:rsidR="00AD784C" w:rsidRPr="00431F42" w:rsidRDefault="00AD784C" w:rsidP="00431F42">
            <w:pPr>
              <w:pStyle w:val="Documenttitle"/>
            </w:pPr>
          </w:p>
          <w:p w14:paraId="6332B78E" w14:textId="4CB7CECA" w:rsidR="00AD784C" w:rsidRPr="00431F42" w:rsidRDefault="43FE0991" w:rsidP="00431F42">
            <w:pPr>
              <w:pStyle w:val="Documenttitle"/>
            </w:pPr>
            <w:r>
              <w:t>Transfer of Care – Custodial Settings</w:t>
            </w:r>
          </w:p>
        </w:tc>
      </w:tr>
      <w:tr w:rsidR="00AD784C" w14:paraId="5889BC95" w14:textId="77777777" w:rsidTr="4F6A3D22">
        <w:trPr>
          <w:cantSplit/>
        </w:trPr>
        <w:tc>
          <w:tcPr>
            <w:tcW w:w="0" w:type="auto"/>
          </w:tcPr>
          <w:p w14:paraId="695AB975" w14:textId="3472A290" w:rsidR="00386109" w:rsidRPr="00A1389F" w:rsidRDefault="00EF1A7D" w:rsidP="009315BE">
            <w:pPr>
              <w:pStyle w:val="Documentsubtitle"/>
            </w:pPr>
            <w:r>
              <w:t>Chief Psychiatrist guideline</w:t>
            </w:r>
          </w:p>
        </w:tc>
      </w:tr>
      <w:tr w:rsidR="00430393" w14:paraId="27F3ECA1" w14:textId="77777777" w:rsidTr="4F6A3D22">
        <w:trPr>
          <w:cantSplit/>
        </w:trPr>
        <w:tc>
          <w:tcPr>
            <w:tcW w:w="0" w:type="auto"/>
          </w:tcPr>
          <w:p w14:paraId="37147C5E" w14:textId="77777777" w:rsidR="00430393" w:rsidRDefault="00262B6A" w:rsidP="00430393">
            <w:pPr>
              <w:pStyle w:val="Bannermarking"/>
            </w:pPr>
            <w:fldSimple w:instr="FILLIN  &quot;Type the protective marking&quot; \d OFFICIAL \o  \* MERGEFORMAT">
              <w:r>
                <w:t>OFFICIAL</w:t>
              </w:r>
            </w:fldSimple>
          </w:p>
        </w:tc>
      </w:tr>
    </w:tbl>
    <w:p w14:paraId="79CF63EE" w14:textId="00A25E2D"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4774D81F" w14:textId="77777777" w:rsidTr="00562507">
        <w:trPr>
          <w:cantSplit/>
          <w:trHeight w:val="7088"/>
        </w:trPr>
        <w:tc>
          <w:tcPr>
            <w:tcW w:w="9288" w:type="dxa"/>
          </w:tcPr>
          <w:p w14:paraId="65E619B3" w14:textId="2B75899A" w:rsidR="009F2182" w:rsidRPr="00BA26F6" w:rsidRDefault="009F2182" w:rsidP="00BA26F6">
            <w:pPr>
              <w:pStyle w:val="Body"/>
              <w:rPr>
                <w:rFonts w:eastAsia="Times New Roman"/>
                <w:color w:val="87189D"/>
                <w:sz w:val="24"/>
                <w:szCs w:val="24"/>
              </w:rPr>
            </w:pPr>
          </w:p>
        </w:tc>
      </w:tr>
      <w:tr w:rsidR="009F2182" w14:paraId="2849E725" w14:textId="77777777" w:rsidTr="00562507">
        <w:trPr>
          <w:cantSplit/>
          <w:trHeight w:val="5103"/>
        </w:trPr>
        <w:tc>
          <w:tcPr>
            <w:tcW w:w="9288" w:type="dxa"/>
            <w:vAlign w:val="bottom"/>
          </w:tcPr>
          <w:p w14:paraId="6893ECE9" w14:textId="0287F8AD" w:rsidR="009F2182" w:rsidRPr="00A161FA" w:rsidRDefault="009F2182" w:rsidP="00A161FA">
            <w:pPr>
              <w:pStyle w:val="Body"/>
            </w:pPr>
            <w:r w:rsidRPr="00A161FA">
              <w:t xml:space="preserve">To receive this document in another format, phone </w:t>
            </w:r>
            <w:r w:rsidR="005E4815" w:rsidRPr="00A161FA">
              <w:t>1300 767 299</w:t>
            </w:r>
            <w:r w:rsidRPr="00A161FA">
              <w:t xml:space="preserve">, using the National Relay Service 13 36 77 if required, or </w:t>
            </w:r>
            <w:hyperlink r:id="rId15" w:history="1">
              <w:r w:rsidRPr="004C732D">
                <w:rPr>
                  <w:rStyle w:val="Hyperlink"/>
                </w:rPr>
                <w:t xml:space="preserve">email </w:t>
              </w:r>
              <w:r w:rsidR="002D13EA" w:rsidRPr="004C732D">
                <w:rPr>
                  <w:rStyle w:val="Hyperlink"/>
                </w:rPr>
                <w:t>the Office of the Chief Psychiatrist</w:t>
              </w:r>
            </w:hyperlink>
            <w:r w:rsidR="002D13EA" w:rsidRPr="00A161FA">
              <w:t xml:space="preserve"> </w:t>
            </w:r>
            <w:r w:rsidRPr="00A161FA">
              <w:t>&lt;</w:t>
            </w:r>
            <w:r w:rsidR="002D13EA" w:rsidRPr="00A161FA">
              <w:t>ocp@health.vic.gov.au</w:t>
            </w:r>
            <w:r w:rsidRPr="00A161FA">
              <w:t>&gt;.</w:t>
            </w:r>
          </w:p>
          <w:p w14:paraId="0DF483B5" w14:textId="77777777" w:rsidR="009F2182" w:rsidRPr="0055119B" w:rsidRDefault="009F2182" w:rsidP="00A161FA">
            <w:pPr>
              <w:pStyle w:val="Body"/>
            </w:pPr>
            <w:r w:rsidRPr="0055119B">
              <w:t>Authorised and published by the Victorian Government, 1 Treasury Place, Melbourne.</w:t>
            </w:r>
          </w:p>
          <w:p w14:paraId="786D8128" w14:textId="7A62B4F4" w:rsidR="009F2182" w:rsidRPr="0055119B" w:rsidRDefault="009F2182" w:rsidP="00A161FA">
            <w:pPr>
              <w:pStyle w:val="Body"/>
            </w:pPr>
            <w:r w:rsidRPr="0055119B">
              <w:t xml:space="preserve">© State of Victoria, Australia, Department </w:t>
            </w:r>
            <w:r w:rsidRPr="001B058F">
              <w:t xml:space="preserve">of </w:t>
            </w:r>
            <w:r w:rsidR="00D76ECC">
              <w:t>Health</w:t>
            </w:r>
            <w:r w:rsidRPr="0055119B">
              <w:t xml:space="preserve">, </w:t>
            </w:r>
            <w:r w:rsidR="00AC2AF8">
              <w:t>October 2025</w:t>
            </w:r>
            <w:r w:rsidRPr="0055119B">
              <w:t>.</w:t>
            </w:r>
          </w:p>
          <w:p w14:paraId="645A16BD" w14:textId="77777777" w:rsidR="009F2182" w:rsidRPr="00EF1A7D" w:rsidRDefault="009F2182" w:rsidP="00A161FA">
            <w:pPr>
              <w:pStyle w:val="Body"/>
            </w:pPr>
            <w:bookmarkStart w:id="10" w:name="_Hlk62746129"/>
            <w:r w:rsidRPr="00EF1A7D">
              <w:t>In this document, ‘Aboriginal’ refers to both Aboriginal and Torres Strait Islander people. ‘Indigenous’ or ‘Koori/Koorie’ is retained when part of the title of a report, program or quotation.</w:t>
            </w:r>
          </w:p>
          <w:p w14:paraId="70B6274F" w14:textId="77777777" w:rsidR="00684C1F" w:rsidRDefault="00684C1F" w:rsidP="00A161FA">
            <w:pPr>
              <w:pStyle w:val="Body"/>
            </w:pPr>
            <w:r w:rsidRPr="00684C1F">
              <w:rPr>
                <w:b/>
                <w:bCs/>
              </w:rPr>
              <w:t xml:space="preserve">ISBN </w:t>
            </w:r>
            <w:r w:rsidRPr="00684C1F">
              <w:t xml:space="preserve">978-1-76131-924-2 </w:t>
            </w:r>
            <w:r w:rsidRPr="00684C1F">
              <w:rPr>
                <w:b/>
                <w:bCs/>
              </w:rPr>
              <w:t>(pdf/online/MS word)</w:t>
            </w:r>
            <w:r w:rsidRPr="00684C1F">
              <w:t xml:space="preserve"> </w:t>
            </w:r>
          </w:p>
          <w:p w14:paraId="6E009B12" w14:textId="455B0A4B" w:rsidR="009F2182" w:rsidRDefault="009F2182" w:rsidP="00A161FA">
            <w:pPr>
              <w:pStyle w:val="Body"/>
            </w:pPr>
            <w:r w:rsidRPr="0055119B">
              <w:t xml:space="preserve">Available at </w:t>
            </w:r>
            <w:r w:rsidR="00013B40" w:rsidRPr="00E27D24">
              <w:t>Transfer of care and shared care</w:t>
            </w:r>
            <w:r w:rsidR="00E27D24" w:rsidRPr="00E27D24">
              <w:t xml:space="preserve"> </w:t>
            </w:r>
            <w:r w:rsidRPr="00E27D24">
              <w:t>&lt;</w:t>
            </w:r>
            <w:r w:rsidR="00E27D24" w:rsidRPr="00E27D24">
              <w:t>https://www.health.vic.gov.au/chief-psychiatrist/transfer-of-care-and-shared-care</w:t>
            </w:r>
            <w:r w:rsidRPr="0055119B">
              <w:t>&gt;</w:t>
            </w:r>
            <w:bookmarkEnd w:id="10"/>
          </w:p>
        </w:tc>
      </w:tr>
      <w:tr w:rsidR="0008204A" w14:paraId="325659DF" w14:textId="77777777" w:rsidTr="0008204A">
        <w:trPr>
          <w:cantSplit/>
        </w:trPr>
        <w:tc>
          <w:tcPr>
            <w:tcW w:w="9288" w:type="dxa"/>
          </w:tcPr>
          <w:p w14:paraId="3635359B" w14:textId="77777777" w:rsidR="0008204A" w:rsidRPr="0055119B" w:rsidRDefault="0008204A" w:rsidP="0008204A">
            <w:pPr>
              <w:pStyle w:val="Body"/>
            </w:pPr>
          </w:p>
        </w:tc>
      </w:tr>
    </w:tbl>
    <w:p w14:paraId="35C27C54" w14:textId="77777777" w:rsidR="0008204A" w:rsidRPr="0008204A" w:rsidRDefault="0008204A" w:rsidP="0008204A">
      <w:pPr>
        <w:pStyle w:val="Body"/>
      </w:pPr>
      <w:r w:rsidRPr="0008204A">
        <w:br w:type="page"/>
      </w:r>
    </w:p>
    <w:sdt>
      <w:sdtPr>
        <w:rPr>
          <w:rFonts w:ascii="Arial" w:eastAsia="Times New Roman" w:hAnsi="Arial" w:cs="Times New Roman"/>
          <w:color w:val="auto"/>
          <w:sz w:val="21"/>
          <w:szCs w:val="20"/>
          <w:lang w:val="en-AU"/>
        </w:rPr>
        <w:id w:val="1044947408"/>
        <w:docPartObj>
          <w:docPartGallery w:val="Table of Contents"/>
          <w:docPartUnique/>
        </w:docPartObj>
      </w:sdtPr>
      <w:sdtEndPr>
        <w:rPr>
          <w:b/>
          <w:bCs/>
          <w:noProof/>
          <w:szCs w:val="21"/>
        </w:rPr>
      </w:sdtEndPr>
      <w:sdtContent>
        <w:p w14:paraId="3C87E73F" w14:textId="77777777" w:rsidR="007A4560" w:rsidRDefault="00C65766" w:rsidP="00953E9D">
          <w:pPr>
            <w:pStyle w:val="TOCHeading"/>
            <w:rPr>
              <w:noProof/>
            </w:rPr>
          </w:pPr>
          <w:r w:rsidRPr="00B5648C">
            <w:rPr>
              <w:rStyle w:val="Heading1Char"/>
            </w:rPr>
            <w:t>Contents</w:t>
          </w:r>
          <w:r>
            <w:fldChar w:fldCharType="begin"/>
          </w:r>
          <w:r>
            <w:instrText xml:space="preserve"> TOC \o "1-3" \h \z \u </w:instrText>
          </w:r>
          <w:r>
            <w:fldChar w:fldCharType="separate"/>
          </w:r>
        </w:p>
        <w:p w14:paraId="72D6BC45" w14:textId="1A7832D2" w:rsidR="007A4560" w:rsidRDefault="007A4560">
          <w:pPr>
            <w:pStyle w:val="TOC1"/>
            <w:rPr>
              <w:rFonts w:asciiTheme="minorHAnsi" w:eastAsiaTheme="minorEastAsia" w:hAnsiTheme="minorHAnsi" w:cstheme="minorBidi"/>
              <w:b w:val="0"/>
              <w:kern w:val="2"/>
              <w:sz w:val="24"/>
              <w:szCs w:val="24"/>
              <w:lang w:eastAsia="en-AU"/>
              <w14:ligatures w14:val="standardContextual"/>
            </w:rPr>
          </w:pPr>
          <w:hyperlink w:anchor="_Toc212041762" w:history="1">
            <w:r>
              <w:rPr>
                <w:webHidden/>
              </w:rPr>
              <w:tab/>
            </w:r>
            <w:r>
              <w:rPr>
                <w:webHidden/>
              </w:rPr>
              <w:fldChar w:fldCharType="begin"/>
            </w:r>
            <w:r>
              <w:rPr>
                <w:webHidden/>
              </w:rPr>
              <w:instrText xml:space="preserve"> PAGEREF _Toc212041762 \h </w:instrText>
            </w:r>
            <w:r>
              <w:rPr>
                <w:webHidden/>
              </w:rPr>
            </w:r>
            <w:r>
              <w:rPr>
                <w:webHidden/>
              </w:rPr>
              <w:fldChar w:fldCharType="separate"/>
            </w:r>
            <w:r w:rsidR="00332CD1">
              <w:rPr>
                <w:webHidden/>
              </w:rPr>
              <w:t>1</w:t>
            </w:r>
            <w:r>
              <w:rPr>
                <w:webHidden/>
              </w:rPr>
              <w:fldChar w:fldCharType="end"/>
            </w:r>
          </w:hyperlink>
        </w:p>
        <w:p w14:paraId="33019F73" w14:textId="109F3006" w:rsidR="007A4560" w:rsidRDefault="007A4560">
          <w:pPr>
            <w:pStyle w:val="TOC1"/>
            <w:rPr>
              <w:rFonts w:asciiTheme="minorHAnsi" w:eastAsiaTheme="minorEastAsia" w:hAnsiTheme="minorHAnsi" w:cstheme="minorBidi"/>
              <w:b w:val="0"/>
              <w:kern w:val="2"/>
              <w:sz w:val="24"/>
              <w:szCs w:val="24"/>
              <w:lang w:eastAsia="en-AU"/>
              <w14:ligatures w14:val="standardContextual"/>
            </w:rPr>
          </w:pPr>
          <w:hyperlink w:anchor="_Toc212041763" w:history="1">
            <w:r w:rsidRPr="0089531D">
              <w:rPr>
                <w:rStyle w:val="Hyperlink"/>
              </w:rPr>
              <w:t>Acknowledgement</w:t>
            </w:r>
            <w:r>
              <w:rPr>
                <w:webHidden/>
              </w:rPr>
              <w:tab/>
            </w:r>
            <w:r>
              <w:rPr>
                <w:webHidden/>
              </w:rPr>
              <w:fldChar w:fldCharType="begin"/>
            </w:r>
            <w:r>
              <w:rPr>
                <w:webHidden/>
              </w:rPr>
              <w:instrText xml:space="preserve"> PAGEREF _Toc212041763 \h </w:instrText>
            </w:r>
            <w:r>
              <w:rPr>
                <w:webHidden/>
              </w:rPr>
            </w:r>
            <w:r>
              <w:rPr>
                <w:webHidden/>
              </w:rPr>
              <w:fldChar w:fldCharType="separate"/>
            </w:r>
            <w:r w:rsidR="00332CD1">
              <w:rPr>
                <w:webHidden/>
              </w:rPr>
              <w:t>4</w:t>
            </w:r>
            <w:r>
              <w:rPr>
                <w:webHidden/>
              </w:rPr>
              <w:fldChar w:fldCharType="end"/>
            </w:r>
          </w:hyperlink>
        </w:p>
        <w:p w14:paraId="604EC655" w14:textId="5AAE9BDF" w:rsidR="007A4560" w:rsidRDefault="007A4560">
          <w:pPr>
            <w:pStyle w:val="TOC1"/>
            <w:rPr>
              <w:rFonts w:asciiTheme="minorHAnsi" w:eastAsiaTheme="minorEastAsia" w:hAnsiTheme="minorHAnsi" w:cstheme="minorBidi"/>
              <w:b w:val="0"/>
              <w:kern w:val="2"/>
              <w:sz w:val="24"/>
              <w:szCs w:val="24"/>
              <w:lang w:eastAsia="en-AU"/>
              <w14:ligatures w14:val="standardContextual"/>
            </w:rPr>
          </w:pPr>
          <w:hyperlink w:anchor="_Toc212041764" w:history="1">
            <w:r w:rsidRPr="0089531D">
              <w:rPr>
                <w:rStyle w:val="Hyperlink"/>
              </w:rPr>
              <w:t>Purpose</w:t>
            </w:r>
            <w:r>
              <w:rPr>
                <w:webHidden/>
              </w:rPr>
              <w:tab/>
            </w:r>
            <w:r>
              <w:rPr>
                <w:webHidden/>
              </w:rPr>
              <w:fldChar w:fldCharType="begin"/>
            </w:r>
            <w:r>
              <w:rPr>
                <w:webHidden/>
              </w:rPr>
              <w:instrText xml:space="preserve"> PAGEREF _Toc212041764 \h </w:instrText>
            </w:r>
            <w:r>
              <w:rPr>
                <w:webHidden/>
              </w:rPr>
            </w:r>
            <w:r>
              <w:rPr>
                <w:webHidden/>
              </w:rPr>
              <w:fldChar w:fldCharType="separate"/>
            </w:r>
            <w:r w:rsidR="00332CD1">
              <w:rPr>
                <w:webHidden/>
              </w:rPr>
              <w:t>4</w:t>
            </w:r>
            <w:r>
              <w:rPr>
                <w:webHidden/>
              </w:rPr>
              <w:fldChar w:fldCharType="end"/>
            </w:r>
          </w:hyperlink>
        </w:p>
        <w:p w14:paraId="491B96A0" w14:textId="190B2A56" w:rsidR="007A4560" w:rsidRDefault="007A4560">
          <w:pPr>
            <w:pStyle w:val="TOC2"/>
            <w:rPr>
              <w:rFonts w:asciiTheme="minorHAnsi" w:eastAsiaTheme="minorEastAsia" w:hAnsiTheme="minorHAnsi" w:cstheme="minorBidi"/>
              <w:kern w:val="2"/>
              <w:sz w:val="24"/>
              <w:szCs w:val="24"/>
              <w:lang w:eastAsia="en-AU"/>
              <w14:ligatures w14:val="standardContextual"/>
            </w:rPr>
          </w:pPr>
          <w:hyperlink w:anchor="_Toc212041765" w:history="1">
            <w:r w:rsidRPr="0089531D">
              <w:rPr>
                <w:rStyle w:val="Hyperlink"/>
              </w:rPr>
              <w:t>Who is this guide for?</w:t>
            </w:r>
            <w:r>
              <w:rPr>
                <w:webHidden/>
              </w:rPr>
              <w:tab/>
            </w:r>
            <w:r>
              <w:rPr>
                <w:webHidden/>
              </w:rPr>
              <w:fldChar w:fldCharType="begin"/>
            </w:r>
            <w:r>
              <w:rPr>
                <w:webHidden/>
              </w:rPr>
              <w:instrText xml:space="preserve"> PAGEREF _Toc212041765 \h </w:instrText>
            </w:r>
            <w:r>
              <w:rPr>
                <w:webHidden/>
              </w:rPr>
            </w:r>
            <w:r>
              <w:rPr>
                <w:webHidden/>
              </w:rPr>
              <w:fldChar w:fldCharType="separate"/>
            </w:r>
            <w:r w:rsidR="00332CD1">
              <w:rPr>
                <w:webHidden/>
              </w:rPr>
              <w:t>5</w:t>
            </w:r>
            <w:r>
              <w:rPr>
                <w:webHidden/>
              </w:rPr>
              <w:fldChar w:fldCharType="end"/>
            </w:r>
          </w:hyperlink>
        </w:p>
        <w:p w14:paraId="426E599B" w14:textId="7F8EC4B7" w:rsidR="007A4560" w:rsidRDefault="007A4560">
          <w:pPr>
            <w:pStyle w:val="TOC1"/>
            <w:rPr>
              <w:rFonts w:asciiTheme="minorHAnsi" w:eastAsiaTheme="minorEastAsia" w:hAnsiTheme="minorHAnsi" w:cstheme="minorBidi"/>
              <w:b w:val="0"/>
              <w:kern w:val="2"/>
              <w:sz w:val="24"/>
              <w:szCs w:val="24"/>
              <w:lang w:eastAsia="en-AU"/>
              <w14:ligatures w14:val="standardContextual"/>
            </w:rPr>
          </w:pPr>
          <w:hyperlink w:anchor="_Toc212041766" w:history="1">
            <w:r w:rsidRPr="0089531D">
              <w:rPr>
                <w:rStyle w:val="Hyperlink"/>
              </w:rPr>
              <w:t>Aboriginal Support and Cultural Safety</w:t>
            </w:r>
            <w:r>
              <w:rPr>
                <w:webHidden/>
              </w:rPr>
              <w:tab/>
            </w:r>
            <w:r>
              <w:rPr>
                <w:webHidden/>
              </w:rPr>
              <w:fldChar w:fldCharType="begin"/>
            </w:r>
            <w:r>
              <w:rPr>
                <w:webHidden/>
              </w:rPr>
              <w:instrText xml:space="preserve"> PAGEREF _Toc212041766 \h </w:instrText>
            </w:r>
            <w:r>
              <w:rPr>
                <w:webHidden/>
              </w:rPr>
            </w:r>
            <w:r>
              <w:rPr>
                <w:webHidden/>
              </w:rPr>
              <w:fldChar w:fldCharType="separate"/>
            </w:r>
            <w:r w:rsidR="00332CD1">
              <w:rPr>
                <w:webHidden/>
              </w:rPr>
              <w:t>5</w:t>
            </w:r>
            <w:r>
              <w:rPr>
                <w:webHidden/>
              </w:rPr>
              <w:fldChar w:fldCharType="end"/>
            </w:r>
          </w:hyperlink>
        </w:p>
        <w:p w14:paraId="1E707537" w14:textId="43F1DC94" w:rsidR="007A4560" w:rsidRDefault="007A4560">
          <w:pPr>
            <w:pStyle w:val="TOC1"/>
            <w:rPr>
              <w:rFonts w:asciiTheme="minorHAnsi" w:eastAsiaTheme="minorEastAsia" w:hAnsiTheme="minorHAnsi" w:cstheme="minorBidi"/>
              <w:b w:val="0"/>
              <w:kern w:val="2"/>
              <w:sz w:val="24"/>
              <w:szCs w:val="24"/>
              <w:lang w:eastAsia="en-AU"/>
              <w14:ligatures w14:val="standardContextual"/>
            </w:rPr>
          </w:pPr>
          <w:hyperlink w:anchor="_Toc212041767" w:history="1">
            <w:r w:rsidRPr="0089531D">
              <w:rPr>
                <w:rStyle w:val="Hyperlink"/>
              </w:rPr>
              <w:t>Principles for practice</w:t>
            </w:r>
            <w:r>
              <w:rPr>
                <w:webHidden/>
              </w:rPr>
              <w:tab/>
            </w:r>
            <w:r>
              <w:rPr>
                <w:webHidden/>
              </w:rPr>
              <w:fldChar w:fldCharType="begin"/>
            </w:r>
            <w:r>
              <w:rPr>
                <w:webHidden/>
              </w:rPr>
              <w:instrText xml:space="preserve"> PAGEREF _Toc212041767 \h </w:instrText>
            </w:r>
            <w:r>
              <w:rPr>
                <w:webHidden/>
              </w:rPr>
            </w:r>
            <w:r>
              <w:rPr>
                <w:webHidden/>
              </w:rPr>
              <w:fldChar w:fldCharType="separate"/>
            </w:r>
            <w:r w:rsidR="00332CD1">
              <w:rPr>
                <w:webHidden/>
              </w:rPr>
              <w:t>5</w:t>
            </w:r>
            <w:r>
              <w:rPr>
                <w:webHidden/>
              </w:rPr>
              <w:fldChar w:fldCharType="end"/>
            </w:r>
          </w:hyperlink>
        </w:p>
        <w:p w14:paraId="5B4D73A7" w14:textId="35C93806" w:rsidR="007A4560" w:rsidRDefault="007A4560">
          <w:pPr>
            <w:pStyle w:val="TOC1"/>
            <w:rPr>
              <w:rFonts w:asciiTheme="minorHAnsi" w:eastAsiaTheme="minorEastAsia" w:hAnsiTheme="minorHAnsi" w:cstheme="minorBidi"/>
              <w:b w:val="0"/>
              <w:kern w:val="2"/>
              <w:sz w:val="24"/>
              <w:szCs w:val="24"/>
              <w:lang w:eastAsia="en-AU"/>
              <w14:ligatures w14:val="standardContextual"/>
            </w:rPr>
          </w:pPr>
          <w:hyperlink w:anchor="_Toc212041768" w:history="1">
            <w:r w:rsidRPr="0089531D">
              <w:rPr>
                <w:rStyle w:val="Hyperlink"/>
              </w:rPr>
              <w:t>Release from custody</w:t>
            </w:r>
            <w:r>
              <w:rPr>
                <w:webHidden/>
              </w:rPr>
              <w:tab/>
            </w:r>
            <w:r>
              <w:rPr>
                <w:webHidden/>
              </w:rPr>
              <w:fldChar w:fldCharType="begin"/>
            </w:r>
            <w:r>
              <w:rPr>
                <w:webHidden/>
              </w:rPr>
              <w:instrText xml:space="preserve"> PAGEREF _Toc212041768 \h </w:instrText>
            </w:r>
            <w:r>
              <w:rPr>
                <w:webHidden/>
              </w:rPr>
            </w:r>
            <w:r>
              <w:rPr>
                <w:webHidden/>
              </w:rPr>
              <w:fldChar w:fldCharType="separate"/>
            </w:r>
            <w:r w:rsidR="00332CD1">
              <w:rPr>
                <w:webHidden/>
              </w:rPr>
              <w:t>6</w:t>
            </w:r>
            <w:r>
              <w:rPr>
                <w:webHidden/>
              </w:rPr>
              <w:fldChar w:fldCharType="end"/>
            </w:r>
          </w:hyperlink>
        </w:p>
        <w:p w14:paraId="455AC21B" w14:textId="0BE6DDB9" w:rsidR="007A4560" w:rsidRDefault="007A4560">
          <w:pPr>
            <w:pStyle w:val="TOC1"/>
            <w:rPr>
              <w:rFonts w:asciiTheme="minorHAnsi" w:eastAsiaTheme="minorEastAsia" w:hAnsiTheme="minorHAnsi" w:cstheme="minorBidi"/>
              <w:b w:val="0"/>
              <w:kern w:val="2"/>
              <w:sz w:val="24"/>
              <w:szCs w:val="24"/>
              <w:lang w:eastAsia="en-AU"/>
              <w14:ligatures w14:val="standardContextual"/>
            </w:rPr>
          </w:pPr>
          <w:hyperlink w:anchor="_Toc212041769" w:history="1">
            <w:r w:rsidRPr="0089531D">
              <w:rPr>
                <w:rStyle w:val="Hyperlink"/>
              </w:rPr>
              <w:t>Transfers of mental health care from custodial settings</w:t>
            </w:r>
            <w:r>
              <w:rPr>
                <w:webHidden/>
              </w:rPr>
              <w:tab/>
            </w:r>
            <w:r>
              <w:rPr>
                <w:webHidden/>
              </w:rPr>
              <w:fldChar w:fldCharType="begin"/>
            </w:r>
            <w:r>
              <w:rPr>
                <w:webHidden/>
              </w:rPr>
              <w:instrText xml:space="preserve"> PAGEREF _Toc212041769 \h </w:instrText>
            </w:r>
            <w:r>
              <w:rPr>
                <w:webHidden/>
              </w:rPr>
            </w:r>
            <w:r>
              <w:rPr>
                <w:webHidden/>
              </w:rPr>
              <w:fldChar w:fldCharType="separate"/>
            </w:r>
            <w:r w:rsidR="00332CD1">
              <w:rPr>
                <w:webHidden/>
              </w:rPr>
              <w:t>7</w:t>
            </w:r>
            <w:r>
              <w:rPr>
                <w:webHidden/>
              </w:rPr>
              <w:fldChar w:fldCharType="end"/>
            </w:r>
          </w:hyperlink>
        </w:p>
        <w:p w14:paraId="45D569FD" w14:textId="26841E27" w:rsidR="007A4560" w:rsidRDefault="007A4560">
          <w:pPr>
            <w:pStyle w:val="TOC2"/>
            <w:rPr>
              <w:rFonts w:asciiTheme="minorHAnsi" w:eastAsiaTheme="minorEastAsia" w:hAnsiTheme="minorHAnsi" w:cstheme="minorBidi"/>
              <w:kern w:val="2"/>
              <w:sz w:val="24"/>
              <w:szCs w:val="24"/>
              <w:lang w:eastAsia="en-AU"/>
              <w14:ligatures w14:val="standardContextual"/>
            </w:rPr>
          </w:pPr>
          <w:hyperlink w:anchor="_Toc212041770" w:history="1">
            <w:r w:rsidRPr="0089531D">
              <w:rPr>
                <w:rStyle w:val="Hyperlink"/>
              </w:rPr>
              <w:t>Effective Coordination</w:t>
            </w:r>
            <w:r>
              <w:rPr>
                <w:webHidden/>
              </w:rPr>
              <w:tab/>
            </w:r>
            <w:r>
              <w:rPr>
                <w:webHidden/>
              </w:rPr>
              <w:fldChar w:fldCharType="begin"/>
            </w:r>
            <w:r>
              <w:rPr>
                <w:webHidden/>
              </w:rPr>
              <w:instrText xml:space="preserve"> PAGEREF _Toc212041770 \h </w:instrText>
            </w:r>
            <w:r>
              <w:rPr>
                <w:webHidden/>
              </w:rPr>
            </w:r>
            <w:r>
              <w:rPr>
                <w:webHidden/>
              </w:rPr>
              <w:fldChar w:fldCharType="separate"/>
            </w:r>
            <w:r w:rsidR="00332CD1">
              <w:rPr>
                <w:webHidden/>
              </w:rPr>
              <w:t>7</w:t>
            </w:r>
            <w:r>
              <w:rPr>
                <w:webHidden/>
              </w:rPr>
              <w:fldChar w:fldCharType="end"/>
            </w:r>
          </w:hyperlink>
        </w:p>
        <w:p w14:paraId="274FE322" w14:textId="5D00A61E" w:rsidR="007A4560" w:rsidRDefault="007A4560">
          <w:pPr>
            <w:pStyle w:val="TOC2"/>
            <w:rPr>
              <w:rFonts w:asciiTheme="minorHAnsi" w:eastAsiaTheme="minorEastAsia" w:hAnsiTheme="minorHAnsi" w:cstheme="minorBidi"/>
              <w:kern w:val="2"/>
              <w:sz w:val="24"/>
              <w:szCs w:val="24"/>
              <w:lang w:eastAsia="en-AU"/>
              <w14:ligatures w14:val="standardContextual"/>
            </w:rPr>
          </w:pPr>
          <w:hyperlink w:anchor="_Toc212041771" w:history="1">
            <w:r w:rsidRPr="0089531D">
              <w:rPr>
                <w:rStyle w:val="Hyperlink"/>
              </w:rPr>
              <w:t>Assessment and referral processes</w:t>
            </w:r>
            <w:r>
              <w:rPr>
                <w:webHidden/>
              </w:rPr>
              <w:tab/>
            </w:r>
            <w:r>
              <w:rPr>
                <w:webHidden/>
              </w:rPr>
              <w:fldChar w:fldCharType="begin"/>
            </w:r>
            <w:r>
              <w:rPr>
                <w:webHidden/>
              </w:rPr>
              <w:instrText xml:space="preserve"> PAGEREF _Toc212041771 \h </w:instrText>
            </w:r>
            <w:r>
              <w:rPr>
                <w:webHidden/>
              </w:rPr>
            </w:r>
            <w:r>
              <w:rPr>
                <w:webHidden/>
              </w:rPr>
              <w:fldChar w:fldCharType="separate"/>
            </w:r>
            <w:r w:rsidR="00332CD1">
              <w:rPr>
                <w:webHidden/>
              </w:rPr>
              <w:t>8</w:t>
            </w:r>
            <w:r>
              <w:rPr>
                <w:webHidden/>
              </w:rPr>
              <w:fldChar w:fldCharType="end"/>
            </w:r>
          </w:hyperlink>
        </w:p>
        <w:p w14:paraId="3EC9491F" w14:textId="613128D1" w:rsidR="007A4560" w:rsidRDefault="007A4560">
          <w:pPr>
            <w:pStyle w:val="TOC2"/>
            <w:rPr>
              <w:rFonts w:asciiTheme="minorHAnsi" w:eastAsiaTheme="minorEastAsia" w:hAnsiTheme="minorHAnsi" w:cstheme="minorBidi"/>
              <w:kern w:val="2"/>
              <w:sz w:val="24"/>
              <w:szCs w:val="24"/>
              <w:lang w:eastAsia="en-AU"/>
              <w14:ligatures w14:val="standardContextual"/>
            </w:rPr>
          </w:pPr>
          <w:hyperlink w:anchor="_Toc212041772" w:history="1">
            <w:r w:rsidRPr="0089531D">
              <w:rPr>
                <w:rStyle w:val="Hyperlink"/>
              </w:rPr>
              <w:t>Communication with family, carers and supporters</w:t>
            </w:r>
            <w:r>
              <w:rPr>
                <w:webHidden/>
              </w:rPr>
              <w:tab/>
            </w:r>
            <w:r>
              <w:rPr>
                <w:webHidden/>
              </w:rPr>
              <w:fldChar w:fldCharType="begin"/>
            </w:r>
            <w:r>
              <w:rPr>
                <w:webHidden/>
              </w:rPr>
              <w:instrText xml:space="preserve"> PAGEREF _Toc212041772 \h </w:instrText>
            </w:r>
            <w:r>
              <w:rPr>
                <w:webHidden/>
              </w:rPr>
            </w:r>
            <w:r>
              <w:rPr>
                <w:webHidden/>
              </w:rPr>
              <w:fldChar w:fldCharType="separate"/>
            </w:r>
            <w:r w:rsidR="00332CD1">
              <w:rPr>
                <w:webHidden/>
              </w:rPr>
              <w:t>9</w:t>
            </w:r>
            <w:r>
              <w:rPr>
                <w:webHidden/>
              </w:rPr>
              <w:fldChar w:fldCharType="end"/>
            </w:r>
          </w:hyperlink>
        </w:p>
        <w:p w14:paraId="4B0705D3" w14:textId="7DA3963F" w:rsidR="007A4560" w:rsidRDefault="007A4560">
          <w:pPr>
            <w:pStyle w:val="TOC2"/>
            <w:rPr>
              <w:rFonts w:asciiTheme="minorHAnsi" w:eastAsiaTheme="minorEastAsia" w:hAnsiTheme="minorHAnsi" w:cstheme="minorBidi"/>
              <w:kern w:val="2"/>
              <w:sz w:val="24"/>
              <w:szCs w:val="24"/>
              <w:lang w:eastAsia="en-AU"/>
              <w14:ligatures w14:val="standardContextual"/>
            </w:rPr>
          </w:pPr>
          <w:hyperlink w:anchor="_Toc212041773" w:history="1">
            <w:r w:rsidRPr="0089531D">
              <w:rPr>
                <w:rStyle w:val="Hyperlink"/>
              </w:rPr>
              <w:t>Family violence</w:t>
            </w:r>
            <w:r>
              <w:rPr>
                <w:webHidden/>
              </w:rPr>
              <w:tab/>
            </w:r>
            <w:r>
              <w:rPr>
                <w:webHidden/>
              </w:rPr>
              <w:fldChar w:fldCharType="begin"/>
            </w:r>
            <w:r>
              <w:rPr>
                <w:webHidden/>
              </w:rPr>
              <w:instrText xml:space="preserve"> PAGEREF _Toc212041773 \h </w:instrText>
            </w:r>
            <w:r>
              <w:rPr>
                <w:webHidden/>
              </w:rPr>
            </w:r>
            <w:r>
              <w:rPr>
                <w:webHidden/>
              </w:rPr>
              <w:fldChar w:fldCharType="separate"/>
            </w:r>
            <w:r w:rsidR="00332CD1">
              <w:rPr>
                <w:webHidden/>
              </w:rPr>
              <w:t>9</w:t>
            </w:r>
            <w:r>
              <w:rPr>
                <w:webHidden/>
              </w:rPr>
              <w:fldChar w:fldCharType="end"/>
            </w:r>
          </w:hyperlink>
        </w:p>
        <w:p w14:paraId="67774824" w14:textId="1C82533A" w:rsidR="007A4560" w:rsidRDefault="007A4560">
          <w:pPr>
            <w:pStyle w:val="TOC2"/>
            <w:rPr>
              <w:rFonts w:asciiTheme="minorHAnsi" w:eastAsiaTheme="minorEastAsia" w:hAnsiTheme="minorHAnsi" w:cstheme="minorBidi"/>
              <w:kern w:val="2"/>
              <w:sz w:val="24"/>
              <w:szCs w:val="24"/>
              <w:lang w:eastAsia="en-AU"/>
              <w14:ligatures w14:val="standardContextual"/>
            </w:rPr>
          </w:pPr>
          <w:hyperlink w:anchor="_Toc212041774" w:history="1">
            <w:r w:rsidRPr="0089531D">
              <w:rPr>
                <w:rStyle w:val="Hyperlink"/>
              </w:rPr>
              <w:t>Difficulties with transport to designated service upon release</w:t>
            </w:r>
            <w:r>
              <w:rPr>
                <w:webHidden/>
              </w:rPr>
              <w:tab/>
            </w:r>
            <w:r>
              <w:rPr>
                <w:webHidden/>
              </w:rPr>
              <w:fldChar w:fldCharType="begin"/>
            </w:r>
            <w:r>
              <w:rPr>
                <w:webHidden/>
              </w:rPr>
              <w:instrText xml:space="preserve"> PAGEREF _Toc212041774 \h </w:instrText>
            </w:r>
            <w:r>
              <w:rPr>
                <w:webHidden/>
              </w:rPr>
            </w:r>
            <w:r>
              <w:rPr>
                <w:webHidden/>
              </w:rPr>
              <w:fldChar w:fldCharType="separate"/>
            </w:r>
            <w:r w:rsidR="00332CD1">
              <w:rPr>
                <w:webHidden/>
              </w:rPr>
              <w:t>10</w:t>
            </w:r>
            <w:r>
              <w:rPr>
                <w:webHidden/>
              </w:rPr>
              <w:fldChar w:fldCharType="end"/>
            </w:r>
          </w:hyperlink>
        </w:p>
        <w:p w14:paraId="66177AC5" w14:textId="250BAF06" w:rsidR="007A4560" w:rsidRDefault="007A4560">
          <w:pPr>
            <w:pStyle w:val="TOC1"/>
            <w:rPr>
              <w:rFonts w:asciiTheme="minorHAnsi" w:eastAsiaTheme="minorEastAsia" w:hAnsiTheme="minorHAnsi" w:cstheme="minorBidi"/>
              <w:b w:val="0"/>
              <w:kern w:val="2"/>
              <w:sz w:val="24"/>
              <w:szCs w:val="24"/>
              <w:lang w:eastAsia="en-AU"/>
              <w14:ligatures w14:val="standardContextual"/>
            </w:rPr>
          </w:pPr>
          <w:hyperlink w:anchor="_Toc212041775" w:history="1">
            <w:r w:rsidRPr="0089531D">
              <w:rPr>
                <w:rStyle w:val="Hyperlink"/>
              </w:rPr>
              <w:t>Appendices</w:t>
            </w:r>
            <w:r>
              <w:rPr>
                <w:webHidden/>
              </w:rPr>
              <w:tab/>
            </w:r>
            <w:r>
              <w:rPr>
                <w:webHidden/>
              </w:rPr>
              <w:fldChar w:fldCharType="begin"/>
            </w:r>
            <w:r>
              <w:rPr>
                <w:webHidden/>
              </w:rPr>
              <w:instrText xml:space="preserve"> PAGEREF _Toc212041775 \h </w:instrText>
            </w:r>
            <w:r>
              <w:rPr>
                <w:webHidden/>
              </w:rPr>
            </w:r>
            <w:r>
              <w:rPr>
                <w:webHidden/>
              </w:rPr>
              <w:fldChar w:fldCharType="separate"/>
            </w:r>
            <w:r w:rsidR="00332CD1">
              <w:rPr>
                <w:webHidden/>
              </w:rPr>
              <w:t>11</w:t>
            </w:r>
            <w:r>
              <w:rPr>
                <w:webHidden/>
              </w:rPr>
              <w:fldChar w:fldCharType="end"/>
            </w:r>
          </w:hyperlink>
        </w:p>
        <w:p w14:paraId="2DCDD4C6" w14:textId="4047DFDC" w:rsidR="007A4560" w:rsidRDefault="007A4560">
          <w:pPr>
            <w:pStyle w:val="TOC2"/>
            <w:rPr>
              <w:rFonts w:asciiTheme="minorHAnsi" w:eastAsiaTheme="minorEastAsia" w:hAnsiTheme="minorHAnsi" w:cstheme="minorBidi"/>
              <w:kern w:val="2"/>
              <w:sz w:val="24"/>
              <w:szCs w:val="24"/>
              <w:lang w:eastAsia="en-AU"/>
              <w14:ligatures w14:val="standardContextual"/>
            </w:rPr>
          </w:pPr>
          <w:hyperlink w:anchor="_Toc212041776" w:history="1">
            <w:r w:rsidRPr="0089531D">
              <w:rPr>
                <w:rStyle w:val="Hyperlink"/>
              </w:rPr>
              <w:t>Appendix 1: Abbreviations</w:t>
            </w:r>
            <w:r>
              <w:rPr>
                <w:webHidden/>
              </w:rPr>
              <w:tab/>
            </w:r>
            <w:r>
              <w:rPr>
                <w:webHidden/>
              </w:rPr>
              <w:fldChar w:fldCharType="begin"/>
            </w:r>
            <w:r>
              <w:rPr>
                <w:webHidden/>
              </w:rPr>
              <w:instrText xml:space="preserve"> PAGEREF _Toc212041776 \h </w:instrText>
            </w:r>
            <w:r>
              <w:rPr>
                <w:webHidden/>
              </w:rPr>
            </w:r>
            <w:r>
              <w:rPr>
                <w:webHidden/>
              </w:rPr>
              <w:fldChar w:fldCharType="separate"/>
            </w:r>
            <w:r w:rsidR="00332CD1">
              <w:rPr>
                <w:webHidden/>
              </w:rPr>
              <w:t>11</w:t>
            </w:r>
            <w:r>
              <w:rPr>
                <w:webHidden/>
              </w:rPr>
              <w:fldChar w:fldCharType="end"/>
            </w:r>
          </w:hyperlink>
        </w:p>
        <w:p w14:paraId="4C687769" w14:textId="3189E724" w:rsidR="007A4560" w:rsidRDefault="007A4560">
          <w:pPr>
            <w:pStyle w:val="TOC2"/>
            <w:rPr>
              <w:rFonts w:asciiTheme="minorHAnsi" w:eastAsiaTheme="minorEastAsia" w:hAnsiTheme="minorHAnsi" w:cstheme="minorBidi"/>
              <w:kern w:val="2"/>
              <w:sz w:val="24"/>
              <w:szCs w:val="24"/>
              <w:lang w:eastAsia="en-AU"/>
              <w14:ligatures w14:val="standardContextual"/>
            </w:rPr>
          </w:pPr>
          <w:hyperlink w:anchor="_Toc212041777" w:history="1">
            <w:r w:rsidRPr="0089531D">
              <w:rPr>
                <w:rStyle w:val="Hyperlink"/>
              </w:rPr>
              <w:t>Appendix 2: Definitions</w:t>
            </w:r>
            <w:r>
              <w:rPr>
                <w:webHidden/>
              </w:rPr>
              <w:tab/>
            </w:r>
            <w:r>
              <w:rPr>
                <w:webHidden/>
              </w:rPr>
              <w:fldChar w:fldCharType="begin"/>
            </w:r>
            <w:r>
              <w:rPr>
                <w:webHidden/>
              </w:rPr>
              <w:instrText xml:space="preserve"> PAGEREF _Toc212041777 \h </w:instrText>
            </w:r>
            <w:r>
              <w:rPr>
                <w:webHidden/>
              </w:rPr>
            </w:r>
            <w:r>
              <w:rPr>
                <w:webHidden/>
              </w:rPr>
              <w:fldChar w:fldCharType="separate"/>
            </w:r>
            <w:r w:rsidR="00332CD1">
              <w:rPr>
                <w:webHidden/>
              </w:rPr>
              <w:t>12</w:t>
            </w:r>
            <w:r>
              <w:rPr>
                <w:webHidden/>
              </w:rPr>
              <w:fldChar w:fldCharType="end"/>
            </w:r>
          </w:hyperlink>
        </w:p>
        <w:p w14:paraId="5EB9DBEC" w14:textId="330F96F8" w:rsidR="007A4560" w:rsidRDefault="007A4560">
          <w:pPr>
            <w:pStyle w:val="TOC2"/>
            <w:rPr>
              <w:rFonts w:asciiTheme="minorHAnsi" w:eastAsiaTheme="minorEastAsia" w:hAnsiTheme="minorHAnsi" w:cstheme="minorBidi"/>
              <w:kern w:val="2"/>
              <w:sz w:val="24"/>
              <w:szCs w:val="24"/>
              <w:lang w:eastAsia="en-AU"/>
              <w14:ligatures w14:val="standardContextual"/>
            </w:rPr>
          </w:pPr>
          <w:hyperlink w:anchor="_Toc212041778" w:history="1">
            <w:r w:rsidRPr="0089531D">
              <w:rPr>
                <w:rStyle w:val="Hyperlink"/>
              </w:rPr>
              <w:t>Appendix 2: Flow chart</w:t>
            </w:r>
            <w:r>
              <w:rPr>
                <w:webHidden/>
              </w:rPr>
              <w:tab/>
            </w:r>
            <w:r>
              <w:rPr>
                <w:webHidden/>
              </w:rPr>
              <w:fldChar w:fldCharType="begin"/>
            </w:r>
            <w:r>
              <w:rPr>
                <w:webHidden/>
              </w:rPr>
              <w:instrText xml:space="preserve"> PAGEREF _Toc212041778 \h </w:instrText>
            </w:r>
            <w:r>
              <w:rPr>
                <w:webHidden/>
              </w:rPr>
            </w:r>
            <w:r>
              <w:rPr>
                <w:webHidden/>
              </w:rPr>
              <w:fldChar w:fldCharType="separate"/>
            </w:r>
            <w:r w:rsidR="00332CD1">
              <w:rPr>
                <w:webHidden/>
              </w:rPr>
              <w:t>14</w:t>
            </w:r>
            <w:r>
              <w:rPr>
                <w:webHidden/>
              </w:rPr>
              <w:fldChar w:fldCharType="end"/>
            </w:r>
          </w:hyperlink>
        </w:p>
        <w:p w14:paraId="4B0AC49B" w14:textId="2ED61295" w:rsidR="00C65766" w:rsidRDefault="00C65766">
          <w:r>
            <w:rPr>
              <w:b/>
              <w:bCs/>
              <w:noProof/>
            </w:rPr>
            <w:fldChar w:fldCharType="end"/>
          </w:r>
        </w:p>
      </w:sdtContent>
    </w:sdt>
    <w:p w14:paraId="2C468F69" w14:textId="77777777" w:rsidR="00C65766" w:rsidRDefault="00C65766" w:rsidP="00D079AA">
      <w:pPr>
        <w:pStyle w:val="Body"/>
      </w:pPr>
    </w:p>
    <w:p w14:paraId="37E3FC44" w14:textId="77777777" w:rsidR="00C65766" w:rsidRDefault="00C65766" w:rsidP="00D079AA">
      <w:pPr>
        <w:pStyle w:val="Body"/>
      </w:pPr>
    </w:p>
    <w:p w14:paraId="449C6F26" w14:textId="052D7C31" w:rsidR="00DA0FEF" w:rsidRDefault="00DA0FEF">
      <w:pPr>
        <w:spacing w:after="0" w:line="240" w:lineRule="auto"/>
        <w:rPr>
          <w:rFonts w:eastAsia="Times"/>
        </w:rPr>
      </w:pPr>
      <w:r>
        <w:rPr>
          <w:rFonts w:eastAsia="Times"/>
        </w:rPr>
        <w:br w:type="page"/>
      </w:r>
    </w:p>
    <w:p w14:paraId="51BA1D9F" w14:textId="54A53312" w:rsidR="00773DFB" w:rsidRDefault="00773DFB" w:rsidP="00C65766">
      <w:pPr>
        <w:pStyle w:val="Heading1"/>
      </w:pPr>
      <w:bookmarkStart w:id="11" w:name="_Toc212041763"/>
      <w:r>
        <w:lastRenderedPageBreak/>
        <w:t>Acknowledgement</w:t>
      </w:r>
      <w:bookmarkEnd w:id="11"/>
    </w:p>
    <w:p w14:paraId="43CC0F9A" w14:textId="77777777" w:rsidR="0019474C" w:rsidRDefault="0019474C" w:rsidP="0019474C">
      <w:pPr>
        <w:pStyle w:val="Body"/>
      </w:pPr>
      <w:r w:rsidRPr="0019474C">
        <w:t>The department acknowledges the strength of Aboriginal and Torres Strait Islander peoples across the Country and the power and resilience that is shared as members of the world’s oldest living culture.</w:t>
      </w:r>
      <w:r>
        <w:t xml:space="preserve"> </w:t>
      </w:r>
      <w:r w:rsidRPr="0019474C">
        <w:t>We acknowledge Aboriginal and Torres Strait Islander peoples as Australia’s First People and recognise the richness and diversity of all Traditional Owners across Victoria.</w:t>
      </w:r>
    </w:p>
    <w:p w14:paraId="448040A4" w14:textId="67D5DDCF" w:rsidR="0019474C" w:rsidRDefault="0019474C" w:rsidP="0019474C">
      <w:pPr>
        <w:pStyle w:val="Body"/>
      </w:pPr>
      <w:r>
        <w:t>We</w:t>
      </w:r>
      <w:r w:rsidRPr="0019474C">
        <w:t xml:space="preserve"> recognise that Aboriginal and Torres Strait Islander peoples in Victoria practice their lore, customs and languages, and nurture Country through their deep spiritual and cultural connections and practices to land and water</w:t>
      </w:r>
      <w:r w:rsidR="00715144">
        <w:t>.</w:t>
      </w:r>
    </w:p>
    <w:p w14:paraId="508F9B3A" w14:textId="5FC4B71B" w:rsidR="00715144" w:rsidRDefault="007F174E" w:rsidP="007F174E">
      <w:pPr>
        <w:pStyle w:val="Body"/>
        <w:rPr>
          <w:bCs/>
        </w:rPr>
      </w:pPr>
      <w:r w:rsidRPr="007F174E">
        <w:rPr>
          <w:bCs/>
        </w:rPr>
        <w:t>We pay our deepest respect and gratitude to ancestors, Elders, and leaders – past and present. They have paved the way, with strength and fortitude, for our future generations</w:t>
      </w:r>
      <w:r>
        <w:rPr>
          <w:bCs/>
        </w:rPr>
        <w:t>.</w:t>
      </w:r>
    </w:p>
    <w:p w14:paraId="1E2ADDF2" w14:textId="0C0A491B" w:rsidR="00907316" w:rsidRDefault="00907316" w:rsidP="0019474C">
      <w:pPr>
        <w:pStyle w:val="Heading1"/>
      </w:pPr>
      <w:bookmarkStart w:id="12" w:name="_Toc212041764"/>
      <w:r w:rsidRPr="00C65766">
        <w:t>Purpose</w:t>
      </w:r>
      <w:bookmarkEnd w:id="12"/>
    </w:p>
    <w:p w14:paraId="7FA5F273" w14:textId="7C821FE6" w:rsidR="008A0AD2" w:rsidRPr="008F360F" w:rsidRDefault="008A0AD2" w:rsidP="004768C6">
      <w:pPr>
        <w:pStyle w:val="Body"/>
      </w:pPr>
      <w:r>
        <w:t>This guide</w:t>
      </w:r>
      <w:r w:rsidR="00CC4F06">
        <w:t>line</w:t>
      </w:r>
      <w:r w:rsidR="00847C3E">
        <w:t xml:space="preserve"> serves as</w:t>
      </w:r>
      <w:r w:rsidR="00324121">
        <w:t xml:space="preserve"> an addendum to </w:t>
      </w:r>
      <w:r>
        <w:t xml:space="preserve">the </w:t>
      </w:r>
      <w:r w:rsidRPr="53A4CD92">
        <w:rPr>
          <w:i/>
          <w:iCs/>
        </w:rPr>
        <w:t xml:space="preserve">Transfer of </w:t>
      </w:r>
      <w:r w:rsidR="006C58CB" w:rsidRPr="53A4CD92">
        <w:rPr>
          <w:i/>
          <w:iCs/>
        </w:rPr>
        <w:t>C</w:t>
      </w:r>
      <w:r w:rsidRPr="53A4CD92">
        <w:rPr>
          <w:i/>
          <w:iCs/>
        </w:rPr>
        <w:t xml:space="preserve">are and </w:t>
      </w:r>
      <w:r w:rsidR="006C58CB" w:rsidRPr="53A4CD92">
        <w:rPr>
          <w:i/>
          <w:iCs/>
        </w:rPr>
        <w:t>S</w:t>
      </w:r>
      <w:r w:rsidRPr="53A4CD92">
        <w:rPr>
          <w:i/>
          <w:iCs/>
        </w:rPr>
        <w:t xml:space="preserve">hared </w:t>
      </w:r>
      <w:r w:rsidR="006C58CB" w:rsidRPr="53A4CD92">
        <w:rPr>
          <w:i/>
          <w:iCs/>
        </w:rPr>
        <w:t>C</w:t>
      </w:r>
      <w:r w:rsidRPr="53A4CD92">
        <w:rPr>
          <w:i/>
          <w:iCs/>
        </w:rPr>
        <w:t xml:space="preserve">are </w:t>
      </w:r>
      <w:r w:rsidR="006C58CB" w:rsidRPr="53A4CD92">
        <w:rPr>
          <w:i/>
          <w:iCs/>
        </w:rPr>
        <w:t>G</w:t>
      </w:r>
      <w:r w:rsidRPr="53A4CD92">
        <w:rPr>
          <w:i/>
          <w:iCs/>
        </w:rPr>
        <w:t>uideline</w:t>
      </w:r>
      <w:r w:rsidR="00324121">
        <w:t xml:space="preserve"> </w:t>
      </w:r>
      <w:r w:rsidR="00287287">
        <w:t xml:space="preserve">https://www.health.vic.gov.au/sites/default/files/2023-09/transfer-of-care-and-shared-care-guideline-2023-09-08.pdf </w:t>
      </w:r>
      <w:r>
        <w:t xml:space="preserve">and </w:t>
      </w:r>
      <w:r w:rsidR="006C58CB">
        <w:t xml:space="preserve">provides specific guidance for the transfer of care </w:t>
      </w:r>
      <w:r>
        <w:t xml:space="preserve">for </w:t>
      </w:r>
      <w:r w:rsidR="0009433C">
        <w:t xml:space="preserve">Justice Involved </w:t>
      </w:r>
      <w:r w:rsidR="1F1DA2E4">
        <w:t>Service Us</w:t>
      </w:r>
      <w:r w:rsidR="0009433C">
        <w:t xml:space="preserve">ers </w:t>
      </w:r>
      <w:r w:rsidR="00C257B6">
        <w:t>(</w:t>
      </w:r>
      <w:r>
        <w:t>JI</w:t>
      </w:r>
      <w:r w:rsidR="3F6B4CEE">
        <w:t>SU</w:t>
      </w:r>
      <w:r>
        <w:t>s</w:t>
      </w:r>
      <w:r w:rsidR="00C257B6">
        <w:t>)</w:t>
      </w:r>
      <w:r>
        <w:t xml:space="preserve"> entering and leaving custody. The challenge of ensuring optimal mental health care for JI</w:t>
      </w:r>
      <w:r w:rsidR="32B66FA9">
        <w:t>SU</w:t>
      </w:r>
      <w:r>
        <w:t xml:space="preserve">s on release is </w:t>
      </w:r>
      <w:r w:rsidR="0039623D">
        <w:t xml:space="preserve">a </w:t>
      </w:r>
      <w:r>
        <w:t xml:space="preserve">shared </w:t>
      </w:r>
      <w:r w:rsidR="0039623D">
        <w:t>concern across</w:t>
      </w:r>
      <w:r>
        <w:t xml:space="preserve"> jurisdictions throughout Australia and internationally. </w:t>
      </w:r>
    </w:p>
    <w:p w14:paraId="6D381F33" w14:textId="5DDEE7A2" w:rsidR="00075939" w:rsidRPr="008F360F" w:rsidRDefault="00D43A33" w:rsidP="004768C6">
      <w:pPr>
        <w:pStyle w:val="Body"/>
      </w:pPr>
      <w:r>
        <w:t>JI</w:t>
      </w:r>
      <w:r w:rsidR="5789D844">
        <w:t>SU</w:t>
      </w:r>
      <w:r>
        <w:t>s</w:t>
      </w:r>
      <w:r w:rsidR="00075939">
        <w:t xml:space="preserve"> are at the centre of a complex </w:t>
      </w:r>
      <w:r w:rsidR="00D71084">
        <w:t>network</w:t>
      </w:r>
      <w:r w:rsidR="00075939">
        <w:t xml:space="preserve"> of stakeholders, including but not limited to:</w:t>
      </w:r>
    </w:p>
    <w:p w14:paraId="1D11C617" w14:textId="509B4530" w:rsidR="00075939" w:rsidRPr="008F360F" w:rsidRDefault="00075939" w:rsidP="004768C6">
      <w:pPr>
        <w:pStyle w:val="Bullet1"/>
      </w:pPr>
      <w:r>
        <w:t>Prison based mental health and wellbeing services</w:t>
      </w:r>
      <w:r w:rsidR="00D71084">
        <w:t xml:space="preserve"> (</w:t>
      </w:r>
      <w:r>
        <w:t>both primary and secondary (specialist)</w:t>
      </w:r>
      <w:r w:rsidR="00D71084">
        <w:t>)</w:t>
      </w:r>
      <w:r w:rsidR="00B1162B">
        <w:t>.</w:t>
      </w:r>
    </w:p>
    <w:p w14:paraId="4DE91CD2" w14:textId="16A8463D" w:rsidR="00075939" w:rsidRPr="008F360F" w:rsidRDefault="00075939" w:rsidP="004768C6">
      <w:pPr>
        <w:pStyle w:val="Bullet1"/>
      </w:pPr>
      <w:r>
        <w:t>Community</w:t>
      </w:r>
      <w:r w:rsidR="00D71084">
        <w:t>-</w:t>
      </w:r>
      <w:r>
        <w:t>based Mental Health and Wellbeing Services</w:t>
      </w:r>
      <w:r w:rsidR="00B1162B">
        <w:t>.</w:t>
      </w:r>
    </w:p>
    <w:p w14:paraId="03039489" w14:textId="7ECCECE0" w:rsidR="00075939" w:rsidRPr="008F360F" w:rsidRDefault="00075939" w:rsidP="004768C6">
      <w:pPr>
        <w:pStyle w:val="Bullet1"/>
      </w:pPr>
      <w:r>
        <w:t xml:space="preserve">Psychosocial Support Services, including those funded by </w:t>
      </w:r>
      <w:r w:rsidR="006D74DE" w:rsidRPr="006D74DE">
        <w:t xml:space="preserve">National Disability Insurance Scheme (NDIS) </w:t>
      </w:r>
      <w:r>
        <w:t>packages</w:t>
      </w:r>
      <w:r w:rsidR="00B1162B">
        <w:t>.</w:t>
      </w:r>
    </w:p>
    <w:p w14:paraId="6D82A9C5" w14:textId="1D1E5A2C" w:rsidR="009B45FF" w:rsidRDefault="527C6108" w:rsidP="004768C6">
      <w:pPr>
        <w:pStyle w:val="Bullet1"/>
      </w:pPr>
      <w:r>
        <w:t xml:space="preserve">Custodial providers and </w:t>
      </w:r>
      <w:r w:rsidR="3F3F5BD0">
        <w:t>v</w:t>
      </w:r>
      <w:r w:rsidR="00075939">
        <w:t xml:space="preserve">arious arms of Corrections </w:t>
      </w:r>
      <w:r w:rsidR="44303A15">
        <w:t>Victoria in</w:t>
      </w:r>
      <w:r w:rsidR="3301B86D">
        <w:t xml:space="preserve"> public and private </w:t>
      </w:r>
      <w:r w:rsidR="00075939">
        <w:t>prisons, Community Corrections Services, Forensic Intervention Services, the Adult Parole Board</w:t>
      </w:r>
      <w:r w:rsidR="00324121">
        <w:t>,</w:t>
      </w:r>
      <w:r w:rsidR="00075939">
        <w:t xml:space="preserve"> Justice Health</w:t>
      </w:r>
      <w:r w:rsidR="00324121">
        <w:t xml:space="preserve"> and </w:t>
      </w:r>
      <w:r w:rsidR="00075939">
        <w:t>Courts Victoria.</w:t>
      </w:r>
      <w:bookmarkStart w:id="13" w:name="_Toc180668369"/>
    </w:p>
    <w:p w14:paraId="2EFB7E57" w14:textId="77777777" w:rsidR="004E1B8A" w:rsidRDefault="004E1B8A" w:rsidP="004E1B8A">
      <w:pPr>
        <w:pStyle w:val="Bullet1"/>
        <w:numPr>
          <w:ilvl w:val="0"/>
          <w:numId w:val="0"/>
        </w:numPr>
        <w:ind w:left="284"/>
      </w:pPr>
    </w:p>
    <w:p w14:paraId="4121EFD1" w14:textId="223FE689" w:rsidR="00DC26F8" w:rsidRPr="00065589" w:rsidRDefault="35CF9168" w:rsidP="54090755">
      <w:pPr>
        <w:pStyle w:val="Body"/>
        <w:rPr>
          <w:rFonts w:cs="Arial"/>
        </w:rPr>
      </w:pPr>
      <w:r w:rsidRPr="008F360F">
        <w:t xml:space="preserve">There are </w:t>
      </w:r>
      <w:r w:rsidRPr="5B5CE154">
        <w:t>compelling</w:t>
      </w:r>
      <w:r w:rsidRPr="008F360F">
        <w:t xml:space="preserve"> </w:t>
      </w:r>
      <w:r w:rsidR="44B9FE93">
        <w:t>international human rights</w:t>
      </w:r>
      <w:r w:rsidR="0020350B">
        <w:rPr>
          <w:rStyle w:val="FootnoteReference"/>
          <w:rFonts w:ascii="Aptos" w:hAnsi="Aptos"/>
          <w:sz w:val="24"/>
          <w:szCs w:val="24"/>
        </w:rPr>
        <w:footnoteReference w:id="2"/>
      </w:r>
      <w:r w:rsidR="44B9FE93">
        <w:t xml:space="preserve"> and public safety</w:t>
      </w:r>
      <w:r w:rsidR="0020350B">
        <w:rPr>
          <w:rStyle w:val="FootnoteReference"/>
          <w:rFonts w:ascii="Aptos" w:hAnsi="Aptos"/>
          <w:sz w:val="24"/>
          <w:szCs w:val="24"/>
        </w:rPr>
        <w:footnoteReference w:id="3"/>
      </w:r>
      <w:r w:rsidR="44B9FE93">
        <w:t xml:space="preserve"> </w:t>
      </w:r>
      <w:r w:rsidRPr="008F360F">
        <w:t xml:space="preserve">arguments that support the need for </w:t>
      </w:r>
      <w:r w:rsidR="7572FCA8">
        <w:t xml:space="preserve">robust and effective </w:t>
      </w:r>
      <w:r w:rsidR="486BC645">
        <w:t>transfers of care</w:t>
      </w:r>
      <w:r w:rsidR="315D48CB">
        <w:t xml:space="preserve"> for </w:t>
      </w:r>
      <w:r w:rsidR="4FF05691">
        <w:t>those leaving custody</w:t>
      </w:r>
      <w:r w:rsidR="486BC645">
        <w:t>.</w:t>
      </w:r>
      <w:r w:rsidR="57DB483A">
        <w:t xml:space="preserve"> </w:t>
      </w:r>
      <w:bookmarkEnd w:id="13"/>
      <w:r w:rsidR="00DC26F8" w:rsidRPr="54090755">
        <w:rPr>
          <w:color w:val="53565A"/>
        </w:rPr>
        <w:fldChar w:fldCharType="begin"/>
      </w:r>
      <w:r w:rsidR="00DC26F8" w:rsidRPr="54090755">
        <w:rPr>
          <w:rFonts w:cs="Arial"/>
        </w:rPr>
        <w:instrText>HYPERLINK "https://pubmed.ncbi.nlm.nih.gov/17908000/"</w:instrText>
      </w:r>
      <w:r w:rsidR="00DC26F8" w:rsidRPr="54090755">
        <w:rPr>
          <w:color w:val="53565A"/>
        </w:rPr>
      </w:r>
      <w:r w:rsidR="00DC26F8" w:rsidRPr="54090755">
        <w:rPr>
          <w:color w:val="53565A"/>
        </w:rPr>
        <w:fldChar w:fldCharType="separate"/>
      </w:r>
      <w:r w:rsidR="00C7679E" w:rsidRPr="54090755">
        <w:rPr>
          <w:rStyle w:val="Hyperlink"/>
          <w:rFonts w:cs="Arial"/>
        </w:rPr>
        <w:t>R</w:t>
      </w:r>
      <w:r w:rsidR="6BFE748B" w:rsidRPr="54090755">
        <w:rPr>
          <w:rStyle w:val="Hyperlink"/>
          <w:rFonts w:cs="Arial"/>
        </w:rPr>
        <w:t>esearch</w:t>
      </w:r>
      <w:r w:rsidR="00DC26F8" w:rsidRPr="54090755">
        <w:rPr>
          <w:rStyle w:val="Hyperlink"/>
          <w:rFonts w:eastAsia="MS Gothic" w:cs="Arial"/>
        </w:rPr>
        <w:fldChar w:fldCharType="end"/>
      </w:r>
      <w:r w:rsidR="00783CA9">
        <w:rPr>
          <w:rStyle w:val="FootnoteReference"/>
          <w:rFonts w:ascii="Aptos" w:eastAsia="MS Gothic" w:hAnsi="Aptos"/>
          <w:color w:val="004C97"/>
          <w:sz w:val="24"/>
          <w:szCs w:val="24"/>
          <w:u w:val="dotted"/>
        </w:rPr>
        <w:footnoteReference w:id="4"/>
      </w:r>
      <w:r w:rsidR="6BFE748B" w:rsidRPr="008F360F">
        <w:t xml:space="preserve"> </w:t>
      </w:r>
      <w:r w:rsidR="001B0A57">
        <w:t>&lt;</w:t>
      </w:r>
      <w:r w:rsidR="00EE46D3" w:rsidRPr="00EE46D3">
        <w:t>https://pubmed.ncbi.nlm.nih.gov/17908000/</w:t>
      </w:r>
      <w:r w:rsidR="00EE46D3">
        <w:t xml:space="preserve">&gt; </w:t>
      </w:r>
      <w:r w:rsidR="00725BED">
        <w:t>indicates</w:t>
      </w:r>
      <w:r w:rsidR="6BFE748B" w:rsidRPr="008F360F">
        <w:t xml:space="preserve"> that the early weeks and months following release from prison constitute a high</w:t>
      </w:r>
      <w:r w:rsidR="4210B807" w:rsidRPr="008F360F">
        <w:t>-</w:t>
      </w:r>
      <w:r w:rsidR="6BFE748B" w:rsidRPr="008F360F">
        <w:t>risk period for suicide amongst J</w:t>
      </w:r>
      <w:r w:rsidR="00926F4F">
        <w:t>ISU</w:t>
      </w:r>
      <w:r w:rsidR="6BFE748B" w:rsidRPr="008F360F">
        <w:t xml:space="preserve">s, especially where mental health follow-up </w:t>
      </w:r>
      <w:r w:rsidR="00725BED">
        <w:t>is in</w:t>
      </w:r>
      <w:r w:rsidR="6BFE748B" w:rsidRPr="008F360F">
        <w:t>adequate.</w:t>
      </w:r>
      <w:r w:rsidR="38188F60">
        <w:t xml:space="preserve"> </w:t>
      </w:r>
      <w:r w:rsidR="7572FCA8">
        <w:t xml:space="preserve">Optimising </w:t>
      </w:r>
      <w:r w:rsidR="6BFE748B">
        <w:t xml:space="preserve">quality </w:t>
      </w:r>
      <w:r w:rsidR="7572FCA8">
        <w:t xml:space="preserve">of </w:t>
      </w:r>
      <w:r w:rsidR="6BFE748B">
        <w:t xml:space="preserve">transfers of care </w:t>
      </w:r>
      <w:r w:rsidR="7572FCA8">
        <w:t xml:space="preserve">from custody </w:t>
      </w:r>
      <w:r w:rsidR="6BFE748B">
        <w:t>align</w:t>
      </w:r>
      <w:r w:rsidR="7572FCA8">
        <w:t>s</w:t>
      </w:r>
      <w:r w:rsidR="6BFE748B">
        <w:t xml:space="preserve"> with the Victorian government's </w:t>
      </w:r>
      <w:hyperlink r:id="rId16">
        <w:r w:rsidR="6BFE748B" w:rsidRPr="54090755">
          <w:rPr>
            <w:rStyle w:val="Hyperlink"/>
            <w:rFonts w:cs="Arial"/>
          </w:rPr>
          <w:t>Suicide Prevention and Response Strategy</w:t>
        </w:r>
      </w:hyperlink>
      <w:r w:rsidR="00237D03">
        <w:t xml:space="preserve"> &lt;</w:t>
      </w:r>
      <w:r w:rsidR="00237D03" w:rsidRPr="00237D03">
        <w:t>https://www.health.vic.gov.au/mental-health-wellbeing-reform/victorian-suicide-prevention-and-</w:t>
      </w:r>
      <w:r w:rsidR="00237D03" w:rsidRPr="00237D03">
        <w:lastRenderedPageBreak/>
        <w:t>response-strategy</w:t>
      </w:r>
      <w:r w:rsidR="00237D03">
        <w:t>&gt;</w:t>
      </w:r>
      <w:r w:rsidR="6BFE748B" w:rsidRPr="54090755">
        <w:rPr>
          <w:rFonts w:cs="Arial"/>
        </w:rPr>
        <w:t xml:space="preserve"> which aims to </w:t>
      </w:r>
      <w:r w:rsidR="002E180A">
        <w:rPr>
          <w:rFonts w:cs="Arial"/>
        </w:rPr>
        <w:t>‘</w:t>
      </w:r>
      <w:r w:rsidR="6BFE748B" w:rsidRPr="0000093E">
        <w:rPr>
          <w:rFonts w:cs="Arial"/>
        </w:rPr>
        <w:t>build a systems-based approach to suicide prevention and response</w:t>
      </w:r>
      <w:r w:rsidR="002E180A">
        <w:rPr>
          <w:rFonts w:cs="Arial"/>
        </w:rPr>
        <w:t>’</w:t>
      </w:r>
      <w:r w:rsidR="00D71020" w:rsidRPr="0000093E">
        <w:rPr>
          <w:rFonts w:cs="Arial"/>
        </w:rPr>
        <w:t>.</w:t>
      </w:r>
    </w:p>
    <w:p w14:paraId="6E6B940F" w14:textId="0C00770E" w:rsidR="00B24272" w:rsidRDefault="00907316" w:rsidP="00B24272">
      <w:pPr>
        <w:pStyle w:val="Heading2"/>
      </w:pPr>
      <w:bookmarkStart w:id="15" w:name="_Toc212041765"/>
      <w:r w:rsidRPr="00C65766">
        <w:t>Who is this guide for?</w:t>
      </w:r>
      <w:bookmarkEnd w:id="15"/>
    </w:p>
    <w:p w14:paraId="7D951FF4" w14:textId="699E3401" w:rsidR="003D654B" w:rsidRDefault="003D654B" w:rsidP="003D654B">
      <w:pPr>
        <w:pStyle w:val="Bullet1"/>
        <w:numPr>
          <w:ilvl w:val="0"/>
          <w:numId w:val="0"/>
        </w:numPr>
        <w:ind w:left="284" w:hanging="284"/>
      </w:pPr>
      <w:r>
        <w:t>This guide is intended for:</w:t>
      </w:r>
    </w:p>
    <w:p w14:paraId="5026D15D" w14:textId="13F58C88" w:rsidR="00C65766" w:rsidRPr="00275207" w:rsidRDefault="00E43379" w:rsidP="00275207">
      <w:pPr>
        <w:pStyle w:val="Bullet1"/>
      </w:pPr>
      <w:r w:rsidRPr="003D654B">
        <w:rPr>
          <w:b/>
          <w:bCs/>
        </w:rPr>
        <w:t>Mental health and wellbeing c</w:t>
      </w:r>
      <w:r w:rsidR="006E5A73" w:rsidRPr="003D654B">
        <w:rPr>
          <w:b/>
          <w:bCs/>
        </w:rPr>
        <w:t>onsumer</w:t>
      </w:r>
      <w:r w:rsidR="00D85BA9" w:rsidRPr="003D654B">
        <w:rPr>
          <w:b/>
          <w:bCs/>
        </w:rPr>
        <w:t>s</w:t>
      </w:r>
      <w:r w:rsidR="006E5A73" w:rsidRPr="00275207">
        <w:t xml:space="preserve"> who</w:t>
      </w:r>
      <w:r w:rsidR="01FB8159" w:rsidRPr="00275207">
        <w:t xml:space="preserve"> have</w:t>
      </w:r>
      <w:r w:rsidR="006E5A73" w:rsidRPr="00275207">
        <w:t xml:space="preserve"> </w:t>
      </w:r>
      <w:r w:rsidR="003D654B">
        <w:t>had contact with</w:t>
      </w:r>
      <w:r w:rsidR="006E5A73" w:rsidRPr="00275207">
        <w:t xml:space="preserve"> the justice system</w:t>
      </w:r>
      <w:r w:rsidR="0067468B">
        <w:t>.</w:t>
      </w:r>
    </w:p>
    <w:p w14:paraId="40D9CC3D" w14:textId="4E1CE6D7" w:rsidR="00907316" w:rsidRPr="00275207" w:rsidRDefault="3DB4659B" w:rsidP="00275207">
      <w:pPr>
        <w:pStyle w:val="Bullet1"/>
      </w:pPr>
      <w:r w:rsidRPr="53A4CD92">
        <w:rPr>
          <w:b/>
          <w:bCs/>
        </w:rPr>
        <w:t xml:space="preserve">Area Mental Health and Wellbeing Service </w:t>
      </w:r>
      <w:r w:rsidR="7D00739D" w:rsidRPr="53A4CD92">
        <w:rPr>
          <w:b/>
          <w:bCs/>
        </w:rPr>
        <w:t>c</w:t>
      </w:r>
      <w:r w:rsidRPr="53A4CD92">
        <w:rPr>
          <w:b/>
          <w:bCs/>
        </w:rPr>
        <w:t>linicians</w:t>
      </w:r>
      <w:r>
        <w:t xml:space="preserve"> working with </w:t>
      </w:r>
      <w:r w:rsidR="00E30D40">
        <w:t>individuals</w:t>
      </w:r>
      <w:r>
        <w:t xml:space="preserve"> who ha</w:t>
      </w:r>
      <w:r w:rsidR="050B8F2D">
        <w:t>v</w:t>
      </w:r>
      <w:r w:rsidR="00B806B1">
        <w:t xml:space="preserve">e </w:t>
      </w:r>
      <w:r>
        <w:t xml:space="preserve">been arrested or who </w:t>
      </w:r>
      <w:r w:rsidR="07E6C299">
        <w:t>are</w:t>
      </w:r>
      <w:r w:rsidR="00B806B1">
        <w:t xml:space="preserve"> </w:t>
      </w:r>
      <w:r>
        <w:t>currently in prison</w:t>
      </w:r>
      <w:r w:rsidR="0067468B">
        <w:t>.</w:t>
      </w:r>
    </w:p>
    <w:p w14:paraId="7E7D192C" w14:textId="45D0B11A" w:rsidR="00907316" w:rsidRPr="00275207" w:rsidRDefault="00907316" w:rsidP="00275207">
      <w:pPr>
        <w:pStyle w:val="Bullet1"/>
      </w:pPr>
      <w:r w:rsidRPr="009861FD">
        <w:rPr>
          <w:b/>
          <w:bCs/>
        </w:rPr>
        <w:t>Forensic mental health service clinicians</w:t>
      </w:r>
      <w:r w:rsidRPr="00275207">
        <w:t xml:space="preserve"> working in custodial, hospital or community settings</w:t>
      </w:r>
      <w:r w:rsidR="0067468B">
        <w:t>.</w:t>
      </w:r>
    </w:p>
    <w:p w14:paraId="203BA519" w14:textId="72271AF8" w:rsidR="00907316" w:rsidRPr="00275207" w:rsidRDefault="00907316" w:rsidP="00275207">
      <w:pPr>
        <w:pStyle w:val="Bullet1"/>
      </w:pPr>
      <w:r w:rsidRPr="009861FD">
        <w:rPr>
          <w:b/>
          <w:bCs/>
        </w:rPr>
        <w:t>Primary mental health service clinicians</w:t>
      </w:r>
      <w:r w:rsidRPr="00275207">
        <w:t xml:space="preserve"> who work with people involved in the justice system</w:t>
      </w:r>
      <w:r w:rsidR="0067468B">
        <w:t>.</w:t>
      </w:r>
    </w:p>
    <w:p w14:paraId="2B396A27" w14:textId="614284D8" w:rsidR="00907316" w:rsidRPr="00275207" w:rsidRDefault="00907316" w:rsidP="00275207">
      <w:pPr>
        <w:pStyle w:val="Bullet1"/>
      </w:pPr>
      <w:r w:rsidRPr="009861FD">
        <w:rPr>
          <w:b/>
          <w:bCs/>
        </w:rPr>
        <w:t>Non-government organisations</w:t>
      </w:r>
      <w:r w:rsidRPr="00275207">
        <w:t xml:space="preserve"> who are providing support for people involved in the justice system</w:t>
      </w:r>
      <w:r w:rsidR="0067468B">
        <w:t>.</w:t>
      </w:r>
    </w:p>
    <w:p w14:paraId="54AA2B3D" w14:textId="68E2D301" w:rsidR="00907316" w:rsidRDefault="261F61C0" w:rsidP="00275207">
      <w:pPr>
        <w:pStyle w:val="Bullet1"/>
      </w:pPr>
      <w:r w:rsidRPr="53A4CD92">
        <w:rPr>
          <w:b/>
          <w:bCs/>
        </w:rPr>
        <w:t xml:space="preserve">Custodial providers and </w:t>
      </w:r>
      <w:r w:rsidR="11CC0249" w:rsidRPr="53A4CD92">
        <w:rPr>
          <w:b/>
          <w:bCs/>
        </w:rPr>
        <w:t xml:space="preserve">staff in </w:t>
      </w:r>
      <w:r w:rsidRPr="53A4CD92">
        <w:rPr>
          <w:b/>
          <w:bCs/>
        </w:rPr>
        <w:t>various arms of Corrections Victoria</w:t>
      </w:r>
      <w:r>
        <w:t xml:space="preserve"> in public and private </w:t>
      </w:r>
      <w:r w:rsidR="00A06B84">
        <w:t>prisons, who</w:t>
      </w:r>
      <w:r w:rsidR="00907316">
        <w:t xml:space="preserve"> may be working with mental health service providers to support a mental health consumer.</w:t>
      </w:r>
    </w:p>
    <w:p w14:paraId="215FD9CE" w14:textId="77777777" w:rsidR="00A06B84" w:rsidRDefault="00A06B84" w:rsidP="00A06B84">
      <w:pPr>
        <w:pStyle w:val="Bullet1"/>
        <w:numPr>
          <w:ilvl w:val="0"/>
          <w:numId w:val="0"/>
        </w:numPr>
        <w:ind w:left="284"/>
      </w:pPr>
    </w:p>
    <w:p w14:paraId="1F49B188" w14:textId="0E9C80ED" w:rsidR="00907316" w:rsidRPr="00B53ED7" w:rsidRDefault="00C6128A" w:rsidP="00782A5B">
      <w:pPr>
        <w:pStyle w:val="Body"/>
      </w:pPr>
      <w:r>
        <w:t>Note: This guideline does not specifically address the</w:t>
      </w:r>
      <w:r w:rsidR="00907316">
        <w:t xml:space="preserve"> release of Forensic Patients (subject to the</w:t>
      </w:r>
      <w:r w:rsidR="00E43379">
        <w:t xml:space="preserve"> CMIA</w:t>
      </w:r>
      <w:r w:rsidR="00907316">
        <w:t xml:space="preserve">) from Thomas </w:t>
      </w:r>
      <w:proofErr w:type="spellStart"/>
      <w:r w:rsidR="00907316">
        <w:t>Embling</w:t>
      </w:r>
      <w:proofErr w:type="spellEnd"/>
      <w:r w:rsidR="00907316">
        <w:t xml:space="preserve"> Hospital. </w:t>
      </w:r>
      <w:r>
        <w:t>However, it does apply to JI</w:t>
      </w:r>
      <w:r w:rsidR="49644969">
        <w:t>SU</w:t>
      </w:r>
      <w:r>
        <w:t xml:space="preserve">s </w:t>
      </w:r>
      <w:r w:rsidR="00907316">
        <w:t xml:space="preserve">at Thomas </w:t>
      </w:r>
      <w:proofErr w:type="spellStart"/>
      <w:r w:rsidR="00907316">
        <w:t>Embling</w:t>
      </w:r>
      <w:proofErr w:type="spellEnd"/>
      <w:r w:rsidR="00907316">
        <w:t xml:space="preserve"> Hospital subject to the </w:t>
      </w:r>
      <w:r w:rsidR="00907316" w:rsidRPr="53A4CD92">
        <w:rPr>
          <w:i/>
          <w:iCs/>
        </w:rPr>
        <w:t>Mental Health and Wellbeing Act 2022</w:t>
      </w:r>
      <w:r w:rsidR="00907316">
        <w:t>.</w:t>
      </w:r>
    </w:p>
    <w:p w14:paraId="1F2D6CBE" w14:textId="01AF24E4" w:rsidR="009C7336" w:rsidRDefault="009C7336" w:rsidP="006374DA">
      <w:pPr>
        <w:pStyle w:val="Heading1"/>
      </w:pPr>
      <w:bookmarkStart w:id="16" w:name="_Toc212041766"/>
      <w:bookmarkStart w:id="17" w:name="_Hlk66712316"/>
      <w:bookmarkStart w:id="18" w:name="_Hlk184141600"/>
      <w:r>
        <w:t>Aboriginal Support and Cultural Safety</w:t>
      </w:r>
      <w:bookmarkEnd w:id="16"/>
      <w:r w:rsidR="00CD251E">
        <w:t xml:space="preserve"> </w:t>
      </w:r>
    </w:p>
    <w:p w14:paraId="1C8E2504" w14:textId="6AD0565D" w:rsidR="00056CF8" w:rsidRPr="00EC4920" w:rsidRDefault="00A025F0" w:rsidP="005D5A90">
      <w:pPr>
        <w:pStyle w:val="Body"/>
        <w:rPr>
          <w:i/>
        </w:rPr>
      </w:pPr>
      <w:r>
        <w:t xml:space="preserve">It is essential to uphold the safety </w:t>
      </w:r>
      <w:r w:rsidR="00DE22BB">
        <w:t>of Aboriginal consumers in mental health services</w:t>
      </w:r>
      <w:r w:rsidR="007338DA">
        <w:t xml:space="preserve"> by prioritising their cultural needs and respecting their rights. </w:t>
      </w:r>
      <w:r w:rsidR="00DE22BB">
        <w:t>Victorian Aboriginal communities are resilient, strong and rich in their culture</w:t>
      </w:r>
      <w:r w:rsidR="007338DA">
        <w:t xml:space="preserve"> however ongoing impacts of</w:t>
      </w:r>
      <w:r w:rsidR="00DE22BB">
        <w:t xml:space="preserve"> colonisation, racism, discrimination and transgenerational trauma continue to have an impact on Aboriginal health</w:t>
      </w:r>
      <w:r w:rsidR="00B72A3C">
        <w:t xml:space="preserve"> and </w:t>
      </w:r>
      <w:r w:rsidR="00DE22BB">
        <w:t xml:space="preserve">social and emotional wellbeing. </w:t>
      </w:r>
    </w:p>
    <w:p w14:paraId="064AF452" w14:textId="77777777" w:rsidR="00056CF8" w:rsidRDefault="00DE22BB" w:rsidP="00056CF8">
      <w:pPr>
        <w:pStyle w:val="Body"/>
      </w:pPr>
      <w:r>
        <w:t xml:space="preserve">Aboriginal consumers often prefer to </w:t>
      </w:r>
      <w:r w:rsidR="00056CF8">
        <w:t>engage</w:t>
      </w:r>
      <w:r>
        <w:t xml:space="preserve"> with staff </w:t>
      </w:r>
      <w:r w:rsidR="00056CF8">
        <w:t>of the</w:t>
      </w:r>
      <w:r>
        <w:t xml:space="preserve"> same gender due to cultural protocol</w:t>
      </w:r>
      <w:r w:rsidR="00056CF8">
        <w:t xml:space="preserve">, and this preference should be honoured where possible. Additionally, Aboriginal consumers should be provided with the opportunity to connect with </w:t>
      </w:r>
      <w:r>
        <w:t xml:space="preserve">local Aboriginal community-led services or Aboriginal staff. </w:t>
      </w:r>
    </w:p>
    <w:p w14:paraId="7ECE1D3B" w14:textId="28133D1F" w:rsidR="3C77105E" w:rsidRPr="00BB1978" w:rsidRDefault="00056CF8" w:rsidP="3C77105E">
      <w:pPr>
        <w:pStyle w:val="Body"/>
        <w:rPr>
          <w:rFonts w:ascii="Aptos" w:hAnsi="Aptos"/>
          <w:color w:val="C00000"/>
          <w:sz w:val="36"/>
          <w:szCs w:val="36"/>
        </w:rPr>
      </w:pPr>
      <w:r>
        <w:t xml:space="preserve">At all times, </w:t>
      </w:r>
      <w:r w:rsidR="00DE22BB">
        <w:t>Aboriginal self-determination</w:t>
      </w:r>
      <w:r>
        <w:t xml:space="preserve"> must be </w:t>
      </w:r>
      <w:r w:rsidR="00EC4920">
        <w:t>respected,</w:t>
      </w:r>
      <w:r>
        <w:t xml:space="preserve"> and</w:t>
      </w:r>
      <w:r w:rsidR="00DE22BB">
        <w:t xml:space="preserve"> Aboriginal concepts of health and social and emotional wellbeing</w:t>
      </w:r>
      <w:r>
        <w:t xml:space="preserve"> should be central to decision-making processes. These principles should guide all interactions, ensuring a culturally safe and empowering experience for Aboriginal consumers.</w:t>
      </w:r>
    </w:p>
    <w:p w14:paraId="3FA259BE" w14:textId="19003D1E" w:rsidR="00ED5ACA" w:rsidRDefault="009001C4" w:rsidP="006374DA">
      <w:pPr>
        <w:pStyle w:val="Heading1"/>
      </w:pPr>
      <w:bookmarkStart w:id="19" w:name="_Toc212041767"/>
      <w:r w:rsidRPr="00265BA5">
        <w:t>Principles</w:t>
      </w:r>
      <w:r w:rsidR="009C7336">
        <w:t xml:space="preserve"> for practi</w:t>
      </w:r>
      <w:r w:rsidR="00E8724E">
        <w:t>c</w:t>
      </w:r>
      <w:r w:rsidR="009C7336">
        <w:t>e</w:t>
      </w:r>
      <w:bookmarkEnd w:id="19"/>
    </w:p>
    <w:p w14:paraId="3830945E" w14:textId="66D2E40E" w:rsidR="00EE6829" w:rsidRPr="005252D9" w:rsidRDefault="001941AB" w:rsidP="005252D9">
      <w:pPr>
        <w:pStyle w:val="Body"/>
      </w:pPr>
      <w:r>
        <w:t xml:space="preserve">The following </w:t>
      </w:r>
      <w:r w:rsidR="009D2507">
        <w:t xml:space="preserve">principles should guide </w:t>
      </w:r>
      <w:r>
        <w:t xml:space="preserve">the </w:t>
      </w:r>
      <w:r w:rsidR="00FF602F">
        <w:t>Transfer of Care for</w:t>
      </w:r>
      <w:r w:rsidR="70996DB9">
        <w:t xml:space="preserve"> JI</w:t>
      </w:r>
      <w:r w:rsidR="3E2974F5">
        <w:t>SU</w:t>
      </w:r>
      <w:r w:rsidR="70996DB9">
        <w:t>s</w:t>
      </w:r>
      <w:r>
        <w:t>:</w:t>
      </w:r>
    </w:p>
    <w:p w14:paraId="7F71B040" w14:textId="3FB51303" w:rsidR="7A20CF3A" w:rsidRDefault="7A20CF3A" w:rsidP="3C77105E">
      <w:pPr>
        <w:pStyle w:val="Bullet1"/>
      </w:pPr>
      <w:r w:rsidRPr="53A4CD92">
        <w:rPr>
          <w:b/>
          <w:bCs/>
        </w:rPr>
        <w:t xml:space="preserve">Equal access to services </w:t>
      </w:r>
      <w:r>
        <w:t>– Persons being released from custody are entitled to the same access to public mental health and wellbeing services as other members of the Victorian community.</w:t>
      </w:r>
    </w:p>
    <w:p w14:paraId="6DBDE666" w14:textId="736C155C" w:rsidR="00B957B1" w:rsidRDefault="00B957B1" w:rsidP="3C77105E">
      <w:pPr>
        <w:pStyle w:val="Bullet1"/>
        <w:rPr>
          <w:rStyle w:val="Hyperlink"/>
        </w:rPr>
      </w:pPr>
      <w:r w:rsidRPr="53A4CD92">
        <w:rPr>
          <w:b/>
          <w:bCs/>
        </w:rPr>
        <w:lastRenderedPageBreak/>
        <w:t xml:space="preserve">Adherence to existing guidelines </w:t>
      </w:r>
      <w:r>
        <w:t xml:space="preserve">– </w:t>
      </w:r>
      <w:r w:rsidR="70996DB9">
        <w:t xml:space="preserve">Transfers of Care from custodial settings </w:t>
      </w:r>
      <w:r>
        <w:t>must</w:t>
      </w:r>
      <w:r w:rsidR="70996DB9">
        <w:t xml:space="preserve"> uphold all principles outlined in the </w:t>
      </w:r>
      <w:hyperlink r:id="rId17" w:history="1">
        <w:r w:rsidR="70996DB9" w:rsidRPr="003B02F6">
          <w:rPr>
            <w:rStyle w:val="Hyperlink"/>
            <w:i/>
            <w:iCs/>
          </w:rPr>
          <w:t>Transfer of Care and Shared Care: Chief Psychiatrist</w:t>
        </w:r>
        <w:r w:rsidR="19491DF5" w:rsidRPr="003B02F6">
          <w:rPr>
            <w:rStyle w:val="Hyperlink"/>
            <w:i/>
            <w:iCs/>
          </w:rPr>
          <w:t>’</w:t>
        </w:r>
        <w:r w:rsidR="70996DB9" w:rsidRPr="003B02F6">
          <w:rPr>
            <w:rStyle w:val="Hyperlink"/>
            <w:i/>
            <w:iCs/>
          </w:rPr>
          <w:t>s guideline</w:t>
        </w:r>
      </w:hyperlink>
      <w:r w:rsidR="00553BFE">
        <w:t xml:space="preserve"> </w:t>
      </w:r>
      <w:r w:rsidR="003B02F6">
        <w:t>&lt;</w:t>
      </w:r>
      <w:r w:rsidR="003B02F6" w:rsidRPr="003B02F6">
        <w:t>https://www.health.vic.gov.au/chief-psychiatrist/transfer-of-care-and-shared-care</w:t>
      </w:r>
      <w:r w:rsidR="003B02F6">
        <w:t>&gt;.</w:t>
      </w:r>
    </w:p>
    <w:p w14:paraId="4CB32A07" w14:textId="3A5B67BF" w:rsidR="3C77105E" w:rsidRPr="00E46F41" w:rsidRDefault="00FD26DB" w:rsidP="00E46F41">
      <w:pPr>
        <w:pStyle w:val="Bullet1"/>
        <w:rPr>
          <w:rStyle w:val="Hyperlink"/>
          <w:b/>
          <w:bCs/>
          <w:color w:val="auto"/>
          <w:u w:val="none"/>
        </w:rPr>
      </w:pPr>
      <w:r w:rsidRPr="54090755">
        <w:rPr>
          <w:b/>
          <w:bCs/>
        </w:rPr>
        <w:t xml:space="preserve">Application of the Mental Health and Wellbeing Act (MHWA) </w:t>
      </w:r>
      <w:r>
        <w:t xml:space="preserve">– </w:t>
      </w:r>
      <w:r w:rsidR="005A4322">
        <w:t xml:space="preserve">The same </w:t>
      </w:r>
      <w:r w:rsidR="12419307">
        <w:t>decision</w:t>
      </w:r>
      <w:r w:rsidR="4DB84A4C">
        <w:t>-</w:t>
      </w:r>
      <w:r w:rsidR="12419307">
        <w:t>making principles for treatment and interventions in the</w:t>
      </w:r>
      <w:r w:rsidR="005A4322">
        <w:t xml:space="preserve"> MHWA </w:t>
      </w:r>
      <w:r w:rsidR="0049194F">
        <w:t>apply to JI</w:t>
      </w:r>
      <w:r w:rsidR="00825EB2">
        <w:t>SU</w:t>
      </w:r>
      <w:r w:rsidR="0049194F">
        <w:t>s both in custody and after release</w:t>
      </w:r>
      <w:r w:rsidR="006F05D8">
        <w:t>.</w:t>
      </w:r>
      <w:r w:rsidR="00E46F41">
        <w:t xml:space="preserve"> </w:t>
      </w:r>
      <w:r w:rsidR="006F05D8" w:rsidRPr="00E46F41">
        <w:rPr>
          <w:rStyle w:val="Hyperlink"/>
          <w:color w:val="auto"/>
        </w:rPr>
        <w:t xml:space="preserve">Please refer to </w:t>
      </w:r>
      <w:hyperlink r:id="rId18" w:history="1">
        <w:r w:rsidR="00E46F41" w:rsidRPr="00E46F41">
          <w:rPr>
            <w:rStyle w:val="Hyperlink"/>
          </w:rPr>
          <w:t>link</w:t>
        </w:r>
      </w:hyperlink>
      <w:r w:rsidR="00E46F41" w:rsidRPr="00E46F41">
        <w:rPr>
          <w:rStyle w:val="Hyperlink"/>
          <w:color w:val="auto"/>
        </w:rPr>
        <w:t xml:space="preserve"> &lt;</w:t>
      </w:r>
      <w:r w:rsidR="0087069C" w:rsidRPr="00E46F41">
        <w:rPr>
          <w:rStyle w:val="Hyperlink"/>
          <w:color w:val="auto"/>
        </w:rPr>
        <w:t>h</w:t>
      </w:r>
      <w:r w:rsidR="5F02BABF" w:rsidRPr="00E46F41">
        <w:rPr>
          <w:rStyle w:val="Hyperlink"/>
          <w:color w:val="auto"/>
        </w:rPr>
        <w:t>ttps://www.health.vic.gov.au/chief-psychiatrist/decision-making-principles-for-treatment-and-interventions-mental-health-and-wellbeing-act-202</w:t>
      </w:r>
      <w:r w:rsidR="007525EE" w:rsidRPr="00E46F41">
        <w:rPr>
          <w:rStyle w:val="Hyperlink"/>
          <w:color w:val="auto"/>
        </w:rPr>
        <w:t>2</w:t>
      </w:r>
      <w:r w:rsidR="00E46F41" w:rsidRPr="00E46F41">
        <w:rPr>
          <w:rStyle w:val="Hyperlink"/>
          <w:color w:val="auto"/>
        </w:rPr>
        <w:t>&gt;</w:t>
      </w:r>
      <w:r w:rsidR="009E59FF" w:rsidRPr="006F05D8">
        <w:rPr>
          <w:rStyle w:val="Hyperlink"/>
        </w:rPr>
        <w:t xml:space="preserve"> </w:t>
      </w:r>
      <w:r w:rsidR="009E59FF" w:rsidRPr="00E46F41">
        <w:rPr>
          <w:rStyle w:val="Hyperlink"/>
          <w:color w:val="auto"/>
        </w:rPr>
        <w:t xml:space="preserve">for further information. </w:t>
      </w:r>
    </w:p>
    <w:p w14:paraId="345AE9BE" w14:textId="115D89B9" w:rsidR="007525EE" w:rsidRDefault="007525EE" w:rsidP="007525EE">
      <w:pPr>
        <w:pStyle w:val="Bullet1"/>
      </w:pPr>
      <w:r w:rsidRPr="007525EE">
        <w:rPr>
          <w:b/>
          <w:bCs/>
        </w:rPr>
        <w:t>Trauma Informed</w:t>
      </w:r>
      <w:r>
        <w:rPr>
          <w:b/>
          <w:bCs/>
        </w:rPr>
        <w:t xml:space="preserve"> </w:t>
      </w:r>
      <w:r w:rsidR="00DA3E93">
        <w:rPr>
          <w:b/>
          <w:bCs/>
        </w:rPr>
        <w:t xml:space="preserve">Approach </w:t>
      </w:r>
      <w:r>
        <w:rPr>
          <w:b/>
          <w:bCs/>
        </w:rPr>
        <w:t>-</w:t>
      </w:r>
      <w:r>
        <w:rPr>
          <w:rStyle w:val="Heading2Char"/>
          <w:bCs/>
        </w:rPr>
        <w:t xml:space="preserve"> </w:t>
      </w:r>
      <w:r>
        <w:t>Research</w:t>
      </w:r>
      <w:r>
        <w:rPr>
          <w:rStyle w:val="FootnoteReference"/>
        </w:rPr>
        <w:footnoteReference w:id="5"/>
      </w:r>
      <w:r>
        <w:t xml:space="preserve"> demonstrates that rates of both childhood and adult trauma are significantly higher in incarcerated populations, with trauma incidents increasing the likelihood of mental illness. Clinicians working with </w:t>
      </w:r>
      <w:r w:rsidR="00926F4F">
        <w:t>JISU</w:t>
      </w:r>
      <w:r>
        <w:t>s should approach everyone accessing services</w:t>
      </w:r>
      <w:r w:rsidRPr="008C778D">
        <w:t xml:space="preserve"> with the understanding that trauma may be a factor in their experiences and wellbeing</w:t>
      </w:r>
      <w:r>
        <w:t>.</w:t>
      </w:r>
    </w:p>
    <w:p w14:paraId="5D785E43" w14:textId="74B528F8" w:rsidR="3C77105E" w:rsidRDefault="007525EE" w:rsidP="00A727FD">
      <w:pPr>
        <w:pStyle w:val="Bullet1"/>
        <w:numPr>
          <w:ilvl w:val="0"/>
          <w:numId w:val="0"/>
        </w:numPr>
        <w:ind w:left="284"/>
      </w:pPr>
      <w:r>
        <w:t xml:space="preserve">Trauma informed principles should be embedded in policies and workplace practices regarding transfers of care. Please refer to </w:t>
      </w:r>
      <w:hyperlink r:id="rId19" w:history="1">
        <w:r w:rsidR="004D15FB" w:rsidRPr="002C5E8D">
          <w:rPr>
            <w:rStyle w:val="Hyperlink"/>
          </w:rPr>
          <w:t>link</w:t>
        </w:r>
      </w:hyperlink>
      <w:r w:rsidR="00450249">
        <w:t xml:space="preserve"> &lt;</w:t>
      </w:r>
      <w:r w:rsidR="00450249" w:rsidRPr="00450249">
        <w:t>https://www.health.vic.gov.au/practice-and-service-quality/trauma-informed-care</w:t>
      </w:r>
      <w:r w:rsidR="00450249">
        <w:t>&gt;</w:t>
      </w:r>
      <w:r>
        <w:t xml:space="preserve"> for further information</w:t>
      </w:r>
      <w:r w:rsidR="0067468B">
        <w:t>.</w:t>
      </w:r>
    </w:p>
    <w:p w14:paraId="70A854E3" w14:textId="41F41BA5" w:rsidR="19A8FF8E" w:rsidRDefault="008C38AE" w:rsidP="53A4CD92">
      <w:pPr>
        <w:pStyle w:val="Bullet1"/>
      </w:pPr>
      <w:r>
        <w:t>Transition p</w:t>
      </w:r>
      <w:r w:rsidR="6E8ACF96">
        <w:t xml:space="preserve">eriods represent a </w:t>
      </w:r>
      <w:r w:rsidR="00D47363">
        <w:t>period</w:t>
      </w:r>
      <w:r w:rsidR="6E8ACF96">
        <w:t xml:space="preserve"> of increased clinical risk</w:t>
      </w:r>
      <w:r w:rsidR="005652BE">
        <w:t xml:space="preserve">. </w:t>
      </w:r>
      <w:r w:rsidR="00D2227F">
        <w:t xml:space="preserve">It is vital to </w:t>
      </w:r>
      <w:r w:rsidR="00D47363">
        <w:t xml:space="preserve">prioritise </w:t>
      </w:r>
      <w:r w:rsidR="00B34C0B">
        <w:t xml:space="preserve">relationship building between the consumer and </w:t>
      </w:r>
      <w:r w:rsidR="006A0A31">
        <w:t xml:space="preserve">mental health </w:t>
      </w:r>
      <w:r w:rsidR="00B34C0B">
        <w:t>services</w:t>
      </w:r>
      <w:r w:rsidR="006A0A31">
        <w:t>,</w:t>
      </w:r>
      <w:r w:rsidR="00B34C0B">
        <w:t xml:space="preserve"> both </w:t>
      </w:r>
      <w:r w:rsidR="00D47363">
        <w:t>within custodial settings and in the community</w:t>
      </w:r>
      <w:r w:rsidR="006A0A31">
        <w:t>,</w:t>
      </w:r>
      <w:r w:rsidR="00B34C0B">
        <w:t xml:space="preserve"> to </w:t>
      </w:r>
      <w:r w:rsidR="006A0A31">
        <w:t>facilitate</w:t>
      </w:r>
      <w:r w:rsidR="00B34C0B">
        <w:t xml:space="preserve"> </w:t>
      </w:r>
      <w:r w:rsidR="006A0A31">
        <w:t>an</w:t>
      </w:r>
      <w:r w:rsidR="00B34C0B">
        <w:t xml:space="preserve"> effectiv</w:t>
      </w:r>
      <w:r w:rsidR="006A0A31">
        <w:t>e</w:t>
      </w:r>
      <w:r w:rsidR="00B34C0B">
        <w:t xml:space="preserve"> pathway to care upon </w:t>
      </w:r>
      <w:r w:rsidR="006A0A31">
        <w:t>release</w:t>
      </w:r>
      <w:r w:rsidR="00B34C0B">
        <w:t>.</w:t>
      </w:r>
      <w:r w:rsidR="661C3883">
        <w:t xml:space="preserve"> C</w:t>
      </w:r>
      <w:r w:rsidR="001E25E1" w:rsidRPr="53A4CD92">
        <w:t>onsideration o</w:t>
      </w:r>
      <w:r w:rsidR="19A8FF8E" w:rsidRPr="53A4CD92">
        <w:t xml:space="preserve">f </w:t>
      </w:r>
      <w:r w:rsidR="689DB16F" w:rsidRPr="53A4CD92">
        <w:t>b</w:t>
      </w:r>
      <w:r w:rsidR="19A8FF8E" w:rsidRPr="53A4CD92">
        <w:t>iopsychosocial principles</w:t>
      </w:r>
      <w:r w:rsidR="6A58D962" w:rsidRPr="53A4CD92">
        <w:t xml:space="preserve"> – </w:t>
      </w:r>
      <w:r w:rsidR="2E9430E9" w:rsidRPr="53A4CD92">
        <w:t>supporting</w:t>
      </w:r>
      <w:r w:rsidR="19A8FF8E" w:rsidRPr="53A4CD92">
        <w:t xml:space="preserve"> </w:t>
      </w:r>
      <w:r w:rsidR="6A58D962" w:rsidRPr="53A4CD92">
        <w:t xml:space="preserve">the JISU with </w:t>
      </w:r>
      <w:r w:rsidR="19A8FF8E" w:rsidRPr="53A4CD92">
        <w:t>the</w:t>
      </w:r>
      <w:r w:rsidR="2BF73BA6" w:rsidRPr="53A4CD92">
        <w:t>ir</w:t>
      </w:r>
      <w:r w:rsidR="19A8FF8E" w:rsidRPr="53A4CD92">
        <w:t xml:space="preserve"> biological, psychological, and social </w:t>
      </w:r>
      <w:r w:rsidR="75E07A00" w:rsidRPr="53A4CD92">
        <w:t xml:space="preserve">needs </w:t>
      </w:r>
      <w:r w:rsidR="19A8FF8E" w:rsidRPr="53A4CD92">
        <w:t xml:space="preserve">will </w:t>
      </w:r>
      <w:r w:rsidR="5407A4D4" w:rsidRPr="53A4CD92">
        <w:t>increase the</w:t>
      </w:r>
      <w:r w:rsidR="19A8FF8E" w:rsidRPr="53A4CD92">
        <w:t xml:space="preserve"> success</w:t>
      </w:r>
      <w:r w:rsidR="2009C211" w:rsidRPr="53A4CD92">
        <w:t xml:space="preserve"> of the</w:t>
      </w:r>
      <w:r w:rsidR="19A8FF8E" w:rsidRPr="53A4CD92">
        <w:t xml:space="preserve"> transfer of care.</w:t>
      </w:r>
    </w:p>
    <w:p w14:paraId="237590FE" w14:textId="38B55B61" w:rsidR="3C77105E" w:rsidRDefault="3C77105E" w:rsidP="3C77105E">
      <w:pPr>
        <w:pStyle w:val="Bullet1"/>
        <w:numPr>
          <w:ilvl w:val="0"/>
          <w:numId w:val="0"/>
        </w:numPr>
        <w:rPr>
          <w:color w:val="FF0000"/>
        </w:rPr>
      </w:pPr>
    </w:p>
    <w:p w14:paraId="2F48E6AB" w14:textId="3628EF79" w:rsidR="00E8724E" w:rsidRDefault="2F821677" w:rsidP="006374DA">
      <w:pPr>
        <w:pStyle w:val="Heading1"/>
      </w:pPr>
      <w:bookmarkStart w:id="20" w:name="_Toc212041768"/>
      <w:r>
        <w:t>Release from custody</w:t>
      </w:r>
      <w:bookmarkEnd w:id="20"/>
      <w:r>
        <w:t xml:space="preserve"> </w:t>
      </w:r>
    </w:p>
    <w:p w14:paraId="0535578E" w14:textId="1FF7A956" w:rsidR="00E8724E" w:rsidRDefault="2F821677" w:rsidP="01F830AF">
      <w:pPr>
        <w:pStyle w:val="Body"/>
      </w:pPr>
      <w:r>
        <w:t xml:space="preserve">Release from custody can happen in </w:t>
      </w:r>
      <w:proofErr w:type="gramStart"/>
      <w:r w:rsidR="001E25E1">
        <w:t>a number of</w:t>
      </w:r>
      <w:proofErr w:type="gramEnd"/>
      <w:r w:rsidR="001E25E1">
        <w:t xml:space="preserve"> </w:t>
      </w:r>
      <w:r>
        <w:t>ways including:</w:t>
      </w:r>
    </w:p>
    <w:p w14:paraId="1B90F795" w14:textId="65145A36" w:rsidR="00555D8F" w:rsidRDefault="40107011" w:rsidP="00555D8F">
      <w:pPr>
        <w:pStyle w:val="Body"/>
        <w:rPr>
          <w:b/>
        </w:rPr>
      </w:pPr>
      <w:r w:rsidRPr="01F830AF">
        <w:rPr>
          <w:b/>
          <w:bCs/>
        </w:rPr>
        <w:t>Determined release date</w:t>
      </w:r>
      <w:r w:rsidR="2813B6A7" w:rsidRPr="01F830AF">
        <w:rPr>
          <w:b/>
          <w:bCs/>
        </w:rPr>
        <w:t>s</w:t>
      </w:r>
      <w:r w:rsidR="007CCF21" w:rsidRPr="01F830AF">
        <w:rPr>
          <w:b/>
          <w:bCs/>
        </w:rPr>
        <w:t xml:space="preserve">, </w:t>
      </w:r>
      <w:r w:rsidR="15EC211A">
        <w:t xml:space="preserve">such as when the </w:t>
      </w:r>
      <w:r w:rsidR="00926F4F">
        <w:t>JISU</w:t>
      </w:r>
      <w:r w:rsidR="15EC211A">
        <w:t xml:space="preserve"> has completed their sentenced time in custody. </w:t>
      </w:r>
      <w:r w:rsidR="00555D8F">
        <w:t>When the release date is known, discharges can be planned with certainty, allowing for appointments being made for the consumer with the allocated team and the transport on the day of release organised.</w:t>
      </w:r>
    </w:p>
    <w:p w14:paraId="73E3CFD6" w14:textId="0078FD73" w:rsidR="00E8724E" w:rsidRDefault="15EC211A" w:rsidP="3FA48176">
      <w:pPr>
        <w:pStyle w:val="Body"/>
        <w:rPr>
          <w:b/>
          <w:bCs/>
        </w:rPr>
      </w:pPr>
      <w:r>
        <w:t>W</w:t>
      </w:r>
      <w:r w:rsidR="007CCF21">
        <w:t xml:space="preserve">hen a transfer of care to an AMHWS is anticipated at the end of a consumer’s time in custody, a timely, early referral to </w:t>
      </w:r>
      <w:r w:rsidR="000A64D3">
        <w:t xml:space="preserve">the </w:t>
      </w:r>
      <w:r w:rsidR="00555D8F">
        <w:t xml:space="preserve">most </w:t>
      </w:r>
      <w:r w:rsidR="000A64D3">
        <w:t xml:space="preserve">appropriate </w:t>
      </w:r>
      <w:r w:rsidR="00555D8F">
        <w:t xml:space="preserve">AMHWS </w:t>
      </w:r>
      <w:r w:rsidR="007CCF21">
        <w:t>should occur to ensure sufficient time for</w:t>
      </w:r>
      <w:r w:rsidR="00555D8F">
        <w:t xml:space="preserve"> </w:t>
      </w:r>
      <w:r w:rsidR="007CCF21">
        <w:t>supports to be put in place</w:t>
      </w:r>
      <w:r w:rsidR="2290AED3">
        <w:t>.</w:t>
      </w:r>
    </w:p>
    <w:p w14:paraId="58BE6C91" w14:textId="20163282" w:rsidR="00E8724E" w:rsidRDefault="447FA135" w:rsidP="01F830AF">
      <w:pPr>
        <w:pStyle w:val="Body"/>
      </w:pPr>
      <w:r w:rsidRPr="10ACEE9A">
        <w:rPr>
          <w:b/>
          <w:bCs/>
        </w:rPr>
        <w:t>Uncertain</w:t>
      </w:r>
      <w:r w:rsidR="40107011" w:rsidRPr="10ACEE9A">
        <w:rPr>
          <w:b/>
          <w:bCs/>
        </w:rPr>
        <w:t xml:space="preserve"> </w:t>
      </w:r>
      <w:r w:rsidR="2F821677" w:rsidRPr="10ACEE9A">
        <w:rPr>
          <w:b/>
          <w:bCs/>
        </w:rPr>
        <w:t>release date</w:t>
      </w:r>
      <w:r w:rsidR="40D56AD5" w:rsidRPr="10ACEE9A">
        <w:rPr>
          <w:b/>
          <w:bCs/>
        </w:rPr>
        <w:t>s</w:t>
      </w:r>
      <w:r w:rsidR="5959261C" w:rsidRPr="10ACEE9A">
        <w:rPr>
          <w:b/>
          <w:bCs/>
        </w:rPr>
        <w:t xml:space="preserve">, </w:t>
      </w:r>
      <w:r w:rsidR="2F821677">
        <w:t xml:space="preserve">such as in the </w:t>
      </w:r>
      <w:r w:rsidR="316A3D5D">
        <w:t xml:space="preserve">possibility that the </w:t>
      </w:r>
      <w:r w:rsidR="00926F4F">
        <w:t>JISU</w:t>
      </w:r>
      <w:r w:rsidR="316A3D5D">
        <w:t xml:space="preserve"> may be released following court. </w:t>
      </w:r>
      <w:r w:rsidR="2F821677">
        <w:t xml:space="preserve">In these circumstances, the mental health provider may receive advice from the consumer's legal representative regarding </w:t>
      </w:r>
      <w:r w:rsidR="4450A21C">
        <w:t>a</w:t>
      </w:r>
      <w:r w:rsidR="2F821677">
        <w:t xml:space="preserve"> </w:t>
      </w:r>
      <w:r w:rsidR="5667C222">
        <w:t xml:space="preserve">possibility </w:t>
      </w:r>
      <w:r w:rsidR="2F821677">
        <w:t xml:space="preserve">of release. This may mean making </w:t>
      </w:r>
      <w:r w:rsidR="28855A6D">
        <w:t xml:space="preserve">referrals and </w:t>
      </w:r>
      <w:r w:rsidR="2F821677">
        <w:t xml:space="preserve">contingency plans that prepare for a transfer to an AMHWS multiple times before </w:t>
      </w:r>
      <w:r w:rsidR="00E17337">
        <w:t xml:space="preserve">the transfer of care </w:t>
      </w:r>
      <w:r w:rsidR="2F821677">
        <w:t xml:space="preserve">eventuates. </w:t>
      </w:r>
    </w:p>
    <w:p w14:paraId="01DD01D7" w14:textId="48AEB497" w:rsidR="00E8724E" w:rsidRDefault="7F438341" w:rsidP="01F830AF">
      <w:pPr>
        <w:pStyle w:val="Body"/>
      </w:pPr>
      <w:r w:rsidRPr="727DA835">
        <w:rPr>
          <w:b/>
          <w:bCs/>
        </w:rPr>
        <w:t>Unplanned release date</w:t>
      </w:r>
      <w:r w:rsidR="16F5CE2B" w:rsidRPr="727DA835">
        <w:rPr>
          <w:b/>
          <w:bCs/>
        </w:rPr>
        <w:t>s</w:t>
      </w:r>
      <w:r w:rsidRPr="727DA835">
        <w:rPr>
          <w:b/>
          <w:bCs/>
        </w:rPr>
        <w:t>,</w:t>
      </w:r>
      <w:r>
        <w:t xml:space="preserve"> such as the</w:t>
      </w:r>
      <w:r w:rsidR="1451BCAC">
        <w:t xml:space="preserve"> occasions where the JI</w:t>
      </w:r>
      <w:r w:rsidR="00926F4F">
        <w:t>SU</w:t>
      </w:r>
      <w:r w:rsidR="1451BCAC">
        <w:t xml:space="preserve"> may be released directly from court with no previous planning or opportunity for a referral</w:t>
      </w:r>
      <w:r w:rsidR="6DCBDAA0">
        <w:t xml:space="preserve"> to be made to </w:t>
      </w:r>
      <w:r w:rsidR="00E17337">
        <w:t>a</w:t>
      </w:r>
      <w:r w:rsidR="3793EA9C">
        <w:t>n</w:t>
      </w:r>
      <w:r w:rsidR="00E17337">
        <w:t xml:space="preserve"> </w:t>
      </w:r>
      <w:r w:rsidR="6DCBDAA0">
        <w:t xml:space="preserve">AMHWS. These types of releases are unpredictable </w:t>
      </w:r>
      <w:r w:rsidR="73F89064">
        <w:t xml:space="preserve">and may result in urgent referrals </w:t>
      </w:r>
      <w:r w:rsidR="3235CE1B">
        <w:t xml:space="preserve">being </w:t>
      </w:r>
      <w:r w:rsidR="566C66B6">
        <w:t xml:space="preserve">made remotely by </w:t>
      </w:r>
      <w:r w:rsidR="4D6B3B73">
        <w:t>mental health services in custody</w:t>
      </w:r>
      <w:r w:rsidR="00E17337">
        <w:t xml:space="preserve"> </w:t>
      </w:r>
      <w:r w:rsidR="566C66B6">
        <w:t>when they become aware the JI</w:t>
      </w:r>
      <w:r w:rsidR="00926F4F">
        <w:t>SU</w:t>
      </w:r>
      <w:r w:rsidR="566C66B6">
        <w:t xml:space="preserve"> is not returning to custody. </w:t>
      </w:r>
    </w:p>
    <w:p w14:paraId="572169CD" w14:textId="26199FD4" w:rsidR="00E8724E" w:rsidRDefault="00E8724E" w:rsidP="006374DA">
      <w:pPr>
        <w:pStyle w:val="Heading1"/>
      </w:pPr>
      <w:bookmarkStart w:id="21" w:name="_Toc212041769"/>
      <w:r>
        <w:lastRenderedPageBreak/>
        <w:t>Transfers of mental health care from custodial settings</w:t>
      </w:r>
      <w:bookmarkEnd w:id="21"/>
    </w:p>
    <w:p w14:paraId="6AF91674" w14:textId="3A03BCB7" w:rsidR="00CD251E" w:rsidRPr="001A76C1" w:rsidRDefault="00CD251E" w:rsidP="006374DA">
      <w:pPr>
        <w:pStyle w:val="Heading2"/>
      </w:pPr>
      <w:bookmarkStart w:id="22" w:name="_Toc212041770"/>
      <w:r w:rsidRPr="00AF25F8">
        <w:t>Effective Coordination</w:t>
      </w:r>
      <w:bookmarkEnd w:id="22"/>
    </w:p>
    <w:p w14:paraId="6797F5A1" w14:textId="2414F994" w:rsidR="00CD251E" w:rsidRDefault="00CD251E" w:rsidP="3C77105E">
      <w:pPr>
        <w:pStyle w:val="Body"/>
      </w:pPr>
      <w:r>
        <w:t xml:space="preserve">There are often many and varied services involved in discharges from custodial settings. Effective communication and coordination </w:t>
      </w:r>
      <w:r w:rsidR="006A45B2">
        <w:t>among these</w:t>
      </w:r>
      <w:r>
        <w:t xml:space="preserve"> services is</w:t>
      </w:r>
      <w:r w:rsidR="00432373">
        <w:t xml:space="preserve"> vital</w:t>
      </w:r>
      <w:r>
        <w:t xml:space="preserve"> to ensure a safe</w:t>
      </w:r>
      <w:r w:rsidR="001A4D0C">
        <w:t xml:space="preserve"> and seamless</w:t>
      </w:r>
      <w:r>
        <w:t xml:space="preserve"> transfer of care. </w:t>
      </w:r>
      <w:r w:rsidR="001A4D0C">
        <w:t>Given the complexity of the discharge process</w:t>
      </w:r>
      <w:r w:rsidR="00310214">
        <w:t>,</w:t>
      </w:r>
      <w:r w:rsidR="001A4D0C">
        <w:t xml:space="preserve"> </w:t>
      </w:r>
      <w:r>
        <w:t>it is</w:t>
      </w:r>
      <w:r w:rsidR="001A4D0C">
        <w:t xml:space="preserve"> crucial</w:t>
      </w:r>
      <w:r>
        <w:t xml:space="preserve"> that planning for </w:t>
      </w:r>
      <w:r w:rsidR="001A4D0C">
        <w:t>reintegration into t</w:t>
      </w:r>
      <w:r>
        <w:t>he community begins a</w:t>
      </w:r>
      <w:r w:rsidR="001A4D0C">
        <w:t xml:space="preserve">t the earliest opportunity. </w:t>
      </w:r>
    </w:p>
    <w:p w14:paraId="2FF94375" w14:textId="09D3ACB0" w:rsidR="00AF2339" w:rsidRDefault="00432373" w:rsidP="00310214">
      <w:pPr>
        <w:pStyle w:val="Body"/>
      </w:pPr>
      <w:r w:rsidRPr="4F6A3D22">
        <w:rPr>
          <w:b/>
          <w:bCs/>
        </w:rPr>
        <w:t>Information-sharing</w:t>
      </w:r>
      <w:r>
        <w:t xml:space="preserve"> is central to safe practice</w:t>
      </w:r>
      <w:r w:rsidR="00FF257E">
        <w:t xml:space="preserve"> and i</w:t>
      </w:r>
      <w:r w:rsidR="00AF2339">
        <w:t>n the context of the transfer of care of JI</w:t>
      </w:r>
      <w:r w:rsidR="00926F4F">
        <w:t>SU</w:t>
      </w:r>
      <w:r w:rsidR="00AF2339">
        <w:t>s:</w:t>
      </w:r>
    </w:p>
    <w:p w14:paraId="37F91BF1" w14:textId="257253B9" w:rsidR="00AF2339" w:rsidRDefault="1196380C" w:rsidP="00310214">
      <w:pPr>
        <w:pStyle w:val="Bullet1"/>
      </w:pPr>
      <w:r>
        <w:t>Gaining consent from the consumer for sharing of their health information is always best practi</w:t>
      </w:r>
      <w:r w:rsidR="7EFADE58">
        <w:t>c</w:t>
      </w:r>
      <w:r>
        <w:t xml:space="preserve">e. Consumers should be made aware of the circumstances in which information can be provided without consent. This includes sharing of relevant information </w:t>
      </w:r>
      <w:r w:rsidR="5CB98699">
        <w:t xml:space="preserve">to other service providers </w:t>
      </w:r>
      <w:r>
        <w:t xml:space="preserve">about assessed </w:t>
      </w:r>
      <w:r w:rsidR="5CB98699">
        <w:t xml:space="preserve">serious </w:t>
      </w:r>
      <w:r>
        <w:t xml:space="preserve">risks of harm to self or others (including staff). </w:t>
      </w:r>
    </w:p>
    <w:p w14:paraId="282FF3CC" w14:textId="79BFF9DB" w:rsidR="00AF2339" w:rsidRPr="00702922" w:rsidRDefault="1196380C" w:rsidP="00310214">
      <w:pPr>
        <w:pStyle w:val="Bullet1"/>
      </w:pPr>
      <w:r>
        <w:t>The details of a risk assessment</w:t>
      </w:r>
      <w:r w:rsidR="00FB5BD3">
        <w:rPr>
          <w:rStyle w:val="FootnoteReference"/>
        </w:rPr>
        <w:footnoteReference w:id="6"/>
      </w:r>
      <w:r>
        <w:t xml:space="preserve"> required to ensure safe transfer to community-based care will differ significantly between consumers. </w:t>
      </w:r>
      <w:r w:rsidR="5CB98699">
        <w:t xml:space="preserve">Whilst offending history should always be considered as part of risk assessment and management, best practice requires careful consideration of historical factors together with current and anticipated future risk factors and protective factors. </w:t>
      </w:r>
    </w:p>
    <w:p w14:paraId="073FAA3F" w14:textId="5C9C9FCD" w:rsidR="00AF2339" w:rsidRDefault="00600DC2" w:rsidP="00310214">
      <w:pPr>
        <w:pStyle w:val="Bullet1"/>
      </w:pPr>
      <w:r>
        <w:t>P</w:t>
      </w:r>
      <w:r w:rsidR="1196380C">
        <w:t xml:space="preserve">rison-based mental health services </w:t>
      </w:r>
      <w:r w:rsidR="1E678919">
        <w:t>may not have</w:t>
      </w:r>
      <w:r w:rsidR="1196380C">
        <w:t xml:space="preserve"> access to </w:t>
      </w:r>
      <w:r w:rsidR="63FE0DE0">
        <w:t>detailed</w:t>
      </w:r>
      <w:r w:rsidR="5B4BECA6">
        <w:t xml:space="preserve"> </w:t>
      </w:r>
      <w:r w:rsidR="7A8B89D8">
        <w:t>information regarding offences or alleged offences, beyond that which is in the public domain</w:t>
      </w:r>
      <w:r w:rsidR="28BF596C">
        <w:t xml:space="preserve"> or that provided by the JI</w:t>
      </w:r>
      <w:r w:rsidR="00926F4F">
        <w:t>SU</w:t>
      </w:r>
      <w:r w:rsidR="28BF596C">
        <w:t xml:space="preserve"> as part of clinical assessment</w:t>
      </w:r>
      <w:r w:rsidR="7A8B89D8">
        <w:t>.</w:t>
      </w:r>
      <w:r w:rsidR="63FE0DE0">
        <w:t xml:space="preserve"> </w:t>
      </w:r>
    </w:p>
    <w:p w14:paraId="0BB7986C" w14:textId="628840F8" w:rsidR="00AF2339" w:rsidRDefault="00432373" w:rsidP="00310214">
      <w:pPr>
        <w:pStyle w:val="Bullet1"/>
      </w:pPr>
      <w:r>
        <w:t xml:space="preserve">Some known offending history (such as serious violence or sexual offending) may flag the need for community-based services to consider </w:t>
      </w:r>
      <w:r w:rsidR="09284083">
        <w:t xml:space="preserve">specific </w:t>
      </w:r>
      <w:r>
        <w:t xml:space="preserve">precautions, including consultation with specialist community-based forensic services. </w:t>
      </w:r>
    </w:p>
    <w:p w14:paraId="6DC4114B" w14:textId="15110E7E" w:rsidR="00FF257E" w:rsidRDefault="00FF257E" w:rsidP="00FF257E">
      <w:pPr>
        <w:pStyle w:val="Body"/>
      </w:pPr>
      <w:r>
        <w:t xml:space="preserve">The relevant legal framework for information sharing is Section 17.1 of the </w:t>
      </w:r>
      <w:hyperlink r:id="rId20" w:history="1">
        <w:r w:rsidRPr="009D2429">
          <w:rPr>
            <w:rStyle w:val="Hyperlink"/>
          </w:rPr>
          <w:t>MHWA</w:t>
        </w:r>
      </w:hyperlink>
      <w:r w:rsidR="009D2429">
        <w:t xml:space="preserve"> </w:t>
      </w:r>
      <w:r w:rsidR="006A271A">
        <w:t>&lt;</w:t>
      </w:r>
      <w:r w:rsidR="006A271A" w:rsidRPr="006A271A">
        <w:t>https://classic.austlii.edu.au/au/legis/vic/consol_act/mhawa2022224/s17.html</w:t>
      </w:r>
      <w:r w:rsidR="009D2429">
        <w:t>&gt;.</w:t>
      </w:r>
    </w:p>
    <w:p w14:paraId="43606EA6" w14:textId="4503168B" w:rsidR="00CD251E" w:rsidRDefault="00CD251E" w:rsidP="00310214">
      <w:pPr>
        <w:pStyle w:val="Body"/>
      </w:pPr>
      <w:r w:rsidRPr="54090755">
        <w:rPr>
          <w:b/>
          <w:bCs/>
        </w:rPr>
        <w:t>Case Conferences</w:t>
      </w:r>
      <w:r>
        <w:t xml:space="preserve"> play </w:t>
      </w:r>
      <w:r w:rsidR="004C6EF7">
        <w:t xml:space="preserve">a </w:t>
      </w:r>
      <w:r w:rsidR="00DE1C42">
        <w:t>crucial</w:t>
      </w:r>
      <w:r>
        <w:t xml:space="preserve"> role in planning and coordinating the discharge plan</w:t>
      </w:r>
      <w:r w:rsidR="00AF25F8">
        <w:t xml:space="preserve"> for JI</w:t>
      </w:r>
      <w:r w:rsidR="00926F4F">
        <w:t>SU</w:t>
      </w:r>
      <w:r w:rsidR="00AF25F8">
        <w:t>s with higher levels of need. Where feasible, they should always occur for JI</w:t>
      </w:r>
      <w:r w:rsidR="00926F4F">
        <w:t>SU</w:t>
      </w:r>
      <w:r w:rsidR="00AF25F8">
        <w:t>s leaving custody subject to the MHWA</w:t>
      </w:r>
      <w:r>
        <w:t xml:space="preserve">. </w:t>
      </w:r>
      <w:r w:rsidR="00AF25F8">
        <w:t xml:space="preserve">These should enable the </w:t>
      </w:r>
      <w:r>
        <w:t xml:space="preserve">multi-service care team </w:t>
      </w:r>
      <w:r w:rsidR="00AF25F8">
        <w:t>to reach agreement regarding</w:t>
      </w:r>
      <w:r>
        <w:t>:</w:t>
      </w:r>
    </w:p>
    <w:p w14:paraId="2D929FA6" w14:textId="7772289D" w:rsidR="00CD251E" w:rsidRPr="00CD251E" w:rsidRDefault="3B5026E7" w:rsidP="00310214">
      <w:pPr>
        <w:pStyle w:val="Bullet1"/>
      </w:pPr>
      <w:r>
        <w:t>Identify</w:t>
      </w:r>
      <w:r w:rsidR="1AD96A7B">
        <w:t xml:space="preserve">ing </w:t>
      </w:r>
      <w:r w:rsidR="00CD251E">
        <w:t xml:space="preserve">services </w:t>
      </w:r>
      <w:r w:rsidR="00DE1C42">
        <w:t xml:space="preserve">responsible for </w:t>
      </w:r>
      <w:r w:rsidR="00CD251E">
        <w:t>providing treatment, care and support</w:t>
      </w:r>
      <w:r w:rsidR="00AF2339">
        <w:t>.</w:t>
      </w:r>
    </w:p>
    <w:p w14:paraId="3AD0D2CE" w14:textId="22BF9538" w:rsidR="00CD251E" w:rsidRDefault="71F6CC26" w:rsidP="00310214">
      <w:pPr>
        <w:pStyle w:val="Bullet1"/>
      </w:pPr>
      <w:r>
        <w:t>Clarify</w:t>
      </w:r>
      <w:r w:rsidR="25DD1118">
        <w:t>ing</w:t>
      </w:r>
      <w:r w:rsidR="00171BC4">
        <w:t xml:space="preserve"> r</w:t>
      </w:r>
      <w:r w:rsidR="00CD251E">
        <w:t xml:space="preserve">oles and responsibilities </w:t>
      </w:r>
      <w:r w:rsidR="00AF2339">
        <w:t xml:space="preserve">of </w:t>
      </w:r>
      <w:r w:rsidR="247442F8">
        <w:t>the</w:t>
      </w:r>
      <w:r w:rsidR="015A15F9">
        <w:t xml:space="preserve"> relevant</w:t>
      </w:r>
      <w:r w:rsidR="00AF2339">
        <w:t xml:space="preserve"> services, including anticipated duration of service provision.</w:t>
      </w:r>
    </w:p>
    <w:p w14:paraId="7CB3CB66" w14:textId="1DDC292B" w:rsidR="00CD251E" w:rsidRDefault="00AF2339" w:rsidP="00310214">
      <w:pPr>
        <w:pStyle w:val="Bullet1"/>
      </w:pPr>
      <w:r>
        <w:t>W</w:t>
      </w:r>
      <w:r w:rsidR="00CD251E">
        <w:t xml:space="preserve">hat information </w:t>
      </w:r>
      <w:r w:rsidR="7659D05E">
        <w:t xml:space="preserve">is to </w:t>
      </w:r>
      <w:r w:rsidR="00CD251E">
        <w:t xml:space="preserve">be shared between the services and </w:t>
      </w:r>
      <w:r>
        <w:t xml:space="preserve">any </w:t>
      </w:r>
      <w:r w:rsidR="00CD251E">
        <w:t>limitations o</w:t>
      </w:r>
      <w:r>
        <w:t>n</w:t>
      </w:r>
      <w:r w:rsidR="00CD251E">
        <w:t xml:space="preserve"> information sharing</w:t>
      </w:r>
      <w:r>
        <w:t>.</w:t>
      </w:r>
    </w:p>
    <w:p w14:paraId="7A5A3CC8" w14:textId="55FD76D9" w:rsidR="00CD251E" w:rsidRPr="00702922" w:rsidRDefault="00AA65C0" w:rsidP="00171BC4">
      <w:pPr>
        <w:pStyle w:val="Body"/>
      </w:pPr>
      <w:r w:rsidRPr="54090755">
        <w:rPr>
          <w:b/>
          <w:bCs/>
        </w:rPr>
        <w:t>Appointment of a transition coordinator</w:t>
      </w:r>
      <w:r w:rsidR="008C5124" w:rsidRPr="54090755">
        <w:rPr>
          <w:b/>
          <w:bCs/>
        </w:rPr>
        <w:t xml:space="preserve"> </w:t>
      </w:r>
      <w:r w:rsidR="008C5124">
        <w:t>–</w:t>
      </w:r>
      <w:r w:rsidR="008C5124" w:rsidRPr="54090755">
        <w:rPr>
          <w:b/>
          <w:bCs/>
        </w:rPr>
        <w:t xml:space="preserve"> </w:t>
      </w:r>
      <w:r w:rsidR="720C46E1">
        <w:t>T</w:t>
      </w:r>
      <w:r w:rsidR="07617ABA">
        <w:t xml:space="preserve">here should be an agreement about who </w:t>
      </w:r>
      <w:r w:rsidR="720C46E1">
        <w:t xml:space="preserve">will be </w:t>
      </w:r>
      <w:r w:rsidR="07617ABA">
        <w:t xml:space="preserve">the </w:t>
      </w:r>
      <w:r w:rsidR="50DC6DF8">
        <w:t>‘transition coordinator’</w:t>
      </w:r>
      <w:r w:rsidR="00F602A2">
        <w:t>,</w:t>
      </w:r>
      <w:r w:rsidR="50DC6DF8">
        <w:t xml:space="preserve"> the </w:t>
      </w:r>
      <w:r w:rsidR="07617ABA">
        <w:t xml:space="preserve">key </w:t>
      </w:r>
      <w:r w:rsidR="293E67DC">
        <w:t>professional</w:t>
      </w:r>
      <w:r w:rsidR="720C46E1">
        <w:t xml:space="preserve"> </w:t>
      </w:r>
      <w:r w:rsidR="07617ABA">
        <w:t xml:space="preserve">coordinating the discharge and transfer of care in its entirety. </w:t>
      </w:r>
      <w:r w:rsidR="720C46E1">
        <w:t>This person will act as</w:t>
      </w:r>
      <w:r w:rsidR="07617ABA">
        <w:t xml:space="preserve"> the central point for information regarding the plan and ensuring it is sequenced, cohesive and effectively communicated. There may be occasions where it is more appropriate for a </w:t>
      </w:r>
      <w:r w:rsidR="512CFBCF">
        <w:t>professional from a</w:t>
      </w:r>
      <w:r w:rsidR="4D033E3C">
        <w:t xml:space="preserve"> </w:t>
      </w:r>
      <w:r w:rsidR="07617ABA">
        <w:t xml:space="preserve">non- mental health </w:t>
      </w:r>
      <w:r w:rsidR="3EB25AC6">
        <w:t xml:space="preserve">service </w:t>
      </w:r>
      <w:r w:rsidR="07617ABA">
        <w:t xml:space="preserve">provider to assume this role due to the length of engagement that they have/ will have with the consumer, particularly where this engagement follows the consumer from custody to community. </w:t>
      </w:r>
    </w:p>
    <w:p w14:paraId="4059B373" w14:textId="328D90AB" w:rsidR="00CD251E" w:rsidRPr="00702922" w:rsidRDefault="415E6B28" w:rsidP="00171BC4">
      <w:pPr>
        <w:pStyle w:val="Body"/>
      </w:pPr>
      <w:r w:rsidRPr="53A4CD92">
        <w:rPr>
          <w:b/>
          <w:bCs/>
        </w:rPr>
        <w:lastRenderedPageBreak/>
        <w:t xml:space="preserve">Crisis planning </w:t>
      </w:r>
      <w:r>
        <w:t>–</w:t>
      </w:r>
      <w:r w:rsidRPr="53A4CD92">
        <w:rPr>
          <w:b/>
          <w:bCs/>
        </w:rPr>
        <w:t xml:space="preserve"> </w:t>
      </w:r>
      <w:r>
        <w:t>Given that some services involved in care will not be mental health services, a crisis plan should be co</w:t>
      </w:r>
      <w:r w:rsidR="00353ABA">
        <w:t xml:space="preserve">nsidered by the treating </w:t>
      </w:r>
      <w:r w:rsidR="00A158E5">
        <w:t xml:space="preserve">mental health service </w:t>
      </w:r>
      <w:r w:rsidR="00353ABA">
        <w:t xml:space="preserve">during </w:t>
      </w:r>
      <w:r w:rsidR="008A33E3">
        <w:t xml:space="preserve">the transfer of care </w:t>
      </w:r>
      <w:r>
        <w:t>(where possible in collaboration with the consumer) and communicated to all services regarding measures to be taken in the event of acute deterioration in mental health after release from custody.</w:t>
      </w:r>
    </w:p>
    <w:p w14:paraId="176E8525" w14:textId="30454237" w:rsidR="007032EF" w:rsidRPr="00432373" w:rsidRDefault="00432373" w:rsidP="4F6A3D22">
      <w:pPr>
        <w:pStyle w:val="Heading2"/>
      </w:pPr>
      <w:bookmarkStart w:id="23" w:name="_Toc212041771"/>
      <w:r>
        <w:t xml:space="preserve">Assessment </w:t>
      </w:r>
      <w:r w:rsidR="00207652">
        <w:t>and</w:t>
      </w:r>
      <w:r>
        <w:t xml:space="preserve"> referral</w:t>
      </w:r>
      <w:r w:rsidR="01EE2294">
        <w:t xml:space="preserve"> processes</w:t>
      </w:r>
      <w:bookmarkEnd w:id="23"/>
    </w:p>
    <w:p w14:paraId="43F0FA37" w14:textId="57B55A7A" w:rsidR="001A76C1" w:rsidRPr="00B6457F" w:rsidRDefault="634219C4" w:rsidP="00B4297C">
      <w:pPr>
        <w:pStyle w:val="Body"/>
      </w:pPr>
      <w:r>
        <w:t>It</w:t>
      </w:r>
      <w:r w:rsidR="00E53F8C">
        <w:t xml:space="preserve"> is expected that needs for community service</w:t>
      </w:r>
      <w:r w:rsidR="00C96D9C">
        <w:t>s</w:t>
      </w:r>
      <w:r w:rsidR="00E53F8C">
        <w:t xml:space="preserve"> will be assessed by the service currently </w:t>
      </w:r>
      <w:r w:rsidR="001A76C1">
        <w:t xml:space="preserve">responsible for </w:t>
      </w:r>
      <w:r w:rsidR="00E53F8C">
        <w:t>providing mental health care in prison (whether that be primary or specialist service) and that this service will take appropriate steps to facilitate appropriate community-based care and treatment</w:t>
      </w:r>
      <w:r w:rsidR="00537D86">
        <w:t xml:space="preserve">. </w:t>
      </w:r>
      <w:r w:rsidR="00537D86" w:rsidRPr="00B6457F">
        <w:t xml:space="preserve">Consumers should be supported to </w:t>
      </w:r>
      <w:r w:rsidR="009E75FC" w:rsidRPr="00B6457F">
        <w:t xml:space="preserve">collaborate with the treating team and contribute to the assessment of needs and transfer of care plan to the full extent possible. </w:t>
      </w:r>
    </w:p>
    <w:p w14:paraId="14A706CB" w14:textId="21D98E77" w:rsidR="01CBE2A0" w:rsidRDefault="01CBE2A0" w:rsidP="3C77105E">
      <w:pPr>
        <w:pStyle w:val="Bullet1"/>
      </w:pPr>
      <w:r w:rsidRPr="53A4CD92">
        <w:rPr>
          <w:b/>
          <w:bCs/>
        </w:rPr>
        <w:t>Determining the most appropriate Area Mental Health and Wellbeing Service (AMHWS)</w:t>
      </w:r>
      <w:r>
        <w:t xml:space="preserve"> – When determining the most appropriate AMHWS for a consumer, the area with which the consumer has most meaningful connection should be identified. In many cases, people may lose their accommodation in the circumstances leading up to, or because of their arrest and incarceration. </w:t>
      </w:r>
    </w:p>
    <w:p w14:paraId="4E696FF7" w14:textId="0CF7BECC" w:rsidR="01F830AF" w:rsidRDefault="01F830AF" w:rsidP="01F830AF">
      <w:pPr>
        <w:pStyle w:val="Bullet1"/>
        <w:numPr>
          <w:ilvl w:val="0"/>
          <w:numId w:val="0"/>
        </w:numPr>
      </w:pPr>
    </w:p>
    <w:p w14:paraId="27B81C22" w14:textId="35386225" w:rsidR="68DCDB6D" w:rsidRDefault="68DCDB6D" w:rsidP="00061817">
      <w:pPr>
        <w:pStyle w:val="Bullet1"/>
        <w:numPr>
          <w:ilvl w:val="1"/>
          <w:numId w:val="7"/>
        </w:numPr>
      </w:pPr>
      <w:r>
        <w:t>Proactive, early involvement of the AMHWS, well before release from custody, is strongly encouraged where an early referral has been received. This maximises the likelihood of a safe and successful transition of care. Such involvement may take a variety of forms and should ideally include a direct assessment (in person or by telehealth) of the person by a senior clinician of the AMHWS.</w:t>
      </w:r>
    </w:p>
    <w:p w14:paraId="44D4962A" w14:textId="1230F1CA" w:rsidR="68DCDB6D" w:rsidRDefault="68DCDB6D" w:rsidP="00061817">
      <w:pPr>
        <w:pStyle w:val="Bullet1"/>
        <w:numPr>
          <w:ilvl w:val="1"/>
          <w:numId w:val="7"/>
        </w:numPr>
      </w:pPr>
      <w:r>
        <w:t>For consumers who require involvement of an AMHWS after release, especially if subject to the MHWA, the 'Forensic Clinical Specialist' at the relevant AMHWS is likely to be a key point of contact and coordination.</w:t>
      </w:r>
    </w:p>
    <w:p w14:paraId="6E64D07B" w14:textId="33EDB720" w:rsidR="77F7E62E" w:rsidRDefault="77F7E62E" w:rsidP="00061817">
      <w:pPr>
        <w:pStyle w:val="Bullet1"/>
        <w:numPr>
          <w:ilvl w:val="1"/>
          <w:numId w:val="7"/>
        </w:numPr>
        <w:rPr>
          <w:szCs w:val="21"/>
        </w:rPr>
      </w:pPr>
      <w:r>
        <w:t xml:space="preserve">Follow-up mental health appointments should be planned with the treating service for the consumer’s first week in the community or earlier if clinically indicated. </w:t>
      </w:r>
    </w:p>
    <w:p w14:paraId="4016A9FC" w14:textId="4D0501DC" w:rsidR="77F7E62E" w:rsidRDefault="77F7E62E" w:rsidP="00061817">
      <w:pPr>
        <w:pStyle w:val="Bullet1"/>
        <w:numPr>
          <w:ilvl w:val="1"/>
          <w:numId w:val="7"/>
        </w:numPr>
      </w:pPr>
      <w:r>
        <w:t>Where the transfer of care is voluntary, transport from prison may be through a personal support, a NDIS provider or the mental health service.</w:t>
      </w:r>
    </w:p>
    <w:p w14:paraId="7FBC4F33" w14:textId="75E0DF02" w:rsidR="3FA48176" w:rsidRDefault="3FA48176" w:rsidP="3FA48176">
      <w:pPr>
        <w:pStyle w:val="Bullet1"/>
        <w:numPr>
          <w:ilvl w:val="0"/>
          <w:numId w:val="0"/>
        </w:numPr>
      </w:pPr>
    </w:p>
    <w:p w14:paraId="7EC62B01" w14:textId="5E36A989" w:rsidR="77F7E62E" w:rsidRDefault="77F7E62E" w:rsidP="3FA48176">
      <w:pPr>
        <w:pStyle w:val="Bullet1"/>
        <w:numPr>
          <w:ilvl w:val="0"/>
          <w:numId w:val="0"/>
        </w:numPr>
        <w:rPr>
          <w:szCs w:val="21"/>
        </w:rPr>
      </w:pPr>
      <w:r>
        <w:t>Rejection of a proactive referral to AMHWS triage services on the basis that such referrals should only be made on the day of release from custody, is not considered to be best practice.</w:t>
      </w:r>
    </w:p>
    <w:p w14:paraId="34D4240C" w14:textId="3B3C5450" w:rsidR="01F830AF" w:rsidRDefault="01F830AF" w:rsidP="00061817">
      <w:pPr>
        <w:pStyle w:val="Bullet1"/>
        <w:numPr>
          <w:ilvl w:val="0"/>
          <w:numId w:val="0"/>
        </w:numPr>
      </w:pPr>
    </w:p>
    <w:p w14:paraId="3B10453F" w14:textId="0D37056E" w:rsidR="007525EE" w:rsidRDefault="01CBE2A0" w:rsidP="53A4CD92">
      <w:pPr>
        <w:pStyle w:val="Bullet1"/>
        <w:rPr>
          <w:rStyle w:val="BodyChar"/>
        </w:rPr>
      </w:pPr>
      <w:r w:rsidRPr="53A4CD92">
        <w:rPr>
          <w:rStyle w:val="BodyChar"/>
          <w:b/>
          <w:bCs/>
        </w:rPr>
        <w:t>Rights of homeless JI</w:t>
      </w:r>
      <w:r w:rsidR="00926F4F">
        <w:rPr>
          <w:rStyle w:val="BodyChar"/>
          <w:b/>
          <w:bCs/>
        </w:rPr>
        <w:t>SU</w:t>
      </w:r>
      <w:r w:rsidRPr="53A4CD92">
        <w:rPr>
          <w:rStyle w:val="BodyChar"/>
          <w:b/>
          <w:bCs/>
        </w:rPr>
        <w:t>s</w:t>
      </w:r>
      <w:r w:rsidRPr="53A4CD92">
        <w:rPr>
          <w:rStyle w:val="BodyChar"/>
        </w:rPr>
        <w:t xml:space="preserve"> – JI</w:t>
      </w:r>
      <w:r w:rsidR="00926F4F">
        <w:rPr>
          <w:rStyle w:val="BodyChar"/>
        </w:rPr>
        <w:t>SU</w:t>
      </w:r>
      <w:r w:rsidRPr="53A4CD92">
        <w:rPr>
          <w:rStyle w:val="BodyChar"/>
        </w:rPr>
        <w:t>s who are homeless at point of release from custody maintain the same rights of access to public mental health services as any other member of the Victorian community. Where the consumer has no fixed address, it is important that services consider</w:t>
      </w:r>
      <w:r w:rsidR="006558B4">
        <w:rPr>
          <w:rStyle w:val="BodyChar"/>
        </w:rPr>
        <w:t xml:space="preserve"> </w:t>
      </w:r>
      <w:r w:rsidR="006D3BAE">
        <w:rPr>
          <w:rStyle w:val="BodyChar"/>
        </w:rPr>
        <w:t>the person’s views and preferences,</w:t>
      </w:r>
      <w:r w:rsidRPr="53A4CD92">
        <w:rPr>
          <w:rStyle w:val="BodyChar"/>
        </w:rPr>
        <w:t xml:space="preserve"> the area in which the person has had the most recent and/or the most long-standing treatment, and their connections such as family, carers, or employment when identifying the appropriate receiving service</w:t>
      </w:r>
      <w:r w:rsidR="006558B4">
        <w:rPr>
          <w:rStyle w:val="BodyChar"/>
        </w:rPr>
        <w:t>.</w:t>
      </w:r>
    </w:p>
    <w:p w14:paraId="3A519D13" w14:textId="69AC5F39" w:rsidR="007525EE" w:rsidRDefault="007525EE" w:rsidP="007525EE">
      <w:pPr>
        <w:pStyle w:val="Bullet1"/>
      </w:pPr>
      <w:r w:rsidRPr="53A4CD92">
        <w:rPr>
          <w:b/>
          <w:bCs/>
        </w:rPr>
        <w:t xml:space="preserve">Use of MHWA Orders at release </w:t>
      </w:r>
      <w:r>
        <w:t>– In some cases, it may be appropriate to utilise a MHWA Order at point of release, even when a JI</w:t>
      </w:r>
      <w:r w:rsidR="00926F4F">
        <w:t>SU</w:t>
      </w:r>
      <w:r>
        <w:t xml:space="preserve"> has not been subject to the MHWA during their time in custody</w:t>
      </w:r>
      <w:r w:rsidR="0023240B">
        <w:t xml:space="preserve"> (</w:t>
      </w:r>
      <w:r w:rsidR="00161814">
        <w:t>there is no compulsory treatme</w:t>
      </w:r>
      <w:r w:rsidR="00E5168B">
        <w:t>nt in custody)</w:t>
      </w:r>
      <w:r>
        <w:t>. Promoting safety and wellbeing for all is an iterative and continuous process and must consider:</w:t>
      </w:r>
    </w:p>
    <w:p w14:paraId="6803C15C" w14:textId="2334408F" w:rsidR="007525EE" w:rsidRDefault="00A727FD" w:rsidP="53A4CD92">
      <w:pPr>
        <w:pStyle w:val="Bullet1"/>
      </w:pPr>
      <w:r>
        <w:t>T</w:t>
      </w:r>
      <w:r w:rsidR="007525EE">
        <w:t xml:space="preserve">he consumer’s specific needs, strengths, safety issues and risks. </w:t>
      </w:r>
    </w:p>
    <w:p w14:paraId="23C91F7E" w14:textId="5AE6618C" w:rsidR="007525EE" w:rsidRDefault="00A727FD" w:rsidP="53A4CD92">
      <w:pPr>
        <w:pStyle w:val="Bullet1"/>
      </w:pPr>
      <w:r>
        <w:t>T</w:t>
      </w:r>
      <w:r w:rsidR="007525EE">
        <w:t>he associated risks to the community including risks to</w:t>
      </w:r>
      <w:r w:rsidR="4419E34E">
        <w:t xml:space="preserve"> family/ carers</w:t>
      </w:r>
      <w:r>
        <w:t>.</w:t>
      </w:r>
    </w:p>
    <w:p w14:paraId="75C9E5E2" w14:textId="77777777" w:rsidR="007525EE" w:rsidRDefault="007525EE" w:rsidP="007525EE">
      <w:pPr>
        <w:pStyle w:val="Bullet1"/>
        <w:numPr>
          <w:ilvl w:val="0"/>
          <w:numId w:val="0"/>
        </w:numPr>
        <w:ind w:left="1364"/>
      </w:pPr>
    </w:p>
    <w:p w14:paraId="5D850962" w14:textId="77777777" w:rsidR="007525EE" w:rsidRDefault="007525EE" w:rsidP="007525EE">
      <w:pPr>
        <w:pStyle w:val="Body"/>
        <w:ind w:left="284"/>
      </w:pPr>
      <w:r>
        <w:lastRenderedPageBreak/>
        <w:t>It is expected that in these circumstances the responsible service will be the secondary (specialist) mental health care provider i.e. that the assessment, documentation and handover to the receiving service shall be conducted by the relevant prison-based specialist mental health service, except in exceptional circumstances.</w:t>
      </w:r>
    </w:p>
    <w:p w14:paraId="6485BA62" w14:textId="6DE7BE72" w:rsidR="01F830AF" w:rsidRDefault="1ABC2A0C" w:rsidP="00061817">
      <w:pPr>
        <w:pStyle w:val="Body"/>
        <w:numPr>
          <w:ilvl w:val="0"/>
          <w:numId w:val="26"/>
        </w:numPr>
      </w:pPr>
      <w:r>
        <w:t>Ambulance Victoria (AV) provides transfer for consumers requiring involuntary mental health treatment from prison to a designated Health Service. Victoria Police may be required to assist on a case-by-case basis to support safe transfer, subject to the AV risk assessment process.</w:t>
      </w:r>
    </w:p>
    <w:p w14:paraId="58C29DC5" w14:textId="21DE6741" w:rsidR="00A40547" w:rsidRDefault="007525EE" w:rsidP="00167FB6">
      <w:pPr>
        <w:pStyle w:val="Heading2"/>
      </w:pPr>
      <w:bookmarkStart w:id="24" w:name="_Toc212041772"/>
      <w:r>
        <w:t>Communic</w:t>
      </w:r>
      <w:r w:rsidR="7BC0D2AA">
        <w:t>ation with family</w:t>
      </w:r>
      <w:r w:rsidR="00AA65C0">
        <w:t>,</w:t>
      </w:r>
      <w:r w:rsidR="00C866C7">
        <w:t xml:space="preserve"> </w:t>
      </w:r>
      <w:r w:rsidR="32E3D74F">
        <w:t>c</w:t>
      </w:r>
      <w:r w:rsidR="7BC0D2AA">
        <w:t>arers</w:t>
      </w:r>
      <w:r w:rsidR="00AA65C0">
        <w:t xml:space="preserve"> and supporters</w:t>
      </w:r>
      <w:bookmarkEnd w:id="24"/>
      <w:r w:rsidR="7BC0D2AA">
        <w:t xml:space="preserve"> </w:t>
      </w:r>
    </w:p>
    <w:p w14:paraId="4C2A47FE" w14:textId="263A6D5D" w:rsidR="004D6E65" w:rsidRDefault="00F97C62" w:rsidP="00584DF1">
      <w:pPr>
        <w:pStyle w:val="Body"/>
      </w:pPr>
      <w:r>
        <w:t xml:space="preserve">Remaining connected with family, carers and other social supports is </w:t>
      </w:r>
      <w:r w:rsidR="000B4D1F">
        <w:t>essential</w:t>
      </w:r>
      <w:r>
        <w:t xml:space="preserve"> to mental health recovery and </w:t>
      </w:r>
      <w:r w:rsidR="000B4D1F">
        <w:t>overall</w:t>
      </w:r>
      <w:r>
        <w:t xml:space="preserve"> wellbeing.</w:t>
      </w:r>
      <w:r w:rsidR="008C1892">
        <w:t xml:space="preserve"> </w:t>
      </w:r>
      <w:r w:rsidR="002F2F75">
        <w:t xml:space="preserve">It is important to consider and support both the consumer's and their family/carers' rights and preferences as much as possible when planning </w:t>
      </w:r>
      <w:r w:rsidR="4F5FC8B1">
        <w:t>a</w:t>
      </w:r>
      <w:r w:rsidR="002F2F75">
        <w:t xml:space="preserve"> transfer of care.</w:t>
      </w:r>
    </w:p>
    <w:p w14:paraId="6E8DBADB" w14:textId="49537A2A" w:rsidR="00D96C56" w:rsidRDefault="00D96C56" w:rsidP="00FB6478">
      <w:pPr>
        <w:pStyle w:val="Body"/>
      </w:pPr>
      <w:r>
        <w:t>Family members and carers often provide information to health service providers regarding the</w:t>
      </w:r>
      <w:r w:rsidR="00FB6478">
        <w:t xml:space="preserve"> </w:t>
      </w:r>
      <w:r>
        <w:t xml:space="preserve">mental state, family relationships, and other relevant matters concerning the </w:t>
      </w:r>
      <w:r w:rsidR="002B6A20">
        <w:t>JI</w:t>
      </w:r>
      <w:r w:rsidR="5B5105A4">
        <w:t>SU</w:t>
      </w:r>
      <w:r w:rsidR="002B6A20">
        <w:t xml:space="preserve"> and the transfer of care</w:t>
      </w:r>
      <w:r w:rsidR="005917FE">
        <w:t xml:space="preserve">. </w:t>
      </w:r>
      <w:r w:rsidR="7CDBCA78">
        <w:t>Without the consent of the JISU, only g</w:t>
      </w:r>
      <w:r>
        <w:t>eneral</w:t>
      </w:r>
      <w:r w:rsidR="456BA814">
        <w:t>ised</w:t>
      </w:r>
      <w:r w:rsidR="004340AF">
        <w:t xml:space="preserve"> </w:t>
      </w:r>
      <w:r>
        <w:t xml:space="preserve">information </w:t>
      </w:r>
      <w:r w:rsidR="005917FE">
        <w:t>o</w:t>
      </w:r>
      <w:r w:rsidR="0C35CCA1">
        <w:t xml:space="preserve">n </w:t>
      </w:r>
      <w:r w:rsidR="005917FE">
        <w:t xml:space="preserve">the </w:t>
      </w:r>
      <w:r w:rsidR="004340AF">
        <w:t xml:space="preserve">transfer of care </w:t>
      </w:r>
      <w:r>
        <w:t>processes</w:t>
      </w:r>
      <w:r w:rsidR="0E2C50B6">
        <w:t xml:space="preserve"> and service system</w:t>
      </w:r>
      <w:r>
        <w:t xml:space="preserve"> may </w:t>
      </w:r>
      <w:r w:rsidR="005917FE">
        <w:t xml:space="preserve">be </w:t>
      </w:r>
      <w:r>
        <w:t>shared</w:t>
      </w:r>
      <w:r w:rsidR="00782EA3">
        <w:t xml:space="preserve"> with the </w:t>
      </w:r>
      <w:r w:rsidR="004340AF">
        <w:t xml:space="preserve">family member and/or carer. </w:t>
      </w:r>
    </w:p>
    <w:p w14:paraId="0D0E855D" w14:textId="593FC4CC" w:rsidR="002F2F75" w:rsidRDefault="002F2F75" w:rsidP="10ACEE9A">
      <w:pPr>
        <w:pStyle w:val="Bullet1"/>
      </w:pPr>
      <w:r>
        <w:t>If</w:t>
      </w:r>
      <w:r w:rsidR="32840AA6">
        <w:t xml:space="preserve"> both the </w:t>
      </w:r>
      <w:r w:rsidR="00AA65C0">
        <w:t>JI</w:t>
      </w:r>
      <w:r w:rsidR="00926F4F">
        <w:t>SU</w:t>
      </w:r>
      <w:r w:rsidR="00AA65C0">
        <w:t>s</w:t>
      </w:r>
      <w:r w:rsidR="32840AA6">
        <w:t xml:space="preserve"> and </w:t>
      </w:r>
      <w:r w:rsidR="2EEE108C">
        <w:t xml:space="preserve">the family/carer are wanting </w:t>
      </w:r>
      <w:r w:rsidR="5190BAD7">
        <w:t xml:space="preserve">to engage </w:t>
      </w:r>
      <w:r w:rsidR="2EEE108C">
        <w:t>in the transfer of care process, e</w:t>
      </w:r>
      <w:r w:rsidR="239AE148">
        <w:t>nsuring family and carers ar</w:t>
      </w:r>
      <w:r w:rsidR="3813D415">
        <w:t>e in</w:t>
      </w:r>
      <w:r w:rsidR="56B57A33">
        <w:t xml:space="preserve">cluded in </w:t>
      </w:r>
      <w:r w:rsidR="3813D415">
        <w:t>care planning</w:t>
      </w:r>
      <w:r w:rsidR="56B57A33">
        <w:t xml:space="preserve"> is</w:t>
      </w:r>
      <w:r w:rsidR="00E8724E">
        <w:t xml:space="preserve"> </w:t>
      </w:r>
      <w:r w:rsidR="56B57A33">
        <w:t xml:space="preserve">important </w:t>
      </w:r>
      <w:r w:rsidR="00E8724E">
        <w:t xml:space="preserve">to </w:t>
      </w:r>
      <w:r w:rsidR="52DE31B5">
        <w:t>support</w:t>
      </w:r>
      <w:r w:rsidR="00E8724E">
        <w:t xml:space="preserve"> a</w:t>
      </w:r>
      <w:r w:rsidR="66C467D1">
        <w:t xml:space="preserve"> safe and effective transfer.</w:t>
      </w:r>
      <w:r w:rsidR="3813D415">
        <w:t xml:space="preserve"> </w:t>
      </w:r>
    </w:p>
    <w:p w14:paraId="3BEA314E" w14:textId="7153F20B" w:rsidR="00310CC3" w:rsidRDefault="00E8724E" w:rsidP="00584DF1">
      <w:pPr>
        <w:pStyle w:val="Bullet1"/>
      </w:pPr>
      <w:r>
        <w:t>Clinicians should plan with the consumer, carer and team how communication and involvement of carers will occur</w:t>
      </w:r>
      <w:r w:rsidR="6EF15FD2">
        <w:t>, including clarifying:</w:t>
      </w:r>
    </w:p>
    <w:p w14:paraId="3CA1CD19" w14:textId="2FF8FFBE" w:rsidR="00E8724E" w:rsidRPr="00702922" w:rsidRDefault="00A727FD" w:rsidP="53A4CD92">
      <w:pPr>
        <w:pStyle w:val="Bullet1"/>
      </w:pPr>
      <w:r>
        <w:t>W</w:t>
      </w:r>
      <w:r w:rsidR="00E8724E">
        <w:t>ho will be contact point</w:t>
      </w:r>
      <w:r>
        <w:t>.</w:t>
      </w:r>
    </w:p>
    <w:p w14:paraId="013E2ACA" w14:textId="15C0422C" w:rsidR="00E8724E" w:rsidRPr="00702922" w:rsidRDefault="00A727FD" w:rsidP="53A4CD92">
      <w:pPr>
        <w:pStyle w:val="Bullet1"/>
      </w:pPr>
      <w:r>
        <w:t>T</w:t>
      </w:r>
      <w:r w:rsidR="00E8724E">
        <w:t xml:space="preserve">he nature and </w:t>
      </w:r>
      <w:r w:rsidR="50A8BF58">
        <w:t xml:space="preserve">the </w:t>
      </w:r>
      <w:r w:rsidR="00E8724E">
        <w:t>frequency of contact</w:t>
      </w:r>
      <w:r>
        <w:t>.</w:t>
      </w:r>
    </w:p>
    <w:p w14:paraId="3ABF170F" w14:textId="3B5FE442" w:rsidR="00584DF1" w:rsidRDefault="00E8724E" w:rsidP="00BE7C80">
      <w:pPr>
        <w:pStyle w:val="Bullet1"/>
      </w:pPr>
      <w:r>
        <w:t>Family and carer involvement in a consumer</w:t>
      </w:r>
      <w:r w:rsidR="2D15ECEF">
        <w:t>’</w:t>
      </w:r>
      <w:r>
        <w:t xml:space="preserve">s care, and the support they </w:t>
      </w:r>
      <w:r w:rsidR="00BE7C80">
        <w:t>can</w:t>
      </w:r>
      <w:r>
        <w:t xml:space="preserve"> offer post release</w:t>
      </w:r>
      <w:r w:rsidR="4603EC4A">
        <w:t>,</w:t>
      </w:r>
      <w:r>
        <w:t xml:space="preserve"> need to be determined by them and supported by the mental health team. </w:t>
      </w:r>
    </w:p>
    <w:p w14:paraId="47466415" w14:textId="137CDC60" w:rsidR="53A4CD92" w:rsidRDefault="53A4CD92" w:rsidP="53A4CD92">
      <w:pPr>
        <w:pStyle w:val="Bullet1"/>
        <w:numPr>
          <w:ilvl w:val="0"/>
          <w:numId w:val="0"/>
        </w:numPr>
      </w:pPr>
    </w:p>
    <w:p w14:paraId="4560CE4C" w14:textId="77777777" w:rsidR="00757220" w:rsidRDefault="00757220" w:rsidP="00757220">
      <w:pPr>
        <w:pStyle w:val="Bullet1"/>
        <w:numPr>
          <w:ilvl w:val="0"/>
          <w:numId w:val="0"/>
        </w:numPr>
        <w:ind w:left="284"/>
      </w:pPr>
    </w:p>
    <w:p w14:paraId="534BB107" w14:textId="0F5D6EA7" w:rsidR="00B26450" w:rsidRPr="00584DF1" w:rsidRDefault="00E8724E" w:rsidP="00584DF1">
      <w:pPr>
        <w:pStyle w:val="Body"/>
      </w:pPr>
      <w:r w:rsidRPr="53A4CD92">
        <w:rPr>
          <w:b/>
          <w:bCs/>
        </w:rPr>
        <w:t>Nominated persons/</w:t>
      </w:r>
      <w:r w:rsidR="00FC3347" w:rsidRPr="53A4CD92">
        <w:rPr>
          <w:b/>
          <w:bCs/>
        </w:rPr>
        <w:t>A</w:t>
      </w:r>
      <w:r w:rsidRPr="53A4CD92">
        <w:rPr>
          <w:b/>
          <w:bCs/>
        </w:rPr>
        <w:t>dvanced Statements</w:t>
      </w:r>
      <w:r w:rsidR="00310CC3">
        <w:t xml:space="preserve"> –</w:t>
      </w:r>
      <w:r>
        <w:t xml:space="preserve"> </w:t>
      </w:r>
      <w:r w:rsidR="3F898B7C">
        <w:t xml:space="preserve">Mental health services should check whether the consumer has a nominated person identified and/ or an </w:t>
      </w:r>
      <w:r w:rsidR="5A5552CB">
        <w:t>A</w:t>
      </w:r>
      <w:r w:rsidR="3F898B7C">
        <w:t xml:space="preserve">dvanced </w:t>
      </w:r>
      <w:r w:rsidR="37007D5A">
        <w:t>S</w:t>
      </w:r>
      <w:r w:rsidR="3F898B7C">
        <w:t>tatement</w:t>
      </w:r>
      <w:r w:rsidR="1A6A5E05">
        <w:t xml:space="preserve"> of </w:t>
      </w:r>
      <w:r w:rsidR="115779F8">
        <w:t>P</w:t>
      </w:r>
      <w:r w:rsidR="1A6A5E05">
        <w:t>references</w:t>
      </w:r>
      <w:r w:rsidR="3F898B7C">
        <w:t xml:space="preserve">. </w:t>
      </w:r>
    </w:p>
    <w:p w14:paraId="7CAB6FDA" w14:textId="325B930E" w:rsidR="00352178" w:rsidRDefault="00E8724E" w:rsidP="007C0316">
      <w:pPr>
        <w:pStyle w:val="Body"/>
      </w:pPr>
      <w:r w:rsidRPr="54090755">
        <w:rPr>
          <w:b/>
          <w:bCs/>
        </w:rPr>
        <w:t>Orders preventing contact</w:t>
      </w:r>
      <w:r w:rsidR="00310CC3">
        <w:t xml:space="preserve"> – </w:t>
      </w:r>
      <w:r w:rsidR="005D734F">
        <w:t>It is important that</w:t>
      </w:r>
      <w:r w:rsidR="00E46CBF">
        <w:t xml:space="preserve"> </w:t>
      </w:r>
      <w:r w:rsidR="009E75FC">
        <w:t xml:space="preserve">prison-based </w:t>
      </w:r>
      <w:r w:rsidR="005D734F">
        <w:t xml:space="preserve">clinicians </w:t>
      </w:r>
      <w:r w:rsidR="00B26450">
        <w:t xml:space="preserve">check </w:t>
      </w:r>
      <w:r w:rsidR="00E46CBF">
        <w:t xml:space="preserve">via </w:t>
      </w:r>
      <w:r w:rsidR="00BE7C80">
        <w:t>E</w:t>
      </w:r>
      <w:r w:rsidR="47E3B55B">
        <w:t>-</w:t>
      </w:r>
      <w:r w:rsidR="00BE7C80">
        <w:t>J</w:t>
      </w:r>
      <w:r w:rsidR="00E46CBF">
        <w:t xml:space="preserve">ustice </w:t>
      </w:r>
      <w:r w:rsidR="00B26450">
        <w:t>whether an</w:t>
      </w:r>
      <w:r w:rsidR="2DC421DC">
        <w:t>y</w:t>
      </w:r>
      <w:r w:rsidR="00397880">
        <w:t xml:space="preserve"> </w:t>
      </w:r>
      <w:r w:rsidR="00523506">
        <w:t xml:space="preserve">intervention </w:t>
      </w:r>
      <w:r w:rsidR="00397880">
        <w:t>order</w:t>
      </w:r>
      <w:r>
        <w:t xml:space="preserve">/s </w:t>
      </w:r>
      <w:r w:rsidR="6AAB1434">
        <w:t>are</w:t>
      </w:r>
      <w:r w:rsidR="00397880">
        <w:t xml:space="preserve"> in place that </w:t>
      </w:r>
      <w:r w:rsidR="00BC0A67">
        <w:t>may prevent contact with family</w:t>
      </w:r>
      <w:r w:rsidR="00B26450">
        <w:t>/</w:t>
      </w:r>
      <w:r w:rsidR="00BC0A67">
        <w:t xml:space="preserve">carers that </w:t>
      </w:r>
      <w:r w:rsidR="00397880">
        <w:t>need to b</w:t>
      </w:r>
      <w:r w:rsidR="0072612E">
        <w:t xml:space="preserve">e considered </w:t>
      </w:r>
      <w:r w:rsidR="007E22BC">
        <w:t>prior to any contact being made</w:t>
      </w:r>
      <w:r w:rsidR="00EC677E">
        <w:t xml:space="preserve">. </w:t>
      </w:r>
      <w:r w:rsidR="00F662F5">
        <w:t xml:space="preserve">Clinicians should be aware that families and carers may be the direct or indirect victims of offending by the consumer. </w:t>
      </w:r>
      <w:r w:rsidR="00EC677E">
        <w:t xml:space="preserve">Where there are no orders in place, </w:t>
      </w:r>
      <w:r w:rsidR="2FE498B4">
        <w:t>communication</w:t>
      </w:r>
      <w:r w:rsidR="001962BB">
        <w:t xml:space="preserve"> with family and carers </w:t>
      </w:r>
      <w:r w:rsidR="002B4D1C">
        <w:t>can</w:t>
      </w:r>
      <w:r w:rsidR="001962BB">
        <w:t xml:space="preserve"> occur with the consent of the consumer</w:t>
      </w:r>
      <w:r w:rsidR="008A606F">
        <w:t xml:space="preserve">. </w:t>
      </w:r>
    </w:p>
    <w:p w14:paraId="06C198F1" w14:textId="77777777" w:rsidR="00757220" w:rsidRPr="00584DF1" w:rsidRDefault="00757220" w:rsidP="007C0316">
      <w:pPr>
        <w:pStyle w:val="Body"/>
      </w:pPr>
    </w:p>
    <w:p w14:paraId="6638F10B" w14:textId="1FD7BDF1" w:rsidR="007707CB" w:rsidRPr="00702922" w:rsidRDefault="007707CB" w:rsidP="006374DA">
      <w:pPr>
        <w:pStyle w:val="Heading2"/>
      </w:pPr>
      <w:bookmarkStart w:id="25" w:name="_Toc144471924"/>
      <w:bookmarkStart w:id="26" w:name="_Toc212041773"/>
      <w:r>
        <w:t>Family violence</w:t>
      </w:r>
      <w:bookmarkEnd w:id="25"/>
      <w:bookmarkEnd w:id="26"/>
    </w:p>
    <w:p w14:paraId="169D6084" w14:textId="0BA78E21" w:rsidR="002F7819" w:rsidRDefault="5036B13C" w:rsidP="000A6C5D">
      <w:pPr>
        <w:pStyle w:val="Body"/>
      </w:pPr>
      <w:r>
        <w:t xml:space="preserve">Mental health and wellbeing services should provide a safe space for consumers to disclose family violence and respond appropriately to disclosures. </w:t>
      </w:r>
      <w:r w:rsidR="002F7819">
        <w:t xml:space="preserve">The Chief Psychiatrist’s Guideline: </w:t>
      </w:r>
    </w:p>
    <w:p w14:paraId="2DC77147" w14:textId="21526228" w:rsidR="002F7819" w:rsidRDefault="002F7819" w:rsidP="000A6C5D">
      <w:pPr>
        <w:pStyle w:val="Body"/>
      </w:pPr>
      <w:hyperlink r:id="rId21" w:history="1">
        <w:r w:rsidRPr="002F7819">
          <w:rPr>
            <w:rFonts w:eastAsia="Times New Roman"/>
            <w:color w:val="0000FF"/>
            <w:u w:val="single"/>
          </w:rPr>
          <w:t>Implementing the MARAM framework in mental health and wellbeing services | health.vic.gov.au</w:t>
        </w:r>
      </w:hyperlink>
      <w:r w:rsidR="006A271A">
        <w:t xml:space="preserve"> &lt;</w:t>
      </w:r>
      <w:r w:rsidR="006A271A" w:rsidRPr="006A271A">
        <w:t>https://www.health.vic.gov.au/chief-psychiatrist/maram-framework-mental-health-wellbeing-services</w:t>
      </w:r>
      <w:r w:rsidR="006A271A">
        <w:t>&gt;.</w:t>
      </w:r>
    </w:p>
    <w:p w14:paraId="3A945952" w14:textId="7BCFF9E3" w:rsidR="006374DA" w:rsidRDefault="002F7819" w:rsidP="00500C88">
      <w:pPr>
        <w:pStyle w:val="Body"/>
      </w:pPr>
      <w:r>
        <w:lastRenderedPageBreak/>
        <w:t xml:space="preserve">And </w:t>
      </w:r>
      <w:r w:rsidR="00CC478D">
        <w:t>t</w:t>
      </w:r>
      <w:r w:rsidR="5036B13C">
        <w:t xml:space="preserve">he </w:t>
      </w:r>
      <w:hyperlink r:id="rId22">
        <w:r w:rsidR="5036B13C" w:rsidRPr="01F830AF">
          <w:rPr>
            <w:color w:val="004C97"/>
            <w:u w:val="dotted"/>
          </w:rPr>
          <w:t>Family Violence Multi-Agency Risk Assessment and Management Framework (MARAM)</w:t>
        </w:r>
      </w:hyperlink>
      <w:r w:rsidR="5036B13C">
        <w:t xml:space="preserve"> &lt;https://www.vic.gov.au/maram-practice-guides-and-resources&gt; provides guidance to support services in identifying, assessing and managing family violence risk.</w:t>
      </w:r>
    </w:p>
    <w:p w14:paraId="0B89ADA7" w14:textId="4CE51E0F" w:rsidR="00861C39" w:rsidRPr="00861C39" w:rsidRDefault="4D6902F9" w:rsidP="006374DA">
      <w:pPr>
        <w:pStyle w:val="Heading2"/>
      </w:pPr>
      <w:bookmarkStart w:id="27" w:name="_Toc212041774"/>
      <w:r>
        <w:t>Difficulties with t</w:t>
      </w:r>
      <w:r w:rsidR="00861C39" w:rsidRPr="00861C39">
        <w:t xml:space="preserve">ransport to designated service </w:t>
      </w:r>
      <w:r w:rsidR="00861C39">
        <w:t>upon release</w:t>
      </w:r>
      <w:bookmarkEnd w:id="27"/>
    </w:p>
    <w:p w14:paraId="5E26B39F" w14:textId="2D871207" w:rsidR="0009612A" w:rsidRPr="0047708E" w:rsidRDefault="002D4DBA" w:rsidP="0047708E">
      <w:pPr>
        <w:pStyle w:val="Body"/>
      </w:pPr>
      <w:r>
        <w:t>At times</w:t>
      </w:r>
      <w:r w:rsidR="00930678">
        <w:t>,</w:t>
      </w:r>
      <w:r>
        <w:t xml:space="preserve"> </w:t>
      </w:r>
      <w:r w:rsidR="00930678">
        <w:t>a</w:t>
      </w:r>
      <w:r>
        <w:t xml:space="preserve"> consumer may not be</w:t>
      </w:r>
      <w:r w:rsidR="0009612A">
        <w:t xml:space="preserve"> able to be transferred to the identified designated mental health service due to </w:t>
      </w:r>
      <w:r w:rsidR="007D6ECC">
        <w:t xml:space="preserve">limitations in </w:t>
      </w:r>
      <w:r w:rsidR="38B734EE">
        <w:t>AV</w:t>
      </w:r>
      <w:r w:rsidR="00E46A9E">
        <w:t xml:space="preserve"> and Victoria P</w:t>
      </w:r>
      <w:r w:rsidR="0009612A">
        <w:t>olice resources</w:t>
      </w:r>
      <w:r w:rsidR="00204D52">
        <w:t>.</w:t>
      </w:r>
      <w:r w:rsidR="007D6ECC">
        <w:t xml:space="preserve"> In such cases, if the </w:t>
      </w:r>
      <w:r w:rsidR="0009612A">
        <w:t xml:space="preserve">consumer is diverted to another Health Service (i.e. </w:t>
      </w:r>
      <w:r w:rsidR="3F5911D8">
        <w:t xml:space="preserve">the service geographically </w:t>
      </w:r>
      <w:r w:rsidR="0009612A">
        <w:t xml:space="preserve">nearest to </w:t>
      </w:r>
      <w:r w:rsidR="15F8C86B">
        <w:t xml:space="preserve">the </w:t>
      </w:r>
      <w:r w:rsidR="000019C6">
        <w:t>p</w:t>
      </w:r>
      <w:r w:rsidR="0009612A">
        <w:t xml:space="preserve">rison), </w:t>
      </w:r>
    </w:p>
    <w:p w14:paraId="09418D44" w14:textId="1329B7F0" w:rsidR="0009612A" w:rsidRPr="0047708E" w:rsidRDefault="00A727FD" w:rsidP="3C77105E">
      <w:pPr>
        <w:pStyle w:val="Body"/>
        <w:numPr>
          <w:ilvl w:val="0"/>
          <w:numId w:val="6"/>
        </w:numPr>
      </w:pPr>
      <w:r>
        <w:t>T</w:t>
      </w:r>
      <w:r w:rsidR="0009612A">
        <w:t>h</w:t>
      </w:r>
      <w:r w:rsidR="002D4DBA">
        <w:t xml:space="preserve">e custodial </w:t>
      </w:r>
      <w:r w:rsidR="16D44FCC">
        <w:t xml:space="preserve">mental </w:t>
      </w:r>
      <w:r w:rsidR="002D4DBA">
        <w:t xml:space="preserve">health service will ensure that </w:t>
      </w:r>
      <w:r w:rsidR="19BBC5A4">
        <w:t>the</w:t>
      </w:r>
      <w:r w:rsidR="2F477EA7">
        <w:t xml:space="preserve"> </w:t>
      </w:r>
      <w:r w:rsidR="00A6604B">
        <w:t>receiving health service</w:t>
      </w:r>
      <w:r w:rsidR="2F477EA7">
        <w:t xml:space="preserve"> </w:t>
      </w:r>
      <w:r w:rsidR="00A6604B">
        <w:t>ha</w:t>
      </w:r>
      <w:r w:rsidR="355C85C3">
        <w:t>s</w:t>
      </w:r>
      <w:r w:rsidR="00A6604B">
        <w:t xml:space="preserve"> the</w:t>
      </w:r>
      <w:r w:rsidR="0252896E">
        <w:t xml:space="preserve"> up-to-date</w:t>
      </w:r>
      <w:r w:rsidR="002D4DBA">
        <w:t xml:space="preserve"> </w:t>
      </w:r>
      <w:r w:rsidR="0061226B">
        <w:t>discharge summary</w:t>
      </w:r>
      <w:r w:rsidR="006540A7">
        <w:t xml:space="preserve"> and </w:t>
      </w:r>
      <w:r w:rsidR="45DB2E8B">
        <w:t xml:space="preserve">plan, </w:t>
      </w:r>
      <w:r w:rsidR="00CC3D1A">
        <w:t xml:space="preserve">and a </w:t>
      </w:r>
      <w:r w:rsidR="3A5978BF">
        <w:t xml:space="preserve">clinical </w:t>
      </w:r>
      <w:r w:rsidR="00CC3D1A">
        <w:t xml:space="preserve">handover has occurred. </w:t>
      </w:r>
    </w:p>
    <w:p w14:paraId="67714220" w14:textId="2F371646" w:rsidR="0009612A" w:rsidRPr="0047708E" w:rsidRDefault="0061226B" w:rsidP="3C77105E">
      <w:pPr>
        <w:pStyle w:val="Body"/>
        <w:numPr>
          <w:ilvl w:val="0"/>
          <w:numId w:val="6"/>
        </w:numPr>
      </w:pPr>
      <w:r>
        <w:t xml:space="preserve">The receiving </w:t>
      </w:r>
      <w:r w:rsidR="009E6E4D">
        <w:t xml:space="preserve">health </w:t>
      </w:r>
      <w:r>
        <w:t xml:space="preserve">service will </w:t>
      </w:r>
      <w:r w:rsidR="4D6575DD">
        <w:t xml:space="preserve">subsequently </w:t>
      </w:r>
      <w:r w:rsidR="0009612A">
        <w:t>consider appropriate ‘on-transfer’ to the</w:t>
      </w:r>
      <w:r w:rsidR="00CC3D1A">
        <w:t xml:space="preserve"> </w:t>
      </w:r>
      <w:r w:rsidR="0009612A">
        <w:t xml:space="preserve">original identified </w:t>
      </w:r>
      <w:r w:rsidR="009E6E4D">
        <w:t xml:space="preserve">AMHWS </w:t>
      </w:r>
      <w:r>
        <w:t>when possible</w:t>
      </w:r>
      <w:r w:rsidR="0009612A">
        <w:t>.</w:t>
      </w:r>
      <w:r>
        <w:t xml:space="preserve"> </w:t>
      </w:r>
    </w:p>
    <w:p w14:paraId="7DA6A9CB" w14:textId="21383A29" w:rsidR="0009612A" w:rsidRPr="0047708E" w:rsidRDefault="000019C6" w:rsidP="3C77105E">
      <w:pPr>
        <w:pStyle w:val="Body"/>
        <w:numPr>
          <w:ilvl w:val="0"/>
          <w:numId w:val="6"/>
        </w:numPr>
      </w:pPr>
      <w:r>
        <w:t xml:space="preserve">The </w:t>
      </w:r>
      <w:r w:rsidR="00EE1D08">
        <w:t>JI</w:t>
      </w:r>
      <w:r w:rsidR="62D0E220">
        <w:t>SUs</w:t>
      </w:r>
      <w:r w:rsidR="00EE1D08">
        <w:t xml:space="preserve"> preferred or </w:t>
      </w:r>
      <w:r w:rsidR="009E6E4D">
        <w:t xml:space="preserve">original </w:t>
      </w:r>
      <w:r w:rsidR="00EE1D08">
        <w:t>identified AMHWS</w:t>
      </w:r>
      <w:r>
        <w:t xml:space="preserve"> service should work collaboratively with the service that has received the JI</w:t>
      </w:r>
      <w:r w:rsidR="3C7F1D39">
        <w:t>SU</w:t>
      </w:r>
      <w:r>
        <w:t xml:space="preserve"> to facilitate </w:t>
      </w:r>
      <w:r w:rsidR="00A12301">
        <w:t>an effective plan for ongoing care</w:t>
      </w:r>
      <w:r w:rsidR="009E6E4D">
        <w:t xml:space="preserve"> and transfer. </w:t>
      </w:r>
    </w:p>
    <w:p w14:paraId="434E557F" w14:textId="39434588" w:rsidR="0009612A" w:rsidRDefault="0009612A" w:rsidP="53A4CD92">
      <w:pPr>
        <w:pStyle w:val="Body"/>
        <w:numPr>
          <w:ilvl w:val="0"/>
          <w:numId w:val="5"/>
        </w:numPr>
      </w:pPr>
      <w:r>
        <w:t xml:space="preserve">Health Services should continue to uphold the </w:t>
      </w:r>
      <w:r w:rsidR="60DA1693">
        <w:t>‘</w:t>
      </w:r>
      <w:r>
        <w:t xml:space="preserve">principles </w:t>
      </w:r>
      <w:r w:rsidR="24BAB00C">
        <w:t>for practi</w:t>
      </w:r>
      <w:r w:rsidR="203E2B49">
        <w:t>c</w:t>
      </w:r>
      <w:r w:rsidR="24BAB00C">
        <w:t>e</w:t>
      </w:r>
      <w:r w:rsidR="478789B8">
        <w:t>’</w:t>
      </w:r>
      <w:r w:rsidR="78C03996">
        <w:t xml:space="preserve"> outlined </w:t>
      </w:r>
      <w:r w:rsidR="04AFB682">
        <w:t>on page 5 of</w:t>
      </w:r>
      <w:r w:rsidR="78C03996">
        <w:t xml:space="preserve"> th</w:t>
      </w:r>
      <w:r w:rsidR="71B205F6">
        <w:t>is addendum,</w:t>
      </w:r>
      <w:r>
        <w:t xml:space="preserve"> when making these decisions.</w:t>
      </w:r>
    </w:p>
    <w:p w14:paraId="54F440E5" w14:textId="73E10174" w:rsidR="53A4CD92" w:rsidRDefault="53A4CD92" w:rsidP="53A4CD92">
      <w:pPr>
        <w:pStyle w:val="Body"/>
      </w:pPr>
    </w:p>
    <w:p w14:paraId="13F3E0D7" w14:textId="2C6048EB" w:rsidR="3F441163" w:rsidRDefault="3F441163" w:rsidP="53A4CD92">
      <w:pPr>
        <w:pStyle w:val="Body"/>
        <w:rPr>
          <w:sz w:val="32"/>
          <w:szCs w:val="32"/>
        </w:rPr>
      </w:pPr>
      <w:r w:rsidRPr="54090755">
        <w:rPr>
          <w:sz w:val="32"/>
          <w:szCs w:val="32"/>
        </w:rPr>
        <w:t xml:space="preserve">Escalation </w:t>
      </w:r>
      <w:r w:rsidR="0734DB93" w:rsidRPr="54090755">
        <w:rPr>
          <w:sz w:val="32"/>
          <w:szCs w:val="32"/>
        </w:rPr>
        <w:t xml:space="preserve">where </w:t>
      </w:r>
      <w:r w:rsidR="7F5D1363" w:rsidRPr="54090755">
        <w:rPr>
          <w:sz w:val="32"/>
          <w:szCs w:val="32"/>
        </w:rPr>
        <w:t>there are</w:t>
      </w:r>
      <w:r w:rsidR="17063906" w:rsidRPr="54090755">
        <w:rPr>
          <w:sz w:val="32"/>
          <w:szCs w:val="32"/>
        </w:rPr>
        <w:t xml:space="preserve"> concerns regarding the safety and quality of </w:t>
      </w:r>
      <w:r w:rsidR="3431ED63" w:rsidRPr="54090755">
        <w:rPr>
          <w:sz w:val="32"/>
          <w:szCs w:val="32"/>
        </w:rPr>
        <w:t>a</w:t>
      </w:r>
      <w:r w:rsidR="17063906" w:rsidRPr="54090755">
        <w:rPr>
          <w:sz w:val="32"/>
          <w:szCs w:val="32"/>
        </w:rPr>
        <w:t xml:space="preserve"> transfer</w:t>
      </w:r>
    </w:p>
    <w:p w14:paraId="1B7C5684" w14:textId="44973C63" w:rsidR="0734DB93" w:rsidRDefault="0734DB93" w:rsidP="53A4CD92">
      <w:pPr>
        <w:pStyle w:val="Body"/>
        <w:rPr>
          <w:sz w:val="24"/>
          <w:szCs w:val="24"/>
        </w:rPr>
      </w:pPr>
    </w:p>
    <w:p w14:paraId="2E85E666" w14:textId="78FD4104" w:rsidR="17063906" w:rsidRDefault="17063906" w:rsidP="54090755">
      <w:pPr>
        <w:pStyle w:val="Body"/>
        <w:numPr>
          <w:ilvl w:val="0"/>
          <w:numId w:val="1"/>
        </w:numPr>
        <w:rPr>
          <w:szCs w:val="21"/>
        </w:rPr>
      </w:pPr>
      <w:r w:rsidRPr="54090755">
        <w:rPr>
          <w:szCs w:val="21"/>
        </w:rPr>
        <w:t>Where a consumer, family member/ carer</w:t>
      </w:r>
      <w:r w:rsidR="7A90B8D7" w:rsidRPr="54090755">
        <w:rPr>
          <w:szCs w:val="21"/>
        </w:rPr>
        <w:t xml:space="preserve">, </w:t>
      </w:r>
      <w:r w:rsidRPr="54090755">
        <w:rPr>
          <w:szCs w:val="21"/>
        </w:rPr>
        <w:t>support person</w:t>
      </w:r>
      <w:r w:rsidR="623DBB01" w:rsidRPr="54090755">
        <w:rPr>
          <w:szCs w:val="21"/>
        </w:rPr>
        <w:t>, or support service</w:t>
      </w:r>
      <w:r w:rsidRPr="54090755">
        <w:rPr>
          <w:szCs w:val="21"/>
        </w:rPr>
        <w:t xml:space="preserve"> have concerns regarding the safety and quality of a </w:t>
      </w:r>
      <w:r w:rsidR="45D1AC96" w:rsidRPr="54090755">
        <w:rPr>
          <w:szCs w:val="21"/>
        </w:rPr>
        <w:t xml:space="preserve">proposed </w:t>
      </w:r>
      <w:r w:rsidRPr="54090755">
        <w:rPr>
          <w:szCs w:val="21"/>
        </w:rPr>
        <w:t>transfer of care the</w:t>
      </w:r>
      <w:r w:rsidR="6FFE970E" w:rsidRPr="54090755">
        <w:rPr>
          <w:szCs w:val="21"/>
        </w:rPr>
        <w:t>y</w:t>
      </w:r>
      <w:r w:rsidRPr="54090755">
        <w:rPr>
          <w:szCs w:val="21"/>
        </w:rPr>
        <w:t xml:space="preserve"> should raise</w:t>
      </w:r>
      <w:r w:rsidR="4A306390" w:rsidRPr="54090755">
        <w:rPr>
          <w:szCs w:val="21"/>
        </w:rPr>
        <w:t xml:space="preserve"> these concerns</w:t>
      </w:r>
      <w:r w:rsidRPr="54090755">
        <w:rPr>
          <w:szCs w:val="21"/>
        </w:rPr>
        <w:t xml:space="preserve"> with the clini</w:t>
      </w:r>
      <w:r w:rsidR="638EED6E" w:rsidRPr="54090755">
        <w:rPr>
          <w:szCs w:val="21"/>
        </w:rPr>
        <w:t>cal mental health service that is providing treatment to the JISU.</w:t>
      </w:r>
      <w:r w:rsidR="00F149EE">
        <w:rPr>
          <w:szCs w:val="21"/>
        </w:rPr>
        <w:t xml:space="preserve"> </w:t>
      </w:r>
      <w:r w:rsidR="663A8BC0" w:rsidRPr="54090755">
        <w:rPr>
          <w:szCs w:val="21"/>
        </w:rPr>
        <w:t>Concerns may be raised verbally or</w:t>
      </w:r>
      <w:r w:rsidR="522EB1B1" w:rsidRPr="54090755">
        <w:rPr>
          <w:szCs w:val="21"/>
        </w:rPr>
        <w:t xml:space="preserve"> </w:t>
      </w:r>
      <w:r w:rsidR="79228322" w:rsidRPr="54090755">
        <w:rPr>
          <w:szCs w:val="21"/>
        </w:rPr>
        <w:t>in writing with the treating team directly.</w:t>
      </w:r>
    </w:p>
    <w:p w14:paraId="7284252A" w14:textId="0C0724E5" w:rsidR="79228322" w:rsidRDefault="79228322" w:rsidP="54090755">
      <w:pPr>
        <w:pStyle w:val="Body"/>
        <w:numPr>
          <w:ilvl w:val="0"/>
          <w:numId w:val="1"/>
        </w:numPr>
        <w:rPr>
          <w:szCs w:val="21"/>
        </w:rPr>
      </w:pPr>
      <w:r w:rsidRPr="54090755">
        <w:rPr>
          <w:szCs w:val="21"/>
        </w:rPr>
        <w:t xml:space="preserve">Where </w:t>
      </w:r>
      <w:r w:rsidR="51AC9404" w:rsidRPr="54090755">
        <w:rPr>
          <w:szCs w:val="21"/>
        </w:rPr>
        <w:t xml:space="preserve">members of the current or </w:t>
      </w:r>
      <w:r w:rsidR="11AE49AE" w:rsidRPr="54090755">
        <w:rPr>
          <w:szCs w:val="21"/>
        </w:rPr>
        <w:t>receiving</w:t>
      </w:r>
      <w:r w:rsidR="51AC9404" w:rsidRPr="54090755">
        <w:rPr>
          <w:szCs w:val="21"/>
        </w:rPr>
        <w:t xml:space="preserve"> mental health service treating team have concerns</w:t>
      </w:r>
      <w:r w:rsidRPr="54090755">
        <w:rPr>
          <w:szCs w:val="21"/>
        </w:rPr>
        <w:t xml:space="preserve"> regarding the safety and quality of a proposed transfer of care, this should be raised via the</w:t>
      </w:r>
      <w:r w:rsidR="0F0F529C" w:rsidRPr="54090755">
        <w:rPr>
          <w:szCs w:val="21"/>
        </w:rPr>
        <w:t>ir services</w:t>
      </w:r>
      <w:r w:rsidRPr="54090755">
        <w:rPr>
          <w:szCs w:val="21"/>
        </w:rPr>
        <w:t xml:space="preserve"> </w:t>
      </w:r>
      <w:r w:rsidR="01C49E64" w:rsidRPr="54090755">
        <w:rPr>
          <w:szCs w:val="21"/>
        </w:rPr>
        <w:t xml:space="preserve">Clinical Governance </w:t>
      </w:r>
      <w:r w:rsidR="7ED1DB2E" w:rsidRPr="54090755">
        <w:rPr>
          <w:szCs w:val="21"/>
        </w:rPr>
        <w:t xml:space="preserve">process in the first instance. If </w:t>
      </w:r>
      <w:r w:rsidR="17162CBC" w:rsidRPr="54090755">
        <w:rPr>
          <w:szCs w:val="21"/>
        </w:rPr>
        <w:t xml:space="preserve">the transfer of care is escalated through the </w:t>
      </w:r>
      <w:r w:rsidR="12CD32FD" w:rsidRPr="54090755">
        <w:rPr>
          <w:szCs w:val="21"/>
        </w:rPr>
        <w:t>C</w:t>
      </w:r>
      <w:r w:rsidR="17162CBC" w:rsidRPr="54090755">
        <w:rPr>
          <w:szCs w:val="21"/>
        </w:rPr>
        <w:t xml:space="preserve">linical </w:t>
      </w:r>
      <w:r w:rsidR="40ACC2D2" w:rsidRPr="54090755">
        <w:rPr>
          <w:szCs w:val="21"/>
        </w:rPr>
        <w:t>G</w:t>
      </w:r>
      <w:r w:rsidR="17162CBC" w:rsidRPr="54090755">
        <w:rPr>
          <w:szCs w:val="21"/>
        </w:rPr>
        <w:t>overnance process to the Authorised Psychiatrist</w:t>
      </w:r>
      <w:r w:rsidR="2FD613F7" w:rsidRPr="54090755">
        <w:rPr>
          <w:szCs w:val="21"/>
        </w:rPr>
        <w:t xml:space="preserve"> and remains unresolved</w:t>
      </w:r>
      <w:r w:rsidR="17162CBC" w:rsidRPr="54090755">
        <w:rPr>
          <w:szCs w:val="21"/>
        </w:rPr>
        <w:t>, the</w:t>
      </w:r>
      <w:r w:rsidR="727FB30E" w:rsidRPr="54090755">
        <w:rPr>
          <w:szCs w:val="21"/>
        </w:rPr>
        <w:t xml:space="preserve"> Authorised Psychiatrist</w:t>
      </w:r>
      <w:r w:rsidR="17162CBC" w:rsidRPr="54090755">
        <w:rPr>
          <w:szCs w:val="21"/>
        </w:rPr>
        <w:t xml:space="preserve"> may </w:t>
      </w:r>
      <w:r w:rsidR="486704ED" w:rsidRPr="54090755">
        <w:rPr>
          <w:szCs w:val="21"/>
        </w:rPr>
        <w:t xml:space="preserve">then escalate the issue to the Office of </w:t>
      </w:r>
      <w:r w:rsidR="4E12D888" w:rsidRPr="54090755">
        <w:rPr>
          <w:szCs w:val="21"/>
        </w:rPr>
        <w:t>the</w:t>
      </w:r>
      <w:r w:rsidR="486704ED" w:rsidRPr="54090755">
        <w:rPr>
          <w:szCs w:val="21"/>
        </w:rPr>
        <w:t xml:space="preserve"> Chief Psychiatrist. </w:t>
      </w:r>
    </w:p>
    <w:p w14:paraId="09B94D5B" w14:textId="1284C9C0" w:rsidR="006F741B" w:rsidRDefault="006F741B" w:rsidP="00A147F5">
      <w:pPr>
        <w:pStyle w:val="Body"/>
      </w:pPr>
      <w:r>
        <w:br w:type="page"/>
      </w:r>
    </w:p>
    <w:p w14:paraId="28F4162B" w14:textId="293BB582" w:rsidR="006F741B" w:rsidRDefault="00B47926" w:rsidP="006374DA">
      <w:pPr>
        <w:pStyle w:val="Heading1"/>
      </w:pPr>
      <w:bookmarkStart w:id="28" w:name="_Toc212041775"/>
      <w:r>
        <w:lastRenderedPageBreak/>
        <w:t>Appendices</w:t>
      </w:r>
      <w:bookmarkEnd w:id="28"/>
    </w:p>
    <w:p w14:paraId="3CF59850" w14:textId="597E8EE2" w:rsidR="000373C1" w:rsidRDefault="00B47926" w:rsidP="00B47926">
      <w:pPr>
        <w:pStyle w:val="Heading2"/>
      </w:pPr>
      <w:bookmarkStart w:id="29" w:name="_Toc212041776"/>
      <w:r>
        <w:t xml:space="preserve">Appendix 1: </w:t>
      </w:r>
      <w:r w:rsidR="000373C1">
        <w:t>Abbreviations</w:t>
      </w:r>
      <w:bookmarkEnd w:id="29"/>
    </w:p>
    <w:tbl>
      <w:tblPr>
        <w:tblStyle w:val="TableGrid"/>
        <w:tblW w:w="0" w:type="auto"/>
        <w:tblLook w:val="04A0" w:firstRow="1" w:lastRow="0" w:firstColumn="1" w:lastColumn="0" w:noHBand="0" w:noVBand="1"/>
      </w:tblPr>
      <w:tblGrid>
        <w:gridCol w:w="2405"/>
        <w:gridCol w:w="6883"/>
      </w:tblGrid>
      <w:tr w:rsidR="00DC45ED" w14:paraId="4A1AC67B" w14:textId="77777777" w:rsidTr="53A4CD92">
        <w:trPr>
          <w:tblHeader/>
        </w:trPr>
        <w:tc>
          <w:tcPr>
            <w:tcW w:w="2405" w:type="dxa"/>
          </w:tcPr>
          <w:p w14:paraId="5EA6756D" w14:textId="77777777" w:rsidR="00DC45ED" w:rsidRDefault="00DC45ED">
            <w:pPr>
              <w:pStyle w:val="Tablecolhead"/>
            </w:pPr>
            <w:r>
              <w:t>Abbreviation</w:t>
            </w:r>
          </w:p>
        </w:tc>
        <w:tc>
          <w:tcPr>
            <w:tcW w:w="6883" w:type="dxa"/>
          </w:tcPr>
          <w:p w14:paraId="32F3B2B0" w14:textId="77777777" w:rsidR="00DC45ED" w:rsidRDefault="00DC45ED">
            <w:pPr>
              <w:pStyle w:val="Tablecolhead"/>
            </w:pPr>
            <w:r>
              <w:t>Meaning</w:t>
            </w:r>
          </w:p>
        </w:tc>
      </w:tr>
      <w:tr w:rsidR="00CE18DC" w14:paraId="1A2CBD47" w14:textId="77777777" w:rsidTr="53A4CD92">
        <w:tc>
          <w:tcPr>
            <w:tcW w:w="2405" w:type="dxa"/>
          </w:tcPr>
          <w:p w14:paraId="07284AD2" w14:textId="77777777" w:rsidR="00CE18DC" w:rsidRDefault="00CE18DC">
            <w:pPr>
              <w:pStyle w:val="Tabletext"/>
            </w:pPr>
            <w:r w:rsidRPr="00CE18DC">
              <w:t>AMHWS</w:t>
            </w:r>
          </w:p>
        </w:tc>
        <w:tc>
          <w:tcPr>
            <w:tcW w:w="6883" w:type="dxa"/>
          </w:tcPr>
          <w:p w14:paraId="2FCB0287" w14:textId="77777777" w:rsidR="00CE18DC" w:rsidRDefault="00CE18DC">
            <w:pPr>
              <w:pStyle w:val="Tabletext"/>
            </w:pPr>
            <w:r w:rsidRPr="00CE18DC">
              <w:t>Area Mental Health and Wellbeing Service</w:t>
            </w:r>
          </w:p>
        </w:tc>
      </w:tr>
      <w:tr w:rsidR="00D71020" w14:paraId="3EBF4F86" w14:textId="77777777" w:rsidTr="53A4CD92">
        <w:tc>
          <w:tcPr>
            <w:tcW w:w="2405" w:type="dxa"/>
          </w:tcPr>
          <w:p w14:paraId="77EF6B06" w14:textId="64DFD487" w:rsidR="00D71020" w:rsidRDefault="00D71020" w:rsidP="00D71020">
            <w:pPr>
              <w:pStyle w:val="Tabletext"/>
            </w:pPr>
            <w:r>
              <w:t>AV</w:t>
            </w:r>
          </w:p>
        </w:tc>
        <w:tc>
          <w:tcPr>
            <w:tcW w:w="6883" w:type="dxa"/>
          </w:tcPr>
          <w:p w14:paraId="36E9B486" w14:textId="79E92ADD" w:rsidR="00D71020" w:rsidRDefault="00D71020" w:rsidP="00D71020">
            <w:pPr>
              <w:pStyle w:val="Tabletext"/>
            </w:pPr>
            <w:r>
              <w:t>Ambulance Victoria</w:t>
            </w:r>
          </w:p>
        </w:tc>
      </w:tr>
      <w:tr w:rsidR="00D71020" w14:paraId="6FE6365D" w14:textId="77777777" w:rsidTr="53A4CD92">
        <w:tc>
          <w:tcPr>
            <w:tcW w:w="2405" w:type="dxa"/>
          </w:tcPr>
          <w:p w14:paraId="4166042A" w14:textId="1D72AB2A" w:rsidR="00D71020" w:rsidRDefault="00D71020" w:rsidP="00D71020">
            <w:pPr>
              <w:pStyle w:val="Tabletext"/>
            </w:pPr>
            <w:r>
              <w:t>JI</w:t>
            </w:r>
            <w:r w:rsidR="572DDBA2">
              <w:t>SU</w:t>
            </w:r>
            <w:r>
              <w:t>s</w:t>
            </w:r>
          </w:p>
        </w:tc>
        <w:tc>
          <w:tcPr>
            <w:tcW w:w="6883" w:type="dxa"/>
          </w:tcPr>
          <w:p w14:paraId="01BAA204" w14:textId="7182B360" w:rsidR="00D71020" w:rsidRDefault="00D71020" w:rsidP="00D71020">
            <w:pPr>
              <w:pStyle w:val="Tabletext"/>
            </w:pPr>
            <w:r>
              <w:t xml:space="preserve">Justice Involved </w:t>
            </w:r>
            <w:r w:rsidR="19104E59">
              <w:t>Service Us</w:t>
            </w:r>
            <w:r>
              <w:t>ers</w:t>
            </w:r>
          </w:p>
        </w:tc>
      </w:tr>
      <w:tr w:rsidR="00D71020" w14:paraId="54788259" w14:textId="77777777" w:rsidTr="53A4CD92">
        <w:trPr>
          <w:trHeight w:val="300"/>
        </w:trPr>
        <w:tc>
          <w:tcPr>
            <w:tcW w:w="2405" w:type="dxa"/>
          </w:tcPr>
          <w:p w14:paraId="32DA8DB3" w14:textId="429465CF" w:rsidR="00D71020" w:rsidRDefault="00D71020" w:rsidP="00D71020">
            <w:pPr>
              <w:pStyle w:val="Tabletext"/>
            </w:pPr>
            <w:r>
              <w:t>MHWA</w:t>
            </w:r>
          </w:p>
        </w:tc>
        <w:tc>
          <w:tcPr>
            <w:tcW w:w="6883" w:type="dxa"/>
          </w:tcPr>
          <w:p w14:paraId="057AD636" w14:textId="1FB28440" w:rsidR="00D71020" w:rsidRDefault="00D71020" w:rsidP="00D71020">
            <w:pPr>
              <w:pStyle w:val="Tabletext"/>
            </w:pPr>
            <w:r>
              <w:t>Mental Health and Wellbeing Act 2022</w:t>
            </w:r>
          </w:p>
        </w:tc>
      </w:tr>
      <w:tr w:rsidR="00D71020" w14:paraId="33E2DECA" w14:textId="77777777" w:rsidTr="53A4CD92">
        <w:trPr>
          <w:trHeight w:val="300"/>
        </w:trPr>
        <w:tc>
          <w:tcPr>
            <w:tcW w:w="2405" w:type="dxa"/>
          </w:tcPr>
          <w:p w14:paraId="127D9585" w14:textId="02CB3182" w:rsidR="00D71020" w:rsidRDefault="00D71020" w:rsidP="00D71020">
            <w:pPr>
              <w:pStyle w:val="Tabletext"/>
            </w:pPr>
            <w:r w:rsidRPr="00614A2B">
              <w:t>NDIS</w:t>
            </w:r>
          </w:p>
        </w:tc>
        <w:tc>
          <w:tcPr>
            <w:tcW w:w="6883" w:type="dxa"/>
          </w:tcPr>
          <w:p w14:paraId="76DDBE85" w14:textId="7A6E01A3" w:rsidR="00D71020" w:rsidRDefault="00D71020" w:rsidP="00D71020">
            <w:pPr>
              <w:pStyle w:val="Tabletext"/>
            </w:pPr>
            <w:r w:rsidRPr="00614A2B">
              <w:t>National Disability Insurance Scheme</w:t>
            </w:r>
          </w:p>
        </w:tc>
      </w:tr>
      <w:tr w:rsidR="00D71020" w14:paraId="3E6C5106" w14:textId="77777777" w:rsidTr="53A4CD92">
        <w:trPr>
          <w:trHeight w:val="300"/>
        </w:trPr>
        <w:tc>
          <w:tcPr>
            <w:tcW w:w="2405" w:type="dxa"/>
          </w:tcPr>
          <w:p w14:paraId="4E9558A9" w14:textId="74AEA1D5" w:rsidR="00D71020" w:rsidRPr="00614A2B" w:rsidRDefault="00D71020" w:rsidP="00D71020">
            <w:pPr>
              <w:pStyle w:val="Tabletext"/>
            </w:pPr>
            <w:r w:rsidRPr="00596115">
              <w:t>PIMS</w:t>
            </w:r>
          </w:p>
        </w:tc>
        <w:tc>
          <w:tcPr>
            <w:tcW w:w="6883" w:type="dxa"/>
          </w:tcPr>
          <w:p w14:paraId="52771BA4" w14:textId="051AF0CB" w:rsidR="00D71020" w:rsidRPr="00614A2B" w:rsidRDefault="00D71020" w:rsidP="00D71020">
            <w:pPr>
              <w:pStyle w:val="Tabletext"/>
            </w:pPr>
            <w:r w:rsidRPr="00596115">
              <w:t>Prisoner Information Management System</w:t>
            </w:r>
          </w:p>
        </w:tc>
      </w:tr>
    </w:tbl>
    <w:p w14:paraId="265F3C36" w14:textId="77777777" w:rsidR="00AA0EDD" w:rsidRDefault="00AA0EDD">
      <w:pPr>
        <w:spacing w:after="0" w:line="240" w:lineRule="auto"/>
        <w:rPr>
          <w:b/>
          <w:color w:val="53565A"/>
          <w:sz w:val="32"/>
          <w:szCs w:val="28"/>
        </w:rPr>
      </w:pPr>
      <w:r>
        <w:br w:type="page"/>
      </w:r>
    </w:p>
    <w:p w14:paraId="5A888EB2" w14:textId="64302744" w:rsidR="009720C8" w:rsidRDefault="000373C1" w:rsidP="00B47926">
      <w:pPr>
        <w:pStyle w:val="Heading2"/>
      </w:pPr>
      <w:bookmarkStart w:id="30" w:name="_Toc212041777"/>
      <w:r>
        <w:lastRenderedPageBreak/>
        <w:t xml:space="preserve">Appendix 2: </w:t>
      </w:r>
      <w:r w:rsidR="00B47926">
        <w:t>Definitions</w:t>
      </w:r>
      <w:bookmarkEnd w:id="30"/>
    </w:p>
    <w:p w14:paraId="31EF2E6C" w14:textId="3B63D835" w:rsidR="009720C8" w:rsidRDefault="009720C8" w:rsidP="009720C8">
      <w:pPr>
        <w:pStyle w:val="Body"/>
      </w:pPr>
      <w:r w:rsidRPr="1A582BFA">
        <w:rPr>
          <w:b/>
          <w:bCs/>
        </w:rPr>
        <w:t>Assessment Order (AO):</w:t>
      </w:r>
      <w:r>
        <w:t xml:space="preserve"> An Assessment Order is the first step in initiating compulsory mental health treatment. For more details, refer to the </w:t>
      </w:r>
      <w:bookmarkStart w:id="31" w:name="_Hlk210732592"/>
      <w:r>
        <w:fldChar w:fldCharType="begin"/>
      </w:r>
      <w:r>
        <w:instrText>HYPERLINK "https://content.legislation.vic.gov.au/sites/default/files/2023-08/22-39aa001-authorised.pdf" \h</w:instrText>
      </w:r>
      <w:r>
        <w:fldChar w:fldCharType="separate"/>
      </w:r>
      <w:r w:rsidRPr="1A582BFA">
        <w:rPr>
          <w:rStyle w:val="Hyperlink"/>
          <w:i/>
          <w:iCs/>
        </w:rPr>
        <w:t>Mental Health and Wellbeing Act 2022</w:t>
      </w:r>
      <w:r>
        <w:fldChar w:fldCharType="end"/>
      </w:r>
      <w:bookmarkEnd w:id="31"/>
      <w:r w:rsidR="006A271A">
        <w:t xml:space="preserve"> &lt;</w:t>
      </w:r>
      <w:r w:rsidR="006A271A" w:rsidRPr="006A271A">
        <w:t>https://content.legislation.vic.gov.au/sites/default/files/2023-08/22-39aa001-authorised.pdf</w:t>
      </w:r>
      <w:r w:rsidR="006A271A">
        <w:t>&gt;</w:t>
      </w:r>
      <w:r w:rsidRPr="1A582BFA">
        <w:rPr>
          <w:i/>
          <w:iCs/>
        </w:rPr>
        <w:t xml:space="preserve">, </w:t>
      </w:r>
      <w:r>
        <w:t xml:space="preserve">Section 4.2-Assessment orders. Learn more on the </w:t>
      </w:r>
      <w:bookmarkStart w:id="32" w:name="_Hlk210732560"/>
      <w:r>
        <w:fldChar w:fldCharType="begin"/>
      </w:r>
      <w:r>
        <w:instrText>HYPERLINK "https://www.health.vic.gov.au/sites/default/files/2023-08/assessment-orders-flow-chart-mental-health-and-wellbeing-act_0.pdf" \h</w:instrText>
      </w:r>
      <w:r>
        <w:fldChar w:fldCharType="separate"/>
      </w:r>
      <w:r w:rsidRPr="1A582BFA">
        <w:rPr>
          <w:rStyle w:val="Hyperlink"/>
        </w:rPr>
        <w:t>process of an assessment order</w:t>
      </w:r>
      <w:r>
        <w:fldChar w:fldCharType="end"/>
      </w:r>
      <w:bookmarkEnd w:id="32"/>
      <w:r w:rsidR="00975492">
        <w:t xml:space="preserve"> &lt;</w:t>
      </w:r>
      <w:r w:rsidR="00975492" w:rsidRPr="00975492">
        <w:t>https://www.health.vic.gov.au/sites/default/files/2023-08/assessment-orders-flow-chart-mental-health-and-wellbeing-act_0.pdf</w:t>
      </w:r>
      <w:r w:rsidR="00975492">
        <w:t>&gt;</w:t>
      </w:r>
      <w:r>
        <w:t xml:space="preserve">. </w:t>
      </w:r>
    </w:p>
    <w:p w14:paraId="192480B9" w14:textId="77777777" w:rsidR="00BB7034" w:rsidRPr="00863EA2" w:rsidRDefault="00BB7034" w:rsidP="00BB7034">
      <w:pPr>
        <w:pStyle w:val="Body"/>
      </w:pPr>
      <w:r w:rsidRPr="00BD78C0">
        <w:rPr>
          <w:b/>
          <w:bCs/>
        </w:rPr>
        <w:t>Corrections Victoria</w:t>
      </w:r>
      <w:r>
        <w:rPr>
          <w:b/>
          <w:bCs/>
        </w:rPr>
        <w:t>’s</w:t>
      </w:r>
      <w:r w:rsidRPr="00BD78C0">
        <w:rPr>
          <w:b/>
          <w:bCs/>
        </w:rPr>
        <w:t xml:space="preserve"> Transition and Reintegration Unit: </w:t>
      </w:r>
      <w:r w:rsidRPr="009720C8">
        <w:t>Corrections Victoria’s Transition and Reintegration Unit oversees a range of programs and initiatives that aim to assist prisoners to prepare for release and transition to life in the community.</w:t>
      </w:r>
    </w:p>
    <w:p w14:paraId="5CE8EF52" w14:textId="77777777" w:rsidR="00BB7034" w:rsidRPr="006E62CD" w:rsidRDefault="00BB7034" w:rsidP="00BB7034">
      <w:pPr>
        <w:pStyle w:val="Body"/>
        <w:rPr>
          <w:rFonts w:cs="Arial"/>
          <w:color w:val="2A2736"/>
          <w:sz w:val="24"/>
          <w:szCs w:val="24"/>
          <w:lang w:eastAsia="en-AU"/>
        </w:rPr>
      </w:pPr>
      <w:r w:rsidRPr="009B485D">
        <w:rPr>
          <w:b/>
          <w:bCs/>
        </w:rPr>
        <w:t>Community Assessment Ord</w:t>
      </w:r>
      <w:r w:rsidRPr="00C61B2F">
        <w:rPr>
          <w:b/>
          <w:bCs/>
        </w:rPr>
        <w:t>er</w:t>
      </w:r>
      <w:r>
        <w:rPr>
          <w:b/>
          <w:bCs/>
        </w:rPr>
        <w:t xml:space="preserve"> (AO)</w:t>
      </w:r>
      <w:r w:rsidRPr="00C61B2F">
        <w:rPr>
          <w:b/>
          <w:bCs/>
        </w:rPr>
        <w:t>:</w:t>
      </w:r>
      <w:r>
        <w:t xml:space="preserve"> </w:t>
      </w:r>
      <w:r>
        <w:rPr>
          <w:rFonts w:cs="Arial"/>
          <w:color w:val="2A2736"/>
          <w:szCs w:val="21"/>
          <w:lang w:eastAsia="en-AU"/>
        </w:rPr>
        <w:t xml:space="preserve">An order which allows an authorised psychiatrist to assess an individual for mental illness </w:t>
      </w:r>
      <w:r w:rsidRPr="009B485D">
        <w:rPr>
          <w:rFonts w:cs="Arial"/>
          <w:color w:val="2A2736"/>
          <w:szCs w:val="21"/>
          <w:lang w:eastAsia="en-AU"/>
        </w:rPr>
        <w:t>in the community</w:t>
      </w:r>
      <w:r>
        <w:rPr>
          <w:rFonts w:cs="Arial"/>
          <w:color w:val="2A2736"/>
          <w:szCs w:val="21"/>
          <w:lang w:eastAsia="en-AU"/>
        </w:rPr>
        <w:t>.</w:t>
      </w:r>
    </w:p>
    <w:p w14:paraId="3FD4AF1D" w14:textId="2A642057" w:rsidR="009720C8" w:rsidRDefault="009720C8" w:rsidP="009720C8">
      <w:pPr>
        <w:pStyle w:val="Body"/>
        <w:rPr>
          <w:rStyle w:val="Hyperlink"/>
        </w:rPr>
      </w:pPr>
      <w:r w:rsidRPr="7CCB2798">
        <w:rPr>
          <w:b/>
          <w:bCs/>
          <w:i/>
          <w:iCs/>
        </w:rPr>
        <w:t xml:space="preserve">Crimes (Mental Impairment and Unfitness to be Tried) Act 1997 </w:t>
      </w:r>
      <w:r w:rsidRPr="7CCB2798">
        <w:rPr>
          <w:b/>
          <w:bCs/>
        </w:rPr>
        <w:t>(CMIA):</w:t>
      </w:r>
      <w:r>
        <w:t xml:space="preserve"> The purposes of this Act are (a) to define the criteria for determining if a person is unfit to stand trial; (b) to replace the common law defence of insanity with a statutory defence of mental impairment; (c) to provide new procedures for dealing with people who are unfit to stand trial or who are found not guilty because of mental impairment </w:t>
      </w:r>
      <w:r w:rsidR="00975492">
        <w:t>(</w:t>
      </w:r>
      <w:hyperlink r:id="rId23" w:history="1">
        <w:r w:rsidR="00975492" w:rsidRPr="002C5E8D">
          <w:rPr>
            <w:rStyle w:val="Hyperlink"/>
          </w:rPr>
          <w:t>link</w:t>
        </w:r>
      </w:hyperlink>
      <w:r w:rsidR="00975492">
        <w:t>) &lt;</w:t>
      </w:r>
      <w:r w:rsidR="00975492" w:rsidRPr="00975492">
        <w:t>https://content.legislation.vic.gov.au/sites/default/files/2023-08/97-65aa081-authorised.pdf</w:t>
      </w:r>
      <w:r w:rsidR="00975492">
        <w:t>&gt;.</w:t>
      </w:r>
    </w:p>
    <w:p w14:paraId="32867F15" w14:textId="77777777" w:rsidR="009720C8" w:rsidRDefault="009720C8" w:rsidP="009720C8">
      <w:pPr>
        <w:pStyle w:val="Body"/>
      </w:pPr>
      <w:r w:rsidRPr="00863EA2">
        <w:rPr>
          <w:b/>
          <w:bCs/>
        </w:rPr>
        <w:t>Custodial Health Service (CHS)</w:t>
      </w:r>
      <w:r>
        <w:rPr>
          <w:b/>
          <w:bCs/>
        </w:rPr>
        <w:t>:</w:t>
      </w:r>
      <w:r w:rsidRPr="00863EA2">
        <w:t xml:space="preserve"> </w:t>
      </w:r>
      <w:r w:rsidRPr="003208BE">
        <w:t>Provides physical and mental health assessment</w:t>
      </w:r>
      <w:r>
        <w:t>s</w:t>
      </w:r>
      <w:r w:rsidRPr="003208BE">
        <w:t xml:space="preserve"> and treatment for individuals held in police cells across Victoria.</w:t>
      </w:r>
    </w:p>
    <w:p w14:paraId="6CC613C8" w14:textId="041B97B5" w:rsidR="009720C8" w:rsidRDefault="009720C8" w:rsidP="009720C8">
      <w:pPr>
        <w:pStyle w:val="Body"/>
      </w:pPr>
      <w:r w:rsidRPr="00863EA2">
        <w:rPr>
          <w:b/>
          <w:bCs/>
        </w:rPr>
        <w:t>Forensic Mental Health Provider</w:t>
      </w:r>
      <w:r>
        <w:rPr>
          <w:b/>
          <w:bCs/>
        </w:rPr>
        <w:t>:</w:t>
      </w:r>
      <w:r w:rsidRPr="00863EA2">
        <w:t xml:space="preserve"> </w:t>
      </w:r>
      <w:r w:rsidRPr="0063393E">
        <w:t>A service speciali</w:t>
      </w:r>
      <w:r>
        <w:t>s</w:t>
      </w:r>
      <w:r w:rsidRPr="0063393E">
        <w:t>ing in mental health care for JI</w:t>
      </w:r>
      <w:r w:rsidR="00926F4F">
        <w:t>SU</w:t>
      </w:r>
      <w:r w:rsidRPr="0063393E">
        <w:t>s in prisons, hospitals, or community settings.</w:t>
      </w:r>
    </w:p>
    <w:p w14:paraId="5E9DEE7F" w14:textId="4095327E" w:rsidR="00BB7034" w:rsidRDefault="00BB7034" w:rsidP="00BB7034">
      <w:pPr>
        <w:pStyle w:val="Body"/>
      </w:pPr>
      <w:r w:rsidRPr="7CCB2798">
        <w:rPr>
          <w:b/>
          <w:bCs/>
        </w:rPr>
        <w:t>Inpatient Assessment Order (IAO):</w:t>
      </w:r>
      <w:r>
        <w:t xml:space="preserve"> An order that allows an authorised psychiatrist to assess an individual for mental illness in a hospital setting. This order is typically issued when a person cannot be assessed safely in the community. For more details, refer to the </w:t>
      </w:r>
      <w:bookmarkStart w:id="33" w:name="_Hlk210732480"/>
      <w:r>
        <w:fldChar w:fldCharType="begin"/>
      </w:r>
      <w:r>
        <w:instrText>HYPERLINK "https://content.legislation.vic.gov.au/sites/default/files/2023-08/22-39aa001-authorised.pdf" \h</w:instrText>
      </w:r>
      <w:r>
        <w:fldChar w:fldCharType="separate"/>
      </w:r>
      <w:r w:rsidRPr="7CCB2798">
        <w:rPr>
          <w:rStyle w:val="Hyperlink"/>
          <w:i/>
          <w:iCs/>
        </w:rPr>
        <w:t>Mental Health and Wellbeing Act 2022</w:t>
      </w:r>
      <w:r>
        <w:fldChar w:fldCharType="end"/>
      </w:r>
      <w:bookmarkEnd w:id="33"/>
      <w:r w:rsidR="00975492">
        <w:t xml:space="preserve"> </w:t>
      </w:r>
      <w:r w:rsidR="00975492" w:rsidRPr="00975492">
        <w:t>https://content.legislation.vic.gov.au/sites/default/files/2023-08/22-39aa001-authorised.pdf</w:t>
      </w:r>
      <w:r w:rsidR="00975492">
        <w:t>&gt;</w:t>
      </w:r>
      <w:r w:rsidRPr="7CCB2798">
        <w:rPr>
          <w:i/>
          <w:iCs/>
        </w:rPr>
        <w:t xml:space="preserve">, </w:t>
      </w:r>
      <w:r>
        <w:t xml:space="preserve">Section 4.2-Assessment orders, Division 1-Making of assessment order. </w:t>
      </w:r>
    </w:p>
    <w:p w14:paraId="6BD36190" w14:textId="28DB9F05" w:rsidR="00BB7034" w:rsidRDefault="00BB7034" w:rsidP="00BB7034">
      <w:pPr>
        <w:pStyle w:val="Body"/>
      </w:pPr>
      <w:r w:rsidRPr="00863EA2">
        <w:rPr>
          <w:b/>
          <w:bCs/>
        </w:rPr>
        <w:t>Inpatient Treatment Order (ITO)</w:t>
      </w:r>
      <w:r>
        <w:rPr>
          <w:b/>
          <w:bCs/>
        </w:rPr>
        <w:t>:</w:t>
      </w:r>
      <w:r w:rsidRPr="00863EA2">
        <w:t xml:space="preserve"> </w:t>
      </w:r>
      <w:r>
        <w:t xml:space="preserve">An order </w:t>
      </w:r>
      <w:r w:rsidRPr="0000493C">
        <w:t>authori</w:t>
      </w:r>
      <w:r>
        <w:t>s</w:t>
      </w:r>
      <w:r w:rsidRPr="0000493C">
        <w:t>ing the compulsory treatment of an individual within a designated mental health service (hospital). This order is typically issued when an individual cannot be treated safely in the community</w:t>
      </w:r>
      <w:r>
        <w:t xml:space="preserve">. For more details, refer to the </w:t>
      </w:r>
      <w:bookmarkStart w:id="34" w:name="_Hlk210732466"/>
      <w:r>
        <w:fldChar w:fldCharType="begin"/>
      </w:r>
      <w:r>
        <w:instrText>HYPERLINK "https://content.legislation.vic.gov.au/sites/default/files/2023-08/22-39aa001-authorised.pdf"</w:instrText>
      </w:r>
      <w:r>
        <w:fldChar w:fldCharType="separate"/>
      </w:r>
      <w:r w:rsidRPr="00730C03">
        <w:rPr>
          <w:rStyle w:val="Hyperlink"/>
          <w:i/>
          <w:iCs/>
        </w:rPr>
        <w:t>Mental Health and Wellbeing Act 2022</w:t>
      </w:r>
      <w:r>
        <w:fldChar w:fldCharType="end"/>
      </w:r>
      <w:bookmarkEnd w:id="34"/>
      <w:r w:rsidR="00975492">
        <w:t xml:space="preserve"> &lt;</w:t>
      </w:r>
      <w:r w:rsidR="00975492" w:rsidRPr="00975492">
        <w:t>https://content.legislation.vic.gov.au/sites/default/files/2023-08/22-39aa001-authorised.pdf</w:t>
      </w:r>
      <w:r w:rsidR="00975492">
        <w:t>&gt;</w:t>
      </w:r>
      <w:r>
        <w:rPr>
          <w:i/>
          <w:iCs/>
        </w:rPr>
        <w:t xml:space="preserve">, </w:t>
      </w:r>
      <w:r>
        <w:t xml:space="preserve">Section </w:t>
      </w:r>
      <w:r w:rsidRPr="00730C03">
        <w:t>4.</w:t>
      </w:r>
      <w:r>
        <w:t>5-Treatment orders.</w:t>
      </w:r>
    </w:p>
    <w:p w14:paraId="05F1C09E" w14:textId="2E296869" w:rsidR="009720C8" w:rsidRDefault="009720C8" w:rsidP="009720C8">
      <w:pPr>
        <w:pStyle w:val="Body"/>
      </w:pPr>
      <w:r w:rsidRPr="53A4CD92">
        <w:rPr>
          <w:b/>
          <w:bCs/>
        </w:rPr>
        <w:t xml:space="preserve">Justice Involved </w:t>
      </w:r>
      <w:r w:rsidR="2895BA15" w:rsidRPr="53A4CD92">
        <w:rPr>
          <w:b/>
          <w:bCs/>
        </w:rPr>
        <w:t xml:space="preserve">Service User </w:t>
      </w:r>
      <w:r w:rsidRPr="53A4CD92">
        <w:rPr>
          <w:b/>
          <w:bCs/>
        </w:rPr>
        <w:t>(JI</w:t>
      </w:r>
      <w:r w:rsidR="5A037F73" w:rsidRPr="53A4CD92">
        <w:rPr>
          <w:b/>
          <w:bCs/>
        </w:rPr>
        <w:t>SU</w:t>
      </w:r>
      <w:r w:rsidRPr="53A4CD92">
        <w:rPr>
          <w:b/>
          <w:bCs/>
        </w:rPr>
        <w:t>):</w:t>
      </w:r>
      <w:r>
        <w:t xml:space="preserve"> A mental health service </w:t>
      </w:r>
      <w:r w:rsidR="6E53C8B0">
        <w:t>us</w:t>
      </w:r>
      <w:r>
        <w:t>er also involved in the Criminal Justice System.</w:t>
      </w:r>
    </w:p>
    <w:p w14:paraId="3A5CAA20" w14:textId="331421BE" w:rsidR="009720C8" w:rsidRDefault="009720C8" w:rsidP="009720C8">
      <w:pPr>
        <w:pStyle w:val="Body"/>
      </w:pPr>
      <w:r w:rsidRPr="00863EA2">
        <w:rPr>
          <w:b/>
          <w:bCs/>
        </w:rPr>
        <w:t>Mental Health Assessment and Response Service (MHARS)</w:t>
      </w:r>
      <w:r>
        <w:rPr>
          <w:b/>
          <w:bCs/>
        </w:rPr>
        <w:t>:</w:t>
      </w:r>
      <w:r w:rsidRPr="00863EA2">
        <w:t xml:space="preserve"> </w:t>
      </w:r>
      <w:r>
        <w:t>E</w:t>
      </w:r>
      <w:r w:rsidRPr="009722DB">
        <w:t xml:space="preserve">stablished by </w:t>
      </w:r>
      <w:proofErr w:type="spellStart"/>
      <w:r w:rsidRPr="009722DB">
        <w:t>Forensicare</w:t>
      </w:r>
      <w:proofErr w:type="spellEnd"/>
      <w:r>
        <w:t xml:space="preserve"> to play</w:t>
      </w:r>
      <w:r w:rsidRPr="009722DB">
        <w:t xml:space="preserve"> a pivotal role in addressing the overrepresentation of individuals with mental illness in the criminal justice system by offering mental health assessments and support within court settings</w:t>
      </w:r>
      <w:r w:rsidRPr="00863EA2">
        <w:t>.</w:t>
      </w:r>
      <w:r>
        <w:t xml:space="preserve"> For more details, refer to the </w:t>
      </w:r>
      <w:bookmarkStart w:id="35" w:name="_Hlk210732449"/>
      <w:r>
        <w:fldChar w:fldCharType="begin"/>
      </w:r>
      <w:r>
        <w:instrText>HYPERLINK "https://www.forensicare.vic.gov.au/our-services/community-forensic-mental-health-services/court-mental-health-response-service/"</w:instrText>
      </w:r>
      <w:r>
        <w:fldChar w:fldCharType="separate"/>
      </w:r>
      <w:r w:rsidRPr="008E3A94">
        <w:rPr>
          <w:rStyle w:val="Hyperlink"/>
        </w:rPr>
        <w:t>MHARS Forensicare site</w:t>
      </w:r>
      <w:r>
        <w:fldChar w:fldCharType="end"/>
      </w:r>
      <w:bookmarkEnd w:id="35"/>
      <w:r w:rsidR="00975492">
        <w:t xml:space="preserve"> &lt;</w:t>
      </w:r>
      <w:r w:rsidR="00975492" w:rsidRPr="00975492">
        <w:t>https://www.forensicare.vic.gov.au/our-services/community-forensic-mental-health-services/court-mental-health-response-service/</w:t>
      </w:r>
      <w:r w:rsidR="00975492">
        <w:t>&gt;</w:t>
      </w:r>
      <w:r>
        <w:t xml:space="preserve">. </w:t>
      </w:r>
    </w:p>
    <w:p w14:paraId="0FF764D8" w14:textId="2DBE4BFA" w:rsidR="009720C8" w:rsidRDefault="009720C8" w:rsidP="009720C8">
      <w:pPr>
        <w:pStyle w:val="Body"/>
        <w:rPr>
          <w:b/>
          <w:bCs/>
        </w:rPr>
      </w:pPr>
      <w:r w:rsidRPr="008E3A94">
        <w:rPr>
          <w:b/>
          <w:bCs/>
          <w:i/>
          <w:iCs/>
        </w:rPr>
        <w:t>Mental Health and Wellbeing Act 2022</w:t>
      </w:r>
      <w:r>
        <w:rPr>
          <w:b/>
          <w:bCs/>
        </w:rPr>
        <w:t xml:space="preserve"> (</w:t>
      </w:r>
      <w:r w:rsidRPr="00D309A2">
        <w:rPr>
          <w:b/>
          <w:bCs/>
        </w:rPr>
        <w:t>MHWA</w:t>
      </w:r>
      <w:r>
        <w:rPr>
          <w:b/>
          <w:bCs/>
        </w:rPr>
        <w:t>):</w:t>
      </w:r>
      <w:r w:rsidRPr="00E72C08">
        <w:t xml:space="preserve"> </w:t>
      </w:r>
      <w:r w:rsidRPr="002638BF">
        <w:t>landmark piece of legislation aimed at reforming Victoria's mental health system. The Act focuses on providing a more inclusive, person-centred approach to mental health care, drawing on the findings of the Royal Commission into Victoria’s Mental Health System. It establishes new frameworks for treatment, rights, and care to ensure individuals receive the support they need with dignity and respect.</w:t>
      </w:r>
      <w:r>
        <w:t xml:space="preserve"> </w:t>
      </w:r>
      <w:r w:rsidRPr="00E72C08">
        <w:t xml:space="preserve">For </w:t>
      </w:r>
      <w:r>
        <w:t>more information, refer to</w:t>
      </w:r>
      <w:r w:rsidRPr="00E72C08">
        <w:t xml:space="preserve"> </w:t>
      </w:r>
      <w:bookmarkStart w:id="36" w:name="_Hlk210732357"/>
      <w:r>
        <w:lastRenderedPageBreak/>
        <w:fldChar w:fldCharType="begin"/>
      </w:r>
      <w:r w:rsidR="00975492">
        <w:instrText>HYPERLINK "https://www.health.vic.gov.au/mental-health-and-wellbeing-act-handbook"</w:instrText>
      </w:r>
      <w:r>
        <w:fldChar w:fldCharType="separate"/>
      </w:r>
      <w:r w:rsidRPr="00A45E90">
        <w:rPr>
          <w:rStyle w:val="Hyperlink"/>
          <w:i/>
          <w:iCs/>
        </w:rPr>
        <w:t>Mental Health and Wellbeing Act 2022</w:t>
      </w:r>
      <w:r w:rsidRPr="00A45E90">
        <w:rPr>
          <w:rStyle w:val="Hyperlink"/>
        </w:rPr>
        <w:t xml:space="preserve"> Handbook</w:t>
      </w:r>
      <w:r>
        <w:fldChar w:fldCharType="end"/>
      </w:r>
      <w:bookmarkEnd w:id="36"/>
      <w:r w:rsidR="001E04AB">
        <w:t xml:space="preserve"> &lt;</w:t>
      </w:r>
      <w:r w:rsidR="00975492" w:rsidRPr="00975492">
        <w:t>https://www.health.vic.gov.au/mental-health-and-wellbeing-act-handbook</w:t>
      </w:r>
      <w:r w:rsidR="001E04AB">
        <w:t>&gt;</w:t>
      </w:r>
      <w:r w:rsidRPr="00E72C08">
        <w:t>.</w:t>
      </w:r>
    </w:p>
    <w:p w14:paraId="20E4766E" w14:textId="77777777" w:rsidR="009720C8" w:rsidRDefault="009720C8" w:rsidP="009720C8">
      <w:pPr>
        <w:pStyle w:val="Body"/>
      </w:pPr>
      <w:r w:rsidRPr="00863EA2">
        <w:rPr>
          <w:b/>
          <w:bCs/>
        </w:rPr>
        <w:t>Multi-</w:t>
      </w:r>
      <w:r>
        <w:rPr>
          <w:b/>
          <w:bCs/>
        </w:rPr>
        <w:t>S</w:t>
      </w:r>
      <w:r w:rsidRPr="00863EA2">
        <w:rPr>
          <w:b/>
          <w:bCs/>
        </w:rPr>
        <w:t>ervice Care Team</w:t>
      </w:r>
      <w:r>
        <w:rPr>
          <w:b/>
          <w:bCs/>
        </w:rPr>
        <w:t>:</w:t>
      </w:r>
      <w:r w:rsidRPr="00863EA2">
        <w:t xml:space="preserve"> The cross-service team of professionals working together to support a consumer</w:t>
      </w:r>
      <w:r>
        <w:t xml:space="preserve"> with complex needs</w:t>
      </w:r>
      <w:r w:rsidRPr="00863EA2">
        <w:t>.</w:t>
      </w:r>
      <w:r>
        <w:t xml:space="preserve"> </w:t>
      </w:r>
      <w:r w:rsidRPr="00A60173">
        <w:t xml:space="preserve">These teams are designed to address the multilayered challenges faced by </w:t>
      </w:r>
      <w:r>
        <w:t>consumers</w:t>
      </w:r>
      <w:r w:rsidRPr="00A60173">
        <w:t>, ensuring that all aspects of their health and well-being are considered and managed effectively</w:t>
      </w:r>
    </w:p>
    <w:p w14:paraId="77A02A22" w14:textId="77777777" w:rsidR="009720C8" w:rsidRDefault="009720C8" w:rsidP="009720C8">
      <w:pPr>
        <w:pStyle w:val="Body"/>
      </w:pPr>
      <w:r w:rsidRPr="4F6A3D22">
        <w:rPr>
          <w:b/>
          <w:bCs/>
        </w:rPr>
        <w:t>Primary Mental Health Provider:</w:t>
      </w:r>
      <w:r>
        <w:t xml:space="preserve"> The Primary Care services within prison settings that provide non-specialist mental health care services, which can include general practitioners, psychologists or nurses. They are responsible for identification, assessment and management of mental health concerns for incarcerated individuals. </w:t>
      </w:r>
    </w:p>
    <w:p w14:paraId="567D41D4" w14:textId="2E90DEE4" w:rsidR="009720C8" w:rsidRDefault="009720C8" w:rsidP="009720C8">
      <w:pPr>
        <w:pStyle w:val="Body"/>
      </w:pPr>
      <w:r w:rsidRPr="00863EA2">
        <w:rPr>
          <w:b/>
          <w:bCs/>
        </w:rPr>
        <w:t>Secondary Mental Health Provider</w:t>
      </w:r>
      <w:r>
        <w:rPr>
          <w:b/>
          <w:bCs/>
        </w:rPr>
        <w:t xml:space="preserve"> (Forensic Mental Health Providers):</w:t>
      </w:r>
      <w:r w:rsidRPr="00863EA2">
        <w:rPr>
          <w:b/>
          <w:bCs/>
        </w:rPr>
        <w:t xml:space="preserve"> </w:t>
      </w:r>
      <w:r w:rsidRPr="0057568D">
        <w:t>S</w:t>
      </w:r>
      <w:r w:rsidRPr="00863EA2">
        <w:t>pecialist providers in prison settings</w:t>
      </w:r>
      <w:r>
        <w:t xml:space="preserve"> offering</w:t>
      </w:r>
      <w:r w:rsidRPr="004762E8">
        <w:t xml:space="preserve"> advanced care for individuals with severe or complex mental health conditions</w:t>
      </w:r>
      <w:r>
        <w:t>. A</w:t>
      </w:r>
      <w:r w:rsidRPr="004762E8">
        <w:t xml:space="preserve">ccessed </w:t>
      </w:r>
      <w:r>
        <w:t>via</w:t>
      </w:r>
      <w:r w:rsidRPr="004762E8">
        <w:t xml:space="preserve"> referrals from primary mental health providers</w:t>
      </w:r>
      <w:r w:rsidRPr="00863EA2">
        <w:t xml:space="preserve">. In the adult system, this is </w:t>
      </w:r>
      <w:proofErr w:type="spellStart"/>
      <w:r w:rsidRPr="00863EA2">
        <w:t>Forensicare</w:t>
      </w:r>
      <w:proofErr w:type="spellEnd"/>
      <w:r>
        <w:t xml:space="preserve"> (</w:t>
      </w:r>
      <w:bookmarkStart w:id="37" w:name="_Hlk210732326"/>
      <w:r>
        <w:fldChar w:fldCharType="begin"/>
      </w:r>
      <w:r>
        <w:instrText>HYPERLINK "https://www.forensicare.vic.gov.au/our-services/community-forensic-mental-health-services/court-mental-health-response-service/"</w:instrText>
      </w:r>
      <w:r>
        <w:fldChar w:fldCharType="separate"/>
      </w:r>
      <w:r w:rsidRPr="00917A28">
        <w:rPr>
          <w:rStyle w:val="Hyperlink"/>
        </w:rPr>
        <w:t>link</w:t>
      </w:r>
      <w:r>
        <w:fldChar w:fldCharType="end"/>
      </w:r>
      <w:bookmarkEnd w:id="37"/>
      <w:r>
        <w:t>)</w:t>
      </w:r>
      <w:r w:rsidR="001E04AB">
        <w:t xml:space="preserve"> &lt;</w:t>
      </w:r>
      <w:r w:rsidR="001E04AB" w:rsidRPr="001E04AB">
        <w:t>https://www.forensicare.vic.gov.au/our-services/community-forensic-mental-health-services/court-mental-health-response-service/</w:t>
      </w:r>
      <w:r w:rsidR="001E04AB">
        <w:t>&gt;</w:t>
      </w:r>
      <w:r>
        <w:t xml:space="preserve"> and in</w:t>
      </w:r>
      <w:r w:rsidRPr="00863EA2">
        <w:t xml:space="preserve"> the youth system, </w:t>
      </w:r>
      <w:r>
        <w:t>it</w:t>
      </w:r>
      <w:r w:rsidRPr="00863EA2">
        <w:t xml:space="preserve"> is Orygen</w:t>
      </w:r>
      <w:r>
        <w:t xml:space="preserve"> (</w:t>
      </w:r>
      <w:bookmarkStart w:id="38" w:name="_Hlk210732310"/>
      <w:r>
        <w:fldChar w:fldCharType="begin"/>
      </w:r>
      <w:r>
        <w:instrText>HYPERLINK "https://www.orygen.org.au/"</w:instrText>
      </w:r>
      <w:r>
        <w:fldChar w:fldCharType="separate"/>
      </w:r>
      <w:r w:rsidRPr="00784CE3">
        <w:rPr>
          <w:rStyle w:val="Hyperlink"/>
        </w:rPr>
        <w:t>link</w:t>
      </w:r>
      <w:r>
        <w:fldChar w:fldCharType="end"/>
      </w:r>
      <w:bookmarkEnd w:id="38"/>
      <w:r>
        <w:t>)</w:t>
      </w:r>
      <w:r w:rsidR="001E04AB">
        <w:t xml:space="preserve"> &lt;</w:t>
      </w:r>
      <w:r w:rsidR="001E04AB" w:rsidRPr="001E04AB">
        <w:t>https://www.orygen.org.au/</w:t>
      </w:r>
      <w:r w:rsidR="001E04AB">
        <w:t>&gt;</w:t>
      </w:r>
      <w:r w:rsidRPr="00863EA2">
        <w:t>.</w:t>
      </w:r>
    </w:p>
    <w:p w14:paraId="1E533603" w14:textId="30604DD6" w:rsidR="009720C8" w:rsidRDefault="009720C8" w:rsidP="009720C8">
      <w:pPr>
        <w:pStyle w:val="Body"/>
      </w:pPr>
      <w:r w:rsidRPr="00863EA2">
        <w:rPr>
          <w:b/>
          <w:bCs/>
        </w:rPr>
        <w:t>Secure Treatment Order (STO)</w:t>
      </w:r>
      <w:r>
        <w:rPr>
          <w:b/>
          <w:bCs/>
        </w:rPr>
        <w:t>:</w:t>
      </w:r>
      <w:r w:rsidRPr="00863EA2">
        <w:t xml:space="preserve"> </w:t>
      </w:r>
      <w:r>
        <w:t>A l</w:t>
      </w:r>
      <w:r w:rsidRPr="007A2782">
        <w:t xml:space="preserve">egal directive issued by the Mental Health Tribunal under the </w:t>
      </w:r>
      <w:r w:rsidRPr="007A2782">
        <w:rPr>
          <w:i/>
          <w:iCs/>
        </w:rPr>
        <w:t>Mental Health and Wellbeing Act 2022</w:t>
      </w:r>
      <w:r>
        <w:t xml:space="preserve"> which mandates</w:t>
      </w:r>
      <w:r w:rsidRPr="007A2782">
        <w:t xml:space="preserve"> compulsory treatment </w:t>
      </w:r>
      <w:r>
        <w:t>f</w:t>
      </w:r>
      <w:r w:rsidRPr="00384810">
        <w:t>or an individual in a designated mental health service when intensive care is needed</w:t>
      </w:r>
      <w:r w:rsidRPr="007A2782">
        <w:t>.</w:t>
      </w:r>
      <w:r>
        <w:t xml:space="preserve"> For more details, refer to the </w:t>
      </w:r>
      <w:bookmarkStart w:id="39" w:name="_Hlk210732255"/>
      <w:r>
        <w:fldChar w:fldCharType="begin"/>
      </w:r>
      <w:r>
        <w:instrText>HYPERLINK "https://content.legislation.vic.gov.au/sites/default/files/2023-08/22-39aa001-authorised.pdf"</w:instrText>
      </w:r>
      <w:r>
        <w:fldChar w:fldCharType="separate"/>
      </w:r>
      <w:r w:rsidRPr="00730C03">
        <w:rPr>
          <w:rStyle w:val="Hyperlink"/>
          <w:i/>
          <w:iCs/>
        </w:rPr>
        <w:t>Mental Health and Wellbeing Act 2022</w:t>
      </w:r>
      <w:r>
        <w:fldChar w:fldCharType="end"/>
      </w:r>
      <w:bookmarkEnd w:id="39"/>
      <w:r w:rsidR="001E04AB">
        <w:t xml:space="preserve"> &lt;</w:t>
      </w:r>
      <w:r w:rsidR="001E04AB" w:rsidRPr="001E04AB">
        <w:t>https://content.legislation.vic.gov.au/sites/default/files/2023-08/22-39aa001-authorised.pdf</w:t>
      </w:r>
      <w:r w:rsidR="001E04AB">
        <w:t>&gt;</w:t>
      </w:r>
      <w:r>
        <w:rPr>
          <w:i/>
          <w:iCs/>
        </w:rPr>
        <w:t xml:space="preserve">, </w:t>
      </w:r>
      <w:r>
        <w:t xml:space="preserve">Chapter 10-Security patients, Part 10.2-Secure treatment order. </w:t>
      </w:r>
    </w:p>
    <w:p w14:paraId="604E865F" w14:textId="77777777" w:rsidR="00633563" w:rsidRDefault="00B47926" w:rsidP="009720C8">
      <w:pPr>
        <w:pStyle w:val="Body"/>
        <w:sectPr w:rsidR="00633563" w:rsidSect="00454A7D">
          <w:headerReference w:type="even" r:id="rId24"/>
          <w:headerReference w:type="default" r:id="rId25"/>
          <w:footerReference w:type="even" r:id="rId26"/>
          <w:footerReference w:type="default" r:id="rId27"/>
          <w:headerReference w:type="first" r:id="rId28"/>
          <w:pgSz w:w="11906" w:h="16838" w:code="9"/>
          <w:pgMar w:top="1418" w:right="1304" w:bottom="1134" w:left="1304" w:header="680" w:footer="851" w:gutter="0"/>
          <w:cols w:space="340"/>
          <w:titlePg/>
          <w:docGrid w:linePitch="360"/>
        </w:sectPr>
      </w:pPr>
      <w:r>
        <w:br w:type="page"/>
      </w:r>
    </w:p>
    <w:p w14:paraId="5A7D420E" w14:textId="64C9BCB2" w:rsidR="00B951C4" w:rsidRDefault="00B47926" w:rsidP="00936657">
      <w:pPr>
        <w:pStyle w:val="Heading2"/>
      </w:pPr>
      <w:bookmarkStart w:id="40" w:name="_Toc212041778"/>
      <w:r>
        <w:lastRenderedPageBreak/>
        <w:t>Appendix 2: Flow chart</w:t>
      </w:r>
      <w:bookmarkEnd w:id="40"/>
    </w:p>
    <w:p w14:paraId="2215C2A7" w14:textId="5C615ACA" w:rsidR="00587DE4" w:rsidRPr="00E7258B" w:rsidRDefault="00B74430">
      <w:pPr>
        <w:pStyle w:val="Body"/>
      </w:pPr>
      <w:r>
        <w:rPr>
          <w:noProof/>
        </w:rPr>
        <w:drawing>
          <wp:inline distT="0" distB="0" distL="0" distR="0" wp14:anchorId="6CA4A1A3" wp14:editId="1C5292FC">
            <wp:extent cx="5298100" cy="7608683"/>
            <wp:effectExtent l="6668" t="0" r="4762" b="4763"/>
            <wp:docPr id="930203024" name="Picture 1" descr="Flowchart of consumer journey through custodial mental health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03024" name="Picture 1" descr="Flowchart of consumer journey through custodial mental health care."/>
                    <pic:cNvPicPr/>
                  </pic:nvPicPr>
                  <pic:blipFill>
                    <a:blip r:embed="rId29"/>
                    <a:stretch>
                      <a:fillRect/>
                    </a:stretch>
                  </pic:blipFill>
                  <pic:spPr>
                    <a:xfrm rot="5400000">
                      <a:off x="0" y="0"/>
                      <a:ext cx="5298100" cy="7608683"/>
                    </a:xfrm>
                    <a:prstGeom prst="rect">
                      <a:avLst/>
                    </a:prstGeom>
                  </pic:spPr>
                </pic:pic>
              </a:graphicData>
            </a:graphic>
          </wp:inline>
        </w:drawing>
      </w:r>
      <w:bookmarkEnd w:id="17"/>
      <w:bookmarkEnd w:id="18"/>
    </w:p>
    <w:sectPr w:rsidR="00587DE4" w:rsidRPr="00E7258B" w:rsidSect="00633563">
      <w:pgSz w:w="16838" w:h="11906" w:orient="landscape" w:code="9"/>
      <w:pgMar w:top="1304" w:right="1418" w:bottom="1304" w:left="113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AFBAC" w14:textId="77777777" w:rsidR="00B062C7" w:rsidRDefault="00B062C7">
      <w:r>
        <w:separator/>
      </w:r>
    </w:p>
    <w:p w14:paraId="58B5E2F4" w14:textId="77777777" w:rsidR="00B062C7" w:rsidRDefault="00B062C7"/>
  </w:endnote>
  <w:endnote w:type="continuationSeparator" w:id="0">
    <w:p w14:paraId="60A1FB65" w14:textId="77777777" w:rsidR="00B062C7" w:rsidRDefault="00B062C7">
      <w:r>
        <w:continuationSeparator/>
      </w:r>
    </w:p>
    <w:p w14:paraId="41363559" w14:textId="77777777" w:rsidR="00B062C7" w:rsidRDefault="00B062C7"/>
  </w:endnote>
  <w:endnote w:type="continuationNotice" w:id="1">
    <w:p w14:paraId="18005256" w14:textId="77777777" w:rsidR="00B062C7" w:rsidRDefault="00B062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F2A0" w14:textId="77777777" w:rsidR="00EB4BC7" w:rsidRDefault="00EB4BC7">
    <w:pPr>
      <w:pStyle w:val="Footer"/>
    </w:pPr>
    <w:r>
      <w:rPr>
        <w:noProof/>
      </w:rPr>
      <mc:AlternateContent>
        <mc:Choice Requires="wps">
          <w:drawing>
            <wp:anchor distT="0" distB="0" distL="114300" distR="114300" simplePos="0" relativeHeight="251658245" behindDoc="0" locked="0" layoutInCell="0" allowOverlap="1" wp14:anchorId="684F70EF" wp14:editId="4AAC681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72744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4F70EF"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272744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2965"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53218648" wp14:editId="482948C7">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9707E6"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21864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89707E6"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FFA0" w14:textId="77777777" w:rsidR="00EB4BC7" w:rsidRDefault="00EB4BC7">
    <w:pPr>
      <w:pStyle w:val="Footer"/>
    </w:pPr>
    <w:r>
      <w:rPr>
        <w:noProof/>
      </w:rPr>
      <mc:AlternateContent>
        <mc:Choice Requires="wps">
          <w:drawing>
            <wp:anchor distT="0" distB="0" distL="114300" distR="114300" simplePos="0" relativeHeight="251658244" behindDoc="0" locked="0" layoutInCell="0" allowOverlap="1" wp14:anchorId="72D9E536" wp14:editId="2C3B508A">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66162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D9E536"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466162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F88C" w14:textId="77777777" w:rsidR="00D63636" w:rsidRDefault="002C5B7C">
    <w:pPr>
      <w:pStyle w:val="Footer"/>
    </w:pPr>
    <w:r>
      <w:rPr>
        <w:noProof/>
        <w:lang w:eastAsia="en-AU"/>
      </w:rPr>
      <mc:AlternateContent>
        <mc:Choice Requires="wps">
          <w:drawing>
            <wp:anchor distT="0" distB="0" distL="114300" distR="114300" simplePos="0" relativeHeight="251658242" behindDoc="0" locked="0" layoutInCell="0" allowOverlap="1" wp14:anchorId="7A8D84C9" wp14:editId="222C1E3D">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0B1D4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8D84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30B1D4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EDA1" w14:textId="77777777" w:rsidR="00431A70" w:rsidRDefault="008977D1">
    <w:pPr>
      <w:pStyle w:val="Footer"/>
    </w:pPr>
    <w:r>
      <w:rPr>
        <w:noProof/>
        <w:lang w:eastAsia="en-AU"/>
      </w:rPr>
      <mc:AlternateContent>
        <mc:Choice Requires="wps">
          <w:drawing>
            <wp:anchor distT="0" distB="0" distL="114300" distR="114300" simplePos="0" relativeHeight="251658243" behindDoc="0" locked="0" layoutInCell="0" allowOverlap="1" wp14:anchorId="1190D085" wp14:editId="7B9C474B">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1FDB52"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90D085"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71FDB52"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1" behindDoc="0" locked="0" layoutInCell="0" allowOverlap="1" wp14:anchorId="3568054D" wp14:editId="72A03AF4">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7B440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568054D"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F7B440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98D2" w14:textId="77777777" w:rsidR="00B062C7" w:rsidRDefault="00B062C7" w:rsidP="00207717">
      <w:pPr>
        <w:spacing w:before="120"/>
      </w:pPr>
      <w:r>
        <w:separator/>
      </w:r>
    </w:p>
  </w:footnote>
  <w:footnote w:type="continuationSeparator" w:id="0">
    <w:p w14:paraId="58D3DB42" w14:textId="77777777" w:rsidR="00B062C7" w:rsidRDefault="00B062C7">
      <w:r>
        <w:continuationSeparator/>
      </w:r>
    </w:p>
    <w:p w14:paraId="528F4A0B" w14:textId="77777777" w:rsidR="00B062C7" w:rsidRDefault="00B062C7"/>
  </w:footnote>
  <w:footnote w:type="continuationNotice" w:id="1">
    <w:p w14:paraId="68CFDC04" w14:textId="77777777" w:rsidR="00B062C7" w:rsidRDefault="00B062C7">
      <w:pPr>
        <w:spacing w:after="0" w:line="240" w:lineRule="auto"/>
      </w:pPr>
    </w:p>
  </w:footnote>
  <w:footnote w:id="2">
    <w:p w14:paraId="79D94574" w14:textId="33BE6F96" w:rsidR="0020350B" w:rsidRPr="00F53213" w:rsidRDefault="0020350B" w:rsidP="00F53213">
      <w:pPr>
        <w:pStyle w:val="Body"/>
        <w:rPr>
          <w:rFonts w:cs="Arial"/>
          <w:sz w:val="16"/>
          <w:szCs w:val="16"/>
        </w:rPr>
      </w:pPr>
      <w:r w:rsidRPr="00F53213">
        <w:rPr>
          <w:rStyle w:val="FootnoteReference"/>
          <w:rFonts w:cs="Arial"/>
          <w:sz w:val="16"/>
          <w:szCs w:val="16"/>
        </w:rPr>
        <w:footnoteRef/>
      </w:r>
      <w:r w:rsidRPr="00F53213">
        <w:rPr>
          <w:rFonts w:cs="Arial"/>
          <w:sz w:val="16"/>
          <w:szCs w:val="16"/>
        </w:rPr>
        <w:t xml:space="preserve"> </w:t>
      </w:r>
      <w:hyperlink r:id="rId1" w:history="1">
        <w:r w:rsidR="00CC4F06" w:rsidRPr="00F53213">
          <w:rPr>
            <w:rStyle w:val="Hyperlink"/>
            <w:rFonts w:eastAsiaTheme="minorHAnsi" w:cs="Arial"/>
            <w:sz w:val="16"/>
            <w:szCs w:val="16"/>
          </w:rPr>
          <w:t>'United Nations Standard Minimum Rules for the Treatment of Prisoners</w:t>
        </w:r>
      </w:hyperlink>
      <w:r w:rsidR="00237D03">
        <w:t xml:space="preserve"> </w:t>
      </w:r>
      <w:r w:rsidR="00237D03" w:rsidRPr="00237D03">
        <w:rPr>
          <w:sz w:val="16"/>
          <w:szCs w:val="14"/>
        </w:rPr>
        <w:t>&lt;https://www.unodc.org/documents/justice-and-prison-reform/Nelson_Mandela_Rules-E-ebook.pdf&gt;</w:t>
      </w:r>
    </w:p>
  </w:footnote>
  <w:footnote w:id="3">
    <w:p w14:paraId="20BA1164" w14:textId="7BBD3D89" w:rsidR="0020350B" w:rsidRPr="00F53213" w:rsidRDefault="0020350B" w:rsidP="00F53213">
      <w:pPr>
        <w:pStyle w:val="Body"/>
        <w:rPr>
          <w:rFonts w:cs="Arial"/>
          <w:sz w:val="16"/>
          <w:szCs w:val="16"/>
        </w:rPr>
      </w:pPr>
      <w:r w:rsidRPr="00F53213">
        <w:rPr>
          <w:rStyle w:val="FootnoteReference"/>
          <w:rFonts w:cs="Arial"/>
          <w:sz w:val="16"/>
          <w:szCs w:val="16"/>
        </w:rPr>
        <w:footnoteRef/>
      </w:r>
      <w:r w:rsidRPr="00F53213">
        <w:rPr>
          <w:rFonts w:cs="Arial"/>
          <w:sz w:val="16"/>
          <w:szCs w:val="16"/>
        </w:rPr>
        <w:t xml:space="preserve"> </w:t>
      </w:r>
      <w:bookmarkStart w:id="14" w:name="_Hlk210733432"/>
      <w:r w:rsidR="00CC4F06">
        <w:fldChar w:fldCharType="begin"/>
      </w:r>
      <w:r w:rsidR="00CC4F06">
        <w:instrText>HYPERLINK "https://pubmed.ncbi.nlm.nih.gov/35575185/"</w:instrText>
      </w:r>
      <w:r w:rsidR="00CC4F06">
        <w:fldChar w:fldCharType="separate"/>
      </w:r>
      <w:r w:rsidR="00CC4F06" w:rsidRPr="00F53213">
        <w:rPr>
          <w:rStyle w:val="Hyperlink"/>
          <w:rFonts w:cs="Arial"/>
          <w:sz w:val="16"/>
          <w:szCs w:val="16"/>
        </w:rPr>
        <w:t>Empirical research from New South Wales</w:t>
      </w:r>
      <w:r w:rsidR="00CC4F06">
        <w:fldChar w:fldCharType="end"/>
      </w:r>
      <w:bookmarkEnd w:id="14"/>
      <w:r w:rsidR="003B02F6">
        <w:t xml:space="preserve"> </w:t>
      </w:r>
      <w:r w:rsidR="00237D03" w:rsidRPr="00237D03">
        <w:rPr>
          <w:sz w:val="16"/>
          <w:szCs w:val="16"/>
        </w:rPr>
        <w:t>&lt;https://pubmed.ncbi.nlm.nih.gov/35575185/&gt;</w:t>
      </w:r>
      <w:r w:rsidR="00CC4F06" w:rsidRPr="00237D03">
        <w:rPr>
          <w:rStyle w:val="Hyperlink"/>
          <w:rFonts w:cs="Arial"/>
          <w:sz w:val="16"/>
          <w:szCs w:val="16"/>
        </w:rPr>
        <w:t xml:space="preserve">; </w:t>
      </w:r>
      <w:hyperlink r:id="rId2" w:history="1">
        <w:r w:rsidR="00CC4F06" w:rsidRPr="00237D03">
          <w:rPr>
            <w:rFonts w:cs="Arial"/>
            <w:sz w:val="16"/>
            <w:szCs w:val="16"/>
          </w:rPr>
          <w:t>'Safer Prisons, Safer People, Safer Communities'</w:t>
        </w:r>
      </w:hyperlink>
      <w:r w:rsidR="00CC4F06" w:rsidRPr="00F53213">
        <w:rPr>
          <w:rFonts w:cs="Arial"/>
          <w:sz w:val="16"/>
          <w:szCs w:val="16"/>
        </w:rPr>
        <w:t xml:space="preserve"> (2022)</w:t>
      </w:r>
    </w:p>
  </w:footnote>
  <w:footnote w:id="4">
    <w:p w14:paraId="5F5F6D07" w14:textId="2F276DEA" w:rsidR="00783CA9" w:rsidRDefault="00783CA9" w:rsidP="00F53213">
      <w:pPr>
        <w:pStyle w:val="Body"/>
      </w:pPr>
      <w:r w:rsidRPr="00F53213">
        <w:rPr>
          <w:rStyle w:val="FootnoteReference"/>
          <w:rFonts w:cs="Arial"/>
          <w:sz w:val="16"/>
          <w:szCs w:val="16"/>
        </w:rPr>
        <w:footnoteRef/>
      </w:r>
      <w:r w:rsidRPr="00F53213">
        <w:rPr>
          <w:rFonts w:cs="Arial"/>
          <w:sz w:val="16"/>
          <w:szCs w:val="16"/>
        </w:rPr>
        <w:t xml:space="preserve"> </w:t>
      </w:r>
      <w:proofErr w:type="spellStart"/>
      <w:r w:rsidRPr="00F53213">
        <w:rPr>
          <w:rStyle w:val="cf01"/>
          <w:rFonts w:ascii="Arial" w:hAnsi="Arial" w:cs="Arial"/>
          <w:sz w:val="16"/>
          <w:szCs w:val="16"/>
        </w:rPr>
        <w:t>Kariminia</w:t>
      </w:r>
      <w:proofErr w:type="spellEnd"/>
      <w:r w:rsidRPr="00F53213">
        <w:rPr>
          <w:rStyle w:val="cf01"/>
          <w:rFonts w:ascii="Arial" w:hAnsi="Arial" w:cs="Arial"/>
          <w:sz w:val="16"/>
          <w:szCs w:val="16"/>
        </w:rPr>
        <w:t xml:space="preserve"> A, Law MG, Butler TG, Levy MH, Corben SP, Kaldor JM, Grant L. Suicide risk among recently released prisoners in New South Wales, Australia. Med J Aust. 2007 Oct 1;187(7):387-90. </w:t>
      </w:r>
      <w:proofErr w:type="spellStart"/>
      <w:r w:rsidRPr="00F53213">
        <w:rPr>
          <w:rStyle w:val="cf01"/>
          <w:rFonts w:ascii="Arial" w:hAnsi="Arial" w:cs="Arial"/>
          <w:sz w:val="16"/>
          <w:szCs w:val="16"/>
        </w:rPr>
        <w:t>doi</w:t>
      </w:r>
      <w:proofErr w:type="spellEnd"/>
      <w:r w:rsidRPr="00F53213">
        <w:rPr>
          <w:rStyle w:val="cf01"/>
          <w:rFonts w:ascii="Arial" w:hAnsi="Arial" w:cs="Arial"/>
          <w:sz w:val="16"/>
          <w:szCs w:val="16"/>
        </w:rPr>
        <w:t>: 10.5694/j.1326-</w:t>
      </w:r>
      <w:proofErr w:type="gramStart"/>
      <w:r w:rsidRPr="00F53213">
        <w:rPr>
          <w:rStyle w:val="cf01"/>
          <w:rFonts w:ascii="Arial" w:hAnsi="Arial" w:cs="Arial"/>
          <w:sz w:val="16"/>
          <w:szCs w:val="16"/>
        </w:rPr>
        <w:t>5377.2007.tb01307.x.</w:t>
      </w:r>
      <w:proofErr w:type="gramEnd"/>
      <w:r w:rsidRPr="00F53213">
        <w:rPr>
          <w:rStyle w:val="cf01"/>
          <w:rFonts w:ascii="Arial" w:hAnsi="Arial" w:cs="Arial"/>
          <w:sz w:val="16"/>
          <w:szCs w:val="16"/>
        </w:rPr>
        <w:t xml:space="preserve"> PMID: 17908000.</w:t>
      </w:r>
    </w:p>
  </w:footnote>
  <w:footnote w:id="5">
    <w:p w14:paraId="6070A633" w14:textId="77777777" w:rsidR="007525EE" w:rsidRPr="00CC478D" w:rsidRDefault="007525EE" w:rsidP="007525EE">
      <w:pPr>
        <w:pStyle w:val="FootnoteText"/>
      </w:pPr>
      <w:r>
        <w:rPr>
          <w:rStyle w:val="FootnoteReference"/>
        </w:rPr>
        <w:footnoteRef/>
      </w:r>
      <w:r>
        <w:t xml:space="preserve"> </w:t>
      </w:r>
      <w:r w:rsidRPr="00600C4E">
        <w:t xml:space="preserve">Baranyi G, Cassidy M, Fazel S, Priebe S, Mundt AP. Prevalence of Posttraumatic Stress Disorder in Prisoners. Epidemiol Rev. 2018 Jun 1;40(1):134-145. </w:t>
      </w:r>
      <w:proofErr w:type="spellStart"/>
      <w:r w:rsidRPr="00600C4E">
        <w:t>doi</w:t>
      </w:r>
      <w:proofErr w:type="spellEnd"/>
      <w:r w:rsidRPr="00600C4E">
        <w:t>: 10.1093/</w:t>
      </w:r>
      <w:proofErr w:type="spellStart"/>
      <w:r w:rsidRPr="00600C4E">
        <w:t>epirev</w:t>
      </w:r>
      <w:proofErr w:type="spellEnd"/>
      <w:r w:rsidRPr="00600C4E">
        <w:t xml:space="preserve">/mxx015. Erratum in: Epidemiol Rev. 2018 Jun 1;40(1):166. </w:t>
      </w:r>
      <w:proofErr w:type="spellStart"/>
      <w:r w:rsidRPr="00600C4E">
        <w:t>doi</w:t>
      </w:r>
      <w:proofErr w:type="spellEnd"/>
      <w:r w:rsidRPr="00600C4E">
        <w:t>: 10.1093/</w:t>
      </w:r>
      <w:proofErr w:type="spellStart"/>
      <w:r w:rsidRPr="00600C4E">
        <w:t>epirev</w:t>
      </w:r>
      <w:proofErr w:type="spellEnd"/>
      <w:r w:rsidRPr="00600C4E">
        <w:t>/mxy007. PMID: 29596582; PMCID: PMC5982805.</w:t>
      </w:r>
    </w:p>
  </w:footnote>
  <w:footnote w:id="6">
    <w:p w14:paraId="54E14C9B" w14:textId="31369F92" w:rsidR="00FB5BD3" w:rsidRDefault="00FB5BD3">
      <w:pPr>
        <w:pStyle w:val="FootnoteText"/>
      </w:pPr>
      <w:r>
        <w:rPr>
          <w:rStyle w:val="FootnoteReference"/>
        </w:rPr>
        <w:footnoteRef/>
      </w:r>
      <w:r>
        <w:t xml:space="preserve"> </w:t>
      </w:r>
      <w:r w:rsidR="002A77B5" w:rsidRPr="002A77B5">
        <w:t>https://www.health.vic.gov.au/chief-psychiatrist/white-paper-on-the-principles-of-mental-health-risk-assessment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9134" w14:textId="4DBA4D3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D9DF" w14:textId="7F310786" w:rsidR="00562811" w:rsidRPr="002755CC" w:rsidRDefault="009F19A6" w:rsidP="0017674D">
    <w:pPr>
      <w:pStyle w:val="Header"/>
      <w:rPr>
        <w:b w:val="0"/>
        <w:bCs/>
      </w:rPr>
    </w:pPr>
    <w:r w:rsidRPr="002755CC">
      <w:rPr>
        <w:b w:val="0"/>
        <w:bCs/>
      </w:rPr>
      <w:t>Transfer of Care – Custodial Settings</w:t>
    </w:r>
    <w:r w:rsidRPr="009F19A6">
      <w:t xml:space="preserve"> </w:t>
    </w:r>
    <w:r w:rsidR="00562811">
      <w:ptab w:relativeTo="margin" w:alignment="right" w:leader="none"/>
    </w:r>
    <w:r w:rsidR="00562811" w:rsidRPr="002755CC">
      <w:rPr>
        <w:b w:val="0"/>
        <w:bCs/>
      </w:rPr>
      <w:fldChar w:fldCharType="begin"/>
    </w:r>
    <w:r w:rsidR="00562811" w:rsidRPr="002755CC">
      <w:rPr>
        <w:b w:val="0"/>
        <w:bCs/>
      </w:rPr>
      <w:instrText xml:space="preserve"> PAGE </w:instrText>
    </w:r>
    <w:r w:rsidR="00562811" w:rsidRPr="002755CC">
      <w:rPr>
        <w:b w:val="0"/>
        <w:bCs/>
      </w:rPr>
      <w:fldChar w:fldCharType="separate"/>
    </w:r>
    <w:r w:rsidR="00562811" w:rsidRPr="002755CC">
      <w:rPr>
        <w:b w:val="0"/>
        <w:bCs/>
      </w:rPr>
      <w:t>2</w:t>
    </w:r>
    <w:r w:rsidR="00562811" w:rsidRPr="002755CC">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529D" w14:textId="34842CE0" w:rsidR="007C0356" w:rsidRDefault="007C0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2690"/>
    <w:multiLevelType w:val="hybridMultilevel"/>
    <w:tmpl w:val="280A7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D348981"/>
    <w:multiLevelType w:val="hybridMultilevel"/>
    <w:tmpl w:val="0D04D2BC"/>
    <w:lvl w:ilvl="0" w:tplc="1B62F15A">
      <w:start w:val="1"/>
      <w:numFmt w:val="bullet"/>
      <w:lvlText w:val=""/>
      <w:lvlJc w:val="left"/>
      <w:pPr>
        <w:ind w:left="1800" w:hanging="360"/>
      </w:pPr>
      <w:rPr>
        <w:rFonts w:ascii="Symbol" w:hAnsi="Symbol" w:hint="default"/>
      </w:rPr>
    </w:lvl>
    <w:lvl w:ilvl="1" w:tplc="A9F8177E">
      <w:start w:val="1"/>
      <w:numFmt w:val="bullet"/>
      <w:lvlText w:val="o"/>
      <w:lvlJc w:val="left"/>
      <w:pPr>
        <w:ind w:left="2520" w:hanging="360"/>
      </w:pPr>
      <w:rPr>
        <w:rFonts w:ascii="Courier New" w:hAnsi="Courier New" w:hint="default"/>
      </w:rPr>
    </w:lvl>
    <w:lvl w:ilvl="2" w:tplc="B4DCDE42">
      <w:start w:val="1"/>
      <w:numFmt w:val="bullet"/>
      <w:lvlText w:val=""/>
      <w:lvlJc w:val="left"/>
      <w:pPr>
        <w:ind w:left="3240" w:hanging="360"/>
      </w:pPr>
      <w:rPr>
        <w:rFonts w:ascii="Wingdings" w:hAnsi="Wingdings" w:hint="default"/>
      </w:rPr>
    </w:lvl>
    <w:lvl w:ilvl="3" w:tplc="213C50BA">
      <w:start w:val="1"/>
      <w:numFmt w:val="bullet"/>
      <w:lvlText w:val=""/>
      <w:lvlJc w:val="left"/>
      <w:pPr>
        <w:ind w:left="3960" w:hanging="360"/>
      </w:pPr>
      <w:rPr>
        <w:rFonts w:ascii="Symbol" w:hAnsi="Symbol" w:hint="default"/>
      </w:rPr>
    </w:lvl>
    <w:lvl w:ilvl="4" w:tplc="88F215C6">
      <w:start w:val="1"/>
      <w:numFmt w:val="bullet"/>
      <w:lvlText w:val="o"/>
      <w:lvlJc w:val="left"/>
      <w:pPr>
        <w:ind w:left="4680" w:hanging="360"/>
      </w:pPr>
      <w:rPr>
        <w:rFonts w:ascii="Courier New" w:hAnsi="Courier New" w:hint="default"/>
      </w:rPr>
    </w:lvl>
    <w:lvl w:ilvl="5" w:tplc="C450C152">
      <w:start w:val="1"/>
      <w:numFmt w:val="bullet"/>
      <w:lvlText w:val=""/>
      <w:lvlJc w:val="left"/>
      <w:pPr>
        <w:ind w:left="5400" w:hanging="360"/>
      </w:pPr>
      <w:rPr>
        <w:rFonts w:ascii="Wingdings" w:hAnsi="Wingdings" w:hint="default"/>
      </w:rPr>
    </w:lvl>
    <w:lvl w:ilvl="6" w:tplc="1340D7F8">
      <w:start w:val="1"/>
      <w:numFmt w:val="bullet"/>
      <w:lvlText w:val=""/>
      <w:lvlJc w:val="left"/>
      <w:pPr>
        <w:ind w:left="6120" w:hanging="360"/>
      </w:pPr>
      <w:rPr>
        <w:rFonts w:ascii="Symbol" w:hAnsi="Symbol" w:hint="default"/>
      </w:rPr>
    </w:lvl>
    <w:lvl w:ilvl="7" w:tplc="D0281C02">
      <w:start w:val="1"/>
      <w:numFmt w:val="bullet"/>
      <w:lvlText w:val="o"/>
      <w:lvlJc w:val="left"/>
      <w:pPr>
        <w:ind w:left="6840" w:hanging="360"/>
      </w:pPr>
      <w:rPr>
        <w:rFonts w:ascii="Courier New" w:hAnsi="Courier New" w:hint="default"/>
      </w:rPr>
    </w:lvl>
    <w:lvl w:ilvl="8" w:tplc="C79EA360">
      <w:start w:val="1"/>
      <w:numFmt w:val="bullet"/>
      <w:lvlText w:val=""/>
      <w:lvlJc w:val="left"/>
      <w:pPr>
        <w:ind w:left="7560" w:hanging="360"/>
      </w:pPr>
      <w:rPr>
        <w:rFonts w:ascii="Wingdings" w:hAnsi="Wingdings" w:hint="default"/>
      </w:rPr>
    </w:lvl>
  </w:abstractNum>
  <w:abstractNum w:abstractNumId="3" w15:restartNumberingAfterBreak="0">
    <w:nsid w:val="13A301AA"/>
    <w:multiLevelType w:val="multilevel"/>
    <w:tmpl w:val="E510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4599E"/>
    <w:multiLevelType w:val="hybridMultilevel"/>
    <w:tmpl w:val="7FC4F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7D4BC1"/>
    <w:multiLevelType w:val="multilevel"/>
    <w:tmpl w:val="FFFFFFFF"/>
    <w:lvl w:ilvl="0">
      <w:start w:val="1"/>
      <w:numFmt w:val="bullet"/>
      <w:lvlText w:val="•"/>
      <w:lvlJc w:val="left"/>
      <w:pPr>
        <w:ind w:left="284" w:hanging="284"/>
      </w:pPr>
      <w:rPr>
        <w:rFonts w:ascii="Calibri" w:hAnsi="Calibri"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6" w15:restartNumberingAfterBreak="0">
    <w:nsid w:val="2624CC8C"/>
    <w:multiLevelType w:val="hybridMultilevel"/>
    <w:tmpl w:val="AEB4B884"/>
    <w:lvl w:ilvl="0" w:tplc="46DE25F4">
      <w:start w:val="1"/>
      <w:numFmt w:val="bullet"/>
      <w:lvlText w:val=""/>
      <w:lvlJc w:val="left"/>
      <w:pPr>
        <w:ind w:left="1800" w:hanging="360"/>
      </w:pPr>
      <w:rPr>
        <w:rFonts w:ascii="Symbol" w:hAnsi="Symbol" w:hint="default"/>
      </w:rPr>
    </w:lvl>
    <w:lvl w:ilvl="1" w:tplc="79FE9F1E">
      <w:start w:val="1"/>
      <w:numFmt w:val="bullet"/>
      <w:lvlText w:val="o"/>
      <w:lvlJc w:val="left"/>
      <w:pPr>
        <w:ind w:left="2520" w:hanging="360"/>
      </w:pPr>
      <w:rPr>
        <w:rFonts w:ascii="Courier New" w:hAnsi="Courier New" w:hint="default"/>
      </w:rPr>
    </w:lvl>
    <w:lvl w:ilvl="2" w:tplc="AC12B3FA">
      <w:start w:val="1"/>
      <w:numFmt w:val="bullet"/>
      <w:lvlText w:val=""/>
      <w:lvlJc w:val="left"/>
      <w:pPr>
        <w:ind w:left="3240" w:hanging="360"/>
      </w:pPr>
      <w:rPr>
        <w:rFonts w:ascii="Wingdings" w:hAnsi="Wingdings" w:hint="default"/>
      </w:rPr>
    </w:lvl>
    <w:lvl w:ilvl="3" w:tplc="2C505922">
      <w:start w:val="1"/>
      <w:numFmt w:val="bullet"/>
      <w:lvlText w:val=""/>
      <w:lvlJc w:val="left"/>
      <w:pPr>
        <w:ind w:left="3960" w:hanging="360"/>
      </w:pPr>
      <w:rPr>
        <w:rFonts w:ascii="Symbol" w:hAnsi="Symbol" w:hint="default"/>
      </w:rPr>
    </w:lvl>
    <w:lvl w:ilvl="4" w:tplc="098ECDBE">
      <w:start w:val="1"/>
      <w:numFmt w:val="bullet"/>
      <w:lvlText w:val="o"/>
      <w:lvlJc w:val="left"/>
      <w:pPr>
        <w:ind w:left="4680" w:hanging="360"/>
      </w:pPr>
      <w:rPr>
        <w:rFonts w:ascii="Courier New" w:hAnsi="Courier New" w:hint="default"/>
      </w:rPr>
    </w:lvl>
    <w:lvl w:ilvl="5" w:tplc="8E42E278">
      <w:start w:val="1"/>
      <w:numFmt w:val="bullet"/>
      <w:lvlText w:val=""/>
      <w:lvlJc w:val="left"/>
      <w:pPr>
        <w:ind w:left="5400" w:hanging="360"/>
      </w:pPr>
      <w:rPr>
        <w:rFonts w:ascii="Wingdings" w:hAnsi="Wingdings" w:hint="default"/>
      </w:rPr>
    </w:lvl>
    <w:lvl w:ilvl="6" w:tplc="AED81E02">
      <w:start w:val="1"/>
      <w:numFmt w:val="bullet"/>
      <w:lvlText w:val=""/>
      <w:lvlJc w:val="left"/>
      <w:pPr>
        <w:ind w:left="6120" w:hanging="360"/>
      </w:pPr>
      <w:rPr>
        <w:rFonts w:ascii="Symbol" w:hAnsi="Symbol" w:hint="default"/>
      </w:rPr>
    </w:lvl>
    <w:lvl w:ilvl="7" w:tplc="9920DB7C">
      <w:start w:val="1"/>
      <w:numFmt w:val="bullet"/>
      <w:lvlText w:val="o"/>
      <w:lvlJc w:val="left"/>
      <w:pPr>
        <w:ind w:left="6840" w:hanging="360"/>
      </w:pPr>
      <w:rPr>
        <w:rFonts w:ascii="Courier New" w:hAnsi="Courier New" w:hint="default"/>
      </w:rPr>
    </w:lvl>
    <w:lvl w:ilvl="8" w:tplc="D3F85E78">
      <w:start w:val="1"/>
      <w:numFmt w:val="bullet"/>
      <w:lvlText w:val=""/>
      <w:lvlJc w:val="left"/>
      <w:pPr>
        <w:ind w:left="7560" w:hanging="360"/>
      </w:pPr>
      <w:rPr>
        <w:rFonts w:ascii="Wingdings" w:hAnsi="Wingdings" w:hint="default"/>
      </w:rPr>
    </w:lvl>
  </w:abstractNum>
  <w:abstractNum w:abstractNumId="7" w15:restartNumberingAfterBreak="0">
    <w:nsid w:val="2B7905F1"/>
    <w:multiLevelType w:val="hybridMultilevel"/>
    <w:tmpl w:val="4022C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8E2AEF"/>
    <w:multiLevelType w:val="hybridMultilevel"/>
    <w:tmpl w:val="E1AC148C"/>
    <w:lvl w:ilvl="0" w:tplc="B39E26D8">
      <w:start w:val="1"/>
      <w:numFmt w:val="bullet"/>
      <w:pStyle w:val="Bullet2"/>
      <w:lvlText w:val=""/>
      <w:lvlJc w:val="left"/>
      <w:pPr>
        <w:ind w:left="1287" w:hanging="283"/>
      </w:pPr>
      <w:rPr>
        <w:rFonts w:ascii="Symbol" w:hAnsi="Symbol" w:hint="default"/>
      </w:rPr>
    </w:lvl>
    <w:lvl w:ilvl="1" w:tplc="720CC6BC">
      <w:start w:val="1"/>
      <w:numFmt w:val="bullet"/>
      <w:lvlText w:val="o"/>
      <w:lvlJc w:val="left"/>
      <w:pPr>
        <w:ind w:left="2160" w:hanging="360"/>
      </w:pPr>
      <w:rPr>
        <w:rFonts w:ascii="Courier New" w:hAnsi="Courier New" w:hint="default"/>
      </w:rPr>
    </w:lvl>
    <w:lvl w:ilvl="2" w:tplc="C442B7FC">
      <w:start w:val="1"/>
      <w:numFmt w:val="bullet"/>
      <w:lvlText w:val=""/>
      <w:lvlJc w:val="left"/>
      <w:pPr>
        <w:ind w:left="2880" w:hanging="360"/>
      </w:pPr>
      <w:rPr>
        <w:rFonts w:ascii="Wingdings" w:hAnsi="Wingdings" w:hint="default"/>
      </w:rPr>
    </w:lvl>
    <w:lvl w:ilvl="3" w:tplc="EEFE1DA8">
      <w:start w:val="1"/>
      <w:numFmt w:val="bullet"/>
      <w:lvlText w:val=""/>
      <w:lvlJc w:val="left"/>
      <w:pPr>
        <w:ind w:left="3600" w:hanging="360"/>
      </w:pPr>
      <w:rPr>
        <w:rFonts w:ascii="Symbol" w:hAnsi="Symbol" w:hint="default"/>
      </w:rPr>
    </w:lvl>
    <w:lvl w:ilvl="4" w:tplc="35FEB602">
      <w:start w:val="1"/>
      <w:numFmt w:val="bullet"/>
      <w:lvlText w:val="o"/>
      <w:lvlJc w:val="left"/>
      <w:pPr>
        <w:ind w:left="4320" w:hanging="360"/>
      </w:pPr>
      <w:rPr>
        <w:rFonts w:ascii="Courier New" w:hAnsi="Courier New" w:hint="default"/>
      </w:rPr>
    </w:lvl>
    <w:lvl w:ilvl="5" w:tplc="010807CE">
      <w:start w:val="1"/>
      <w:numFmt w:val="bullet"/>
      <w:lvlText w:val=""/>
      <w:lvlJc w:val="left"/>
      <w:pPr>
        <w:ind w:left="5040" w:hanging="360"/>
      </w:pPr>
      <w:rPr>
        <w:rFonts w:ascii="Wingdings" w:hAnsi="Wingdings" w:hint="default"/>
      </w:rPr>
    </w:lvl>
    <w:lvl w:ilvl="6" w:tplc="B14C5AEA">
      <w:start w:val="1"/>
      <w:numFmt w:val="bullet"/>
      <w:lvlText w:val=""/>
      <w:lvlJc w:val="left"/>
      <w:pPr>
        <w:ind w:left="5760" w:hanging="360"/>
      </w:pPr>
      <w:rPr>
        <w:rFonts w:ascii="Symbol" w:hAnsi="Symbol" w:hint="default"/>
      </w:rPr>
    </w:lvl>
    <w:lvl w:ilvl="7" w:tplc="299A5B32">
      <w:start w:val="1"/>
      <w:numFmt w:val="bullet"/>
      <w:lvlText w:val="o"/>
      <w:lvlJc w:val="left"/>
      <w:pPr>
        <w:ind w:left="6480" w:hanging="360"/>
      </w:pPr>
      <w:rPr>
        <w:rFonts w:ascii="Courier New" w:hAnsi="Courier New" w:hint="default"/>
      </w:rPr>
    </w:lvl>
    <w:lvl w:ilvl="8" w:tplc="18F008AA">
      <w:start w:val="1"/>
      <w:numFmt w:val="bullet"/>
      <w:lvlText w:val=""/>
      <w:lvlJc w:val="left"/>
      <w:pPr>
        <w:ind w:left="7200" w:hanging="360"/>
      </w:pPr>
      <w:rPr>
        <w:rFonts w:ascii="Wingdings" w:hAnsi="Wingdings" w:hint="default"/>
      </w:rPr>
    </w:lvl>
  </w:abstractNum>
  <w:abstractNum w:abstractNumId="9" w15:restartNumberingAfterBreak="0">
    <w:nsid w:val="34CA6BE1"/>
    <w:multiLevelType w:val="hybridMultilevel"/>
    <w:tmpl w:val="EFA4F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2305C0"/>
    <w:multiLevelType w:val="hybridMultilevel"/>
    <w:tmpl w:val="3C6EC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10E6B63"/>
    <w:multiLevelType w:val="hybridMultilevel"/>
    <w:tmpl w:val="80165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1D9CE7"/>
    <w:multiLevelType w:val="multilevel"/>
    <w:tmpl w:val="F29872E2"/>
    <w:lvl w:ilvl="0">
      <w:start w:val="1"/>
      <w:numFmt w:val="bullet"/>
      <w:lvlText w:val="o"/>
      <w:lvlJc w:val="left"/>
      <w:pPr>
        <w:ind w:left="1364"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351B3E"/>
    <w:multiLevelType w:val="hybridMultilevel"/>
    <w:tmpl w:val="51A0E8D0"/>
    <w:lvl w:ilvl="0" w:tplc="223CDC34">
      <w:start w:val="1"/>
      <w:numFmt w:val="bullet"/>
      <w:lvlText w:val=""/>
      <w:lvlJc w:val="left"/>
      <w:pPr>
        <w:ind w:left="720" w:hanging="360"/>
      </w:pPr>
      <w:rPr>
        <w:rFonts w:ascii="Symbol" w:hAnsi="Symbol" w:hint="default"/>
      </w:rPr>
    </w:lvl>
    <w:lvl w:ilvl="1" w:tplc="784C5E0E">
      <w:start w:val="1"/>
      <w:numFmt w:val="bullet"/>
      <w:lvlText w:val="o"/>
      <w:lvlJc w:val="left"/>
      <w:pPr>
        <w:ind w:left="1440" w:hanging="360"/>
      </w:pPr>
      <w:rPr>
        <w:rFonts w:ascii="Courier New" w:hAnsi="Courier New" w:hint="default"/>
      </w:rPr>
    </w:lvl>
    <w:lvl w:ilvl="2" w:tplc="B016C1C0">
      <w:start w:val="1"/>
      <w:numFmt w:val="bullet"/>
      <w:lvlText w:val=""/>
      <w:lvlJc w:val="left"/>
      <w:pPr>
        <w:ind w:left="2160" w:hanging="360"/>
      </w:pPr>
      <w:rPr>
        <w:rFonts w:ascii="Wingdings" w:hAnsi="Wingdings" w:hint="default"/>
      </w:rPr>
    </w:lvl>
    <w:lvl w:ilvl="3" w:tplc="98C06C6C">
      <w:start w:val="1"/>
      <w:numFmt w:val="bullet"/>
      <w:lvlText w:val=""/>
      <w:lvlJc w:val="left"/>
      <w:pPr>
        <w:ind w:left="2880" w:hanging="360"/>
      </w:pPr>
      <w:rPr>
        <w:rFonts w:ascii="Symbol" w:hAnsi="Symbol" w:hint="default"/>
      </w:rPr>
    </w:lvl>
    <w:lvl w:ilvl="4" w:tplc="E9E6A314">
      <w:start w:val="1"/>
      <w:numFmt w:val="bullet"/>
      <w:lvlText w:val="o"/>
      <w:lvlJc w:val="left"/>
      <w:pPr>
        <w:ind w:left="3600" w:hanging="360"/>
      </w:pPr>
      <w:rPr>
        <w:rFonts w:ascii="Courier New" w:hAnsi="Courier New" w:hint="default"/>
      </w:rPr>
    </w:lvl>
    <w:lvl w:ilvl="5" w:tplc="D68C6812">
      <w:start w:val="1"/>
      <w:numFmt w:val="bullet"/>
      <w:lvlText w:val=""/>
      <w:lvlJc w:val="left"/>
      <w:pPr>
        <w:ind w:left="4320" w:hanging="360"/>
      </w:pPr>
      <w:rPr>
        <w:rFonts w:ascii="Wingdings" w:hAnsi="Wingdings" w:hint="default"/>
      </w:rPr>
    </w:lvl>
    <w:lvl w:ilvl="6" w:tplc="07CC5E8C">
      <w:start w:val="1"/>
      <w:numFmt w:val="bullet"/>
      <w:lvlText w:val=""/>
      <w:lvlJc w:val="left"/>
      <w:pPr>
        <w:ind w:left="5040" w:hanging="360"/>
      </w:pPr>
      <w:rPr>
        <w:rFonts w:ascii="Symbol" w:hAnsi="Symbol" w:hint="default"/>
      </w:rPr>
    </w:lvl>
    <w:lvl w:ilvl="7" w:tplc="AF7EEA52">
      <w:start w:val="1"/>
      <w:numFmt w:val="bullet"/>
      <w:lvlText w:val="o"/>
      <w:lvlJc w:val="left"/>
      <w:pPr>
        <w:ind w:left="5760" w:hanging="360"/>
      </w:pPr>
      <w:rPr>
        <w:rFonts w:ascii="Courier New" w:hAnsi="Courier New" w:hint="default"/>
      </w:rPr>
    </w:lvl>
    <w:lvl w:ilvl="8" w:tplc="CB46E7D4">
      <w:start w:val="1"/>
      <w:numFmt w:val="bullet"/>
      <w:lvlText w:val=""/>
      <w:lvlJc w:val="left"/>
      <w:pPr>
        <w:ind w:left="6480" w:hanging="360"/>
      </w:pPr>
      <w:rPr>
        <w:rFonts w:ascii="Wingdings" w:hAnsi="Wingdings" w:hint="default"/>
      </w:rPr>
    </w:lvl>
  </w:abstractNum>
  <w:abstractNum w:abstractNumId="1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9D70C48"/>
    <w:multiLevelType w:val="multilevel"/>
    <w:tmpl w:val="FFFFFFFF"/>
    <w:lvl w:ilvl="0">
      <w:start w:val="1"/>
      <w:numFmt w:val="bullet"/>
      <w:pStyle w:val="Bullet1"/>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565F3A"/>
    <w:multiLevelType w:val="hybridMultilevel"/>
    <w:tmpl w:val="71729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8A15B2"/>
    <w:multiLevelType w:val="hybridMultilevel"/>
    <w:tmpl w:val="EB165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2F63CF"/>
    <w:multiLevelType w:val="hybridMultilevel"/>
    <w:tmpl w:val="78585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B9EC9B"/>
    <w:multiLevelType w:val="hybridMultilevel"/>
    <w:tmpl w:val="A5B48768"/>
    <w:lvl w:ilvl="0" w:tplc="3B94244A">
      <w:start w:val="1"/>
      <w:numFmt w:val="bullet"/>
      <w:lvlText w:val="-"/>
      <w:lvlJc w:val="left"/>
      <w:pPr>
        <w:ind w:left="1800" w:hanging="360"/>
      </w:pPr>
      <w:rPr>
        <w:rFonts w:ascii="Aptos" w:hAnsi="Aptos" w:hint="default"/>
      </w:rPr>
    </w:lvl>
    <w:lvl w:ilvl="1" w:tplc="78328724">
      <w:start w:val="1"/>
      <w:numFmt w:val="bullet"/>
      <w:lvlText w:val="o"/>
      <w:lvlJc w:val="left"/>
      <w:pPr>
        <w:ind w:left="2520" w:hanging="360"/>
      </w:pPr>
      <w:rPr>
        <w:rFonts w:ascii="Courier New" w:hAnsi="Courier New" w:hint="default"/>
      </w:rPr>
    </w:lvl>
    <w:lvl w:ilvl="2" w:tplc="F1749D96">
      <w:start w:val="1"/>
      <w:numFmt w:val="bullet"/>
      <w:lvlText w:val=""/>
      <w:lvlJc w:val="left"/>
      <w:pPr>
        <w:ind w:left="3240" w:hanging="360"/>
      </w:pPr>
      <w:rPr>
        <w:rFonts w:ascii="Wingdings" w:hAnsi="Wingdings" w:hint="default"/>
      </w:rPr>
    </w:lvl>
    <w:lvl w:ilvl="3" w:tplc="1E88AC5A">
      <w:start w:val="1"/>
      <w:numFmt w:val="bullet"/>
      <w:lvlText w:val=""/>
      <w:lvlJc w:val="left"/>
      <w:pPr>
        <w:ind w:left="3960" w:hanging="360"/>
      </w:pPr>
      <w:rPr>
        <w:rFonts w:ascii="Symbol" w:hAnsi="Symbol" w:hint="default"/>
      </w:rPr>
    </w:lvl>
    <w:lvl w:ilvl="4" w:tplc="647682D2">
      <w:start w:val="1"/>
      <w:numFmt w:val="bullet"/>
      <w:lvlText w:val="o"/>
      <w:lvlJc w:val="left"/>
      <w:pPr>
        <w:ind w:left="4680" w:hanging="360"/>
      </w:pPr>
      <w:rPr>
        <w:rFonts w:ascii="Courier New" w:hAnsi="Courier New" w:hint="default"/>
      </w:rPr>
    </w:lvl>
    <w:lvl w:ilvl="5" w:tplc="28CED306">
      <w:start w:val="1"/>
      <w:numFmt w:val="bullet"/>
      <w:lvlText w:val=""/>
      <w:lvlJc w:val="left"/>
      <w:pPr>
        <w:ind w:left="5400" w:hanging="360"/>
      </w:pPr>
      <w:rPr>
        <w:rFonts w:ascii="Wingdings" w:hAnsi="Wingdings" w:hint="default"/>
      </w:rPr>
    </w:lvl>
    <w:lvl w:ilvl="6" w:tplc="14F69782">
      <w:start w:val="1"/>
      <w:numFmt w:val="bullet"/>
      <w:lvlText w:val=""/>
      <w:lvlJc w:val="left"/>
      <w:pPr>
        <w:ind w:left="6120" w:hanging="360"/>
      </w:pPr>
      <w:rPr>
        <w:rFonts w:ascii="Symbol" w:hAnsi="Symbol" w:hint="default"/>
      </w:rPr>
    </w:lvl>
    <w:lvl w:ilvl="7" w:tplc="E3DE6780">
      <w:start w:val="1"/>
      <w:numFmt w:val="bullet"/>
      <w:lvlText w:val="o"/>
      <w:lvlJc w:val="left"/>
      <w:pPr>
        <w:ind w:left="6840" w:hanging="360"/>
      </w:pPr>
      <w:rPr>
        <w:rFonts w:ascii="Courier New" w:hAnsi="Courier New" w:hint="default"/>
      </w:rPr>
    </w:lvl>
    <w:lvl w:ilvl="8" w:tplc="2A9E716A">
      <w:start w:val="1"/>
      <w:numFmt w:val="bullet"/>
      <w:lvlText w:val=""/>
      <w:lvlJc w:val="left"/>
      <w:pPr>
        <w:ind w:left="7560" w:hanging="360"/>
      </w:pPr>
      <w:rPr>
        <w:rFonts w:ascii="Wingdings" w:hAnsi="Wingdings" w:hint="default"/>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87472B2"/>
    <w:multiLevelType w:val="hybridMultilevel"/>
    <w:tmpl w:val="EB28E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91472F"/>
    <w:multiLevelType w:val="multilevel"/>
    <w:tmpl w:val="1C3231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36480796">
    <w:abstractNumId w:val="15"/>
  </w:num>
  <w:num w:numId="2" w16cid:durableId="202256245">
    <w:abstractNumId w:val="22"/>
  </w:num>
  <w:num w:numId="3" w16cid:durableId="33386263">
    <w:abstractNumId w:val="18"/>
  </w:num>
  <w:num w:numId="4" w16cid:durableId="141234579">
    <w:abstractNumId w:val="14"/>
  </w:num>
  <w:num w:numId="5" w16cid:durableId="558056199">
    <w:abstractNumId w:val="6"/>
  </w:num>
  <w:num w:numId="6" w16cid:durableId="1060713225">
    <w:abstractNumId w:val="2"/>
  </w:num>
  <w:num w:numId="7" w16cid:durableId="230967367">
    <w:abstractNumId w:val="5"/>
  </w:num>
  <w:num w:numId="8" w16cid:durableId="1507086508">
    <w:abstractNumId w:val="8"/>
  </w:num>
  <w:num w:numId="9" w16cid:durableId="168450053">
    <w:abstractNumId w:val="11"/>
  </w:num>
  <w:num w:numId="10" w16cid:durableId="723410387">
    <w:abstractNumId w:val="17"/>
  </w:num>
  <w:num w:numId="11" w16cid:durableId="453982025">
    <w:abstractNumId w:val="16"/>
  </w:num>
  <w:num w:numId="12" w16cid:durableId="1461612202">
    <w:abstractNumId w:val="23"/>
  </w:num>
  <w:num w:numId="13" w16cid:durableId="535505838">
    <w:abstractNumId w:val="12"/>
  </w:num>
  <w:num w:numId="14" w16cid:durableId="703286485">
    <w:abstractNumId w:val="1"/>
  </w:num>
  <w:num w:numId="15" w16cid:durableId="1429346582">
    <w:abstractNumId w:val="0"/>
  </w:num>
  <w:num w:numId="16" w16cid:durableId="86074103">
    <w:abstractNumId w:val="21"/>
  </w:num>
  <w:num w:numId="17" w16cid:durableId="580214537">
    <w:abstractNumId w:val="9"/>
  </w:num>
  <w:num w:numId="18" w16cid:durableId="1814518504">
    <w:abstractNumId w:val="13"/>
  </w:num>
  <w:num w:numId="19" w16cid:durableId="333075433">
    <w:abstractNumId w:val="20"/>
  </w:num>
  <w:num w:numId="20" w16cid:durableId="415833642">
    <w:abstractNumId w:val="24"/>
  </w:num>
  <w:num w:numId="21" w16cid:durableId="1675836645">
    <w:abstractNumId w:val="3"/>
  </w:num>
  <w:num w:numId="22" w16cid:durableId="852765166">
    <w:abstractNumId w:val="17"/>
  </w:num>
  <w:num w:numId="23" w16cid:durableId="2009137589">
    <w:abstractNumId w:val="10"/>
  </w:num>
  <w:num w:numId="24" w16cid:durableId="376316043">
    <w:abstractNumId w:val="7"/>
  </w:num>
  <w:num w:numId="25" w16cid:durableId="1705859004">
    <w:abstractNumId w:val="4"/>
  </w:num>
  <w:num w:numId="26" w16cid:durableId="219169951">
    <w:abstractNumId w:val="19"/>
  </w:num>
  <w:num w:numId="27" w16cid:durableId="110445241">
    <w:abstractNumId w:val="25"/>
  </w:num>
  <w:num w:numId="28" w16cid:durableId="1846364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6A"/>
    <w:rsid w:val="0000062A"/>
    <w:rsid w:val="00000719"/>
    <w:rsid w:val="0000093E"/>
    <w:rsid w:val="0000191C"/>
    <w:rsid w:val="000019C6"/>
    <w:rsid w:val="0000279D"/>
    <w:rsid w:val="00002D68"/>
    <w:rsid w:val="00003380"/>
    <w:rsid w:val="000033F7"/>
    <w:rsid w:val="00003403"/>
    <w:rsid w:val="00004641"/>
    <w:rsid w:val="0000493C"/>
    <w:rsid w:val="00005347"/>
    <w:rsid w:val="00005A82"/>
    <w:rsid w:val="000065E7"/>
    <w:rsid w:val="00006F59"/>
    <w:rsid w:val="000072B6"/>
    <w:rsid w:val="0001021B"/>
    <w:rsid w:val="00010FB9"/>
    <w:rsid w:val="00011A26"/>
    <w:rsid w:val="00011D89"/>
    <w:rsid w:val="0001277A"/>
    <w:rsid w:val="000136AF"/>
    <w:rsid w:val="00013B40"/>
    <w:rsid w:val="000143FD"/>
    <w:rsid w:val="000147E2"/>
    <w:rsid w:val="000154FD"/>
    <w:rsid w:val="00022271"/>
    <w:rsid w:val="00022E80"/>
    <w:rsid w:val="000235E8"/>
    <w:rsid w:val="00024D89"/>
    <w:rsid w:val="000250B6"/>
    <w:rsid w:val="00025FB3"/>
    <w:rsid w:val="000269B1"/>
    <w:rsid w:val="00030792"/>
    <w:rsid w:val="00030CDD"/>
    <w:rsid w:val="00032119"/>
    <w:rsid w:val="00032510"/>
    <w:rsid w:val="00033D81"/>
    <w:rsid w:val="00033DC9"/>
    <w:rsid w:val="00036F94"/>
    <w:rsid w:val="00037366"/>
    <w:rsid w:val="000373C1"/>
    <w:rsid w:val="00041BF0"/>
    <w:rsid w:val="00042C8A"/>
    <w:rsid w:val="0004536B"/>
    <w:rsid w:val="0004538B"/>
    <w:rsid w:val="00046B68"/>
    <w:rsid w:val="00047251"/>
    <w:rsid w:val="00047595"/>
    <w:rsid w:val="000527DD"/>
    <w:rsid w:val="00056499"/>
    <w:rsid w:val="00056CF8"/>
    <w:rsid w:val="00056D99"/>
    <w:rsid w:val="00056EC4"/>
    <w:rsid w:val="000578B2"/>
    <w:rsid w:val="00060959"/>
    <w:rsid w:val="00060C8F"/>
    <w:rsid w:val="00061148"/>
    <w:rsid w:val="00061817"/>
    <w:rsid w:val="0006298A"/>
    <w:rsid w:val="00065589"/>
    <w:rsid w:val="000663CD"/>
    <w:rsid w:val="000704E7"/>
    <w:rsid w:val="000710AD"/>
    <w:rsid w:val="000733FE"/>
    <w:rsid w:val="00074219"/>
    <w:rsid w:val="00074D4D"/>
    <w:rsid w:val="00074ED5"/>
    <w:rsid w:val="0007501B"/>
    <w:rsid w:val="00075939"/>
    <w:rsid w:val="0008150F"/>
    <w:rsid w:val="000818D4"/>
    <w:rsid w:val="0008204A"/>
    <w:rsid w:val="00083EB1"/>
    <w:rsid w:val="00084A34"/>
    <w:rsid w:val="0008508E"/>
    <w:rsid w:val="00086596"/>
    <w:rsid w:val="00087951"/>
    <w:rsid w:val="000902E8"/>
    <w:rsid w:val="0009113B"/>
    <w:rsid w:val="00091645"/>
    <w:rsid w:val="00093402"/>
    <w:rsid w:val="000942D1"/>
    <w:rsid w:val="0009433C"/>
    <w:rsid w:val="00094539"/>
    <w:rsid w:val="00094DA3"/>
    <w:rsid w:val="00095D5B"/>
    <w:rsid w:val="0009612A"/>
    <w:rsid w:val="00096CD1"/>
    <w:rsid w:val="00097A28"/>
    <w:rsid w:val="000A012C"/>
    <w:rsid w:val="000A0EB9"/>
    <w:rsid w:val="000A12A7"/>
    <w:rsid w:val="000A186C"/>
    <w:rsid w:val="000A1EA4"/>
    <w:rsid w:val="000A2476"/>
    <w:rsid w:val="000A5215"/>
    <w:rsid w:val="000A5909"/>
    <w:rsid w:val="000A641A"/>
    <w:rsid w:val="000A64D3"/>
    <w:rsid w:val="000A6C5D"/>
    <w:rsid w:val="000A70A0"/>
    <w:rsid w:val="000A7C09"/>
    <w:rsid w:val="000B1D62"/>
    <w:rsid w:val="000B3EDB"/>
    <w:rsid w:val="000B4D1F"/>
    <w:rsid w:val="000B543D"/>
    <w:rsid w:val="000B55F9"/>
    <w:rsid w:val="000B5BF7"/>
    <w:rsid w:val="000B6BC8"/>
    <w:rsid w:val="000B7D59"/>
    <w:rsid w:val="000C0303"/>
    <w:rsid w:val="000C2428"/>
    <w:rsid w:val="000C2793"/>
    <w:rsid w:val="000C2805"/>
    <w:rsid w:val="000C42EA"/>
    <w:rsid w:val="000C4546"/>
    <w:rsid w:val="000C6672"/>
    <w:rsid w:val="000C6D03"/>
    <w:rsid w:val="000D0A9C"/>
    <w:rsid w:val="000D1242"/>
    <w:rsid w:val="000D2ABA"/>
    <w:rsid w:val="000D2ACD"/>
    <w:rsid w:val="000D5839"/>
    <w:rsid w:val="000D678E"/>
    <w:rsid w:val="000E000A"/>
    <w:rsid w:val="000E07FD"/>
    <w:rsid w:val="000E0970"/>
    <w:rsid w:val="000E1D77"/>
    <w:rsid w:val="000E1E7F"/>
    <w:rsid w:val="000E29CD"/>
    <w:rsid w:val="000E3CC7"/>
    <w:rsid w:val="000E49ED"/>
    <w:rsid w:val="000E620E"/>
    <w:rsid w:val="000E6BD4"/>
    <w:rsid w:val="000E6D6D"/>
    <w:rsid w:val="000E7842"/>
    <w:rsid w:val="000F0C23"/>
    <w:rsid w:val="000F11C7"/>
    <w:rsid w:val="000F1F1E"/>
    <w:rsid w:val="000F2259"/>
    <w:rsid w:val="000F27DC"/>
    <w:rsid w:val="000F2DDA"/>
    <w:rsid w:val="000F2EA0"/>
    <w:rsid w:val="000F4123"/>
    <w:rsid w:val="000F4EE7"/>
    <w:rsid w:val="000F5213"/>
    <w:rsid w:val="000F6D08"/>
    <w:rsid w:val="00100309"/>
    <w:rsid w:val="00101001"/>
    <w:rsid w:val="00102DA7"/>
    <w:rsid w:val="00102E13"/>
    <w:rsid w:val="00103276"/>
    <w:rsid w:val="0010342C"/>
    <w:rsid w:val="0010392D"/>
    <w:rsid w:val="0010447F"/>
    <w:rsid w:val="00104FE3"/>
    <w:rsid w:val="00105E13"/>
    <w:rsid w:val="00106486"/>
    <w:rsid w:val="00106970"/>
    <w:rsid w:val="00106B8D"/>
    <w:rsid w:val="0010714F"/>
    <w:rsid w:val="001120C5"/>
    <w:rsid w:val="0011293F"/>
    <w:rsid w:val="00117798"/>
    <w:rsid w:val="001178AD"/>
    <w:rsid w:val="00120BD3"/>
    <w:rsid w:val="00122FEA"/>
    <w:rsid w:val="001232BD"/>
    <w:rsid w:val="001236DC"/>
    <w:rsid w:val="00124ED5"/>
    <w:rsid w:val="00124FAD"/>
    <w:rsid w:val="00126F9D"/>
    <w:rsid w:val="001276FA"/>
    <w:rsid w:val="00127978"/>
    <w:rsid w:val="00127D58"/>
    <w:rsid w:val="0013449A"/>
    <w:rsid w:val="0013548A"/>
    <w:rsid w:val="00140C72"/>
    <w:rsid w:val="00141883"/>
    <w:rsid w:val="00141C7A"/>
    <w:rsid w:val="001447B3"/>
    <w:rsid w:val="00147043"/>
    <w:rsid w:val="00152073"/>
    <w:rsid w:val="00152329"/>
    <w:rsid w:val="001531D3"/>
    <w:rsid w:val="00153662"/>
    <w:rsid w:val="00153759"/>
    <w:rsid w:val="001537C2"/>
    <w:rsid w:val="00155B99"/>
    <w:rsid w:val="00156598"/>
    <w:rsid w:val="00157C55"/>
    <w:rsid w:val="00161814"/>
    <w:rsid w:val="00161939"/>
    <w:rsid w:val="00161AA0"/>
    <w:rsid w:val="00161C9F"/>
    <w:rsid w:val="00161D2E"/>
    <w:rsid w:val="00161F3E"/>
    <w:rsid w:val="00162093"/>
    <w:rsid w:val="00162CA9"/>
    <w:rsid w:val="00165034"/>
    <w:rsid w:val="00165459"/>
    <w:rsid w:val="00165A57"/>
    <w:rsid w:val="00165CAE"/>
    <w:rsid w:val="00166609"/>
    <w:rsid w:val="00167DB8"/>
    <w:rsid w:val="00167FB6"/>
    <w:rsid w:val="001712C2"/>
    <w:rsid w:val="001715AB"/>
    <w:rsid w:val="00171BC4"/>
    <w:rsid w:val="00172BAF"/>
    <w:rsid w:val="0017674D"/>
    <w:rsid w:val="001771DD"/>
    <w:rsid w:val="00177995"/>
    <w:rsid w:val="00177A8C"/>
    <w:rsid w:val="00181902"/>
    <w:rsid w:val="0018244E"/>
    <w:rsid w:val="0018392E"/>
    <w:rsid w:val="00183AAC"/>
    <w:rsid w:val="00183E15"/>
    <w:rsid w:val="00186B33"/>
    <w:rsid w:val="00187C6B"/>
    <w:rsid w:val="001912F8"/>
    <w:rsid w:val="00192460"/>
    <w:rsid w:val="00192E35"/>
    <w:rsid w:val="00192F9D"/>
    <w:rsid w:val="001941AB"/>
    <w:rsid w:val="0019474C"/>
    <w:rsid w:val="0019531A"/>
    <w:rsid w:val="0019534D"/>
    <w:rsid w:val="001962BB"/>
    <w:rsid w:val="00196EB8"/>
    <w:rsid w:val="00196EFB"/>
    <w:rsid w:val="001979FF"/>
    <w:rsid w:val="00197B17"/>
    <w:rsid w:val="00197BEC"/>
    <w:rsid w:val="001A01DE"/>
    <w:rsid w:val="001A1950"/>
    <w:rsid w:val="001A1C54"/>
    <w:rsid w:val="001A27DE"/>
    <w:rsid w:val="001A2BC8"/>
    <w:rsid w:val="001A3ACE"/>
    <w:rsid w:val="001A43F2"/>
    <w:rsid w:val="001A463A"/>
    <w:rsid w:val="001A4D0C"/>
    <w:rsid w:val="001A55AD"/>
    <w:rsid w:val="001A5FF1"/>
    <w:rsid w:val="001A6272"/>
    <w:rsid w:val="001A76C1"/>
    <w:rsid w:val="001A7871"/>
    <w:rsid w:val="001B058F"/>
    <w:rsid w:val="001B05D1"/>
    <w:rsid w:val="001B0A57"/>
    <w:rsid w:val="001B2009"/>
    <w:rsid w:val="001B2E7B"/>
    <w:rsid w:val="001B46C8"/>
    <w:rsid w:val="001B56CF"/>
    <w:rsid w:val="001B5CC6"/>
    <w:rsid w:val="001B6984"/>
    <w:rsid w:val="001B6B96"/>
    <w:rsid w:val="001B738B"/>
    <w:rsid w:val="001C09DB"/>
    <w:rsid w:val="001C12DC"/>
    <w:rsid w:val="001C2542"/>
    <w:rsid w:val="001C277E"/>
    <w:rsid w:val="001C27D7"/>
    <w:rsid w:val="001C2A72"/>
    <w:rsid w:val="001C31B7"/>
    <w:rsid w:val="001C3FD6"/>
    <w:rsid w:val="001D0B75"/>
    <w:rsid w:val="001D0EB0"/>
    <w:rsid w:val="001D36AD"/>
    <w:rsid w:val="001D39A5"/>
    <w:rsid w:val="001D3C09"/>
    <w:rsid w:val="001D4124"/>
    <w:rsid w:val="001D44E8"/>
    <w:rsid w:val="001D4538"/>
    <w:rsid w:val="001D5BC8"/>
    <w:rsid w:val="001D60EC"/>
    <w:rsid w:val="001D6F59"/>
    <w:rsid w:val="001E04AB"/>
    <w:rsid w:val="001E25E1"/>
    <w:rsid w:val="001E44DF"/>
    <w:rsid w:val="001E68A5"/>
    <w:rsid w:val="001E6BB0"/>
    <w:rsid w:val="001E7282"/>
    <w:rsid w:val="001F0DFB"/>
    <w:rsid w:val="001F3485"/>
    <w:rsid w:val="001F37C1"/>
    <w:rsid w:val="001F3826"/>
    <w:rsid w:val="001F6C68"/>
    <w:rsid w:val="001F6E46"/>
    <w:rsid w:val="001F7C91"/>
    <w:rsid w:val="00201100"/>
    <w:rsid w:val="002013B3"/>
    <w:rsid w:val="00202CED"/>
    <w:rsid w:val="0020302E"/>
    <w:rsid w:val="002033B7"/>
    <w:rsid w:val="0020350B"/>
    <w:rsid w:val="00204D52"/>
    <w:rsid w:val="00206463"/>
    <w:rsid w:val="00206F2F"/>
    <w:rsid w:val="00207194"/>
    <w:rsid w:val="00207652"/>
    <w:rsid w:val="00207717"/>
    <w:rsid w:val="0021053D"/>
    <w:rsid w:val="00210A92"/>
    <w:rsid w:val="00210B59"/>
    <w:rsid w:val="002129EE"/>
    <w:rsid w:val="00212B95"/>
    <w:rsid w:val="0021333B"/>
    <w:rsid w:val="00214D73"/>
    <w:rsid w:val="00215CC8"/>
    <w:rsid w:val="002168FB"/>
    <w:rsid w:val="00216C03"/>
    <w:rsid w:val="00217034"/>
    <w:rsid w:val="00217D29"/>
    <w:rsid w:val="00220A1A"/>
    <w:rsid w:val="00220C04"/>
    <w:rsid w:val="002214B0"/>
    <w:rsid w:val="0022278D"/>
    <w:rsid w:val="0022701F"/>
    <w:rsid w:val="00227C68"/>
    <w:rsid w:val="00231110"/>
    <w:rsid w:val="0023240B"/>
    <w:rsid w:val="0023245D"/>
    <w:rsid w:val="002333F5"/>
    <w:rsid w:val="00233724"/>
    <w:rsid w:val="00233975"/>
    <w:rsid w:val="002365B4"/>
    <w:rsid w:val="00237D03"/>
    <w:rsid w:val="00240FA5"/>
    <w:rsid w:val="0024267A"/>
    <w:rsid w:val="002432E1"/>
    <w:rsid w:val="00243BB3"/>
    <w:rsid w:val="00246207"/>
    <w:rsid w:val="00246C5E"/>
    <w:rsid w:val="0024718D"/>
    <w:rsid w:val="002472EB"/>
    <w:rsid w:val="00247A39"/>
    <w:rsid w:val="00250960"/>
    <w:rsid w:val="002510B2"/>
    <w:rsid w:val="00251343"/>
    <w:rsid w:val="002536A4"/>
    <w:rsid w:val="002546C6"/>
    <w:rsid w:val="00254F58"/>
    <w:rsid w:val="00255AD2"/>
    <w:rsid w:val="00257FA6"/>
    <w:rsid w:val="002620BC"/>
    <w:rsid w:val="002623C7"/>
    <w:rsid w:val="00262802"/>
    <w:rsid w:val="00262B6A"/>
    <w:rsid w:val="002636A6"/>
    <w:rsid w:val="002638BF"/>
    <w:rsid w:val="00263A90"/>
    <w:rsid w:val="0026408B"/>
    <w:rsid w:val="002650FE"/>
    <w:rsid w:val="00265BA5"/>
    <w:rsid w:val="00267C3E"/>
    <w:rsid w:val="002709BB"/>
    <w:rsid w:val="00270A28"/>
    <w:rsid w:val="0027131C"/>
    <w:rsid w:val="00273BAC"/>
    <w:rsid w:val="00275207"/>
    <w:rsid w:val="002755CC"/>
    <w:rsid w:val="002763B3"/>
    <w:rsid w:val="00276B5A"/>
    <w:rsid w:val="002802E3"/>
    <w:rsid w:val="002802F9"/>
    <w:rsid w:val="0028213D"/>
    <w:rsid w:val="00282C52"/>
    <w:rsid w:val="00285B4A"/>
    <w:rsid w:val="00285B5A"/>
    <w:rsid w:val="002862F1"/>
    <w:rsid w:val="00287287"/>
    <w:rsid w:val="0028798E"/>
    <w:rsid w:val="00291072"/>
    <w:rsid w:val="00291373"/>
    <w:rsid w:val="002928BA"/>
    <w:rsid w:val="002932C6"/>
    <w:rsid w:val="002949F4"/>
    <w:rsid w:val="0029597D"/>
    <w:rsid w:val="002962C3"/>
    <w:rsid w:val="00296442"/>
    <w:rsid w:val="0029752B"/>
    <w:rsid w:val="002A0A9C"/>
    <w:rsid w:val="002A1684"/>
    <w:rsid w:val="002A28F3"/>
    <w:rsid w:val="002A3280"/>
    <w:rsid w:val="002A483C"/>
    <w:rsid w:val="002A593C"/>
    <w:rsid w:val="002A77B5"/>
    <w:rsid w:val="002B0C7C"/>
    <w:rsid w:val="002B1729"/>
    <w:rsid w:val="002B1BD4"/>
    <w:rsid w:val="002B36C7"/>
    <w:rsid w:val="002B3990"/>
    <w:rsid w:val="002B4D1C"/>
    <w:rsid w:val="002B4DD4"/>
    <w:rsid w:val="002B5277"/>
    <w:rsid w:val="002B5375"/>
    <w:rsid w:val="002B6A20"/>
    <w:rsid w:val="002B6DF0"/>
    <w:rsid w:val="002B77C1"/>
    <w:rsid w:val="002C0CD2"/>
    <w:rsid w:val="002C0ED7"/>
    <w:rsid w:val="002C2728"/>
    <w:rsid w:val="002C331C"/>
    <w:rsid w:val="002C46C3"/>
    <w:rsid w:val="002C4CDA"/>
    <w:rsid w:val="002C4F75"/>
    <w:rsid w:val="002C58F5"/>
    <w:rsid w:val="002C5B7C"/>
    <w:rsid w:val="002C690E"/>
    <w:rsid w:val="002C69B0"/>
    <w:rsid w:val="002D13EA"/>
    <w:rsid w:val="002D1457"/>
    <w:rsid w:val="002D1E0D"/>
    <w:rsid w:val="002D227E"/>
    <w:rsid w:val="002D4DBA"/>
    <w:rsid w:val="002D5006"/>
    <w:rsid w:val="002D7396"/>
    <w:rsid w:val="002D7C61"/>
    <w:rsid w:val="002E01D0"/>
    <w:rsid w:val="002E161D"/>
    <w:rsid w:val="002E180A"/>
    <w:rsid w:val="002E1AB9"/>
    <w:rsid w:val="002E28A2"/>
    <w:rsid w:val="002E3100"/>
    <w:rsid w:val="002E6AF5"/>
    <w:rsid w:val="002E6B15"/>
    <w:rsid w:val="002E6C95"/>
    <w:rsid w:val="002E7599"/>
    <w:rsid w:val="002E7C36"/>
    <w:rsid w:val="002E7ED3"/>
    <w:rsid w:val="002F03AD"/>
    <w:rsid w:val="002F2F75"/>
    <w:rsid w:val="002F3D32"/>
    <w:rsid w:val="002F5AD6"/>
    <w:rsid w:val="002F5F31"/>
    <w:rsid w:val="002F5F46"/>
    <w:rsid w:val="002F7819"/>
    <w:rsid w:val="00302216"/>
    <w:rsid w:val="00303DD4"/>
    <w:rsid w:val="00303E53"/>
    <w:rsid w:val="003058CF"/>
    <w:rsid w:val="00305CC1"/>
    <w:rsid w:val="00306B17"/>
    <w:rsid w:val="00306E5F"/>
    <w:rsid w:val="00307D1B"/>
    <w:rsid w:val="00307E14"/>
    <w:rsid w:val="00310214"/>
    <w:rsid w:val="00310CC3"/>
    <w:rsid w:val="003139BE"/>
    <w:rsid w:val="00314054"/>
    <w:rsid w:val="00314819"/>
    <w:rsid w:val="00316F27"/>
    <w:rsid w:val="0032039F"/>
    <w:rsid w:val="003208BE"/>
    <w:rsid w:val="003214F1"/>
    <w:rsid w:val="00322E4B"/>
    <w:rsid w:val="00324121"/>
    <w:rsid w:val="0032431E"/>
    <w:rsid w:val="003260ED"/>
    <w:rsid w:val="00326FAA"/>
    <w:rsid w:val="00327870"/>
    <w:rsid w:val="0033259D"/>
    <w:rsid w:val="00332CD1"/>
    <w:rsid w:val="003333D2"/>
    <w:rsid w:val="00334686"/>
    <w:rsid w:val="003353C1"/>
    <w:rsid w:val="00337339"/>
    <w:rsid w:val="00340345"/>
    <w:rsid w:val="003406C6"/>
    <w:rsid w:val="003418CC"/>
    <w:rsid w:val="003434EE"/>
    <w:rsid w:val="003450DF"/>
    <w:rsid w:val="003459BD"/>
    <w:rsid w:val="00346CCB"/>
    <w:rsid w:val="00350D38"/>
    <w:rsid w:val="00351B36"/>
    <w:rsid w:val="00352178"/>
    <w:rsid w:val="00353ABA"/>
    <w:rsid w:val="00355289"/>
    <w:rsid w:val="003553DE"/>
    <w:rsid w:val="0035554B"/>
    <w:rsid w:val="003570F4"/>
    <w:rsid w:val="00357800"/>
    <w:rsid w:val="00357B4E"/>
    <w:rsid w:val="00364C0A"/>
    <w:rsid w:val="00365A4E"/>
    <w:rsid w:val="003712F2"/>
    <w:rsid w:val="003716FD"/>
    <w:rsid w:val="0037204B"/>
    <w:rsid w:val="003744CF"/>
    <w:rsid w:val="00374717"/>
    <w:rsid w:val="00374909"/>
    <w:rsid w:val="00374DDB"/>
    <w:rsid w:val="0037676C"/>
    <w:rsid w:val="003779C0"/>
    <w:rsid w:val="00377D93"/>
    <w:rsid w:val="00377FD8"/>
    <w:rsid w:val="00381043"/>
    <w:rsid w:val="00381881"/>
    <w:rsid w:val="003818C5"/>
    <w:rsid w:val="003829E5"/>
    <w:rsid w:val="00384810"/>
    <w:rsid w:val="00385CEF"/>
    <w:rsid w:val="00386109"/>
    <w:rsid w:val="003861DA"/>
    <w:rsid w:val="00386944"/>
    <w:rsid w:val="00387E01"/>
    <w:rsid w:val="003912C1"/>
    <w:rsid w:val="00393893"/>
    <w:rsid w:val="00393E84"/>
    <w:rsid w:val="0039466C"/>
    <w:rsid w:val="003956CC"/>
    <w:rsid w:val="0039579E"/>
    <w:rsid w:val="00395C9A"/>
    <w:rsid w:val="0039623D"/>
    <w:rsid w:val="0039698D"/>
    <w:rsid w:val="00396AEF"/>
    <w:rsid w:val="00396BE9"/>
    <w:rsid w:val="00397880"/>
    <w:rsid w:val="003A0853"/>
    <w:rsid w:val="003A394E"/>
    <w:rsid w:val="003A4706"/>
    <w:rsid w:val="003A492C"/>
    <w:rsid w:val="003A53D5"/>
    <w:rsid w:val="003A6B67"/>
    <w:rsid w:val="003A7EE7"/>
    <w:rsid w:val="003B001F"/>
    <w:rsid w:val="003B02F6"/>
    <w:rsid w:val="003B0EBB"/>
    <w:rsid w:val="003B13B6"/>
    <w:rsid w:val="003B14C3"/>
    <w:rsid w:val="003B15E6"/>
    <w:rsid w:val="003B22EF"/>
    <w:rsid w:val="003B408A"/>
    <w:rsid w:val="003B5930"/>
    <w:rsid w:val="003B6019"/>
    <w:rsid w:val="003B6F0C"/>
    <w:rsid w:val="003C0323"/>
    <w:rsid w:val="003C08A2"/>
    <w:rsid w:val="003C2045"/>
    <w:rsid w:val="003C2135"/>
    <w:rsid w:val="003C2BE5"/>
    <w:rsid w:val="003C43A1"/>
    <w:rsid w:val="003C4478"/>
    <w:rsid w:val="003C4ACA"/>
    <w:rsid w:val="003C4FC0"/>
    <w:rsid w:val="003C5354"/>
    <w:rsid w:val="003C535C"/>
    <w:rsid w:val="003C55F4"/>
    <w:rsid w:val="003C7897"/>
    <w:rsid w:val="003C7A3F"/>
    <w:rsid w:val="003D0626"/>
    <w:rsid w:val="003D1F7E"/>
    <w:rsid w:val="003D2766"/>
    <w:rsid w:val="003D2A74"/>
    <w:rsid w:val="003D3D88"/>
    <w:rsid w:val="003D3E8F"/>
    <w:rsid w:val="003D4F68"/>
    <w:rsid w:val="003D5AE0"/>
    <w:rsid w:val="003D6475"/>
    <w:rsid w:val="003D654B"/>
    <w:rsid w:val="003D6EE6"/>
    <w:rsid w:val="003D7A77"/>
    <w:rsid w:val="003E1BF7"/>
    <w:rsid w:val="003E2877"/>
    <w:rsid w:val="003E375C"/>
    <w:rsid w:val="003E4086"/>
    <w:rsid w:val="003E639E"/>
    <w:rsid w:val="003E71E5"/>
    <w:rsid w:val="003F0445"/>
    <w:rsid w:val="003F0CF0"/>
    <w:rsid w:val="003F14B1"/>
    <w:rsid w:val="003F2B20"/>
    <w:rsid w:val="003F3289"/>
    <w:rsid w:val="003F39CD"/>
    <w:rsid w:val="003F3C62"/>
    <w:rsid w:val="003F5CB9"/>
    <w:rsid w:val="003F6810"/>
    <w:rsid w:val="003F73D5"/>
    <w:rsid w:val="00400FC2"/>
    <w:rsid w:val="004013C7"/>
    <w:rsid w:val="00401FCF"/>
    <w:rsid w:val="0040343C"/>
    <w:rsid w:val="00406285"/>
    <w:rsid w:val="004115A2"/>
    <w:rsid w:val="004148F9"/>
    <w:rsid w:val="00414B67"/>
    <w:rsid w:val="00417D6E"/>
    <w:rsid w:val="00420732"/>
    <w:rsid w:val="0042084E"/>
    <w:rsid w:val="00421EEF"/>
    <w:rsid w:val="004228AD"/>
    <w:rsid w:val="004229BD"/>
    <w:rsid w:val="00423B23"/>
    <w:rsid w:val="00424D65"/>
    <w:rsid w:val="00425495"/>
    <w:rsid w:val="0042D71D"/>
    <w:rsid w:val="00430393"/>
    <w:rsid w:val="00431806"/>
    <w:rsid w:val="00431A70"/>
    <w:rsid w:val="00431F42"/>
    <w:rsid w:val="00432373"/>
    <w:rsid w:val="004340AF"/>
    <w:rsid w:val="00434C96"/>
    <w:rsid w:val="004355B2"/>
    <w:rsid w:val="00436628"/>
    <w:rsid w:val="004409A4"/>
    <w:rsid w:val="00442C6C"/>
    <w:rsid w:val="00443CBE"/>
    <w:rsid w:val="00443E8A"/>
    <w:rsid w:val="004441BC"/>
    <w:rsid w:val="004466FA"/>
    <w:rsid w:val="004468B4"/>
    <w:rsid w:val="00446D86"/>
    <w:rsid w:val="00447760"/>
    <w:rsid w:val="00450249"/>
    <w:rsid w:val="0045230A"/>
    <w:rsid w:val="00454A7D"/>
    <w:rsid w:val="00454AD0"/>
    <w:rsid w:val="0045687E"/>
    <w:rsid w:val="004571C9"/>
    <w:rsid w:val="00457337"/>
    <w:rsid w:val="004577ED"/>
    <w:rsid w:val="00462087"/>
    <w:rsid w:val="004621D9"/>
    <w:rsid w:val="00462E3D"/>
    <w:rsid w:val="00464EA8"/>
    <w:rsid w:val="00465FE0"/>
    <w:rsid w:val="00466E79"/>
    <w:rsid w:val="00467942"/>
    <w:rsid w:val="00467C24"/>
    <w:rsid w:val="00470C32"/>
    <w:rsid w:val="00470D7D"/>
    <w:rsid w:val="004729BB"/>
    <w:rsid w:val="0047372D"/>
    <w:rsid w:val="00473BA3"/>
    <w:rsid w:val="004743DD"/>
    <w:rsid w:val="00474CEA"/>
    <w:rsid w:val="00475044"/>
    <w:rsid w:val="00475BDF"/>
    <w:rsid w:val="004762E8"/>
    <w:rsid w:val="004767A8"/>
    <w:rsid w:val="004768C6"/>
    <w:rsid w:val="0047708E"/>
    <w:rsid w:val="0047724A"/>
    <w:rsid w:val="00480637"/>
    <w:rsid w:val="00483968"/>
    <w:rsid w:val="00483C88"/>
    <w:rsid w:val="004841BE"/>
    <w:rsid w:val="00484F86"/>
    <w:rsid w:val="0049063F"/>
    <w:rsid w:val="00490746"/>
    <w:rsid w:val="00490852"/>
    <w:rsid w:val="0049194F"/>
    <w:rsid w:val="00491C9C"/>
    <w:rsid w:val="00491CCA"/>
    <w:rsid w:val="00492F30"/>
    <w:rsid w:val="004946F4"/>
    <w:rsid w:val="0049487E"/>
    <w:rsid w:val="00495441"/>
    <w:rsid w:val="004A14BB"/>
    <w:rsid w:val="004A160D"/>
    <w:rsid w:val="004A3E81"/>
    <w:rsid w:val="004A3EAE"/>
    <w:rsid w:val="004A3F00"/>
    <w:rsid w:val="004A4195"/>
    <w:rsid w:val="004A5C62"/>
    <w:rsid w:val="004A5C84"/>
    <w:rsid w:val="004A5CE5"/>
    <w:rsid w:val="004A707D"/>
    <w:rsid w:val="004A7FC8"/>
    <w:rsid w:val="004B0974"/>
    <w:rsid w:val="004B4185"/>
    <w:rsid w:val="004B4758"/>
    <w:rsid w:val="004B4CCB"/>
    <w:rsid w:val="004B6905"/>
    <w:rsid w:val="004B71FF"/>
    <w:rsid w:val="004C2C65"/>
    <w:rsid w:val="004C49C9"/>
    <w:rsid w:val="004C5541"/>
    <w:rsid w:val="004C651B"/>
    <w:rsid w:val="004C6EEE"/>
    <w:rsid w:val="004C6EF7"/>
    <w:rsid w:val="004C702B"/>
    <w:rsid w:val="004C732D"/>
    <w:rsid w:val="004D0033"/>
    <w:rsid w:val="004D016B"/>
    <w:rsid w:val="004D0C27"/>
    <w:rsid w:val="004D15FB"/>
    <w:rsid w:val="004D1B22"/>
    <w:rsid w:val="004D23CC"/>
    <w:rsid w:val="004D24F9"/>
    <w:rsid w:val="004D36F2"/>
    <w:rsid w:val="004D5264"/>
    <w:rsid w:val="004D6E65"/>
    <w:rsid w:val="004E1106"/>
    <w:rsid w:val="004E138F"/>
    <w:rsid w:val="004E1B8A"/>
    <w:rsid w:val="004E2D35"/>
    <w:rsid w:val="004E4649"/>
    <w:rsid w:val="004E48B8"/>
    <w:rsid w:val="004E49B7"/>
    <w:rsid w:val="004E5063"/>
    <w:rsid w:val="004E5991"/>
    <w:rsid w:val="004E5C2B"/>
    <w:rsid w:val="004E7CD6"/>
    <w:rsid w:val="004F008D"/>
    <w:rsid w:val="004F00DD"/>
    <w:rsid w:val="004F03DD"/>
    <w:rsid w:val="004F15FB"/>
    <w:rsid w:val="004F2133"/>
    <w:rsid w:val="004F2F08"/>
    <w:rsid w:val="004F5075"/>
    <w:rsid w:val="004F5398"/>
    <w:rsid w:val="004F55F1"/>
    <w:rsid w:val="004F6936"/>
    <w:rsid w:val="00500C88"/>
    <w:rsid w:val="00500E87"/>
    <w:rsid w:val="00501BA8"/>
    <w:rsid w:val="00501ED9"/>
    <w:rsid w:val="00503DC6"/>
    <w:rsid w:val="00505F68"/>
    <w:rsid w:val="0050685E"/>
    <w:rsid w:val="00506F5D"/>
    <w:rsid w:val="00507707"/>
    <w:rsid w:val="00510C37"/>
    <w:rsid w:val="005126D0"/>
    <w:rsid w:val="00512D10"/>
    <w:rsid w:val="00514667"/>
    <w:rsid w:val="0051568D"/>
    <w:rsid w:val="00517264"/>
    <w:rsid w:val="0052061E"/>
    <w:rsid w:val="00520B18"/>
    <w:rsid w:val="00521FC2"/>
    <w:rsid w:val="0052326C"/>
    <w:rsid w:val="00523506"/>
    <w:rsid w:val="0052366E"/>
    <w:rsid w:val="005237E4"/>
    <w:rsid w:val="00524BDD"/>
    <w:rsid w:val="005252C3"/>
    <w:rsid w:val="005252D9"/>
    <w:rsid w:val="005259C1"/>
    <w:rsid w:val="005265CC"/>
    <w:rsid w:val="00526AC7"/>
    <w:rsid w:val="00526C15"/>
    <w:rsid w:val="0052709B"/>
    <w:rsid w:val="00532016"/>
    <w:rsid w:val="005349D0"/>
    <w:rsid w:val="00536499"/>
    <w:rsid w:val="00537D86"/>
    <w:rsid w:val="00538A47"/>
    <w:rsid w:val="00541660"/>
    <w:rsid w:val="00542A03"/>
    <w:rsid w:val="005437C1"/>
    <w:rsid w:val="00543903"/>
    <w:rsid w:val="00543BCC"/>
    <w:rsid w:val="00543F11"/>
    <w:rsid w:val="00544135"/>
    <w:rsid w:val="00546305"/>
    <w:rsid w:val="00547A95"/>
    <w:rsid w:val="0055119B"/>
    <w:rsid w:val="005517F4"/>
    <w:rsid w:val="00553BFE"/>
    <w:rsid w:val="00553C4A"/>
    <w:rsid w:val="0055519E"/>
    <w:rsid w:val="00555D8F"/>
    <w:rsid w:val="00561202"/>
    <w:rsid w:val="00562507"/>
    <w:rsid w:val="00562811"/>
    <w:rsid w:val="005652BE"/>
    <w:rsid w:val="005664B5"/>
    <w:rsid w:val="005701B7"/>
    <w:rsid w:val="0057068D"/>
    <w:rsid w:val="00572031"/>
    <w:rsid w:val="00572282"/>
    <w:rsid w:val="00573CE3"/>
    <w:rsid w:val="00574927"/>
    <w:rsid w:val="005749F6"/>
    <w:rsid w:val="0057568D"/>
    <w:rsid w:val="00575F1B"/>
    <w:rsid w:val="00576650"/>
    <w:rsid w:val="00576D4B"/>
    <w:rsid w:val="00576E84"/>
    <w:rsid w:val="00580394"/>
    <w:rsid w:val="005809CD"/>
    <w:rsid w:val="00582B8C"/>
    <w:rsid w:val="005843B1"/>
    <w:rsid w:val="00584DF1"/>
    <w:rsid w:val="0058757E"/>
    <w:rsid w:val="00587DE4"/>
    <w:rsid w:val="0059080B"/>
    <w:rsid w:val="005917FE"/>
    <w:rsid w:val="00594E9C"/>
    <w:rsid w:val="00595A38"/>
    <w:rsid w:val="00596115"/>
    <w:rsid w:val="00596479"/>
    <w:rsid w:val="00596A4B"/>
    <w:rsid w:val="00597507"/>
    <w:rsid w:val="00597652"/>
    <w:rsid w:val="005A1928"/>
    <w:rsid w:val="005A3FEB"/>
    <w:rsid w:val="005A4322"/>
    <w:rsid w:val="005A479D"/>
    <w:rsid w:val="005A7031"/>
    <w:rsid w:val="005A73D7"/>
    <w:rsid w:val="005B1C6D"/>
    <w:rsid w:val="005B21B6"/>
    <w:rsid w:val="005B3A08"/>
    <w:rsid w:val="005B3A19"/>
    <w:rsid w:val="005B4F5A"/>
    <w:rsid w:val="005B7A63"/>
    <w:rsid w:val="005C0955"/>
    <w:rsid w:val="005C0AE6"/>
    <w:rsid w:val="005C3B9B"/>
    <w:rsid w:val="005C47F3"/>
    <w:rsid w:val="005C49DA"/>
    <w:rsid w:val="005C50F3"/>
    <w:rsid w:val="005C52DF"/>
    <w:rsid w:val="005C54B5"/>
    <w:rsid w:val="005C5D80"/>
    <w:rsid w:val="005C5D91"/>
    <w:rsid w:val="005D07B8"/>
    <w:rsid w:val="005D2CAA"/>
    <w:rsid w:val="005D35E9"/>
    <w:rsid w:val="005D41ED"/>
    <w:rsid w:val="005D5A90"/>
    <w:rsid w:val="005D6597"/>
    <w:rsid w:val="005D69B8"/>
    <w:rsid w:val="005D734F"/>
    <w:rsid w:val="005E0754"/>
    <w:rsid w:val="005E14E7"/>
    <w:rsid w:val="005E26A3"/>
    <w:rsid w:val="005E2ECB"/>
    <w:rsid w:val="005E4183"/>
    <w:rsid w:val="005E447E"/>
    <w:rsid w:val="005E4815"/>
    <w:rsid w:val="005E4A3C"/>
    <w:rsid w:val="005E4FD1"/>
    <w:rsid w:val="005F0775"/>
    <w:rsid w:val="005F0CF5"/>
    <w:rsid w:val="005F21EB"/>
    <w:rsid w:val="005F424B"/>
    <w:rsid w:val="005F4B49"/>
    <w:rsid w:val="005F4D77"/>
    <w:rsid w:val="005F5A05"/>
    <w:rsid w:val="005F6343"/>
    <w:rsid w:val="005F64CF"/>
    <w:rsid w:val="005F69C5"/>
    <w:rsid w:val="005F6BC3"/>
    <w:rsid w:val="005F764B"/>
    <w:rsid w:val="005F7A49"/>
    <w:rsid w:val="00600C4E"/>
    <w:rsid w:val="00600DC2"/>
    <w:rsid w:val="006041AD"/>
    <w:rsid w:val="00605908"/>
    <w:rsid w:val="00606F7B"/>
    <w:rsid w:val="00607238"/>
    <w:rsid w:val="006073AA"/>
    <w:rsid w:val="00607850"/>
    <w:rsid w:val="00607EF7"/>
    <w:rsid w:val="00610D7C"/>
    <w:rsid w:val="0061226B"/>
    <w:rsid w:val="0061232E"/>
    <w:rsid w:val="00613414"/>
    <w:rsid w:val="006138E2"/>
    <w:rsid w:val="00614A2B"/>
    <w:rsid w:val="00620154"/>
    <w:rsid w:val="0062408D"/>
    <w:rsid w:val="006240CC"/>
    <w:rsid w:val="00624940"/>
    <w:rsid w:val="006254F8"/>
    <w:rsid w:val="006261D3"/>
    <w:rsid w:val="00627BCA"/>
    <w:rsid w:val="00627DA7"/>
    <w:rsid w:val="00630DA4"/>
    <w:rsid w:val="00631BAF"/>
    <w:rsid w:val="00631CD4"/>
    <w:rsid w:val="00632597"/>
    <w:rsid w:val="00633563"/>
    <w:rsid w:val="0063393E"/>
    <w:rsid w:val="00634D13"/>
    <w:rsid w:val="006358B4"/>
    <w:rsid w:val="006374DA"/>
    <w:rsid w:val="00641724"/>
    <w:rsid w:val="006419AA"/>
    <w:rsid w:val="006448CB"/>
    <w:rsid w:val="00644B1F"/>
    <w:rsid w:val="00644B7E"/>
    <w:rsid w:val="006454E6"/>
    <w:rsid w:val="00646235"/>
    <w:rsid w:val="006464F4"/>
    <w:rsid w:val="00646A68"/>
    <w:rsid w:val="006505BD"/>
    <w:rsid w:val="006508EA"/>
    <w:rsid w:val="0065092E"/>
    <w:rsid w:val="0065245E"/>
    <w:rsid w:val="006540A7"/>
    <w:rsid w:val="00654861"/>
    <w:rsid w:val="006557A7"/>
    <w:rsid w:val="006558B4"/>
    <w:rsid w:val="00656290"/>
    <w:rsid w:val="006601C9"/>
    <w:rsid w:val="006608D8"/>
    <w:rsid w:val="006621D7"/>
    <w:rsid w:val="0066302A"/>
    <w:rsid w:val="006638B5"/>
    <w:rsid w:val="00664D22"/>
    <w:rsid w:val="006659E9"/>
    <w:rsid w:val="006667A0"/>
    <w:rsid w:val="00666D38"/>
    <w:rsid w:val="00667770"/>
    <w:rsid w:val="00667A27"/>
    <w:rsid w:val="00667D0F"/>
    <w:rsid w:val="00670597"/>
    <w:rsid w:val="006706D0"/>
    <w:rsid w:val="006707B8"/>
    <w:rsid w:val="0067192A"/>
    <w:rsid w:val="00671F8A"/>
    <w:rsid w:val="00671FB3"/>
    <w:rsid w:val="006732DF"/>
    <w:rsid w:val="0067468B"/>
    <w:rsid w:val="006764DD"/>
    <w:rsid w:val="00676B61"/>
    <w:rsid w:val="00677574"/>
    <w:rsid w:val="00680471"/>
    <w:rsid w:val="006808E9"/>
    <w:rsid w:val="006812ED"/>
    <w:rsid w:val="0068213B"/>
    <w:rsid w:val="00683878"/>
    <w:rsid w:val="00684380"/>
    <w:rsid w:val="0068454C"/>
    <w:rsid w:val="00684C1F"/>
    <w:rsid w:val="00687466"/>
    <w:rsid w:val="00690776"/>
    <w:rsid w:val="00691B62"/>
    <w:rsid w:val="006933B5"/>
    <w:rsid w:val="00693D14"/>
    <w:rsid w:val="00696F27"/>
    <w:rsid w:val="006A0A31"/>
    <w:rsid w:val="006A18C2"/>
    <w:rsid w:val="006A1BBA"/>
    <w:rsid w:val="006A271A"/>
    <w:rsid w:val="006A3383"/>
    <w:rsid w:val="006A4202"/>
    <w:rsid w:val="006A45B2"/>
    <w:rsid w:val="006A533E"/>
    <w:rsid w:val="006A5B9E"/>
    <w:rsid w:val="006B077C"/>
    <w:rsid w:val="006B2A4F"/>
    <w:rsid w:val="006B439B"/>
    <w:rsid w:val="006B6803"/>
    <w:rsid w:val="006B7BC5"/>
    <w:rsid w:val="006C1574"/>
    <w:rsid w:val="006C4E18"/>
    <w:rsid w:val="006C58CB"/>
    <w:rsid w:val="006C6C32"/>
    <w:rsid w:val="006C717B"/>
    <w:rsid w:val="006D0F16"/>
    <w:rsid w:val="006D2A3F"/>
    <w:rsid w:val="006D2FBC"/>
    <w:rsid w:val="006D3BAE"/>
    <w:rsid w:val="006D4C85"/>
    <w:rsid w:val="006D58AB"/>
    <w:rsid w:val="006D5A0D"/>
    <w:rsid w:val="006D6B46"/>
    <w:rsid w:val="006D6E34"/>
    <w:rsid w:val="006D74DE"/>
    <w:rsid w:val="006E0C2C"/>
    <w:rsid w:val="006E138B"/>
    <w:rsid w:val="006E1867"/>
    <w:rsid w:val="006E2E36"/>
    <w:rsid w:val="006E4B1B"/>
    <w:rsid w:val="006E5A73"/>
    <w:rsid w:val="006E5D5D"/>
    <w:rsid w:val="006E62CD"/>
    <w:rsid w:val="006E6809"/>
    <w:rsid w:val="006E6F38"/>
    <w:rsid w:val="006F0330"/>
    <w:rsid w:val="006F05D8"/>
    <w:rsid w:val="006F07C5"/>
    <w:rsid w:val="006F0F50"/>
    <w:rsid w:val="006F1984"/>
    <w:rsid w:val="006F1FDC"/>
    <w:rsid w:val="006F2433"/>
    <w:rsid w:val="006F526E"/>
    <w:rsid w:val="006F6B8C"/>
    <w:rsid w:val="006F741B"/>
    <w:rsid w:val="00700925"/>
    <w:rsid w:val="007013EF"/>
    <w:rsid w:val="00702494"/>
    <w:rsid w:val="00702922"/>
    <w:rsid w:val="007032EF"/>
    <w:rsid w:val="00704B97"/>
    <w:rsid w:val="007055BD"/>
    <w:rsid w:val="007056FB"/>
    <w:rsid w:val="00711F13"/>
    <w:rsid w:val="00712C0F"/>
    <w:rsid w:val="00715144"/>
    <w:rsid w:val="00716C0A"/>
    <w:rsid w:val="007173CA"/>
    <w:rsid w:val="00721341"/>
    <w:rsid w:val="007216AA"/>
    <w:rsid w:val="00721AB5"/>
    <w:rsid w:val="00721CFB"/>
    <w:rsid w:val="00721DEF"/>
    <w:rsid w:val="00724A43"/>
    <w:rsid w:val="00725BED"/>
    <w:rsid w:val="0072612E"/>
    <w:rsid w:val="007273AC"/>
    <w:rsid w:val="00730C03"/>
    <w:rsid w:val="007315C3"/>
    <w:rsid w:val="00731AD4"/>
    <w:rsid w:val="007338DA"/>
    <w:rsid w:val="007346E4"/>
    <w:rsid w:val="00735564"/>
    <w:rsid w:val="00736159"/>
    <w:rsid w:val="00736BB8"/>
    <w:rsid w:val="007375F2"/>
    <w:rsid w:val="00740E7B"/>
    <w:rsid w:val="00740F22"/>
    <w:rsid w:val="00741CF0"/>
    <w:rsid w:val="00741F1A"/>
    <w:rsid w:val="0074373B"/>
    <w:rsid w:val="007447DA"/>
    <w:rsid w:val="007450F8"/>
    <w:rsid w:val="00745550"/>
    <w:rsid w:val="00745EA5"/>
    <w:rsid w:val="00746426"/>
    <w:rsid w:val="0074696E"/>
    <w:rsid w:val="00750135"/>
    <w:rsid w:val="00750EC2"/>
    <w:rsid w:val="007525EE"/>
    <w:rsid w:val="00752B28"/>
    <w:rsid w:val="007536BC"/>
    <w:rsid w:val="007541A9"/>
    <w:rsid w:val="00754E36"/>
    <w:rsid w:val="0075696F"/>
    <w:rsid w:val="00756A9B"/>
    <w:rsid w:val="00756BB2"/>
    <w:rsid w:val="00757220"/>
    <w:rsid w:val="00763139"/>
    <w:rsid w:val="007707CB"/>
    <w:rsid w:val="00770F37"/>
    <w:rsid w:val="007711A0"/>
    <w:rsid w:val="00771AB6"/>
    <w:rsid w:val="00772D5E"/>
    <w:rsid w:val="00773DFB"/>
    <w:rsid w:val="0077463E"/>
    <w:rsid w:val="00775534"/>
    <w:rsid w:val="00776928"/>
    <w:rsid w:val="00776D56"/>
    <w:rsid w:val="00776E0F"/>
    <w:rsid w:val="00776F3E"/>
    <w:rsid w:val="00776FF2"/>
    <w:rsid w:val="007774B1"/>
    <w:rsid w:val="00777BE1"/>
    <w:rsid w:val="00782222"/>
    <w:rsid w:val="00782A5B"/>
    <w:rsid w:val="00782EA3"/>
    <w:rsid w:val="007833D8"/>
    <w:rsid w:val="007837F1"/>
    <w:rsid w:val="00783CA9"/>
    <w:rsid w:val="00784CE3"/>
    <w:rsid w:val="00785677"/>
    <w:rsid w:val="007860B3"/>
    <w:rsid w:val="00786E41"/>
    <w:rsid w:val="00786F16"/>
    <w:rsid w:val="007875EF"/>
    <w:rsid w:val="00791BD7"/>
    <w:rsid w:val="007933F7"/>
    <w:rsid w:val="00796350"/>
    <w:rsid w:val="00796E20"/>
    <w:rsid w:val="00797C32"/>
    <w:rsid w:val="007A11E8"/>
    <w:rsid w:val="007A1834"/>
    <w:rsid w:val="007A25C4"/>
    <w:rsid w:val="007A2782"/>
    <w:rsid w:val="007A2853"/>
    <w:rsid w:val="007A28CD"/>
    <w:rsid w:val="007A29EB"/>
    <w:rsid w:val="007A44B6"/>
    <w:rsid w:val="007A4560"/>
    <w:rsid w:val="007A4EB9"/>
    <w:rsid w:val="007A5439"/>
    <w:rsid w:val="007A6687"/>
    <w:rsid w:val="007B0914"/>
    <w:rsid w:val="007B1374"/>
    <w:rsid w:val="007B32E5"/>
    <w:rsid w:val="007B3DB9"/>
    <w:rsid w:val="007B5516"/>
    <w:rsid w:val="007B587E"/>
    <w:rsid w:val="007B589F"/>
    <w:rsid w:val="007B6186"/>
    <w:rsid w:val="007B73BC"/>
    <w:rsid w:val="007B73F4"/>
    <w:rsid w:val="007C0316"/>
    <w:rsid w:val="007C0356"/>
    <w:rsid w:val="007C1838"/>
    <w:rsid w:val="007C20B9"/>
    <w:rsid w:val="007C7301"/>
    <w:rsid w:val="007C7859"/>
    <w:rsid w:val="007C7F28"/>
    <w:rsid w:val="007CCF21"/>
    <w:rsid w:val="007D0888"/>
    <w:rsid w:val="007D1466"/>
    <w:rsid w:val="007D2B4B"/>
    <w:rsid w:val="007D2BDE"/>
    <w:rsid w:val="007D2FB6"/>
    <w:rsid w:val="007D49EB"/>
    <w:rsid w:val="007D5E1C"/>
    <w:rsid w:val="007D6ECC"/>
    <w:rsid w:val="007E0DE2"/>
    <w:rsid w:val="007E22BC"/>
    <w:rsid w:val="007E3667"/>
    <w:rsid w:val="007E3B98"/>
    <w:rsid w:val="007E417A"/>
    <w:rsid w:val="007E548D"/>
    <w:rsid w:val="007E7B3E"/>
    <w:rsid w:val="007F174E"/>
    <w:rsid w:val="007F1B44"/>
    <w:rsid w:val="007F31B6"/>
    <w:rsid w:val="007F546C"/>
    <w:rsid w:val="007F5A03"/>
    <w:rsid w:val="007F60AE"/>
    <w:rsid w:val="007F625F"/>
    <w:rsid w:val="007F665E"/>
    <w:rsid w:val="007F740E"/>
    <w:rsid w:val="007F7887"/>
    <w:rsid w:val="00800412"/>
    <w:rsid w:val="00801A41"/>
    <w:rsid w:val="0080587B"/>
    <w:rsid w:val="00806468"/>
    <w:rsid w:val="00807E2C"/>
    <w:rsid w:val="008119CA"/>
    <w:rsid w:val="00811BA5"/>
    <w:rsid w:val="00811E71"/>
    <w:rsid w:val="008130C4"/>
    <w:rsid w:val="008130FE"/>
    <w:rsid w:val="00814D28"/>
    <w:rsid w:val="008155F0"/>
    <w:rsid w:val="00816735"/>
    <w:rsid w:val="00817B82"/>
    <w:rsid w:val="00820141"/>
    <w:rsid w:val="008201A0"/>
    <w:rsid w:val="00820E0C"/>
    <w:rsid w:val="00823275"/>
    <w:rsid w:val="0082366F"/>
    <w:rsid w:val="008240F0"/>
    <w:rsid w:val="008245E6"/>
    <w:rsid w:val="00824FA6"/>
    <w:rsid w:val="00825EB2"/>
    <w:rsid w:val="008306AF"/>
    <w:rsid w:val="008338A2"/>
    <w:rsid w:val="008347EE"/>
    <w:rsid w:val="00837081"/>
    <w:rsid w:val="00837A34"/>
    <w:rsid w:val="00841AA9"/>
    <w:rsid w:val="00841C38"/>
    <w:rsid w:val="008455F4"/>
    <w:rsid w:val="008474FE"/>
    <w:rsid w:val="00847751"/>
    <w:rsid w:val="00847C3E"/>
    <w:rsid w:val="00850728"/>
    <w:rsid w:val="008522D0"/>
    <w:rsid w:val="00852DD3"/>
    <w:rsid w:val="00853EE4"/>
    <w:rsid w:val="008545CE"/>
    <w:rsid w:val="0085520F"/>
    <w:rsid w:val="00855535"/>
    <w:rsid w:val="00857C50"/>
    <w:rsid w:val="00857C5A"/>
    <w:rsid w:val="00861C39"/>
    <w:rsid w:val="0086255E"/>
    <w:rsid w:val="008633F0"/>
    <w:rsid w:val="00863EA2"/>
    <w:rsid w:val="00867D9D"/>
    <w:rsid w:val="0087069C"/>
    <w:rsid w:val="00870ABC"/>
    <w:rsid w:val="0087175B"/>
    <w:rsid w:val="008717CB"/>
    <w:rsid w:val="00871D4C"/>
    <w:rsid w:val="00872E0A"/>
    <w:rsid w:val="00873594"/>
    <w:rsid w:val="00873FBB"/>
    <w:rsid w:val="008740A9"/>
    <w:rsid w:val="00875285"/>
    <w:rsid w:val="00884B62"/>
    <w:rsid w:val="0088529C"/>
    <w:rsid w:val="00885632"/>
    <w:rsid w:val="00885C1C"/>
    <w:rsid w:val="00886E57"/>
    <w:rsid w:val="008877B4"/>
    <w:rsid w:val="00887903"/>
    <w:rsid w:val="00887EDB"/>
    <w:rsid w:val="008901AC"/>
    <w:rsid w:val="00890F97"/>
    <w:rsid w:val="0089270A"/>
    <w:rsid w:val="00893AF6"/>
    <w:rsid w:val="00894BC4"/>
    <w:rsid w:val="00896890"/>
    <w:rsid w:val="008977D1"/>
    <w:rsid w:val="008979A6"/>
    <w:rsid w:val="008A07E7"/>
    <w:rsid w:val="008A0AD2"/>
    <w:rsid w:val="008A1826"/>
    <w:rsid w:val="008A28A8"/>
    <w:rsid w:val="008A33E3"/>
    <w:rsid w:val="008A36DF"/>
    <w:rsid w:val="008A3C97"/>
    <w:rsid w:val="008A54AC"/>
    <w:rsid w:val="008A5A65"/>
    <w:rsid w:val="008A5B32"/>
    <w:rsid w:val="008A606F"/>
    <w:rsid w:val="008A767B"/>
    <w:rsid w:val="008B2029"/>
    <w:rsid w:val="008B2EE4"/>
    <w:rsid w:val="008B3821"/>
    <w:rsid w:val="008B4D3D"/>
    <w:rsid w:val="008B4DFA"/>
    <w:rsid w:val="008B4E44"/>
    <w:rsid w:val="008B57C7"/>
    <w:rsid w:val="008B7735"/>
    <w:rsid w:val="008C054C"/>
    <w:rsid w:val="008C10A8"/>
    <w:rsid w:val="008C1892"/>
    <w:rsid w:val="008C2F92"/>
    <w:rsid w:val="008C3546"/>
    <w:rsid w:val="008C38AE"/>
    <w:rsid w:val="008C44DE"/>
    <w:rsid w:val="008C45A6"/>
    <w:rsid w:val="008C5124"/>
    <w:rsid w:val="008C589D"/>
    <w:rsid w:val="008C6D51"/>
    <w:rsid w:val="008C778D"/>
    <w:rsid w:val="008D205E"/>
    <w:rsid w:val="008D228E"/>
    <w:rsid w:val="008D2846"/>
    <w:rsid w:val="008D3ACD"/>
    <w:rsid w:val="008D4236"/>
    <w:rsid w:val="008D462F"/>
    <w:rsid w:val="008D5C8F"/>
    <w:rsid w:val="008D6DCF"/>
    <w:rsid w:val="008D75A3"/>
    <w:rsid w:val="008E1053"/>
    <w:rsid w:val="008E1711"/>
    <w:rsid w:val="008E2E77"/>
    <w:rsid w:val="008E3A94"/>
    <w:rsid w:val="008E4376"/>
    <w:rsid w:val="008E447D"/>
    <w:rsid w:val="008E722D"/>
    <w:rsid w:val="008E7A0A"/>
    <w:rsid w:val="008E7B3D"/>
    <w:rsid w:val="008E7B49"/>
    <w:rsid w:val="008F4071"/>
    <w:rsid w:val="008F4381"/>
    <w:rsid w:val="008F59F6"/>
    <w:rsid w:val="008F7224"/>
    <w:rsid w:val="009001C4"/>
    <w:rsid w:val="00900719"/>
    <w:rsid w:val="009017AC"/>
    <w:rsid w:val="00901AAA"/>
    <w:rsid w:val="00902A9A"/>
    <w:rsid w:val="00902BAC"/>
    <w:rsid w:val="0090473C"/>
    <w:rsid w:val="009048E5"/>
    <w:rsid w:val="00904A1C"/>
    <w:rsid w:val="00905030"/>
    <w:rsid w:val="00906490"/>
    <w:rsid w:val="00907316"/>
    <w:rsid w:val="009111B2"/>
    <w:rsid w:val="009144E4"/>
    <w:rsid w:val="009151F5"/>
    <w:rsid w:val="00915798"/>
    <w:rsid w:val="009174BB"/>
    <w:rsid w:val="00917A28"/>
    <w:rsid w:val="00920CF1"/>
    <w:rsid w:val="009213FA"/>
    <w:rsid w:val="00922BC1"/>
    <w:rsid w:val="0092312B"/>
    <w:rsid w:val="00924AE1"/>
    <w:rsid w:val="009269B1"/>
    <w:rsid w:val="00926BA2"/>
    <w:rsid w:val="00926F4F"/>
    <w:rsid w:val="0092724D"/>
    <w:rsid w:val="009272B3"/>
    <w:rsid w:val="00930678"/>
    <w:rsid w:val="009315BE"/>
    <w:rsid w:val="009326DD"/>
    <w:rsid w:val="0093338F"/>
    <w:rsid w:val="009354CB"/>
    <w:rsid w:val="00936657"/>
    <w:rsid w:val="00937BD9"/>
    <w:rsid w:val="0094063B"/>
    <w:rsid w:val="00940860"/>
    <w:rsid w:val="009438E9"/>
    <w:rsid w:val="009465DA"/>
    <w:rsid w:val="009476C3"/>
    <w:rsid w:val="00950E2C"/>
    <w:rsid w:val="00951880"/>
    <w:rsid w:val="00951A85"/>
    <w:rsid w:val="00951D50"/>
    <w:rsid w:val="00951DA8"/>
    <w:rsid w:val="009525EB"/>
    <w:rsid w:val="00953E9D"/>
    <w:rsid w:val="0095470B"/>
    <w:rsid w:val="00954874"/>
    <w:rsid w:val="0095615A"/>
    <w:rsid w:val="00956D8A"/>
    <w:rsid w:val="00956FF6"/>
    <w:rsid w:val="00961400"/>
    <w:rsid w:val="00962374"/>
    <w:rsid w:val="009629E1"/>
    <w:rsid w:val="00963646"/>
    <w:rsid w:val="00964C94"/>
    <w:rsid w:val="009650AB"/>
    <w:rsid w:val="0096632D"/>
    <w:rsid w:val="00967124"/>
    <w:rsid w:val="009713C1"/>
    <w:rsid w:val="0097166C"/>
    <w:rsid w:val="009718C7"/>
    <w:rsid w:val="009720C8"/>
    <w:rsid w:val="009722DB"/>
    <w:rsid w:val="00973677"/>
    <w:rsid w:val="00975492"/>
    <w:rsid w:val="0097559F"/>
    <w:rsid w:val="009761EA"/>
    <w:rsid w:val="0097761E"/>
    <w:rsid w:val="00977D59"/>
    <w:rsid w:val="0098237C"/>
    <w:rsid w:val="00982454"/>
    <w:rsid w:val="00982CF0"/>
    <w:rsid w:val="009853E1"/>
    <w:rsid w:val="00985D56"/>
    <w:rsid w:val="009861FD"/>
    <w:rsid w:val="00986E6B"/>
    <w:rsid w:val="00990032"/>
    <w:rsid w:val="00990B19"/>
    <w:rsid w:val="0099153B"/>
    <w:rsid w:val="00991769"/>
    <w:rsid w:val="0099232C"/>
    <w:rsid w:val="00994386"/>
    <w:rsid w:val="00994E20"/>
    <w:rsid w:val="009A13C7"/>
    <w:rsid w:val="009A13D8"/>
    <w:rsid w:val="009A279E"/>
    <w:rsid w:val="009A3015"/>
    <w:rsid w:val="009A3490"/>
    <w:rsid w:val="009A465F"/>
    <w:rsid w:val="009B0A6F"/>
    <w:rsid w:val="009B0A94"/>
    <w:rsid w:val="009B0C62"/>
    <w:rsid w:val="009B2AE8"/>
    <w:rsid w:val="009B45FF"/>
    <w:rsid w:val="009B4708"/>
    <w:rsid w:val="009B485D"/>
    <w:rsid w:val="009B5622"/>
    <w:rsid w:val="009B59E9"/>
    <w:rsid w:val="009B70AA"/>
    <w:rsid w:val="009B7277"/>
    <w:rsid w:val="009B7D3D"/>
    <w:rsid w:val="009C245E"/>
    <w:rsid w:val="009C3351"/>
    <w:rsid w:val="009C358D"/>
    <w:rsid w:val="009C3626"/>
    <w:rsid w:val="009C5E77"/>
    <w:rsid w:val="009C7336"/>
    <w:rsid w:val="009C7A7E"/>
    <w:rsid w:val="009D0090"/>
    <w:rsid w:val="009D02E8"/>
    <w:rsid w:val="009D1294"/>
    <w:rsid w:val="009D2429"/>
    <w:rsid w:val="009D2507"/>
    <w:rsid w:val="009D51D0"/>
    <w:rsid w:val="009D70A4"/>
    <w:rsid w:val="009D7B14"/>
    <w:rsid w:val="009D7EA2"/>
    <w:rsid w:val="009E08D1"/>
    <w:rsid w:val="009E0D96"/>
    <w:rsid w:val="009E1B95"/>
    <w:rsid w:val="009E1D6A"/>
    <w:rsid w:val="009E39DB"/>
    <w:rsid w:val="009E496F"/>
    <w:rsid w:val="009E4B0D"/>
    <w:rsid w:val="009E5250"/>
    <w:rsid w:val="009E59FF"/>
    <w:rsid w:val="009E6E4D"/>
    <w:rsid w:val="009E75FC"/>
    <w:rsid w:val="009E7A69"/>
    <w:rsid w:val="009E7F92"/>
    <w:rsid w:val="009F02A3"/>
    <w:rsid w:val="009F1826"/>
    <w:rsid w:val="009F19A6"/>
    <w:rsid w:val="009F2182"/>
    <w:rsid w:val="009F2F27"/>
    <w:rsid w:val="009F2F7A"/>
    <w:rsid w:val="009F34AA"/>
    <w:rsid w:val="009F3AD3"/>
    <w:rsid w:val="009F3DFA"/>
    <w:rsid w:val="009F6BCB"/>
    <w:rsid w:val="009F750A"/>
    <w:rsid w:val="009F7B78"/>
    <w:rsid w:val="009F7D0D"/>
    <w:rsid w:val="00A0057A"/>
    <w:rsid w:val="00A00E3E"/>
    <w:rsid w:val="00A025F0"/>
    <w:rsid w:val="00A02FA1"/>
    <w:rsid w:val="00A03B51"/>
    <w:rsid w:val="00A04CCE"/>
    <w:rsid w:val="00A051B6"/>
    <w:rsid w:val="00A06B43"/>
    <w:rsid w:val="00A06B84"/>
    <w:rsid w:val="00A07421"/>
    <w:rsid w:val="00A0751B"/>
    <w:rsid w:val="00A0776B"/>
    <w:rsid w:val="00A10FB9"/>
    <w:rsid w:val="00A11421"/>
    <w:rsid w:val="00A11D0A"/>
    <w:rsid w:val="00A12301"/>
    <w:rsid w:val="00A1389F"/>
    <w:rsid w:val="00A13B7A"/>
    <w:rsid w:val="00A13FE3"/>
    <w:rsid w:val="00A147F5"/>
    <w:rsid w:val="00A14D7A"/>
    <w:rsid w:val="00A157B1"/>
    <w:rsid w:val="00A158E5"/>
    <w:rsid w:val="00A161FA"/>
    <w:rsid w:val="00A2167A"/>
    <w:rsid w:val="00A2171B"/>
    <w:rsid w:val="00A22229"/>
    <w:rsid w:val="00A2265D"/>
    <w:rsid w:val="00A22D08"/>
    <w:rsid w:val="00A24442"/>
    <w:rsid w:val="00A24ADA"/>
    <w:rsid w:val="00A26AA2"/>
    <w:rsid w:val="00A32577"/>
    <w:rsid w:val="00A330BB"/>
    <w:rsid w:val="00A36D88"/>
    <w:rsid w:val="00A40547"/>
    <w:rsid w:val="00A42755"/>
    <w:rsid w:val="00A42E67"/>
    <w:rsid w:val="00A43659"/>
    <w:rsid w:val="00A43905"/>
    <w:rsid w:val="00A446F5"/>
    <w:rsid w:val="00A44882"/>
    <w:rsid w:val="00A45125"/>
    <w:rsid w:val="00A45E90"/>
    <w:rsid w:val="00A50E47"/>
    <w:rsid w:val="00A51269"/>
    <w:rsid w:val="00A5412E"/>
    <w:rsid w:val="00A54413"/>
    <w:rsid w:val="00A54715"/>
    <w:rsid w:val="00A55C3C"/>
    <w:rsid w:val="00A60173"/>
    <w:rsid w:val="00A60346"/>
    <w:rsid w:val="00A6061C"/>
    <w:rsid w:val="00A61254"/>
    <w:rsid w:val="00A62D44"/>
    <w:rsid w:val="00A65DC1"/>
    <w:rsid w:val="00A6604B"/>
    <w:rsid w:val="00A67263"/>
    <w:rsid w:val="00A70786"/>
    <w:rsid w:val="00A7161C"/>
    <w:rsid w:val="00A71CE4"/>
    <w:rsid w:val="00A727FD"/>
    <w:rsid w:val="00A7517D"/>
    <w:rsid w:val="00A759E3"/>
    <w:rsid w:val="00A77A6C"/>
    <w:rsid w:val="00A77AA3"/>
    <w:rsid w:val="00A80ED9"/>
    <w:rsid w:val="00A813C1"/>
    <w:rsid w:val="00A8236D"/>
    <w:rsid w:val="00A854EB"/>
    <w:rsid w:val="00A85B63"/>
    <w:rsid w:val="00A8663B"/>
    <w:rsid w:val="00A86EEA"/>
    <w:rsid w:val="00A872E5"/>
    <w:rsid w:val="00A8758B"/>
    <w:rsid w:val="00A91406"/>
    <w:rsid w:val="00A91EE6"/>
    <w:rsid w:val="00A91F84"/>
    <w:rsid w:val="00A91FEE"/>
    <w:rsid w:val="00A924AD"/>
    <w:rsid w:val="00A93745"/>
    <w:rsid w:val="00A93BA7"/>
    <w:rsid w:val="00A942B5"/>
    <w:rsid w:val="00A96E65"/>
    <w:rsid w:val="00A96ECE"/>
    <w:rsid w:val="00A9719B"/>
    <w:rsid w:val="00A97C72"/>
    <w:rsid w:val="00AA0EDD"/>
    <w:rsid w:val="00AA310B"/>
    <w:rsid w:val="00AA3141"/>
    <w:rsid w:val="00AA5469"/>
    <w:rsid w:val="00AA60BB"/>
    <w:rsid w:val="00AA63D4"/>
    <w:rsid w:val="00AA65C0"/>
    <w:rsid w:val="00AB06E8"/>
    <w:rsid w:val="00AB0977"/>
    <w:rsid w:val="00AB0E06"/>
    <w:rsid w:val="00AB1CD3"/>
    <w:rsid w:val="00AB321A"/>
    <w:rsid w:val="00AB352F"/>
    <w:rsid w:val="00AC0B87"/>
    <w:rsid w:val="00AC274B"/>
    <w:rsid w:val="00AC2AF8"/>
    <w:rsid w:val="00AC4764"/>
    <w:rsid w:val="00AC6D36"/>
    <w:rsid w:val="00AD05A7"/>
    <w:rsid w:val="00AD0CBA"/>
    <w:rsid w:val="00AD1255"/>
    <w:rsid w:val="00AD26E2"/>
    <w:rsid w:val="00AD2E74"/>
    <w:rsid w:val="00AD496F"/>
    <w:rsid w:val="00AD784C"/>
    <w:rsid w:val="00AE0835"/>
    <w:rsid w:val="00AE126A"/>
    <w:rsid w:val="00AE1BAE"/>
    <w:rsid w:val="00AE3005"/>
    <w:rsid w:val="00AE3BD5"/>
    <w:rsid w:val="00AE4DDD"/>
    <w:rsid w:val="00AE59A0"/>
    <w:rsid w:val="00AE6D49"/>
    <w:rsid w:val="00AF0C57"/>
    <w:rsid w:val="00AF2339"/>
    <w:rsid w:val="00AF25F8"/>
    <w:rsid w:val="00AF26F3"/>
    <w:rsid w:val="00AF4743"/>
    <w:rsid w:val="00AF4DCC"/>
    <w:rsid w:val="00AF5CAD"/>
    <w:rsid w:val="00AF5F04"/>
    <w:rsid w:val="00AF7AEA"/>
    <w:rsid w:val="00AF7CC1"/>
    <w:rsid w:val="00B00672"/>
    <w:rsid w:val="00B01B4D"/>
    <w:rsid w:val="00B04397"/>
    <w:rsid w:val="00B04489"/>
    <w:rsid w:val="00B05274"/>
    <w:rsid w:val="00B062C7"/>
    <w:rsid w:val="00B06571"/>
    <w:rsid w:val="00B067B4"/>
    <w:rsid w:val="00B068BA"/>
    <w:rsid w:val="00B07217"/>
    <w:rsid w:val="00B1162B"/>
    <w:rsid w:val="00B11C2D"/>
    <w:rsid w:val="00B13851"/>
    <w:rsid w:val="00B13A2E"/>
    <w:rsid w:val="00B13B1C"/>
    <w:rsid w:val="00B13CD4"/>
    <w:rsid w:val="00B14B5F"/>
    <w:rsid w:val="00B17D71"/>
    <w:rsid w:val="00B203F3"/>
    <w:rsid w:val="00B211B2"/>
    <w:rsid w:val="00B21F90"/>
    <w:rsid w:val="00B22291"/>
    <w:rsid w:val="00B23F9A"/>
    <w:rsid w:val="00B2417B"/>
    <w:rsid w:val="00B2420E"/>
    <w:rsid w:val="00B24272"/>
    <w:rsid w:val="00B24E6F"/>
    <w:rsid w:val="00B25995"/>
    <w:rsid w:val="00B26450"/>
    <w:rsid w:val="00B26CB5"/>
    <w:rsid w:val="00B2752E"/>
    <w:rsid w:val="00B307CC"/>
    <w:rsid w:val="00B326B7"/>
    <w:rsid w:val="00B33158"/>
    <w:rsid w:val="00B34C0B"/>
    <w:rsid w:val="00B3588E"/>
    <w:rsid w:val="00B36430"/>
    <w:rsid w:val="00B37E72"/>
    <w:rsid w:val="00B40243"/>
    <w:rsid w:val="00B4169A"/>
    <w:rsid w:val="00B4198F"/>
    <w:rsid w:val="00B41F3D"/>
    <w:rsid w:val="00B42352"/>
    <w:rsid w:val="00B4297C"/>
    <w:rsid w:val="00B42FC4"/>
    <w:rsid w:val="00B431E8"/>
    <w:rsid w:val="00B43537"/>
    <w:rsid w:val="00B45141"/>
    <w:rsid w:val="00B453BF"/>
    <w:rsid w:val="00B46A91"/>
    <w:rsid w:val="00B47926"/>
    <w:rsid w:val="00B505CB"/>
    <w:rsid w:val="00B50BB5"/>
    <w:rsid w:val="00B50CF6"/>
    <w:rsid w:val="00B519CD"/>
    <w:rsid w:val="00B51A83"/>
    <w:rsid w:val="00B5273A"/>
    <w:rsid w:val="00B53ED7"/>
    <w:rsid w:val="00B5648C"/>
    <w:rsid w:val="00B57329"/>
    <w:rsid w:val="00B60382"/>
    <w:rsid w:val="00B60E61"/>
    <w:rsid w:val="00B62B50"/>
    <w:rsid w:val="00B635B7"/>
    <w:rsid w:val="00B63AE8"/>
    <w:rsid w:val="00B6457F"/>
    <w:rsid w:val="00B65950"/>
    <w:rsid w:val="00B66D83"/>
    <w:rsid w:val="00B672C0"/>
    <w:rsid w:val="00B676FD"/>
    <w:rsid w:val="00B678B6"/>
    <w:rsid w:val="00B70416"/>
    <w:rsid w:val="00B71280"/>
    <w:rsid w:val="00B72A3C"/>
    <w:rsid w:val="00B74430"/>
    <w:rsid w:val="00B744C4"/>
    <w:rsid w:val="00B75646"/>
    <w:rsid w:val="00B7592C"/>
    <w:rsid w:val="00B7629E"/>
    <w:rsid w:val="00B7736E"/>
    <w:rsid w:val="00B806B1"/>
    <w:rsid w:val="00B833C1"/>
    <w:rsid w:val="00B85EDE"/>
    <w:rsid w:val="00B87613"/>
    <w:rsid w:val="00B902E8"/>
    <w:rsid w:val="00B9057E"/>
    <w:rsid w:val="00B90729"/>
    <w:rsid w:val="00B907DA"/>
    <w:rsid w:val="00B90B09"/>
    <w:rsid w:val="00B91D10"/>
    <w:rsid w:val="00B92207"/>
    <w:rsid w:val="00B938B9"/>
    <w:rsid w:val="00B94C5E"/>
    <w:rsid w:val="00B950BC"/>
    <w:rsid w:val="00B951C4"/>
    <w:rsid w:val="00B953DC"/>
    <w:rsid w:val="00B957B1"/>
    <w:rsid w:val="00B95B61"/>
    <w:rsid w:val="00B96184"/>
    <w:rsid w:val="00B9714C"/>
    <w:rsid w:val="00BA09CD"/>
    <w:rsid w:val="00BA26F6"/>
    <w:rsid w:val="00BA29AD"/>
    <w:rsid w:val="00BA33CF"/>
    <w:rsid w:val="00BA37CE"/>
    <w:rsid w:val="00BA3F8D"/>
    <w:rsid w:val="00BA57E1"/>
    <w:rsid w:val="00BA5A5B"/>
    <w:rsid w:val="00BA7B83"/>
    <w:rsid w:val="00BB059C"/>
    <w:rsid w:val="00BB1978"/>
    <w:rsid w:val="00BB1EBE"/>
    <w:rsid w:val="00BB28A1"/>
    <w:rsid w:val="00BB7034"/>
    <w:rsid w:val="00BB74AC"/>
    <w:rsid w:val="00BB7A10"/>
    <w:rsid w:val="00BC0227"/>
    <w:rsid w:val="00BC0A67"/>
    <w:rsid w:val="00BC2AD4"/>
    <w:rsid w:val="00BC4B69"/>
    <w:rsid w:val="00BC60BE"/>
    <w:rsid w:val="00BC7468"/>
    <w:rsid w:val="00BC7D4F"/>
    <w:rsid w:val="00BC7ED7"/>
    <w:rsid w:val="00BD2850"/>
    <w:rsid w:val="00BD36A3"/>
    <w:rsid w:val="00BD78C0"/>
    <w:rsid w:val="00BE28D2"/>
    <w:rsid w:val="00BE2E79"/>
    <w:rsid w:val="00BE2F98"/>
    <w:rsid w:val="00BE4A64"/>
    <w:rsid w:val="00BE5E43"/>
    <w:rsid w:val="00BE7C80"/>
    <w:rsid w:val="00BF557D"/>
    <w:rsid w:val="00BF658D"/>
    <w:rsid w:val="00BF7958"/>
    <w:rsid w:val="00BF7E66"/>
    <w:rsid w:val="00BF7F58"/>
    <w:rsid w:val="00C01381"/>
    <w:rsid w:val="00C01AB1"/>
    <w:rsid w:val="00C026A0"/>
    <w:rsid w:val="00C057DF"/>
    <w:rsid w:val="00C05EF3"/>
    <w:rsid w:val="00C06137"/>
    <w:rsid w:val="00C06929"/>
    <w:rsid w:val="00C079B8"/>
    <w:rsid w:val="00C10037"/>
    <w:rsid w:val="00C115E1"/>
    <w:rsid w:val="00C122DF"/>
    <w:rsid w:val="00C123EA"/>
    <w:rsid w:val="00C1270F"/>
    <w:rsid w:val="00C12742"/>
    <w:rsid w:val="00C12A49"/>
    <w:rsid w:val="00C1317D"/>
    <w:rsid w:val="00C133EE"/>
    <w:rsid w:val="00C13885"/>
    <w:rsid w:val="00C149D0"/>
    <w:rsid w:val="00C15D5F"/>
    <w:rsid w:val="00C1621F"/>
    <w:rsid w:val="00C2304C"/>
    <w:rsid w:val="00C257B6"/>
    <w:rsid w:val="00C26588"/>
    <w:rsid w:val="00C26FF6"/>
    <w:rsid w:val="00C27DE9"/>
    <w:rsid w:val="00C31A07"/>
    <w:rsid w:val="00C32989"/>
    <w:rsid w:val="00C33388"/>
    <w:rsid w:val="00C335EE"/>
    <w:rsid w:val="00C35484"/>
    <w:rsid w:val="00C37829"/>
    <w:rsid w:val="00C40B38"/>
    <w:rsid w:val="00C40DF2"/>
    <w:rsid w:val="00C4173A"/>
    <w:rsid w:val="00C42AE6"/>
    <w:rsid w:val="00C46171"/>
    <w:rsid w:val="00C5034D"/>
    <w:rsid w:val="00C50619"/>
    <w:rsid w:val="00C50DED"/>
    <w:rsid w:val="00C51FB3"/>
    <w:rsid w:val="00C52217"/>
    <w:rsid w:val="00C52483"/>
    <w:rsid w:val="00C54FA6"/>
    <w:rsid w:val="00C550D8"/>
    <w:rsid w:val="00C56709"/>
    <w:rsid w:val="00C57F45"/>
    <w:rsid w:val="00C602FF"/>
    <w:rsid w:val="00C60411"/>
    <w:rsid w:val="00C60C87"/>
    <w:rsid w:val="00C61174"/>
    <w:rsid w:val="00C6128A"/>
    <w:rsid w:val="00C6148F"/>
    <w:rsid w:val="00C61B2F"/>
    <w:rsid w:val="00C621B1"/>
    <w:rsid w:val="00C62F7A"/>
    <w:rsid w:val="00C632A8"/>
    <w:rsid w:val="00C63B9C"/>
    <w:rsid w:val="00C64E41"/>
    <w:rsid w:val="00C6512A"/>
    <w:rsid w:val="00C65766"/>
    <w:rsid w:val="00C6682F"/>
    <w:rsid w:val="00C67BF4"/>
    <w:rsid w:val="00C67D1F"/>
    <w:rsid w:val="00C71FC1"/>
    <w:rsid w:val="00C7241E"/>
    <w:rsid w:val="00C7275E"/>
    <w:rsid w:val="00C731AF"/>
    <w:rsid w:val="00C74C5D"/>
    <w:rsid w:val="00C74E3A"/>
    <w:rsid w:val="00C7679E"/>
    <w:rsid w:val="00C8371D"/>
    <w:rsid w:val="00C8492E"/>
    <w:rsid w:val="00C84BC5"/>
    <w:rsid w:val="00C85ED3"/>
    <w:rsid w:val="00C861C9"/>
    <w:rsid w:val="00C863C4"/>
    <w:rsid w:val="00C866C7"/>
    <w:rsid w:val="00C90DAB"/>
    <w:rsid w:val="00C90FC1"/>
    <w:rsid w:val="00C920EA"/>
    <w:rsid w:val="00C92EAE"/>
    <w:rsid w:val="00C9319C"/>
    <w:rsid w:val="00C93C3E"/>
    <w:rsid w:val="00C94EDF"/>
    <w:rsid w:val="00C958DF"/>
    <w:rsid w:val="00C96D9C"/>
    <w:rsid w:val="00C97E4E"/>
    <w:rsid w:val="00CA01B2"/>
    <w:rsid w:val="00CA12E3"/>
    <w:rsid w:val="00CA1476"/>
    <w:rsid w:val="00CA25F9"/>
    <w:rsid w:val="00CA2B01"/>
    <w:rsid w:val="00CA2FAF"/>
    <w:rsid w:val="00CA6611"/>
    <w:rsid w:val="00CA6AE6"/>
    <w:rsid w:val="00CA750A"/>
    <w:rsid w:val="00CA782F"/>
    <w:rsid w:val="00CB187B"/>
    <w:rsid w:val="00CB2835"/>
    <w:rsid w:val="00CB3170"/>
    <w:rsid w:val="00CB3285"/>
    <w:rsid w:val="00CB408F"/>
    <w:rsid w:val="00CB4500"/>
    <w:rsid w:val="00CB4E64"/>
    <w:rsid w:val="00CB53A5"/>
    <w:rsid w:val="00CB65D0"/>
    <w:rsid w:val="00CB76B5"/>
    <w:rsid w:val="00CC03F8"/>
    <w:rsid w:val="00CC0C72"/>
    <w:rsid w:val="00CC2BFD"/>
    <w:rsid w:val="00CC2C04"/>
    <w:rsid w:val="00CC3D1A"/>
    <w:rsid w:val="00CC478D"/>
    <w:rsid w:val="00CC4F06"/>
    <w:rsid w:val="00CC6F40"/>
    <w:rsid w:val="00CD0B29"/>
    <w:rsid w:val="00CD0DC9"/>
    <w:rsid w:val="00CD1235"/>
    <w:rsid w:val="00CD1D61"/>
    <w:rsid w:val="00CD251E"/>
    <w:rsid w:val="00CD2BEE"/>
    <w:rsid w:val="00CD3476"/>
    <w:rsid w:val="00CD62EA"/>
    <w:rsid w:val="00CD64DF"/>
    <w:rsid w:val="00CD6DE1"/>
    <w:rsid w:val="00CE18DC"/>
    <w:rsid w:val="00CE225F"/>
    <w:rsid w:val="00CE2715"/>
    <w:rsid w:val="00CE4F0F"/>
    <w:rsid w:val="00CE5A7A"/>
    <w:rsid w:val="00CE7218"/>
    <w:rsid w:val="00CF1851"/>
    <w:rsid w:val="00CF23A9"/>
    <w:rsid w:val="00CF2F50"/>
    <w:rsid w:val="00CF599A"/>
    <w:rsid w:val="00CF6198"/>
    <w:rsid w:val="00CF710D"/>
    <w:rsid w:val="00D00AA1"/>
    <w:rsid w:val="00D0222A"/>
    <w:rsid w:val="00D02919"/>
    <w:rsid w:val="00D04C61"/>
    <w:rsid w:val="00D058A0"/>
    <w:rsid w:val="00D05B8D"/>
    <w:rsid w:val="00D05B9B"/>
    <w:rsid w:val="00D065A2"/>
    <w:rsid w:val="00D079AA"/>
    <w:rsid w:val="00D07F00"/>
    <w:rsid w:val="00D1124A"/>
    <w:rsid w:val="00D1130F"/>
    <w:rsid w:val="00D11B8F"/>
    <w:rsid w:val="00D1235E"/>
    <w:rsid w:val="00D13B54"/>
    <w:rsid w:val="00D158A4"/>
    <w:rsid w:val="00D16CDC"/>
    <w:rsid w:val="00D17B72"/>
    <w:rsid w:val="00D21177"/>
    <w:rsid w:val="00D21D5E"/>
    <w:rsid w:val="00D21E72"/>
    <w:rsid w:val="00D2227F"/>
    <w:rsid w:val="00D2289D"/>
    <w:rsid w:val="00D2321C"/>
    <w:rsid w:val="00D2629F"/>
    <w:rsid w:val="00D272E0"/>
    <w:rsid w:val="00D30141"/>
    <w:rsid w:val="00D309A2"/>
    <w:rsid w:val="00D3185C"/>
    <w:rsid w:val="00D3190F"/>
    <w:rsid w:val="00D31A06"/>
    <w:rsid w:val="00D3205F"/>
    <w:rsid w:val="00D3318E"/>
    <w:rsid w:val="00D33E72"/>
    <w:rsid w:val="00D34A78"/>
    <w:rsid w:val="00D35BD6"/>
    <w:rsid w:val="00D361B5"/>
    <w:rsid w:val="00D36E6C"/>
    <w:rsid w:val="00D411A2"/>
    <w:rsid w:val="00D41B0D"/>
    <w:rsid w:val="00D4201E"/>
    <w:rsid w:val="00D43A33"/>
    <w:rsid w:val="00D4606D"/>
    <w:rsid w:val="00D47363"/>
    <w:rsid w:val="00D500D6"/>
    <w:rsid w:val="00D50B9C"/>
    <w:rsid w:val="00D513AF"/>
    <w:rsid w:val="00D51ACD"/>
    <w:rsid w:val="00D52D73"/>
    <w:rsid w:val="00D52E58"/>
    <w:rsid w:val="00D53112"/>
    <w:rsid w:val="00D5523A"/>
    <w:rsid w:val="00D564FC"/>
    <w:rsid w:val="00D56B20"/>
    <w:rsid w:val="00D578B3"/>
    <w:rsid w:val="00D618F4"/>
    <w:rsid w:val="00D622C5"/>
    <w:rsid w:val="00D62770"/>
    <w:rsid w:val="00D62C37"/>
    <w:rsid w:val="00D62F24"/>
    <w:rsid w:val="00D63636"/>
    <w:rsid w:val="00D64530"/>
    <w:rsid w:val="00D6645C"/>
    <w:rsid w:val="00D667D3"/>
    <w:rsid w:val="00D71020"/>
    <w:rsid w:val="00D71084"/>
    <w:rsid w:val="00D714CC"/>
    <w:rsid w:val="00D73DBC"/>
    <w:rsid w:val="00D75EA7"/>
    <w:rsid w:val="00D75F94"/>
    <w:rsid w:val="00D76ECC"/>
    <w:rsid w:val="00D76FE6"/>
    <w:rsid w:val="00D77AE7"/>
    <w:rsid w:val="00D806FF"/>
    <w:rsid w:val="00D80C81"/>
    <w:rsid w:val="00D81ADF"/>
    <w:rsid w:val="00D81F21"/>
    <w:rsid w:val="00D85BA9"/>
    <w:rsid w:val="00D85F18"/>
    <w:rsid w:val="00D864F2"/>
    <w:rsid w:val="00D943F8"/>
    <w:rsid w:val="00D9504E"/>
    <w:rsid w:val="00D95470"/>
    <w:rsid w:val="00D96B55"/>
    <w:rsid w:val="00D96C56"/>
    <w:rsid w:val="00D97090"/>
    <w:rsid w:val="00D97954"/>
    <w:rsid w:val="00DA036E"/>
    <w:rsid w:val="00DA0FEF"/>
    <w:rsid w:val="00DA2619"/>
    <w:rsid w:val="00DA3E93"/>
    <w:rsid w:val="00DA4239"/>
    <w:rsid w:val="00DA588C"/>
    <w:rsid w:val="00DA65DE"/>
    <w:rsid w:val="00DA76DD"/>
    <w:rsid w:val="00DB0740"/>
    <w:rsid w:val="00DB0A9C"/>
    <w:rsid w:val="00DB0B61"/>
    <w:rsid w:val="00DB1474"/>
    <w:rsid w:val="00DB2962"/>
    <w:rsid w:val="00DB2AEA"/>
    <w:rsid w:val="00DB379B"/>
    <w:rsid w:val="00DB52FB"/>
    <w:rsid w:val="00DB6129"/>
    <w:rsid w:val="00DB6E09"/>
    <w:rsid w:val="00DC013B"/>
    <w:rsid w:val="00DC090B"/>
    <w:rsid w:val="00DC09BA"/>
    <w:rsid w:val="00DC1679"/>
    <w:rsid w:val="00DC1D74"/>
    <w:rsid w:val="00DC219B"/>
    <w:rsid w:val="00DC26F8"/>
    <w:rsid w:val="00DC2CF1"/>
    <w:rsid w:val="00DC2DC7"/>
    <w:rsid w:val="00DC2EA0"/>
    <w:rsid w:val="00DC3A7C"/>
    <w:rsid w:val="00DC45ED"/>
    <w:rsid w:val="00DC4FCF"/>
    <w:rsid w:val="00DC50E0"/>
    <w:rsid w:val="00DC6386"/>
    <w:rsid w:val="00DD1130"/>
    <w:rsid w:val="00DD1951"/>
    <w:rsid w:val="00DD19A7"/>
    <w:rsid w:val="00DD487D"/>
    <w:rsid w:val="00DD4E83"/>
    <w:rsid w:val="00DD603D"/>
    <w:rsid w:val="00DD6628"/>
    <w:rsid w:val="00DD6945"/>
    <w:rsid w:val="00DD6C71"/>
    <w:rsid w:val="00DD6CEE"/>
    <w:rsid w:val="00DD720F"/>
    <w:rsid w:val="00DE13D4"/>
    <w:rsid w:val="00DE1C42"/>
    <w:rsid w:val="00DE22BB"/>
    <w:rsid w:val="00DE2D04"/>
    <w:rsid w:val="00DE3250"/>
    <w:rsid w:val="00DE3375"/>
    <w:rsid w:val="00DE556B"/>
    <w:rsid w:val="00DE6028"/>
    <w:rsid w:val="00DE67C7"/>
    <w:rsid w:val="00DE6C85"/>
    <w:rsid w:val="00DE78A3"/>
    <w:rsid w:val="00DF0A6E"/>
    <w:rsid w:val="00DF1475"/>
    <w:rsid w:val="00DF1A71"/>
    <w:rsid w:val="00DF221F"/>
    <w:rsid w:val="00DF34BA"/>
    <w:rsid w:val="00DF3B61"/>
    <w:rsid w:val="00DF50FC"/>
    <w:rsid w:val="00DF5202"/>
    <w:rsid w:val="00DF68C7"/>
    <w:rsid w:val="00DF731A"/>
    <w:rsid w:val="00DF751A"/>
    <w:rsid w:val="00DF7748"/>
    <w:rsid w:val="00E00FA9"/>
    <w:rsid w:val="00E02C79"/>
    <w:rsid w:val="00E032FE"/>
    <w:rsid w:val="00E06B75"/>
    <w:rsid w:val="00E06DA0"/>
    <w:rsid w:val="00E11332"/>
    <w:rsid w:val="00E11352"/>
    <w:rsid w:val="00E16DEB"/>
    <w:rsid w:val="00E170DC"/>
    <w:rsid w:val="00E17337"/>
    <w:rsid w:val="00E17546"/>
    <w:rsid w:val="00E17DE8"/>
    <w:rsid w:val="00E210B5"/>
    <w:rsid w:val="00E2143E"/>
    <w:rsid w:val="00E24350"/>
    <w:rsid w:val="00E261B3"/>
    <w:rsid w:val="00E26818"/>
    <w:rsid w:val="00E27AB3"/>
    <w:rsid w:val="00E27D24"/>
    <w:rsid w:val="00E27FFC"/>
    <w:rsid w:val="00E30B15"/>
    <w:rsid w:val="00E30D40"/>
    <w:rsid w:val="00E33237"/>
    <w:rsid w:val="00E40181"/>
    <w:rsid w:val="00E43379"/>
    <w:rsid w:val="00E44057"/>
    <w:rsid w:val="00E44AF9"/>
    <w:rsid w:val="00E44E12"/>
    <w:rsid w:val="00E46A9E"/>
    <w:rsid w:val="00E46CBF"/>
    <w:rsid w:val="00E46F41"/>
    <w:rsid w:val="00E51003"/>
    <w:rsid w:val="00E5106A"/>
    <w:rsid w:val="00E5168B"/>
    <w:rsid w:val="00E52335"/>
    <w:rsid w:val="00E53851"/>
    <w:rsid w:val="00E53862"/>
    <w:rsid w:val="00E53B27"/>
    <w:rsid w:val="00E53BA8"/>
    <w:rsid w:val="00E53F8C"/>
    <w:rsid w:val="00E54950"/>
    <w:rsid w:val="00E5585A"/>
    <w:rsid w:val="00E55FB3"/>
    <w:rsid w:val="00E5645B"/>
    <w:rsid w:val="00E56A01"/>
    <w:rsid w:val="00E56D33"/>
    <w:rsid w:val="00E629A1"/>
    <w:rsid w:val="00E637E3"/>
    <w:rsid w:val="00E650D5"/>
    <w:rsid w:val="00E6794C"/>
    <w:rsid w:val="00E67F7F"/>
    <w:rsid w:val="00E70F68"/>
    <w:rsid w:val="00E71591"/>
    <w:rsid w:val="00E71CEB"/>
    <w:rsid w:val="00E71F19"/>
    <w:rsid w:val="00E7258B"/>
    <w:rsid w:val="00E72C08"/>
    <w:rsid w:val="00E732CB"/>
    <w:rsid w:val="00E7474F"/>
    <w:rsid w:val="00E76026"/>
    <w:rsid w:val="00E80DE3"/>
    <w:rsid w:val="00E813EF"/>
    <w:rsid w:val="00E82C55"/>
    <w:rsid w:val="00E831AA"/>
    <w:rsid w:val="00E840A2"/>
    <w:rsid w:val="00E869D8"/>
    <w:rsid w:val="00E8724E"/>
    <w:rsid w:val="00E8787E"/>
    <w:rsid w:val="00E9042A"/>
    <w:rsid w:val="00E90781"/>
    <w:rsid w:val="00E92AC3"/>
    <w:rsid w:val="00E951E2"/>
    <w:rsid w:val="00E95622"/>
    <w:rsid w:val="00E95D72"/>
    <w:rsid w:val="00E97043"/>
    <w:rsid w:val="00EA0B53"/>
    <w:rsid w:val="00EA2F4E"/>
    <w:rsid w:val="00EA2F6A"/>
    <w:rsid w:val="00EA4C9F"/>
    <w:rsid w:val="00EA74BE"/>
    <w:rsid w:val="00EB00E0"/>
    <w:rsid w:val="00EB05D5"/>
    <w:rsid w:val="00EB2114"/>
    <w:rsid w:val="00EB4BC7"/>
    <w:rsid w:val="00EB56B9"/>
    <w:rsid w:val="00EC059F"/>
    <w:rsid w:val="00EC18A7"/>
    <w:rsid w:val="00EC1F24"/>
    <w:rsid w:val="00EC22F6"/>
    <w:rsid w:val="00EC24E8"/>
    <w:rsid w:val="00EC379F"/>
    <w:rsid w:val="00EC3DB9"/>
    <w:rsid w:val="00EC4920"/>
    <w:rsid w:val="00EC677E"/>
    <w:rsid w:val="00EC7CBF"/>
    <w:rsid w:val="00ED174C"/>
    <w:rsid w:val="00ED2EB2"/>
    <w:rsid w:val="00ED3708"/>
    <w:rsid w:val="00ED5ACA"/>
    <w:rsid w:val="00ED5B9B"/>
    <w:rsid w:val="00ED6BAD"/>
    <w:rsid w:val="00ED7447"/>
    <w:rsid w:val="00ED7464"/>
    <w:rsid w:val="00ED7762"/>
    <w:rsid w:val="00EE00D6"/>
    <w:rsid w:val="00EE11E7"/>
    <w:rsid w:val="00EE1488"/>
    <w:rsid w:val="00EE1D08"/>
    <w:rsid w:val="00EE29AD"/>
    <w:rsid w:val="00EE3E24"/>
    <w:rsid w:val="00EE43D6"/>
    <w:rsid w:val="00EE46D3"/>
    <w:rsid w:val="00EE4D5D"/>
    <w:rsid w:val="00EE5131"/>
    <w:rsid w:val="00EE537F"/>
    <w:rsid w:val="00EE6829"/>
    <w:rsid w:val="00EE7AD5"/>
    <w:rsid w:val="00EF054A"/>
    <w:rsid w:val="00EF0AA5"/>
    <w:rsid w:val="00EF109B"/>
    <w:rsid w:val="00EF1A7D"/>
    <w:rsid w:val="00EF201C"/>
    <w:rsid w:val="00EF2C72"/>
    <w:rsid w:val="00EF36AF"/>
    <w:rsid w:val="00EF387F"/>
    <w:rsid w:val="00EF59A3"/>
    <w:rsid w:val="00EF5B75"/>
    <w:rsid w:val="00EF6675"/>
    <w:rsid w:val="00EF7253"/>
    <w:rsid w:val="00F0063D"/>
    <w:rsid w:val="00F00643"/>
    <w:rsid w:val="00F00F9C"/>
    <w:rsid w:val="00F01250"/>
    <w:rsid w:val="00F01E5F"/>
    <w:rsid w:val="00F023B8"/>
    <w:rsid w:val="00F024F3"/>
    <w:rsid w:val="00F02ABA"/>
    <w:rsid w:val="00F02C41"/>
    <w:rsid w:val="00F0437A"/>
    <w:rsid w:val="00F05410"/>
    <w:rsid w:val="00F101B8"/>
    <w:rsid w:val="00F10983"/>
    <w:rsid w:val="00F11037"/>
    <w:rsid w:val="00F13839"/>
    <w:rsid w:val="00F13980"/>
    <w:rsid w:val="00F149EE"/>
    <w:rsid w:val="00F16F1B"/>
    <w:rsid w:val="00F20831"/>
    <w:rsid w:val="00F22D31"/>
    <w:rsid w:val="00F24266"/>
    <w:rsid w:val="00F250A9"/>
    <w:rsid w:val="00F267AF"/>
    <w:rsid w:val="00F268DD"/>
    <w:rsid w:val="00F26C34"/>
    <w:rsid w:val="00F27915"/>
    <w:rsid w:val="00F30FF4"/>
    <w:rsid w:val="00F3122E"/>
    <w:rsid w:val="00F32368"/>
    <w:rsid w:val="00F331AD"/>
    <w:rsid w:val="00F35287"/>
    <w:rsid w:val="00F40A70"/>
    <w:rsid w:val="00F40E48"/>
    <w:rsid w:val="00F43A37"/>
    <w:rsid w:val="00F43F84"/>
    <w:rsid w:val="00F44000"/>
    <w:rsid w:val="00F44539"/>
    <w:rsid w:val="00F4641B"/>
    <w:rsid w:val="00F46EB8"/>
    <w:rsid w:val="00F4793A"/>
    <w:rsid w:val="00F50CD1"/>
    <w:rsid w:val="00F511E4"/>
    <w:rsid w:val="00F512D6"/>
    <w:rsid w:val="00F52121"/>
    <w:rsid w:val="00F52666"/>
    <w:rsid w:val="00F52D09"/>
    <w:rsid w:val="00F52E08"/>
    <w:rsid w:val="00F53213"/>
    <w:rsid w:val="00F53316"/>
    <w:rsid w:val="00F53A66"/>
    <w:rsid w:val="00F5462D"/>
    <w:rsid w:val="00F55944"/>
    <w:rsid w:val="00F559A5"/>
    <w:rsid w:val="00F55B21"/>
    <w:rsid w:val="00F56453"/>
    <w:rsid w:val="00F56EF6"/>
    <w:rsid w:val="00F60082"/>
    <w:rsid w:val="00F602A2"/>
    <w:rsid w:val="00F60FAE"/>
    <w:rsid w:val="00F61A9F"/>
    <w:rsid w:val="00F61B5F"/>
    <w:rsid w:val="00F62D79"/>
    <w:rsid w:val="00F6383C"/>
    <w:rsid w:val="00F64696"/>
    <w:rsid w:val="00F6556B"/>
    <w:rsid w:val="00F65AA9"/>
    <w:rsid w:val="00F66104"/>
    <w:rsid w:val="00F6627D"/>
    <w:rsid w:val="00F662F5"/>
    <w:rsid w:val="00F6768F"/>
    <w:rsid w:val="00F72C2C"/>
    <w:rsid w:val="00F73BBE"/>
    <w:rsid w:val="00F741F2"/>
    <w:rsid w:val="00F75084"/>
    <w:rsid w:val="00F76CAB"/>
    <w:rsid w:val="00F772C6"/>
    <w:rsid w:val="00F8033E"/>
    <w:rsid w:val="00F80CD3"/>
    <w:rsid w:val="00F815B5"/>
    <w:rsid w:val="00F82AF0"/>
    <w:rsid w:val="00F83BAF"/>
    <w:rsid w:val="00F846AA"/>
    <w:rsid w:val="00F85195"/>
    <w:rsid w:val="00F85359"/>
    <w:rsid w:val="00F868E3"/>
    <w:rsid w:val="00F90A8B"/>
    <w:rsid w:val="00F90AC7"/>
    <w:rsid w:val="00F9255E"/>
    <w:rsid w:val="00F92B05"/>
    <w:rsid w:val="00F938BA"/>
    <w:rsid w:val="00F943FB"/>
    <w:rsid w:val="00F95198"/>
    <w:rsid w:val="00F97919"/>
    <w:rsid w:val="00F97C62"/>
    <w:rsid w:val="00FA148C"/>
    <w:rsid w:val="00FA2672"/>
    <w:rsid w:val="00FA2C46"/>
    <w:rsid w:val="00FA3525"/>
    <w:rsid w:val="00FA5A53"/>
    <w:rsid w:val="00FB0745"/>
    <w:rsid w:val="00FB1539"/>
    <w:rsid w:val="00FB1F6E"/>
    <w:rsid w:val="00FB27B8"/>
    <w:rsid w:val="00FB2BA3"/>
    <w:rsid w:val="00FB4769"/>
    <w:rsid w:val="00FB4CDA"/>
    <w:rsid w:val="00FB567F"/>
    <w:rsid w:val="00FB5BD3"/>
    <w:rsid w:val="00FB6478"/>
    <w:rsid w:val="00FB6481"/>
    <w:rsid w:val="00FB6D36"/>
    <w:rsid w:val="00FB7D0B"/>
    <w:rsid w:val="00FC04E0"/>
    <w:rsid w:val="00FC0965"/>
    <w:rsid w:val="00FC0F81"/>
    <w:rsid w:val="00FC252F"/>
    <w:rsid w:val="00FC3347"/>
    <w:rsid w:val="00FC395C"/>
    <w:rsid w:val="00FC429C"/>
    <w:rsid w:val="00FC43BA"/>
    <w:rsid w:val="00FC57D1"/>
    <w:rsid w:val="00FC5E8E"/>
    <w:rsid w:val="00FC71C4"/>
    <w:rsid w:val="00FC75A3"/>
    <w:rsid w:val="00FD26DB"/>
    <w:rsid w:val="00FD3177"/>
    <w:rsid w:val="00FD3766"/>
    <w:rsid w:val="00FD3D05"/>
    <w:rsid w:val="00FD47C4"/>
    <w:rsid w:val="00FD6A66"/>
    <w:rsid w:val="00FE0BAC"/>
    <w:rsid w:val="00FE2DCF"/>
    <w:rsid w:val="00FE3FA7"/>
    <w:rsid w:val="00FE4081"/>
    <w:rsid w:val="00FE75AA"/>
    <w:rsid w:val="00FF257E"/>
    <w:rsid w:val="00FF2A4E"/>
    <w:rsid w:val="00FF2AF9"/>
    <w:rsid w:val="00FF2FCE"/>
    <w:rsid w:val="00FF3AA2"/>
    <w:rsid w:val="00FF4D6E"/>
    <w:rsid w:val="00FF4F7D"/>
    <w:rsid w:val="00FF602F"/>
    <w:rsid w:val="00FF6D9D"/>
    <w:rsid w:val="00FF7620"/>
    <w:rsid w:val="00FF7DD5"/>
    <w:rsid w:val="011B9950"/>
    <w:rsid w:val="0151469A"/>
    <w:rsid w:val="015A15F9"/>
    <w:rsid w:val="015A1600"/>
    <w:rsid w:val="01C49E64"/>
    <w:rsid w:val="01CBE2A0"/>
    <w:rsid w:val="01EE2294"/>
    <w:rsid w:val="01F830AF"/>
    <w:rsid w:val="01FB8159"/>
    <w:rsid w:val="02110969"/>
    <w:rsid w:val="0214BD4F"/>
    <w:rsid w:val="0252896E"/>
    <w:rsid w:val="0285DD40"/>
    <w:rsid w:val="02B3CFFF"/>
    <w:rsid w:val="02C34E52"/>
    <w:rsid w:val="02CE011B"/>
    <w:rsid w:val="02DFA23E"/>
    <w:rsid w:val="02ED65D8"/>
    <w:rsid w:val="034E3B06"/>
    <w:rsid w:val="0396CB03"/>
    <w:rsid w:val="03D9C78C"/>
    <w:rsid w:val="04046A0B"/>
    <w:rsid w:val="0404C560"/>
    <w:rsid w:val="044AEF8A"/>
    <w:rsid w:val="04569B26"/>
    <w:rsid w:val="047D3894"/>
    <w:rsid w:val="04837CF8"/>
    <w:rsid w:val="0496A8E2"/>
    <w:rsid w:val="04AD9882"/>
    <w:rsid w:val="04AFB682"/>
    <w:rsid w:val="04D25801"/>
    <w:rsid w:val="04F48CF8"/>
    <w:rsid w:val="050B8F2D"/>
    <w:rsid w:val="0522BE88"/>
    <w:rsid w:val="053B72FD"/>
    <w:rsid w:val="055AE93C"/>
    <w:rsid w:val="05AE0795"/>
    <w:rsid w:val="05DE3C6D"/>
    <w:rsid w:val="06373CAC"/>
    <w:rsid w:val="064DF2CB"/>
    <w:rsid w:val="06DFCB3E"/>
    <w:rsid w:val="07341F0C"/>
    <w:rsid w:val="0734DB93"/>
    <w:rsid w:val="0748CA37"/>
    <w:rsid w:val="074DD3AE"/>
    <w:rsid w:val="074FDD01"/>
    <w:rsid w:val="07617ABA"/>
    <w:rsid w:val="077ADEB4"/>
    <w:rsid w:val="07B3D2C3"/>
    <w:rsid w:val="07E0AF3E"/>
    <w:rsid w:val="07E424BB"/>
    <w:rsid w:val="07E6C299"/>
    <w:rsid w:val="07FF85AB"/>
    <w:rsid w:val="0806A8E6"/>
    <w:rsid w:val="0822ECAA"/>
    <w:rsid w:val="08360CE0"/>
    <w:rsid w:val="084E905E"/>
    <w:rsid w:val="086BFCB3"/>
    <w:rsid w:val="0876A044"/>
    <w:rsid w:val="08C077C7"/>
    <w:rsid w:val="08D1180E"/>
    <w:rsid w:val="08EF33C1"/>
    <w:rsid w:val="09284083"/>
    <w:rsid w:val="098E4200"/>
    <w:rsid w:val="09A11C13"/>
    <w:rsid w:val="09A7FD64"/>
    <w:rsid w:val="09D248D8"/>
    <w:rsid w:val="09EE8F2D"/>
    <w:rsid w:val="0A04532B"/>
    <w:rsid w:val="0A1E596C"/>
    <w:rsid w:val="0A428BAD"/>
    <w:rsid w:val="0A47E55F"/>
    <w:rsid w:val="0A9F7F9F"/>
    <w:rsid w:val="0AEDBDCD"/>
    <w:rsid w:val="0AEFB90E"/>
    <w:rsid w:val="0AF4A88C"/>
    <w:rsid w:val="0AF93724"/>
    <w:rsid w:val="0B0807CA"/>
    <w:rsid w:val="0B365600"/>
    <w:rsid w:val="0B63304D"/>
    <w:rsid w:val="0B6743C1"/>
    <w:rsid w:val="0B91D2BB"/>
    <w:rsid w:val="0BBF4A95"/>
    <w:rsid w:val="0BD938F8"/>
    <w:rsid w:val="0BE037B2"/>
    <w:rsid w:val="0BE33075"/>
    <w:rsid w:val="0C0B8E8C"/>
    <w:rsid w:val="0C2EDF43"/>
    <w:rsid w:val="0C35CCA1"/>
    <w:rsid w:val="0C9C9AE0"/>
    <w:rsid w:val="0CDF09EF"/>
    <w:rsid w:val="0CE906E0"/>
    <w:rsid w:val="0D2992FE"/>
    <w:rsid w:val="0D59BE60"/>
    <w:rsid w:val="0D5BE1B9"/>
    <w:rsid w:val="0D7B2D62"/>
    <w:rsid w:val="0D9CAC61"/>
    <w:rsid w:val="0E2704E6"/>
    <w:rsid w:val="0E2C50B6"/>
    <w:rsid w:val="0E412CB3"/>
    <w:rsid w:val="0E5756E6"/>
    <w:rsid w:val="0E7B95A9"/>
    <w:rsid w:val="0E8E9584"/>
    <w:rsid w:val="0EDB67C8"/>
    <w:rsid w:val="0F0F529C"/>
    <w:rsid w:val="0F1CB182"/>
    <w:rsid w:val="0F4FDA86"/>
    <w:rsid w:val="0F70A824"/>
    <w:rsid w:val="0F86F4ED"/>
    <w:rsid w:val="0F9C1AD0"/>
    <w:rsid w:val="0FAC9D73"/>
    <w:rsid w:val="0FD77118"/>
    <w:rsid w:val="0FE3ACDE"/>
    <w:rsid w:val="104F1D14"/>
    <w:rsid w:val="104FAFC1"/>
    <w:rsid w:val="10ACEE9A"/>
    <w:rsid w:val="10C4F163"/>
    <w:rsid w:val="10DDE5FE"/>
    <w:rsid w:val="11003532"/>
    <w:rsid w:val="110DC45B"/>
    <w:rsid w:val="115779F8"/>
    <w:rsid w:val="11592D7A"/>
    <w:rsid w:val="1196380C"/>
    <w:rsid w:val="119C59AB"/>
    <w:rsid w:val="119D96E4"/>
    <w:rsid w:val="11AE49AE"/>
    <w:rsid w:val="11BD9E25"/>
    <w:rsid w:val="11BDFBFC"/>
    <w:rsid w:val="11CAB1CE"/>
    <w:rsid w:val="11CC0249"/>
    <w:rsid w:val="11E93079"/>
    <w:rsid w:val="11FFF0F7"/>
    <w:rsid w:val="120936DF"/>
    <w:rsid w:val="12419307"/>
    <w:rsid w:val="12497567"/>
    <w:rsid w:val="127B7CFE"/>
    <w:rsid w:val="127DCE91"/>
    <w:rsid w:val="1282DBF7"/>
    <w:rsid w:val="12CD32FD"/>
    <w:rsid w:val="12ED7636"/>
    <w:rsid w:val="12EFE6BC"/>
    <w:rsid w:val="12F1C920"/>
    <w:rsid w:val="12F33AE9"/>
    <w:rsid w:val="13215476"/>
    <w:rsid w:val="13466862"/>
    <w:rsid w:val="134D79AD"/>
    <w:rsid w:val="135F7A75"/>
    <w:rsid w:val="13631EFB"/>
    <w:rsid w:val="1365F5E0"/>
    <w:rsid w:val="136BC116"/>
    <w:rsid w:val="137B07C6"/>
    <w:rsid w:val="13A2C2F4"/>
    <w:rsid w:val="14290D9D"/>
    <w:rsid w:val="143C781E"/>
    <w:rsid w:val="1451BCAC"/>
    <w:rsid w:val="145C197A"/>
    <w:rsid w:val="1485F0CD"/>
    <w:rsid w:val="14A563BA"/>
    <w:rsid w:val="14A7043D"/>
    <w:rsid w:val="14C1B6EF"/>
    <w:rsid w:val="14E65BF1"/>
    <w:rsid w:val="1502E27E"/>
    <w:rsid w:val="1526BB36"/>
    <w:rsid w:val="155347AF"/>
    <w:rsid w:val="156E2902"/>
    <w:rsid w:val="1575CFA8"/>
    <w:rsid w:val="1594228A"/>
    <w:rsid w:val="15946006"/>
    <w:rsid w:val="15E9773B"/>
    <w:rsid w:val="15EC211A"/>
    <w:rsid w:val="15F8C86B"/>
    <w:rsid w:val="162375FE"/>
    <w:rsid w:val="16724795"/>
    <w:rsid w:val="16A4EAC1"/>
    <w:rsid w:val="16B93F71"/>
    <w:rsid w:val="16BFF56D"/>
    <w:rsid w:val="16C8B5E2"/>
    <w:rsid w:val="16D44FCC"/>
    <w:rsid w:val="16F5CE2B"/>
    <w:rsid w:val="17063906"/>
    <w:rsid w:val="1710FECC"/>
    <w:rsid w:val="17162CBC"/>
    <w:rsid w:val="1770633F"/>
    <w:rsid w:val="17AEE3F5"/>
    <w:rsid w:val="17F4A207"/>
    <w:rsid w:val="18325A89"/>
    <w:rsid w:val="1834B4F4"/>
    <w:rsid w:val="183614C0"/>
    <w:rsid w:val="185E0A74"/>
    <w:rsid w:val="1879CE91"/>
    <w:rsid w:val="187DFCA6"/>
    <w:rsid w:val="188F855C"/>
    <w:rsid w:val="1895A399"/>
    <w:rsid w:val="18D8BB3C"/>
    <w:rsid w:val="18DEA2C7"/>
    <w:rsid w:val="18F7A95B"/>
    <w:rsid w:val="1909A0C6"/>
    <w:rsid w:val="19104E59"/>
    <w:rsid w:val="19491DF5"/>
    <w:rsid w:val="1950399A"/>
    <w:rsid w:val="19599422"/>
    <w:rsid w:val="1965DB1A"/>
    <w:rsid w:val="1978F424"/>
    <w:rsid w:val="1981C0A1"/>
    <w:rsid w:val="1987D160"/>
    <w:rsid w:val="198EC7B3"/>
    <w:rsid w:val="19A4A1A2"/>
    <w:rsid w:val="19A8FF8E"/>
    <w:rsid w:val="19BBC5A4"/>
    <w:rsid w:val="19CA9850"/>
    <w:rsid w:val="19CC8230"/>
    <w:rsid w:val="1A130941"/>
    <w:rsid w:val="1A39EC4F"/>
    <w:rsid w:val="1A582BFA"/>
    <w:rsid w:val="1A6A5E05"/>
    <w:rsid w:val="1A9EDD4C"/>
    <w:rsid w:val="1ABC2A0C"/>
    <w:rsid w:val="1AD96A7B"/>
    <w:rsid w:val="1ADD6F97"/>
    <w:rsid w:val="1AF61259"/>
    <w:rsid w:val="1B045634"/>
    <w:rsid w:val="1B4013F1"/>
    <w:rsid w:val="1B833B80"/>
    <w:rsid w:val="1B914E98"/>
    <w:rsid w:val="1BA622F6"/>
    <w:rsid w:val="1BBA9BA7"/>
    <w:rsid w:val="1BEABEF8"/>
    <w:rsid w:val="1C049861"/>
    <w:rsid w:val="1C4F6D3F"/>
    <w:rsid w:val="1C555D06"/>
    <w:rsid w:val="1C7D59C5"/>
    <w:rsid w:val="1CBDFCF1"/>
    <w:rsid w:val="1CE74092"/>
    <w:rsid w:val="1D186FB0"/>
    <w:rsid w:val="1D1D6219"/>
    <w:rsid w:val="1D347890"/>
    <w:rsid w:val="1D3FA7B2"/>
    <w:rsid w:val="1D9F8C6F"/>
    <w:rsid w:val="1DAF0E1F"/>
    <w:rsid w:val="1DF24297"/>
    <w:rsid w:val="1E25A0E7"/>
    <w:rsid w:val="1E678919"/>
    <w:rsid w:val="1E9CA6F8"/>
    <w:rsid w:val="1E9EBC82"/>
    <w:rsid w:val="1EB7AA58"/>
    <w:rsid w:val="1F0733A5"/>
    <w:rsid w:val="1F1DA2E4"/>
    <w:rsid w:val="1F24A94A"/>
    <w:rsid w:val="1F36B39A"/>
    <w:rsid w:val="1F6CC447"/>
    <w:rsid w:val="1FCEB90A"/>
    <w:rsid w:val="1FEE634A"/>
    <w:rsid w:val="1FF7A8F1"/>
    <w:rsid w:val="2009C211"/>
    <w:rsid w:val="20191185"/>
    <w:rsid w:val="203E2B49"/>
    <w:rsid w:val="206709B3"/>
    <w:rsid w:val="20DF9B37"/>
    <w:rsid w:val="20EE26A1"/>
    <w:rsid w:val="2103E3DD"/>
    <w:rsid w:val="2103F569"/>
    <w:rsid w:val="2111C28D"/>
    <w:rsid w:val="214E40A4"/>
    <w:rsid w:val="21E08AC9"/>
    <w:rsid w:val="21F7DF76"/>
    <w:rsid w:val="21F85283"/>
    <w:rsid w:val="220D8819"/>
    <w:rsid w:val="224B66D5"/>
    <w:rsid w:val="22560B63"/>
    <w:rsid w:val="225AAD80"/>
    <w:rsid w:val="228587C9"/>
    <w:rsid w:val="2290AED3"/>
    <w:rsid w:val="22DAF727"/>
    <w:rsid w:val="22EBF35A"/>
    <w:rsid w:val="22F22873"/>
    <w:rsid w:val="22F33AD0"/>
    <w:rsid w:val="22FA5E7E"/>
    <w:rsid w:val="23120780"/>
    <w:rsid w:val="23173AE7"/>
    <w:rsid w:val="233B765A"/>
    <w:rsid w:val="23952C30"/>
    <w:rsid w:val="239AE148"/>
    <w:rsid w:val="23B7D6D9"/>
    <w:rsid w:val="2437FFB9"/>
    <w:rsid w:val="245119D8"/>
    <w:rsid w:val="247442F8"/>
    <w:rsid w:val="248C2F61"/>
    <w:rsid w:val="24BAB00C"/>
    <w:rsid w:val="25132704"/>
    <w:rsid w:val="251FD7D8"/>
    <w:rsid w:val="2536F3FB"/>
    <w:rsid w:val="25B2BA40"/>
    <w:rsid w:val="25C71FD4"/>
    <w:rsid w:val="25C7728B"/>
    <w:rsid w:val="25DD1118"/>
    <w:rsid w:val="25DFD6E3"/>
    <w:rsid w:val="25F21CE1"/>
    <w:rsid w:val="261C82BF"/>
    <w:rsid w:val="261F61C0"/>
    <w:rsid w:val="2647978B"/>
    <w:rsid w:val="26682A6A"/>
    <w:rsid w:val="26A3C7A6"/>
    <w:rsid w:val="271F56C4"/>
    <w:rsid w:val="276FE1DD"/>
    <w:rsid w:val="2794965F"/>
    <w:rsid w:val="27EBF9C1"/>
    <w:rsid w:val="27EFEC84"/>
    <w:rsid w:val="2813B6A7"/>
    <w:rsid w:val="2839D1AD"/>
    <w:rsid w:val="283D5379"/>
    <w:rsid w:val="2852660A"/>
    <w:rsid w:val="28830AB8"/>
    <w:rsid w:val="28855A6D"/>
    <w:rsid w:val="2895BA15"/>
    <w:rsid w:val="28BF596C"/>
    <w:rsid w:val="292F5483"/>
    <w:rsid w:val="293E67DC"/>
    <w:rsid w:val="2951D7F8"/>
    <w:rsid w:val="296BC42B"/>
    <w:rsid w:val="29B1EE3D"/>
    <w:rsid w:val="29B9C174"/>
    <w:rsid w:val="29F0CE13"/>
    <w:rsid w:val="2A185278"/>
    <w:rsid w:val="2A7BDA96"/>
    <w:rsid w:val="2A8B7F1C"/>
    <w:rsid w:val="2AC7E29D"/>
    <w:rsid w:val="2AC8ED29"/>
    <w:rsid w:val="2ADE75CA"/>
    <w:rsid w:val="2AE76A65"/>
    <w:rsid w:val="2B3E3717"/>
    <w:rsid w:val="2B408F8C"/>
    <w:rsid w:val="2B48FC7D"/>
    <w:rsid w:val="2B656679"/>
    <w:rsid w:val="2BAE3FD5"/>
    <w:rsid w:val="2BEFA5D0"/>
    <w:rsid w:val="2BF73BA6"/>
    <w:rsid w:val="2C100BF9"/>
    <w:rsid w:val="2C6F801D"/>
    <w:rsid w:val="2C758DEB"/>
    <w:rsid w:val="2CA4DC81"/>
    <w:rsid w:val="2CC95B92"/>
    <w:rsid w:val="2D15ECEF"/>
    <w:rsid w:val="2D314354"/>
    <w:rsid w:val="2D690CF7"/>
    <w:rsid w:val="2DA31C6D"/>
    <w:rsid w:val="2DC421DC"/>
    <w:rsid w:val="2DE64224"/>
    <w:rsid w:val="2E1F2E28"/>
    <w:rsid w:val="2E738304"/>
    <w:rsid w:val="2E9430E9"/>
    <w:rsid w:val="2E994CED"/>
    <w:rsid w:val="2EEE108C"/>
    <w:rsid w:val="2F16A80D"/>
    <w:rsid w:val="2F340D62"/>
    <w:rsid w:val="2F3698C8"/>
    <w:rsid w:val="2F477EA7"/>
    <w:rsid w:val="2F4C040F"/>
    <w:rsid w:val="2F76F065"/>
    <w:rsid w:val="2F821677"/>
    <w:rsid w:val="2FB30DD6"/>
    <w:rsid w:val="2FB9B49F"/>
    <w:rsid w:val="2FD613F7"/>
    <w:rsid w:val="2FDF3F71"/>
    <w:rsid w:val="2FE498B4"/>
    <w:rsid w:val="30485A62"/>
    <w:rsid w:val="304AFD8D"/>
    <w:rsid w:val="307FCBDD"/>
    <w:rsid w:val="3088EDC9"/>
    <w:rsid w:val="309CAEAA"/>
    <w:rsid w:val="30BEE295"/>
    <w:rsid w:val="30CC921A"/>
    <w:rsid w:val="30CEAB07"/>
    <w:rsid w:val="312C6E26"/>
    <w:rsid w:val="3138A914"/>
    <w:rsid w:val="315D48CB"/>
    <w:rsid w:val="316A3D5D"/>
    <w:rsid w:val="3177D075"/>
    <w:rsid w:val="3190D1A4"/>
    <w:rsid w:val="31B3D5DE"/>
    <w:rsid w:val="31C20652"/>
    <w:rsid w:val="31EC386F"/>
    <w:rsid w:val="3228F9BC"/>
    <w:rsid w:val="3235CE1B"/>
    <w:rsid w:val="32840AA6"/>
    <w:rsid w:val="32A71E15"/>
    <w:rsid w:val="32A7B8BE"/>
    <w:rsid w:val="32B66FA9"/>
    <w:rsid w:val="32E3D74F"/>
    <w:rsid w:val="32FB78E2"/>
    <w:rsid w:val="3301B86D"/>
    <w:rsid w:val="331E330D"/>
    <w:rsid w:val="3337199B"/>
    <w:rsid w:val="33591F80"/>
    <w:rsid w:val="3367A470"/>
    <w:rsid w:val="336F7E0D"/>
    <w:rsid w:val="33BAA173"/>
    <w:rsid w:val="33FAB089"/>
    <w:rsid w:val="3431ED63"/>
    <w:rsid w:val="34573070"/>
    <w:rsid w:val="345EC71D"/>
    <w:rsid w:val="347A6821"/>
    <w:rsid w:val="3495FA64"/>
    <w:rsid w:val="34995FDA"/>
    <w:rsid w:val="34AE2DA2"/>
    <w:rsid w:val="34B508CF"/>
    <w:rsid w:val="34EE38C8"/>
    <w:rsid w:val="34F4F927"/>
    <w:rsid w:val="3501019B"/>
    <w:rsid w:val="355C85C3"/>
    <w:rsid w:val="3585DA4A"/>
    <w:rsid w:val="35B7C9EB"/>
    <w:rsid w:val="35C3DDD1"/>
    <w:rsid w:val="35CF9168"/>
    <w:rsid w:val="36078C43"/>
    <w:rsid w:val="3656CDA0"/>
    <w:rsid w:val="365BD863"/>
    <w:rsid w:val="366DC0D8"/>
    <w:rsid w:val="36CB6F33"/>
    <w:rsid w:val="36E6C4C3"/>
    <w:rsid w:val="36E73239"/>
    <w:rsid w:val="37007D5A"/>
    <w:rsid w:val="37043FBB"/>
    <w:rsid w:val="37785071"/>
    <w:rsid w:val="3793EA9C"/>
    <w:rsid w:val="37D771E1"/>
    <w:rsid w:val="38100FFA"/>
    <w:rsid w:val="3813D415"/>
    <w:rsid w:val="38188F60"/>
    <w:rsid w:val="385CF890"/>
    <w:rsid w:val="387DD868"/>
    <w:rsid w:val="38882940"/>
    <w:rsid w:val="38B734EE"/>
    <w:rsid w:val="3915D2CC"/>
    <w:rsid w:val="39C52C4D"/>
    <w:rsid w:val="39CE63A6"/>
    <w:rsid w:val="39D04539"/>
    <w:rsid w:val="39DC3C09"/>
    <w:rsid w:val="39FCC9C8"/>
    <w:rsid w:val="3A28A082"/>
    <w:rsid w:val="3A387318"/>
    <w:rsid w:val="3A5978BF"/>
    <w:rsid w:val="3A96F053"/>
    <w:rsid w:val="3AF69E7E"/>
    <w:rsid w:val="3B39FBCD"/>
    <w:rsid w:val="3B5026E7"/>
    <w:rsid w:val="3B801CE1"/>
    <w:rsid w:val="3B84ADE5"/>
    <w:rsid w:val="3B8FC71F"/>
    <w:rsid w:val="3BB8D641"/>
    <w:rsid w:val="3BE42BFD"/>
    <w:rsid w:val="3BE8684F"/>
    <w:rsid w:val="3BEFE572"/>
    <w:rsid w:val="3BF37378"/>
    <w:rsid w:val="3C036B74"/>
    <w:rsid w:val="3C1F6438"/>
    <w:rsid w:val="3C357BD8"/>
    <w:rsid w:val="3C6E5661"/>
    <w:rsid w:val="3C758427"/>
    <w:rsid w:val="3C77105E"/>
    <w:rsid w:val="3C7A8418"/>
    <w:rsid w:val="3C7F1D39"/>
    <w:rsid w:val="3CAFA124"/>
    <w:rsid w:val="3D0A114E"/>
    <w:rsid w:val="3D191243"/>
    <w:rsid w:val="3D49C165"/>
    <w:rsid w:val="3D4D6944"/>
    <w:rsid w:val="3D539E57"/>
    <w:rsid w:val="3DB4659B"/>
    <w:rsid w:val="3DD129E4"/>
    <w:rsid w:val="3DD96735"/>
    <w:rsid w:val="3DECFBFC"/>
    <w:rsid w:val="3DF0B380"/>
    <w:rsid w:val="3DF1940A"/>
    <w:rsid w:val="3E091C09"/>
    <w:rsid w:val="3E2974F5"/>
    <w:rsid w:val="3E30880E"/>
    <w:rsid w:val="3E5622DB"/>
    <w:rsid w:val="3E6189FE"/>
    <w:rsid w:val="3E7CA5A4"/>
    <w:rsid w:val="3EA12645"/>
    <w:rsid w:val="3EA9DF6D"/>
    <w:rsid w:val="3EB25AC6"/>
    <w:rsid w:val="3ED118EE"/>
    <w:rsid w:val="3ED7041B"/>
    <w:rsid w:val="3F145D0C"/>
    <w:rsid w:val="3F149ADD"/>
    <w:rsid w:val="3F153CF6"/>
    <w:rsid w:val="3F250EEE"/>
    <w:rsid w:val="3F287D27"/>
    <w:rsid w:val="3F3F5BD0"/>
    <w:rsid w:val="3F441163"/>
    <w:rsid w:val="3F52C5CA"/>
    <w:rsid w:val="3F54FE9F"/>
    <w:rsid w:val="3F5911D8"/>
    <w:rsid w:val="3F6B4CEE"/>
    <w:rsid w:val="3F894779"/>
    <w:rsid w:val="3F898B7C"/>
    <w:rsid w:val="3FA48176"/>
    <w:rsid w:val="3FB0DCD1"/>
    <w:rsid w:val="3FFC0E8E"/>
    <w:rsid w:val="40107011"/>
    <w:rsid w:val="403DF25F"/>
    <w:rsid w:val="408DCAA7"/>
    <w:rsid w:val="40ACC2D2"/>
    <w:rsid w:val="40BE0C43"/>
    <w:rsid w:val="40C30F29"/>
    <w:rsid w:val="40C7E7FC"/>
    <w:rsid w:val="40D56AD5"/>
    <w:rsid w:val="410DDD99"/>
    <w:rsid w:val="413438E3"/>
    <w:rsid w:val="413599C6"/>
    <w:rsid w:val="415E6B28"/>
    <w:rsid w:val="416A72B4"/>
    <w:rsid w:val="4172A228"/>
    <w:rsid w:val="41ACAB94"/>
    <w:rsid w:val="41C1C4AF"/>
    <w:rsid w:val="41CD96E7"/>
    <w:rsid w:val="41E00F9B"/>
    <w:rsid w:val="4210B807"/>
    <w:rsid w:val="426A1DFC"/>
    <w:rsid w:val="4271D7A6"/>
    <w:rsid w:val="427B0D58"/>
    <w:rsid w:val="4285F164"/>
    <w:rsid w:val="42A5C543"/>
    <w:rsid w:val="42A717FB"/>
    <w:rsid w:val="42C02C4A"/>
    <w:rsid w:val="42DA5735"/>
    <w:rsid w:val="42E5CAB9"/>
    <w:rsid w:val="4310EBB8"/>
    <w:rsid w:val="4329BD9B"/>
    <w:rsid w:val="4333527E"/>
    <w:rsid w:val="43581BB1"/>
    <w:rsid w:val="43B40E40"/>
    <w:rsid w:val="43C7EC7D"/>
    <w:rsid w:val="43E1D5EB"/>
    <w:rsid w:val="43E8E410"/>
    <w:rsid w:val="43FE0991"/>
    <w:rsid w:val="4419E34E"/>
    <w:rsid w:val="442FD807"/>
    <w:rsid w:val="44303A15"/>
    <w:rsid w:val="4450A21C"/>
    <w:rsid w:val="447701F8"/>
    <w:rsid w:val="447FA135"/>
    <w:rsid w:val="44B9FE93"/>
    <w:rsid w:val="44BD8AF0"/>
    <w:rsid w:val="45027A6D"/>
    <w:rsid w:val="453F7C07"/>
    <w:rsid w:val="45445F42"/>
    <w:rsid w:val="454D9F80"/>
    <w:rsid w:val="455A1342"/>
    <w:rsid w:val="4566FDB3"/>
    <w:rsid w:val="456BA814"/>
    <w:rsid w:val="45752DE7"/>
    <w:rsid w:val="4575CD5A"/>
    <w:rsid w:val="45C97E3E"/>
    <w:rsid w:val="45D1AC96"/>
    <w:rsid w:val="45D883EB"/>
    <w:rsid w:val="45DB2E8B"/>
    <w:rsid w:val="45EFDE3D"/>
    <w:rsid w:val="45F075C4"/>
    <w:rsid w:val="45F6067B"/>
    <w:rsid w:val="4603EC4A"/>
    <w:rsid w:val="460A944B"/>
    <w:rsid w:val="4613951C"/>
    <w:rsid w:val="46349309"/>
    <w:rsid w:val="4647710C"/>
    <w:rsid w:val="467ABA42"/>
    <w:rsid w:val="46848E26"/>
    <w:rsid w:val="468E249C"/>
    <w:rsid w:val="46A6BD42"/>
    <w:rsid w:val="46AC5424"/>
    <w:rsid w:val="4733542F"/>
    <w:rsid w:val="476F46BA"/>
    <w:rsid w:val="478789B8"/>
    <w:rsid w:val="47AF8931"/>
    <w:rsid w:val="47C1F142"/>
    <w:rsid w:val="47E3B55B"/>
    <w:rsid w:val="480EED22"/>
    <w:rsid w:val="4843474E"/>
    <w:rsid w:val="484B407C"/>
    <w:rsid w:val="486704ED"/>
    <w:rsid w:val="486BC645"/>
    <w:rsid w:val="489A4F92"/>
    <w:rsid w:val="48B3BCEC"/>
    <w:rsid w:val="4909838B"/>
    <w:rsid w:val="494B9831"/>
    <w:rsid w:val="49644969"/>
    <w:rsid w:val="498D9EDC"/>
    <w:rsid w:val="499ED71E"/>
    <w:rsid w:val="49E7781C"/>
    <w:rsid w:val="4A1DE325"/>
    <w:rsid w:val="4A306390"/>
    <w:rsid w:val="4A3F881B"/>
    <w:rsid w:val="4A49959B"/>
    <w:rsid w:val="4A6196A2"/>
    <w:rsid w:val="4AC31D65"/>
    <w:rsid w:val="4AEEC8E4"/>
    <w:rsid w:val="4B251949"/>
    <w:rsid w:val="4B630B74"/>
    <w:rsid w:val="4BBEC3E6"/>
    <w:rsid w:val="4BE7519B"/>
    <w:rsid w:val="4C0154D8"/>
    <w:rsid w:val="4C30ECA4"/>
    <w:rsid w:val="4C330E99"/>
    <w:rsid w:val="4C86BB6F"/>
    <w:rsid w:val="4C972504"/>
    <w:rsid w:val="4D033E3C"/>
    <w:rsid w:val="4D0FB7BC"/>
    <w:rsid w:val="4D2B5997"/>
    <w:rsid w:val="4D3F0F17"/>
    <w:rsid w:val="4D620F4E"/>
    <w:rsid w:val="4D6575DD"/>
    <w:rsid w:val="4D6902F9"/>
    <w:rsid w:val="4D6B3B73"/>
    <w:rsid w:val="4DAAB10E"/>
    <w:rsid w:val="4DB84A4C"/>
    <w:rsid w:val="4DC15A6A"/>
    <w:rsid w:val="4DD6DF9E"/>
    <w:rsid w:val="4DF4CD33"/>
    <w:rsid w:val="4E12D888"/>
    <w:rsid w:val="4E2D23B4"/>
    <w:rsid w:val="4E337503"/>
    <w:rsid w:val="4E4D0FC6"/>
    <w:rsid w:val="4EEC1313"/>
    <w:rsid w:val="4F0AEEBD"/>
    <w:rsid w:val="4F1E0866"/>
    <w:rsid w:val="4F280348"/>
    <w:rsid w:val="4F3BFA6C"/>
    <w:rsid w:val="4F465612"/>
    <w:rsid w:val="4F5FC8B1"/>
    <w:rsid w:val="4F6A3D22"/>
    <w:rsid w:val="4F7901AF"/>
    <w:rsid w:val="4F796226"/>
    <w:rsid w:val="4FB6557E"/>
    <w:rsid w:val="4FD54D3D"/>
    <w:rsid w:val="4FE7FB97"/>
    <w:rsid w:val="4FED2C4B"/>
    <w:rsid w:val="4FF05691"/>
    <w:rsid w:val="50166D66"/>
    <w:rsid w:val="501B63FB"/>
    <w:rsid w:val="5036B13C"/>
    <w:rsid w:val="5042B533"/>
    <w:rsid w:val="508DB84B"/>
    <w:rsid w:val="509B7E1E"/>
    <w:rsid w:val="50A8BF58"/>
    <w:rsid w:val="50D98789"/>
    <w:rsid w:val="50DC6DF8"/>
    <w:rsid w:val="512CFBCF"/>
    <w:rsid w:val="5190BAD7"/>
    <w:rsid w:val="51AC9404"/>
    <w:rsid w:val="51C26411"/>
    <w:rsid w:val="522EB1B1"/>
    <w:rsid w:val="52322F4F"/>
    <w:rsid w:val="527C6108"/>
    <w:rsid w:val="528B3778"/>
    <w:rsid w:val="52AD1A8B"/>
    <w:rsid w:val="52B0DA51"/>
    <w:rsid w:val="52B4BFDD"/>
    <w:rsid w:val="52D4AEC6"/>
    <w:rsid w:val="52DE31B5"/>
    <w:rsid w:val="5320F006"/>
    <w:rsid w:val="53693676"/>
    <w:rsid w:val="538D2331"/>
    <w:rsid w:val="5393BCCD"/>
    <w:rsid w:val="53A4CD92"/>
    <w:rsid w:val="53D8BBB4"/>
    <w:rsid w:val="53E05F24"/>
    <w:rsid w:val="53F92A5E"/>
    <w:rsid w:val="54018B7A"/>
    <w:rsid w:val="5407A4D4"/>
    <w:rsid w:val="54090755"/>
    <w:rsid w:val="5464F80C"/>
    <w:rsid w:val="54799728"/>
    <w:rsid w:val="54AB91E3"/>
    <w:rsid w:val="54C08C3D"/>
    <w:rsid w:val="54F15314"/>
    <w:rsid w:val="54F464D2"/>
    <w:rsid w:val="54FF4BDF"/>
    <w:rsid w:val="55403106"/>
    <w:rsid w:val="5548493E"/>
    <w:rsid w:val="555FE92C"/>
    <w:rsid w:val="55776831"/>
    <w:rsid w:val="557B4A41"/>
    <w:rsid w:val="55BAF152"/>
    <w:rsid w:val="55C7283A"/>
    <w:rsid w:val="55DAC3E4"/>
    <w:rsid w:val="55DF4794"/>
    <w:rsid w:val="55E7AD95"/>
    <w:rsid w:val="56451A35"/>
    <w:rsid w:val="5667C222"/>
    <w:rsid w:val="566C66B6"/>
    <w:rsid w:val="567D63EA"/>
    <w:rsid w:val="568E8340"/>
    <w:rsid w:val="56B57A33"/>
    <w:rsid w:val="56E8FF35"/>
    <w:rsid w:val="5711191F"/>
    <w:rsid w:val="5728129A"/>
    <w:rsid w:val="572DDBA2"/>
    <w:rsid w:val="5770C6BF"/>
    <w:rsid w:val="5789D844"/>
    <w:rsid w:val="57DB483A"/>
    <w:rsid w:val="57E82526"/>
    <w:rsid w:val="57EBCFF0"/>
    <w:rsid w:val="580790FA"/>
    <w:rsid w:val="580A1147"/>
    <w:rsid w:val="587FB151"/>
    <w:rsid w:val="5882C9B0"/>
    <w:rsid w:val="58C10D2F"/>
    <w:rsid w:val="58F8C625"/>
    <w:rsid w:val="5959261C"/>
    <w:rsid w:val="59937B7A"/>
    <w:rsid w:val="5996D3D2"/>
    <w:rsid w:val="59B93D2D"/>
    <w:rsid w:val="59C503D8"/>
    <w:rsid w:val="59E05385"/>
    <w:rsid w:val="59F4A37D"/>
    <w:rsid w:val="5A037F73"/>
    <w:rsid w:val="5A0E62E8"/>
    <w:rsid w:val="5A20ED58"/>
    <w:rsid w:val="5A5552CB"/>
    <w:rsid w:val="5A6C0C67"/>
    <w:rsid w:val="5AB8C9BF"/>
    <w:rsid w:val="5ADC5230"/>
    <w:rsid w:val="5AF0AFF4"/>
    <w:rsid w:val="5AF313A4"/>
    <w:rsid w:val="5B0DA356"/>
    <w:rsid w:val="5B17538D"/>
    <w:rsid w:val="5B4BECA6"/>
    <w:rsid w:val="5B5105A4"/>
    <w:rsid w:val="5B51BC9E"/>
    <w:rsid w:val="5B5CE154"/>
    <w:rsid w:val="5B63C1DF"/>
    <w:rsid w:val="5B807D46"/>
    <w:rsid w:val="5BA8A830"/>
    <w:rsid w:val="5BAAA6F2"/>
    <w:rsid w:val="5BB191EC"/>
    <w:rsid w:val="5BCFD7AD"/>
    <w:rsid w:val="5BE3DE98"/>
    <w:rsid w:val="5BE95A5D"/>
    <w:rsid w:val="5C1940DD"/>
    <w:rsid w:val="5C2AAB52"/>
    <w:rsid w:val="5C387E84"/>
    <w:rsid w:val="5C7EFA87"/>
    <w:rsid w:val="5CB98699"/>
    <w:rsid w:val="5CCEC592"/>
    <w:rsid w:val="5CDDAA6C"/>
    <w:rsid w:val="5CEA0547"/>
    <w:rsid w:val="5CF3A30F"/>
    <w:rsid w:val="5CFECCC9"/>
    <w:rsid w:val="5D22E81E"/>
    <w:rsid w:val="5D4044DB"/>
    <w:rsid w:val="5D52E077"/>
    <w:rsid w:val="5D5DA1AE"/>
    <w:rsid w:val="5D6D2176"/>
    <w:rsid w:val="5D7A983A"/>
    <w:rsid w:val="5DB1DC24"/>
    <w:rsid w:val="5DC21109"/>
    <w:rsid w:val="5DCB9FD9"/>
    <w:rsid w:val="5E295681"/>
    <w:rsid w:val="5E33BA24"/>
    <w:rsid w:val="5E3D9DA2"/>
    <w:rsid w:val="5E54B084"/>
    <w:rsid w:val="5E8FF4E4"/>
    <w:rsid w:val="5EAB6FAF"/>
    <w:rsid w:val="5F02BABF"/>
    <w:rsid w:val="5F0B25D0"/>
    <w:rsid w:val="5F27E615"/>
    <w:rsid w:val="5F68593B"/>
    <w:rsid w:val="5F691D31"/>
    <w:rsid w:val="5F6A72E7"/>
    <w:rsid w:val="5F6EFA40"/>
    <w:rsid w:val="5F8F9C36"/>
    <w:rsid w:val="5F9F381F"/>
    <w:rsid w:val="5FB039F6"/>
    <w:rsid w:val="5FE6B552"/>
    <w:rsid w:val="601C7C0F"/>
    <w:rsid w:val="6046E9B1"/>
    <w:rsid w:val="609CFB3E"/>
    <w:rsid w:val="60C9D2AB"/>
    <w:rsid w:val="60DA1693"/>
    <w:rsid w:val="60F1808D"/>
    <w:rsid w:val="6108E124"/>
    <w:rsid w:val="612E7868"/>
    <w:rsid w:val="61A602AF"/>
    <w:rsid w:val="61F89A28"/>
    <w:rsid w:val="621BBA2C"/>
    <w:rsid w:val="623DBB01"/>
    <w:rsid w:val="62712FB4"/>
    <w:rsid w:val="627B48CA"/>
    <w:rsid w:val="62D0E220"/>
    <w:rsid w:val="62D51936"/>
    <w:rsid w:val="63164183"/>
    <w:rsid w:val="63405710"/>
    <w:rsid w:val="634219C4"/>
    <w:rsid w:val="6378EBF0"/>
    <w:rsid w:val="638EED6E"/>
    <w:rsid w:val="639D4570"/>
    <w:rsid w:val="63AABA90"/>
    <w:rsid w:val="63AF5DE3"/>
    <w:rsid w:val="63F2BAF7"/>
    <w:rsid w:val="63FE0DE0"/>
    <w:rsid w:val="6403E54D"/>
    <w:rsid w:val="641B1CB4"/>
    <w:rsid w:val="64D86D6B"/>
    <w:rsid w:val="65308785"/>
    <w:rsid w:val="65834E53"/>
    <w:rsid w:val="6589E61E"/>
    <w:rsid w:val="65A6380B"/>
    <w:rsid w:val="65FA05B3"/>
    <w:rsid w:val="661C3883"/>
    <w:rsid w:val="662DB078"/>
    <w:rsid w:val="6637A72F"/>
    <w:rsid w:val="663A8BC0"/>
    <w:rsid w:val="6647C4C2"/>
    <w:rsid w:val="669395BE"/>
    <w:rsid w:val="66C467D1"/>
    <w:rsid w:val="66D64AC6"/>
    <w:rsid w:val="6708DCC5"/>
    <w:rsid w:val="67184DA1"/>
    <w:rsid w:val="67462A07"/>
    <w:rsid w:val="67A5EEEB"/>
    <w:rsid w:val="67B05B3E"/>
    <w:rsid w:val="67D79601"/>
    <w:rsid w:val="682B479A"/>
    <w:rsid w:val="6871FE86"/>
    <w:rsid w:val="687529F9"/>
    <w:rsid w:val="689DB16F"/>
    <w:rsid w:val="68DCDB6D"/>
    <w:rsid w:val="68E705E0"/>
    <w:rsid w:val="68EA8400"/>
    <w:rsid w:val="69017D2C"/>
    <w:rsid w:val="6926184B"/>
    <w:rsid w:val="6942B961"/>
    <w:rsid w:val="69870BE0"/>
    <w:rsid w:val="69CDCF55"/>
    <w:rsid w:val="6A04EC63"/>
    <w:rsid w:val="6A108DAE"/>
    <w:rsid w:val="6A3C4E41"/>
    <w:rsid w:val="6A44A368"/>
    <w:rsid w:val="6A56421A"/>
    <w:rsid w:val="6A58D962"/>
    <w:rsid w:val="6A6E7131"/>
    <w:rsid w:val="6A857704"/>
    <w:rsid w:val="6AAB1434"/>
    <w:rsid w:val="6AB69583"/>
    <w:rsid w:val="6B067D18"/>
    <w:rsid w:val="6B2F608A"/>
    <w:rsid w:val="6B5F9C3E"/>
    <w:rsid w:val="6B7980BA"/>
    <w:rsid w:val="6B8729E6"/>
    <w:rsid w:val="6B9BAB5D"/>
    <w:rsid w:val="6BA7CF16"/>
    <w:rsid w:val="6BAB4EEE"/>
    <w:rsid w:val="6BFE748B"/>
    <w:rsid w:val="6C0C55DF"/>
    <w:rsid w:val="6C2B9896"/>
    <w:rsid w:val="6C543771"/>
    <w:rsid w:val="6C87574C"/>
    <w:rsid w:val="6CFDABEA"/>
    <w:rsid w:val="6D214AA0"/>
    <w:rsid w:val="6DCBDAA0"/>
    <w:rsid w:val="6DE3D151"/>
    <w:rsid w:val="6DECAB93"/>
    <w:rsid w:val="6DF75D44"/>
    <w:rsid w:val="6E53C8B0"/>
    <w:rsid w:val="6E5F49B5"/>
    <w:rsid w:val="6E8841AA"/>
    <w:rsid w:val="6E8ACF96"/>
    <w:rsid w:val="6EE44ECD"/>
    <w:rsid w:val="6EF15FD2"/>
    <w:rsid w:val="6F07C556"/>
    <w:rsid w:val="6F23EC68"/>
    <w:rsid w:val="6F44088D"/>
    <w:rsid w:val="6F51A311"/>
    <w:rsid w:val="6F53E2B0"/>
    <w:rsid w:val="6F565404"/>
    <w:rsid w:val="6F664430"/>
    <w:rsid w:val="6F737881"/>
    <w:rsid w:val="6F80E81D"/>
    <w:rsid w:val="6F876B8C"/>
    <w:rsid w:val="6FB2DB5F"/>
    <w:rsid w:val="6FED4519"/>
    <w:rsid w:val="6FFE970E"/>
    <w:rsid w:val="701B25CE"/>
    <w:rsid w:val="701D0577"/>
    <w:rsid w:val="707E1178"/>
    <w:rsid w:val="708577C9"/>
    <w:rsid w:val="70996DB9"/>
    <w:rsid w:val="709F84B2"/>
    <w:rsid w:val="70D3A5A5"/>
    <w:rsid w:val="70DB4D92"/>
    <w:rsid w:val="70E04C28"/>
    <w:rsid w:val="71B205F6"/>
    <w:rsid w:val="71C603A3"/>
    <w:rsid w:val="71F6CC26"/>
    <w:rsid w:val="720C46E1"/>
    <w:rsid w:val="721AE3A7"/>
    <w:rsid w:val="7241FBC6"/>
    <w:rsid w:val="72539757"/>
    <w:rsid w:val="727DA835"/>
    <w:rsid w:val="727FB30E"/>
    <w:rsid w:val="728E003C"/>
    <w:rsid w:val="7299DF7B"/>
    <w:rsid w:val="729BCF0C"/>
    <w:rsid w:val="72A5B644"/>
    <w:rsid w:val="72A93A46"/>
    <w:rsid w:val="734C5240"/>
    <w:rsid w:val="735552E0"/>
    <w:rsid w:val="73757E8E"/>
    <w:rsid w:val="7399C975"/>
    <w:rsid w:val="73A51AB0"/>
    <w:rsid w:val="73AA8B01"/>
    <w:rsid w:val="73D8BC55"/>
    <w:rsid w:val="73F89064"/>
    <w:rsid w:val="7447F6B5"/>
    <w:rsid w:val="749455BB"/>
    <w:rsid w:val="74947E28"/>
    <w:rsid w:val="74A97DBA"/>
    <w:rsid w:val="74D0C8A9"/>
    <w:rsid w:val="74F48108"/>
    <w:rsid w:val="752064CD"/>
    <w:rsid w:val="752E3FA1"/>
    <w:rsid w:val="754A5EC6"/>
    <w:rsid w:val="7554C13F"/>
    <w:rsid w:val="7572FCA8"/>
    <w:rsid w:val="757CC51B"/>
    <w:rsid w:val="75A97253"/>
    <w:rsid w:val="75B876B4"/>
    <w:rsid w:val="75E07A00"/>
    <w:rsid w:val="763F3D85"/>
    <w:rsid w:val="7659D05E"/>
    <w:rsid w:val="76619597"/>
    <w:rsid w:val="769A1293"/>
    <w:rsid w:val="770F853F"/>
    <w:rsid w:val="7745829B"/>
    <w:rsid w:val="776C0012"/>
    <w:rsid w:val="778D2FED"/>
    <w:rsid w:val="77F7E62E"/>
    <w:rsid w:val="77FB8CCF"/>
    <w:rsid w:val="78245C4D"/>
    <w:rsid w:val="7827B538"/>
    <w:rsid w:val="7845C20C"/>
    <w:rsid w:val="7873FA11"/>
    <w:rsid w:val="78B435F1"/>
    <w:rsid w:val="78C03996"/>
    <w:rsid w:val="78E83A5C"/>
    <w:rsid w:val="7909505A"/>
    <w:rsid w:val="79228322"/>
    <w:rsid w:val="79472139"/>
    <w:rsid w:val="795161A6"/>
    <w:rsid w:val="7955A927"/>
    <w:rsid w:val="79575FAC"/>
    <w:rsid w:val="79644DD1"/>
    <w:rsid w:val="797E7AE2"/>
    <w:rsid w:val="79890FA2"/>
    <w:rsid w:val="798CBCED"/>
    <w:rsid w:val="79BE2285"/>
    <w:rsid w:val="7A20CF3A"/>
    <w:rsid w:val="7A46D3CC"/>
    <w:rsid w:val="7A8B89D8"/>
    <w:rsid w:val="7A90B8D7"/>
    <w:rsid w:val="7A9807AD"/>
    <w:rsid w:val="7AA4852B"/>
    <w:rsid w:val="7AB58AF0"/>
    <w:rsid w:val="7AEEF387"/>
    <w:rsid w:val="7B089DD0"/>
    <w:rsid w:val="7B4349D9"/>
    <w:rsid w:val="7B435BD1"/>
    <w:rsid w:val="7B8DA53E"/>
    <w:rsid w:val="7BBE1E90"/>
    <w:rsid w:val="7BC0D2AA"/>
    <w:rsid w:val="7BC93F3D"/>
    <w:rsid w:val="7BFD714F"/>
    <w:rsid w:val="7C22ABB4"/>
    <w:rsid w:val="7C5853BB"/>
    <w:rsid w:val="7C5ACB00"/>
    <w:rsid w:val="7C6B81D0"/>
    <w:rsid w:val="7CCB2798"/>
    <w:rsid w:val="7CDBCA78"/>
    <w:rsid w:val="7D00739D"/>
    <w:rsid w:val="7D037F3D"/>
    <w:rsid w:val="7D2C6B34"/>
    <w:rsid w:val="7D716705"/>
    <w:rsid w:val="7DBC28F4"/>
    <w:rsid w:val="7E18768A"/>
    <w:rsid w:val="7E32E822"/>
    <w:rsid w:val="7ED1DB2E"/>
    <w:rsid w:val="7EEC3264"/>
    <w:rsid w:val="7EF5D896"/>
    <w:rsid w:val="7EFADE58"/>
    <w:rsid w:val="7F438341"/>
    <w:rsid w:val="7F5D1363"/>
    <w:rsid w:val="7F774889"/>
    <w:rsid w:val="7FCD3838"/>
    <w:rsid w:val="7FD1FD1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1F80A0"/>
  <w15:docId w15:val="{51218015-EA07-4989-B566-860EEF18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numId w:val="8"/>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11"/>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11"/>
      </w:numPr>
    </w:pPr>
  </w:style>
  <w:style w:type="numbering" w:customStyle="1" w:styleId="ZZTablebullets">
    <w:name w:val="ZZ Table bullets"/>
    <w:basedOn w:val="NoList"/>
    <w:rsid w:val="00C60411"/>
    <w:pPr>
      <w:numPr>
        <w:numId w:val="11"/>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9"/>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0"/>
      </w:numPr>
    </w:pPr>
  </w:style>
  <w:style w:type="numbering" w:customStyle="1" w:styleId="ZZNumbersdigit">
    <w:name w:val="ZZ Numbers digit"/>
    <w:rsid w:val="00C60411"/>
    <w:pPr>
      <w:numPr>
        <w:numId w:val="9"/>
      </w:numPr>
    </w:pPr>
  </w:style>
  <w:style w:type="numbering" w:customStyle="1" w:styleId="ZZQuotebullets">
    <w:name w:val="ZZ Quote bullets"/>
    <w:basedOn w:val="ZZNumbersdigit"/>
    <w:rsid w:val="00C60411"/>
    <w:pPr>
      <w:numPr>
        <w:numId w:val="12"/>
      </w:numPr>
    </w:pPr>
  </w:style>
  <w:style w:type="paragraph" w:customStyle="1" w:styleId="Numberdigit">
    <w:name w:val="Number digit"/>
    <w:basedOn w:val="Body"/>
    <w:uiPriority w:val="2"/>
    <w:rsid w:val="00C60411"/>
    <w:pPr>
      <w:numPr>
        <w:numId w:val="9"/>
      </w:numPr>
    </w:pPr>
  </w:style>
  <w:style w:type="paragraph" w:customStyle="1" w:styleId="Numberloweralphaindent">
    <w:name w:val="Number lower alpha indent"/>
    <w:basedOn w:val="Body"/>
    <w:uiPriority w:val="3"/>
    <w:rsid w:val="00C60411"/>
    <w:pPr>
      <w:numPr>
        <w:ilvl w:val="1"/>
        <w:numId w:val="14"/>
      </w:numPr>
    </w:pPr>
  </w:style>
  <w:style w:type="paragraph" w:customStyle="1" w:styleId="Numberdigitindent">
    <w:name w:val="Number digit indent"/>
    <w:basedOn w:val="Numberloweralphaindent"/>
    <w:uiPriority w:val="3"/>
    <w:rsid w:val="00C60411"/>
    <w:pPr>
      <w:numPr>
        <w:numId w:val="9"/>
      </w:numPr>
    </w:pPr>
  </w:style>
  <w:style w:type="paragraph" w:customStyle="1" w:styleId="Numberloweralpha">
    <w:name w:val="Number lower alpha"/>
    <w:basedOn w:val="Body"/>
    <w:uiPriority w:val="3"/>
    <w:rsid w:val="00C60411"/>
    <w:pPr>
      <w:numPr>
        <w:numId w:val="14"/>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9"/>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14"/>
      </w:numPr>
    </w:pPr>
  </w:style>
  <w:style w:type="paragraph" w:customStyle="1" w:styleId="Quotebullet1">
    <w:name w:val="Quote bullet 1"/>
    <w:basedOn w:val="Quotetext"/>
    <w:rsid w:val="00C60411"/>
    <w:pPr>
      <w:numPr>
        <w:numId w:val="12"/>
      </w:numPr>
    </w:pPr>
  </w:style>
  <w:style w:type="paragraph" w:customStyle="1" w:styleId="Quotebullet2">
    <w:name w:val="Quote bullet 2"/>
    <w:basedOn w:val="Quotetext"/>
    <w:rsid w:val="00C60411"/>
    <w:pPr>
      <w:numPr>
        <w:ilvl w:val="1"/>
        <w:numId w:val="12"/>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paragraph" w:styleId="ListParagraph">
    <w:name w:val="List Paragraph"/>
    <w:basedOn w:val="Normal"/>
    <w:uiPriority w:val="34"/>
    <w:qFormat/>
    <w:rsid w:val="005B4F5A"/>
    <w:pPr>
      <w:spacing w:after="160" w:line="259" w:lineRule="auto"/>
      <w:ind w:left="720"/>
      <w:contextualSpacing/>
    </w:pPr>
    <w:rPr>
      <w:rFonts w:asciiTheme="minorHAnsi" w:eastAsiaTheme="minorHAnsi" w:hAnsiTheme="minorHAnsi" w:cstheme="minorBidi"/>
      <w:sz w:val="22"/>
      <w:szCs w:val="22"/>
    </w:rPr>
  </w:style>
  <w:style w:type="paragraph" w:customStyle="1" w:styleId="paragraph">
    <w:name w:val="paragraph"/>
    <w:basedOn w:val="Normal"/>
    <w:rsid w:val="005B4F5A"/>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5B4F5A"/>
  </w:style>
  <w:style w:type="character" w:customStyle="1" w:styleId="eop">
    <w:name w:val="eop"/>
    <w:basedOn w:val="DefaultParagraphFont"/>
    <w:rsid w:val="005B4F5A"/>
  </w:style>
  <w:style w:type="paragraph" w:styleId="NormalWeb">
    <w:name w:val="Normal (Web)"/>
    <w:basedOn w:val="Normal"/>
    <w:uiPriority w:val="99"/>
    <w:unhideWhenUsed/>
    <w:rsid w:val="005B4F5A"/>
    <w:pPr>
      <w:spacing w:before="100" w:beforeAutospacing="1" w:after="100" w:afterAutospacing="1" w:line="240" w:lineRule="auto"/>
    </w:pPr>
    <w:rPr>
      <w:rFonts w:ascii="Times New Roman" w:hAnsi="Times New Roman"/>
      <w:sz w:val="24"/>
      <w:szCs w:val="24"/>
      <w:lang w:eastAsia="en-GB"/>
    </w:rPr>
  </w:style>
  <w:style w:type="character" w:styleId="Mention">
    <w:name w:val="Mention"/>
    <w:basedOn w:val="DefaultParagraphFont"/>
    <w:uiPriority w:val="99"/>
    <w:unhideWhenUsed/>
    <w:rsid w:val="001B46C8"/>
    <w:rPr>
      <w:color w:val="2B579A"/>
      <w:shd w:val="clear" w:color="auto" w:fill="E1DFDD"/>
    </w:rPr>
  </w:style>
  <w:style w:type="paragraph" w:styleId="TOCHeading">
    <w:name w:val="TOC Heading"/>
    <w:basedOn w:val="Heading1"/>
    <w:next w:val="Normal"/>
    <w:uiPriority w:val="39"/>
    <w:unhideWhenUsed/>
    <w:qFormat/>
    <w:rsid w:val="00C65766"/>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cf01">
    <w:name w:val="cf01"/>
    <w:basedOn w:val="DefaultParagraphFont"/>
    <w:rsid w:val="00783CA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168530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226194">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298886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1621277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chief-psychiatrist/decision-making-principles-for-treatment-and-interventions-mental-health-and-wellbeing-act-2022"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health.vic.gov.au/chief-psychiatrist/maram-framework-mental-health-wellbeing-servic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chief-psychiatrist/transfer-of-care-and-shared-car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ealth.vic.gov.au/mental-health-wellbeing-reform/victorian-suicide-prevention-and-response-strategy" TargetMode="External"/><Relationship Id="rId20" Type="http://schemas.openxmlformats.org/officeDocument/2006/relationships/hyperlink" Target="https://classic.austlii.edu.au/au/legis/vic/consol_act/mhawa2022224/s17.html"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ocp@health.vic.gov.au" TargetMode="External"/><Relationship Id="rId23" Type="http://schemas.openxmlformats.org/officeDocument/2006/relationships/hyperlink" Target="link"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lin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ic.gov.au/maram-practice-guides-and-resources" TargetMode="External"/><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orrectionsreview.vic.gov.au/final-report-safer-prisons-safer-people-safer-communities/" TargetMode="External"/><Relationship Id="rId1" Type="http://schemas.openxmlformats.org/officeDocument/2006/relationships/hyperlink" Target="https://www.unodc.org/documents/justice-and-prison-reform/Nelson_Mandela_Rules-E-ebook.pdf" TargetMode="External"/></Relationships>
</file>

<file path=word/documenttasks/documenttasks1.xml><?xml version="1.0" encoding="utf-8"?>
<t:Tasks xmlns:t="http://schemas.microsoft.com/office/tasks/2019/documenttasks" xmlns:oel="http://schemas.microsoft.com/office/2019/extlst">
  <t:Task id="{8F5D9073-0A0A-48A5-AFEB-5C182591382E}">
    <t:Anchor>
      <t:Comment id="1127085905"/>
    </t:Anchor>
    <t:History>
      <t:Event id="{8E9BB91B-64D8-41E6-AE26-4D772C5EB1E1}" time="2025-02-04T04:06:05.242Z">
        <t:Attribution userId="S::jessica.trainor@health.vic.gov.au::9ed8db4d-0860-49cf-8689-447202b23042" userProvider="AD" userName="Jessica Trainor (Health)"/>
        <t:Anchor>
          <t:Comment id="1127085905"/>
        </t:Anchor>
        <t:Create/>
      </t:Event>
      <t:Event id="{1B60BD15-1BB9-44CC-88D1-25B16C2C84A9}" time="2025-02-04T04:06:05.242Z">
        <t:Attribution userId="S::jessica.trainor@health.vic.gov.au::9ed8db4d-0860-49cf-8689-447202b23042" userProvider="AD" userName="Jessica Trainor (Health)"/>
        <t:Anchor>
          <t:Comment id="1127085905"/>
        </t:Anchor>
        <t:Assign userId="S::chrissie.mckie@health.vic.gov.au::3cb94acb-4ab7-4d15-a18a-04689ceb0a5d" userProvider="AD" userName="Chrissie McKie (Health)"/>
      </t:Event>
      <t:Event id="{46E7EDF3-57C8-4ADC-8C2E-29EFDC6D31CC}" time="2025-02-04T04:06:05.242Z">
        <t:Attribution userId="S::jessica.trainor@health.vic.gov.au::9ed8db4d-0860-49cf-8689-447202b23042" userProvider="AD" userName="Jessica Trainor (Health)"/>
        <t:Anchor>
          <t:Comment id="1127085905"/>
        </t:Anchor>
        <t:SetTitle title="@Chrissie McKie (Health) are you able to work on this definitions section? Justice Healths Standards document will have definitions of some of these that we need to match. Others will be in the MHWA and CMIA. Thankyou!"/>
      </t:Event>
      <t:Event id="{8688269B-C1E2-4800-A53F-BA7DB08621EB}" time="2025-02-18T00:43:45.42Z">
        <t:Attribution userId="S::chrissie.mckie@health.vic.gov.au::3cb94acb-4ab7-4d15-a18a-04689ceb0a5d" userProvider="AD" userName="Chrissie McKie (Health)"/>
        <t:Anchor>
          <t:Comment id="1247688716"/>
        </t:Anchor>
        <t:UnassignAll/>
      </t:Event>
      <t:Event id="{E9ADF9CA-DC31-4716-8F2C-8CCDACAE5171}" time="2025-02-18T00:43:45.42Z">
        <t:Attribution userId="S::chrissie.mckie@health.vic.gov.au::3cb94acb-4ab7-4d15-a18a-04689ceb0a5d" userProvider="AD" userName="Chrissie McKie (Health)"/>
        <t:Anchor>
          <t:Comment id="1247688716"/>
        </t:Anchor>
        <t:Assign userId="S::jessica.trainor@health.vic.gov.au::9ed8db4d-0860-49cf-8689-447202b23042" userProvider="AD" userName="Jessica Trainor (Health)"/>
      </t:Event>
      <t:Event id="{71F23B56-F9E3-4C0B-B779-2140C75048D4}" time="2025-02-24T06:54:36.15Z">
        <t:Attribution userId="S::jessica.trainor@health.vic.gov.au::9ed8db4d-0860-49cf-8689-447202b23042" userProvider="AD" userName="Jessica Trainor (Healt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fdefc27-9daa-4412-9bc3-ba173f0af375">
      <Terms xmlns="http://schemas.microsoft.com/office/infopath/2007/PartnerControls"/>
    </lcf76f155ced4ddcb4097134ff3c332f>
    <SharedWithUsers xmlns="81ce4eaa-4cb8-4908-9479-89279dfc8e7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20" ma:contentTypeDescription="Create a new document." ma:contentTypeScope="" ma:versionID="5460f9ce8f02acc5ed2cafb08ffe4f89">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e69b599a49266683e32aba45e0b1028e"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7f40d39-d9c4-4750-b992-a0f32e5c75c5}" ma:internalName="TaxCatchAll"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fdefc27-9daa-4412-9bc3-ba173f0af375"/>
    <ds:schemaRef ds:uri="81ce4eaa-4cb8-4908-9479-89279dfc8e74"/>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57421C41-5BD1-4512-93E1-24D76E944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14</Pages>
  <Words>4131</Words>
  <Characters>25493</Characters>
  <Application>Microsoft Office Word</Application>
  <DocSecurity>0</DocSecurity>
  <Lines>439</Lines>
  <Paragraphs>194</Paragraphs>
  <ScaleCrop>false</ScaleCrop>
  <HeadingPairs>
    <vt:vector size="2" baseType="variant">
      <vt:variant>
        <vt:lpstr>Title</vt:lpstr>
      </vt:variant>
      <vt:variant>
        <vt:i4>1</vt:i4>
      </vt:variant>
    </vt:vector>
  </HeadingPairs>
  <TitlesOfParts>
    <vt:vector size="1" baseType="lpstr">
      <vt:lpstr>Transfer of Care - Custodial Settings Guideline - September 2025</vt:lpstr>
    </vt:vector>
  </TitlesOfParts>
  <Manager/>
  <Company>Victoria State Government, Department of Health</Company>
  <LinksUpToDate>false</LinksUpToDate>
  <CharactersWithSpaces>29430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of Care - Custodial Settings Guideline - September 2025</dc:title>
  <dc:subject/>
  <dc:creator>Chrissie McKie</dc:creator>
  <cp:keywords>Justice Involved Service Users, Mental Health, Wellbeing, Corrections, Prison, Forensic, Aboriginal Support, Cultural Safety, Trauma-Informed Care, Release from Custody, Assessment Order, Referral Process, Case Conference, Criss Planning, Family Violence, MARAM Framework, Transition Coordinator, Community Reintegration, Clinical Governance, Victoria, Chief Psychiatrist</cp:keywords>
  <dc:description/>
  <cp:lastModifiedBy>Luke Pinney (Health)</cp:lastModifiedBy>
  <cp:revision>62</cp:revision>
  <cp:lastPrinted>2025-10-22T05:40:00Z</cp:lastPrinted>
  <dcterms:created xsi:type="dcterms:W3CDTF">2025-10-06T22:42:00Z</dcterms:created>
  <dcterms:modified xsi:type="dcterms:W3CDTF">2025-10-23T01:24:00Z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0x0101002F04F20F19C4104BBBAB94593FED5702</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Order">
    <vt:r8>39700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