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Y="-1221"/>
        <w:tblW w:w="10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087"/>
      </w:tblGrid>
      <w:tr w:rsidR="00A667D6" w14:paraId="49C0A48C" w14:textId="77777777" w:rsidTr="7276787F">
        <w:trPr>
          <w:trHeight w:val="501"/>
        </w:trPr>
        <w:tc>
          <w:tcPr>
            <w:tcW w:w="10087" w:type="dxa"/>
            <w:tcMar>
              <w:top w:w="1531" w:type="dxa"/>
              <w:left w:w="0" w:type="dxa"/>
              <w:right w:w="0" w:type="dxa"/>
            </w:tcMar>
          </w:tcPr>
          <w:p w14:paraId="7FC546E9" w14:textId="1DA10A74" w:rsidR="00A667D6" w:rsidRPr="00842BEB" w:rsidRDefault="00A667D6" w:rsidP="00A667D6">
            <w:pPr>
              <w:pStyle w:val="Documenttitle"/>
              <w:spacing w:after="0"/>
              <w:rPr>
                <w:sz w:val="40"/>
                <w:szCs w:val="40"/>
              </w:rPr>
            </w:pPr>
            <w:r w:rsidRPr="7276787F">
              <w:rPr>
                <w:sz w:val="40"/>
                <w:szCs w:val="40"/>
              </w:rPr>
              <w:t>Immunisation schedule Victoria</w:t>
            </w:r>
            <w:r w:rsidR="009C49B0" w:rsidRPr="7276787F">
              <w:rPr>
                <w:sz w:val="40"/>
                <w:szCs w:val="40"/>
              </w:rPr>
              <w:t xml:space="preserve"> </w:t>
            </w:r>
            <w:r w:rsidR="00DD33D4">
              <w:rPr>
                <w:sz w:val="40"/>
                <w:szCs w:val="40"/>
              </w:rPr>
              <w:t>October</w:t>
            </w:r>
            <w:r w:rsidR="0072428E" w:rsidRPr="7276787F">
              <w:rPr>
                <w:sz w:val="40"/>
                <w:szCs w:val="40"/>
              </w:rPr>
              <w:t xml:space="preserve"> </w:t>
            </w:r>
            <w:r w:rsidRPr="7276787F">
              <w:rPr>
                <w:sz w:val="40"/>
                <w:szCs w:val="40"/>
              </w:rPr>
              <w:t>202</w:t>
            </w:r>
            <w:r w:rsidR="006B256D" w:rsidRPr="7276787F">
              <w:rPr>
                <w:sz w:val="40"/>
                <w:szCs w:val="40"/>
              </w:rPr>
              <w:t>5</w:t>
            </w:r>
            <w:r w:rsidRPr="7276787F">
              <w:rPr>
                <w:sz w:val="40"/>
                <w:szCs w:val="40"/>
              </w:rPr>
              <w:t xml:space="preserve"> </w:t>
            </w:r>
          </w:p>
          <w:p w14:paraId="4E3E5E9E" w14:textId="4CAC26E2" w:rsidR="00A667D6" w:rsidRPr="00214514" w:rsidRDefault="00A667D6" w:rsidP="00691E73">
            <w:pPr>
              <w:rPr>
                <w:rFonts w:cs="Arial"/>
                <w:b/>
                <w:bCs/>
                <w:color w:val="002060"/>
                <w:sz w:val="16"/>
                <w:szCs w:val="16"/>
                <w:lang w:eastAsia="en-AU"/>
              </w:rPr>
            </w:pPr>
            <w:r w:rsidRPr="00214514">
              <w:rPr>
                <w:rFonts w:cs="Arial"/>
                <w:b/>
                <w:bCs/>
                <w:color w:val="002060"/>
                <w:sz w:val="16"/>
                <w:szCs w:val="16"/>
                <w:lang w:eastAsia="en-AU"/>
              </w:rPr>
              <w:t xml:space="preserve">This schedule is intended as a guide only and complete consultation with </w:t>
            </w:r>
            <w:r w:rsidR="00092F2D">
              <w:rPr>
                <w:rFonts w:cs="Arial"/>
                <w:b/>
                <w:bCs/>
                <w:color w:val="002060"/>
                <w:sz w:val="16"/>
                <w:szCs w:val="16"/>
                <w:lang w:eastAsia="en-AU"/>
              </w:rPr>
              <w:t>t</w:t>
            </w:r>
            <w:r w:rsidRPr="00214514">
              <w:rPr>
                <w:rFonts w:cs="Arial"/>
                <w:b/>
                <w:bCs/>
                <w:color w:val="002060"/>
                <w:sz w:val="16"/>
                <w:szCs w:val="16"/>
                <w:lang w:eastAsia="en-AU"/>
              </w:rPr>
              <w:t>he Australian Immunisation Handbook is recommended.</w:t>
            </w:r>
          </w:p>
        </w:tc>
      </w:tr>
    </w:tbl>
    <w:p w14:paraId="006692C3" w14:textId="444D468D" w:rsidR="00200176" w:rsidRPr="00336F43" w:rsidRDefault="00A667D6" w:rsidP="00214514">
      <w:pPr>
        <w:pStyle w:val="Sectionbreakfirstpage"/>
        <w:rPr>
          <w:b/>
          <w:bCs/>
          <w:color w:val="365F91" w:themeColor="accent1" w:themeShade="BF"/>
        </w:rPr>
      </w:pPr>
      <w:r>
        <w:t xml:space="preserve"> </w:t>
      </w:r>
      <w:r w:rsidR="00904AB4">
        <w:drawing>
          <wp:anchor distT="0" distB="0" distL="114300" distR="114300" simplePos="0" relativeHeight="251658240" behindDoc="1" locked="1" layoutInCell="1" allowOverlap="0" wp14:anchorId="3285989E" wp14:editId="161712A3">
            <wp:simplePos x="0" y="0"/>
            <wp:positionH relativeFrom="page">
              <wp:posOffset>0</wp:posOffset>
            </wp:positionH>
            <wp:positionV relativeFrom="page">
              <wp:align>top</wp:align>
            </wp:positionV>
            <wp:extent cx="7552690" cy="1076325"/>
            <wp:effectExtent l="0" t="0" r="0" b="952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707">
        <w:rPr>
          <w:rFonts w:cs="Arial"/>
          <w:b/>
          <w:bCs/>
          <w:color w:val="365F91" w:themeColor="accent1" w:themeShade="BF"/>
          <w:sz w:val="28"/>
          <w:szCs w:val="28"/>
        </w:rPr>
        <w:t xml:space="preserve">National Immunisation Schedule - </w:t>
      </w:r>
      <w:r w:rsidR="00DF6E53" w:rsidRPr="00336F43">
        <w:rPr>
          <w:rFonts w:cs="Arial"/>
          <w:b/>
          <w:bCs/>
          <w:color w:val="365F91" w:themeColor="accent1" w:themeShade="BF"/>
          <w:sz w:val="28"/>
          <w:szCs w:val="28"/>
        </w:rPr>
        <w:t>Infants and children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2263"/>
        <w:gridCol w:w="2242"/>
        <w:gridCol w:w="2011"/>
        <w:gridCol w:w="3940"/>
      </w:tblGrid>
      <w:tr w:rsidR="00DD7F91" w14:paraId="28AA42CF" w14:textId="77777777" w:rsidTr="1AAC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D3E9C91" w14:textId="6661C812" w:rsidR="00F406A0" w:rsidRPr="003B628A" w:rsidRDefault="00F406A0" w:rsidP="00AB4EAF">
            <w:pPr>
              <w:pStyle w:val="Bod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Age</w:t>
            </w:r>
          </w:p>
        </w:tc>
        <w:tc>
          <w:tcPr>
            <w:tcW w:w="2242" w:type="dxa"/>
            <w:vAlign w:val="center"/>
          </w:tcPr>
          <w:p w14:paraId="16094816" w14:textId="5045460F" w:rsidR="00F406A0" w:rsidRPr="003B628A" w:rsidRDefault="00F406A0" w:rsidP="00AB4EAF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Disease</w:t>
            </w:r>
          </w:p>
        </w:tc>
        <w:tc>
          <w:tcPr>
            <w:tcW w:w="2011" w:type="dxa"/>
            <w:vAlign w:val="center"/>
          </w:tcPr>
          <w:p w14:paraId="7D1F2C8F" w14:textId="0C9DA065" w:rsidR="00F406A0" w:rsidRPr="003B628A" w:rsidRDefault="00F406A0" w:rsidP="00AB4EA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Vaccine</w:t>
            </w:r>
          </w:p>
        </w:tc>
        <w:tc>
          <w:tcPr>
            <w:tcW w:w="3940" w:type="dxa"/>
            <w:vAlign w:val="center"/>
          </w:tcPr>
          <w:p w14:paraId="2FFD6F79" w14:textId="161EE83C" w:rsidR="00F406A0" w:rsidRPr="003B628A" w:rsidRDefault="00F406A0" w:rsidP="00AB4EAF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DD7F91" w14:paraId="40D13725" w14:textId="77777777" w:rsidTr="1AAC5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0F628165" w14:textId="468D967F" w:rsidR="00F406A0" w:rsidRPr="00204E36" w:rsidRDefault="00F406A0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Birth</w:t>
            </w:r>
          </w:p>
        </w:tc>
        <w:tc>
          <w:tcPr>
            <w:tcW w:w="2242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510AC646" w14:textId="40D35410" w:rsidR="00F406A0" w:rsidRPr="00204E36" w:rsidRDefault="00F406A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Hepatitis B </w:t>
            </w:r>
          </w:p>
        </w:tc>
        <w:tc>
          <w:tcPr>
            <w:tcW w:w="2011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25654951" w14:textId="660294E7" w:rsidR="00F406A0" w:rsidRPr="00204E36" w:rsidRDefault="00F406A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H-B-Vax-II paediatric or Engerix-B paediatric (IM)</w:t>
            </w:r>
          </w:p>
        </w:tc>
        <w:tc>
          <w:tcPr>
            <w:tcW w:w="3940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39BA72C1" w14:textId="3D2671B8" w:rsidR="00F406A0" w:rsidRPr="00204E36" w:rsidRDefault="00F406A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Within 7 days of birth (ideally within 24 hours), no catch-up required</w:t>
            </w:r>
          </w:p>
        </w:tc>
      </w:tr>
      <w:tr w:rsidR="00DD7F91" w14:paraId="306DA0EA" w14:textId="77777777" w:rsidTr="1AAC572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nil"/>
            </w:tcBorders>
            <w:shd w:val="clear" w:color="auto" w:fill="DBE5F1" w:themeFill="accent1" w:themeFillTint="33"/>
          </w:tcPr>
          <w:p w14:paraId="10BF2BD5" w14:textId="2D578D85" w:rsidR="00A71D07" w:rsidRPr="00204E36" w:rsidRDefault="00A71D0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2 months (from 6 weeks) and </w:t>
            </w:r>
          </w:p>
          <w:p w14:paraId="353D68E6" w14:textId="73EE1C43" w:rsidR="00A71D07" w:rsidRPr="00204E36" w:rsidRDefault="00A71D0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4 months </w:t>
            </w:r>
          </w:p>
        </w:tc>
        <w:tc>
          <w:tcPr>
            <w:tcW w:w="224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0FEE0CF5" w14:textId="38E86D7F" w:rsidR="00A71D07" w:rsidRPr="00204E36" w:rsidRDefault="00A71D07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Diphtheria-tetanus-pertussis, poliomyelitis-hepatitis B-</w:t>
            </w:r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Haemophilus Influenzae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type b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301C8303" w14:textId="33E5A0ED" w:rsidR="00A71D07" w:rsidRDefault="00A71D07" w:rsidP="000E78AB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Infanrix </w:t>
            </w:r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hexa </w:t>
            </w:r>
            <w:r w:rsidRPr="00204E36">
              <w:rPr>
                <w:rFonts w:asciiTheme="minorHAnsi" w:hAnsiTheme="minorHAnsi" w:cstheme="minorHAnsi"/>
                <w:sz w:val="20"/>
              </w:rPr>
              <w:t>(IM)</w:t>
            </w:r>
            <w:r w:rsidR="000E78AB">
              <w:rPr>
                <w:rFonts w:asciiTheme="minorHAnsi" w:hAnsiTheme="minorHAnsi" w:cstheme="minorHAnsi"/>
                <w:sz w:val="20"/>
              </w:rPr>
              <w:t xml:space="preserve"> or</w:t>
            </w:r>
          </w:p>
          <w:p w14:paraId="3A73DED5" w14:textId="2DCF96F7" w:rsidR="00FB3491" w:rsidRPr="00204E36" w:rsidRDefault="00FB34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Vaxelis (IM)</w:t>
            </w:r>
          </w:p>
        </w:tc>
        <w:tc>
          <w:tcPr>
            <w:tcW w:w="3940" w:type="dxa"/>
            <w:vMerge w:val="restart"/>
            <w:tcBorders>
              <w:top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bottom"/>
          </w:tcPr>
          <w:p w14:paraId="53FAA500" w14:textId="77777777" w:rsidR="00AD640E" w:rsidRDefault="00A71D07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Rotarix: Dose 1 limited to 6-14 weeks of age, dose 2 limited to 10-24 weeks of age</w:t>
            </w:r>
          </w:p>
          <w:p w14:paraId="0A386454" w14:textId="29DABBFB" w:rsidR="00A71D07" w:rsidRPr="00204E36" w:rsidRDefault="00A71D07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Bexsero: Prophylactic paracetamol recommended</w:t>
            </w:r>
            <w:r w:rsidR="0052057A">
              <w:rPr>
                <w:rFonts w:asciiTheme="minorHAnsi" w:hAnsiTheme="minorHAnsi" w:cstheme="minorHAnsi"/>
                <w:sz w:val="20"/>
              </w:rPr>
              <w:t xml:space="preserve"> pre and post vaccination – </w:t>
            </w:r>
            <w:r w:rsidR="002E7518">
              <w:rPr>
                <w:rFonts w:asciiTheme="minorHAnsi" w:hAnsiTheme="minorHAnsi" w:cstheme="minorHAnsi"/>
                <w:sz w:val="20"/>
              </w:rPr>
              <w:t>see AIH</w:t>
            </w:r>
            <w:r w:rsidR="00F74D9E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Catch up available for </w:t>
            </w: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 children &lt;2 years</w:t>
            </w:r>
          </w:p>
        </w:tc>
      </w:tr>
      <w:tr w:rsidR="00DD7F91" w14:paraId="1B18D261" w14:textId="77777777" w:rsidTr="1AAC5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78C305E6" w14:textId="77777777" w:rsidR="00A71D07" w:rsidRPr="00204E36" w:rsidRDefault="00A71D0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C64109" w14:textId="0E2C56CD" w:rsidR="00A71D07" w:rsidRPr="00204E36" w:rsidRDefault="00A71D0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Pneumococcal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CB9F979" w14:textId="4FC92C5D" w:rsidR="00A71D07" w:rsidRPr="00204E36" w:rsidRDefault="00A71D0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 w:rsidR="00696B5A">
              <w:rPr>
                <w:rFonts w:asciiTheme="minorHAnsi" w:hAnsiTheme="minorHAnsi" w:cstheme="minorHAnsi"/>
                <w:sz w:val="20"/>
              </w:rPr>
              <w:t>20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3940" w:type="dxa"/>
            <w:vMerge/>
          </w:tcPr>
          <w:p w14:paraId="55A44C88" w14:textId="4A40029A" w:rsidR="00A71D07" w:rsidRPr="00204E36" w:rsidRDefault="00A71D0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7F91" w14:paraId="1B48816A" w14:textId="77777777" w:rsidTr="1AAC572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224B85F8" w14:textId="77777777" w:rsidR="00A71D07" w:rsidRPr="00204E36" w:rsidRDefault="00A71D0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65F2D72" w14:textId="70FBAE65" w:rsidR="00A71D07" w:rsidRPr="00204E36" w:rsidRDefault="00A71D07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Rotavirus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C5F4AA6" w14:textId="13794C05" w:rsidR="00A71D07" w:rsidRPr="00204E36" w:rsidRDefault="00A71D07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Rotarix (Oral)</w:t>
            </w:r>
          </w:p>
        </w:tc>
        <w:tc>
          <w:tcPr>
            <w:tcW w:w="3940" w:type="dxa"/>
            <w:vMerge/>
          </w:tcPr>
          <w:p w14:paraId="7EBFB325" w14:textId="1DF4693D" w:rsidR="00A71D07" w:rsidRPr="00204E36" w:rsidRDefault="00A71D07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736BE" w14:paraId="21D1A13D" w14:textId="77777777" w:rsidTr="1AAC5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il"/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B615924" w14:textId="7796A53F" w:rsidR="00A71D07" w:rsidRPr="00204E36" w:rsidRDefault="00A71D0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</w:p>
        </w:tc>
        <w:tc>
          <w:tcPr>
            <w:tcW w:w="224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0A57A11" w14:textId="0B5A65D2" w:rsidR="00A71D07" w:rsidRPr="00204E36" w:rsidRDefault="00A71D0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Meningococcal B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748BCA9" w14:textId="01B3D645" w:rsidR="00A71D07" w:rsidRPr="00204E36" w:rsidRDefault="00A71D0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 (IM)</w:t>
            </w:r>
          </w:p>
        </w:tc>
        <w:tc>
          <w:tcPr>
            <w:tcW w:w="3940" w:type="dxa"/>
            <w:vMerge/>
          </w:tcPr>
          <w:p w14:paraId="1C7A7B1C" w14:textId="18C3E734" w:rsidR="00A71D07" w:rsidRPr="00204E36" w:rsidRDefault="00A71D0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6B5A" w14:paraId="77239EA5" w14:textId="77777777" w:rsidTr="00696B5A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2279C786" w14:textId="3D3D173A" w:rsidR="00696B5A" w:rsidRDefault="00696B5A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6 months </w:t>
            </w:r>
          </w:p>
          <w:p w14:paraId="4BA8B85A" w14:textId="77777777" w:rsidR="00696B5A" w:rsidRDefault="00696B5A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4799736F" w14:textId="14EF11AC" w:rsidR="00696B5A" w:rsidRPr="00204E36" w:rsidRDefault="00696B5A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64EE3E71" w14:textId="7409D54E" w:rsidR="00696B5A" w:rsidRPr="00204E36" w:rsidRDefault="00696B5A" w:rsidP="00696B5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Diphtheria-tetanus-pertussis-poliomyelitis-hepatitis B-</w:t>
            </w:r>
            <w:r w:rsidRPr="00204E36">
              <w:rPr>
                <w:rFonts w:asciiTheme="minorHAnsi" w:hAnsiTheme="minorHAnsi" w:cstheme="minorHAnsi"/>
                <w:i/>
                <w:sz w:val="20"/>
              </w:rPr>
              <w:t xml:space="preserve">Haemophilus Influenzae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type b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72190877" w14:textId="3056BCA5" w:rsidR="00696B5A" w:rsidRDefault="00696B5A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Infanrix </w:t>
            </w:r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hexa </w:t>
            </w:r>
            <w:r w:rsidRPr="00204E36">
              <w:rPr>
                <w:rFonts w:asciiTheme="minorHAnsi" w:hAnsiTheme="minorHAnsi" w:cstheme="minorHAnsi"/>
                <w:sz w:val="20"/>
              </w:rPr>
              <w:t>(IM)</w:t>
            </w:r>
            <w:r>
              <w:rPr>
                <w:rFonts w:asciiTheme="minorHAnsi" w:hAnsiTheme="minorHAnsi" w:cstheme="minorHAnsi"/>
                <w:sz w:val="20"/>
              </w:rPr>
              <w:t xml:space="preserve"> or</w:t>
            </w:r>
          </w:p>
          <w:p w14:paraId="22DE5C14" w14:textId="79A1055A" w:rsidR="00696B5A" w:rsidRPr="00204E36" w:rsidRDefault="00696B5A" w:rsidP="00696B5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Vaxelis (IM)</w:t>
            </w:r>
          </w:p>
        </w:tc>
        <w:tc>
          <w:tcPr>
            <w:tcW w:w="3940" w:type="dxa"/>
            <w:vMerge w:val="restart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37AB6EF3" w14:textId="77777777" w:rsidR="00AF5B10" w:rsidRDefault="00AF5B10" w:rsidP="00AF5B10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Minimum intervals apply </w:t>
            </w:r>
            <w:r w:rsidRPr="00204E36">
              <w:rPr>
                <w:rFonts w:asciiTheme="minorHAnsi" w:hAnsiTheme="minorHAnsi" w:cstheme="minorHAnsi"/>
                <w:sz w:val="20"/>
              </w:rPr>
              <w:t>– 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</w:p>
          <w:p w14:paraId="3EEC97E7" w14:textId="77777777" w:rsidR="00AF5B10" w:rsidRDefault="00AF5B10" w:rsidP="00FC050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  <w:p w14:paraId="602D417B" w14:textId="24BE987C" w:rsidR="0068369B" w:rsidRDefault="0068369B" w:rsidP="00FC050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dditional </w:t>
            </w:r>
            <w:r>
              <w:rPr>
                <w:rFonts w:asciiTheme="minorHAnsi" w:hAnsiTheme="minorHAnsi" w:cstheme="minorHAnsi"/>
                <w:sz w:val="20"/>
              </w:rPr>
              <w:t xml:space="preserve">funded dose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of Prevenar </w:t>
            </w:r>
            <w:r>
              <w:rPr>
                <w:rFonts w:asciiTheme="minorHAnsi" w:hAnsiTheme="minorHAnsi" w:cstheme="minorHAnsi"/>
                <w:sz w:val="20"/>
              </w:rPr>
              <w:t>20</w:t>
            </w:r>
            <w:r w:rsidR="00FC050A">
              <w:rPr>
                <w:rFonts w:asciiTheme="minorHAnsi" w:hAnsiTheme="minorHAnsi" w:cstheme="minorHAnsi"/>
                <w:sz w:val="20"/>
              </w:rPr>
              <w:t xml:space="preserve"> for</w:t>
            </w:r>
          </w:p>
          <w:p w14:paraId="009EF6E0" w14:textId="09BCEBE6" w:rsidR="00A51199" w:rsidRPr="00FC050A" w:rsidRDefault="00FC050A" w:rsidP="00FC050A">
            <w:pPr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C050A">
              <w:rPr>
                <w:rFonts w:asciiTheme="minorHAnsi" w:hAnsiTheme="minorHAnsi" w:cstheme="minorHAnsi"/>
                <w:sz w:val="20"/>
              </w:rPr>
              <w:t>a</w:t>
            </w:r>
            <w:r w:rsidR="00A51199" w:rsidRPr="00FC050A">
              <w:rPr>
                <w:rFonts w:asciiTheme="minorHAnsi" w:hAnsiTheme="minorHAnsi" w:cstheme="minorHAnsi"/>
                <w:sz w:val="20"/>
              </w:rPr>
              <w:t>ll Aboriginal and Torres Strait Islander infants</w:t>
            </w:r>
            <w:r w:rsidRPr="00FC050A">
              <w:rPr>
                <w:rFonts w:asciiTheme="minorHAnsi" w:hAnsiTheme="minorHAnsi" w:cstheme="minorHAnsi"/>
                <w:sz w:val="20"/>
              </w:rPr>
              <w:t>, i</w:t>
            </w:r>
            <w:r w:rsidR="00A51199" w:rsidRPr="00FC050A">
              <w:rPr>
                <w:rFonts w:asciiTheme="minorHAnsi" w:hAnsiTheme="minorHAnsi" w:cstheme="minorHAnsi"/>
                <w:sz w:val="20"/>
              </w:rPr>
              <w:t>nfants born before 28 weeks</w:t>
            </w:r>
            <w:r w:rsidRPr="00FC050A">
              <w:rPr>
                <w:rFonts w:asciiTheme="minorHAnsi" w:hAnsiTheme="minorHAnsi" w:cstheme="minorHAnsi"/>
                <w:sz w:val="20"/>
              </w:rPr>
              <w:t xml:space="preserve"> and</w:t>
            </w:r>
          </w:p>
          <w:p w14:paraId="6D719D01" w14:textId="703D6987" w:rsidR="00A51199" w:rsidRPr="00FC050A" w:rsidRDefault="00FC050A" w:rsidP="00FC05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hyperlink r:id="rId12" w:history="1">
              <w:r w:rsidRPr="00FC050A">
                <w:rPr>
                  <w:rFonts w:asciiTheme="minorHAnsi" w:hAnsiTheme="minorHAnsi" w:cstheme="minorHAnsi"/>
                  <w:sz w:val="20"/>
                </w:rPr>
                <w:t>m</w:t>
              </w:r>
              <w:r w:rsidR="00A51199" w:rsidRPr="00FC050A">
                <w:rPr>
                  <w:rFonts w:asciiTheme="minorHAnsi" w:hAnsiTheme="minorHAnsi" w:cstheme="minorHAnsi"/>
                  <w:sz w:val="20"/>
                </w:rPr>
                <w:t>edically at-risk</w:t>
              </w:r>
            </w:hyperlink>
            <w:r w:rsidR="00A51199" w:rsidRPr="00FC050A">
              <w:rPr>
                <w:rFonts w:asciiTheme="minorHAnsi" w:hAnsiTheme="minorHAnsi" w:cstheme="minorHAnsi"/>
                <w:sz w:val="20"/>
              </w:rPr>
              <w:t xml:space="preserve"> infants for IPD* </w:t>
            </w:r>
          </w:p>
          <w:p w14:paraId="477F3BBD" w14:textId="4109C9AB" w:rsidR="00696B5A" w:rsidRPr="007B60B8" w:rsidRDefault="00B40866" w:rsidP="0049560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FC050A">
              <w:rPr>
                <w:rFonts w:asciiTheme="minorHAnsi" w:hAnsiTheme="minorHAnsi" w:cstheme="minorHAnsi"/>
                <w:sz w:val="20"/>
              </w:rPr>
              <w:t>– see AIH</w:t>
            </w:r>
            <w:r w:rsidRPr="00FC050A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</w:p>
        </w:tc>
      </w:tr>
      <w:tr w:rsidR="00696B5A" w14:paraId="5F867D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1AEDF3DF" w14:textId="7FD9E7AF" w:rsidR="00696B5A" w:rsidRPr="00204E36" w:rsidRDefault="00696B5A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</w:p>
        </w:tc>
        <w:tc>
          <w:tcPr>
            <w:tcW w:w="2242" w:type="dxa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35B16AA9" w14:textId="1ED8FA49" w:rsidR="00696B5A" w:rsidRPr="1AAC572F" w:rsidRDefault="00696B5A" w:rsidP="1AAC572F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</w:tc>
        <w:tc>
          <w:tcPr>
            <w:tcW w:w="2011" w:type="dxa"/>
            <w:shd w:val="clear" w:color="auto" w:fill="FFFFFF" w:themeFill="background1"/>
          </w:tcPr>
          <w:p w14:paraId="72559528" w14:textId="692DCCB0" w:rsidR="00696B5A" w:rsidRPr="00204E36" w:rsidRDefault="00696B5A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>
              <w:rPr>
                <w:rFonts w:asciiTheme="minorHAnsi" w:hAnsiTheme="minorHAnsi" w:cstheme="minorHAnsi"/>
                <w:sz w:val="20"/>
              </w:rPr>
              <w:t>20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3940" w:type="dxa"/>
            <w:vMerge/>
            <w:shd w:val="clear" w:color="auto" w:fill="FFFFFF" w:themeFill="background1"/>
          </w:tcPr>
          <w:p w14:paraId="58480F79" w14:textId="77777777" w:rsidR="00696B5A" w:rsidRPr="00204E36" w:rsidRDefault="00696B5A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7F91" w14:paraId="7F3F36E1" w14:textId="77777777" w:rsidTr="1AAC572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single" w:sz="4" w:space="0" w:color="95B3D7" w:themeColor="accent1" w:themeTint="99"/>
            </w:tcBorders>
          </w:tcPr>
          <w:p w14:paraId="6CD8E287" w14:textId="68943C0D" w:rsidR="00F406A0" w:rsidRPr="00204E36" w:rsidRDefault="00F406A0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6 months to &lt;5 years (annually)</w:t>
            </w:r>
          </w:p>
        </w:tc>
        <w:tc>
          <w:tcPr>
            <w:tcW w:w="2242" w:type="dxa"/>
            <w:tcBorders>
              <w:bottom w:val="single" w:sz="4" w:space="0" w:color="95B3D7" w:themeColor="accent1" w:themeTint="99"/>
            </w:tcBorders>
          </w:tcPr>
          <w:p w14:paraId="577740F0" w14:textId="049B18FC" w:rsidR="00F406A0" w:rsidRPr="00204E36" w:rsidRDefault="00F406A0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Influenza†</w:t>
            </w:r>
          </w:p>
        </w:tc>
        <w:tc>
          <w:tcPr>
            <w:tcW w:w="2011" w:type="dxa"/>
            <w:tcBorders>
              <w:bottom w:val="single" w:sz="4" w:space="0" w:color="95B3D7" w:themeColor="accent1" w:themeTint="99"/>
            </w:tcBorders>
          </w:tcPr>
          <w:p w14:paraId="1503269C" w14:textId="5DDA2504" w:rsidR="00F406A0" w:rsidRPr="00204E36" w:rsidRDefault="00E706EA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940" w:type="dxa"/>
            <w:tcBorders>
              <w:bottom w:val="single" w:sz="4" w:space="0" w:color="95B3D7" w:themeColor="accent1" w:themeTint="99"/>
            </w:tcBorders>
          </w:tcPr>
          <w:p w14:paraId="34ECE5F8" w14:textId="54A5F7E1" w:rsidR="00F406A0" w:rsidRPr="00204E36" w:rsidRDefault="00F406A0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Administer annually. In children aged 6 months to less than 9 years of age in the first year of administration, give 2 doses a minimum of 1 month apart</w:t>
            </w:r>
          </w:p>
        </w:tc>
      </w:tr>
      <w:tr w:rsidR="009C010C" w14:paraId="614BE493" w14:textId="77777777" w:rsidTr="00633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nil"/>
            </w:tcBorders>
          </w:tcPr>
          <w:p w14:paraId="2C8A09BE" w14:textId="4B85B4E5" w:rsidR="00F03DB7" w:rsidRPr="00204E36" w:rsidRDefault="00F03DB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12 months </w:t>
            </w:r>
          </w:p>
        </w:tc>
        <w:tc>
          <w:tcPr>
            <w:tcW w:w="224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A483C8" w14:textId="63798357" w:rsidR="00F03DB7" w:rsidRPr="00204E36" w:rsidRDefault="00F03DB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Measles-mumps-rubella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0606D9E" w14:textId="6AEEFC43" w:rsidR="00F03DB7" w:rsidRPr="00204E36" w:rsidRDefault="00F03DB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Priorix or M-M-R</w:t>
            </w:r>
            <w:r w:rsidR="007554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II (IM/SC)</w:t>
            </w:r>
          </w:p>
        </w:tc>
        <w:tc>
          <w:tcPr>
            <w:tcW w:w="3940" w:type="dxa"/>
            <w:vMerge w:val="restart"/>
            <w:tcBorders>
              <w:top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E5A17B1" w14:textId="25FD4AC1" w:rsidR="00F03DB7" w:rsidRPr="00AD640E" w:rsidRDefault="00F03DB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Bexsero: Prophylactic paracetamol recommended</w:t>
            </w:r>
            <w:r w:rsidR="0052057A">
              <w:rPr>
                <w:rFonts w:asciiTheme="minorHAnsi" w:hAnsiTheme="minorHAnsi" w:cstheme="minorHAnsi"/>
                <w:sz w:val="20"/>
              </w:rPr>
              <w:t xml:space="preserve"> pre and post vaccination</w:t>
            </w:r>
            <w:r w:rsidR="0002195C">
              <w:rPr>
                <w:rFonts w:asciiTheme="minorHAnsi" w:hAnsiTheme="minorHAnsi" w:cstheme="minorHAnsi"/>
                <w:sz w:val="20"/>
              </w:rPr>
              <w:t xml:space="preserve"> – see AIH</w:t>
            </w:r>
            <w:r w:rsidR="00F74D9E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Catch up available for </w:t>
            </w: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 children &lt;2 years </w:t>
            </w:r>
          </w:p>
        </w:tc>
      </w:tr>
      <w:tr w:rsidR="00DD7F91" w14:paraId="25F7380D" w14:textId="77777777" w:rsidTr="0063327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16A6E83B" w14:textId="77777777" w:rsidR="00F03DB7" w:rsidRPr="00204E36" w:rsidRDefault="00F03DB7" w:rsidP="00691E73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1C27DB01" w14:textId="182E19C6" w:rsidR="00F03DB7" w:rsidRPr="00204E36" w:rsidRDefault="00F03DB7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Meningococcal ACWY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0097859" w14:textId="3B9F8C9C" w:rsidR="00F03DB7" w:rsidRPr="00204E36" w:rsidRDefault="00F03DB7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Nimenrix (IM)</w:t>
            </w:r>
          </w:p>
        </w:tc>
        <w:tc>
          <w:tcPr>
            <w:tcW w:w="3940" w:type="dxa"/>
            <w:vMerge/>
          </w:tcPr>
          <w:p w14:paraId="465AD702" w14:textId="092480DA" w:rsidR="00F03DB7" w:rsidRPr="00204E36" w:rsidRDefault="00F03DB7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B736BE" w14:paraId="2CE2E904" w14:textId="77777777" w:rsidTr="00633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092D8412" w14:textId="77777777" w:rsidR="00F03DB7" w:rsidRPr="00204E36" w:rsidRDefault="00F03DB7" w:rsidP="00691E73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30584B" w14:textId="18120E7B" w:rsidR="00F03DB7" w:rsidRPr="00204E36" w:rsidRDefault="00F03DB7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Pneumococcal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3B8001A" w14:textId="01E44826" w:rsidR="00F03DB7" w:rsidRPr="00204E36" w:rsidRDefault="00F03DB7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 w:rsidR="001B2D42">
              <w:rPr>
                <w:rFonts w:asciiTheme="minorHAnsi" w:hAnsiTheme="minorHAnsi" w:cstheme="minorHAnsi"/>
                <w:sz w:val="20"/>
              </w:rPr>
              <w:t>20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3940" w:type="dxa"/>
            <w:vMerge/>
          </w:tcPr>
          <w:p w14:paraId="44E8AA87" w14:textId="1FEAC77E" w:rsidR="00F03DB7" w:rsidRPr="00204E36" w:rsidRDefault="00F03DB7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D7F91" w14:paraId="459E5FFC" w14:textId="77777777" w:rsidTr="0063327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il"/>
              <w:left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1CE7890C" w14:textId="7B69E850" w:rsidR="00F03DB7" w:rsidRPr="00204E36" w:rsidRDefault="00F03DB7" w:rsidP="00691E73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</w:p>
        </w:tc>
        <w:tc>
          <w:tcPr>
            <w:tcW w:w="224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9814F52" w14:textId="6A24FE24" w:rsidR="00F03DB7" w:rsidRPr="00204E36" w:rsidRDefault="00F03DB7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Meningococcal B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0CD054E" w14:textId="2836A630" w:rsidR="00F03DB7" w:rsidRPr="00204E36" w:rsidRDefault="00F03DB7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 (IM)</w:t>
            </w:r>
          </w:p>
        </w:tc>
        <w:tc>
          <w:tcPr>
            <w:tcW w:w="3940" w:type="dxa"/>
            <w:vMerge/>
          </w:tcPr>
          <w:p w14:paraId="04517FBE" w14:textId="04D1DDD6" w:rsidR="00F03DB7" w:rsidRPr="00204E36" w:rsidRDefault="00F03DB7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7F91" w14:paraId="69F88732" w14:textId="77777777" w:rsidTr="00242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tcBorders>
              <w:top w:val="single" w:sz="4" w:space="0" w:color="95B3D7" w:themeColor="accent1" w:themeTint="99"/>
            </w:tcBorders>
            <w:shd w:val="clear" w:color="auto" w:fill="auto"/>
          </w:tcPr>
          <w:p w14:paraId="20AD0357" w14:textId="7E67895D" w:rsidR="00F73000" w:rsidRPr="00204E36" w:rsidRDefault="00F73000" w:rsidP="00691E73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18 months </w:t>
            </w:r>
          </w:p>
        </w:tc>
        <w:tc>
          <w:tcPr>
            <w:tcW w:w="2242" w:type="dxa"/>
            <w:tcBorders>
              <w:top w:val="single" w:sz="4" w:space="0" w:color="95B3D7" w:themeColor="accent1" w:themeTint="99"/>
            </w:tcBorders>
            <w:shd w:val="clear" w:color="auto" w:fill="auto"/>
          </w:tcPr>
          <w:p w14:paraId="2865D3C9" w14:textId="3378EFE5" w:rsidR="00F73000" w:rsidRPr="00204E36" w:rsidRDefault="00F7300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Measles-mumps-rubella-varicella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</w:tcBorders>
            <w:shd w:val="clear" w:color="auto" w:fill="auto"/>
          </w:tcPr>
          <w:p w14:paraId="657A7BD1" w14:textId="6751CDD1" w:rsidR="00F73000" w:rsidRPr="00204E36" w:rsidRDefault="00F7300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Priorix</w:t>
            </w:r>
            <w:r w:rsidR="0075546D">
              <w:rPr>
                <w:rFonts w:asciiTheme="minorHAnsi" w:hAnsiTheme="minorHAnsi" w:cstheme="minorHAnsi"/>
                <w:sz w:val="20"/>
              </w:rPr>
              <w:t>-t</w:t>
            </w:r>
            <w:r w:rsidRPr="00204E36">
              <w:rPr>
                <w:rFonts w:asciiTheme="minorHAnsi" w:hAnsiTheme="minorHAnsi" w:cstheme="minorHAnsi"/>
                <w:sz w:val="20"/>
              </w:rPr>
              <w:t>etra</w:t>
            </w:r>
            <w:r w:rsidR="007E7E7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E7E7F" w:rsidRPr="00204E36">
              <w:rPr>
                <w:rFonts w:asciiTheme="minorHAnsi" w:hAnsiTheme="minorHAnsi" w:cstheme="minorHAnsi"/>
                <w:sz w:val="20"/>
              </w:rPr>
              <w:t>(IM/SC)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940" w:type="dxa"/>
            <w:vMerge w:val="restart"/>
            <w:tcBorders>
              <w:top w:val="single" w:sz="4" w:space="0" w:color="95B3D7" w:themeColor="accent1" w:themeTint="99"/>
            </w:tcBorders>
            <w:shd w:val="clear" w:color="auto" w:fill="auto"/>
          </w:tcPr>
          <w:p w14:paraId="26ECEACD" w14:textId="77777777" w:rsidR="00F73000" w:rsidRPr="00204E36" w:rsidRDefault="00F73000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D7F91" w14:paraId="1E966144" w14:textId="77777777" w:rsidTr="00242B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799F10EE" w14:textId="77777777" w:rsidR="00F73000" w:rsidRPr="00204E36" w:rsidRDefault="00F73000" w:rsidP="00691E73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2" w:type="dxa"/>
          </w:tcPr>
          <w:p w14:paraId="66597138" w14:textId="0A1E2933" w:rsidR="00F73000" w:rsidRPr="00204E36" w:rsidRDefault="00F73000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Diphtheria-tetanus-pertussis </w:t>
            </w:r>
          </w:p>
        </w:tc>
        <w:tc>
          <w:tcPr>
            <w:tcW w:w="2011" w:type="dxa"/>
          </w:tcPr>
          <w:p w14:paraId="10596DCE" w14:textId="421F458C" w:rsidR="00F73000" w:rsidRPr="00204E36" w:rsidRDefault="00F73000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Infanrix or Tripacel (IM)</w:t>
            </w:r>
          </w:p>
        </w:tc>
        <w:tc>
          <w:tcPr>
            <w:tcW w:w="3940" w:type="dxa"/>
            <w:vMerge/>
          </w:tcPr>
          <w:p w14:paraId="51D61FFF" w14:textId="77777777" w:rsidR="00F73000" w:rsidRPr="00204E36" w:rsidRDefault="00F73000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1C2ACA" w14:paraId="1356B411" w14:textId="77777777" w:rsidTr="00242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shd w:val="clear" w:color="auto" w:fill="auto"/>
          </w:tcPr>
          <w:p w14:paraId="7A51B601" w14:textId="77777777" w:rsidR="00F73000" w:rsidRPr="00204E36" w:rsidRDefault="00F73000" w:rsidP="00691E73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2" w:type="dxa"/>
            <w:shd w:val="clear" w:color="auto" w:fill="auto"/>
          </w:tcPr>
          <w:p w14:paraId="2BC032BC" w14:textId="49B68AEB" w:rsidR="00F73000" w:rsidRPr="00204E36" w:rsidRDefault="00F7300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Haemophilus Influenzae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type b </w:t>
            </w:r>
          </w:p>
        </w:tc>
        <w:tc>
          <w:tcPr>
            <w:tcW w:w="2011" w:type="dxa"/>
            <w:shd w:val="clear" w:color="auto" w:fill="auto"/>
          </w:tcPr>
          <w:p w14:paraId="07671F35" w14:textId="3C7B09B7" w:rsidR="00F73000" w:rsidRPr="00204E36" w:rsidRDefault="00F7300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Act</w:t>
            </w:r>
            <w:r w:rsidR="000E5E4F">
              <w:rPr>
                <w:rFonts w:asciiTheme="minorHAnsi" w:hAnsiTheme="minorHAnsi" w:cstheme="minorHAnsi"/>
                <w:sz w:val="20"/>
              </w:rPr>
              <w:t>-</w:t>
            </w:r>
            <w:r w:rsidRPr="00204E36">
              <w:rPr>
                <w:rFonts w:asciiTheme="minorHAnsi" w:hAnsiTheme="minorHAnsi" w:cstheme="minorHAnsi"/>
                <w:sz w:val="20"/>
              </w:rPr>
              <w:t>HIB (IM/SC)</w:t>
            </w:r>
          </w:p>
        </w:tc>
        <w:tc>
          <w:tcPr>
            <w:tcW w:w="3940" w:type="dxa"/>
            <w:vMerge/>
            <w:shd w:val="clear" w:color="auto" w:fill="auto"/>
          </w:tcPr>
          <w:p w14:paraId="1A24DD9E" w14:textId="77777777" w:rsidR="00F73000" w:rsidRPr="00204E36" w:rsidRDefault="00F73000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D7F91" w14:paraId="5F026AEC" w14:textId="77777777" w:rsidTr="0063327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BE5F1" w:themeFill="accent1" w:themeFillTint="33"/>
          </w:tcPr>
          <w:p w14:paraId="580E00FF" w14:textId="7ACCC39C" w:rsidR="00F73000" w:rsidRPr="00204E36" w:rsidRDefault="00F73000" w:rsidP="00691E73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4 years </w:t>
            </w:r>
          </w:p>
        </w:tc>
        <w:tc>
          <w:tcPr>
            <w:tcW w:w="2242" w:type="dxa"/>
            <w:shd w:val="clear" w:color="auto" w:fill="DBE5F1" w:themeFill="accent1" w:themeFillTint="33"/>
          </w:tcPr>
          <w:p w14:paraId="2C49096F" w14:textId="1C793CBF" w:rsidR="00F73000" w:rsidRPr="00204E36" w:rsidRDefault="00F73000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Diphtheria-tetanus- pertussis-poliomyelitis </w:t>
            </w:r>
          </w:p>
        </w:tc>
        <w:tc>
          <w:tcPr>
            <w:tcW w:w="2011" w:type="dxa"/>
            <w:shd w:val="clear" w:color="auto" w:fill="DBE5F1" w:themeFill="accent1" w:themeFillTint="33"/>
          </w:tcPr>
          <w:p w14:paraId="08FBB627" w14:textId="721C35A3" w:rsidR="00F73000" w:rsidRPr="00204E36" w:rsidRDefault="00F73000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Infanrix IPV or Quadracel (IM)</w:t>
            </w:r>
          </w:p>
        </w:tc>
        <w:tc>
          <w:tcPr>
            <w:tcW w:w="3940" w:type="dxa"/>
            <w:shd w:val="clear" w:color="auto" w:fill="DBE5F1" w:themeFill="accent1" w:themeFillTint="33"/>
          </w:tcPr>
          <w:p w14:paraId="3B87ACF1" w14:textId="650B0D31" w:rsidR="00F73000" w:rsidRPr="00204E36" w:rsidRDefault="00F73000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D7F91" w14:paraId="2C97AABF" w14:textId="77777777" w:rsidTr="00242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9E07EC8" w14:textId="100F3707" w:rsidR="00F73000" w:rsidRPr="00281B96" w:rsidRDefault="00F73000" w:rsidP="00691E73">
            <w:pPr>
              <w:pStyle w:val="Tabletext"/>
              <w:spacing w:before="6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≥ 5 years</w:t>
            </w:r>
            <w:r w:rsidR="00281B9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648A">
              <w:rPr>
                <w:rFonts w:asciiTheme="minorHAnsi" w:hAnsiTheme="minorHAnsi" w:cstheme="minorHAnsi"/>
                <w:sz w:val="20"/>
              </w:rPr>
              <w:t>with a</w:t>
            </w:r>
            <w:r w:rsidR="000D3A76">
              <w:rPr>
                <w:rFonts w:asciiTheme="minorHAnsi" w:hAnsiTheme="minorHAnsi" w:cstheme="minorHAnsi"/>
                <w:sz w:val="20"/>
              </w:rPr>
              <w:t>t</w:t>
            </w:r>
            <w:r w:rsidR="00B4648A">
              <w:rPr>
                <w:rFonts w:asciiTheme="minorHAnsi" w:hAnsiTheme="minorHAnsi" w:cstheme="minorHAnsi"/>
                <w:sz w:val="20"/>
              </w:rPr>
              <w:t xml:space="preserve"> risk condition</w:t>
            </w:r>
            <w:r w:rsidR="00C8248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D7F91" w:rsidRPr="00204E36">
              <w:rPr>
                <w:rFonts w:asciiTheme="minorHAnsi" w:hAnsiTheme="minorHAnsi" w:cstheme="minorHAnsi"/>
                <w:sz w:val="20"/>
              </w:rPr>
              <w:t>(annually)</w:t>
            </w:r>
            <w:r w:rsidR="00B4648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546C79B3" w14:textId="26221562" w:rsidR="00F73000" w:rsidRPr="00204E36" w:rsidRDefault="00F73000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Influenza†</w:t>
            </w:r>
          </w:p>
        </w:tc>
        <w:tc>
          <w:tcPr>
            <w:tcW w:w="2011" w:type="dxa"/>
            <w:shd w:val="clear" w:color="auto" w:fill="auto"/>
          </w:tcPr>
          <w:p w14:paraId="6085A6F6" w14:textId="7328EF3F" w:rsidR="00F73000" w:rsidRPr="00204E36" w:rsidRDefault="00FC5A39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940" w:type="dxa"/>
            <w:shd w:val="clear" w:color="auto" w:fill="auto"/>
          </w:tcPr>
          <w:p w14:paraId="02630A88" w14:textId="437A3787" w:rsidR="00F73000" w:rsidRPr="00204E36" w:rsidRDefault="00F73000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Administer annually. </w:t>
            </w:r>
            <w:r w:rsidR="00AB1D71" w:rsidRPr="00AB1D71">
              <w:rPr>
                <w:rFonts w:asciiTheme="minorHAnsi" w:hAnsiTheme="minorHAnsi" w:cstheme="minorHAnsi"/>
                <w:sz w:val="20"/>
              </w:rPr>
              <w:t>If less than 9 years of age in the first year of</w:t>
            </w:r>
            <w:r w:rsidR="00AB1D7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1D71" w:rsidRPr="00AB1D71">
              <w:rPr>
                <w:rFonts w:asciiTheme="minorHAnsi" w:hAnsiTheme="minorHAnsi" w:cstheme="minorHAnsi"/>
                <w:sz w:val="20"/>
              </w:rPr>
              <w:t>administration, give 2 doses a minimum of 1 month apart</w:t>
            </w:r>
          </w:p>
        </w:tc>
      </w:tr>
      <w:tr w:rsidR="00C82487" w14:paraId="0D290CE2" w14:textId="77777777" w:rsidTr="1AAC572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3FB17325" w14:textId="499F7D64" w:rsidR="00DD7F91" w:rsidRPr="00204E36" w:rsidRDefault="00DD7F91" w:rsidP="00691E73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lastRenderedPageBreak/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≥ 5 years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(annually)</w:t>
            </w:r>
          </w:p>
        </w:tc>
        <w:tc>
          <w:tcPr>
            <w:tcW w:w="2242" w:type="dxa"/>
            <w:shd w:val="clear" w:color="auto" w:fill="FFFFFF" w:themeFill="background1"/>
          </w:tcPr>
          <w:p w14:paraId="159B1BF3" w14:textId="17A61BA7" w:rsidR="00DD7F91" w:rsidRPr="00204E36" w:rsidRDefault="00DD7F91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Influenza†</w:t>
            </w:r>
          </w:p>
        </w:tc>
        <w:tc>
          <w:tcPr>
            <w:tcW w:w="2011" w:type="dxa"/>
            <w:shd w:val="clear" w:color="auto" w:fill="FFFFFF" w:themeFill="background1"/>
          </w:tcPr>
          <w:p w14:paraId="7A8BF405" w14:textId="2A14C8FD" w:rsidR="00DD7F91" w:rsidRPr="00204E36" w:rsidRDefault="00FC5A39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940" w:type="dxa"/>
            <w:shd w:val="clear" w:color="auto" w:fill="FFFFFF" w:themeFill="background1"/>
          </w:tcPr>
          <w:p w14:paraId="661D4D3D" w14:textId="18BCC424" w:rsidR="00DD7F91" w:rsidRPr="00204E36" w:rsidRDefault="00AB1D71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Administer annually. </w:t>
            </w:r>
            <w:r w:rsidRPr="00AB1D71">
              <w:rPr>
                <w:rFonts w:asciiTheme="minorHAnsi" w:hAnsiTheme="minorHAnsi" w:cstheme="minorHAnsi"/>
                <w:sz w:val="20"/>
              </w:rPr>
              <w:t>If less than 9 years of age in the first year of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B1D71">
              <w:rPr>
                <w:rFonts w:asciiTheme="minorHAnsi" w:hAnsiTheme="minorHAnsi" w:cstheme="minorHAnsi"/>
                <w:sz w:val="20"/>
              </w:rPr>
              <w:t>administration, give 2 doses a minimum of 1 month apart</w:t>
            </w:r>
          </w:p>
        </w:tc>
      </w:tr>
    </w:tbl>
    <w:p w14:paraId="775899BA" w14:textId="73D8193E" w:rsidR="00DF6E53" w:rsidRPr="00502C44" w:rsidRDefault="00530707" w:rsidP="00C975BD">
      <w:pPr>
        <w:pStyle w:val="Body"/>
        <w:spacing w:before="120" w:line="100" w:lineRule="atLeast"/>
        <w:rPr>
          <w:rFonts w:cs="Arial"/>
          <w:b/>
          <w:bCs/>
          <w:color w:val="1F497D" w:themeColor="text2"/>
          <w:sz w:val="28"/>
          <w:szCs w:val="28"/>
        </w:rPr>
      </w:pPr>
      <w:r>
        <w:rPr>
          <w:rFonts w:cs="Arial"/>
          <w:b/>
          <w:bCs/>
          <w:color w:val="365F91" w:themeColor="accent1" w:themeShade="BF"/>
          <w:sz w:val="28"/>
          <w:szCs w:val="28"/>
        </w:rPr>
        <w:t xml:space="preserve">National Immunisation Schedule </w:t>
      </w:r>
      <w:r w:rsidR="00F61954">
        <w:rPr>
          <w:rFonts w:cs="Arial"/>
          <w:b/>
          <w:bCs/>
          <w:color w:val="365F91" w:themeColor="accent1" w:themeShade="BF"/>
          <w:sz w:val="28"/>
          <w:szCs w:val="28"/>
        </w:rPr>
        <w:t xml:space="preserve">- </w:t>
      </w:r>
      <w:r w:rsidR="00DF6E53" w:rsidRPr="00502C44">
        <w:rPr>
          <w:rFonts w:cs="Arial"/>
          <w:b/>
          <w:bCs/>
          <w:color w:val="1F497D" w:themeColor="text2"/>
          <w:sz w:val="28"/>
          <w:szCs w:val="28"/>
        </w:rPr>
        <w:t xml:space="preserve">Adolescents, adults and </w:t>
      </w:r>
      <w:r w:rsidR="00A13D1C" w:rsidRPr="00502C44">
        <w:rPr>
          <w:rFonts w:cs="Arial"/>
          <w:b/>
          <w:bCs/>
          <w:color w:val="1F497D" w:themeColor="text2"/>
          <w:sz w:val="28"/>
          <w:szCs w:val="28"/>
        </w:rPr>
        <w:t>at-risk</w:t>
      </w:r>
      <w:r w:rsidR="00DF6E53" w:rsidRPr="00502C44">
        <w:rPr>
          <w:rFonts w:cs="Arial"/>
          <w:b/>
          <w:bCs/>
          <w:color w:val="1F497D" w:themeColor="text2"/>
          <w:sz w:val="28"/>
          <w:szCs w:val="28"/>
        </w:rPr>
        <w:t xml:space="preserve"> groups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649"/>
        <w:gridCol w:w="1991"/>
        <w:gridCol w:w="1710"/>
        <w:gridCol w:w="3106"/>
      </w:tblGrid>
      <w:tr w:rsidR="00336F43" w14:paraId="17AFA1BB" w14:textId="77777777" w:rsidTr="0029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vAlign w:val="center"/>
          </w:tcPr>
          <w:p w14:paraId="5DC1FFEE" w14:textId="431BAF3D" w:rsidR="00DF6E53" w:rsidRPr="003B628A" w:rsidRDefault="00DF6E53" w:rsidP="00C975BD">
            <w:pPr>
              <w:pStyle w:val="Body"/>
              <w:spacing w:before="60" w:after="60"/>
              <w:rPr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Age</w:t>
            </w:r>
          </w:p>
        </w:tc>
        <w:tc>
          <w:tcPr>
            <w:tcW w:w="1991" w:type="dxa"/>
            <w:vAlign w:val="center"/>
          </w:tcPr>
          <w:p w14:paraId="7684486A" w14:textId="181E8457" w:rsidR="00DF6E53" w:rsidRPr="003B628A" w:rsidRDefault="00DF6E53" w:rsidP="00C975BD">
            <w:pPr>
              <w:pStyle w:val="Body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Disease</w:t>
            </w:r>
          </w:p>
        </w:tc>
        <w:tc>
          <w:tcPr>
            <w:tcW w:w="1710" w:type="dxa"/>
            <w:vAlign w:val="center"/>
          </w:tcPr>
          <w:p w14:paraId="4BDB0D7B" w14:textId="65C7B487" w:rsidR="00DF6E53" w:rsidRPr="003B628A" w:rsidRDefault="00DF6E53" w:rsidP="00C975BD">
            <w:pPr>
              <w:pStyle w:val="Body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Vaccine</w:t>
            </w:r>
          </w:p>
        </w:tc>
        <w:tc>
          <w:tcPr>
            <w:tcW w:w="3106" w:type="dxa"/>
            <w:vAlign w:val="center"/>
          </w:tcPr>
          <w:p w14:paraId="2DA11501" w14:textId="77777777" w:rsidR="00DF6E53" w:rsidRPr="003B628A" w:rsidRDefault="00DF6E53" w:rsidP="00C975BD">
            <w:pPr>
              <w:pStyle w:val="Body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007C91" w14:paraId="75A688AD" w14:textId="77777777" w:rsidTr="0029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shd w:val="clear" w:color="auto" w:fill="FFFFFF" w:themeFill="background1"/>
          </w:tcPr>
          <w:p w14:paraId="1BFD89CF" w14:textId="4AD6123F" w:rsidR="00007C91" w:rsidRPr="00204E36" w:rsidRDefault="0061796F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D305A" w:rsidRPr="00204E36">
              <w:rPr>
                <w:rFonts w:asciiTheme="minorHAnsi" w:hAnsiTheme="minorHAnsi" w:cstheme="minorHAnsi"/>
                <w:color w:val="000000"/>
                <w:sz w:val="20"/>
              </w:rPr>
              <w:t>(annually)</w:t>
            </w:r>
            <w:r w:rsidR="001F4D66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991" w:type="dxa"/>
            <w:shd w:val="clear" w:color="auto" w:fill="FFFFFF" w:themeFill="background1"/>
          </w:tcPr>
          <w:p w14:paraId="689C9B7F" w14:textId="7AFC250C" w:rsidR="00007C91" w:rsidRPr="00204E36" w:rsidRDefault="00FA3F6E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Influenza†</w:t>
            </w:r>
          </w:p>
        </w:tc>
        <w:tc>
          <w:tcPr>
            <w:tcW w:w="1710" w:type="dxa"/>
            <w:shd w:val="clear" w:color="auto" w:fill="FFFFFF" w:themeFill="background1"/>
          </w:tcPr>
          <w:p w14:paraId="5B06340C" w14:textId="7CBD2B55" w:rsidR="00007C91" w:rsidRPr="00204E36" w:rsidRDefault="00FC5A39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106" w:type="dxa"/>
            <w:shd w:val="clear" w:color="auto" w:fill="FFFFFF" w:themeFill="background1"/>
          </w:tcPr>
          <w:p w14:paraId="18079331" w14:textId="7CB07396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Administer annually</w:t>
            </w:r>
            <w:r w:rsidR="0018470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07C91" w14:paraId="7383A2F9" w14:textId="77777777" w:rsidTr="002938A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shd w:val="clear" w:color="auto" w:fill="DBE5F1" w:themeFill="accent1" w:themeFillTint="33"/>
          </w:tcPr>
          <w:p w14:paraId="41328E59" w14:textId="658AD9E3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People with at risk conditions </w:t>
            </w:r>
            <w:r w:rsidR="001F4D66" w:rsidRPr="00204E36">
              <w:rPr>
                <w:rFonts w:asciiTheme="minorHAnsi" w:hAnsiTheme="minorHAnsi" w:cstheme="minorHAnsi"/>
                <w:color w:val="000000"/>
                <w:sz w:val="20"/>
              </w:rPr>
              <w:t>(annually)</w:t>
            </w:r>
          </w:p>
        </w:tc>
        <w:tc>
          <w:tcPr>
            <w:tcW w:w="1991" w:type="dxa"/>
            <w:shd w:val="clear" w:color="auto" w:fill="DBE5F1" w:themeFill="accent1" w:themeFillTint="33"/>
          </w:tcPr>
          <w:p w14:paraId="4B8BC951" w14:textId="362628BC" w:rsidR="00007C91" w:rsidRPr="00204E36" w:rsidRDefault="00FA3F6E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Influenza†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4CB71239" w14:textId="2F979FA7" w:rsidR="00007C91" w:rsidRPr="00204E36" w:rsidRDefault="00FC5A3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106" w:type="dxa"/>
            <w:shd w:val="clear" w:color="auto" w:fill="DBE5F1" w:themeFill="accent1" w:themeFillTint="33"/>
          </w:tcPr>
          <w:p w14:paraId="264300D5" w14:textId="4B8E8597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Administer annually</w:t>
            </w:r>
          </w:p>
        </w:tc>
      </w:tr>
      <w:tr w:rsidR="00007C91" w14:paraId="4044D6FE" w14:textId="77777777" w:rsidTr="0029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vMerge w:val="restart"/>
            <w:shd w:val="clear" w:color="auto" w:fill="FFFFFF" w:themeFill="background1"/>
          </w:tcPr>
          <w:p w14:paraId="292D65C2" w14:textId="5D4141A9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Year 7 (or age equivalent) </w:t>
            </w:r>
          </w:p>
        </w:tc>
        <w:tc>
          <w:tcPr>
            <w:tcW w:w="1991" w:type="dxa"/>
            <w:shd w:val="clear" w:color="auto" w:fill="FFFFFF" w:themeFill="background1"/>
          </w:tcPr>
          <w:p w14:paraId="4DA59D9D" w14:textId="2B80E2D0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Human papillomavirus (HPV) </w:t>
            </w:r>
          </w:p>
        </w:tc>
        <w:tc>
          <w:tcPr>
            <w:tcW w:w="1710" w:type="dxa"/>
            <w:shd w:val="clear" w:color="auto" w:fill="FFFFFF" w:themeFill="background1"/>
          </w:tcPr>
          <w:p w14:paraId="659C7D94" w14:textId="0A8A070E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Gardasil 9 (IM)</w:t>
            </w:r>
          </w:p>
        </w:tc>
        <w:tc>
          <w:tcPr>
            <w:tcW w:w="3106" w:type="dxa"/>
            <w:vMerge w:val="restart"/>
            <w:shd w:val="clear" w:color="auto" w:fill="FFFFFF" w:themeFill="background1"/>
          </w:tcPr>
          <w:p w14:paraId="3F8A8609" w14:textId="4A64B341" w:rsidR="00007C91" w:rsidRPr="00204E36" w:rsidRDefault="00656F8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HPV: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>Single dose recommended. Not required if previously received. If dose was missed and not previously</w:t>
            </w:r>
            <w:r w:rsidR="004B5DE5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>received, a catch-up is available up to and including 25 years of age</w:t>
            </w:r>
          </w:p>
        </w:tc>
      </w:tr>
      <w:tr w:rsidR="004E4F9B" w14:paraId="3318EA33" w14:textId="77777777" w:rsidTr="002938A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vMerge/>
            <w:shd w:val="clear" w:color="auto" w:fill="FFFFFF" w:themeFill="background1"/>
          </w:tcPr>
          <w:p w14:paraId="2379BAEB" w14:textId="77777777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</w:tc>
        <w:tc>
          <w:tcPr>
            <w:tcW w:w="1991" w:type="dxa"/>
            <w:shd w:val="clear" w:color="auto" w:fill="FFFFFF" w:themeFill="background1"/>
          </w:tcPr>
          <w:p w14:paraId="100496DA" w14:textId="5DDD77E6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Diphtheria-</w:t>
            </w:r>
            <w:r w:rsidRPr="00204E36">
              <w:rPr>
                <w:rFonts w:asciiTheme="minorHAnsi" w:hAnsiTheme="minorHAnsi" w:cstheme="minorHAnsi"/>
                <w:sz w:val="20"/>
              </w:rPr>
              <w:t>tetanus</w:t>
            </w: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-pertussis</w:t>
            </w:r>
          </w:p>
        </w:tc>
        <w:tc>
          <w:tcPr>
            <w:tcW w:w="1710" w:type="dxa"/>
            <w:shd w:val="clear" w:color="auto" w:fill="FFFFFF" w:themeFill="background1"/>
          </w:tcPr>
          <w:p w14:paraId="1B1BD5A1" w14:textId="645F6C5A" w:rsidR="00007C91" w:rsidRPr="00204E36" w:rsidRDefault="00CB2778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Adacel or Boostrix (IM)</w:t>
            </w:r>
          </w:p>
        </w:tc>
        <w:tc>
          <w:tcPr>
            <w:tcW w:w="3106" w:type="dxa"/>
            <w:vMerge/>
          </w:tcPr>
          <w:p w14:paraId="15DF5051" w14:textId="77777777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C91" w14:paraId="070A346E" w14:textId="77777777" w:rsidTr="0029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01B769D0" w14:textId="2D8A0281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Year 10 (or age equivalent)</w:t>
            </w:r>
          </w:p>
        </w:tc>
        <w:tc>
          <w:tcPr>
            <w:tcW w:w="1991" w:type="dxa"/>
          </w:tcPr>
          <w:p w14:paraId="7462FCC4" w14:textId="228EDE97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Meningococcal ACWY</w:t>
            </w:r>
          </w:p>
        </w:tc>
        <w:tc>
          <w:tcPr>
            <w:tcW w:w="1710" w:type="dxa"/>
          </w:tcPr>
          <w:p w14:paraId="1487F1DB" w14:textId="32B31FD0" w:rsidR="0030537F" w:rsidRPr="00204E36" w:rsidRDefault="0030537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MenQuadfi</w:t>
            </w:r>
            <w:r w:rsidR="007974DE">
              <w:rPr>
                <w:rFonts w:asciiTheme="minorHAnsi" w:hAnsiTheme="minorHAnsi" w:cstheme="minorHAnsi"/>
                <w:color w:val="000000"/>
                <w:sz w:val="20"/>
              </w:rPr>
              <w:t xml:space="preserve"> (IM)</w:t>
            </w:r>
          </w:p>
        </w:tc>
        <w:tc>
          <w:tcPr>
            <w:tcW w:w="3106" w:type="dxa"/>
          </w:tcPr>
          <w:p w14:paraId="3E561256" w14:textId="77777777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BBE" w14:paraId="2F471CD9" w14:textId="77777777" w:rsidTr="001C5B5A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shd w:val="clear" w:color="auto" w:fill="FFFFFF" w:themeFill="background1"/>
          </w:tcPr>
          <w:p w14:paraId="3F974BB0" w14:textId="1DAFB977" w:rsidR="00567BBE" w:rsidRDefault="00567BBE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People with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new diagnosis 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risk conditions for IPD*</w:t>
            </w:r>
            <w:r w:rsidR="00872AE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</w:p>
          <w:p w14:paraId="40A723DE" w14:textId="09F07502" w:rsidR="00567BBE" w:rsidRPr="002B56E4" w:rsidRDefault="001C5B5A" w:rsidP="001C5B5A">
            <w:pPr>
              <w:pStyle w:val="Tabletext"/>
              <w:spacing w:before="60" w:after="40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2B56E4"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12 months to &lt;18 years</w:t>
            </w:r>
          </w:p>
        </w:tc>
        <w:tc>
          <w:tcPr>
            <w:tcW w:w="1991" w:type="dxa"/>
            <w:shd w:val="clear" w:color="auto" w:fill="FFFFFF" w:themeFill="background1"/>
          </w:tcPr>
          <w:p w14:paraId="6717E080" w14:textId="15277471" w:rsidR="00567BBE" w:rsidRPr="00204E36" w:rsidRDefault="00883F8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</w:tc>
        <w:tc>
          <w:tcPr>
            <w:tcW w:w="1710" w:type="dxa"/>
            <w:shd w:val="clear" w:color="auto" w:fill="FFFFFF" w:themeFill="background1"/>
          </w:tcPr>
          <w:p w14:paraId="1A0C7B13" w14:textId="13341E43" w:rsidR="00567BBE" w:rsidRPr="00204E36" w:rsidRDefault="00883F8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3106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63EC52D4" w14:textId="77777777" w:rsidR="001479A8" w:rsidRDefault="001479A8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conditions </w:t>
            </w:r>
          </w:p>
          <w:p w14:paraId="6BDA42F2" w14:textId="046B5EB1" w:rsidR="00567BBE" w:rsidRPr="00204E36" w:rsidRDefault="001C5B5A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Single dose Prevenar 20 at diagnosis. </w:t>
            </w:r>
          </w:p>
        </w:tc>
      </w:tr>
      <w:tr w:rsidR="004B5DE5" w14:paraId="1BE66C40" w14:textId="77777777" w:rsidTr="002C7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0862D8C1" w14:textId="77777777" w:rsidR="00007C91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People with </w:t>
            </w:r>
            <w:r w:rsidR="00872AE7">
              <w:rPr>
                <w:rFonts w:asciiTheme="minorHAnsi" w:hAnsiTheme="minorHAnsi" w:cstheme="minorHAnsi"/>
                <w:color w:val="000000" w:themeColor="text1"/>
                <w:sz w:val="20"/>
              </w:rPr>
              <w:t>new diagnosis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risk conditions for </w:t>
            </w:r>
            <w:r w:rsidR="00FA3F6E"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IPD*</w:t>
            </w:r>
          </w:p>
          <w:p w14:paraId="3341EFE7" w14:textId="2217D46E" w:rsidR="001C5B5A" w:rsidRPr="002B56E4" w:rsidRDefault="00DD33D4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18 years and older</w:t>
            </w:r>
          </w:p>
        </w:tc>
        <w:tc>
          <w:tcPr>
            <w:tcW w:w="1991" w:type="dxa"/>
          </w:tcPr>
          <w:p w14:paraId="039D3136" w14:textId="135FA7AD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</w:tc>
        <w:tc>
          <w:tcPr>
            <w:tcW w:w="1710" w:type="dxa"/>
          </w:tcPr>
          <w:p w14:paraId="40759240" w14:textId="57B04F38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Prevenar 13 and Pneumovax 23 (IM)</w:t>
            </w:r>
          </w:p>
        </w:tc>
        <w:tc>
          <w:tcPr>
            <w:tcW w:w="3106" w:type="dxa"/>
            <w:tcBorders>
              <w:bottom w:val="single" w:sz="4" w:space="0" w:color="95B3D7" w:themeColor="accent1" w:themeTint="99"/>
            </w:tcBorders>
          </w:tcPr>
          <w:p w14:paraId="79786C7A" w14:textId="21DBFA1A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conditions recommended to receive Prevenar 13 and Pneumovax 23</w:t>
            </w:r>
          </w:p>
        </w:tc>
      </w:tr>
      <w:tr w:rsidR="008C49FC" w14:paraId="6E6CA741" w14:textId="77777777" w:rsidTr="002C794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vMerge w:val="restart"/>
          </w:tcPr>
          <w:p w14:paraId="68AD3F0F" w14:textId="76A454E0" w:rsidR="002951C9" w:rsidRPr="00BE032F" w:rsidRDefault="008C49FC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</w:rPr>
            </w:pPr>
            <w:r w:rsidRPr="00204E36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>All people with asplenia, hyposplenia, complement deficiency and treatment with eculizumab</w:t>
            </w:r>
          </w:p>
        </w:tc>
        <w:tc>
          <w:tcPr>
            <w:tcW w:w="1991" w:type="dxa"/>
          </w:tcPr>
          <w:p w14:paraId="59590774" w14:textId="2ECDFC47" w:rsidR="008C49FC" w:rsidRPr="00204E36" w:rsidRDefault="008C49FC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Meningococcal ACWY</w:t>
            </w:r>
          </w:p>
        </w:tc>
        <w:tc>
          <w:tcPr>
            <w:tcW w:w="1710" w:type="dxa"/>
          </w:tcPr>
          <w:p w14:paraId="477FC149" w14:textId="2F5409B5" w:rsidR="008C49FC" w:rsidRPr="00204E36" w:rsidRDefault="008C49FC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Nimenrix (IM)</w:t>
            </w:r>
          </w:p>
        </w:tc>
        <w:tc>
          <w:tcPr>
            <w:tcW w:w="3106" w:type="dxa"/>
            <w:vMerge w:val="restart"/>
            <w:tcBorders>
              <w:top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26E6B0" w14:textId="1AC395AE" w:rsidR="00AD0799" w:rsidRPr="00204E36" w:rsidRDefault="008C49FC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 and timing</w:t>
            </w:r>
            <w:r w:rsidR="00DD33D4">
              <w:rPr>
                <w:rFonts w:asciiTheme="minorHAnsi" w:hAnsiTheme="minorHAnsi" w:cstheme="minorHAnsi"/>
                <w:sz w:val="20"/>
              </w:rPr>
              <w:t>.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Additional groups are recommended but </w:t>
            </w:r>
            <w:r w:rsidR="00DD33D4">
              <w:rPr>
                <w:rFonts w:asciiTheme="minorHAnsi" w:hAnsiTheme="minorHAnsi" w:cstheme="minorHAnsi"/>
                <w:sz w:val="20"/>
              </w:rPr>
              <w:t>may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not </w:t>
            </w:r>
            <w:r w:rsidR="00DD33D4">
              <w:rPr>
                <w:rFonts w:asciiTheme="minorHAnsi" w:hAnsiTheme="minorHAnsi" w:cstheme="minorHAnsi"/>
                <w:sz w:val="20"/>
              </w:rPr>
              <w:t xml:space="preserve">be </w:t>
            </w:r>
            <w:r w:rsidRPr="00204E36">
              <w:rPr>
                <w:rFonts w:asciiTheme="minorHAnsi" w:hAnsiTheme="minorHAnsi" w:cstheme="minorHAnsi"/>
                <w:sz w:val="20"/>
              </w:rPr>
              <w:t>funded</w:t>
            </w:r>
            <w:r w:rsidR="00DD33D4">
              <w:rPr>
                <w:rFonts w:asciiTheme="minorHAnsi" w:hAnsiTheme="minorHAnsi" w:cstheme="minorHAnsi"/>
                <w:sz w:val="20"/>
              </w:rPr>
              <w:t xml:space="preserve"> under NIP</w:t>
            </w:r>
          </w:p>
        </w:tc>
      </w:tr>
      <w:tr w:rsidR="001C2ACA" w14:paraId="7B9859EA" w14:textId="77777777" w:rsidTr="002C7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vMerge/>
          </w:tcPr>
          <w:p w14:paraId="2738D716" w14:textId="77777777" w:rsidR="008C49FC" w:rsidRPr="00204E36" w:rsidRDefault="008C49FC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991" w:type="dxa"/>
            <w:shd w:val="clear" w:color="auto" w:fill="auto"/>
          </w:tcPr>
          <w:p w14:paraId="4AA029FA" w14:textId="63E3814F" w:rsidR="00AD0799" w:rsidRPr="00204E36" w:rsidRDefault="008C49FC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Meningococcal B</w:t>
            </w:r>
          </w:p>
        </w:tc>
        <w:tc>
          <w:tcPr>
            <w:tcW w:w="1710" w:type="dxa"/>
            <w:shd w:val="clear" w:color="auto" w:fill="auto"/>
          </w:tcPr>
          <w:p w14:paraId="7D77447E" w14:textId="26C6F3F3" w:rsidR="00AD0799" w:rsidRPr="00204E36" w:rsidRDefault="008C49FC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 (IM)</w:t>
            </w:r>
          </w:p>
        </w:tc>
        <w:tc>
          <w:tcPr>
            <w:tcW w:w="3106" w:type="dxa"/>
            <w:vMerge/>
            <w:tcBorders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38B8C75" w14:textId="77777777" w:rsidR="008C49FC" w:rsidRPr="00204E36" w:rsidRDefault="008C49FC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C91" w14:paraId="594555AC" w14:textId="77777777" w:rsidTr="002C794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shd w:val="clear" w:color="auto" w:fill="DBE5F1" w:themeFill="accent1" w:themeFillTint="33"/>
          </w:tcPr>
          <w:p w14:paraId="19C2E78F" w14:textId="6E07A263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>&gt;5 years with asplenia or hyposplenia</w:t>
            </w:r>
          </w:p>
        </w:tc>
        <w:tc>
          <w:tcPr>
            <w:tcW w:w="1991" w:type="dxa"/>
            <w:shd w:val="clear" w:color="auto" w:fill="DBE5F1" w:themeFill="accent1" w:themeFillTint="33"/>
          </w:tcPr>
          <w:p w14:paraId="653A2B71" w14:textId="70F57302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Haemophilus </w:t>
            </w:r>
            <w:r w:rsidR="00FA3F6E"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Influenza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e type b (HiB)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03A18DBC" w14:textId="4D20DCED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Act</w:t>
            </w:r>
            <w:r w:rsidR="000E5E4F">
              <w:rPr>
                <w:rFonts w:asciiTheme="minorHAnsi" w:hAnsiTheme="minorHAnsi" w:cstheme="minorHAnsi"/>
                <w:color w:val="000000" w:themeColor="text1"/>
                <w:sz w:val="20"/>
              </w:rPr>
              <w:t>-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H</w:t>
            </w:r>
            <w:r w:rsidR="003912FB">
              <w:rPr>
                <w:rFonts w:asciiTheme="minorHAnsi" w:hAnsiTheme="minorHAnsi" w:cstheme="minorHAnsi"/>
                <w:color w:val="000000" w:themeColor="text1"/>
                <w:sz w:val="20"/>
              </w:rPr>
              <w:t>IB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(IM)</w:t>
            </w:r>
          </w:p>
        </w:tc>
        <w:tc>
          <w:tcPr>
            <w:tcW w:w="3106" w:type="dxa"/>
            <w:tcBorders>
              <w:top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7C70630" w14:textId="3A1B7502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If incompletely vaccinated</w:t>
            </w:r>
            <w:r w:rsidR="00C67FC8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or not vaccinated in childhood</w:t>
            </w:r>
          </w:p>
        </w:tc>
      </w:tr>
      <w:tr w:rsidR="00BE032F" w14:paraId="54971192" w14:textId="77777777" w:rsidTr="002C7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shd w:val="clear" w:color="auto" w:fill="auto"/>
          </w:tcPr>
          <w:p w14:paraId="52504DEE" w14:textId="1762DD9E" w:rsidR="00BE032F" w:rsidRPr="00204E36" w:rsidRDefault="00DD33D4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P</w:t>
            </w:r>
            <w:r w:rsidR="0072151F" w:rsidRPr="0072151F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eople 18 years and over considered at increased risk of herpes zoster due to an underlying condition </w:t>
            </w:r>
            <w:r w:rsidR="00B53701">
              <w:rPr>
                <w:rFonts w:asciiTheme="minorHAnsi" w:hAnsiTheme="minorHAnsi" w:cstheme="minorHAnsi"/>
                <w:color w:val="000000" w:themeColor="text1"/>
                <w:sz w:val="20"/>
              </w:rPr>
              <w:t>and/</w:t>
            </w:r>
            <w:r w:rsidR="00FD2D9D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or </w:t>
            </w:r>
            <w:r w:rsidR="0072151F" w:rsidRPr="0072151F">
              <w:rPr>
                <w:rFonts w:asciiTheme="minorHAnsi" w:hAnsiTheme="minorHAnsi" w:cstheme="minorHAnsi"/>
                <w:color w:val="000000" w:themeColor="text1"/>
                <w:sz w:val="20"/>
              </w:rPr>
              <w:t>immunomodulatory/immunosuppressive treatments</w:t>
            </w:r>
          </w:p>
        </w:tc>
        <w:tc>
          <w:tcPr>
            <w:tcW w:w="1991" w:type="dxa"/>
            <w:shd w:val="clear" w:color="auto" w:fill="auto"/>
          </w:tcPr>
          <w:p w14:paraId="6DCA8D68" w14:textId="0ED56C8A" w:rsidR="00BE032F" w:rsidRPr="00204E36" w:rsidRDefault="00BE032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Shingles (Herpes Zoster)</w:t>
            </w:r>
          </w:p>
        </w:tc>
        <w:tc>
          <w:tcPr>
            <w:tcW w:w="1710" w:type="dxa"/>
            <w:shd w:val="clear" w:color="auto" w:fill="auto"/>
          </w:tcPr>
          <w:p w14:paraId="0E9FC8D8" w14:textId="0C88BCAA" w:rsidR="00BE032F" w:rsidRPr="00204E36" w:rsidRDefault="00BE032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Shingrix (IM)</w:t>
            </w:r>
          </w:p>
        </w:tc>
        <w:tc>
          <w:tcPr>
            <w:tcW w:w="3106" w:type="dxa"/>
            <w:tcBorders>
              <w:top w:val="single" w:sz="4" w:space="0" w:color="95B3D7" w:themeColor="accent1" w:themeTint="99"/>
            </w:tcBorders>
            <w:shd w:val="clear" w:color="auto" w:fill="auto"/>
          </w:tcPr>
          <w:p w14:paraId="35A6E183" w14:textId="77777777" w:rsidR="00BE032F" w:rsidRDefault="00BE032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 and timing</w:t>
            </w:r>
          </w:p>
          <w:p w14:paraId="22E8B5E7" w14:textId="128F9C07" w:rsidR="00D729B6" w:rsidRPr="00204E36" w:rsidRDefault="001A48F9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See Further Information</w:t>
            </w:r>
            <w:r w:rsidR="00986306">
              <w:rPr>
                <w:rFonts w:asciiTheme="minorHAnsi" w:hAnsiTheme="minorHAnsi" w:cstheme="minorHAnsi"/>
                <w:sz w:val="20"/>
              </w:rPr>
              <w:t xml:space="preserve"> section for shingles vaccination eligibility</w:t>
            </w:r>
          </w:p>
        </w:tc>
      </w:tr>
      <w:tr w:rsidR="00007C91" w14:paraId="5950B931" w14:textId="77777777" w:rsidTr="002C794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shd w:val="clear" w:color="auto" w:fill="DBE5F1" w:themeFill="accent1" w:themeFillTint="33"/>
          </w:tcPr>
          <w:p w14:paraId="04B316DE" w14:textId="1B483E38" w:rsidR="00007C91" w:rsidRPr="00204E36" w:rsidRDefault="00DD33D4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 xml:space="preserve">eople </w:t>
            </w:r>
            <w:r>
              <w:rPr>
                <w:rFonts w:asciiTheme="minorHAnsi" w:hAnsiTheme="minorHAnsi" w:cstheme="minorHAnsi"/>
                <w:sz w:val="20"/>
              </w:rPr>
              <w:t>&lt;</w:t>
            </w:r>
            <w:r w:rsidR="00007C91" w:rsidRPr="00204E36">
              <w:rPr>
                <w:rFonts w:asciiTheme="minorHAnsi" w:hAnsiTheme="minorHAnsi" w:cstheme="minorHAnsi"/>
                <w:b w:val="0"/>
                <w:bCs w:val="0"/>
                <w:sz w:val="20"/>
              </w:rPr>
              <w:t xml:space="preserve">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>20 years of age</w:t>
            </w:r>
          </w:p>
        </w:tc>
        <w:tc>
          <w:tcPr>
            <w:tcW w:w="1991" w:type="dxa"/>
            <w:shd w:val="clear" w:color="auto" w:fill="DBE5F1" w:themeFill="accent1" w:themeFillTint="33"/>
          </w:tcPr>
          <w:p w14:paraId="6580EFD4" w14:textId="4D71E9E4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Age-appropriate vaccine catch-up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1E7D862A" w14:textId="59360465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106" w:type="dxa"/>
            <w:tcBorders>
              <w:bottom w:val="single" w:sz="4" w:space="0" w:color="95B3D7"/>
            </w:tcBorders>
            <w:shd w:val="clear" w:color="auto" w:fill="DBE5F1" w:themeFill="accent1" w:themeFillTint="33"/>
          </w:tcPr>
          <w:p w14:paraId="5090AD2F" w14:textId="400ED182" w:rsidR="00007C91" w:rsidRPr="00204E36" w:rsidRDefault="00EE56CC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E56CC">
              <w:rPr>
                <w:rFonts w:asciiTheme="minorHAnsi" w:hAnsiTheme="minorHAnsi" w:cstheme="minorHAnsi"/>
                <w:sz w:val="20"/>
              </w:rPr>
              <w:t>Refugees and humanitarian entrants of any age are eligible for free catch-up vaccines</w:t>
            </w:r>
          </w:p>
        </w:tc>
      </w:tr>
      <w:tr w:rsidR="002938AB" w14:paraId="6E0A7CE4" w14:textId="77777777" w:rsidTr="002C7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vMerge w:val="restart"/>
            <w:shd w:val="clear" w:color="auto" w:fill="auto"/>
          </w:tcPr>
          <w:p w14:paraId="178D1754" w14:textId="23662859" w:rsidR="002938AB" w:rsidRPr="00204E36" w:rsidRDefault="002938AB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Pregnant</w:t>
            </w:r>
          </w:p>
        </w:tc>
        <w:tc>
          <w:tcPr>
            <w:tcW w:w="1991" w:type="dxa"/>
            <w:shd w:val="clear" w:color="auto" w:fill="auto"/>
          </w:tcPr>
          <w:p w14:paraId="1AC4ADFC" w14:textId="4D1A40DB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Influenza†</w:t>
            </w:r>
          </w:p>
        </w:tc>
        <w:tc>
          <w:tcPr>
            <w:tcW w:w="1710" w:type="dxa"/>
            <w:shd w:val="clear" w:color="auto" w:fill="auto"/>
          </w:tcPr>
          <w:p w14:paraId="0653666E" w14:textId="3D2E2C09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106" w:type="dxa"/>
            <w:tcBorders>
              <w:top w:val="single" w:sz="4" w:space="0" w:color="95B3D7"/>
              <w:bottom w:val="nil"/>
              <w:right w:val="single" w:sz="4" w:space="0" w:color="95B3D7"/>
            </w:tcBorders>
            <w:shd w:val="clear" w:color="auto" w:fill="auto"/>
          </w:tcPr>
          <w:p w14:paraId="488D412F" w14:textId="0350AC0E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 xml:space="preserve">Influenza†: </w:t>
            </w:r>
            <w:r w:rsidRPr="00204E36">
              <w:rPr>
                <w:rFonts w:asciiTheme="minorHAnsi" w:hAnsiTheme="minorHAnsi" w:cstheme="minorHAnsi"/>
                <w:sz w:val="20"/>
              </w:rPr>
              <w:t>Any trimester</w:t>
            </w:r>
          </w:p>
        </w:tc>
      </w:tr>
      <w:tr w:rsidR="002938AB" w14:paraId="5105F654" w14:textId="77777777" w:rsidTr="002C794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vMerge/>
          </w:tcPr>
          <w:p w14:paraId="1B62844A" w14:textId="77777777" w:rsidR="002938AB" w:rsidRPr="00204E36" w:rsidRDefault="002938AB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991" w:type="dxa"/>
          </w:tcPr>
          <w:p w14:paraId="2D79DD01" w14:textId="2F973BE9" w:rsidR="002938AB" w:rsidRPr="00B61B43" w:rsidRDefault="002938AB" w:rsidP="002938AB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A0F6F">
              <w:rPr>
                <w:rFonts w:asciiTheme="minorHAnsi" w:hAnsiTheme="minorHAnsi" w:cstheme="minorHAnsi"/>
                <w:color w:val="000000"/>
                <w:sz w:val="20"/>
              </w:rPr>
              <w:t>Pertussis (whooping cough)</w:t>
            </w:r>
          </w:p>
        </w:tc>
        <w:tc>
          <w:tcPr>
            <w:tcW w:w="1710" w:type="dxa"/>
          </w:tcPr>
          <w:p w14:paraId="37204C33" w14:textId="1AE3D8F9" w:rsidR="002938AB" w:rsidRPr="00CA0F6F" w:rsidRDefault="002938AB" w:rsidP="002938AB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A0F6F">
              <w:rPr>
                <w:rFonts w:asciiTheme="minorHAnsi" w:hAnsiTheme="minorHAnsi" w:cstheme="minorHAnsi"/>
                <w:color w:val="000000"/>
                <w:sz w:val="20"/>
              </w:rPr>
              <w:t>Adacel or Boostrix (IM)</w:t>
            </w:r>
          </w:p>
        </w:tc>
        <w:tc>
          <w:tcPr>
            <w:tcW w:w="3106" w:type="dxa"/>
            <w:tcBorders>
              <w:top w:val="nil"/>
              <w:bottom w:val="nil"/>
              <w:right w:val="single" w:sz="4" w:space="0" w:color="95B3D7"/>
            </w:tcBorders>
          </w:tcPr>
          <w:p w14:paraId="6D181C63" w14:textId="6F8E09D4" w:rsidR="002938AB" w:rsidRPr="00204E36" w:rsidRDefault="002938AB" w:rsidP="002938AB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Pertussis: Each pregnancy between 20-32 weeks</w:t>
            </w:r>
            <w:r>
              <w:rPr>
                <w:rFonts w:asciiTheme="minorHAnsi" w:hAnsiTheme="minorHAnsi" w:cstheme="minorHAnsi"/>
                <w:sz w:val="20"/>
              </w:rPr>
              <w:t xml:space="preserve"> gestation</w:t>
            </w:r>
          </w:p>
        </w:tc>
      </w:tr>
      <w:tr w:rsidR="002938AB" w14:paraId="5DC123C4" w14:textId="77777777" w:rsidTr="002C7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vMerge/>
            <w:shd w:val="clear" w:color="auto" w:fill="auto"/>
          </w:tcPr>
          <w:p w14:paraId="2A4FDC17" w14:textId="77777777" w:rsidR="002938AB" w:rsidRPr="00204E36" w:rsidRDefault="002938AB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991" w:type="dxa"/>
            <w:shd w:val="clear" w:color="auto" w:fill="auto"/>
          </w:tcPr>
          <w:p w14:paraId="54BB37E5" w14:textId="603BBA59" w:rsidR="002938AB" w:rsidRPr="00B61B43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B61B43">
              <w:rPr>
                <w:rFonts w:asciiTheme="minorHAnsi" w:hAnsiTheme="minorHAnsi" w:cstheme="minorHAnsi"/>
                <w:sz w:val="20"/>
              </w:rPr>
              <w:t>Respiratory Syncytial Virus (RSV)</w:t>
            </w:r>
          </w:p>
        </w:tc>
        <w:tc>
          <w:tcPr>
            <w:tcW w:w="1710" w:type="dxa"/>
            <w:shd w:val="clear" w:color="auto" w:fill="auto"/>
          </w:tcPr>
          <w:p w14:paraId="2D5C285B" w14:textId="235BB552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Abrysvo (IM)</w:t>
            </w:r>
          </w:p>
        </w:tc>
        <w:tc>
          <w:tcPr>
            <w:tcW w:w="3106" w:type="dxa"/>
            <w:tcBorders>
              <w:top w:val="nil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4384EE92" w14:textId="32890BE8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RSV: 28-36 weeks gestation</w:t>
            </w:r>
          </w:p>
        </w:tc>
      </w:tr>
      <w:tr w:rsidR="00E950D9" w14:paraId="046DF8D5" w14:textId="77777777" w:rsidTr="002C794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vMerge w:val="restart"/>
            <w:shd w:val="clear" w:color="auto" w:fill="DBE5F1" w:themeFill="accent1" w:themeFillTint="33"/>
          </w:tcPr>
          <w:p w14:paraId="0B24B1FF" w14:textId="4FA9944C" w:rsidR="00E950D9" w:rsidRPr="00204E36" w:rsidRDefault="00E950D9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204E36">
              <w:rPr>
                <w:rFonts w:asciiTheme="minorHAnsi" w:hAnsiTheme="minorHAnsi" w:cstheme="minorHAnsi"/>
                <w:sz w:val="20"/>
                <w:lang w:val="en-US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  <w:lang w:val="en-US"/>
              </w:rPr>
              <w:t>‡</w:t>
            </w:r>
            <w:r w:rsidRPr="00204E36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≥50 years</w:t>
            </w:r>
          </w:p>
        </w:tc>
        <w:tc>
          <w:tcPr>
            <w:tcW w:w="1991" w:type="dxa"/>
            <w:shd w:val="clear" w:color="auto" w:fill="DBE5F1" w:themeFill="accent1" w:themeFillTint="33"/>
          </w:tcPr>
          <w:p w14:paraId="14134CD4" w14:textId="77777777" w:rsidR="00E950D9" w:rsidRDefault="00E950D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  <w:p w14:paraId="494603DC" w14:textId="77777777" w:rsidR="00E950D9" w:rsidRDefault="00E950D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14:paraId="19CD2BE0" w14:textId="371BF1F1" w:rsidR="00E950D9" w:rsidRPr="00204E36" w:rsidRDefault="00E950D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14:paraId="0AB92AB1" w14:textId="77777777" w:rsidR="00E950D9" w:rsidRPr="00204E36" w:rsidRDefault="00E950D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Prevenar 13 then</w:t>
            </w:r>
          </w:p>
          <w:p w14:paraId="6F18F89A" w14:textId="7510C623" w:rsidR="00E950D9" w:rsidRPr="00204E36" w:rsidRDefault="00E950D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Pneumovax 23 (IM)</w:t>
            </w:r>
          </w:p>
        </w:tc>
        <w:tc>
          <w:tcPr>
            <w:tcW w:w="3106" w:type="dxa"/>
            <w:vMerge w:val="restart"/>
            <w:tcBorders>
              <w:top w:val="single" w:sz="4" w:space="0" w:color="95B3D7"/>
            </w:tcBorders>
            <w:shd w:val="clear" w:color="auto" w:fill="DBE5F1" w:themeFill="accent1" w:themeFillTint="33"/>
            <w:vAlign w:val="center"/>
          </w:tcPr>
          <w:p w14:paraId="2C06300C" w14:textId="69C09259" w:rsidR="00E950D9" w:rsidRPr="00204E36" w:rsidRDefault="00E950D9" w:rsidP="00DD33D4">
            <w:pPr>
              <w:pStyle w:val="Tabletext"/>
              <w:spacing w:before="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 and timing</w:t>
            </w:r>
          </w:p>
        </w:tc>
      </w:tr>
      <w:tr w:rsidR="00E950D9" w14:paraId="45B9E48C" w14:textId="77777777" w:rsidTr="008E0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vMerge/>
          </w:tcPr>
          <w:p w14:paraId="15F914E8" w14:textId="77777777" w:rsidR="00E950D9" w:rsidRPr="00204E36" w:rsidRDefault="00E950D9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991" w:type="dxa"/>
          </w:tcPr>
          <w:p w14:paraId="0FA3B52B" w14:textId="046AD07E" w:rsidR="00E950D9" w:rsidRPr="00204E36" w:rsidRDefault="00E950D9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Shingles (Herpes Zoster)</w:t>
            </w:r>
          </w:p>
        </w:tc>
        <w:tc>
          <w:tcPr>
            <w:tcW w:w="1710" w:type="dxa"/>
          </w:tcPr>
          <w:p w14:paraId="1669DE88" w14:textId="6F232172" w:rsidR="00E950D9" w:rsidRPr="00204E36" w:rsidRDefault="00E950D9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Shingrix (IM)</w:t>
            </w:r>
          </w:p>
        </w:tc>
        <w:tc>
          <w:tcPr>
            <w:tcW w:w="3106" w:type="dxa"/>
            <w:vMerge/>
          </w:tcPr>
          <w:p w14:paraId="768ACBD0" w14:textId="77777777" w:rsidR="00E950D9" w:rsidRDefault="00E950D9" w:rsidP="002938AB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C91" w14:paraId="26B3DEC7" w14:textId="77777777" w:rsidTr="002C794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3C58AB8A" w14:textId="1E791CB1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lastRenderedPageBreak/>
              <w:t>≥ 65 years</w:t>
            </w:r>
          </w:p>
        </w:tc>
        <w:tc>
          <w:tcPr>
            <w:tcW w:w="1991" w:type="dxa"/>
          </w:tcPr>
          <w:p w14:paraId="30B9AA0C" w14:textId="134A1535" w:rsidR="00007C91" w:rsidRPr="00204E36" w:rsidRDefault="00FA3F6E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Influenza†</w:t>
            </w:r>
          </w:p>
        </w:tc>
        <w:tc>
          <w:tcPr>
            <w:tcW w:w="1710" w:type="dxa"/>
          </w:tcPr>
          <w:p w14:paraId="5DBD4AD3" w14:textId="512C602C" w:rsidR="00007C91" w:rsidRPr="00204E36" w:rsidRDefault="00FC5A3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106" w:type="dxa"/>
          </w:tcPr>
          <w:p w14:paraId="41EC70E5" w14:textId="56F892ED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Administer annually</w:t>
            </w:r>
          </w:p>
        </w:tc>
      </w:tr>
      <w:tr w:rsidR="004B5DE5" w14:paraId="0CD191F0" w14:textId="77777777" w:rsidTr="0029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4CD0D48D" w14:textId="26B6E680" w:rsidR="00007C91" w:rsidRPr="00204E36" w:rsidRDefault="00C347FF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≥ 65 years</w:t>
            </w:r>
          </w:p>
        </w:tc>
        <w:tc>
          <w:tcPr>
            <w:tcW w:w="1991" w:type="dxa"/>
          </w:tcPr>
          <w:p w14:paraId="0276F4BA" w14:textId="2D06C22A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Shingles (Herpes Zoster)</w:t>
            </w:r>
          </w:p>
        </w:tc>
        <w:tc>
          <w:tcPr>
            <w:tcW w:w="1710" w:type="dxa"/>
          </w:tcPr>
          <w:p w14:paraId="28972C55" w14:textId="01ECDD6B" w:rsidR="00007C91" w:rsidRPr="00204E36" w:rsidRDefault="00862EA6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Shingrix</w:t>
            </w:r>
            <w:r w:rsidR="00E54774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3106" w:type="dxa"/>
          </w:tcPr>
          <w:p w14:paraId="4A8C8B87" w14:textId="41AB9A5E" w:rsidR="00007C91" w:rsidRPr="00204E36" w:rsidRDefault="00E405CC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 and timing</w:t>
            </w:r>
          </w:p>
        </w:tc>
      </w:tr>
      <w:tr w:rsidR="004B5DE5" w14:paraId="77FF1623" w14:textId="77777777" w:rsidTr="002C794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58C5CD09" w14:textId="10012205" w:rsidR="00007C91" w:rsidRPr="00204E36" w:rsidRDefault="00007C91" w:rsidP="00C975BD">
            <w:pPr>
              <w:pStyle w:val="Tabletext"/>
              <w:spacing w:before="6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From 70 years</w:t>
            </w:r>
          </w:p>
        </w:tc>
        <w:tc>
          <w:tcPr>
            <w:tcW w:w="1991" w:type="dxa"/>
          </w:tcPr>
          <w:p w14:paraId="3757B148" w14:textId="1682E379" w:rsidR="00007C91" w:rsidRPr="00204E36" w:rsidRDefault="00007C91" w:rsidP="00C975BD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</w:tc>
        <w:tc>
          <w:tcPr>
            <w:tcW w:w="1710" w:type="dxa"/>
          </w:tcPr>
          <w:p w14:paraId="3A38D6EC" w14:textId="045B81FB" w:rsidR="00007C91" w:rsidRPr="00204E36" w:rsidRDefault="00007C91" w:rsidP="00C975BD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Prevenar 13 (IM)</w:t>
            </w:r>
          </w:p>
        </w:tc>
        <w:tc>
          <w:tcPr>
            <w:tcW w:w="3106" w:type="dxa"/>
          </w:tcPr>
          <w:p w14:paraId="3199E551" w14:textId="0C581CCB" w:rsidR="00007C91" w:rsidRPr="00204E36" w:rsidRDefault="00007C91" w:rsidP="00C975BD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9939B2A" w14:textId="380AFA92" w:rsidR="00492F61" w:rsidRPr="00A0204E" w:rsidRDefault="00492F61" w:rsidP="00492F61">
      <w:pPr>
        <w:pStyle w:val="ListParagraph"/>
        <w:numPr>
          <w:ilvl w:val="0"/>
          <w:numId w:val="9"/>
        </w:numPr>
        <w:spacing w:before="120" w:after="0" w:line="240" w:lineRule="auto"/>
        <w:ind w:left="142" w:hanging="142"/>
        <w:rPr>
          <w:rFonts w:cstheme="minorHAnsi"/>
          <w:sz w:val="16"/>
          <w:szCs w:val="16"/>
        </w:rPr>
      </w:pPr>
      <w:r w:rsidRPr="00A0204E">
        <w:rPr>
          <w:sz w:val="16"/>
          <w:szCs w:val="16"/>
        </w:rPr>
        <w:t xml:space="preserve">The </w:t>
      </w:r>
      <w:hyperlink r:id="rId13" w:history="1">
        <w:r w:rsidRPr="00A0204E">
          <w:rPr>
            <w:rStyle w:val="Hyperlink"/>
            <w:color w:val="auto"/>
            <w:sz w:val="16"/>
            <w:szCs w:val="16"/>
          </w:rPr>
          <w:t>National Immunisation Program (NIP)</w:t>
        </w:r>
      </w:hyperlink>
      <w:r w:rsidRPr="00A0204E">
        <w:rPr>
          <w:sz w:val="16"/>
          <w:szCs w:val="16"/>
        </w:rPr>
        <w:t xml:space="preserve"> provides the above routine vaccinations free to infants, children, adolescents and adults who have, or are eligible for Medicare</w:t>
      </w:r>
      <w:r w:rsidR="009C49B0">
        <w:rPr>
          <w:sz w:val="16"/>
          <w:szCs w:val="16"/>
        </w:rPr>
        <w:t xml:space="preserve"> benefits</w:t>
      </w:r>
      <w:r w:rsidRPr="00A0204E">
        <w:rPr>
          <w:sz w:val="16"/>
          <w:szCs w:val="16"/>
        </w:rPr>
        <w:t xml:space="preserve">. </w:t>
      </w:r>
    </w:p>
    <w:p w14:paraId="1EB4705A" w14:textId="3F519697" w:rsidR="00492F61" w:rsidRPr="00A0204E" w:rsidRDefault="00DD33D4" w:rsidP="00492F61">
      <w:pPr>
        <w:pStyle w:val="ListParagraph"/>
        <w:numPr>
          <w:ilvl w:val="0"/>
          <w:numId w:val="9"/>
        </w:numPr>
        <w:spacing w:before="120" w:after="0" w:line="240" w:lineRule="auto"/>
        <w:ind w:left="142" w:hanging="142"/>
        <w:rPr>
          <w:rFonts w:cstheme="minorHAnsi"/>
          <w:sz w:val="16"/>
          <w:szCs w:val="16"/>
        </w:rPr>
      </w:pPr>
      <w:r>
        <w:rPr>
          <w:sz w:val="16"/>
          <w:szCs w:val="16"/>
        </w:rPr>
        <w:t>P</w:t>
      </w:r>
      <w:r w:rsidR="00492F61" w:rsidRPr="00A0204E">
        <w:rPr>
          <w:sz w:val="16"/>
          <w:szCs w:val="16"/>
        </w:rPr>
        <w:t xml:space="preserve">eople less than 20 years of age are eligible for NIP vaccines missed in childhood, except for HPV which is available free up to and including age 25. </w:t>
      </w:r>
    </w:p>
    <w:p w14:paraId="0B46FB39" w14:textId="77777777" w:rsidR="00492F61" w:rsidRPr="00A0204E" w:rsidRDefault="00492F61" w:rsidP="00492F61">
      <w:pPr>
        <w:pStyle w:val="ListParagraph"/>
        <w:numPr>
          <w:ilvl w:val="0"/>
          <w:numId w:val="9"/>
        </w:numPr>
        <w:spacing w:before="120" w:after="0" w:line="240" w:lineRule="auto"/>
        <w:ind w:left="142" w:hanging="142"/>
        <w:rPr>
          <w:rFonts w:cstheme="minorHAnsi"/>
          <w:sz w:val="16"/>
          <w:szCs w:val="16"/>
        </w:rPr>
      </w:pPr>
      <w:r w:rsidRPr="00A0204E">
        <w:rPr>
          <w:sz w:val="16"/>
          <w:szCs w:val="16"/>
        </w:rPr>
        <w:t xml:space="preserve">The number and range of vaccines and doses that are eligible for NIP funded catch-up is different for people aged less than 10 years and those aged 10–19. </w:t>
      </w:r>
    </w:p>
    <w:p w14:paraId="29793283" w14:textId="38893414" w:rsidR="00492F61" w:rsidRPr="00A0204E" w:rsidRDefault="00492F61" w:rsidP="00492F61">
      <w:pPr>
        <w:pStyle w:val="ListParagraph"/>
        <w:numPr>
          <w:ilvl w:val="0"/>
          <w:numId w:val="9"/>
        </w:numPr>
        <w:spacing w:before="120" w:after="0" w:line="240" w:lineRule="auto"/>
        <w:ind w:left="142" w:hanging="142"/>
        <w:rPr>
          <w:rFonts w:cstheme="minorHAnsi"/>
          <w:sz w:val="16"/>
          <w:szCs w:val="16"/>
        </w:rPr>
      </w:pPr>
      <w:r w:rsidRPr="00A0204E">
        <w:rPr>
          <w:sz w:val="16"/>
          <w:szCs w:val="16"/>
        </w:rPr>
        <w:t>All refugees and humanitarian entrants of any age are eligible for the following vaccines if they were missed: diphtheria-tetanus-pertussis, chickenpox, poliomyelitis, measles-mumps-rubella and hepatitis B as well as HPV (up to and including age 25). Refer to the Immunisation Handbook for timing of doses.</w:t>
      </w:r>
    </w:p>
    <w:p w14:paraId="4582F5E3" w14:textId="30D2FE79" w:rsidR="00086EEA" w:rsidRPr="00F169AC" w:rsidRDefault="00DF6E53" w:rsidP="00C6448C">
      <w:pPr>
        <w:spacing w:before="120"/>
        <w:rPr>
          <w:rFonts w:cs="Arial"/>
          <w:b/>
          <w:bCs/>
          <w:color w:val="C0504D" w:themeColor="accent2"/>
          <w:sz w:val="28"/>
          <w:szCs w:val="28"/>
        </w:rPr>
      </w:pPr>
      <w:r w:rsidRPr="00F169AC">
        <w:rPr>
          <w:rFonts w:cs="Arial"/>
          <w:b/>
          <w:bCs/>
          <w:color w:val="C0504D" w:themeColor="accent2"/>
          <w:sz w:val="28"/>
          <w:szCs w:val="28"/>
        </w:rPr>
        <w:t xml:space="preserve">Victorian </w:t>
      </w:r>
      <w:r w:rsidR="007339BE" w:rsidRPr="00F169AC">
        <w:rPr>
          <w:rFonts w:cs="Arial"/>
          <w:b/>
          <w:bCs/>
          <w:color w:val="C0504D" w:themeColor="accent2"/>
          <w:sz w:val="28"/>
          <w:szCs w:val="28"/>
        </w:rPr>
        <w:t>G</w:t>
      </w:r>
      <w:r w:rsidRPr="00F169AC">
        <w:rPr>
          <w:rFonts w:cs="Arial"/>
          <w:b/>
          <w:bCs/>
          <w:color w:val="C0504D" w:themeColor="accent2"/>
          <w:sz w:val="28"/>
          <w:szCs w:val="28"/>
        </w:rPr>
        <w:t>overnment</w:t>
      </w:r>
      <w:r w:rsidR="00065E57" w:rsidRPr="00F169AC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Pr="00F169AC">
        <w:rPr>
          <w:rFonts w:cs="Arial"/>
          <w:b/>
          <w:bCs/>
          <w:color w:val="C0504D" w:themeColor="accent2"/>
          <w:sz w:val="28"/>
          <w:szCs w:val="28"/>
        </w:rPr>
        <w:t>funded</w:t>
      </w:r>
      <w:r w:rsidR="007339BE" w:rsidRPr="00F169AC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="000D6A2E" w:rsidRPr="00F169AC">
        <w:rPr>
          <w:rFonts w:cs="Arial"/>
          <w:b/>
          <w:bCs/>
          <w:color w:val="C0504D" w:themeColor="accent2"/>
          <w:sz w:val="28"/>
          <w:szCs w:val="28"/>
        </w:rPr>
        <w:t>immunisation program</w:t>
      </w:r>
    </w:p>
    <w:p w14:paraId="0712DFD6" w14:textId="0AF2D6D0" w:rsidR="00B36984" w:rsidRPr="00F169AC" w:rsidRDefault="00B36984" w:rsidP="00B36984">
      <w:pPr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</w:pPr>
      <w:r w:rsidRPr="00F169AC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The below vaccines </w:t>
      </w:r>
      <w:r w:rsidR="00733690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and immunisation products </w:t>
      </w:r>
      <w:r w:rsidRPr="00F169AC">
        <w:rPr>
          <w:rFonts w:asciiTheme="minorHAnsi" w:hAnsiTheme="minorHAnsi" w:cstheme="minorHAnsi"/>
          <w:color w:val="C0504D" w:themeColor="accent2"/>
          <w:sz w:val="22"/>
          <w:szCs w:val="22"/>
        </w:rPr>
        <w:t>are funded by the Victorian Government</w:t>
      </w:r>
      <w:r w:rsidR="00B7770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Pr="00F169AC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B77709">
        <w:rPr>
          <w:rFonts w:asciiTheme="minorHAnsi" w:hAnsiTheme="minorHAnsi" w:cstheme="minorHAnsi"/>
          <w:color w:val="C0504D" w:themeColor="accent2"/>
          <w:sz w:val="22"/>
          <w:szCs w:val="22"/>
        </w:rPr>
        <w:t>S</w:t>
      </w:r>
      <w:r w:rsidRPr="00F169AC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ee </w:t>
      </w:r>
      <w:hyperlink r:id="rId14" w:history="1">
        <w:r w:rsidRPr="00F169AC">
          <w:rPr>
            <w:rFonts w:asciiTheme="minorHAnsi" w:hAnsiTheme="minorHAnsi" w:cstheme="minorHAnsi"/>
            <w:color w:val="C0504D" w:themeColor="accent2"/>
            <w:sz w:val="22"/>
            <w:szCs w:val="22"/>
          </w:rPr>
          <w:t>Immunisation schedule Victoria and vaccine eligibility criteria</w:t>
        </w:r>
      </w:hyperlink>
      <w:r w:rsidRPr="00F169AC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online</w:t>
      </w:r>
      <w:r w:rsidR="00B7770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for further information.</w:t>
      </w:r>
    </w:p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6208"/>
      </w:tblGrid>
      <w:tr w:rsidR="00065E57" w14:paraId="3EDF8487" w14:textId="77777777" w:rsidTr="003F5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ABB6852" w14:textId="25D4D02A" w:rsidR="00DF6E53" w:rsidRPr="003F557F" w:rsidRDefault="00DF6E53" w:rsidP="003F557F">
            <w:pPr>
              <w:pStyle w:val="Bod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57F">
              <w:rPr>
                <w:rFonts w:asciiTheme="minorHAnsi" w:hAnsiTheme="minorHAnsi" w:cstheme="minorHAnsi"/>
                <w:sz w:val="22"/>
                <w:szCs w:val="22"/>
              </w:rPr>
              <w:t>Disease</w:t>
            </w:r>
          </w:p>
        </w:tc>
        <w:tc>
          <w:tcPr>
            <w:tcW w:w="2268" w:type="dxa"/>
            <w:vAlign w:val="center"/>
          </w:tcPr>
          <w:p w14:paraId="029E0A21" w14:textId="0638F917" w:rsidR="00DF6E53" w:rsidRPr="003F557F" w:rsidRDefault="00DF6E53" w:rsidP="003F557F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57F">
              <w:rPr>
                <w:rFonts w:asciiTheme="minorHAnsi" w:hAnsiTheme="minorHAnsi" w:cstheme="minorHAnsi"/>
                <w:sz w:val="22"/>
                <w:szCs w:val="22"/>
              </w:rPr>
              <w:t>Vaccine</w:t>
            </w:r>
          </w:p>
        </w:tc>
        <w:tc>
          <w:tcPr>
            <w:tcW w:w="6208" w:type="dxa"/>
            <w:vAlign w:val="center"/>
          </w:tcPr>
          <w:p w14:paraId="03F73CAE" w14:textId="07EA9FB9" w:rsidR="00DF6E53" w:rsidRPr="003F557F" w:rsidRDefault="00C24294" w:rsidP="003F557F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57F">
              <w:rPr>
                <w:rFonts w:asciiTheme="minorHAnsi" w:hAnsiTheme="minorHAnsi" w:cstheme="minorHAnsi"/>
                <w:sz w:val="22"/>
                <w:szCs w:val="22"/>
              </w:rPr>
              <w:t>Age/at risk conditions</w:t>
            </w:r>
          </w:p>
        </w:tc>
      </w:tr>
      <w:tr w:rsidR="00065E57" w14:paraId="2CE11C29" w14:textId="77777777" w:rsidTr="00AB4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1FEC0B0C" w14:textId="0EDCA278" w:rsidR="00DF6E53" w:rsidRPr="00204E36" w:rsidRDefault="00DF6E53" w:rsidP="00204E3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Tuberculosis (BCG)</w:t>
            </w:r>
          </w:p>
        </w:tc>
        <w:tc>
          <w:tcPr>
            <w:tcW w:w="2268" w:type="dxa"/>
            <w:shd w:val="clear" w:color="auto" w:fill="FFFFFF" w:themeFill="background1"/>
          </w:tcPr>
          <w:p w14:paraId="3D709803" w14:textId="03B50D12" w:rsidR="00DF6E53" w:rsidRPr="00204E36" w:rsidRDefault="00DF6E53" w:rsidP="00204E3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 (I</w:t>
            </w:r>
            <w:r w:rsidR="006F597C">
              <w:rPr>
                <w:rFonts w:asciiTheme="minorHAnsi" w:hAnsiTheme="minorHAnsi" w:cstheme="minorHAnsi"/>
                <w:sz w:val="20"/>
              </w:rPr>
              <w:t>D</w:t>
            </w:r>
            <w:r w:rsidRPr="00204E3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6208" w:type="dxa"/>
            <w:shd w:val="clear" w:color="auto" w:fill="FFFFFF" w:themeFill="background1"/>
          </w:tcPr>
          <w:p w14:paraId="23847DF6" w14:textId="49DB76B7" w:rsidR="00DF6E53" w:rsidRPr="00204E36" w:rsidRDefault="00DF6E53" w:rsidP="00AF5B10">
            <w:pPr>
              <w:pStyle w:val="Tabletext"/>
              <w:numPr>
                <w:ilvl w:val="0"/>
                <w:numId w:val="12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BCG for infants and children under 5 years of age travelling to TB endemic countries</w:t>
            </w:r>
            <w:r w:rsidR="006F597C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6F597C"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="006F597C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="006F597C" w:rsidRPr="00204E36">
              <w:rPr>
                <w:rFonts w:asciiTheme="minorHAnsi" w:hAnsiTheme="minorHAnsi" w:cstheme="minorHAnsi"/>
                <w:sz w:val="20"/>
              </w:rPr>
              <w:t xml:space="preserve"> for</w:t>
            </w:r>
            <w:r w:rsidR="006F597C">
              <w:rPr>
                <w:rFonts w:asciiTheme="minorHAnsi" w:hAnsiTheme="minorHAnsi" w:cstheme="minorHAnsi"/>
                <w:sz w:val="20"/>
              </w:rPr>
              <w:t xml:space="preserve"> BCG dosing and vaccination procedures.</w:t>
            </w:r>
          </w:p>
        </w:tc>
      </w:tr>
      <w:tr w:rsidR="00065E57" w14:paraId="0B477F0C" w14:textId="77777777" w:rsidTr="00AB4E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30229E9" w14:textId="7A110C67" w:rsidR="00DF6E53" w:rsidRPr="00204E36" w:rsidRDefault="00DF6E53" w:rsidP="00204E3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Measles-mumps-rubella</w:t>
            </w:r>
          </w:p>
        </w:tc>
        <w:tc>
          <w:tcPr>
            <w:tcW w:w="2268" w:type="dxa"/>
          </w:tcPr>
          <w:p w14:paraId="150EA165" w14:textId="5AA467A9" w:rsidR="00DF6E53" w:rsidRPr="00204E36" w:rsidRDefault="00B93E91" w:rsidP="00204E3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  <w:r w:rsidR="00DF6E53" w:rsidRPr="00204E36">
              <w:rPr>
                <w:rFonts w:asciiTheme="minorHAnsi" w:hAnsiTheme="minorHAnsi" w:cstheme="minorHAnsi"/>
                <w:sz w:val="20"/>
              </w:rPr>
              <w:t xml:space="preserve"> (IM/SC)</w:t>
            </w:r>
          </w:p>
        </w:tc>
        <w:tc>
          <w:tcPr>
            <w:tcW w:w="6208" w:type="dxa"/>
          </w:tcPr>
          <w:p w14:paraId="450B7AD7" w14:textId="53B624EE" w:rsidR="00DF6E53" w:rsidRPr="00204E36" w:rsidRDefault="00DF6E53" w:rsidP="0050310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Infants from 6</w:t>
            </w:r>
            <w:r w:rsidR="005F7012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months and before 11 months of age prior to overseas travel. This dose is in addition to the scheduled MMR vaccine doses </w:t>
            </w:r>
            <w:r w:rsidR="00863CF9" w:rsidRPr="00204E36">
              <w:rPr>
                <w:rFonts w:asciiTheme="minorHAnsi" w:hAnsiTheme="minorHAnsi" w:cstheme="minorHAnsi"/>
                <w:sz w:val="20"/>
              </w:rPr>
              <w:t xml:space="preserve">recommended </w:t>
            </w:r>
            <w:r w:rsidRPr="00204E36">
              <w:rPr>
                <w:rFonts w:asciiTheme="minorHAnsi" w:hAnsiTheme="minorHAnsi" w:cstheme="minorHAnsi"/>
                <w:sz w:val="20"/>
              </w:rPr>
              <w:t>at ages 12 (MMR) and 18 months (MMRV)</w:t>
            </w:r>
          </w:p>
          <w:p w14:paraId="3B005BB6" w14:textId="77777777" w:rsidR="00DF6E53" w:rsidRPr="00204E36" w:rsidRDefault="00DF6E53" w:rsidP="0050310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Women planning pregnancy or after delivery</w:t>
            </w:r>
          </w:p>
          <w:p w14:paraId="6D5259AF" w14:textId="199D5F20" w:rsidR="00DF6E53" w:rsidRPr="00204E36" w:rsidRDefault="00DF6E53" w:rsidP="0050310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4E36">
              <w:rPr>
                <w:rFonts w:asciiTheme="minorHAnsi" w:hAnsiTheme="minorHAnsi" w:cstheme="minorHAnsi"/>
                <w:sz w:val="20"/>
              </w:rPr>
              <w:t>People born during or since 1966</w:t>
            </w:r>
            <w:r w:rsidR="00AF5B10">
              <w:rPr>
                <w:rFonts w:asciiTheme="minorHAnsi" w:hAnsiTheme="minorHAnsi" w:cstheme="minorHAnsi"/>
                <w:sz w:val="20"/>
              </w:rPr>
              <w:t xml:space="preserve"> without 2 valid doses.</w:t>
            </w:r>
          </w:p>
        </w:tc>
      </w:tr>
      <w:tr w:rsidR="00065E57" w14:paraId="17ED94F4" w14:textId="77777777" w:rsidTr="00AB4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0E19533" w14:textId="673030AC" w:rsidR="00DF6E53" w:rsidRPr="00204E36" w:rsidRDefault="00DE1150" w:rsidP="00204E3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Age-appropriate</w:t>
            </w:r>
            <w:r w:rsidR="00DF6E53" w:rsidRPr="00204E36">
              <w:rPr>
                <w:rFonts w:asciiTheme="minorHAnsi" w:hAnsiTheme="minorHAnsi" w:cstheme="minorHAnsi"/>
                <w:sz w:val="20"/>
              </w:rPr>
              <w:t xml:space="preserve"> vaccine catch-up</w:t>
            </w:r>
          </w:p>
        </w:tc>
        <w:tc>
          <w:tcPr>
            <w:tcW w:w="2268" w:type="dxa"/>
            <w:shd w:val="clear" w:color="auto" w:fill="FFFFFF" w:themeFill="background1"/>
          </w:tcPr>
          <w:p w14:paraId="792594F3" w14:textId="0F65A9BA" w:rsidR="00DF6E53" w:rsidRPr="00204E36" w:rsidRDefault="00DF6E53" w:rsidP="00204E3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6208" w:type="dxa"/>
            <w:shd w:val="clear" w:color="auto" w:fill="FFFFFF" w:themeFill="background1"/>
          </w:tcPr>
          <w:p w14:paraId="31D01CCC" w14:textId="399047BC" w:rsidR="00DF6E53" w:rsidRPr="00EE56CC" w:rsidRDefault="00DF6E53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E56CC">
              <w:rPr>
                <w:rFonts w:asciiTheme="minorHAnsi" w:hAnsiTheme="minorHAnsi" w:cstheme="minorHAnsi"/>
                <w:sz w:val="20"/>
              </w:rPr>
              <w:t>Vulnerable citizens</w:t>
            </w:r>
            <w:r w:rsidR="00684D4A">
              <w:rPr>
                <w:rFonts w:asciiTheme="minorHAnsi" w:hAnsiTheme="minorHAnsi" w:cstheme="minorHAnsi"/>
                <w:sz w:val="20"/>
              </w:rPr>
              <w:t xml:space="preserve"> –</w:t>
            </w:r>
            <w:r w:rsidR="00684D4A" w:rsidRPr="001B355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B3558" w:rsidRPr="00872004">
              <w:rPr>
                <w:rFonts w:asciiTheme="minorHAnsi" w:hAnsiTheme="minorHAnsi" w:cstheme="minorHAnsi"/>
                <w:sz w:val="20"/>
              </w:rPr>
              <w:t>a person who has experienced socioeconomic disadvantage that compromised their equitable access to the vaccine during their period of eligibility</w:t>
            </w:r>
            <w:r w:rsidR="001B3558">
              <w:rPr>
                <w:rFonts w:cs="Arial"/>
              </w:rPr>
              <w:t>.</w:t>
            </w:r>
            <w:r w:rsidR="00684D4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C4FA9" w:rsidRPr="00F03DB7">
              <w:rPr>
                <w:rFonts w:asciiTheme="minorHAnsi" w:hAnsiTheme="minorHAnsi" w:cstheme="minorHAnsi"/>
                <w:sz w:val="20"/>
              </w:rPr>
              <w:t xml:space="preserve">See </w:t>
            </w:r>
            <w:r w:rsidR="00DC4FA9" w:rsidRPr="00383DAF">
              <w:rPr>
                <w:rFonts w:asciiTheme="minorHAnsi" w:hAnsiTheme="minorHAnsi" w:cstheme="minorHAnsi"/>
                <w:sz w:val="20"/>
              </w:rPr>
              <w:t>Immunisation schedule Victoria and vaccine eligibility criteria</w:t>
            </w:r>
            <w:r w:rsidR="00DC4FA9" w:rsidRPr="00EA7EB7">
              <w:rPr>
                <w:rFonts w:asciiTheme="minorHAnsi" w:hAnsiTheme="minorHAnsi" w:cstheme="minorHAnsi"/>
                <w:sz w:val="20"/>
              </w:rPr>
              <w:t xml:space="preserve"> online</w:t>
            </w:r>
            <w:r w:rsidR="00DC4FA9" w:rsidRPr="00F03DB7">
              <w:rPr>
                <w:rFonts w:asciiTheme="minorHAnsi" w:hAnsiTheme="minorHAnsi" w:cstheme="minorHAnsi"/>
                <w:sz w:val="20"/>
              </w:rPr>
              <w:t xml:space="preserve"> for more information</w:t>
            </w:r>
            <w:r w:rsidR="0050445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F7A1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65E57" w14:paraId="782E7A52" w14:textId="77777777" w:rsidTr="00141F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0781C20" w14:textId="30E1AECB" w:rsidR="008E2826" w:rsidRPr="00204E36" w:rsidRDefault="008E2826" w:rsidP="008E282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Hepatitis B</w:t>
            </w:r>
          </w:p>
        </w:tc>
        <w:tc>
          <w:tcPr>
            <w:tcW w:w="2268" w:type="dxa"/>
          </w:tcPr>
          <w:p w14:paraId="6ADBB60A" w14:textId="489793E5" w:rsidR="008E2826" w:rsidRPr="00204E36" w:rsidRDefault="00B93E91" w:rsidP="008E282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E2826" w:rsidRPr="00204E36">
              <w:rPr>
                <w:rFonts w:asciiTheme="minorHAnsi" w:hAnsiTheme="minorHAnsi" w:cstheme="minorHAnsi"/>
                <w:sz w:val="20"/>
              </w:rPr>
              <w:t>(paediatric or adult) (IM)</w:t>
            </w:r>
          </w:p>
        </w:tc>
        <w:tc>
          <w:tcPr>
            <w:tcW w:w="6208" w:type="dxa"/>
          </w:tcPr>
          <w:p w14:paraId="09E3833D" w14:textId="753F3A29" w:rsidR="008E2826" w:rsidRPr="000F3AB8" w:rsidRDefault="008E2826" w:rsidP="000F3AB8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0F3AB8">
              <w:rPr>
                <w:rFonts w:asciiTheme="minorHAnsi" w:hAnsiTheme="minorHAnsi" w:cstheme="minorHAnsi"/>
                <w:sz w:val="20"/>
              </w:rPr>
              <w:t xml:space="preserve">Eligible people at risk - see </w:t>
            </w:r>
            <w:r w:rsidR="006A641C" w:rsidRPr="000F3AB8">
              <w:rPr>
                <w:rFonts w:asciiTheme="minorHAnsi" w:hAnsiTheme="minorHAnsi" w:cstheme="minorHAnsi"/>
                <w:sz w:val="20"/>
              </w:rPr>
              <w:t>Immunisation schedule Victoria and vaccine eligibility criteria</w:t>
            </w:r>
            <w:r w:rsidRPr="000F3AB8">
              <w:rPr>
                <w:rFonts w:asciiTheme="minorHAnsi" w:hAnsiTheme="minorHAnsi" w:cstheme="minorHAnsi"/>
                <w:sz w:val="20"/>
              </w:rPr>
              <w:t xml:space="preserve"> online</w:t>
            </w:r>
            <w:r w:rsidR="004F5237" w:rsidRPr="000F3AB8">
              <w:rPr>
                <w:rFonts w:asciiTheme="minorHAnsi" w:hAnsiTheme="minorHAnsi" w:cstheme="minorHAnsi"/>
                <w:sz w:val="20"/>
              </w:rPr>
              <w:t xml:space="preserve"> for more information</w:t>
            </w:r>
          </w:p>
        </w:tc>
      </w:tr>
      <w:tr w:rsidR="00065E57" w14:paraId="269BF3E3" w14:textId="77777777" w:rsidTr="00141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AF5F350" w14:textId="37488215" w:rsidR="008E2826" w:rsidRPr="00204E36" w:rsidRDefault="008E2826" w:rsidP="008E2826">
            <w:pPr>
              <w:pStyle w:val="Tabletext"/>
              <w:rPr>
                <w:rFonts w:asciiTheme="minorHAnsi" w:hAnsiTheme="minorHAnsi" w:cstheme="minorHAnsi"/>
                <w:color w:val="FFFFFF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Rabies</w:t>
            </w:r>
          </w:p>
        </w:tc>
        <w:tc>
          <w:tcPr>
            <w:tcW w:w="2268" w:type="dxa"/>
          </w:tcPr>
          <w:p w14:paraId="28843DAC" w14:textId="3648E627" w:rsidR="008E2826" w:rsidRPr="00204E36" w:rsidRDefault="008E2826" w:rsidP="008E28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6208" w:type="dxa"/>
          </w:tcPr>
          <w:p w14:paraId="7F791BE8" w14:textId="77777777" w:rsidR="008E2826" w:rsidRPr="00F03DB7" w:rsidRDefault="008E2826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03DB7">
              <w:rPr>
                <w:rFonts w:asciiTheme="minorHAnsi" w:hAnsiTheme="minorHAnsi" w:cstheme="minorHAnsi"/>
                <w:sz w:val="20"/>
              </w:rPr>
              <w:t>Australian volunteer wildlife handlers working in a volunteer service in Victoria for the initial course of pre-exposure rabies vaccine</w:t>
            </w:r>
          </w:p>
          <w:p w14:paraId="64FFD6FA" w14:textId="77777777" w:rsidR="008E2826" w:rsidRPr="00F03DB7" w:rsidRDefault="008E2826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03DB7">
              <w:rPr>
                <w:rFonts w:asciiTheme="minorHAnsi" w:hAnsiTheme="minorHAnsi" w:cstheme="minorHAnsi"/>
                <w:sz w:val="20"/>
              </w:rPr>
              <w:t>Post exposure treatment for rabies or Australian Bat Lyssavirus</w:t>
            </w:r>
          </w:p>
          <w:p w14:paraId="743EC1C1" w14:textId="2D2FB954" w:rsidR="008E2826" w:rsidRPr="00204E36" w:rsidRDefault="008E2826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DB7">
              <w:rPr>
                <w:rFonts w:asciiTheme="minorHAnsi" w:hAnsiTheme="minorHAnsi" w:cstheme="minorHAnsi"/>
                <w:sz w:val="20"/>
              </w:rPr>
              <w:t xml:space="preserve">See </w:t>
            </w:r>
            <w:r w:rsidR="00A85611" w:rsidRPr="00383DAF">
              <w:rPr>
                <w:rFonts w:asciiTheme="minorHAnsi" w:hAnsiTheme="minorHAnsi" w:cstheme="minorHAnsi"/>
                <w:sz w:val="20"/>
              </w:rPr>
              <w:t>Immunisation schedule Victoria and vaccine eligibility criteria</w:t>
            </w:r>
            <w:r w:rsidRPr="00EA7EB7">
              <w:rPr>
                <w:rFonts w:asciiTheme="minorHAnsi" w:hAnsiTheme="minorHAnsi" w:cstheme="minorHAnsi"/>
                <w:sz w:val="20"/>
              </w:rPr>
              <w:t xml:space="preserve"> online</w:t>
            </w:r>
            <w:r w:rsidRPr="00F03DB7">
              <w:rPr>
                <w:rFonts w:asciiTheme="minorHAnsi" w:hAnsiTheme="minorHAnsi" w:cstheme="minorHAnsi"/>
                <w:sz w:val="20"/>
              </w:rPr>
              <w:t xml:space="preserve"> for more information</w:t>
            </w:r>
          </w:p>
        </w:tc>
      </w:tr>
      <w:tr w:rsidR="0072428E" w14:paraId="6B1671B2" w14:textId="77777777" w:rsidTr="00141F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4389B18" w14:textId="79A08E93" w:rsidR="0072428E" w:rsidRPr="00204E36" w:rsidRDefault="00E22090" w:rsidP="008E282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B61B43">
              <w:rPr>
                <w:rFonts w:asciiTheme="minorHAnsi" w:hAnsiTheme="minorHAnsi" w:cstheme="minorHAnsi"/>
                <w:sz w:val="20"/>
              </w:rPr>
              <w:t>Respiratory Syncytial Virus (RSV)</w:t>
            </w:r>
            <w:r w:rsidR="00EF474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268" w:type="dxa"/>
          </w:tcPr>
          <w:p w14:paraId="2AA2A04B" w14:textId="6D53B7EB" w:rsidR="0072428E" w:rsidRPr="00204E36" w:rsidRDefault="00982268" w:rsidP="008E282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D771E">
              <w:rPr>
                <w:rFonts w:asciiTheme="minorHAnsi" w:hAnsiTheme="minorHAnsi" w:cstheme="minorHAnsi"/>
                <w:b/>
                <w:sz w:val="20"/>
              </w:rPr>
              <w:t>Immunisation product -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03762">
              <w:rPr>
                <w:rFonts w:asciiTheme="minorHAnsi" w:hAnsiTheme="minorHAnsi" w:cstheme="minorHAnsi"/>
                <w:sz w:val="20"/>
              </w:rPr>
              <w:t>Monoclonal antibody</w:t>
            </w:r>
            <w:r w:rsidR="002D4E60" w:rsidRPr="002D4E60">
              <w:rPr>
                <w:rFonts w:cs="Arial"/>
                <w:color w:val="2A2736"/>
              </w:rPr>
              <w:t xml:space="preserve"> </w:t>
            </w:r>
            <w:r w:rsidR="002D4E60" w:rsidRPr="002D4E60">
              <w:rPr>
                <w:rFonts w:asciiTheme="minorHAnsi" w:hAnsiTheme="minorHAnsi" w:cstheme="minorHAnsi"/>
                <w:sz w:val="20"/>
              </w:rPr>
              <w:t>Beyfortus™ (nirsevimab)</w:t>
            </w:r>
            <w:r w:rsidR="00E42DC0"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6208" w:type="dxa"/>
          </w:tcPr>
          <w:p w14:paraId="3F7CE7F8" w14:textId="5724DAF1" w:rsidR="0072428E" w:rsidRPr="00AB459E" w:rsidRDefault="00AF5B10" w:rsidP="00AB459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Available during Victoria’s RSV season - April to September</w:t>
            </w:r>
          </w:p>
          <w:p w14:paraId="3BEC160B" w14:textId="03D21D6F" w:rsidR="001273E0" w:rsidRPr="00F03DB7" w:rsidRDefault="00C8558F" w:rsidP="0050310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For more information s</w:t>
            </w:r>
            <w:r w:rsidR="00A006AB">
              <w:rPr>
                <w:rFonts w:asciiTheme="minorHAnsi" w:hAnsiTheme="minorHAnsi" w:cstheme="minorHAnsi"/>
                <w:sz w:val="20"/>
              </w:rPr>
              <w:t>ee RSV immunisation</w:t>
            </w:r>
            <w:r w:rsidR="00DB662C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and </w:t>
            </w:r>
            <w:r w:rsidRPr="00C8558F">
              <w:rPr>
                <w:rFonts w:asciiTheme="minorHAnsi" w:hAnsiTheme="minorHAnsi" w:cstheme="minorHAnsi"/>
                <w:sz w:val="20"/>
              </w:rPr>
              <w:t xml:space="preserve">the #AIH </w:t>
            </w:r>
            <w:r>
              <w:rPr>
                <w:rFonts w:asciiTheme="minorHAnsi" w:hAnsiTheme="minorHAnsi" w:cstheme="minorHAnsi"/>
                <w:sz w:val="20"/>
              </w:rPr>
              <w:t xml:space="preserve">RSV section </w:t>
            </w:r>
            <w:r w:rsidRPr="00C8558F">
              <w:rPr>
                <w:rFonts w:asciiTheme="minorHAnsi" w:hAnsiTheme="minorHAnsi" w:cstheme="minorHAnsi"/>
                <w:sz w:val="20"/>
              </w:rPr>
              <w:t>for risk conditions</w:t>
            </w:r>
            <w:r>
              <w:rPr>
                <w:rFonts w:asciiTheme="minorHAnsi" w:hAnsiTheme="minorHAnsi" w:cstheme="minorHAnsi"/>
                <w:sz w:val="20"/>
              </w:rPr>
              <w:t xml:space="preserve"> for RSV disease</w:t>
            </w:r>
          </w:p>
        </w:tc>
      </w:tr>
    </w:tbl>
    <w:p w14:paraId="507F5666" w14:textId="7D6475AA" w:rsidR="0033108E" w:rsidRDefault="004615CF" w:rsidP="00862F76">
      <w:pPr>
        <w:pStyle w:val="Body"/>
        <w:rPr>
          <w:rFonts w:asciiTheme="minorHAnsi" w:hAnsiTheme="minorHAnsi" w:cstheme="minorHAnsi"/>
          <w:i/>
          <w:iCs/>
          <w:sz w:val="20"/>
        </w:rPr>
      </w:pPr>
      <w:r w:rsidRPr="001E52DC">
        <w:rPr>
          <w:rFonts w:asciiTheme="minorHAnsi" w:hAnsiTheme="minorHAnsi" w:cstheme="minorHAnsi"/>
          <w:b/>
          <w:bCs/>
          <w:i/>
          <w:iCs/>
          <w:sz w:val="20"/>
        </w:rPr>
        <w:t>*</w:t>
      </w:r>
      <w:r w:rsidR="00FA3F6E">
        <w:rPr>
          <w:rFonts w:asciiTheme="minorHAnsi" w:hAnsiTheme="minorHAnsi" w:cstheme="minorHAnsi"/>
          <w:b/>
          <w:bCs/>
          <w:i/>
          <w:iCs/>
          <w:sz w:val="20"/>
        </w:rPr>
        <w:t>IPD</w:t>
      </w:r>
      <w:r w:rsidRPr="004615CF">
        <w:rPr>
          <w:rFonts w:asciiTheme="minorHAnsi" w:hAnsiTheme="minorHAnsi" w:cstheme="minorHAnsi"/>
          <w:i/>
          <w:iCs/>
          <w:sz w:val="20"/>
        </w:rPr>
        <w:t>: Invasive pneumococcal disease.</w:t>
      </w:r>
      <w:r w:rsidR="007E790B">
        <w:rPr>
          <w:rFonts w:asciiTheme="minorHAnsi" w:hAnsiTheme="minorHAnsi" w:cstheme="minorHAnsi"/>
          <w:i/>
          <w:iCs/>
          <w:sz w:val="20"/>
        </w:rPr>
        <w:t xml:space="preserve"> </w:t>
      </w:r>
      <w:r w:rsidRPr="001E52DC">
        <w:rPr>
          <w:rFonts w:asciiTheme="minorHAnsi" w:hAnsiTheme="minorHAnsi" w:cstheme="minorHAnsi"/>
          <w:b/>
          <w:bCs/>
          <w:i/>
          <w:iCs/>
          <w:sz w:val="20"/>
        </w:rPr>
        <w:t>#</w:t>
      </w:r>
      <w:r w:rsidR="00A83691" w:rsidRPr="001E52DC">
        <w:rPr>
          <w:rFonts w:asciiTheme="minorHAnsi" w:hAnsiTheme="minorHAnsi" w:cstheme="minorHAnsi"/>
          <w:b/>
          <w:bCs/>
          <w:i/>
          <w:iCs/>
          <w:sz w:val="20"/>
        </w:rPr>
        <w:t>AIH</w:t>
      </w:r>
      <w:r w:rsidR="00A83691" w:rsidRPr="00A83691">
        <w:rPr>
          <w:rFonts w:asciiTheme="minorHAnsi" w:hAnsiTheme="minorHAnsi" w:cstheme="minorHAnsi"/>
          <w:i/>
          <w:iCs/>
          <w:sz w:val="20"/>
        </w:rPr>
        <w:t>: Online Australian Immunisation Handbook.</w:t>
      </w:r>
      <w:r w:rsidR="007E790B">
        <w:rPr>
          <w:rFonts w:asciiTheme="minorHAnsi" w:hAnsiTheme="minorHAnsi" w:cstheme="minorHAnsi"/>
          <w:i/>
          <w:iCs/>
          <w:sz w:val="20"/>
        </w:rPr>
        <w:t xml:space="preserve"> </w:t>
      </w:r>
      <w:r w:rsidR="001E52DC" w:rsidRPr="001E52DC">
        <w:rPr>
          <w:rFonts w:asciiTheme="minorHAnsi" w:hAnsiTheme="minorHAnsi" w:cstheme="minorHAnsi"/>
          <w:b/>
          <w:bCs/>
          <w:i/>
          <w:iCs/>
          <w:color w:val="000000"/>
          <w:sz w:val="20"/>
        </w:rPr>
        <w:t>†</w:t>
      </w:r>
      <w:r w:rsidR="00FA3F6E">
        <w:rPr>
          <w:rFonts w:asciiTheme="minorHAnsi" w:hAnsiTheme="minorHAnsi" w:cstheme="minorHAnsi"/>
          <w:b/>
          <w:bCs/>
          <w:i/>
          <w:iCs/>
          <w:color w:val="000000"/>
          <w:sz w:val="20"/>
        </w:rPr>
        <w:t>Influenza</w:t>
      </w:r>
      <w:r w:rsidR="001E52DC">
        <w:rPr>
          <w:rFonts w:asciiTheme="minorHAnsi" w:hAnsiTheme="minorHAnsi" w:cstheme="minorHAnsi"/>
          <w:i/>
          <w:iCs/>
          <w:color w:val="000000"/>
          <w:sz w:val="20"/>
        </w:rPr>
        <w:t xml:space="preserve">: </w:t>
      </w:r>
      <w:r w:rsidR="001E52DC" w:rsidRPr="001E52DC">
        <w:rPr>
          <w:rFonts w:asciiTheme="minorHAnsi" w:hAnsiTheme="minorHAnsi" w:cstheme="minorHAnsi"/>
          <w:i/>
          <w:iCs/>
          <w:sz w:val="20"/>
        </w:rPr>
        <w:t>For information on age-appropriate vaccines or specified medical risk conditions refer to the AIH</w:t>
      </w:r>
      <w:r w:rsidR="001E52DC" w:rsidRPr="001E52DC">
        <w:rPr>
          <w:rFonts w:asciiTheme="minorHAnsi" w:hAnsiTheme="minorHAnsi" w:cstheme="minorHAnsi"/>
          <w:i/>
          <w:iCs/>
          <w:sz w:val="20"/>
          <w:vertAlign w:val="superscript"/>
        </w:rPr>
        <w:t>#</w:t>
      </w:r>
      <w:r w:rsidR="001E52DC" w:rsidRPr="001E52DC">
        <w:rPr>
          <w:rFonts w:asciiTheme="minorHAnsi" w:hAnsiTheme="minorHAnsi" w:cstheme="minorHAnsi"/>
          <w:i/>
          <w:iCs/>
          <w:sz w:val="20"/>
        </w:rPr>
        <w:t xml:space="preserve"> or the annual ATAGI advice on seasonal </w:t>
      </w:r>
      <w:r w:rsidR="00FA3F6E">
        <w:rPr>
          <w:rFonts w:asciiTheme="minorHAnsi" w:hAnsiTheme="minorHAnsi" w:cstheme="minorHAnsi"/>
          <w:i/>
          <w:iCs/>
          <w:sz w:val="20"/>
        </w:rPr>
        <w:t>Influenza</w:t>
      </w:r>
      <w:r w:rsidR="001E52DC" w:rsidRPr="001E52DC">
        <w:rPr>
          <w:rFonts w:asciiTheme="minorHAnsi" w:hAnsiTheme="minorHAnsi" w:cstheme="minorHAnsi"/>
          <w:i/>
          <w:iCs/>
          <w:sz w:val="20"/>
        </w:rPr>
        <w:t xml:space="preserve"> vaccines.</w:t>
      </w:r>
      <w:r w:rsidR="001E52DC" w:rsidRPr="004615CF">
        <w:rPr>
          <w:rFonts w:asciiTheme="minorHAnsi" w:hAnsiTheme="minorHAnsi" w:cstheme="minorHAnsi"/>
          <w:i/>
          <w:iCs/>
          <w:sz w:val="20"/>
        </w:rPr>
        <w:t xml:space="preserve"> </w:t>
      </w:r>
      <w:r w:rsidRPr="001E52DC">
        <w:rPr>
          <w:rFonts w:asciiTheme="minorHAnsi" w:hAnsiTheme="minorHAnsi" w:cstheme="minorHAnsi"/>
          <w:b/>
          <w:bCs/>
          <w:i/>
          <w:iCs/>
          <w:sz w:val="20"/>
        </w:rPr>
        <w:t>‡</w:t>
      </w:r>
      <w:r w:rsidR="0061796F">
        <w:rPr>
          <w:rFonts w:asciiTheme="minorHAnsi" w:hAnsiTheme="minorHAnsi" w:cstheme="minorHAnsi"/>
          <w:b/>
          <w:bCs/>
          <w:i/>
          <w:iCs/>
          <w:sz w:val="20"/>
        </w:rPr>
        <w:t>Aboriginal</w:t>
      </w:r>
      <w:r w:rsidR="001E52DC">
        <w:rPr>
          <w:rFonts w:asciiTheme="minorHAnsi" w:hAnsiTheme="minorHAnsi" w:cstheme="minorHAnsi"/>
          <w:i/>
          <w:iCs/>
          <w:sz w:val="20"/>
        </w:rPr>
        <w:t xml:space="preserve">: </w:t>
      </w:r>
      <w:r w:rsidR="00086A53" w:rsidRPr="00086A53">
        <w:rPr>
          <w:rFonts w:asciiTheme="minorHAnsi" w:hAnsiTheme="minorHAnsi" w:cstheme="minorHAnsi"/>
          <w:i/>
          <w:iCs/>
          <w:sz w:val="20"/>
        </w:rPr>
        <w:t>The term Aboriginal is inclusive of Aboriginal and Torres</w:t>
      </w:r>
      <w:r w:rsidR="00086A53">
        <w:rPr>
          <w:rFonts w:asciiTheme="minorHAnsi" w:hAnsiTheme="minorHAnsi" w:cstheme="minorHAnsi"/>
          <w:i/>
          <w:iCs/>
          <w:sz w:val="20"/>
        </w:rPr>
        <w:t xml:space="preserve"> S</w:t>
      </w:r>
      <w:r w:rsidR="00086A53" w:rsidRPr="00086A53">
        <w:rPr>
          <w:rFonts w:asciiTheme="minorHAnsi" w:hAnsiTheme="minorHAnsi" w:cstheme="minorHAnsi"/>
          <w:i/>
          <w:iCs/>
          <w:sz w:val="20"/>
        </w:rPr>
        <w:t>trait Island people.</w:t>
      </w:r>
    </w:p>
    <w:p w14:paraId="0D78CEF3" w14:textId="77777777" w:rsidR="001273E0" w:rsidRDefault="001273E0" w:rsidP="00862F76">
      <w:pPr>
        <w:pStyle w:val="Body"/>
        <w:rPr>
          <w:rFonts w:asciiTheme="minorHAnsi" w:hAnsiTheme="minorHAnsi" w:cstheme="minorHAnsi"/>
          <w:i/>
          <w:i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2178" w14:paraId="2CECF823" w14:textId="29272155" w:rsidTr="00BA6113">
        <w:trPr>
          <w:trHeight w:val="2057"/>
        </w:trPr>
        <w:tc>
          <w:tcPr>
            <w:tcW w:w="10456" w:type="dxa"/>
            <w:shd w:val="clear" w:color="auto" w:fill="DBE5F1" w:themeFill="accent1" w:themeFillTint="33"/>
          </w:tcPr>
          <w:p w14:paraId="658C64D2" w14:textId="35E183F7" w:rsidR="000F3AB8" w:rsidRPr="00C02C51" w:rsidRDefault="000F3AB8" w:rsidP="00C02C51">
            <w:pPr>
              <w:pStyle w:val="Body"/>
              <w:spacing w:before="120" w:after="240"/>
              <w:rPr>
                <w:rFonts w:cs="Arial"/>
                <w:b/>
                <w:bCs/>
                <w:color w:val="1F497D" w:themeColor="text2"/>
                <w:sz w:val="28"/>
                <w:szCs w:val="24"/>
              </w:rPr>
            </w:pPr>
            <w:r w:rsidRPr="00C02C51">
              <w:rPr>
                <w:rFonts w:cs="Arial"/>
                <w:b/>
                <w:bCs/>
                <w:color w:val="1F497D" w:themeColor="text2"/>
                <w:sz w:val="28"/>
                <w:szCs w:val="24"/>
              </w:rPr>
              <w:lastRenderedPageBreak/>
              <w:t>Further information</w:t>
            </w:r>
          </w:p>
          <w:p w14:paraId="5604CB97" w14:textId="67EF329F" w:rsidR="000F3AB8" w:rsidRPr="00543305" w:rsidRDefault="000F3AB8" w:rsidP="000F3AB8">
            <w:pPr>
              <w:pStyle w:val="Tabletext"/>
              <w:rPr>
                <w:rStyle w:val="Hyperlink"/>
                <w:rFonts w:ascii="Calibri" w:hAnsi="Calibri" w:cs="Calibr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>The Australian Immunisation Handbook</w:t>
            </w:r>
            <w:r w:rsidRPr="00543305">
              <w:rPr>
                <w:rFonts w:ascii="Calibri" w:hAnsi="Calibri" w:cs="Calibri"/>
                <w:sz w:val="20"/>
              </w:rPr>
              <w:t xml:space="preserve">: </w:t>
            </w:r>
            <w:hyperlink r:id="rId15" w:history="1">
              <w:r w:rsidRPr="00543305">
                <w:rPr>
                  <w:rStyle w:val="Hyperlink"/>
                  <w:rFonts w:ascii="Calibri" w:hAnsi="Calibri" w:cs="Calibri"/>
                  <w:sz w:val="20"/>
                </w:rPr>
                <w:t>https://immunisat</w:t>
              </w:r>
              <w:bookmarkStart w:id="0" w:name="_Hlt206503260"/>
              <w:bookmarkStart w:id="1" w:name="_Hlt206503261"/>
              <w:r w:rsidRPr="00543305">
                <w:rPr>
                  <w:rStyle w:val="Hyperlink"/>
                  <w:rFonts w:ascii="Calibri" w:hAnsi="Calibri" w:cs="Calibri"/>
                  <w:sz w:val="20"/>
                </w:rPr>
                <w:t>i</w:t>
              </w:r>
              <w:bookmarkEnd w:id="0"/>
              <w:bookmarkEnd w:id="1"/>
              <w:r w:rsidRPr="00543305">
                <w:rPr>
                  <w:rStyle w:val="Hyperlink"/>
                  <w:rFonts w:ascii="Calibri" w:hAnsi="Calibri" w:cs="Calibri"/>
                  <w:sz w:val="20"/>
                </w:rPr>
                <w:t>onhandbook.health.gov.au</w:t>
              </w:r>
            </w:hyperlink>
          </w:p>
          <w:p w14:paraId="11035100" w14:textId="42E9B18E" w:rsidR="000F3AB8" w:rsidRDefault="000F3AB8" w:rsidP="000F3AB8">
            <w:pPr>
              <w:pStyle w:val="Tabletext"/>
              <w:rPr>
                <w:rFonts w:ascii="Calibri" w:hAnsi="Calibri" w:cs="Calibr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 xml:space="preserve">Immunisation schedule Victoria and vaccine eligibility criteria: </w:t>
            </w:r>
            <w:hyperlink r:id="rId16" w:history="1">
              <w:r w:rsidRPr="00543305">
                <w:rPr>
                  <w:rStyle w:val="Hyperlink"/>
                  <w:rFonts w:ascii="Calibri" w:hAnsi="Calibri" w:cs="Calibri"/>
                  <w:sz w:val="20"/>
                </w:rPr>
                <w:t>https://www.health.vic.gov.au/immunisation/immunisation-schedule-victoria-and-vaccine-eligibility-criteria</w:t>
              </w:r>
            </w:hyperlink>
            <w:r w:rsidRPr="00543305">
              <w:rPr>
                <w:rFonts w:ascii="Calibri" w:hAnsi="Calibri" w:cs="Calibri"/>
                <w:sz w:val="20"/>
              </w:rPr>
              <w:t xml:space="preserve">  </w:t>
            </w:r>
          </w:p>
          <w:p w14:paraId="186C3284" w14:textId="0798073A" w:rsidR="00B203B0" w:rsidRDefault="00A858AB" w:rsidP="000F3AB8">
            <w:pPr>
              <w:pStyle w:val="Tabletext"/>
            </w:pPr>
            <w:r>
              <w:rPr>
                <w:rFonts w:ascii="Calibri" w:hAnsi="Calibri" w:cs="Calibri"/>
                <w:b/>
                <w:bCs/>
                <w:sz w:val="20"/>
              </w:rPr>
              <w:t>Shingles vaccination</w:t>
            </w:r>
            <w:r w:rsidR="00B203B0">
              <w:rPr>
                <w:rFonts w:ascii="Calibri" w:hAnsi="Calibri" w:cs="Calibri"/>
                <w:b/>
                <w:bCs/>
                <w:sz w:val="20"/>
              </w:rPr>
              <w:t>:</w:t>
            </w:r>
            <w:r w:rsidR="00B203B0">
              <w:t xml:space="preserve"> </w:t>
            </w:r>
            <w:hyperlink r:id="rId17" w:history="1">
              <w:r w:rsidR="00B203B0" w:rsidRPr="00362D4F">
                <w:rPr>
                  <w:rStyle w:val="Hyperlink"/>
                  <w:rFonts w:ascii="Calibri" w:hAnsi="Calibri" w:cs="Calibri"/>
                  <w:sz w:val="20"/>
                </w:rPr>
                <w:t>https://www.health.gov.au/resources/publications/national-immunisation-program-shingles-vaccination-program-advice-for-health-professionals-september-2024?language=en</w:t>
              </w:r>
            </w:hyperlink>
          </w:p>
          <w:p w14:paraId="1C08CF66" w14:textId="2E291950" w:rsidR="00CA2B97" w:rsidRPr="00CA2B97" w:rsidRDefault="001273E0" w:rsidP="000F3AB8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CA2B97">
              <w:rPr>
                <w:rFonts w:asciiTheme="minorHAnsi" w:hAnsiTheme="minorHAnsi" w:cstheme="minorHAnsi"/>
                <w:b/>
                <w:bCs/>
                <w:sz w:val="20"/>
              </w:rPr>
              <w:t>RSV</w:t>
            </w:r>
            <w:r w:rsidR="003045D3">
              <w:rPr>
                <w:rFonts w:asciiTheme="minorHAnsi" w:hAnsiTheme="minorHAnsi" w:cstheme="minorHAnsi"/>
                <w:b/>
                <w:bCs/>
                <w:sz w:val="20"/>
              </w:rPr>
              <w:t xml:space="preserve"> immunisation</w:t>
            </w:r>
            <w:r w:rsidRPr="00CA2B97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  <w:r w:rsidR="00CA2B97" w:rsidRPr="00CA2B97">
              <w:rPr>
                <w:rFonts w:asciiTheme="minorHAnsi" w:hAnsiTheme="minorHAnsi" w:cstheme="minorHAnsi"/>
                <w:sz w:val="20"/>
              </w:rPr>
              <w:t xml:space="preserve"> </w:t>
            </w:r>
            <w:hyperlink r:id="rId18" w:history="1">
              <w:r w:rsidR="00CA2B97" w:rsidRPr="0004782F">
                <w:rPr>
                  <w:rStyle w:val="Hyperlink"/>
                  <w:rFonts w:asciiTheme="minorHAnsi" w:hAnsiTheme="minorHAnsi" w:cstheme="minorHAnsi"/>
                  <w:sz w:val="20"/>
                </w:rPr>
                <w:t>https://www.health.vic.gov.au/immunisation/respiratory-syncytial-virus-immunisation</w:t>
              </w:r>
            </w:hyperlink>
          </w:p>
          <w:p w14:paraId="47472B1E" w14:textId="517FDFC7" w:rsidR="000F3AB8" w:rsidRPr="00543305" w:rsidRDefault="000F3AB8" w:rsidP="000F3AB8">
            <w:pPr>
              <w:pStyle w:val="Tabletext"/>
              <w:rPr>
                <w:rFonts w:ascii="Calibri" w:hAnsi="Calibri" w:cs="Calibr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 xml:space="preserve">Ordering vaccines: </w:t>
            </w:r>
            <w:hyperlink r:id="rId19" w:history="1">
              <w:r w:rsidRPr="00543305">
                <w:rPr>
                  <w:rStyle w:val="Hyperlink"/>
                  <w:rFonts w:ascii="Calibri" w:hAnsi="Calibri" w:cs="Calibri"/>
                  <w:sz w:val="20"/>
                </w:rPr>
                <w:t>https://www.health.vic.gov.au/immunisation/ordering-vaccines</w:t>
              </w:r>
            </w:hyperlink>
          </w:p>
          <w:p w14:paraId="104DE7A2" w14:textId="77DAEE57" w:rsidR="000F3AB8" w:rsidRPr="00543305" w:rsidRDefault="000F3AB8" w:rsidP="000F3AB8">
            <w:pPr>
              <w:pStyle w:val="Tabletext"/>
              <w:rPr>
                <w:rFonts w:ascii="Calibri" w:hAnsi="Calibri" w:cs="Calibri"/>
                <w:b/>
                <w:bCs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 xml:space="preserve">Cold chain management: </w:t>
            </w:r>
            <w:hyperlink r:id="rId20" w:history="1">
              <w:r w:rsidRPr="00543305">
                <w:rPr>
                  <w:rStyle w:val="Hyperlink"/>
                  <w:rFonts w:ascii="Calibri" w:hAnsi="Calibri" w:cs="Calibri"/>
                  <w:sz w:val="20"/>
                </w:rPr>
                <w:t>https://www.health.vic.gov.au/immunisation/cold-chain-management</w:t>
              </w:r>
            </w:hyperlink>
            <w:r w:rsidRPr="00543305">
              <w:rPr>
                <w:rFonts w:ascii="Calibri" w:hAnsi="Calibri" w:cs="Calibri"/>
                <w:sz w:val="20"/>
              </w:rPr>
              <w:t xml:space="preserve"> </w:t>
            </w:r>
          </w:p>
          <w:p w14:paraId="17BBDB24" w14:textId="77777777" w:rsidR="000F3AB8" w:rsidRPr="00543305" w:rsidRDefault="000F3AB8" w:rsidP="000F3AB8">
            <w:pPr>
              <w:pStyle w:val="Tabletext"/>
              <w:rPr>
                <w:rFonts w:ascii="Calibri" w:hAnsi="Calibri" w:cs="Calibr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>Australian Immunisation Register</w:t>
            </w:r>
            <w:r w:rsidRPr="00543305">
              <w:rPr>
                <w:rFonts w:ascii="Calibri" w:hAnsi="Calibri" w:cs="Calibri"/>
                <w:sz w:val="20"/>
              </w:rPr>
              <w:t>: 1800 653 809</w:t>
            </w:r>
          </w:p>
          <w:p w14:paraId="724DC78A" w14:textId="6C8D4F36" w:rsidR="00DE1150" w:rsidRPr="00383DAF" w:rsidRDefault="000F3AB8" w:rsidP="000F3AB8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>SAEFVIC – Victoria’s vaccine safety service</w:t>
            </w:r>
            <w:r w:rsidRPr="00543305">
              <w:rPr>
                <w:rFonts w:ascii="Calibri" w:hAnsi="Calibri" w:cs="Calibri"/>
                <w:sz w:val="20"/>
              </w:rPr>
              <w:t>: 1300 882 924 #1</w:t>
            </w:r>
          </w:p>
        </w:tc>
      </w:tr>
    </w:tbl>
    <w:p w14:paraId="42FD427C" w14:textId="0A750710" w:rsidR="0072428E" w:rsidRDefault="0072428E" w:rsidP="008D7AE1">
      <w:pPr>
        <w:pStyle w:val="Body"/>
      </w:pPr>
      <w:bookmarkStart w:id="2" w:name="_Hlk372409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7AE1" w14:paraId="49D532A4" w14:textId="77777777" w:rsidTr="008D7AE1">
        <w:tc>
          <w:tcPr>
            <w:tcW w:w="10456" w:type="dxa"/>
          </w:tcPr>
          <w:bookmarkEnd w:id="2"/>
          <w:p w14:paraId="6F2D05EB" w14:textId="351B8DA4" w:rsidR="008D7AE1" w:rsidRPr="00C2153B" w:rsidRDefault="008D7AE1" w:rsidP="008D7AE1">
            <w:pPr>
              <w:pStyle w:val="Body"/>
              <w:rPr>
                <w:sz w:val="20"/>
                <w:szCs w:val="18"/>
              </w:rPr>
            </w:pPr>
            <w:r w:rsidRPr="00C2153B">
              <w:rPr>
                <w:sz w:val="20"/>
                <w:szCs w:val="18"/>
              </w:rPr>
              <w:t xml:space="preserve">To receive this document in another format, email Immunisation Program </w:t>
            </w:r>
            <w:hyperlink r:id="rId21" w:history="1">
              <w:r w:rsidRPr="00C2153B">
                <w:rPr>
                  <w:rStyle w:val="Hyperlink"/>
                  <w:sz w:val="20"/>
                  <w:szCs w:val="18"/>
                </w:rPr>
                <w:t>immunisation@health.vic.gov.au</w:t>
              </w:r>
            </w:hyperlink>
            <w:r w:rsidRPr="00C2153B">
              <w:rPr>
                <w:sz w:val="20"/>
                <w:szCs w:val="18"/>
              </w:rPr>
              <w:t xml:space="preserve">.  </w:t>
            </w:r>
          </w:p>
          <w:p w14:paraId="58CCBE36" w14:textId="3279F864" w:rsidR="008D7AE1" w:rsidRDefault="008D7AE1" w:rsidP="008D7AE1">
            <w:pPr>
              <w:pStyle w:val="Body"/>
              <w:rPr>
                <w:sz w:val="20"/>
                <w:szCs w:val="18"/>
              </w:rPr>
            </w:pPr>
            <w:r w:rsidRPr="00C2153B">
              <w:rPr>
                <w:sz w:val="20"/>
                <w:szCs w:val="18"/>
              </w:rPr>
              <w:t xml:space="preserve">Authorised and published by the Victorian Government, 1 Treasury Place, Melbourne. © State of Victoria, Australia, Department of Health, </w:t>
            </w:r>
            <w:r w:rsidR="00AF5B10">
              <w:rPr>
                <w:sz w:val="20"/>
                <w:szCs w:val="18"/>
              </w:rPr>
              <w:t>Octobe</w:t>
            </w:r>
            <w:r w:rsidR="00D44141">
              <w:rPr>
                <w:sz w:val="20"/>
                <w:szCs w:val="18"/>
              </w:rPr>
              <w:t>r</w:t>
            </w:r>
            <w:r w:rsidRPr="00C2153B">
              <w:rPr>
                <w:sz w:val="20"/>
                <w:szCs w:val="18"/>
              </w:rPr>
              <w:t xml:space="preserve"> 2025.</w:t>
            </w:r>
          </w:p>
          <w:p w14:paraId="22A25CF7" w14:textId="3804DA10" w:rsidR="008D7AE1" w:rsidRDefault="008E23C0" w:rsidP="00C2153B">
            <w:pPr>
              <w:pStyle w:val="Imprint"/>
            </w:pPr>
            <w:r w:rsidRPr="0055119B">
              <w:t xml:space="preserve">Available at </w:t>
            </w:r>
            <w:r w:rsidR="001E397A">
              <w:t>Immunisation schedule Victoria and vaccine eligibility criteria &lt;</w:t>
            </w:r>
            <w:r w:rsidR="001E397A" w:rsidRPr="001E397A">
              <w:t>https://www.health.vic.gov.au/immunisation/immunisation-schedule-victoria-and-vaccine-eligibility-criteria</w:t>
            </w:r>
            <w:r w:rsidR="001E397A" w:rsidRPr="001E397A" w:rsidDel="001E397A">
              <w:t xml:space="preserve"> </w:t>
            </w:r>
            <w:r w:rsidR="001E397A">
              <w:t>&gt;</w:t>
            </w:r>
          </w:p>
        </w:tc>
      </w:tr>
    </w:tbl>
    <w:p w14:paraId="4822B015" w14:textId="3B81629F" w:rsidR="00AD3F8C" w:rsidRPr="008D7AE1" w:rsidRDefault="00AD3F8C" w:rsidP="008D7AE1">
      <w:pPr>
        <w:pStyle w:val="Body"/>
      </w:pPr>
    </w:p>
    <w:sectPr w:rsidR="00AD3F8C" w:rsidRPr="008D7AE1" w:rsidSect="00EE0F56">
      <w:footerReference w:type="default" r:id="rId22"/>
      <w:type w:val="continuous"/>
      <w:pgSz w:w="11906" w:h="16838" w:code="9"/>
      <w:pgMar w:top="1418" w:right="720" w:bottom="720" w:left="720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2B4F" w14:textId="77777777" w:rsidR="00541210" w:rsidRDefault="00541210">
      <w:r>
        <w:separator/>
      </w:r>
    </w:p>
  </w:endnote>
  <w:endnote w:type="continuationSeparator" w:id="0">
    <w:p w14:paraId="234F68C7" w14:textId="77777777" w:rsidR="00541210" w:rsidRDefault="00541210">
      <w:r>
        <w:continuationSeparator/>
      </w:r>
    </w:p>
  </w:endnote>
  <w:endnote w:type="continuationNotice" w:id="1">
    <w:p w14:paraId="3AEB6B32" w14:textId="77777777" w:rsidR="00541210" w:rsidRDefault="00541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PublicSans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16A3" w14:textId="3187C9B5" w:rsidR="00373890" w:rsidRPr="00F65AA9" w:rsidRDefault="009D3A16" w:rsidP="00954F32">
    <w:pPr>
      <w:pStyle w:val="Footer"/>
      <w:tabs>
        <w:tab w:val="center" w:pos="5233"/>
        <w:tab w:val="right" w:pos="10466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151E7D1" wp14:editId="51D037D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b637487f8fa7d438a3a1ea6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56B701" w14:textId="6F72A562" w:rsidR="009D3A16" w:rsidRPr="009D3A16" w:rsidRDefault="009D3A16" w:rsidP="009D3A1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D3A1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1E7D1" id="_x0000_t202" coordsize="21600,21600" o:spt="202" path="m,l,21600r21600,l21600,xe">
              <v:stroke joinstyle="miter"/>
              <v:path gradientshapeok="t" o:connecttype="rect"/>
            </v:shapetype>
            <v:shape id="MSIPCMb637487f8fa7d438a3a1ea63" o:spid="_x0000_s1026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856B701" w14:textId="6F72A562" w:rsidR="009D3A16" w:rsidRPr="009D3A16" w:rsidRDefault="009D3A16" w:rsidP="009D3A1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D3A1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68F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159A1E" wp14:editId="6744E92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6DB8C7" w14:textId="563FA1FD" w:rsidR="00E068F8" w:rsidRPr="00E068F8" w:rsidRDefault="00E068F8" w:rsidP="00E068F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068F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59A1E" id="Text Box 4" o:sp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46DB8C7" w14:textId="563FA1FD" w:rsidR="00E068F8" w:rsidRPr="00E068F8" w:rsidRDefault="00E068F8" w:rsidP="00E068F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068F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21F8" w14:textId="77777777" w:rsidR="00541210" w:rsidRDefault="00541210" w:rsidP="002862F1">
      <w:pPr>
        <w:spacing w:before="120"/>
      </w:pPr>
      <w:r>
        <w:separator/>
      </w:r>
    </w:p>
  </w:footnote>
  <w:footnote w:type="continuationSeparator" w:id="0">
    <w:p w14:paraId="2A6FE3BC" w14:textId="77777777" w:rsidR="00541210" w:rsidRDefault="00541210">
      <w:r>
        <w:continuationSeparator/>
      </w:r>
    </w:p>
  </w:footnote>
  <w:footnote w:type="continuationNotice" w:id="1">
    <w:p w14:paraId="56FA7428" w14:textId="77777777" w:rsidR="00541210" w:rsidRDefault="005412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542E7F"/>
    <w:multiLevelType w:val="hybridMultilevel"/>
    <w:tmpl w:val="075A87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67860"/>
    <w:multiLevelType w:val="multilevel"/>
    <w:tmpl w:val="BB6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96617D0"/>
    <w:multiLevelType w:val="hybridMultilevel"/>
    <w:tmpl w:val="6C86D9D8"/>
    <w:lvl w:ilvl="0" w:tplc="193C63E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C0066"/>
    <w:multiLevelType w:val="hybridMultilevel"/>
    <w:tmpl w:val="CDC21C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E458BC"/>
    <w:multiLevelType w:val="multilevel"/>
    <w:tmpl w:val="CFD6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D73B21"/>
    <w:multiLevelType w:val="hybridMultilevel"/>
    <w:tmpl w:val="224645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845827097">
    <w:abstractNumId w:val="5"/>
  </w:num>
  <w:num w:numId="2" w16cid:durableId="138112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379544">
    <w:abstractNumId w:val="10"/>
  </w:num>
  <w:num w:numId="4" w16cid:durableId="1909075947">
    <w:abstractNumId w:val="9"/>
  </w:num>
  <w:num w:numId="5" w16cid:durableId="604580889">
    <w:abstractNumId w:val="13"/>
  </w:num>
  <w:num w:numId="6" w16cid:durableId="1354500229">
    <w:abstractNumId w:val="6"/>
  </w:num>
  <w:num w:numId="7" w16cid:durableId="787118241">
    <w:abstractNumId w:val="2"/>
  </w:num>
  <w:num w:numId="8" w16cid:durableId="1221479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293511">
    <w:abstractNumId w:val="7"/>
  </w:num>
  <w:num w:numId="10" w16cid:durableId="880555140">
    <w:abstractNumId w:val="12"/>
  </w:num>
  <w:num w:numId="11" w16cid:durableId="454908419">
    <w:abstractNumId w:val="4"/>
  </w:num>
  <w:num w:numId="12" w16cid:durableId="165444823">
    <w:abstractNumId w:val="3"/>
  </w:num>
  <w:num w:numId="13" w16cid:durableId="1874803598">
    <w:abstractNumId w:val="11"/>
  </w:num>
  <w:num w:numId="14" w16cid:durableId="17106450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>
      <o:colormru v:ext="edit" colors="#e7edf5,#edf1f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53"/>
    <w:rsid w:val="0000020B"/>
    <w:rsid w:val="00000719"/>
    <w:rsid w:val="00001974"/>
    <w:rsid w:val="00002A91"/>
    <w:rsid w:val="00003403"/>
    <w:rsid w:val="00005347"/>
    <w:rsid w:val="000071EE"/>
    <w:rsid w:val="000072B6"/>
    <w:rsid w:val="00007C91"/>
    <w:rsid w:val="0001021B"/>
    <w:rsid w:val="00011584"/>
    <w:rsid w:val="00011D89"/>
    <w:rsid w:val="00013B9D"/>
    <w:rsid w:val="000154FD"/>
    <w:rsid w:val="0001625A"/>
    <w:rsid w:val="00016FBF"/>
    <w:rsid w:val="0002195C"/>
    <w:rsid w:val="00022271"/>
    <w:rsid w:val="00022B43"/>
    <w:rsid w:val="000235E8"/>
    <w:rsid w:val="00024D89"/>
    <w:rsid w:val="000250B6"/>
    <w:rsid w:val="00030288"/>
    <w:rsid w:val="000322DD"/>
    <w:rsid w:val="00033D81"/>
    <w:rsid w:val="0003660B"/>
    <w:rsid w:val="00037366"/>
    <w:rsid w:val="00037902"/>
    <w:rsid w:val="00041BF0"/>
    <w:rsid w:val="00042C8A"/>
    <w:rsid w:val="0004458F"/>
    <w:rsid w:val="0004536B"/>
    <w:rsid w:val="00046B68"/>
    <w:rsid w:val="000472F8"/>
    <w:rsid w:val="0004782F"/>
    <w:rsid w:val="000527DD"/>
    <w:rsid w:val="00055B13"/>
    <w:rsid w:val="00057835"/>
    <w:rsid w:val="000578B2"/>
    <w:rsid w:val="00060959"/>
    <w:rsid w:val="00060C8F"/>
    <w:rsid w:val="0006298A"/>
    <w:rsid w:val="00065E57"/>
    <w:rsid w:val="000663CD"/>
    <w:rsid w:val="00067833"/>
    <w:rsid w:val="00071008"/>
    <w:rsid w:val="00072699"/>
    <w:rsid w:val="00072897"/>
    <w:rsid w:val="00073292"/>
    <w:rsid w:val="000733FE"/>
    <w:rsid w:val="00073EEF"/>
    <w:rsid w:val="000741EA"/>
    <w:rsid w:val="00074219"/>
    <w:rsid w:val="00074ED5"/>
    <w:rsid w:val="00075492"/>
    <w:rsid w:val="00076F37"/>
    <w:rsid w:val="000835C6"/>
    <w:rsid w:val="00083E4D"/>
    <w:rsid w:val="0008508E"/>
    <w:rsid w:val="000851BD"/>
    <w:rsid w:val="00086308"/>
    <w:rsid w:val="00086A53"/>
    <w:rsid w:val="00086EEA"/>
    <w:rsid w:val="00087951"/>
    <w:rsid w:val="0009113B"/>
    <w:rsid w:val="00092F2D"/>
    <w:rsid w:val="00093402"/>
    <w:rsid w:val="00094DA3"/>
    <w:rsid w:val="0009584C"/>
    <w:rsid w:val="00096CD1"/>
    <w:rsid w:val="000971FC"/>
    <w:rsid w:val="000A012C"/>
    <w:rsid w:val="000A0EB9"/>
    <w:rsid w:val="000A186C"/>
    <w:rsid w:val="000A1EA4"/>
    <w:rsid w:val="000A2476"/>
    <w:rsid w:val="000A2BC8"/>
    <w:rsid w:val="000A4ADC"/>
    <w:rsid w:val="000A4E53"/>
    <w:rsid w:val="000A641A"/>
    <w:rsid w:val="000A6BEC"/>
    <w:rsid w:val="000A771F"/>
    <w:rsid w:val="000B0D02"/>
    <w:rsid w:val="000B1E59"/>
    <w:rsid w:val="000B3EDB"/>
    <w:rsid w:val="000B543D"/>
    <w:rsid w:val="000B55B9"/>
    <w:rsid w:val="000B55F9"/>
    <w:rsid w:val="000B5BF7"/>
    <w:rsid w:val="000B6BC8"/>
    <w:rsid w:val="000C0303"/>
    <w:rsid w:val="000C42EA"/>
    <w:rsid w:val="000C4546"/>
    <w:rsid w:val="000C52A5"/>
    <w:rsid w:val="000C5374"/>
    <w:rsid w:val="000C5A41"/>
    <w:rsid w:val="000C6EA0"/>
    <w:rsid w:val="000C7A9B"/>
    <w:rsid w:val="000D0F43"/>
    <w:rsid w:val="000D1242"/>
    <w:rsid w:val="000D276A"/>
    <w:rsid w:val="000D2A8B"/>
    <w:rsid w:val="000D3A76"/>
    <w:rsid w:val="000D407E"/>
    <w:rsid w:val="000D6A2E"/>
    <w:rsid w:val="000E0970"/>
    <w:rsid w:val="000E1910"/>
    <w:rsid w:val="000E3CC7"/>
    <w:rsid w:val="000E5E4F"/>
    <w:rsid w:val="000E6BD4"/>
    <w:rsid w:val="000E6D6D"/>
    <w:rsid w:val="000E78AB"/>
    <w:rsid w:val="000E7B0E"/>
    <w:rsid w:val="000F1F1E"/>
    <w:rsid w:val="000F2259"/>
    <w:rsid w:val="000F2DDA"/>
    <w:rsid w:val="000F3AB8"/>
    <w:rsid w:val="000F5213"/>
    <w:rsid w:val="000F736F"/>
    <w:rsid w:val="000F7CDB"/>
    <w:rsid w:val="00101001"/>
    <w:rsid w:val="00103276"/>
    <w:rsid w:val="0010392D"/>
    <w:rsid w:val="001041CD"/>
    <w:rsid w:val="0010447F"/>
    <w:rsid w:val="00104FE3"/>
    <w:rsid w:val="0010714F"/>
    <w:rsid w:val="001108D5"/>
    <w:rsid w:val="001120C5"/>
    <w:rsid w:val="0011701A"/>
    <w:rsid w:val="001176BE"/>
    <w:rsid w:val="00120BD3"/>
    <w:rsid w:val="001212A7"/>
    <w:rsid w:val="00122FEA"/>
    <w:rsid w:val="001232BD"/>
    <w:rsid w:val="00124ED5"/>
    <w:rsid w:val="0012718D"/>
    <w:rsid w:val="001273E0"/>
    <w:rsid w:val="001276FA"/>
    <w:rsid w:val="0013492E"/>
    <w:rsid w:val="00136FBF"/>
    <w:rsid w:val="00140E7A"/>
    <w:rsid w:val="00141FE5"/>
    <w:rsid w:val="0014255B"/>
    <w:rsid w:val="0014378E"/>
    <w:rsid w:val="001447B3"/>
    <w:rsid w:val="001479A8"/>
    <w:rsid w:val="00152073"/>
    <w:rsid w:val="00153BD8"/>
    <w:rsid w:val="00154E2D"/>
    <w:rsid w:val="00156598"/>
    <w:rsid w:val="00161939"/>
    <w:rsid w:val="00161AA0"/>
    <w:rsid w:val="00161D2E"/>
    <w:rsid w:val="00161F3E"/>
    <w:rsid w:val="00162093"/>
    <w:rsid w:val="00162640"/>
    <w:rsid w:val="00162CA9"/>
    <w:rsid w:val="001642D7"/>
    <w:rsid w:val="00165459"/>
    <w:rsid w:val="00165A57"/>
    <w:rsid w:val="00167558"/>
    <w:rsid w:val="001712C2"/>
    <w:rsid w:val="00172BAF"/>
    <w:rsid w:val="001765A6"/>
    <w:rsid w:val="001771DD"/>
    <w:rsid w:val="00177995"/>
    <w:rsid w:val="00177A8C"/>
    <w:rsid w:val="00182738"/>
    <w:rsid w:val="0018470F"/>
    <w:rsid w:val="00186B33"/>
    <w:rsid w:val="00186FA3"/>
    <w:rsid w:val="001873C7"/>
    <w:rsid w:val="00187B12"/>
    <w:rsid w:val="00192F9D"/>
    <w:rsid w:val="00196EB8"/>
    <w:rsid w:val="00196EFB"/>
    <w:rsid w:val="001979FF"/>
    <w:rsid w:val="00197B17"/>
    <w:rsid w:val="001A0EE3"/>
    <w:rsid w:val="001A1950"/>
    <w:rsid w:val="001A1C54"/>
    <w:rsid w:val="001A1E6B"/>
    <w:rsid w:val="001A21B7"/>
    <w:rsid w:val="001A24C3"/>
    <w:rsid w:val="001A3ACE"/>
    <w:rsid w:val="001A48F9"/>
    <w:rsid w:val="001A6B33"/>
    <w:rsid w:val="001B058F"/>
    <w:rsid w:val="001B2191"/>
    <w:rsid w:val="001B2D42"/>
    <w:rsid w:val="001B3558"/>
    <w:rsid w:val="001B40EE"/>
    <w:rsid w:val="001B5013"/>
    <w:rsid w:val="001B738B"/>
    <w:rsid w:val="001C02A3"/>
    <w:rsid w:val="001C09DB"/>
    <w:rsid w:val="001C277E"/>
    <w:rsid w:val="001C2A72"/>
    <w:rsid w:val="001C2ACA"/>
    <w:rsid w:val="001C31B7"/>
    <w:rsid w:val="001C39E9"/>
    <w:rsid w:val="001C3C97"/>
    <w:rsid w:val="001C3FDE"/>
    <w:rsid w:val="001C5B5A"/>
    <w:rsid w:val="001D0B75"/>
    <w:rsid w:val="001D39A5"/>
    <w:rsid w:val="001D3C09"/>
    <w:rsid w:val="001D44E8"/>
    <w:rsid w:val="001D5D56"/>
    <w:rsid w:val="001D60EC"/>
    <w:rsid w:val="001D6F59"/>
    <w:rsid w:val="001E03C9"/>
    <w:rsid w:val="001E050B"/>
    <w:rsid w:val="001E0C5D"/>
    <w:rsid w:val="001E2A36"/>
    <w:rsid w:val="001E397A"/>
    <w:rsid w:val="001E3A86"/>
    <w:rsid w:val="001E44DF"/>
    <w:rsid w:val="001E4855"/>
    <w:rsid w:val="001E5058"/>
    <w:rsid w:val="001E52DC"/>
    <w:rsid w:val="001E68A5"/>
    <w:rsid w:val="001E6BB0"/>
    <w:rsid w:val="001E7282"/>
    <w:rsid w:val="001E7317"/>
    <w:rsid w:val="001F05BB"/>
    <w:rsid w:val="001F3826"/>
    <w:rsid w:val="001F4BCD"/>
    <w:rsid w:val="001F4D66"/>
    <w:rsid w:val="001F6E46"/>
    <w:rsid w:val="001F7186"/>
    <w:rsid w:val="001F7C91"/>
    <w:rsid w:val="00200176"/>
    <w:rsid w:val="00200A62"/>
    <w:rsid w:val="00200E7F"/>
    <w:rsid w:val="002033B7"/>
    <w:rsid w:val="00204E36"/>
    <w:rsid w:val="00205B85"/>
    <w:rsid w:val="00206463"/>
    <w:rsid w:val="00206F2F"/>
    <w:rsid w:val="00207C44"/>
    <w:rsid w:val="0021053D"/>
    <w:rsid w:val="00210A92"/>
    <w:rsid w:val="00214514"/>
    <w:rsid w:val="00216C03"/>
    <w:rsid w:val="00220142"/>
    <w:rsid w:val="00220C04"/>
    <w:rsid w:val="0022278D"/>
    <w:rsid w:val="002236BA"/>
    <w:rsid w:val="0022701F"/>
    <w:rsid w:val="00227C68"/>
    <w:rsid w:val="00227C83"/>
    <w:rsid w:val="002333F5"/>
    <w:rsid w:val="00233724"/>
    <w:rsid w:val="002365B4"/>
    <w:rsid w:val="00241AE6"/>
    <w:rsid w:val="00242BA3"/>
    <w:rsid w:val="00243088"/>
    <w:rsid w:val="002432E1"/>
    <w:rsid w:val="00243BD9"/>
    <w:rsid w:val="00244208"/>
    <w:rsid w:val="00246207"/>
    <w:rsid w:val="00246C5E"/>
    <w:rsid w:val="00250514"/>
    <w:rsid w:val="00250960"/>
    <w:rsid w:val="00250EB8"/>
    <w:rsid w:val="00251343"/>
    <w:rsid w:val="0025162A"/>
    <w:rsid w:val="0025275C"/>
    <w:rsid w:val="002536A4"/>
    <w:rsid w:val="00254F58"/>
    <w:rsid w:val="00255235"/>
    <w:rsid w:val="00261A12"/>
    <w:rsid w:val="002620BC"/>
    <w:rsid w:val="00262802"/>
    <w:rsid w:val="00263A90"/>
    <w:rsid w:val="00263C1F"/>
    <w:rsid w:val="0026408B"/>
    <w:rsid w:val="002648F1"/>
    <w:rsid w:val="00267C3E"/>
    <w:rsid w:val="002709BB"/>
    <w:rsid w:val="0027113F"/>
    <w:rsid w:val="002733CC"/>
    <w:rsid w:val="00273A7F"/>
    <w:rsid w:val="00273BAC"/>
    <w:rsid w:val="00274092"/>
    <w:rsid w:val="00275441"/>
    <w:rsid w:val="002763B3"/>
    <w:rsid w:val="002802E3"/>
    <w:rsid w:val="00280A29"/>
    <w:rsid w:val="00281B96"/>
    <w:rsid w:val="0028213D"/>
    <w:rsid w:val="002862F1"/>
    <w:rsid w:val="0028786B"/>
    <w:rsid w:val="00291373"/>
    <w:rsid w:val="002916FA"/>
    <w:rsid w:val="002938AB"/>
    <w:rsid w:val="002951C9"/>
    <w:rsid w:val="0029597D"/>
    <w:rsid w:val="002962C3"/>
    <w:rsid w:val="0029752B"/>
    <w:rsid w:val="002A00BA"/>
    <w:rsid w:val="002A0A9C"/>
    <w:rsid w:val="002A483C"/>
    <w:rsid w:val="002A65C5"/>
    <w:rsid w:val="002B0C7C"/>
    <w:rsid w:val="002B0DB5"/>
    <w:rsid w:val="002B1729"/>
    <w:rsid w:val="002B29C8"/>
    <w:rsid w:val="002B36C7"/>
    <w:rsid w:val="002B4DD4"/>
    <w:rsid w:val="002B5277"/>
    <w:rsid w:val="002B5375"/>
    <w:rsid w:val="002B56E4"/>
    <w:rsid w:val="002B6772"/>
    <w:rsid w:val="002B71EA"/>
    <w:rsid w:val="002B77C1"/>
    <w:rsid w:val="002C0ED7"/>
    <w:rsid w:val="002C1F35"/>
    <w:rsid w:val="002C2728"/>
    <w:rsid w:val="002C609E"/>
    <w:rsid w:val="002C794D"/>
    <w:rsid w:val="002D14C1"/>
    <w:rsid w:val="002D18B0"/>
    <w:rsid w:val="002D1E0D"/>
    <w:rsid w:val="002D4E60"/>
    <w:rsid w:val="002D5006"/>
    <w:rsid w:val="002E01D0"/>
    <w:rsid w:val="002E0DD0"/>
    <w:rsid w:val="002E1599"/>
    <w:rsid w:val="002E161D"/>
    <w:rsid w:val="002E3100"/>
    <w:rsid w:val="002E6C95"/>
    <w:rsid w:val="002E7518"/>
    <w:rsid w:val="002E75E1"/>
    <w:rsid w:val="002E7C36"/>
    <w:rsid w:val="002F0107"/>
    <w:rsid w:val="002F3D32"/>
    <w:rsid w:val="002F3E2F"/>
    <w:rsid w:val="002F5E22"/>
    <w:rsid w:val="002F5F31"/>
    <w:rsid w:val="002F5F46"/>
    <w:rsid w:val="002F74D3"/>
    <w:rsid w:val="00302116"/>
    <w:rsid w:val="00302216"/>
    <w:rsid w:val="00303CFE"/>
    <w:rsid w:val="00303E53"/>
    <w:rsid w:val="003045D3"/>
    <w:rsid w:val="00304C18"/>
    <w:rsid w:val="0030537F"/>
    <w:rsid w:val="00305CC1"/>
    <w:rsid w:val="00306537"/>
    <w:rsid w:val="00306732"/>
    <w:rsid w:val="00306E5F"/>
    <w:rsid w:val="00307E14"/>
    <w:rsid w:val="00314054"/>
    <w:rsid w:val="00315BD8"/>
    <w:rsid w:val="0031619C"/>
    <w:rsid w:val="00316F27"/>
    <w:rsid w:val="00317493"/>
    <w:rsid w:val="003214F1"/>
    <w:rsid w:val="00322E4B"/>
    <w:rsid w:val="00323C8B"/>
    <w:rsid w:val="0032527A"/>
    <w:rsid w:val="00327870"/>
    <w:rsid w:val="0033108E"/>
    <w:rsid w:val="0033259D"/>
    <w:rsid w:val="003333D2"/>
    <w:rsid w:val="00336F43"/>
    <w:rsid w:val="00337FE1"/>
    <w:rsid w:val="003406C6"/>
    <w:rsid w:val="003418CC"/>
    <w:rsid w:val="003459BD"/>
    <w:rsid w:val="00345DB7"/>
    <w:rsid w:val="00347EB1"/>
    <w:rsid w:val="00350D38"/>
    <w:rsid w:val="003519F9"/>
    <w:rsid w:val="00351B36"/>
    <w:rsid w:val="00357B4E"/>
    <w:rsid w:val="00364283"/>
    <w:rsid w:val="00364402"/>
    <w:rsid w:val="00370818"/>
    <w:rsid w:val="003716FD"/>
    <w:rsid w:val="0037204B"/>
    <w:rsid w:val="003737B3"/>
    <w:rsid w:val="00373890"/>
    <w:rsid w:val="003744CF"/>
    <w:rsid w:val="00374717"/>
    <w:rsid w:val="0037676C"/>
    <w:rsid w:val="00376D4F"/>
    <w:rsid w:val="00381043"/>
    <w:rsid w:val="003829E5"/>
    <w:rsid w:val="00383DAF"/>
    <w:rsid w:val="00383F8D"/>
    <w:rsid w:val="00386109"/>
    <w:rsid w:val="003862A1"/>
    <w:rsid w:val="00386944"/>
    <w:rsid w:val="00387225"/>
    <w:rsid w:val="003876C9"/>
    <w:rsid w:val="00387C8D"/>
    <w:rsid w:val="003909DA"/>
    <w:rsid w:val="003912FB"/>
    <w:rsid w:val="003922F5"/>
    <w:rsid w:val="003956CC"/>
    <w:rsid w:val="00395C9A"/>
    <w:rsid w:val="0039788D"/>
    <w:rsid w:val="00397D42"/>
    <w:rsid w:val="003A0853"/>
    <w:rsid w:val="003A0FB6"/>
    <w:rsid w:val="003A4706"/>
    <w:rsid w:val="003A522C"/>
    <w:rsid w:val="003A6B67"/>
    <w:rsid w:val="003A7115"/>
    <w:rsid w:val="003B13B6"/>
    <w:rsid w:val="003B15E6"/>
    <w:rsid w:val="003B1D15"/>
    <w:rsid w:val="003B2D8C"/>
    <w:rsid w:val="003B408A"/>
    <w:rsid w:val="003B5733"/>
    <w:rsid w:val="003B628A"/>
    <w:rsid w:val="003B7355"/>
    <w:rsid w:val="003C08A2"/>
    <w:rsid w:val="003C2045"/>
    <w:rsid w:val="003C43A1"/>
    <w:rsid w:val="003C4FC0"/>
    <w:rsid w:val="003C55F4"/>
    <w:rsid w:val="003C7897"/>
    <w:rsid w:val="003C7A3F"/>
    <w:rsid w:val="003C7BB6"/>
    <w:rsid w:val="003C7CB1"/>
    <w:rsid w:val="003D2766"/>
    <w:rsid w:val="003D284A"/>
    <w:rsid w:val="003D2A74"/>
    <w:rsid w:val="003D3975"/>
    <w:rsid w:val="003D3E8F"/>
    <w:rsid w:val="003D5DB5"/>
    <w:rsid w:val="003D6475"/>
    <w:rsid w:val="003D6AEB"/>
    <w:rsid w:val="003E10FC"/>
    <w:rsid w:val="003E1369"/>
    <w:rsid w:val="003E1DFD"/>
    <w:rsid w:val="003E375C"/>
    <w:rsid w:val="003E3A81"/>
    <w:rsid w:val="003E4086"/>
    <w:rsid w:val="003E639E"/>
    <w:rsid w:val="003E71E5"/>
    <w:rsid w:val="003F022E"/>
    <w:rsid w:val="003F0445"/>
    <w:rsid w:val="003F0CF0"/>
    <w:rsid w:val="003F14B1"/>
    <w:rsid w:val="003F1B5A"/>
    <w:rsid w:val="003F2B20"/>
    <w:rsid w:val="003F3289"/>
    <w:rsid w:val="003F4375"/>
    <w:rsid w:val="003F557F"/>
    <w:rsid w:val="003F5CB9"/>
    <w:rsid w:val="004013C7"/>
    <w:rsid w:val="00401FCF"/>
    <w:rsid w:val="0040248F"/>
    <w:rsid w:val="004042A9"/>
    <w:rsid w:val="00404CBF"/>
    <w:rsid w:val="00406285"/>
    <w:rsid w:val="004112C6"/>
    <w:rsid w:val="004148F9"/>
    <w:rsid w:val="00414D4A"/>
    <w:rsid w:val="0042084E"/>
    <w:rsid w:val="0042143E"/>
    <w:rsid w:val="00421EEF"/>
    <w:rsid w:val="00424D65"/>
    <w:rsid w:val="004275F6"/>
    <w:rsid w:val="00431476"/>
    <w:rsid w:val="00431B4F"/>
    <w:rsid w:val="00432A33"/>
    <w:rsid w:val="00432D24"/>
    <w:rsid w:val="00442C6C"/>
    <w:rsid w:val="00443CBE"/>
    <w:rsid w:val="00443E8A"/>
    <w:rsid w:val="004441BC"/>
    <w:rsid w:val="004468B4"/>
    <w:rsid w:val="004508FD"/>
    <w:rsid w:val="00451649"/>
    <w:rsid w:val="0045230A"/>
    <w:rsid w:val="004542F3"/>
    <w:rsid w:val="004549AE"/>
    <w:rsid w:val="00454AD0"/>
    <w:rsid w:val="00455881"/>
    <w:rsid w:val="00457337"/>
    <w:rsid w:val="004575FA"/>
    <w:rsid w:val="00457781"/>
    <w:rsid w:val="004600F1"/>
    <w:rsid w:val="004615CF"/>
    <w:rsid w:val="00461C31"/>
    <w:rsid w:val="00462642"/>
    <w:rsid w:val="00462E3D"/>
    <w:rsid w:val="00466E79"/>
    <w:rsid w:val="00470D7D"/>
    <w:rsid w:val="0047372D"/>
    <w:rsid w:val="00473BA3"/>
    <w:rsid w:val="004743DD"/>
    <w:rsid w:val="0047470A"/>
    <w:rsid w:val="00474CEA"/>
    <w:rsid w:val="00475EDD"/>
    <w:rsid w:val="0047788F"/>
    <w:rsid w:val="00480416"/>
    <w:rsid w:val="0048308E"/>
    <w:rsid w:val="00483968"/>
    <w:rsid w:val="00484D34"/>
    <w:rsid w:val="00484F86"/>
    <w:rsid w:val="004858D7"/>
    <w:rsid w:val="00490746"/>
    <w:rsid w:val="00490852"/>
    <w:rsid w:val="00490A79"/>
    <w:rsid w:val="00491C9C"/>
    <w:rsid w:val="00492F30"/>
    <w:rsid w:val="00492F61"/>
    <w:rsid w:val="004946F4"/>
    <w:rsid w:val="0049487E"/>
    <w:rsid w:val="00495603"/>
    <w:rsid w:val="004969F0"/>
    <w:rsid w:val="004A160D"/>
    <w:rsid w:val="004A3E81"/>
    <w:rsid w:val="004A4195"/>
    <w:rsid w:val="004A4F59"/>
    <w:rsid w:val="004A5956"/>
    <w:rsid w:val="004A5AA5"/>
    <w:rsid w:val="004A5C62"/>
    <w:rsid w:val="004A5CDD"/>
    <w:rsid w:val="004A5CE5"/>
    <w:rsid w:val="004A707D"/>
    <w:rsid w:val="004A7A34"/>
    <w:rsid w:val="004B4AAF"/>
    <w:rsid w:val="004B4F38"/>
    <w:rsid w:val="004B5DE5"/>
    <w:rsid w:val="004C5541"/>
    <w:rsid w:val="004C6EEE"/>
    <w:rsid w:val="004C702B"/>
    <w:rsid w:val="004D0033"/>
    <w:rsid w:val="004D016B"/>
    <w:rsid w:val="004D1B22"/>
    <w:rsid w:val="004D23CC"/>
    <w:rsid w:val="004D2D52"/>
    <w:rsid w:val="004D36F2"/>
    <w:rsid w:val="004D771E"/>
    <w:rsid w:val="004E071D"/>
    <w:rsid w:val="004E1106"/>
    <w:rsid w:val="004E138F"/>
    <w:rsid w:val="004E2178"/>
    <w:rsid w:val="004E34E3"/>
    <w:rsid w:val="004E3B2D"/>
    <w:rsid w:val="004E4649"/>
    <w:rsid w:val="004E4F9B"/>
    <w:rsid w:val="004E52C4"/>
    <w:rsid w:val="004E5C2B"/>
    <w:rsid w:val="004F00DD"/>
    <w:rsid w:val="004F2133"/>
    <w:rsid w:val="004F32BB"/>
    <w:rsid w:val="004F4D39"/>
    <w:rsid w:val="004F5237"/>
    <w:rsid w:val="004F5398"/>
    <w:rsid w:val="004F55F1"/>
    <w:rsid w:val="004F6936"/>
    <w:rsid w:val="00502C44"/>
    <w:rsid w:val="00503102"/>
    <w:rsid w:val="00503AE8"/>
    <w:rsid w:val="00503DC6"/>
    <w:rsid w:val="00504451"/>
    <w:rsid w:val="00506B2C"/>
    <w:rsid w:val="00506F5D"/>
    <w:rsid w:val="00510C37"/>
    <w:rsid w:val="00510F52"/>
    <w:rsid w:val="00511C50"/>
    <w:rsid w:val="00511E5B"/>
    <w:rsid w:val="00511ECC"/>
    <w:rsid w:val="005126D0"/>
    <w:rsid w:val="005138DF"/>
    <w:rsid w:val="0051568D"/>
    <w:rsid w:val="0052057A"/>
    <w:rsid w:val="0052111A"/>
    <w:rsid w:val="00522314"/>
    <w:rsid w:val="00526AC7"/>
    <w:rsid w:val="00526C15"/>
    <w:rsid w:val="00530707"/>
    <w:rsid w:val="005322C2"/>
    <w:rsid w:val="00536395"/>
    <w:rsid w:val="00536499"/>
    <w:rsid w:val="00541210"/>
    <w:rsid w:val="00541653"/>
    <w:rsid w:val="00541D96"/>
    <w:rsid w:val="00543305"/>
    <w:rsid w:val="00543903"/>
    <w:rsid w:val="00543F11"/>
    <w:rsid w:val="00544178"/>
    <w:rsid w:val="00544FD3"/>
    <w:rsid w:val="005458ED"/>
    <w:rsid w:val="00545FFA"/>
    <w:rsid w:val="00546305"/>
    <w:rsid w:val="00547A95"/>
    <w:rsid w:val="0055119B"/>
    <w:rsid w:val="005548B5"/>
    <w:rsid w:val="00554C28"/>
    <w:rsid w:val="005575DF"/>
    <w:rsid w:val="00557C97"/>
    <w:rsid w:val="005606C3"/>
    <w:rsid w:val="00567BBE"/>
    <w:rsid w:val="00572031"/>
    <w:rsid w:val="00572282"/>
    <w:rsid w:val="005728D1"/>
    <w:rsid w:val="00573CE3"/>
    <w:rsid w:val="00575736"/>
    <w:rsid w:val="00576E84"/>
    <w:rsid w:val="00576FD9"/>
    <w:rsid w:val="00580394"/>
    <w:rsid w:val="005809CD"/>
    <w:rsid w:val="00581A8E"/>
    <w:rsid w:val="00582B8C"/>
    <w:rsid w:val="005859A3"/>
    <w:rsid w:val="00585A9D"/>
    <w:rsid w:val="005865EE"/>
    <w:rsid w:val="00586BEA"/>
    <w:rsid w:val="0058757E"/>
    <w:rsid w:val="0059032F"/>
    <w:rsid w:val="0059033F"/>
    <w:rsid w:val="0059440E"/>
    <w:rsid w:val="00595F0B"/>
    <w:rsid w:val="00596A4B"/>
    <w:rsid w:val="00597507"/>
    <w:rsid w:val="005A3915"/>
    <w:rsid w:val="005A479D"/>
    <w:rsid w:val="005A5488"/>
    <w:rsid w:val="005A70B6"/>
    <w:rsid w:val="005A73A0"/>
    <w:rsid w:val="005B1C6D"/>
    <w:rsid w:val="005B21B6"/>
    <w:rsid w:val="005B3A08"/>
    <w:rsid w:val="005B4D92"/>
    <w:rsid w:val="005B529B"/>
    <w:rsid w:val="005B7A63"/>
    <w:rsid w:val="005C0955"/>
    <w:rsid w:val="005C0D4F"/>
    <w:rsid w:val="005C2468"/>
    <w:rsid w:val="005C2CEA"/>
    <w:rsid w:val="005C3204"/>
    <w:rsid w:val="005C48D2"/>
    <w:rsid w:val="005C49DA"/>
    <w:rsid w:val="005C50F3"/>
    <w:rsid w:val="005C54B5"/>
    <w:rsid w:val="005C5D80"/>
    <w:rsid w:val="005C5D91"/>
    <w:rsid w:val="005C6BF7"/>
    <w:rsid w:val="005C726D"/>
    <w:rsid w:val="005D07B8"/>
    <w:rsid w:val="005D166F"/>
    <w:rsid w:val="005D4420"/>
    <w:rsid w:val="005D6597"/>
    <w:rsid w:val="005D6D4A"/>
    <w:rsid w:val="005E14E7"/>
    <w:rsid w:val="005E26A3"/>
    <w:rsid w:val="005E2ECB"/>
    <w:rsid w:val="005E447E"/>
    <w:rsid w:val="005E4FD1"/>
    <w:rsid w:val="005E5845"/>
    <w:rsid w:val="005E5A47"/>
    <w:rsid w:val="005F0775"/>
    <w:rsid w:val="005F0CF5"/>
    <w:rsid w:val="005F21EB"/>
    <w:rsid w:val="005F64A8"/>
    <w:rsid w:val="005F7012"/>
    <w:rsid w:val="006002AF"/>
    <w:rsid w:val="00601A7F"/>
    <w:rsid w:val="00603762"/>
    <w:rsid w:val="00605908"/>
    <w:rsid w:val="00610D7C"/>
    <w:rsid w:val="00611940"/>
    <w:rsid w:val="00613414"/>
    <w:rsid w:val="00613E75"/>
    <w:rsid w:val="006150CF"/>
    <w:rsid w:val="0061796F"/>
    <w:rsid w:val="00620154"/>
    <w:rsid w:val="0062042E"/>
    <w:rsid w:val="0062408D"/>
    <w:rsid w:val="006240CC"/>
    <w:rsid w:val="006243E9"/>
    <w:rsid w:val="00624940"/>
    <w:rsid w:val="00625135"/>
    <w:rsid w:val="006254F8"/>
    <w:rsid w:val="0062588F"/>
    <w:rsid w:val="00626794"/>
    <w:rsid w:val="00627DA7"/>
    <w:rsid w:val="00630DA4"/>
    <w:rsid w:val="00632597"/>
    <w:rsid w:val="0063327A"/>
    <w:rsid w:val="00634A7C"/>
    <w:rsid w:val="006358B4"/>
    <w:rsid w:val="00637705"/>
    <w:rsid w:val="006419AA"/>
    <w:rsid w:val="00644B1F"/>
    <w:rsid w:val="00644B7E"/>
    <w:rsid w:val="00645130"/>
    <w:rsid w:val="006453BB"/>
    <w:rsid w:val="006454E6"/>
    <w:rsid w:val="00646235"/>
    <w:rsid w:val="00646A68"/>
    <w:rsid w:val="00650410"/>
    <w:rsid w:val="006505BD"/>
    <w:rsid w:val="006508EA"/>
    <w:rsid w:val="0065092E"/>
    <w:rsid w:val="00651B7A"/>
    <w:rsid w:val="00654849"/>
    <w:rsid w:val="00654903"/>
    <w:rsid w:val="006557A7"/>
    <w:rsid w:val="00656290"/>
    <w:rsid w:val="00656F8F"/>
    <w:rsid w:val="006608D8"/>
    <w:rsid w:val="006613DB"/>
    <w:rsid w:val="006621D7"/>
    <w:rsid w:val="00662524"/>
    <w:rsid w:val="0066302A"/>
    <w:rsid w:val="00667770"/>
    <w:rsid w:val="00667AB0"/>
    <w:rsid w:val="00670597"/>
    <w:rsid w:val="006706D0"/>
    <w:rsid w:val="0067668E"/>
    <w:rsid w:val="00677574"/>
    <w:rsid w:val="0068369B"/>
    <w:rsid w:val="0068454C"/>
    <w:rsid w:val="00684D4A"/>
    <w:rsid w:val="00686495"/>
    <w:rsid w:val="00690B7C"/>
    <w:rsid w:val="00691B62"/>
    <w:rsid w:val="00691E73"/>
    <w:rsid w:val="006933B5"/>
    <w:rsid w:val="00693D14"/>
    <w:rsid w:val="00696B5A"/>
    <w:rsid w:val="00696ED8"/>
    <w:rsid w:val="00696F27"/>
    <w:rsid w:val="006A18C2"/>
    <w:rsid w:val="006A190A"/>
    <w:rsid w:val="006A236E"/>
    <w:rsid w:val="006A3383"/>
    <w:rsid w:val="006A3740"/>
    <w:rsid w:val="006A4D17"/>
    <w:rsid w:val="006A641C"/>
    <w:rsid w:val="006B077C"/>
    <w:rsid w:val="006B16FD"/>
    <w:rsid w:val="006B256D"/>
    <w:rsid w:val="006B3012"/>
    <w:rsid w:val="006B3F33"/>
    <w:rsid w:val="006B6803"/>
    <w:rsid w:val="006B7187"/>
    <w:rsid w:val="006D0F16"/>
    <w:rsid w:val="006D2A3F"/>
    <w:rsid w:val="006D2FBC"/>
    <w:rsid w:val="006D4BBD"/>
    <w:rsid w:val="006D6B27"/>
    <w:rsid w:val="006D6E6C"/>
    <w:rsid w:val="006D7F61"/>
    <w:rsid w:val="006E0541"/>
    <w:rsid w:val="006E138B"/>
    <w:rsid w:val="006E15CF"/>
    <w:rsid w:val="006E5CE4"/>
    <w:rsid w:val="006F0330"/>
    <w:rsid w:val="006F05BE"/>
    <w:rsid w:val="006F1FDC"/>
    <w:rsid w:val="006F597C"/>
    <w:rsid w:val="006F6B8C"/>
    <w:rsid w:val="007013EF"/>
    <w:rsid w:val="00702B0F"/>
    <w:rsid w:val="0070409E"/>
    <w:rsid w:val="007055BD"/>
    <w:rsid w:val="007110B0"/>
    <w:rsid w:val="007120AA"/>
    <w:rsid w:val="00713600"/>
    <w:rsid w:val="007156C8"/>
    <w:rsid w:val="007173CA"/>
    <w:rsid w:val="0072151F"/>
    <w:rsid w:val="007216AA"/>
    <w:rsid w:val="00721AB5"/>
    <w:rsid w:val="00721CFB"/>
    <w:rsid w:val="00721DEF"/>
    <w:rsid w:val="0072251A"/>
    <w:rsid w:val="00722577"/>
    <w:rsid w:val="007241A8"/>
    <w:rsid w:val="0072428E"/>
    <w:rsid w:val="00724A43"/>
    <w:rsid w:val="007256D8"/>
    <w:rsid w:val="007273AC"/>
    <w:rsid w:val="00731AD4"/>
    <w:rsid w:val="00733690"/>
    <w:rsid w:val="007339BE"/>
    <w:rsid w:val="007346E4"/>
    <w:rsid w:val="00734AC5"/>
    <w:rsid w:val="00734FCA"/>
    <w:rsid w:val="0073582E"/>
    <w:rsid w:val="00736A8F"/>
    <w:rsid w:val="00740F22"/>
    <w:rsid w:val="00741CF0"/>
    <w:rsid w:val="00741F1A"/>
    <w:rsid w:val="007447AE"/>
    <w:rsid w:val="007447DA"/>
    <w:rsid w:val="007450F8"/>
    <w:rsid w:val="0074696E"/>
    <w:rsid w:val="00750135"/>
    <w:rsid w:val="00750EC2"/>
    <w:rsid w:val="00750EC7"/>
    <w:rsid w:val="007511DD"/>
    <w:rsid w:val="00752B28"/>
    <w:rsid w:val="007536B5"/>
    <w:rsid w:val="007541A9"/>
    <w:rsid w:val="00754E36"/>
    <w:rsid w:val="0075546D"/>
    <w:rsid w:val="00756DAC"/>
    <w:rsid w:val="007574C6"/>
    <w:rsid w:val="0076211D"/>
    <w:rsid w:val="00763139"/>
    <w:rsid w:val="007644F4"/>
    <w:rsid w:val="0076749A"/>
    <w:rsid w:val="00770F37"/>
    <w:rsid w:val="007711A0"/>
    <w:rsid w:val="00771B6C"/>
    <w:rsid w:val="00772D5E"/>
    <w:rsid w:val="007740FB"/>
    <w:rsid w:val="0077463E"/>
    <w:rsid w:val="00776928"/>
    <w:rsid w:val="00776E0F"/>
    <w:rsid w:val="007774B1"/>
    <w:rsid w:val="0077754C"/>
    <w:rsid w:val="00777BE1"/>
    <w:rsid w:val="007833D8"/>
    <w:rsid w:val="00784344"/>
    <w:rsid w:val="0078455A"/>
    <w:rsid w:val="00784CBD"/>
    <w:rsid w:val="00785677"/>
    <w:rsid w:val="00786F16"/>
    <w:rsid w:val="00791BD7"/>
    <w:rsid w:val="007933F7"/>
    <w:rsid w:val="0079487D"/>
    <w:rsid w:val="007962F6"/>
    <w:rsid w:val="00796E20"/>
    <w:rsid w:val="007974DE"/>
    <w:rsid w:val="00797C32"/>
    <w:rsid w:val="007A11E8"/>
    <w:rsid w:val="007A3F36"/>
    <w:rsid w:val="007A4256"/>
    <w:rsid w:val="007B0914"/>
    <w:rsid w:val="007B1374"/>
    <w:rsid w:val="007B32E5"/>
    <w:rsid w:val="007B3DB9"/>
    <w:rsid w:val="007B4F83"/>
    <w:rsid w:val="007B589F"/>
    <w:rsid w:val="007B60B8"/>
    <w:rsid w:val="007B6186"/>
    <w:rsid w:val="007B73BC"/>
    <w:rsid w:val="007C1838"/>
    <w:rsid w:val="007C20B9"/>
    <w:rsid w:val="007C57EF"/>
    <w:rsid w:val="007C721B"/>
    <w:rsid w:val="007C7301"/>
    <w:rsid w:val="007C7859"/>
    <w:rsid w:val="007C7F28"/>
    <w:rsid w:val="007D00B3"/>
    <w:rsid w:val="007D1466"/>
    <w:rsid w:val="007D2BDE"/>
    <w:rsid w:val="007D2FB6"/>
    <w:rsid w:val="007D3247"/>
    <w:rsid w:val="007D41FB"/>
    <w:rsid w:val="007D49EB"/>
    <w:rsid w:val="007D4CF0"/>
    <w:rsid w:val="007D5E1C"/>
    <w:rsid w:val="007E0DE2"/>
    <w:rsid w:val="007E1227"/>
    <w:rsid w:val="007E3B98"/>
    <w:rsid w:val="007E417A"/>
    <w:rsid w:val="007E790B"/>
    <w:rsid w:val="007E7E7F"/>
    <w:rsid w:val="007F1CB4"/>
    <w:rsid w:val="007F31B6"/>
    <w:rsid w:val="007F49EE"/>
    <w:rsid w:val="007F546C"/>
    <w:rsid w:val="007F625F"/>
    <w:rsid w:val="007F665E"/>
    <w:rsid w:val="00800412"/>
    <w:rsid w:val="0080587B"/>
    <w:rsid w:val="00806468"/>
    <w:rsid w:val="008075DF"/>
    <w:rsid w:val="008119CA"/>
    <w:rsid w:val="008130C4"/>
    <w:rsid w:val="008140FF"/>
    <w:rsid w:val="008155F0"/>
    <w:rsid w:val="00816735"/>
    <w:rsid w:val="00820100"/>
    <w:rsid w:val="00820141"/>
    <w:rsid w:val="00820E0C"/>
    <w:rsid w:val="008213F0"/>
    <w:rsid w:val="008217B4"/>
    <w:rsid w:val="00821E0D"/>
    <w:rsid w:val="00823275"/>
    <w:rsid w:val="0082366F"/>
    <w:rsid w:val="00823FD1"/>
    <w:rsid w:val="00824C17"/>
    <w:rsid w:val="00826291"/>
    <w:rsid w:val="008274F2"/>
    <w:rsid w:val="00827B42"/>
    <w:rsid w:val="00832A35"/>
    <w:rsid w:val="008338A2"/>
    <w:rsid w:val="008350AD"/>
    <w:rsid w:val="00835FAF"/>
    <w:rsid w:val="008376FB"/>
    <w:rsid w:val="00837848"/>
    <w:rsid w:val="00841AA9"/>
    <w:rsid w:val="00842968"/>
    <w:rsid w:val="00842BEB"/>
    <w:rsid w:val="008474FE"/>
    <w:rsid w:val="00847C66"/>
    <w:rsid w:val="00850313"/>
    <w:rsid w:val="00852054"/>
    <w:rsid w:val="0085307A"/>
    <w:rsid w:val="00853EE4"/>
    <w:rsid w:val="00855535"/>
    <w:rsid w:val="00855920"/>
    <w:rsid w:val="00856F46"/>
    <w:rsid w:val="00857C5A"/>
    <w:rsid w:val="00861842"/>
    <w:rsid w:val="0086255E"/>
    <w:rsid w:val="00862EA6"/>
    <w:rsid w:val="00862F76"/>
    <w:rsid w:val="008633F0"/>
    <w:rsid w:val="00863CF9"/>
    <w:rsid w:val="00864A61"/>
    <w:rsid w:val="00867D9D"/>
    <w:rsid w:val="00870DEA"/>
    <w:rsid w:val="00872004"/>
    <w:rsid w:val="008724C8"/>
    <w:rsid w:val="00872AE7"/>
    <w:rsid w:val="00872E0A"/>
    <w:rsid w:val="00873594"/>
    <w:rsid w:val="00875285"/>
    <w:rsid w:val="00875B9D"/>
    <w:rsid w:val="00880EB8"/>
    <w:rsid w:val="00883F89"/>
    <w:rsid w:val="00884B62"/>
    <w:rsid w:val="0088529C"/>
    <w:rsid w:val="00887903"/>
    <w:rsid w:val="0089270A"/>
    <w:rsid w:val="00893AF6"/>
    <w:rsid w:val="00894ACB"/>
    <w:rsid w:val="00894BC4"/>
    <w:rsid w:val="0089708B"/>
    <w:rsid w:val="008A007F"/>
    <w:rsid w:val="008A28A8"/>
    <w:rsid w:val="008A2F65"/>
    <w:rsid w:val="008A3C40"/>
    <w:rsid w:val="008A5B32"/>
    <w:rsid w:val="008B1763"/>
    <w:rsid w:val="008B2EE4"/>
    <w:rsid w:val="008B4162"/>
    <w:rsid w:val="008B4D3D"/>
    <w:rsid w:val="008B57C7"/>
    <w:rsid w:val="008C2F92"/>
    <w:rsid w:val="008C3697"/>
    <w:rsid w:val="008C4914"/>
    <w:rsid w:val="008C49FC"/>
    <w:rsid w:val="008C5557"/>
    <w:rsid w:val="008C589D"/>
    <w:rsid w:val="008C6D51"/>
    <w:rsid w:val="008C797B"/>
    <w:rsid w:val="008D2846"/>
    <w:rsid w:val="008D3000"/>
    <w:rsid w:val="008D305A"/>
    <w:rsid w:val="008D4236"/>
    <w:rsid w:val="008D462F"/>
    <w:rsid w:val="008D541D"/>
    <w:rsid w:val="008D5971"/>
    <w:rsid w:val="008D69C1"/>
    <w:rsid w:val="008D6DCF"/>
    <w:rsid w:val="008D7AE1"/>
    <w:rsid w:val="008E0DCA"/>
    <w:rsid w:val="008E1E08"/>
    <w:rsid w:val="008E23C0"/>
    <w:rsid w:val="008E2608"/>
    <w:rsid w:val="008E26EC"/>
    <w:rsid w:val="008E27B0"/>
    <w:rsid w:val="008E2826"/>
    <w:rsid w:val="008E2C8E"/>
    <w:rsid w:val="008E2FBC"/>
    <w:rsid w:val="008E3DE9"/>
    <w:rsid w:val="008E3F71"/>
    <w:rsid w:val="008E4376"/>
    <w:rsid w:val="008E43C6"/>
    <w:rsid w:val="008E7A0A"/>
    <w:rsid w:val="008E7B49"/>
    <w:rsid w:val="008F10BB"/>
    <w:rsid w:val="008F2B1E"/>
    <w:rsid w:val="008F59F6"/>
    <w:rsid w:val="00900719"/>
    <w:rsid w:val="00901070"/>
    <w:rsid w:val="009017AC"/>
    <w:rsid w:val="00902A9A"/>
    <w:rsid w:val="00904A1C"/>
    <w:rsid w:val="00904AB4"/>
    <w:rsid w:val="00905030"/>
    <w:rsid w:val="00906490"/>
    <w:rsid w:val="00910806"/>
    <w:rsid w:val="009111B2"/>
    <w:rsid w:val="00913B55"/>
    <w:rsid w:val="009151F5"/>
    <w:rsid w:val="009159FC"/>
    <w:rsid w:val="00915CB0"/>
    <w:rsid w:val="00920880"/>
    <w:rsid w:val="00920DBF"/>
    <w:rsid w:val="0092177B"/>
    <w:rsid w:val="009220CA"/>
    <w:rsid w:val="009232F3"/>
    <w:rsid w:val="00924AE1"/>
    <w:rsid w:val="0092694B"/>
    <w:rsid w:val="009269B1"/>
    <w:rsid w:val="0092724D"/>
    <w:rsid w:val="009272B3"/>
    <w:rsid w:val="009315BE"/>
    <w:rsid w:val="0093338F"/>
    <w:rsid w:val="00935B93"/>
    <w:rsid w:val="00935E3A"/>
    <w:rsid w:val="00937BD9"/>
    <w:rsid w:val="009462AF"/>
    <w:rsid w:val="00950E2C"/>
    <w:rsid w:val="00951D50"/>
    <w:rsid w:val="009525EB"/>
    <w:rsid w:val="00953445"/>
    <w:rsid w:val="0095470B"/>
    <w:rsid w:val="00954874"/>
    <w:rsid w:val="00954F32"/>
    <w:rsid w:val="0095546A"/>
    <w:rsid w:val="0095615A"/>
    <w:rsid w:val="00957230"/>
    <w:rsid w:val="00960200"/>
    <w:rsid w:val="00961400"/>
    <w:rsid w:val="00963646"/>
    <w:rsid w:val="0096632D"/>
    <w:rsid w:val="009718C7"/>
    <w:rsid w:val="00971AA9"/>
    <w:rsid w:val="00973034"/>
    <w:rsid w:val="00974309"/>
    <w:rsid w:val="00974AAE"/>
    <w:rsid w:val="0097559F"/>
    <w:rsid w:val="009761F2"/>
    <w:rsid w:val="009764C0"/>
    <w:rsid w:val="00976951"/>
    <w:rsid w:val="00976C71"/>
    <w:rsid w:val="00976D06"/>
    <w:rsid w:val="0097761E"/>
    <w:rsid w:val="009816FD"/>
    <w:rsid w:val="00982268"/>
    <w:rsid w:val="00982454"/>
    <w:rsid w:val="00982CF0"/>
    <w:rsid w:val="0098508C"/>
    <w:rsid w:val="009853E1"/>
    <w:rsid w:val="00985D41"/>
    <w:rsid w:val="00986306"/>
    <w:rsid w:val="00986E6B"/>
    <w:rsid w:val="00990032"/>
    <w:rsid w:val="00990B19"/>
    <w:rsid w:val="0099153B"/>
    <w:rsid w:val="00991769"/>
    <w:rsid w:val="0099232C"/>
    <w:rsid w:val="00994386"/>
    <w:rsid w:val="00996AD8"/>
    <w:rsid w:val="009974BD"/>
    <w:rsid w:val="009A13D8"/>
    <w:rsid w:val="009A189F"/>
    <w:rsid w:val="009A279E"/>
    <w:rsid w:val="009A3015"/>
    <w:rsid w:val="009A3490"/>
    <w:rsid w:val="009A608C"/>
    <w:rsid w:val="009B0A6F"/>
    <w:rsid w:val="009B0A94"/>
    <w:rsid w:val="009B2AE8"/>
    <w:rsid w:val="009B59E9"/>
    <w:rsid w:val="009B70AA"/>
    <w:rsid w:val="009C010C"/>
    <w:rsid w:val="009C2639"/>
    <w:rsid w:val="009C49B0"/>
    <w:rsid w:val="009C4C04"/>
    <w:rsid w:val="009C5E77"/>
    <w:rsid w:val="009C5EA5"/>
    <w:rsid w:val="009C7A7E"/>
    <w:rsid w:val="009C7D6E"/>
    <w:rsid w:val="009D02E8"/>
    <w:rsid w:val="009D0EAD"/>
    <w:rsid w:val="009D1D32"/>
    <w:rsid w:val="009D3A16"/>
    <w:rsid w:val="009D435B"/>
    <w:rsid w:val="009D51D0"/>
    <w:rsid w:val="009D70A4"/>
    <w:rsid w:val="009D7B14"/>
    <w:rsid w:val="009D7B45"/>
    <w:rsid w:val="009E0849"/>
    <w:rsid w:val="009E08D1"/>
    <w:rsid w:val="009E1B95"/>
    <w:rsid w:val="009E253D"/>
    <w:rsid w:val="009E33D9"/>
    <w:rsid w:val="009E496F"/>
    <w:rsid w:val="009E4B0D"/>
    <w:rsid w:val="009E5250"/>
    <w:rsid w:val="009E6C75"/>
    <w:rsid w:val="009E70E4"/>
    <w:rsid w:val="009E7F92"/>
    <w:rsid w:val="009F02A3"/>
    <w:rsid w:val="009F0999"/>
    <w:rsid w:val="009F1EA4"/>
    <w:rsid w:val="009F2169"/>
    <w:rsid w:val="009F2F27"/>
    <w:rsid w:val="009F34AA"/>
    <w:rsid w:val="009F6BCB"/>
    <w:rsid w:val="009F6C81"/>
    <w:rsid w:val="009F7A1B"/>
    <w:rsid w:val="009F7B78"/>
    <w:rsid w:val="009F7C7C"/>
    <w:rsid w:val="00A0057A"/>
    <w:rsid w:val="00A006AB"/>
    <w:rsid w:val="00A0204E"/>
    <w:rsid w:val="00A02FA1"/>
    <w:rsid w:val="00A04CCE"/>
    <w:rsid w:val="00A07421"/>
    <w:rsid w:val="00A0776B"/>
    <w:rsid w:val="00A10690"/>
    <w:rsid w:val="00A10FB9"/>
    <w:rsid w:val="00A11421"/>
    <w:rsid w:val="00A1389F"/>
    <w:rsid w:val="00A13D1C"/>
    <w:rsid w:val="00A157B1"/>
    <w:rsid w:val="00A22229"/>
    <w:rsid w:val="00A22674"/>
    <w:rsid w:val="00A24442"/>
    <w:rsid w:val="00A32FC5"/>
    <w:rsid w:val="00A330BB"/>
    <w:rsid w:val="00A44882"/>
    <w:rsid w:val="00A45125"/>
    <w:rsid w:val="00A51199"/>
    <w:rsid w:val="00A51808"/>
    <w:rsid w:val="00A54715"/>
    <w:rsid w:val="00A54748"/>
    <w:rsid w:val="00A56AD8"/>
    <w:rsid w:val="00A6052A"/>
    <w:rsid w:val="00A6061C"/>
    <w:rsid w:val="00A62D44"/>
    <w:rsid w:val="00A667D6"/>
    <w:rsid w:val="00A66BE9"/>
    <w:rsid w:val="00A67263"/>
    <w:rsid w:val="00A70148"/>
    <w:rsid w:val="00A7161C"/>
    <w:rsid w:val="00A71D07"/>
    <w:rsid w:val="00A7771E"/>
    <w:rsid w:val="00A77AA3"/>
    <w:rsid w:val="00A77C95"/>
    <w:rsid w:val="00A816B8"/>
    <w:rsid w:val="00A821BD"/>
    <w:rsid w:val="00A8236D"/>
    <w:rsid w:val="00A83691"/>
    <w:rsid w:val="00A854EB"/>
    <w:rsid w:val="00A85611"/>
    <w:rsid w:val="00A858AB"/>
    <w:rsid w:val="00A872E5"/>
    <w:rsid w:val="00A91406"/>
    <w:rsid w:val="00A91FA8"/>
    <w:rsid w:val="00A94A7C"/>
    <w:rsid w:val="00A950C8"/>
    <w:rsid w:val="00A96E65"/>
    <w:rsid w:val="00A97C72"/>
    <w:rsid w:val="00AA1B87"/>
    <w:rsid w:val="00AA268E"/>
    <w:rsid w:val="00AA310B"/>
    <w:rsid w:val="00AA56B0"/>
    <w:rsid w:val="00AA5B82"/>
    <w:rsid w:val="00AA63D4"/>
    <w:rsid w:val="00AA7533"/>
    <w:rsid w:val="00AB06E8"/>
    <w:rsid w:val="00AB1CD3"/>
    <w:rsid w:val="00AB1D71"/>
    <w:rsid w:val="00AB352F"/>
    <w:rsid w:val="00AB459E"/>
    <w:rsid w:val="00AB4EAF"/>
    <w:rsid w:val="00AB6489"/>
    <w:rsid w:val="00AB7147"/>
    <w:rsid w:val="00AB71E4"/>
    <w:rsid w:val="00AC274B"/>
    <w:rsid w:val="00AC3380"/>
    <w:rsid w:val="00AC4764"/>
    <w:rsid w:val="00AC6D36"/>
    <w:rsid w:val="00AD0799"/>
    <w:rsid w:val="00AD0CBA"/>
    <w:rsid w:val="00AD177A"/>
    <w:rsid w:val="00AD2087"/>
    <w:rsid w:val="00AD26E2"/>
    <w:rsid w:val="00AD3F8C"/>
    <w:rsid w:val="00AD640E"/>
    <w:rsid w:val="00AD784C"/>
    <w:rsid w:val="00AD7CEF"/>
    <w:rsid w:val="00AE126A"/>
    <w:rsid w:val="00AE1BAE"/>
    <w:rsid w:val="00AE3005"/>
    <w:rsid w:val="00AE3BD5"/>
    <w:rsid w:val="00AE56FF"/>
    <w:rsid w:val="00AE59A0"/>
    <w:rsid w:val="00AF0C57"/>
    <w:rsid w:val="00AF1093"/>
    <w:rsid w:val="00AF26F3"/>
    <w:rsid w:val="00AF3229"/>
    <w:rsid w:val="00AF4328"/>
    <w:rsid w:val="00AF53C6"/>
    <w:rsid w:val="00AF5B10"/>
    <w:rsid w:val="00AF5F04"/>
    <w:rsid w:val="00B00672"/>
    <w:rsid w:val="00B00F4C"/>
    <w:rsid w:val="00B01B4D"/>
    <w:rsid w:val="00B02940"/>
    <w:rsid w:val="00B06571"/>
    <w:rsid w:val="00B068BA"/>
    <w:rsid w:val="00B07FF7"/>
    <w:rsid w:val="00B134A2"/>
    <w:rsid w:val="00B13851"/>
    <w:rsid w:val="00B13B1C"/>
    <w:rsid w:val="00B13EA3"/>
    <w:rsid w:val="00B14780"/>
    <w:rsid w:val="00B1679B"/>
    <w:rsid w:val="00B174F2"/>
    <w:rsid w:val="00B203B0"/>
    <w:rsid w:val="00B2197E"/>
    <w:rsid w:val="00B21986"/>
    <w:rsid w:val="00B21F90"/>
    <w:rsid w:val="00B22291"/>
    <w:rsid w:val="00B23F9A"/>
    <w:rsid w:val="00B2417B"/>
    <w:rsid w:val="00B24E6F"/>
    <w:rsid w:val="00B25061"/>
    <w:rsid w:val="00B252A1"/>
    <w:rsid w:val="00B26CB5"/>
    <w:rsid w:val="00B2752E"/>
    <w:rsid w:val="00B307CC"/>
    <w:rsid w:val="00B326B7"/>
    <w:rsid w:val="00B335BC"/>
    <w:rsid w:val="00B33824"/>
    <w:rsid w:val="00B343A4"/>
    <w:rsid w:val="00B3588E"/>
    <w:rsid w:val="00B36984"/>
    <w:rsid w:val="00B40866"/>
    <w:rsid w:val="00B4190C"/>
    <w:rsid w:val="00B41F3D"/>
    <w:rsid w:val="00B431E8"/>
    <w:rsid w:val="00B45141"/>
    <w:rsid w:val="00B45939"/>
    <w:rsid w:val="00B4648A"/>
    <w:rsid w:val="00B46DE7"/>
    <w:rsid w:val="00B519CD"/>
    <w:rsid w:val="00B5273A"/>
    <w:rsid w:val="00B53701"/>
    <w:rsid w:val="00B57329"/>
    <w:rsid w:val="00B577DA"/>
    <w:rsid w:val="00B601E9"/>
    <w:rsid w:val="00B60E61"/>
    <w:rsid w:val="00B612EB"/>
    <w:rsid w:val="00B61B43"/>
    <w:rsid w:val="00B62B50"/>
    <w:rsid w:val="00B635B7"/>
    <w:rsid w:val="00B63AE8"/>
    <w:rsid w:val="00B65950"/>
    <w:rsid w:val="00B65BAA"/>
    <w:rsid w:val="00B66D83"/>
    <w:rsid w:val="00B672C0"/>
    <w:rsid w:val="00B676FD"/>
    <w:rsid w:val="00B67B18"/>
    <w:rsid w:val="00B67F12"/>
    <w:rsid w:val="00B7083F"/>
    <w:rsid w:val="00B736BE"/>
    <w:rsid w:val="00B74E9D"/>
    <w:rsid w:val="00B75646"/>
    <w:rsid w:val="00B77709"/>
    <w:rsid w:val="00B80B76"/>
    <w:rsid w:val="00B83787"/>
    <w:rsid w:val="00B8482A"/>
    <w:rsid w:val="00B85A19"/>
    <w:rsid w:val="00B867C5"/>
    <w:rsid w:val="00B90292"/>
    <w:rsid w:val="00B90729"/>
    <w:rsid w:val="00B907DA"/>
    <w:rsid w:val="00B93E91"/>
    <w:rsid w:val="00B94CD5"/>
    <w:rsid w:val="00B950BC"/>
    <w:rsid w:val="00B9645C"/>
    <w:rsid w:val="00B9714C"/>
    <w:rsid w:val="00BA29AD"/>
    <w:rsid w:val="00BA33CF"/>
    <w:rsid w:val="00BA3F8D"/>
    <w:rsid w:val="00BA590D"/>
    <w:rsid w:val="00BA6113"/>
    <w:rsid w:val="00BB694A"/>
    <w:rsid w:val="00BB7A10"/>
    <w:rsid w:val="00BC0D18"/>
    <w:rsid w:val="00BC2F0C"/>
    <w:rsid w:val="00BC3E8F"/>
    <w:rsid w:val="00BC60BE"/>
    <w:rsid w:val="00BC7468"/>
    <w:rsid w:val="00BC7D4F"/>
    <w:rsid w:val="00BC7ED7"/>
    <w:rsid w:val="00BD0212"/>
    <w:rsid w:val="00BD0DDE"/>
    <w:rsid w:val="00BD11A3"/>
    <w:rsid w:val="00BD24A1"/>
    <w:rsid w:val="00BD2850"/>
    <w:rsid w:val="00BD28A0"/>
    <w:rsid w:val="00BD2BAB"/>
    <w:rsid w:val="00BD2C2B"/>
    <w:rsid w:val="00BD636A"/>
    <w:rsid w:val="00BE032F"/>
    <w:rsid w:val="00BE1E63"/>
    <w:rsid w:val="00BE28D2"/>
    <w:rsid w:val="00BE3FE9"/>
    <w:rsid w:val="00BE4A09"/>
    <w:rsid w:val="00BE4A64"/>
    <w:rsid w:val="00BE4DE0"/>
    <w:rsid w:val="00BE5E43"/>
    <w:rsid w:val="00BE61E3"/>
    <w:rsid w:val="00BE6D0D"/>
    <w:rsid w:val="00BF2C8D"/>
    <w:rsid w:val="00BF30B2"/>
    <w:rsid w:val="00BF47E8"/>
    <w:rsid w:val="00BF557D"/>
    <w:rsid w:val="00BF5826"/>
    <w:rsid w:val="00BF67E6"/>
    <w:rsid w:val="00BF7F58"/>
    <w:rsid w:val="00C01381"/>
    <w:rsid w:val="00C01AB1"/>
    <w:rsid w:val="00C026A0"/>
    <w:rsid w:val="00C02C51"/>
    <w:rsid w:val="00C06137"/>
    <w:rsid w:val="00C079B8"/>
    <w:rsid w:val="00C10037"/>
    <w:rsid w:val="00C101C4"/>
    <w:rsid w:val="00C123EA"/>
    <w:rsid w:val="00C125C1"/>
    <w:rsid w:val="00C12A49"/>
    <w:rsid w:val="00C133EE"/>
    <w:rsid w:val="00C149D0"/>
    <w:rsid w:val="00C206EE"/>
    <w:rsid w:val="00C2153B"/>
    <w:rsid w:val="00C22063"/>
    <w:rsid w:val="00C24294"/>
    <w:rsid w:val="00C26588"/>
    <w:rsid w:val="00C27DE9"/>
    <w:rsid w:val="00C27FD9"/>
    <w:rsid w:val="00C30523"/>
    <w:rsid w:val="00C32989"/>
    <w:rsid w:val="00C33388"/>
    <w:rsid w:val="00C33637"/>
    <w:rsid w:val="00C33B25"/>
    <w:rsid w:val="00C347FF"/>
    <w:rsid w:val="00C35484"/>
    <w:rsid w:val="00C40A3C"/>
    <w:rsid w:val="00C4173A"/>
    <w:rsid w:val="00C50DED"/>
    <w:rsid w:val="00C526DD"/>
    <w:rsid w:val="00C55140"/>
    <w:rsid w:val="00C602FF"/>
    <w:rsid w:val="00C61174"/>
    <w:rsid w:val="00C6148F"/>
    <w:rsid w:val="00C621B1"/>
    <w:rsid w:val="00C62D45"/>
    <w:rsid w:val="00C62F7A"/>
    <w:rsid w:val="00C63B9C"/>
    <w:rsid w:val="00C6448C"/>
    <w:rsid w:val="00C6682F"/>
    <w:rsid w:val="00C67BF4"/>
    <w:rsid w:val="00C67FC8"/>
    <w:rsid w:val="00C67FCE"/>
    <w:rsid w:val="00C7177D"/>
    <w:rsid w:val="00C7275E"/>
    <w:rsid w:val="00C74C5D"/>
    <w:rsid w:val="00C75913"/>
    <w:rsid w:val="00C75E17"/>
    <w:rsid w:val="00C77BE3"/>
    <w:rsid w:val="00C82487"/>
    <w:rsid w:val="00C8558F"/>
    <w:rsid w:val="00C863C4"/>
    <w:rsid w:val="00C8746D"/>
    <w:rsid w:val="00C908FA"/>
    <w:rsid w:val="00C919D4"/>
    <w:rsid w:val="00C920EA"/>
    <w:rsid w:val="00C92DF5"/>
    <w:rsid w:val="00C93C3E"/>
    <w:rsid w:val="00C975BD"/>
    <w:rsid w:val="00CA0F6F"/>
    <w:rsid w:val="00CA12E3"/>
    <w:rsid w:val="00CA1476"/>
    <w:rsid w:val="00CA2B97"/>
    <w:rsid w:val="00CA3D1F"/>
    <w:rsid w:val="00CA6611"/>
    <w:rsid w:val="00CA6AE6"/>
    <w:rsid w:val="00CA782F"/>
    <w:rsid w:val="00CB187B"/>
    <w:rsid w:val="00CB2778"/>
    <w:rsid w:val="00CB2835"/>
    <w:rsid w:val="00CB3285"/>
    <w:rsid w:val="00CB4500"/>
    <w:rsid w:val="00CB637F"/>
    <w:rsid w:val="00CB713C"/>
    <w:rsid w:val="00CB7800"/>
    <w:rsid w:val="00CB78E5"/>
    <w:rsid w:val="00CC06D6"/>
    <w:rsid w:val="00CC0C72"/>
    <w:rsid w:val="00CC2BFD"/>
    <w:rsid w:val="00CC5AD8"/>
    <w:rsid w:val="00CC6C4E"/>
    <w:rsid w:val="00CD3476"/>
    <w:rsid w:val="00CD64DF"/>
    <w:rsid w:val="00CE00F7"/>
    <w:rsid w:val="00CE01FA"/>
    <w:rsid w:val="00CE12F3"/>
    <w:rsid w:val="00CE1C58"/>
    <w:rsid w:val="00CE225F"/>
    <w:rsid w:val="00CF0D0D"/>
    <w:rsid w:val="00CF1328"/>
    <w:rsid w:val="00CF2F50"/>
    <w:rsid w:val="00CF40CE"/>
    <w:rsid w:val="00CF5844"/>
    <w:rsid w:val="00CF6198"/>
    <w:rsid w:val="00D01A30"/>
    <w:rsid w:val="00D02919"/>
    <w:rsid w:val="00D02D2F"/>
    <w:rsid w:val="00D04C61"/>
    <w:rsid w:val="00D05B8D"/>
    <w:rsid w:val="00D065A2"/>
    <w:rsid w:val="00D079AA"/>
    <w:rsid w:val="00D07F00"/>
    <w:rsid w:val="00D1130F"/>
    <w:rsid w:val="00D14073"/>
    <w:rsid w:val="00D15FAA"/>
    <w:rsid w:val="00D17B72"/>
    <w:rsid w:val="00D20D81"/>
    <w:rsid w:val="00D309EC"/>
    <w:rsid w:val="00D3185C"/>
    <w:rsid w:val="00D318DE"/>
    <w:rsid w:val="00D3205F"/>
    <w:rsid w:val="00D32714"/>
    <w:rsid w:val="00D3318E"/>
    <w:rsid w:val="00D33E72"/>
    <w:rsid w:val="00D3597B"/>
    <w:rsid w:val="00D35BD6"/>
    <w:rsid w:val="00D361B5"/>
    <w:rsid w:val="00D405AC"/>
    <w:rsid w:val="00D411A2"/>
    <w:rsid w:val="00D42C77"/>
    <w:rsid w:val="00D44141"/>
    <w:rsid w:val="00D4606D"/>
    <w:rsid w:val="00D46153"/>
    <w:rsid w:val="00D46C92"/>
    <w:rsid w:val="00D50B9C"/>
    <w:rsid w:val="00D52D73"/>
    <w:rsid w:val="00D52E58"/>
    <w:rsid w:val="00D542F6"/>
    <w:rsid w:val="00D56B20"/>
    <w:rsid w:val="00D56EDE"/>
    <w:rsid w:val="00D578B3"/>
    <w:rsid w:val="00D6180B"/>
    <w:rsid w:val="00D618F4"/>
    <w:rsid w:val="00D66659"/>
    <w:rsid w:val="00D67D58"/>
    <w:rsid w:val="00D714CC"/>
    <w:rsid w:val="00D729B6"/>
    <w:rsid w:val="00D7523F"/>
    <w:rsid w:val="00D75EA7"/>
    <w:rsid w:val="00D81A0E"/>
    <w:rsid w:val="00D81ADF"/>
    <w:rsid w:val="00D81F21"/>
    <w:rsid w:val="00D84FF4"/>
    <w:rsid w:val="00D85AEA"/>
    <w:rsid w:val="00D85C73"/>
    <w:rsid w:val="00D85F03"/>
    <w:rsid w:val="00D864F2"/>
    <w:rsid w:val="00D8702B"/>
    <w:rsid w:val="00D91BF9"/>
    <w:rsid w:val="00D92F95"/>
    <w:rsid w:val="00D943F8"/>
    <w:rsid w:val="00D94571"/>
    <w:rsid w:val="00D948AE"/>
    <w:rsid w:val="00D95470"/>
    <w:rsid w:val="00D96B55"/>
    <w:rsid w:val="00DA06FF"/>
    <w:rsid w:val="00DA2619"/>
    <w:rsid w:val="00DA4239"/>
    <w:rsid w:val="00DA5389"/>
    <w:rsid w:val="00DA57C0"/>
    <w:rsid w:val="00DA65DE"/>
    <w:rsid w:val="00DA6B66"/>
    <w:rsid w:val="00DA74F6"/>
    <w:rsid w:val="00DB0B61"/>
    <w:rsid w:val="00DB1474"/>
    <w:rsid w:val="00DB2962"/>
    <w:rsid w:val="00DB3E28"/>
    <w:rsid w:val="00DB4E62"/>
    <w:rsid w:val="00DB52FB"/>
    <w:rsid w:val="00DB662C"/>
    <w:rsid w:val="00DC013B"/>
    <w:rsid w:val="00DC090B"/>
    <w:rsid w:val="00DC0C45"/>
    <w:rsid w:val="00DC1679"/>
    <w:rsid w:val="00DC219B"/>
    <w:rsid w:val="00DC2CF1"/>
    <w:rsid w:val="00DC34D2"/>
    <w:rsid w:val="00DC4FA9"/>
    <w:rsid w:val="00DC4FCF"/>
    <w:rsid w:val="00DC50E0"/>
    <w:rsid w:val="00DC6386"/>
    <w:rsid w:val="00DD1130"/>
    <w:rsid w:val="00DD1535"/>
    <w:rsid w:val="00DD1951"/>
    <w:rsid w:val="00DD1FA8"/>
    <w:rsid w:val="00DD2B79"/>
    <w:rsid w:val="00DD33D4"/>
    <w:rsid w:val="00DD487D"/>
    <w:rsid w:val="00DD4E83"/>
    <w:rsid w:val="00DD52B7"/>
    <w:rsid w:val="00DD6628"/>
    <w:rsid w:val="00DD6945"/>
    <w:rsid w:val="00DD7F91"/>
    <w:rsid w:val="00DE1150"/>
    <w:rsid w:val="00DE1E57"/>
    <w:rsid w:val="00DE2D04"/>
    <w:rsid w:val="00DE3250"/>
    <w:rsid w:val="00DE451A"/>
    <w:rsid w:val="00DE4D99"/>
    <w:rsid w:val="00DE6028"/>
    <w:rsid w:val="00DE65AB"/>
    <w:rsid w:val="00DE78A3"/>
    <w:rsid w:val="00DF1A71"/>
    <w:rsid w:val="00DF2FD3"/>
    <w:rsid w:val="00DF50FC"/>
    <w:rsid w:val="00DF68C7"/>
    <w:rsid w:val="00DF6E53"/>
    <w:rsid w:val="00DF731A"/>
    <w:rsid w:val="00E068F8"/>
    <w:rsid w:val="00E06B75"/>
    <w:rsid w:val="00E11332"/>
    <w:rsid w:val="00E11352"/>
    <w:rsid w:val="00E1332A"/>
    <w:rsid w:val="00E14997"/>
    <w:rsid w:val="00E14BFB"/>
    <w:rsid w:val="00E170DC"/>
    <w:rsid w:val="00E17546"/>
    <w:rsid w:val="00E20006"/>
    <w:rsid w:val="00E210B5"/>
    <w:rsid w:val="00E22090"/>
    <w:rsid w:val="00E2234B"/>
    <w:rsid w:val="00E261B3"/>
    <w:rsid w:val="00E26818"/>
    <w:rsid w:val="00E275FF"/>
    <w:rsid w:val="00E27FFC"/>
    <w:rsid w:val="00E30B15"/>
    <w:rsid w:val="00E33237"/>
    <w:rsid w:val="00E36365"/>
    <w:rsid w:val="00E40181"/>
    <w:rsid w:val="00E405CC"/>
    <w:rsid w:val="00E42DC0"/>
    <w:rsid w:val="00E43000"/>
    <w:rsid w:val="00E45949"/>
    <w:rsid w:val="00E52779"/>
    <w:rsid w:val="00E54286"/>
    <w:rsid w:val="00E54774"/>
    <w:rsid w:val="00E54803"/>
    <w:rsid w:val="00E54950"/>
    <w:rsid w:val="00E56A01"/>
    <w:rsid w:val="00E603AA"/>
    <w:rsid w:val="00E62622"/>
    <w:rsid w:val="00E629A1"/>
    <w:rsid w:val="00E62F55"/>
    <w:rsid w:val="00E650AD"/>
    <w:rsid w:val="00E669A6"/>
    <w:rsid w:val="00E6794C"/>
    <w:rsid w:val="00E706EA"/>
    <w:rsid w:val="00E71591"/>
    <w:rsid w:val="00E71CEB"/>
    <w:rsid w:val="00E7474F"/>
    <w:rsid w:val="00E776F3"/>
    <w:rsid w:val="00E80DE3"/>
    <w:rsid w:val="00E823AA"/>
    <w:rsid w:val="00E8279C"/>
    <w:rsid w:val="00E82C55"/>
    <w:rsid w:val="00E83632"/>
    <w:rsid w:val="00E84ECF"/>
    <w:rsid w:val="00E85293"/>
    <w:rsid w:val="00E8574B"/>
    <w:rsid w:val="00E8597F"/>
    <w:rsid w:val="00E8787E"/>
    <w:rsid w:val="00E914F7"/>
    <w:rsid w:val="00E92AC3"/>
    <w:rsid w:val="00E937E5"/>
    <w:rsid w:val="00E950D9"/>
    <w:rsid w:val="00E95147"/>
    <w:rsid w:val="00EA011D"/>
    <w:rsid w:val="00EA0E08"/>
    <w:rsid w:val="00EA1360"/>
    <w:rsid w:val="00EA1C56"/>
    <w:rsid w:val="00EA2F6A"/>
    <w:rsid w:val="00EA7EB7"/>
    <w:rsid w:val="00EB00E0"/>
    <w:rsid w:val="00EB4821"/>
    <w:rsid w:val="00EB48D4"/>
    <w:rsid w:val="00EB522C"/>
    <w:rsid w:val="00EC059F"/>
    <w:rsid w:val="00EC1F24"/>
    <w:rsid w:val="00EC22F6"/>
    <w:rsid w:val="00EC40D5"/>
    <w:rsid w:val="00EC507B"/>
    <w:rsid w:val="00ED086D"/>
    <w:rsid w:val="00ED1886"/>
    <w:rsid w:val="00ED5B9B"/>
    <w:rsid w:val="00ED5EE8"/>
    <w:rsid w:val="00ED6BAD"/>
    <w:rsid w:val="00ED7447"/>
    <w:rsid w:val="00ED7C27"/>
    <w:rsid w:val="00EE00D6"/>
    <w:rsid w:val="00EE0F56"/>
    <w:rsid w:val="00EE11E7"/>
    <w:rsid w:val="00EE1488"/>
    <w:rsid w:val="00EE29AD"/>
    <w:rsid w:val="00EE3E24"/>
    <w:rsid w:val="00EE3FA8"/>
    <w:rsid w:val="00EE46B6"/>
    <w:rsid w:val="00EE4D5D"/>
    <w:rsid w:val="00EE5131"/>
    <w:rsid w:val="00EE56CC"/>
    <w:rsid w:val="00EE7A67"/>
    <w:rsid w:val="00EF109B"/>
    <w:rsid w:val="00EF1661"/>
    <w:rsid w:val="00EF201C"/>
    <w:rsid w:val="00EF36AF"/>
    <w:rsid w:val="00EF4743"/>
    <w:rsid w:val="00EF59A3"/>
    <w:rsid w:val="00EF61C3"/>
    <w:rsid w:val="00EF6675"/>
    <w:rsid w:val="00EF7AF3"/>
    <w:rsid w:val="00F00F9C"/>
    <w:rsid w:val="00F01E5F"/>
    <w:rsid w:val="00F024F3"/>
    <w:rsid w:val="00F02ABA"/>
    <w:rsid w:val="00F0347B"/>
    <w:rsid w:val="00F03DB7"/>
    <w:rsid w:val="00F03F8B"/>
    <w:rsid w:val="00F0437A"/>
    <w:rsid w:val="00F06327"/>
    <w:rsid w:val="00F101B8"/>
    <w:rsid w:val="00F11037"/>
    <w:rsid w:val="00F15857"/>
    <w:rsid w:val="00F169AC"/>
    <w:rsid w:val="00F16F1B"/>
    <w:rsid w:val="00F170C6"/>
    <w:rsid w:val="00F2086A"/>
    <w:rsid w:val="00F250A9"/>
    <w:rsid w:val="00F267AF"/>
    <w:rsid w:val="00F27781"/>
    <w:rsid w:val="00F30FF4"/>
    <w:rsid w:val="00F3122E"/>
    <w:rsid w:val="00F315A8"/>
    <w:rsid w:val="00F32368"/>
    <w:rsid w:val="00F331AD"/>
    <w:rsid w:val="00F35287"/>
    <w:rsid w:val="00F406A0"/>
    <w:rsid w:val="00F407A4"/>
    <w:rsid w:val="00F40A70"/>
    <w:rsid w:val="00F43A37"/>
    <w:rsid w:val="00F451AB"/>
    <w:rsid w:val="00F4641B"/>
    <w:rsid w:val="00F46EB8"/>
    <w:rsid w:val="00F472BB"/>
    <w:rsid w:val="00F47A8B"/>
    <w:rsid w:val="00F50CD1"/>
    <w:rsid w:val="00F511E4"/>
    <w:rsid w:val="00F52888"/>
    <w:rsid w:val="00F52D09"/>
    <w:rsid w:val="00F52E08"/>
    <w:rsid w:val="00F535D1"/>
    <w:rsid w:val="00F538A0"/>
    <w:rsid w:val="00F53A66"/>
    <w:rsid w:val="00F53DDD"/>
    <w:rsid w:val="00F5462D"/>
    <w:rsid w:val="00F547B9"/>
    <w:rsid w:val="00F55B21"/>
    <w:rsid w:val="00F563E0"/>
    <w:rsid w:val="00F565E6"/>
    <w:rsid w:val="00F56EF6"/>
    <w:rsid w:val="00F5724A"/>
    <w:rsid w:val="00F5788C"/>
    <w:rsid w:val="00F60082"/>
    <w:rsid w:val="00F61954"/>
    <w:rsid w:val="00F61A9F"/>
    <w:rsid w:val="00F61B5F"/>
    <w:rsid w:val="00F64696"/>
    <w:rsid w:val="00F650F4"/>
    <w:rsid w:val="00F65AA9"/>
    <w:rsid w:val="00F6768F"/>
    <w:rsid w:val="00F712D8"/>
    <w:rsid w:val="00F7264C"/>
    <w:rsid w:val="00F72C2C"/>
    <w:rsid w:val="00F73000"/>
    <w:rsid w:val="00F74D9E"/>
    <w:rsid w:val="00F76930"/>
    <w:rsid w:val="00F76CAB"/>
    <w:rsid w:val="00F772C6"/>
    <w:rsid w:val="00F815B5"/>
    <w:rsid w:val="00F8277E"/>
    <w:rsid w:val="00F84012"/>
    <w:rsid w:val="00F84FA0"/>
    <w:rsid w:val="00F85195"/>
    <w:rsid w:val="00F868E3"/>
    <w:rsid w:val="00F90DCF"/>
    <w:rsid w:val="00F938BA"/>
    <w:rsid w:val="00F93CED"/>
    <w:rsid w:val="00F95C1C"/>
    <w:rsid w:val="00F97919"/>
    <w:rsid w:val="00FA2C46"/>
    <w:rsid w:val="00FA3525"/>
    <w:rsid w:val="00FA3641"/>
    <w:rsid w:val="00FA3F6E"/>
    <w:rsid w:val="00FA57FB"/>
    <w:rsid w:val="00FA5958"/>
    <w:rsid w:val="00FA5A53"/>
    <w:rsid w:val="00FA5FAD"/>
    <w:rsid w:val="00FB2551"/>
    <w:rsid w:val="00FB3491"/>
    <w:rsid w:val="00FB4769"/>
    <w:rsid w:val="00FB4CDA"/>
    <w:rsid w:val="00FB6481"/>
    <w:rsid w:val="00FB6D36"/>
    <w:rsid w:val="00FC050A"/>
    <w:rsid w:val="00FC0965"/>
    <w:rsid w:val="00FC0F81"/>
    <w:rsid w:val="00FC1B9A"/>
    <w:rsid w:val="00FC1DC8"/>
    <w:rsid w:val="00FC252F"/>
    <w:rsid w:val="00FC2F91"/>
    <w:rsid w:val="00FC395C"/>
    <w:rsid w:val="00FC5A39"/>
    <w:rsid w:val="00FC5E8E"/>
    <w:rsid w:val="00FD11F4"/>
    <w:rsid w:val="00FD2C36"/>
    <w:rsid w:val="00FD2D9D"/>
    <w:rsid w:val="00FD3766"/>
    <w:rsid w:val="00FD3779"/>
    <w:rsid w:val="00FD47C4"/>
    <w:rsid w:val="00FD5B43"/>
    <w:rsid w:val="00FD722A"/>
    <w:rsid w:val="00FD76FB"/>
    <w:rsid w:val="00FE2DCF"/>
    <w:rsid w:val="00FE3FA7"/>
    <w:rsid w:val="00FF19B2"/>
    <w:rsid w:val="00FF1E45"/>
    <w:rsid w:val="00FF2A4E"/>
    <w:rsid w:val="00FF2FCE"/>
    <w:rsid w:val="00FF4DE4"/>
    <w:rsid w:val="00FF4F7D"/>
    <w:rsid w:val="00FF54DF"/>
    <w:rsid w:val="00FF59FD"/>
    <w:rsid w:val="00FF6D9D"/>
    <w:rsid w:val="00FF7DD5"/>
    <w:rsid w:val="0FFB1CD6"/>
    <w:rsid w:val="16351976"/>
    <w:rsid w:val="1AAC572F"/>
    <w:rsid w:val="220DCC63"/>
    <w:rsid w:val="2BD65FDE"/>
    <w:rsid w:val="5C310944"/>
    <w:rsid w:val="7276787F"/>
    <w:rsid w:val="7C688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7edf5,#edf1f7"/>
    </o:shapedefaults>
    <o:shapelayout v:ext="edit">
      <o:idmap v:ext="edit" data="2"/>
    </o:shapelayout>
  </w:shapeDefaults>
  <w:decimalSymbol w:val="."/>
  <w:listSeparator w:val=","/>
  <w14:docId w14:val="50464177"/>
  <w15:docId w15:val="{0DA7BA64-E7F7-42E2-9E8F-9FCAE75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styleId="GridTable5Dark-Accent1">
    <w:name w:val="Grid Table 5 Dark Accent 1"/>
    <w:basedOn w:val="TableNormal"/>
    <w:uiPriority w:val="50"/>
    <w:rsid w:val="00DF6E53"/>
    <w:rPr>
      <w:rFonts w:asciiTheme="minorHAnsi" w:eastAsiaTheme="minorEastAsia" w:hAnsiTheme="minorHAnsi" w:cstheme="minorBid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Pa4">
    <w:name w:val="Pa4"/>
    <w:basedOn w:val="Normal"/>
    <w:next w:val="Normal"/>
    <w:uiPriority w:val="99"/>
    <w:rsid w:val="00DF6E53"/>
    <w:pPr>
      <w:autoSpaceDE w:val="0"/>
      <w:autoSpaceDN w:val="0"/>
      <w:adjustRightInd w:val="0"/>
      <w:spacing w:after="0" w:line="180" w:lineRule="atLeast"/>
    </w:pPr>
    <w:rPr>
      <w:rFonts w:ascii="VIC Medium" w:eastAsiaTheme="minorEastAsia" w:hAnsi="VIC Medium" w:cstheme="minorBidi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F6E53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styleId="GridTable4-Accent1">
    <w:name w:val="Grid Table 4 Accent 1"/>
    <w:basedOn w:val="TableNormal"/>
    <w:uiPriority w:val="49"/>
    <w:rsid w:val="008E1E0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8E1E0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336F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336F4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336F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3">
    <w:name w:val="List Table 4 Accent 3"/>
    <w:basedOn w:val="TableNormal"/>
    <w:uiPriority w:val="49"/>
    <w:rsid w:val="00336F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490A7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90A7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F547B9"/>
    <w:rPr>
      <w:color w:val="2B579A"/>
      <w:shd w:val="clear" w:color="auto" w:fill="E1DFDD"/>
    </w:rPr>
  </w:style>
  <w:style w:type="table" w:styleId="ListTable4-Accent2">
    <w:name w:val="List Table 4 Accent 2"/>
    <w:basedOn w:val="TableNormal"/>
    <w:uiPriority w:val="49"/>
    <w:rsid w:val="004E4F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Pa1">
    <w:name w:val="Pa1"/>
    <w:basedOn w:val="Normal"/>
    <w:next w:val="Normal"/>
    <w:uiPriority w:val="99"/>
    <w:rsid w:val="00C30523"/>
    <w:pPr>
      <w:autoSpaceDE w:val="0"/>
      <w:autoSpaceDN w:val="0"/>
      <w:adjustRightInd w:val="0"/>
      <w:spacing w:after="0" w:line="181" w:lineRule="atLeast"/>
    </w:pPr>
    <w:rPr>
      <w:rFonts w:ascii="VIC" w:hAnsi="VIC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topics/immunisation/when-to-get-vaccinated/national-immunisation-program-schedule" TargetMode="External"/><Relationship Id="rId18" Type="http://schemas.openxmlformats.org/officeDocument/2006/relationships/hyperlink" Target="https://www.health.vic.gov.au/immunisation/respiratory-syncytial-virus-immunis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mmunisation@health.vic.gov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mmunisationhandbook.health.gov.au/resources/tables/table-risk-conditions-for-pneumococcal-vaccination-and-eligibility-for-nip-funding" TargetMode="External"/><Relationship Id="rId17" Type="http://schemas.openxmlformats.org/officeDocument/2006/relationships/hyperlink" Target="https://www.health.gov.au/resources/publications/national-immunisation-program-shingles-vaccination-program-advice-for-health-professionals-september-2024?language=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immunisation/immunisation-schedule-victoria-and-vaccine-eligibility-criteria" TargetMode="External"/><Relationship Id="rId20" Type="http://schemas.openxmlformats.org/officeDocument/2006/relationships/hyperlink" Target="https://www.health.vic.gov.au/immunisation/cold-chain-manage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mmunisationhandbook.health.gov.au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immunisation/ordering-vaccin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vic.gov.au/immunisation/immunisation-schedule-victoria-and-vaccine-eligibility-criteri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1575a53a167b2d20bfe825481fef8ede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f8895378e6db3e8770c4567b0190f4ab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ReconciledwithInvoice xmlns="56f13c3b-1a5e-4b20-8813-0ef8710fa369" xsi:nil="true"/>
    <TRIMNumber xmlns="56f13c3b-1a5e-4b20-8813-0ef8710fa369" xsi:nil="true"/>
    <SharedWithUsers xmlns="bef801f1-2872-443b-a104-0f84f9fd0895">
      <UserInfo>
        <DisplayName>Megan Beasley (Health)</DisplayName>
        <AccountId>48</AccountId>
        <AccountType/>
      </UserInfo>
    </SharedWithUsers>
    <lcf76f155ced4ddcb4097134ff3c332f xmlns="56f13c3b-1a5e-4b20-8813-0ef8710fa369">
      <Terms xmlns="http://schemas.microsoft.com/office/infopath/2007/PartnerControls"/>
    </lcf76f155ced4ddcb4097134ff3c332f>
    <TaxCatchAll xmlns="5ce0f2b5-5be5-4508-bce9-d7011ece0659" xsi:nil="true"/>
    <NumericalOrder xmlns="56f13c3b-1a5e-4b20-8813-0ef8710fa36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B47B8712-EAB7-4F54-8321-4DC41D14B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4ED2D-6FBC-42E5-AAC6-00248AE0E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EB44BF-4ADC-49CB-8FE2-07DB2276D8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8FDEA-BFC8-4522-9129-D04F9D7A39F4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bef801f1-2872-443b-a104-0f84f9fd0895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1369</Words>
  <Characters>8864</Characters>
  <Application>Microsoft Office Word</Application>
  <DocSecurity>0</DocSecurity>
  <Lines>385</Lines>
  <Paragraphs>249</Paragraphs>
  <ScaleCrop>false</ScaleCrop>
  <Manager>Immunisation Program</Manager>
  <Company>Department of Health</Company>
  <LinksUpToDate>false</LinksUpToDate>
  <CharactersWithSpaces>9984</CharactersWithSpaces>
  <SharedDoc>false</SharedDoc>
  <HyperlinkBase>https://www.health.vic.gov.au/immunisation/immunisation-schedule-victoria-and-vaccine-eligibility-criteria</HyperlinkBase>
  <HLinks>
    <vt:vector size="60" baseType="variant">
      <vt:variant>
        <vt:i4>2359304</vt:i4>
      </vt:variant>
      <vt:variant>
        <vt:i4>27</vt:i4>
      </vt:variant>
      <vt:variant>
        <vt:i4>0</vt:i4>
      </vt:variant>
      <vt:variant>
        <vt:i4>5</vt:i4>
      </vt:variant>
      <vt:variant>
        <vt:lpwstr>mailto:immunisation@health.vic.gov.au</vt:lpwstr>
      </vt:variant>
      <vt:variant>
        <vt:lpwstr/>
      </vt:variant>
      <vt:variant>
        <vt:i4>917581</vt:i4>
      </vt:variant>
      <vt:variant>
        <vt:i4>24</vt:i4>
      </vt:variant>
      <vt:variant>
        <vt:i4>0</vt:i4>
      </vt:variant>
      <vt:variant>
        <vt:i4>5</vt:i4>
      </vt:variant>
      <vt:variant>
        <vt:lpwstr>https://www.health.vic.gov.au/immunisation/cold-chain-management</vt:lpwstr>
      </vt:variant>
      <vt:variant>
        <vt:lpwstr/>
      </vt:variant>
      <vt:variant>
        <vt:i4>5308493</vt:i4>
      </vt:variant>
      <vt:variant>
        <vt:i4>21</vt:i4>
      </vt:variant>
      <vt:variant>
        <vt:i4>0</vt:i4>
      </vt:variant>
      <vt:variant>
        <vt:i4>5</vt:i4>
      </vt:variant>
      <vt:variant>
        <vt:lpwstr>https://www.health.vic.gov.au/immunisation/ordering-vaccines</vt:lpwstr>
      </vt:variant>
      <vt:variant>
        <vt:lpwstr/>
      </vt:variant>
      <vt:variant>
        <vt:i4>8323179</vt:i4>
      </vt:variant>
      <vt:variant>
        <vt:i4>18</vt:i4>
      </vt:variant>
      <vt:variant>
        <vt:i4>0</vt:i4>
      </vt:variant>
      <vt:variant>
        <vt:i4>5</vt:i4>
      </vt:variant>
      <vt:variant>
        <vt:lpwstr>https://www.health.vic.gov.au/immunisation/respiratory-syncytial-virus-immunisation</vt:lpwstr>
      </vt:variant>
      <vt:variant>
        <vt:lpwstr/>
      </vt:variant>
      <vt:variant>
        <vt:i4>3145774</vt:i4>
      </vt:variant>
      <vt:variant>
        <vt:i4>15</vt:i4>
      </vt:variant>
      <vt:variant>
        <vt:i4>0</vt:i4>
      </vt:variant>
      <vt:variant>
        <vt:i4>5</vt:i4>
      </vt:variant>
      <vt:variant>
        <vt:lpwstr>https://www.health.gov.au/resources/publications/national-immunisation-program-shingles-vaccination-program-advice-for-health-professionals-september-2024?language=en</vt:lpwstr>
      </vt:variant>
      <vt:variant>
        <vt:lpwstr/>
      </vt:variant>
      <vt:variant>
        <vt:i4>3670124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https://www.health.vic.gov.au/immunisation/immunisation-schedule-victoria-and-vaccine-eligibility-criteria</vt:lpwstr>
      </vt:variant>
      <vt:variant>
        <vt:lpwstr/>
      </vt:variant>
      <vt:variant>
        <vt:i4>6291574</vt:i4>
      </vt:variant>
      <vt:variant>
        <vt:i4>9</vt:i4>
      </vt:variant>
      <vt:variant>
        <vt:i4>0</vt:i4>
      </vt:variant>
      <vt:variant>
        <vt:i4>5</vt:i4>
      </vt:variant>
      <vt:variant>
        <vt:lpwstr>https://immunisationhandbook.health.gov.au/</vt:lpwstr>
      </vt:variant>
      <vt:variant>
        <vt:lpwstr/>
      </vt:variant>
      <vt:variant>
        <vt:i4>3670124</vt:i4>
      </vt:variant>
      <vt:variant>
        <vt:i4>6</vt:i4>
      </vt:variant>
      <vt:variant>
        <vt:i4>0</vt:i4>
      </vt:variant>
      <vt:variant>
        <vt:i4>5</vt:i4>
      </vt:variant>
      <vt:variant>
        <vt:lpwstr>https://www.health.vic.gov.au/immunisation/immunisation-schedule-victoria-and-vaccine-eligibility-criteria</vt:lpwstr>
      </vt:variant>
      <vt:variant>
        <vt:lpwstr/>
      </vt:variant>
      <vt:variant>
        <vt:i4>7864419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https://www.health.gov.au/topics/immunisation/when-to-get-vaccinated/national-immunisation-program-schedule</vt:lpwstr>
      </vt:variant>
      <vt:variant>
        <vt:lpwstr/>
      </vt:variant>
      <vt:variant>
        <vt:i4>7143477</vt:i4>
      </vt:variant>
      <vt:variant>
        <vt:i4>0</vt:i4>
      </vt:variant>
      <vt:variant>
        <vt:i4>0</vt:i4>
      </vt:variant>
      <vt:variant>
        <vt:i4>5</vt:i4>
      </vt:variant>
      <vt:variant>
        <vt:lpwstr>https://immunisationhandbook.health.gov.au/resources/tables/table-risk-conditions-for-pneumococcal-vaccination-and-eligibility-for-nip-funding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Immunisation schedule Victoria - April 2025</dc:title>
  <dc:subject>Immunisation schedule Victoria - April 2025</dc:subject>
  <dc:creator>Immunisation Program</dc:creator>
  <cp:keywords>Immunisation schedule Victoria</cp:keywords>
  <dc:description/>
  <cp:lastModifiedBy>Josie Cichello-Sanderson (Health)</cp:lastModifiedBy>
  <cp:revision>4</cp:revision>
  <cp:lastPrinted>2025-03-20T21:02:00Z</cp:lastPrinted>
  <dcterms:created xsi:type="dcterms:W3CDTF">2025-10-28T01:55:00Z</dcterms:created>
  <dcterms:modified xsi:type="dcterms:W3CDTF">2025-10-28T23:37:00Z</dcterms:modified>
  <cp:category>Immunisation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Language">
    <vt:lpwstr>English</vt:lpwstr>
  </property>
  <property fmtid="{D5CDD505-2E9C-101B-9397-08002B2CF9AE}" pid="6" name="GrammarlyDocumentId">
    <vt:lpwstr>9c18fe7d35e2f9129a7240eeb3b2e69aee0d80b289153af54d6fa1cb8b63b1c8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2023-09-07T21:58:09Z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be128422-fa46-4f36-a60b-f0f2d78ed4e7</vt:lpwstr>
  </property>
  <property fmtid="{D5CDD505-2E9C-101B-9397-08002B2CF9AE}" pid="13" name="MSIP_Label_43e64453-338c-4f93-8a4d-0039a0a41f2a_ContentBits">
    <vt:lpwstr>2</vt:lpwstr>
  </property>
</Properties>
</file>