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CF05" w14:textId="6AEBA362" w:rsidR="00AF27DA" w:rsidRDefault="00AF27DA">
      <w:pPr>
        <w:rPr>
          <w:rFonts w:ascii="Arial" w:hAnsi="Arial" w:cs="Arial"/>
        </w:rPr>
      </w:pPr>
    </w:p>
    <w:p w14:paraId="4F64B3DB" w14:textId="77777777" w:rsidR="008D5361" w:rsidRDefault="008D5361">
      <w:pPr>
        <w:rPr>
          <w:rFonts w:ascii="Arial" w:hAnsi="Arial" w:cs="Arial"/>
        </w:rPr>
      </w:pPr>
    </w:p>
    <w:p w14:paraId="10D47B4D" w14:textId="21D7CD8D" w:rsidR="001C14E6" w:rsidRPr="0013544A" w:rsidRDefault="00253876">
      <w:pPr>
        <w:rPr>
          <w:rFonts w:ascii="Arial" w:hAnsi="Arial" w:cs="Arial"/>
        </w:rPr>
      </w:pPr>
      <w:r w:rsidRPr="002E5546">
        <w:rPr>
          <w:rFonts w:ascii="Arial" w:hAnsi="Arial" w:cs="Arial"/>
        </w:rPr>
        <w:t xml:space="preserve">Dear </w:t>
      </w:r>
      <w:r w:rsidRPr="0013544A">
        <w:rPr>
          <w:rFonts w:ascii="Arial" w:hAnsi="Arial" w:cs="Arial"/>
          <w:b/>
          <w:bCs/>
        </w:rPr>
        <w:t>[Patient Name]</w:t>
      </w:r>
      <w:r w:rsidR="0013544A">
        <w:rPr>
          <w:rFonts w:ascii="Arial" w:hAnsi="Arial" w:cs="Arial"/>
        </w:rPr>
        <w:t>,</w:t>
      </w:r>
    </w:p>
    <w:p w14:paraId="1BFC1E48" w14:textId="11C9C951" w:rsidR="00253876" w:rsidRPr="002E5546" w:rsidRDefault="00253876">
      <w:pPr>
        <w:rPr>
          <w:rFonts w:ascii="Arial" w:hAnsi="Arial" w:cs="Arial"/>
        </w:rPr>
      </w:pPr>
      <w:r w:rsidRPr="002E5546">
        <w:rPr>
          <w:rFonts w:ascii="Arial" w:hAnsi="Arial" w:cs="Arial"/>
        </w:rPr>
        <w:t xml:space="preserve">I am writing to </w:t>
      </w:r>
      <w:r w:rsidR="00086457">
        <w:rPr>
          <w:rFonts w:ascii="Arial" w:hAnsi="Arial" w:cs="Arial"/>
        </w:rPr>
        <w:t>let you know</w:t>
      </w:r>
      <w:r w:rsidR="009245AD" w:rsidRPr="002E5546">
        <w:rPr>
          <w:rFonts w:ascii="Arial" w:hAnsi="Arial" w:cs="Arial"/>
        </w:rPr>
        <w:t xml:space="preserve"> of an alternative treatment option to intravenous immunoglobulin (IVIg) </w:t>
      </w:r>
      <w:r w:rsidR="009B228C">
        <w:rPr>
          <w:rFonts w:ascii="Arial" w:hAnsi="Arial" w:cs="Arial"/>
        </w:rPr>
        <w:t>called subcutaneous immunoglobulin (SCIg)</w:t>
      </w:r>
      <w:r w:rsidR="00086457">
        <w:rPr>
          <w:rFonts w:ascii="Arial" w:hAnsi="Arial" w:cs="Arial"/>
        </w:rPr>
        <w:t xml:space="preserve">. </w:t>
      </w:r>
      <w:r w:rsidRPr="002E5546">
        <w:rPr>
          <w:rFonts w:ascii="Arial" w:hAnsi="Arial" w:cs="Arial"/>
        </w:rPr>
        <w:t xml:space="preserve"> </w:t>
      </w:r>
    </w:p>
    <w:p w14:paraId="69DCD121" w14:textId="77777777" w:rsidR="00270623" w:rsidRDefault="00D078EA" w:rsidP="009245AD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9245AD" w:rsidRPr="002E5546">
        <w:rPr>
          <w:rFonts w:ascii="Arial" w:hAnsi="Arial" w:cs="Arial"/>
        </w:rPr>
        <w:t xml:space="preserve">ou are currently receiving IVIg </w:t>
      </w:r>
      <w:r w:rsidR="00FC1440">
        <w:rPr>
          <w:rFonts w:ascii="Arial" w:hAnsi="Arial" w:cs="Arial"/>
        </w:rPr>
        <w:t>however you</w:t>
      </w:r>
      <w:r w:rsidR="00FC1440" w:rsidRPr="002E5546">
        <w:rPr>
          <w:rFonts w:ascii="Arial" w:hAnsi="Arial" w:cs="Arial"/>
        </w:rPr>
        <w:t xml:space="preserve"> </w:t>
      </w:r>
      <w:r w:rsidR="00661D18">
        <w:rPr>
          <w:rFonts w:ascii="Arial" w:hAnsi="Arial" w:cs="Arial"/>
        </w:rPr>
        <w:t xml:space="preserve">also </w:t>
      </w:r>
      <w:r w:rsidR="009245AD" w:rsidRPr="002E5546">
        <w:rPr>
          <w:rFonts w:ascii="Arial" w:hAnsi="Arial" w:cs="Arial"/>
        </w:rPr>
        <w:t>meet the eligibility criteria</w:t>
      </w:r>
      <w:r w:rsidR="00FC1440">
        <w:rPr>
          <w:rFonts w:ascii="Arial" w:hAnsi="Arial" w:cs="Arial"/>
        </w:rPr>
        <w:t xml:space="preserve"> for SCIg</w:t>
      </w:r>
      <w:r w:rsidR="00270623">
        <w:rPr>
          <w:rFonts w:ascii="Arial" w:hAnsi="Arial" w:cs="Arial"/>
        </w:rPr>
        <w:t>.</w:t>
      </w:r>
    </w:p>
    <w:p w14:paraId="19AB7A0C" w14:textId="6B03D1C7" w:rsidR="006E7616" w:rsidRPr="002E5546" w:rsidRDefault="006E7616" w:rsidP="009245AD">
      <w:pPr>
        <w:rPr>
          <w:rFonts w:ascii="Arial" w:hAnsi="Arial" w:cs="Arial"/>
        </w:rPr>
      </w:pPr>
      <w:r w:rsidRPr="002E5546">
        <w:rPr>
          <w:rFonts w:ascii="Arial" w:hAnsi="Arial" w:cs="Arial"/>
        </w:rPr>
        <w:t>SCIg i</w:t>
      </w:r>
      <w:r w:rsidR="0013544A">
        <w:rPr>
          <w:rFonts w:ascii="Arial" w:hAnsi="Arial" w:cs="Arial"/>
        </w:rPr>
        <w:t>s</w:t>
      </w:r>
      <w:r w:rsidRPr="002E5546">
        <w:rPr>
          <w:rFonts w:ascii="Arial" w:hAnsi="Arial" w:cs="Arial"/>
        </w:rPr>
        <w:t xml:space="preserve"> administered by slowly infusing immunoglobulin (Ig)</w:t>
      </w:r>
      <w:r w:rsidR="00086457">
        <w:rPr>
          <w:rFonts w:ascii="Arial" w:hAnsi="Arial" w:cs="Arial"/>
        </w:rPr>
        <w:t xml:space="preserve">, </w:t>
      </w:r>
      <w:proofErr w:type="gramStart"/>
      <w:r w:rsidR="00086457">
        <w:rPr>
          <w:rFonts w:ascii="Arial" w:hAnsi="Arial" w:cs="Arial"/>
        </w:rPr>
        <w:t>similar to</w:t>
      </w:r>
      <w:proofErr w:type="gramEnd"/>
      <w:r w:rsidR="00086457">
        <w:rPr>
          <w:rFonts w:ascii="Arial" w:hAnsi="Arial" w:cs="Arial"/>
        </w:rPr>
        <w:t xml:space="preserve"> </w:t>
      </w:r>
      <w:r w:rsidR="002565A5">
        <w:rPr>
          <w:rFonts w:ascii="Arial" w:hAnsi="Arial" w:cs="Arial"/>
        </w:rPr>
        <w:t xml:space="preserve">the Ig in </w:t>
      </w:r>
      <w:r w:rsidR="00086457">
        <w:rPr>
          <w:rFonts w:ascii="Arial" w:hAnsi="Arial" w:cs="Arial"/>
        </w:rPr>
        <w:t>your IVIg,</w:t>
      </w:r>
      <w:r w:rsidRPr="002E5546">
        <w:rPr>
          <w:rFonts w:ascii="Arial" w:hAnsi="Arial" w:cs="Arial"/>
        </w:rPr>
        <w:t xml:space="preserve"> into the fatty tissue underneath the skin</w:t>
      </w:r>
      <w:r w:rsidR="00086457">
        <w:rPr>
          <w:rFonts w:ascii="Arial" w:hAnsi="Arial" w:cs="Arial"/>
        </w:rPr>
        <w:t xml:space="preserve">. </w:t>
      </w:r>
      <w:r w:rsidR="00FE0F46">
        <w:rPr>
          <w:rFonts w:ascii="Arial" w:hAnsi="Arial" w:cs="Arial"/>
        </w:rPr>
        <w:t xml:space="preserve">The infusions can be done by yourself or a </w:t>
      </w:r>
      <w:proofErr w:type="spellStart"/>
      <w:r w:rsidR="00FE0F46">
        <w:rPr>
          <w:rFonts w:ascii="Arial" w:hAnsi="Arial" w:cs="Arial"/>
        </w:rPr>
        <w:t>carer</w:t>
      </w:r>
      <w:proofErr w:type="spellEnd"/>
      <w:r w:rsidR="00FE0F46">
        <w:rPr>
          <w:rFonts w:ascii="Arial" w:hAnsi="Arial" w:cs="Arial"/>
        </w:rPr>
        <w:t xml:space="preserve"> at home. For most </w:t>
      </w:r>
      <w:r w:rsidR="003F18B5">
        <w:rPr>
          <w:rFonts w:ascii="Arial" w:hAnsi="Arial" w:cs="Arial"/>
        </w:rPr>
        <w:t>people,</w:t>
      </w:r>
      <w:r w:rsidR="00FE0F46">
        <w:rPr>
          <w:rFonts w:ascii="Arial" w:hAnsi="Arial" w:cs="Arial"/>
        </w:rPr>
        <w:t xml:space="preserve"> the infusions take about an hour and are done weekly. </w:t>
      </w:r>
    </w:p>
    <w:p w14:paraId="1CCB9029" w14:textId="4C0E36C9" w:rsidR="000D7DD9" w:rsidRPr="002E5546" w:rsidRDefault="00FE0F46" w:rsidP="009245AD">
      <w:pPr>
        <w:rPr>
          <w:rFonts w:ascii="Arial" w:hAnsi="Arial" w:cs="Arial"/>
        </w:rPr>
      </w:pPr>
      <w:r>
        <w:rPr>
          <w:rFonts w:ascii="Arial" w:hAnsi="Arial" w:cs="Arial"/>
        </w:rPr>
        <w:t>There are some potential benefits to SCIg t</w:t>
      </w:r>
      <w:r w:rsidR="009245AD" w:rsidRPr="002E5546">
        <w:rPr>
          <w:rFonts w:ascii="Arial" w:hAnsi="Arial" w:cs="Arial"/>
        </w:rPr>
        <w:t>reatment including:</w:t>
      </w:r>
    </w:p>
    <w:p w14:paraId="3670B4BB" w14:textId="33860F4D" w:rsidR="006E7616" w:rsidRPr="002E5546" w:rsidRDefault="00FE0F46" w:rsidP="006E76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have treatment </w:t>
      </w:r>
      <w:r w:rsidR="006E7616" w:rsidRPr="002E5546">
        <w:rPr>
          <w:rFonts w:ascii="Arial" w:hAnsi="Arial" w:cs="Arial"/>
        </w:rPr>
        <w:t xml:space="preserve">at home </w:t>
      </w:r>
      <w:r>
        <w:rPr>
          <w:rFonts w:ascii="Arial" w:hAnsi="Arial" w:cs="Arial"/>
        </w:rPr>
        <w:t>when it suits</w:t>
      </w:r>
      <w:r w:rsidR="00640060" w:rsidRPr="002E5546">
        <w:rPr>
          <w:rFonts w:ascii="Arial" w:hAnsi="Arial" w:cs="Arial"/>
        </w:rPr>
        <w:t xml:space="preserve"> you</w:t>
      </w:r>
      <w:r w:rsidR="006E7616" w:rsidRPr="002E5546">
        <w:rPr>
          <w:rFonts w:ascii="Arial" w:hAnsi="Arial" w:cs="Arial"/>
        </w:rPr>
        <w:t>.</w:t>
      </w:r>
    </w:p>
    <w:p w14:paraId="48E95B54" w14:textId="0369739B" w:rsidR="006E7616" w:rsidRPr="002E5546" w:rsidRDefault="00FE0F46" w:rsidP="006E76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E5546">
        <w:rPr>
          <w:rFonts w:ascii="Arial" w:hAnsi="Arial" w:cs="Arial"/>
        </w:rPr>
        <w:t>enerally,</w:t>
      </w:r>
      <w:r w:rsidR="00640060" w:rsidRPr="002E5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people having SCIg have </w:t>
      </w:r>
      <w:r w:rsidR="00640060" w:rsidRPr="002E5546">
        <w:rPr>
          <w:rFonts w:ascii="Arial" w:hAnsi="Arial" w:cs="Arial"/>
        </w:rPr>
        <w:t xml:space="preserve">fewer </w:t>
      </w:r>
      <w:r w:rsidR="006E7616" w:rsidRPr="002E5546">
        <w:rPr>
          <w:rFonts w:ascii="Arial" w:hAnsi="Arial" w:cs="Arial"/>
        </w:rPr>
        <w:t xml:space="preserve">side effects </w:t>
      </w:r>
      <w:r w:rsidR="0013544A">
        <w:rPr>
          <w:rFonts w:ascii="Arial" w:hAnsi="Arial" w:cs="Arial"/>
        </w:rPr>
        <w:t>compared to</w:t>
      </w:r>
      <w:r w:rsidR="006E7616" w:rsidRPr="002E5546">
        <w:rPr>
          <w:rFonts w:ascii="Arial" w:hAnsi="Arial" w:cs="Arial"/>
        </w:rPr>
        <w:t xml:space="preserve"> IVIg.</w:t>
      </w:r>
    </w:p>
    <w:p w14:paraId="3B616F05" w14:textId="0B95EC86" w:rsidR="006E7616" w:rsidRDefault="00FE0F46" w:rsidP="006E76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weekly infusions mean </w:t>
      </w:r>
      <w:r w:rsidR="00744EC5" w:rsidRPr="002E5546">
        <w:rPr>
          <w:rFonts w:ascii="Arial" w:hAnsi="Arial" w:cs="Arial"/>
        </w:rPr>
        <w:t xml:space="preserve">a </w:t>
      </w:r>
      <w:r w:rsidR="006E7616" w:rsidRPr="002E5546">
        <w:rPr>
          <w:rFonts w:ascii="Arial" w:hAnsi="Arial" w:cs="Arial"/>
        </w:rPr>
        <w:t xml:space="preserve">more </w:t>
      </w:r>
      <w:r w:rsidR="00640060" w:rsidRPr="002E5546">
        <w:rPr>
          <w:rFonts w:ascii="Arial" w:hAnsi="Arial" w:cs="Arial"/>
        </w:rPr>
        <w:t>stable</w:t>
      </w:r>
      <w:r w:rsidR="006E7616" w:rsidRPr="002E5546">
        <w:rPr>
          <w:rFonts w:ascii="Arial" w:hAnsi="Arial" w:cs="Arial"/>
        </w:rPr>
        <w:t xml:space="preserve"> immunoglobulin blood level, reducing the “wear off” effect </w:t>
      </w:r>
      <w:r>
        <w:rPr>
          <w:rFonts w:ascii="Arial" w:hAnsi="Arial" w:cs="Arial"/>
        </w:rPr>
        <w:t>that can occur</w:t>
      </w:r>
      <w:r w:rsidR="00B3730E" w:rsidRPr="00B3730E">
        <w:rPr>
          <w:rFonts w:ascii="Arial" w:hAnsi="Arial" w:cs="Arial"/>
        </w:rPr>
        <w:t xml:space="preserve"> between IVIg </w:t>
      </w:r>
      <w:r>
        <w:rPr>
          <w:rFonts w:ascii="Arial" w:hAnsi="Arial" w:cs="Arial"/>
        </w:rPr>
        <w:t>infusions</w:t>
      </w:r>
      <w:r w:rsidR="00B3730E" w:rsidRPr="00B3730E">
        <w:rPr>
          <w:rFonts w:ascii="Arial" w:hAnsi="Arial" w:cs="Arial"/>
        </w:rPr>
        <w:t>.</w:t>
      </w:r>
    </w:p>
    <w:p w14:paraId="1CDE7F77" w14:textId="31B46C26" w:rsidR="000D7DD9" w:rsidRPr="002E5546" w:rsidRDefault="00FE0F46" w:rsidP="006E76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should not need to attend the </w:t>
      </w:r>
      <w:r w:rsidR="00584FB0" w:rsidRPr="002E5546">
        <w:rPr>
          <w:rFonts w:ascii="Arial" w:hAnsi="Arial" w:cs="Arial"/>
        </w:rPr>
        <w:t xml:space="preserve">hospital </w:t>
      </w:r>
      <w:r>
        <w:rPr>
          <w:rFonts w:ascii="Arial" w:hAnsi="Arial" w:cs="Arial"/>
        </w:rPr>
        <w:t>as often</w:t>
      </w:r>
      <w:r w:rsidR="00B3730E">
        <w:rPr>
          <w:rFonts w:ascii="Arial" w:hAnsi="Arial" w:cs="Arial"/>
        </w:rPr>
        <w:t>.</w:t>
      </w:r>
    </w:p>
    <w:p w14:paraId="4D7D6B5B" w14:textId="71A5C7F1" w:rsidR="00584FB0" w:rsidRDefault="00FE0F46" w:rsidP="006E76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usually continue </w:t>
      </w:r>
      <w:r w:rsidR="00584FB0" w:rsidRPr="002E5546">
        <w:rPr>
          <w:rFonts w:ascii="Arial" w:hAnsi="Arial" w:cs="Arial"/>
        </w:rPr>
        <w:t>treatment with SCIg</w:t>
      </w:r>
      <w:r w:rsidR="00B3730E">
        <w:rPr>
          <w:rFonts w:ascii="Arial" w:hAnsi="Arial" w:cs="Arial"/>
        </w:rPr>
        <w:t xml:space="preserve"> while</w:t>
      </w:r>
      <w:r w:rsidR="00584FB0" w:rsidRPr="002E5546">
        <w:rPr>
          <w:rFonts w:ascii="Arial" w:hAnsi="Arial" w:cs="Arial"/>
        </w:rPr>
        <w:t xml:space="preserve"> travelling</w:t>
      </w:r>
      <w:r w:rsidR="00B3730E">
        <w:rPr>
          <w:rFonts w:ascii="Arial" w:hAnsi="Arial" w:cs="Arial"/>
        </w:rPr>
        <w:t>.</w:t>
      </w:r>
    </w:p>
    <w:p w14:paraId="0CA53264" w14:textId="0079A4A1" w:rsidR="00B3730E" w:rsidRDefault="00417F9F" w:rsidP="00B3730E">
      <w:pPr>
        <w:rPr>
          <w:rFonts w:ascii="Arial" w:hAnsi="Arial" w:cs="Arial"/>
        </w:rPr>
      </w:pPr>
      <w:r>
        <w:rPr>
          <w:rFonts w:ascii="Arial" w:hAnsi="Arial" w:cs="Arial"/>
        </w:rPr>
        <w:t>If you choose to change to SCIg, a</w:t>
      </w:r>
      <w:r w:rsidR="00FE0F46">
        <w:rPr>
          <w:rFonts w:ascii="Arial" w:hAnsi="Arial" w:cs="Arial"/>
        </w:rPr>
        <w:t>n experienced nurse will provide you</w:t>
      </w:r>
      <w:r w:rsidR="008162FF">
        <w:rPr>
          <w:rFonts w:ascii="Arial" w:hAnsi="Arial" w:cs="Arial"/>
        </w:rPr>
        <w:t xml:space="preserve"> or your </w:t>
      </w:r>
      <w:proofErr w:type="spellStart"/>
      <w:r w:rsidR="008162FF">
        <w:rPr>
          <w:rFonts w:ascii="Arial" w:hAnsi="Arial" w:cs="Arial"/>
        </w:rPr>
        <w:t>carer</w:t>
      </w:r>
      <w:proofErr w:type="spellEnd"/>
      <w:r w:rsidR="00FE0F46">
        <w:rPr>
          <w:rFonts w:ascii="Arial" w:hAnsi="Arial" w:cs="Arial"/>
        </w:rPr>
        <w:t xml:space="preserve"> with education </w:t>
      </w:r>
      <w:r w:rsidR="008162FF">
        <w:rPr>
          <w:rFonts w:ascii="Arial" w:hAnsi="Arial" w:cs="Arial"/>
        </w:rPr>
        <w:t xml:space="preserve">and training so you can learn to give your own SCIg </w:t>
      </w:r>
      <w:r w:rsidR="00DA1E35">
        <w:rPr>
          <w:rFonts w:ascii="Arial" w:hAnsi="Arial" w:cs="Arial"/>
        </w:rPr>
        <w:t xml:space="preserve">infusions. </w:t>
      </w:r>
      <w:r w:rsidR="00086457">
        <w:rPr>
          <w:rFonts w:ascii="Arial" w:hAnsi="Arial" w:cs="Arial"/>
        </w:rPr>
        <w:t>This is usually done by using an infusion pump.</w:t>
      </w:r>
      <w:r w:rsidR="00270623">
        <w:rPr>
          <w:rFonts w:ascii="Arial" w:hAnsi="Arial" w:cs="Arial"/>
        </w:rPr>
        <w:t xml:space="preserve"> </w:t>
      </w:r>
      <w:r w:rsidR="00DA1E35">
        <w:rPr>
          <w:rFonts w:ascii="Arial" w:hAnsi="Arial" w:cs="Arial"/>
        </w:rPr>
        <w:t>You</w:t>
      </w:r>
      <w:r w:rsidR="008162FF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also be </w:t>
      </w:r>
      <w:r w:rsidR="008162FF">
        <w:rPr>
          <w:rFonts w:ascii="Arial" w:hAnsi="Arial" w:cs="Arial"/>
        </w:rPr>
        <w:t>provide</w:t>
      </w:r>
      <w:r>
        <w:rPr>
          <w:rFonts w:ascii="Arial" w:hAnsi="Arial" w:cs="Arial"/>
        </w:rPr>
        <w:t>d</w:t>
      </w:r>
      <w:r w:rsidR="008162FF">
        <w:rPr>
          <w:rFonts w:ascii="Arial" w:hAnsi="Arial" w:cs="Arial"/>
        </w:rPr>
        <w:t xml:space="preserve"> with all the equipment</w:t>
      </w:r>
      <w:r>
        <w:rPr>
          <w:rFonts w:ascii="Arial" w:hAnsi="Arial" w:cs="Arial"/>
        </w:rPr>
        <w:t>,</w:t>
      </w:r>
      <w:r w:rsidR="00D078EA">
        <w:rPr>
          <w:rFonts w:ascii="Arial" w:hAnsi="Arial" w:cs="Arial"/>
        </w:rPr>
        <w:t xml:space="preserve"> </w:t>
      </w:r>
      <w:r w:rsidR="008162FF">
        <w:rPr>
          <w:rFonts w:ascii="Arial" w:hAnsi="Arial" w:cs="Arial"/>
        </w:rPr>
        <w:t>medication</w:t>
      </w:r>
      <w:r>
        <w:rPr>
          <w:rFonts w:ascii="Arial" w:hAnsi="Arial" w:cs="Arial"/>
        </w:rPr>
        <w:t xml:space="preserve"> and </w:t>
      </w:r>
      <w:r w:rsidR="00B3730E" w:rsidRPr="00B3730E">
        <w:rPr>
          <w:rFonts w:ascii="Arial" w:hAnsi="Arial" w:cs="Arial"/>
        </w:rPr>
        <w:t>follow-up care</w:t>
      </w:r>
      <w:r w:rsidR="00816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you need</w:t>
      </w:r>
      <w:r w:rsidR="00FC1440">
        <w:rPr>
          <w:rFonts w:ascii="Arial" w:hAnsi="Arial" w:cs="Arial"/>
        </w:rPr>
        <w:t xml:space="preserve"> at no extra cost to you</w:t>
      </w:r>
      <w:r>
        <w:rPr>
          <w:rFonts w:ascii="Arial" w:hAnsi="Arial" w:cs="Arial"/>
        </w:rPr>
        <w:t xml:space="preserve">. </w:t>
      </w:r>
    </w:p>
    <w:p w14:paraId="1C5A8230" w14:textId="78F7C33D" w:rsidR="00086457" w:rsidRPr="00221562" w:rsidRDefault="00B3730E" w:rsidP="00B3730E">
      <w:pPr>
        <w:rPr>
          <w:rFonts w:ascii="Arial" w:hAnsi="Arial" w:cs="Arial"/>
        </w:rPr>
      </w:pPr>
      <w:r w:rsidRPr="00221562">
        <w:rPr>
          <w:rFonts w:ascii="Arial" w:hAnsi="Arial" w:cs="Arial"/>
        </w:rPr>
        <w:t xml:space="preserve">If you prefer to </w:t>
      </w:r>
      <w:r w:rsidR="008162FF">
        <w:rPr>
          <w:rFonts w:ascii="Arial" w:hAnsi="Arial" w:cs="Arial"/>
        </w:rPr>
        <w:t>stay</w:t>
      </w:r>
      <w:r w:rsidR="008162FF" w:rsidRPr="00221562">
        <w:rPr>
          <w:rFonts w:ascii="Arial" w:hAnsi="Arial" w:cs="Arial"/>
        </w:rPr>
        <w:t xml:space="preserve"> </w:t>
      </w:r>
      <w:r w:rsidRPr="00221562">
        <w:rPr>
          <w:rFonts w:ascii="Arial" w:hAnsi="Arial" w:cs="Arial"/>
        </w:rPr>
        <w:t xml:space="preserve">on IVIg, your treatment will </w:t>
      </w:r>
      <w:r w:rsidR="008162FF">
        <w:rPr>
          <w:rFonts w:ascii="Arial" w:hAnsi="Arial" w:cs="Arial"/>
        </w:rPr>
        <w:t>continue</w:t>
      </w:r>
      <w:r w:rsidR="008162FF" w:rsidRPr="00221562">
        <w:rPr>
          <w:rFonts w:ascii="Arial" w:hAnsi="Arial" w:cs="Arial"/>
        </w:rPr>
        <w:t xml:space="preserve"> </w:t>
      </w:r>
      <w:r w:rsidRPr="00221562">
        <w:rPr>
          <w:rFonts w:ascii="Arial" w:hAnsi="Arial" w:cs="Arial"/>
        </w:rPr>
        <w:t>as</w:t>
      </w:r>
      <w:r w:rsidR="00270623">
        <w:rPr>
          <w:rFonts w:ascii="Arial" w:hAnsi="Arial" w:cs="Arial"/>
        </w:rPr>
        <w:t xml:space="preserve"> </w:t>
      </w:r>
      <w:r w:rsidR="00086457">
        <w:rPr>
          <w:rFonts w:ascii="Arial" w:hAnsi="Arial" w:cs="Arial"/>
        </w:rPr>
        <w:t>per usual</w:t>
      </w:r>
      <w:r w:rsidRPr="00221562">
        <w:rPr>
          <w:rFonts w:ascii="Arial" w:hAnsi="Arial" w:cs="Arial"/>
        </w:rPr>
        <w:t>.</w:t>
      </w:r>
      <w:r w:rsidR="00086457">
        <w:rPr>
          <w:rFonts w:ascii="Arial" w:hAnsi="Arial" w:cs="Arial"/>
        </w:rPr>
        <w:t xml:space="preserve"> </w:t>
      </w:r>
    </w:p>
    <w:p w14:paraId="7831F6F6" w14:textId="77777777" w:rsidR="00934A6A" w:rsidRDefault="00221562" w:rsidP="00744EC5">
      <w:pPr>
        <w:rPr>
          <w:rFonts w:ascii="Arial" w:hAnsi="Arial" w:cs="Arial"/>
        </w:rPr>
      </w:pPr>
      <w:r w:rsidRPr="00221562">
        <w:rPr>
          <w:rFonts w:ascii="Arial" w:hAnsi="Arial" w:cs="Arial"/>
        </w:rPr>
        <w:t xml:space="preserve">Further information is available in the enclosed patient information leaflet. </w:t>
      </w:r>
    </w:p>
    <w:p w14:paraId="0BC16375" w14:textId="35FAF912" w:rsidR="00744EC5" w:rsidRPr="00221562" w:rsidRDefault="00221562" w:rsidP="00744EC5">
      <w:pPr>
        <w:rPr>
          <w:rFonts w:ascii="Arial" w:hAnsi="Arial" w:cs="Arial"/>
        </w:rPr>
      </w:pPr>
      <w:r w:rsidRPr="00221562">
        <w:rPr>
          <w:rFonts w:ascii="Arial" w:hAnsi="Arial" w:cs="Arial"/>
        </w:rPr>
        <w:t>If you have any questions or would like to discuss your options further, please contact either myself or the SCIg Coordinator, [Insert Coordinator Name].</w:t>
      </w:r>
    </w:p>
    <w:p w14:paraId="51368956" w14:textId="6CB13F14" w:rsidR="00744EC5" w:rsidRPr="002E5546" w:rsidRDefault="00221562" w:rsidP="00744EC5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  <w:r w:rsidR="00744EC5" w:rsidRPr="002E5546">
        <w:rPr>
          <w:rFonts w:ascii="Arial" w:hAnsi="Arial" w:cs="Arial"/>
        </w:rPr>
        <w:t>,</w:t>
      </w:r>
    </w:p>
    <w:p w14:paraId="4B849BA2" w14:textId="77777777" w:rsidR="00744EC5" w:rsidRPr="002E5546" w:rsidRDefault="00744EC5" w:rsidP="00744EC5">
      <w:pPr>
        <w:rPr>
          <w:rFonts w:ascii="Arial" w:hAnsi="Arial" w:cs="Arial"/>
        </w:rPr>
      </w:pPr>
      <w:r w:rsidRPr="002E5546">
        <w:rPr>
          <w:rFonts w:ascii="Arial" w:hAnsi="Arial" w:cs="Arial"/>
        </w:rPr>
        <w:t>[Signature]</w:t>
      </w:r>
    </w:p>
    <w:p w14:paraId="204E91B2" w14:textId="77777777" w:rsidR="00BA62A1" w:rsidRDefault="00744EC5">
      <w:pPr>
        <w:rPr>
          <w:rFonts w:ascii="Arial" w:hAnsi="Arial" w:cs="Arial"/>
        </w:rPr>
      </w:pPr>
      <w:r w:rsidRPr="002E5546">
        <w:rPr>
          <w:rFonts w:ascii="Arial" w:hAnsi="Arial" w:cs="Arial"/>
        </w:rPr>
        <w:t>[Current Treating Doctor Name]</w:t>
      </w:r>
    </w:p>
    <w:p w14:paraId="309ABBDD" w14:textId="77777777" w:rsidR="002E5546" w:rsidRDefault="002E5546">
      <w:pPr>
        <w:rPr>
          <w:rFonts w:ascii="Arial" w:hAnsi="Arial" w:cs="Arial"/>
          <w:color w:val="FF0000"/>
        </w:rPr>
      </w:pPr>
    </w:p>
    <w:p w14:paraId="381508D1" w14:textId="77777777" w:rsidR="002E5546" w:rsidRDefault="002E5546">
      <w:pPr>
        <w:rPr>
          <w:rFonts w:ascii="Arial" w:hAnsi="Arial" w:cs="Arial"/>
          <w:color w:val="FF0000"/>
        </w:rPr>
      </w:pPr>
    </w:p>
    <w:p w14:paraId="4E1F731C" w14:textId="22E76956" w:rsidR="002E5546" w:rsidRPr="008D5361" w:rsidRDefault="002E5546" w:rsidP="002E5546">
      <w:pPr>
        <w:rPr>
          <w:rFonts w:ascii="Arial" w:hAnsi="Arial" w:cs="Arial"/>
          <w:color w:val="FF0000"/>
        </w:rPr>
      </w:pPr>
    </w:p>
    <w:sectPr w:rsidR="002E5546" w:rsidRPr="008D53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4FFB" w14:textId="77777777" w:rsidR="008E67A2" w:rsidRDefault="008E67A2" w:rsidP="00763D5F">
      <w:pPr>
        <w:spacing w:after="0" w:line="240" w:lineRule="auto"/>
      </w:pPr>
      <w:r>
        <w:separator/>
      </w:r>
    </w:p>
  </w:endnote>
  <w:endnote w:type="continuationSeparator" w:id="0">
    <w:p w14:paraId="3A051F36" w14:textId="77777777" w:rsidR="008E67A2" w:rsidRDefault="008E67A2" w:rsidP="0076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F3DC" w14:textId="3ECDA754" w:rsidR="00763D5F" w:rsidRDefault="00763D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921F2" wp14:editId="6EEF53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7d843369c466fd6f8b3b66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EFD31" w14:textId="4022CF77" w:rsidR="00763D5F" w:rsidRPr="00763D5F" w:rsidRDefault="00763D5F" w:rsidP="00763D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63D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921F2" id="_x0000_t202" coordsize="21600,21600" o:spt="202" path="m,l,21600r21600,l21600,xe">
              <v:stroke joinstyle="miter"/>
              <v:path gradientshapeok="t" o:connecttype="rect"/>
            </v:shapetype>
            <v:shape id="MSIPCMe7d843369c466fd6f8b3b66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E0EFD31" w14:textId="4022CF77" w:rsidR="00763D5F" w:rsidRPr="00763D5F" w:rsidRDefault="00763D5F" w:rsidP="00763D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63D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90E3" w14:textId="77777777" w:rsidR="008E67A2" w:rsidRDefault="008E67A2" w:rsidP="00763D5F">
      <w:pPr>
        <w:spacing w:after="0" w:line="240" w:lineRule="auto"/>
      </w:pPr>
      <w:r>
        <w:separator/>
      </w:r>
    </w:p>
  </w:footnote>
  <w:footnote w:type="continuationSeparator" w:id="0">
    <w:p w14:paraId="3613977E" w14:textId="77777777" w:rsidR="008E67A2" w:rsidRDefault="008E67A2" w:rsidP="0076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6B"/>
    <w:multiLevelType w:val="hybridMultilevel"/>
    <w:tmpl w:val="B48C02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0E5AAE"/>
    <w:multiLevelType w:val="hybridMultilevel"/>
    <w:tmpl w:val="1B3AD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80B"/>
    <w:multiLevelType w:val="hybridMultilevel"/>
    <w:tmpl w:val="15943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40007">
    <w:abstractNumId w:val="1"/>
  </w:num>
  <w:num w:numId="2" w16cid:durableId="530731993">
    <w:abstractNumId w:val="2"/>
  </w:num>
  <w:num w:numId="3" w16cid:durableId="98057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61"/>
    <w:rsid w:val="00086457"/>
    <w:rsid w:val="000D7DD9"/>
    <w:rsid w:val="0013544A"/>
    <w:rsid w:val="001C14E6"/>
    <w:rsid w:val="00221562"/>
    <w:rsid w:val="00253876"/>
    <w:rsid w:val="002565A5"/>
    <w:rsid w:val="00270623"/>
    <w:rsid w:val="002E5546"/>
    <w:rsid w:val="003B5325"/>
    <w:rsid w:val="003F18B5"/>
    <w:rsid w:val="00417F9F"/>
    <w:rsid w:val="00491668"/>
    <w:rsid w:val="00584FB0"/>
    <w:rsid w:val="00623CFF"/>
    <w:rsid w:val="006256D8"/>
    <w:rsid w:val="00640060"/>
    <w:rsid w:val="00657290"/>
    <w:rsid w:val="00661D18"/>
    <w:rsid w:val="006D7344"/>
    <w:rsid w:val="006E7616"/>
    <w:rsid w:val="007069CA"/>
    <w:rsid w:val="00744EC5"/>
    <w:rsid w:val="007602F2"/>
    <w:rsid w:val="0076392E"/>
    <w:rsid w:val="00763D5F"/>
    <w:rsid w:val="007E1A8D"/>
    <w:rsid w:val="008162FF"/>
    <w:rsid w:val="00826249"/>
    <w:rsid w:val="00831613"/>
    <w:rsid w:val="00881AA2"/>
    <w:rsid w:val="008D5361"/>
    <w:rsid w:val="008E67A2"/>
    <w:rsid w:val="009032F4"/>
    <w:rsid w:val="009245AD"/>
    <w:rsid w:val="00934A6A"/>
    <w:rsid w:val="009A79F7"/>
    <w:rsid w:val="009B228C"/>
    <w:rsid w:val="00A0100E"/>
    <w:rsid w:val="00A97C20"/>
    <w:rsid w:val="00AF27DA"/>
    <w:rsid w:val="00AF2EFB"/>
    <w:rsid w:val="00B3730E"/>
    <w:rsid w:val="00BA62A1"/>
    <w:rsid w:val="00BE283C"/>
    <w:rsid w:val="00BE531F"/>
    <w:rsid w:val="00C34113"/>
    <w:rsid w:val="00C63021"/>
    <w:rsid w:val="00D078EA"/>
    <w:rsid w:val="00DA1E35"/>
    <w:rsid w:val="00DD763A"/>
    <w:rsid w:val="00E01D8A"/>
    <w:rsid w:val="00E72B42"/>
    <w:rsid w:val="00E94ED2"/>
    <w:rsid w:val="00EF0B66"/>
    <w:rsid w:val="00F9014C"/>
    <w:rsid w:val="00F9690D"/>
    <w:rsid w:val="00FA5EC9"/>
    <w:rsid w:val="00FC1440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BD284"/>
  <w15:chartTrackingRefBased/>
  <w15:docId w15:val="{5A66AC04-B7DF-40B3-ADE6-6E2F77C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5F"/>
  </w:style>
  <w:style w:type="paragraph" w:styleId="Footer">
    <w:name w:val="footer"/>
    <w:basedOn w:val="Normal"/>
    <w:link w:val="FooterChar"/>
    <w:uiPriority w:val="99"/>
    <w:unhideWhenUsed/>
    <w:rsid w:val="0076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5F"/>
  </w:style>
  <w:style w:type="paragraph" w:styleId="Revision">
    <w:name w:val="Revision"/>
    <w:hidden/>
    <w:uiPriority w:val="99"/>
    <w:semiHidden/>
    <w:rsid w:val="00F901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F43D-D71D-44CB-BEF0-40AB3D4D72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SCIg introduction letter to patients template eastern health and blood matters</vt:lpstr>
    </vt:vector>
  </TitlesOfParts>
  <Company>Victoria State Government, Department of Health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SCIg introduction letter to patients template eastern health and blood matters</dc:title>
  <dc:subject>SCIg introduction letter to patients template eastern health and blood matters</dc:subject>
  <dc:creator>bloodmatters@dhhs.vic.gov.au</dc:creator>
  <cp:keywords>immunotherapy;SCIg;subcutaneous;immunotherapy</cp:keywords>
  <dc:description/>
  <cp:lastModifiedBy>Anne Graham</cp:lastModifiedBy>
  <cp:revision>3</cp:revision>
  <dcterms:created xsi:type="dcterms:W3CDTF">2025-09-04T03:53:00Z</dcterms:created>
  <dcterms:modified xsi:type="dcterms:W3CDTF">2025-09-04T06:21:00Z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2023-09-22T05:48:31Z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345e9c2d-941e-46dc-b8e9-feda62c961c0</vt:lpwstr>
  </property>
  <property fmtid="{D5CDD505-2E9C-101B-9397-08002B2CF9AE}" pid="8" name="MSIP_Label_43e64453-338c-4f93-8a4d-0039a0a41f2a_ContentBits">
    <vt:lpwstr>2</vt:lpwstr>
  </property>
</Properties>
</file>