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00B07FF7">
        <w:trPr>
          <w:trHeight w:val="622"/>
        </w:trPr>
        <w:tc>
          <w:tcPr>
            <w:tcW w:w="10348" w:type="dxa"/>
            <w:tcMar>
              <w:top w:w="1531" w:type="dxa"/>
              <w:left w:w="0" w:type="dxa"/>
              <w:right w:w="0" w:type="dxa"/>
            </w:tcMar>
          </w:tcPr>
          <w:p w14:paraId="6A1C7166" w14:textId="45814E57"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031751">
              <w:rPr>
                <w:color w:val="365F91" w:themeColor="accent1" w:themeShade="BF"/>
              </w:rPr>
              <w:t>92</w:t>
            </w:r>
          </w:p>
        </w:tc>
      </w:tr>
      <w:tr w:rsidR="003B5733" w14:paraId="02FE8311" w14:textId="77777777" w:rsidTr="00B07FF7">
        <w:tc>
          <w:tcPr>
            <w:tcW w:w="10348" w:type="dxa"/>
          </w:tcPr>
          <w:p w14:paraId="44120960" w14:textId="78A1CD5D" w:rsidR="003B5733" w:rsidRPr="00A1389F" w:rsidRDefault="00B70328" w:rsidP="005F44C0">
            <w:pPr>
              <w:pStyle w:val="Documentsubtitle"/>
            </w:pPr>
            <w:r>
              <w:t>Integrated AOD Treatment Care &amp; Support</w:t>
            </w:r>
          </w:p>
        </w:tc>
      </w:tr>
      <w:tr w:rsidR="003B5733" w14:paraId="30E8F298" w14:textId="77777777" w:rsidTr="00B07FF7">
        <w:tc>
          <w:tcPr>
            <w:tcW w:w="10348" w:type="dxa"/>
          </w:tcPr>
          <w:p w14:paraId="78F6D8D2" w14:textId="77777777" w:rsidR="003B5733" w:rsidRPr="001E5058" w:rsidRDefault="00EE5418" w:rsidP="001E5058">
            <w:pPr>
              <w:pStyle w:val="Bannermarking"/>
            </w:pPr>
            <w:r>
              <w:fldChar w:fldCharType="begin"/>
            </w:r>
            <w:r>
              <w:instrText>FILLIN  "Type the protective marking" \d OFFICIAL \o  \* MERGEFORMAT</w:instrText>
            </w:r>
            <w:r>
              <w:fldChar w:fldCharType="separate"/>
            </w:r>
            <w:r>
              <w:t>OFFICIAL</w:t>
            </w:r>
            <w:r>
              <w:fldChar w:fldCharType="end"/>
            </w:r>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6"/>
          <w:footerReference w:type="even" r:id="rId17"/>
          <w:footerReference w:type="default" r:id="rId18"/>
          <w:footerReference w:type="first" r:id="rId19"/>
          <w:type w:val="continuous"/>
          <w:pgSz w:w="11906" w:h="16838" w:code="9"/>
          <w:pgMar w:top="1418" w:right="851" w:bottom="1418" w:left="851" w:header="851" w:footer="851" w:gutter="0"/>
          <w:cols w:space="340"/>
          <w:titlePg/>
          <w:docGrid w:linePitch="360"/>
        </w:sectPr>
      </w:pPr>
    </w:p>
    <w:p w14:paraId="78BB7357" w14:textId="425BACF2" w:rsidR="0024030A" w:rsidRPr="003F1D05" w:rsidRDefault="00474E3A" w:rsidP="0024030A">
      <w:pPr>
        <w:pStyle w:val="Heading2"/>
        <w:rPr>
          <w:color w:val="365F91" w:themeColor="accent1" w:themeShade="BF"/>
        </w:rPr>
      </w:pPr>
      <w:bookmarkStart w:id="0" w:name="_Toc63347079"/>
      <w:r>
        <w:rPr>
          <w:color w:val="365F91" w:themeColor="accent1" w:themeShade="BF"/>
        </w:rPr>
        <w:t>Purpose and Scope</w:t>
      </w:r>
    </w:p>
    <w:p w14:paraId="1203C941" w14:textId="190A52F9" w:rsidR="0024030A" w:rsidRDefault="00474E3A" w:rsidP="0024030A">
      <w:pPr>
        <w:pStyle w:val="Body"/>
      </w:pPr>
      <w:r>
        <w:t xml:space="preserve">To provide guidance for the reporting of ambulatory </w:t>
      </w:r>
      <w:r w:rsidR="0091635C">
        <w:t xml:space="preserve">mental health </w:t>
      </w:r>
      <w:r>
        <w:t xml:space="preserve">consumer activity </w:t>
      </w:r>
      <w:r w:rsidR="0091635C">
        <w:t>i</w:t>
      </w:r>
      <w:r>
        <w:t xml:space="preserve">n CMI/ODS for </w:t>
      </w:r>
      <w:r w:rsidR="0091635C">
        <w:t xml:space="preserve">the </w:t>
      </w:r>
      <w:r w:rsidR="00B70328">
        <w:t>Integrated Alcohol &amp; Other Drug (AOD) Treatment Care &amp; Support</w:t>
      </w:r>
      <w:r w:rsidR="00B56296">
        <w:t>.</w:t>
      </w:r>
    </w:p>
    <w:p w14:paraId="61958F5D" w14:textId="3048851D" w:rsidR="00474E3A" w:rsidRDefault="00474E3A" w:rsidP="0024030A">
      <w:pPr>
        <w:pStyle w:val="Body"/>
      </w:pPr>
      <w:r>
        <w:t>In scope:</w:t>
      </w:r>
    </w:p>
    <w:p w14:paraId="69277A02" w14:textId="4C6CE32C" w:rsidR="00474E3A" w:rsidRDefault="00474E3A" w:rsidP="00474E3A">
      <w:pPr>
        <w:pStyle w:val="Body"/>
        <w:numPr>
          <w:ilvl w:val="0"/>
          <w:numId w:val="47"/>
        </w:numPr>
      </w:pPr>
      <w:r>
        <w:t xml:space="preserve">Reporting guidance for </w:t>
      </w:r>
      <w:r w:rsidR="0091635C">
        <w:t xml:space="preserve">ambulatory </w:t>
      </w:r>
      <w:r>
        <w:t>community mental health activity data of consumers in CM</w:t>
      </w:r>
      <w:r w:rsidR="008F624E">
        <w:t>I</w:t>
      </w:r>
      <w:r>
        <w:t>/ODS</w:t>
      </w:r>
      <w:r w:rsidR="00572568">
        <w:t>.</w:t>
      </w:r>
    </w:p>
    <w:p w14:paraId="323515AB" w14:textId="77777777" w:rsidR="0024030A" w:rsidRPr="0024030A" w:rsidRDefault="0024030A" w:rsidP="0024030A">
      <w:pPr>
        <w:pStyle w:val="Body"/>
      </w:pPr>
    </w:p>
    <w:p w14:paraId="1FBC51AB" w14:textId="484453A4" w:rsidR="00F278A4" w:rsidRPr="003F1D05" w:rsidRDefault="00474E3A" w:rsidP="00F278A4">
      <w:pPr>
        <w:pStyle w:val="Heading2"/>
        <w:rPr>
          <w:b w:val="0"/>
          <w:bCs/>
          <w:color w:val="365F91" w:themeColor="accent1" w:themeShade="BF"/>
        </w:rPr>
      </w:pPr>
      <w:r>
        <w:rPr>
          <w:b w:val="0"/>
          <w:bCs/>
          <w:color w:val="365F91" w:themeColor="accent1" w:themeShade="BF"/>
        </w:rPr>
        <w:t>Overview</w:t>
      </w:r>
    </w:p>
    <w:bookmarkEnd w:id="0"/>
    <w:p w14:paraId="11FBD63E" w14:textId="76D931F0" w:rsidR="00C1749E" w:rsidRDefault="00E0513E" w:rsidP="00951687">
      <w:pPr>
        <w:rPr>
          <w:rFonts w:cs="Arial"/>
        </w:rPr>
      </w:pPr>
      <w:r>
        <w:rPr>
          <w:rFonts w:cs="Arial"/>
        </w:rPr>
        <w:t>The Royal Commission into Victoria’s mental health system envisaged a future in which people with co-occurring mental illness and substance use or addiction (people with co-occurring needs) and their families and supporters have access to integrated treatment, care and support in a variety of settings, consistent with the intensity of their needs, strengths and preferences.</w:t>
      </w:r>
    </w:p>
    <w:p w14:paraId="79B13D28" w14:textId="216CE2EF" w:rsidR="00E0513E" w:rsidRDefault="00E0513E" w:rsidP="00951687">
      <w:pPr>
        <w:rPr>
          <w:rFonts w:cs="Arial"/>
        </w:rPr>
      </w:pPr>
      <w:r>
        <w:rPr>
          <w:rFonts w:cs="Arial"/>
        </w:rPr>
        <w:t>Area Mental Health</w:t>
      </w:r>
      <w:r w:rsidR="009D58F7">
        <w:rPr>
          <w:rFonts w:cs="Arial"/>
        </w:rPr>
        <w:t xml:space="preserve"> and Wellbeing</w:t>
      </w:r>
      <w:r>
        <w:rPr>
          <w:rFonts w:cs="Arial"/>
        </w:rPr>
        <w:t xml:space="preserve"> Services</w:t>
      </w:r>
      <w:r w:rsidR="00726849">
        <w:rPr>
          <w:rFonts w:cs="Arial"/>
        </w:rPr>
        <w:t xml:space="preserve"> (AMHWS)</w:t>
      </w:r>
      <w:r>
        <w:rPr>
          <w:rFonts w:cs="Arial"/>
        </w:rPr>
        <w:t xml:space="preserve"> will support people to meet both needs in an integrated way, consistent with the principles and expectations outlined in the “Integrated treatment, care and support for people with co-occurring mental illness and substance use or addiction – Guidance for Victorian mental health and wellbeing and alcohol and other drug services”</w:t>
      </w:r>
      <w:r w:rsidR="004B68F8">
        <w:rPr>
          <w:rFonts w:cs="Arial"/>
        </w:rPr>
        <w:t xml:space="preserve">  </w:t>
      </w:r>
      <w:r w:rsidR="00961217">
        <w:rPr>
          <w:rFonts w:cs="Arial"/>
        </w:rPr>
        <w:t>(</w:t>
      </w:r>
      <w:hyperlink r:id="rId20" w:history="1">
        <w:r w:rsidR="00961217" w:rsidRPr="00961217">
          <w:rPr>
            <w:rStyle w:val="Hyperlink"/>
            <w:rFonts w:cs="Arial"/>
          </w:rPr>
          <w:t>Recommendation 35 | health.vic.gov.au</w:t>
        </w:r>
      </w:hyperlink>
      <w:r w:rsidR="00961217">
        <w:rPr>
          <w:rFonts w:cs="Arial"/>
        </w:rPr>
        <w:t xml:space="preserve"> – https://www.health.vic.gov.au/mental-health-reform/recommendation-35).</w:t>
      </w:r>
    </w:p>
    <w:p w14:paraId="3CB07936" w14:textId="7FAF0E59" w:rsidR="00E0513E" w:rsidRDefault="00726849" w:rsidP="00951687">
      <w:pPr>
        <w:rPr>
          <w:rFonts w:cs="Arial"/>
        </w:rPr>
      </w:pPr>
      <w:r>
        <w:rPr>
          <w:rFonts w:cs="Arial"/>
        </w:rPr>
        <w:t>AMHWS</w:t>
      </w:r>
      <w:r w:rsidR="00E0513E">
        <w:rPr>
          <w:rFonts w:cs="Arial"/>
        </w:rPr>
        <w:t xml:space="preserve"> will provide primary and secondary consultation to AOD services, primary and secondary care services and local services to ensure people can continue to get treatment, care and support without having to be referred or ‘handed over’ to a different provider.</w:t>
      </w:r>
      <w:r w:rsidR="007B578A">
        <w:rPr>
          <w:rFonts w:cs="Arial"/>
        </w:rPr>
        <w:t xml:space="preserve"> The Integrated AOD treatment care and support teams </w:t>
      </w:r>
      <w:r w:rsidR="00723ECA">
        <w:rPr>
          <w:rFonts w:cs="Arial"/>
        </w:rPr>
        <w:t>may</w:t>
      </w:r>
      <w:r w:rsidR="007B578A">
        <w:rPr>
          <w:rFonts w:cs="Arial"/>
        </w:rPr>
        <w:t xml:space="preserve"> also provide </w:t>
      </w:r>
      <w:r w:rsidR="007B3295">
        <w:rPr>
          <w:rFonts w:cs="Arial"/>
        </w:rPr>
        <w:t>assessment</w:t>
      </w:r>
      <w:r w:rsidR="007B578A">
        <w:rPr>
          <w:rFonts w:cs="Arial"/>
        </w:rPr>
        <w:t xml:space="preserve"> and </w:t>
      </w:r>
      <w:r w:rsidR="007B3295">
        <w:rPr>
          <w:rFonts w:cs="Arial"/>
        </w:rPr>
        <w:t xml:space="preserve">needed </w:t>
      </w:r>
      <w:r w:rsidR="00723ECA">
        <w:rPr>
          <w:rFonts w:cs="Arial"/>
        </w:rPr>
        <w:t>treatment</w:t>
      </w:r>
      <w:r w:rsidR="007B578A">
        <w:rPr>
          <w:rFonts w:cs="Arial"/>
        </w:rPr>
        <w:t xml:space="preserve"> to people in episodes of community care with the </w:t>
      </w:r>
      <w:r w:rsidR="000F4F82">
        <w:rPr>
          <w:rFonts w:cs="Arial"/>
        </w:rPr>
        <w:t>AMHWS</w:t>
      </w:r>
      <w:r w:rsidR="00A14CAA">
        <w:rPr>
          <w:rFonts w:cs="Arial"/>
        </w:rPr>
        <w:t xml:space="preserve"> as well as advice to the </w:t>
      </w:r>
      <w:r w:rsidR="00723ECA">
        <w:rPr>
          <w:rFonts w:cs="Arial"/>
        </w:rPr>
        <w:t>treating team</w:t>
      </w:r>
      <w:r w:rsidR="007B578A">
        <w:rPr>
          <w:rFonts w:cs="Arial"/>
        </w:rPr>
        <w:t>.</w:t>
      </w:r>
    </w:p>
    <w:p w14:paraId="28D6E249" w14:textId="77777777" w:rsidR="00B70328" w:rsidRPr="00951687" w:rsidRDefault="00B70328" w:rsidP="00951687">
      <w:pPr>
        <w:rPr>
          <w:rFonts w:cs="Arial"/>
        </w:rPr>
      </w:pPr>
    </w:p>
    <w:p w14:paraId="43325044" w14:textId="23A9199F" w:rsidR="009034F9" w:rsidRDefault="00BF7345" w:rsidP="00241FB7">
      <w:pPr>
        <w:pStyle w:val="Heading2"/>
        <w:rPr>
          <w:b w:val="0"/>
          <w:bCs/>
          <w:color w:val="365F91" w:themeColor="accent1" w:themeShade="BF"/>
        </w:rPr>
      </w:pPr>
      <w:r>
        <w:rPr>
          <w:b w:val="0"/>
          <w:bCs/>
          <w:color w:val="365F91" w:themeColor="accent1" w:themeShade="BF"/>
        </w:rPr>
        <w:t>Activity Data Reporting</w:t>
      </w:r>
    </w:p>
    <w:p w14:paraId="27B928F6" w14:textId="6DE7BDE2" w:rsidR="004D5A15" w:rsidRDefault="00B56296" w:rsidP="00BF7345">
      <w:pPr>
        <w:pStyle w:val="Body"/>
        <w:rPr>
          <w:rFonts w:eastAsia="Arial" w:cs="Arial"/>
          <w:color w:val="000000" w:themeColor="text1"/>
        </w:rPr>
      </w:pPr>
      <w:r w:rsidRPr="3899D708">
        <w:rPr>
          <w:lang w:eastAsia="en-AU"/>
        </w:rPr>
        <w:t xml:space="preserve">Service partners are required to collect all existing data collection requirements for the service activity in which they </w:t>
      </w:r>
      <w:r w:rsidRPr="3899D708">
        <w:rPr>
          <w:rFonts w:eastAsia="Arial" w:cs="Arial"/>
          <w:color w:val="000000" w:themeColor="text1"/>
        </w:rPr>
        <w:t xml:space="preserve">are funded, including key performance indicator information. Individuals/families that are receiving support from </w:t>
      </w:r>
      <w:r w:rsidR="00B70328" w:rsidRPr="3899D708">
        <w:rPr>
          <w:rFonts w:eastAsia="Arial" w:cs="Arial"/>
          <w:color w:val="000000" w:themeColor="text1"/>
        </w:rPr>
        <w:t>the Integrated AOD treatment care and support teams</w:t>
      </w:r>
      <w:r w:rsidRPr="3899D708">
        <w:rPr>
          <w:rFonts w:eastAsia="Arial" w:cs="Arial"/>
          <w:color w:val="000000" w:themeColor="text1"/>
        </w:rPr>
        <w:t xml:space="preserve"> must be able to be identified within this data to allow for separate reporting on this initiative.</w:t>
      </w:r>
    </w:p>
    <w:p w14:paraId="6FE737D4" w14:textId="777E2B13" w:rsidR="00A0507B" w:rsidRDefault="00871C03">
      <w:pPr>
        <w:pStyle w:val="Body"/>
      </w:pPr>
      <w:r>
        <w:t xml:space="preserve">If primary and secondary consultation is provided to </w:t>
      </w:r>
      <w:r w:rsidR="007B2C0D">
        <w:t xml:space="preserve">an individual in an existing episode of </w:t>
      </w:r>
      <w:r w:rsidR="000F4F82">
        <w:t xml:space="preserve">AMHWS </w:t>
      </w:r>
      <w:r w:rsidR="007B2C0D">
        <w:t xml:space="preserve">community care, </w:t>
      </w:r>
      <w:r w:rsidR="0052337B">
        <w:t xml:space="preserve">the </w:t>
      </w:r>
      <w:r w:rsidR="008D6EA0">
        <w:t>Integrated</w:t>
      </w:r>
      <w:r w:rsidR="0052337B">
        <w:t xml:space="preserve"> AOD treatment care and support team is not required to do </w:t>
      </w:r>
      <w:r w:rsidR="00327926">
        <w:t>p</w:t>
      </w:r>
      <w:r w:rsidR="0052337B">
        <w:t xml:space="preserve">hase of </w:t>
      </w:r>
      <w:r w:rsidR="008D6EA0">
        <w:t xml:space="preserve">care and outcome measures. Instead changes to </w:t>
      </w:r>
      <w:r w:rsidR="009C572A">
        <w:t>treatment plans and phase of care would be discussed with the case manager or case management team</w:t>
      </w:r>
      <w:r w:rsidR="006D1A8D">
        <w:t xml:space="preserve"> who will complete these as required. For primary and secondary consultation offered to </w:t>
      </w:r>
      <w:r w:rsidR="007B75B3">
        <w:t xml:space="preserve">external services, no </w:t>
      </w:r>
      <w:r w:rsidR="00327926">
        <w:t>p</w:t>
      </w:r>
      <w:r w:rsidR="007B75B3">
        <w:t xml:space="preserve">hase of care or outcome measures will be completed unless </w:t>
      </w:r>
      <w:r w:rsidR="00D34AF0">
        <w:t xml:space="preserve">there is a follow-up referral for </w:t>
      </w:r>
      <w:r w:rsidR="003957B0">
        <w:t>clinical care.</w:t>
      </w:r>
    </w:p>
    <w:p w14:paraId="2A05C7D6" w14:textId="01D2022A" w:rsidR="00B40B48" w:rsidRDefault="00722D8A">
      <w:pPr>
        <w:pStyle w:val="Body"/>
      </w:pPr>
      <w:r>
        <w:lastRenderedPageBreak/>
        <w:t>To accurately reflect activity concurrent community episodes can be opened for existing case managed consumers</w:t>
      </w:r>
      <w:r w:rsidR="00735826">
        <w:t xml:space="preserve">.  These </w:t>
      </w:r>
      <w:r w:rsidR="008F5184">
        <w:t xml:space="preserve">episodes </w:t>
      </w:r>
      <w:r w:rsidR="00735826">
        <w:t>would be short episodes reflecting the brief nature of the intervention.</w:t>
      </w:r>
    </w:p>
    <w:p w14:paraId="7F663DF2" w14:textId="77777777" w:rsidR="005F2916" w:rsidRDefault="005F2916" w:rsidP="005F2916">
      <w:pPr>
        <w:pStyle w:val="Body"/>
      </w:pPr>
    </w:p>
    <w:p w14:paraId="0E31FCA2" w14:textId="75380945" w:rsidR="00BF7345" w:rsidRDefault="00BF7345" w:rsidP="00BF7345">
      <w:pPr>
        <w:pStyle w:val="Heading2"/>
      </w:pPr>
      <w:r>
        <w:t>Subcentre / Program Setup</w:t>
      </w:r>
    </w:p>
    <w:p w14:paraId="38838E0F" w14:textId="397CF109" w:rsidR="0091635C" w:rsidRDefault="00BF7345" w:rsidP="00E038B7">
      <w:pPr>
        <w:pStyle w:val="Body"/>
      </w:pPr>
      <w:r>
        <w:t xml:space="preserve">This subcentre and program is to be used for </w:t>
      </w:r>
      <w:r w:rsidR="00E038B7">
        <w:t xml:space="preserve">the </w:t>
      </w:r>
      <w:r w:rsidR="00B70328">
        <w:t>Integrated AOD Treatment Care &amp; Support team(s):</w:t>
      </w:r>
    </w:p>
    <w:p w14:paraId="68823B0C" w14:textId="77777777" w:rsidR="00BF7345" w:rsidRPr="002E2FFA" w:rsidRDefault="00BF7345" w:rsidP="00BF7345">
      <w:pPr>
        <w:pStyle w:val="DHHSbody"/>
        <w:rPr>
          <w:rFonts w:cs="Arial"/>
          <w:b/>
          <w:color w:val="004EA8"/>
          <w:sz w:val="22"/>
        </w:rPr>
      </w:pPr>
      <w:r w:rsidRPr="002E2FFA">
        <w:rPr>
          <w:rFonts w:cs="Arial"/>
          <w:b/>
          <w:color w:val="004EA8"/>
          <w:sz w:val="22"/>
        </w:rPr>
        <w:t>Subcentre</w:t>
      </w:r>
    </w:p>
    <w:tbl>
      <w:tblPr>
        <w:tblStyle w:val="TableGrid"/>
        <w:tblW w:w="9918" w:type="dxa"/>
        <w:tblLayout w:type="fixed"/>
        <w:tblLook w:val="04A0" w:firstRow="1" w:lastRow="0" w:firstColumn="1" w:lastColumn="0" w:noHBand="0" w:noVBand="1"/>
      </w:tblPr>
      <w:tblGrid>
        <w:gridCol w:w="1519"/>
        <w:gridCol w:w="1311"/>
        <w:gridCol w:w="1418"/>
        <w:gridCol w:w="1276"/>
        <w:gridCol w:w="1417"/>
        <w:gridCol w:w="1418"/>
        <w:gridCol w:w="1559"/>
      </w:tblGrid>
      <w:tr w:rsidR="00373350" w:rsidRPr="009C53C9" w14:paraId="68E36ED5" w14:textId="77777777" w:rsidTr="00236DDB">
        <w:trPr>
          <w:trHeight w:val="624"/>
        </w:trPr>
        <w:tc>
          <w:tcPr>
            <w:tcW w:w="1519" w:type="dxa"/>
            <w:tcBorders>
              <w:bottom w:val="single" w:sz="4" w:space="0" w:color="auto"/>
            </w:tcBorders>
            <w:shd w:val="clear" w:color="auto" w:fill="DBE5F1" w:themeFill="accent1" w:themeFillTint="33"/>
          </w:tcPr>
          <w:p w14:paraId="672026F4" w14:textId="77777777" w:rsidR="00373350" w:rsidRPr="008627EA" w:rsidRDefault="00373350" w:rsidP="00DA509F">
            <w:pPr>
              <w:pStyle w:val="DHHSbody"/>
              <w:rPr>
                <w:rFonts w:cs="Arial"/>
                <w:b/>
              </w:rPr>
            </w:pPr>
            <w:r w:rsidRPr="008627EA">
              <w:rPr>
                <w:rFonts w:cs="Arial"/>
                <w:b/>
              </w:rPr>
              <w:t>Subcentre</w:t>
            </w:r>
            <w:r>
              <w:rPr>
                <w:rFonts w:cs="Arial"/>
                <w:b/>
              </w:rPr>
              <w:t xml:space="preserve"> Name</w:t>
            </w:r>
          </w:p>
        </w:tc>
        <w:tc>
          <w:tcPr>
            <w:tcW w:w="1311" w:type="dxa"/>
            <w:tcBorders>
              <w:bottom w:val="single" w:sz="4" w:space="0" w:color="auto"/>
            </w:tcBorders>
            <w:shd w:val="clear" w:color="auto" w:fill="DBE5F1" w:themeFill="accent1" w:themeFillTint="33"/>
          </w:tcPr>
          <w:p w14:paraId="5783588C" w14:textId="77777777" w:rsidR="00373350" w:rsidRPr="008627EA" w:rsidRDefault="00373350" w:rsidP="00DA509F">
            <w:pPr>
              <w:pStyle w:val="DHHSbody"/>
              <w:rPr>
                <w:rFonts w:cs="Arial"/>
                <w:b/>
              </w:rPr>
            </w:pPr>
            <w:r w:rsidRPr="008627EA">
              <w:rPr>
                <w:rFonts w:cs="Arial"/>
                <w:b/>
              </w:rPr>
              <w:t>Subcentre Type</w:t>
            </w:r>
          </w:p>
        </w:tc>
        <w:tc>
          <w:tcPr>
            <w:tcW w:w="1418" w:type="dxa"/>
            <w:tcBorders>
              <w:bottom w:val="single" w:sz="4" w:space="0" w:color="auto"/>
            </w:tcBorders>
            <w:shd w:val="clear" w:color="auto" w:fill="DBE5F1" w:themeFill="accent1" w:themeFillTint="33"/>
          </w:tcPr>
          <w:p w14:paraId="64E8E101" w14:textId="77777777" w:rsidR="00373350" w:rsidRPr="008627EA" w:rsidRDefault="00373350" w:rsidP="00DA509F">
            <w:pPr>
              <w:pStyle w:val="DHHSbody"/>
              <w:rPr>
                <w:rFonts w:cs="Arial"/>
                <w:b/>
              </w:rPr>
            </w:pPr>
            <w:r>
              <w:rPr>
                <w:rFonts w:cs="Arial"/>
                <w:b/>
              </w:rPr>
              <w:t>Campus</w:t>
            </w:r>
          </w:p>
        </w:tc>
        <w:tc>
          <w:tcPr>
            <w:tcW w:w="1276" w:type="dxa"/>
            <w:tcBorders>
              <w:bottom w:val="single" w:sz="4" w:space="0" w:color="auto"/>
            </w:tcBorders>
            <w:shd w:val="clear" w:color="auto" w:fill="DBE5F1" w:themeFill="accent1" w:themeFillTint="33"/>
          </w:tcPr>
          <w:p w14:paraId="550CBDA7" w14:textId="77777777" w:rsidR="00373350" w:rsidRPr="008627EA" w:rsidRDefault="00373350" w:rsidP="00DA509F">
            <w:pPr>
              <w:pStyle w:val="DHHSbody"/>
              <w:rPr>
                <w:rFonts w:cs="Arial"/>
                <w:b/>
              </w:rPr>
            </w:pPr>
            <w:r>
              <w:rPr>
                <w:rFonts w:cs="Arial"/>
                <w:b/>
              </w:rPr>
              <w:t>Program Class</w:t>
            </w:r>
          </w:p>
        </w:tc>
        <w:tc>
          <w:tcPr>
            <w:tcW w:w="1417" w:type="dxa"/>
            <w:tcBorders>
              <w:bottom w:val="single" w:sz="4" w:space="0" w:color="auto"/>
            </w:tcBorders>
            <w:shd w:val="clear" w:color="auto" w:fill="DBE5F1" w:themeFill="accent1" w:themeFillTint="33"/>
          </w:tcPr>
          <w:p w14:paraId="2F160929" w14:textId="1E7CDF48" w:rsidR="00373350" w:rsidRPr="008627EA" w:rsidRDefault="00373350" w:rsidP="00DA509F">
            <w:pPr>
              <w:pStyle w:val="DHHSbody"/>
              <w:rPr>
                <w:rFonts w:cs="Arial"/>
                <w:b/>
              </w:rPr>
            </w:pPr>
            <w:r>
              <w:rPr>
                <w:rFonts w:cs="Arial"/>
                <w:b/>
              </w:rPr>
              <w:t>OM Setting</w:t>
            </w:r>
          </w:p>
        </w:tc>
        <w:tc>
          <w:tcPr>
            <w:tcW w:w="1418" w:type="dxa"/>
            <w:tcBorders>
              <w:bottom w:val="single" w:sz="4" w:space="0" w:color="auto"/>
            </w:tcBorders>
            <w:shd w:val="clear" w:color="auto" w:fill="DBE5F1" w:themeFill="accent1" w:themeFillTint="33"/>
          </w:tcPr>
          <w:p w14:paraId="64D484C9" w14:textId="24BAD8A5" w:rsidR="00373350" w:rsidRPr="008627EA" w:rsidRDefault="00373350" w:rsidP="00DA509F">
            <w:pPr>
              <w:pStyle w:val="DHHSbody"/>
              <w:rPr>
                <w:rFonts w:cs="Arial"/>
                <w:b/>
              </w:rPr>
            </w:pPr>
            <w:r w:rsidRPr="008627EA">
              <w:rPr>
                <w:rFonts w:cs="Arial"/>
                <w:b/>
              </w:rPr>
              <w:t>Caseload</w:t>
            </w:r>
          </w:p>
        </w:tc>
        <w:tc>
          <w:tcPr>
            <w:tcW w:w="1559" w:type="dxa"/>
            <w:tcBorders>
              <w:bottom w:val="single" w:sz="4" w:space="0" w:color="auto"/>
            </w:tcBorders>
            <w:shd w:val="clear" w:color="auto" w:fill="DBE5F1" w:themeFill="accent1" w:themeFillTint="33"/>
          </w:tcPr>
          <w:p w14:paraId="47F6FA0C" w14:textId="77777777" w:rsidR="00373350" w:rsidRPr="008627EA" w:rsidRDefault="00373350" w:rsidP="00DA509F">
            <w:pPr>
              <w:pStyle w:val="DHHSbody"/>
              <w:rPr>
                <w:rFonts w:cs="Arial"/>
                <w:b/>
              </w:rPr>
            </w:pPr>
            <w:r>
              <w:rPr>
                <w:rFonts w:cs="Arial"/>
                <w:b/>
              </w:rPr>
              <w:t>Open Reason</w:t>
            </w:r>
          </w:p>
        </w:tc>
      </w:tr>
      <w:tr w:rsidR="00373350" w:rsidRPr="00D63175" w14:paraId="5C16C13B" w14:textId="77777777" w:rsidTr="00236DDB">
        <w:trPr>
          <w:trHeight w:val="1191"/>
        </w:trPr>
        <w:tc>
          <w:tcPr>
            <w:tcW w:w="1519" w:type="dxa"/>
            <w:tcBorders>
              <w:top w:val="single" w:sz="4" w:space="0" w:color="auto"/>
              <w:left w:val="single" w:sz="4" w:space="0" w:color="auto"/>
              <w:bottom w:val="single" w:sz="4" w:space="0" w:color="auto"/>
              <w:right w:val="single" w:sz="4" w:space="0" w:color="auto"/>
            </w:tcBorders>
          </w:tcPr>
          <w:p w14:paraId="74D6DF95" w14:textId="01BADF3D" w:rsidR="00373350" w:rsidRDefault="00B70328" w:rsidP="00DA509F">
            <w:pPr>
              <w:rPr>
                <w:rFonts w:eastAsia="Calibri" w:cs="Arial"/>
                <w:color w:val="000000"/>
                <w:sz w:val="20"/>
              </w:rPr>
            </w:pPr>
            <w:r>
              <w:rPr>
                <w:rFonts w:eastAsia="Calibri" w:cs="Arial"/>
                <w:color w:val="000000"/>
                <w:sz w:val="20"/>
              </w:rPr>
              <w:t>Integrated AOD Treatment Care &amp; Support</w:t>
            </w:r>
          </w:p>
        </w:tc>
        <w:tc>
          <w:tcPr>
            <w:tcW w:w="1311" w:type="dxa"/>
            <w:tcBorders>
              <w:top w:val="single" w:sz="4" w:space="0" w:color="auto"/>
              <w:left w:val="single" w:sz="4" w:space="0" w:color="auto"/>
              <w:bottom w:val="single" w:sz="4" w:space="0" w:color="auto"/>
              <w:right w:val="single" w:sz="4" w:space="0" w:color="auto"/>
            </w:tcBorders>
          </w:tcPr>
          <w:p w14:paraId="724C433F" w14:textId="4190CDC7" w:rsidR="00373350" w:rsidRPr="002E2FFA" w:rsidRDefault="00373350" w:rsidP="00DA509F">
            <w:pPr>
              <w:rPr>
                <w:rFonts w:eastAsia="Calibri" w:cs="Arial"/>
                <w:color w:val="000000"/>
                <w:sz w:val="20"/>
              </w:rPr>
            </w:pPr>
            <w:r>
              <w:rPr>
                <w:rFonts w:eastAsia="Calibri" w:cs="Arial"/>
                <w:color w:val="000000"/>
                <w:sz w:val="20"/>
              </w:rPr>
              <w:t>Community</w:t>
            </w:r>
          </w:p>
        </w:tc>
        <w:tc>
          <w:tcPr>
            <w:tcW w:w="1418" w:type="dxa"/>
            <w:tcBorders>
              <w:top w:val="single" w:sz="4" w:space="0" w:color="auto"/>
              <w:left w:val="single" w:sz="4" w:space="0" w:color="auto"/>
              <w:bottom w:val="single" w:sz="4" w:space="0" w:color="auto"/>
              <w:right w:val="single" w:sz="4" w:space="0" w:color="auto"/>
            </w:tcBorders>
          </w:tcPr>
          <w:p w14:paraId="72BCCC48" w14:textId="01420FA9" w:rsidR="00373350" w:rsidRPr="002E2FFA" w:rsidRDefault="00373350" w:rsidP="00DA509F">
            <w:pPr>
              <w:rPr>
                <w:rFonts w:eastAsia="Calibri" w:cs="Arial"/>
                <w:color w:val="000000"/>
                <w:sz w:val="20"/>
              </w:rPr>
            </w:pPr>
            <w:r>
              <w:rPr>
                <w:rFonts w:eastAsia="Calibri" w:cs="Arial"/>
                <w:color w:val="000000"/>
                <w:sz w:val="20"/>
              </w:rPr>
              <w:t xml:space="preserve">[The CMI/ODS </w:t>
            </w:r>
            <w:r w:rsidR="00416C23">
              <w:rPr>
                <w:rFonts w:eastAsia="Calibri" w:cs="Arial"/>
                <w:color w:val="000000"/>
                <w:sz w:val="20"/>
              </w:rPr>
              <w:t>campus]</w:t>
            </w:r>
          </w:p>
        </w:tc>
        <w:tc>
          <w:tcPr>
            <w:tcW w:w="1276" w:type="dxa"/>
            <w:tcBorders>
              <w:top w:val="single" w:sz="4" w:space="0" w:color="auto"/>
              <w:left w:val="single" w:sz="4" w:space="0" w:color="auto"/>
              <w:bottom w:val="single" w:sz="4" w:space="0" w:color="auto"/>
              <w:right w:val="single" w:sz="4" w:space="0" w:color="auto"/>
            </w:tcBorders>
          </w:tcPr>
          <w:p w14:paraId="4FF5E4DC" w14:textId="77777777" w:rsidR="00373350" w:rsidRPr="002E2FFA" w:rsidRDefault="00373350" w:rsidP="00DA509F">
            <w:pPr>
              <w:rPr>
                <w:rFonts w:eastAsia="Calibri" w:cs="Arial"/>
                <w:color w:val="000000"/>
                <w:sz w:val="20"/>
              </w:rPr>
            </w:pPr>
            <w:r>
              <w:rPr>
                <w:rFonts w:eastAsia="Calibri" w:cs="Arial"/>
                <w:color w:val="000000"/>
                <w:sz w:val="20"/>
              </w:rPr>
              <w:t>Community</w:t>
            </w:r>
          </w:p>
        </w:tc>
        <w:tc>
          <w:tcPr>
            <w:tcW w:w="1417" w:type="dxa"/>
            <w:tcBorders>
              <w:top w:val="single" w:sz="4" w:space="0" w:color="auto"/>
              <w:left w:val="single" w:sz="4" w:space="0" w:color="auto"/>
              <w:bottom w:val="single" w:sz="4" w:space="0" w:color="auto"/>
              <w:right w:val="single" w:sz="4" w:space="0" w:color="auto"/>
            </w:tcBorders>
          </w:tcPr>
          <w:p w14:paraId="336DFABC" w14:textId="74E0DAB6" w:rsidR="004D2039" w:rsidRPr="002E2FFA" w:rsidRDefault="00284FC4" w:rsidP="00591F1A">
            <w:pPr>
              <w:rPr>
                <w:rFonts w:eastAsia="Calibri" w:cs="Arial"/>
                <w:color w:val="000000"/>
                <w:sz w:val="20"/>
              </w:rPr>
            </w:pPr>
            <w:r>
              <w:rPr>
                <w:rFonts w:eastAsia="Calibri" w:cs="Arial"/>
                <w:color w:val="000000" w:themeColor="text1"/>
                <w:sz w:val="20"/>
              </w:rPr>
              <w:t xml:space="preserve">OM Not Required </w:t>
            </w:r>
          </w:p>
        </w:tc>
        <w:tc>
          <w:tcPr>
            <w:tcW w:w="1418" w:type="dxa"/>
            <w:tcBorders>
              <w:top w:val="single" w:sz="4" w:space="0" w:color="auto"/>
              <w:left w:val="single" w:sz="4" w:space="0" w:color="auto"/>
              <w:bottom w:val="single" w:sz="4" w:space="0" w:color="auto"/>
              <w:right w:val="single" w:sz="4" w:space="0" w:color="auto"/>
            </w:tcBorders>
          </w:tcPr>
          <w:p w14:paraId="2759ABC2" w14:textId="53A0ACAD" w:rsidR="00373350" w:rsidRPr="002E2FFA" w:rsidRDefault="00EF5848" w:rsidP="00DA509F">
            <w:pPr>
              <w:rPr>
                <w:rFonts w:eastAsia="Calibri" w:cs="Arial"/>
                <w:color w:val="000000"/>
                <w:sz w:val="20"/>
              </w:rPr>
            </w:pPr>
            <w:r>
              <w:rPr>
                <w:rFonts w:eastAsia="Calibri" w:cs="Arial"/>
                <w:color w:val="000000"/>
                <w:sz w:val="20"/>
              </w:rPr>
              <w:t xml:space="preserve">Not </w:t>
            </w:r>
            <w:r w:rsidR="00373350" w:rsidRPr="002E2FFA">
              <w:rPr>
                <w:rFonts w:eastAsia="Calibri" w:cs="Arial"/>
                <w:color w:val="000000"/>
                <w:sz w:val="20"/>
              </w:rPr>
              <w:t>Required</w:t>
            </w:r>
          </w:p>
        </w:tc>
        <w:tc>
          <w:tcPr>
            <w:tcW w:w="1559" w:type="dxa"/>
            <w:tcBorders>
              <w:top w:val="single" w:sz="4" w:space="0" w:color="auto"/>
              <w:left w:val="single" w:sz="4" w:space="0" w:color="auto"/>
              <w:bottom w:val="single" w:sz="4" w:space="0" w:color="auto"/>
              <w:right w:val="single" w:sz="4" w:space="0" w:color="auto"/>
            </w:tcBorders>
          </w:tcPr>
          <w:p w14:paraId="361EF12B" w14:textId="77777777" w:rsidR="00373350" w:rsidRPr="002E2FFA" w:rsidRDefault="00373350" w:rsidP="00DA509F">
            <w:pPr>
              <w:rPr>
                <w:rFonts w:eastAsia="Calibri" w:cs="Arial"/>
                <w:color w:val="000000"/>
                <w:sz w:val="20"/>
              </w:rPr>
            </w:pPr>
            <w:r>
              <w:rPr>
                <w:rFonts w:eastAsia="Calibri" w:cs="Arial"/>
                <w:color w:val="000000"/>
                <w:sz w:val="20"/>
              </w:rPr>
              <w:t>New Service</w:t>
            </w:r>
          </w:p>
        </w:tc>
      </w:tr>
    </w:tbl>
    <w:p w14:paraId="19A4AF09" w14:textId="0BFD6898" w:rsidR="00BF7345" w:rsidRDefault="00BF7345" w:rsidP="00BF7345">
      <w:pPr>
        <w:pStyle w:val="Body"/>
      </w:pPr>
    </w:p>
    <w:p w14:paraId="51336BDD" w14:textId="77777777" w:rsidR="00CD3700" w:rsidRDefault="00CD3700" w:rsidP="00CD3700">
      <w:pPr>
        <w:pStyle w:val="DHHSbody"/>
        <w:rPr>
          <w:rFonts w:cs="Arial"/>
          <w:b/>
          <w:color w:val="004EA8"/>
          <w:sz w:val="22"/>
        </w:rPr>
      </w:pPr>
      <w:r>
        <w:rPr>
          <w:rFonts w:cs="Arial"/>
          <w:b/>
          <w:color w:val="004EA8"/>
          <w:sz w:val="22"/>
        </w:rPr>
        <w:t>Program</w:t>
      </w:r>
    </w:p>
    <w:tbl>
      <w:tblPr>
        <w:tblStyle w:val="TableGrid"/>
        <w:tblW w:w="10201" w:type="dxa"/>
        <w:tblLayout w:type="fixed"/>
        <w:tblLook w:val="04A0" w:firstRow="1" w:lastRow="0" w:firstColumn="1" w:lastColumn="0" w:noHBand="0" w:noVBand="1"/>
      </w:tblPr>
      <w:tblGrid>
        <w:gridCol w:w="1413"/>
        <w:gridCol w:w="1559"/>
        <w:gridCol w:w="1559"/>
        <w:gridCol w:w="1418"/>
        <w:gridCol w:w="1134"/>
        <w:gridCol w:w="1701"/>
        <w:gridCol w:w="1417"/>
      </w:tblGrid>
      <w:tr w:rsidR="0000519F" w:rsidRPr="00D87E05" w14:paraId="706C0AAC" w14:textId="77777777" w:rsidTr="65EB7755">
        <w:trPr>
          <w:trHeight w:val="563"/>
        </w:trPr>
        <w:tc>
          <w:tcPr>
            <w:tcW w:w="1413" w:type="dxa"/>
            <w:tcBorders>
              <w:left w:val="single" w:sz="4" w:space="0" w:color="auto"/>
              <w:bottom w:val="single" w:sz="4" w:space="0" w:color="auto"/>
              <w:right w:val="single" w:sz="4" w:space="0" w:color="auto"/>
            </w:tcBorders>
            <w:shd w:val="clear" w:color="auto" w:fill="DBE5F1" w:themeFill="accent1" w:themeFillTint="33"/>
          </w:tcPr>
          <w:p w14:paraId="469F6C34" w14:textId="1A6152D2" w:rsidR="0000519F" w:rsidRPr="00D87E05" w:rsidRDefault="0000519F" w:rsidP="00DA509F">
            <w:pPr>
              <w:pStyle w:val="DHHSbody"/>
              <w:rPr>
                <w:b/>
              </w:rPr>
            </w:pPr>
            <w:r>
              <w:rPr>
                <w:b/>
              </w:rPr>
              <w:t>Program Description</w:t>
            </w:r>
          </w:p>
        </w:tc>
        <w:tc>
          <w:tcPr>
            <w:tcW w:w="1559" w:type="dxa"/>
            <w:tcBorders>
              <w:left w:val="single" w:sz="4" w:space="0" w:color="auto"/>
              <w:bottom w:val="single" w:sz="4" w:space="0" w:color="auto"/>
              <w:right w:val="single" w:sz="4" w:space="0" w:color="auto"/>
            </w:tcBorders>
            <w:shd w:val="clear" w:color="auto" w:fill="DBE5F1" w:themeFill="accent1" w:themeFillTint="33"/>
          </w:tcPr>
          <w:p w14:paraId="13CF8D89" w14:textId="07A10091" w:rsidR="0000519F" w:rsidRPr="00D87E05" w:rsidRDefault="0000519F" w:rsidP="00DA509F">
            <w:pPr>
              <w:pStyle w:val="DHHSbody"/>
              <w:rPr>
                <w:b/>
              </w:rPr>
            </w:pPr>
            <w:r w:rsidRPr="00D87E05">
              <w:rPr>
                <w:b/>
              </w:rPr>
              <w:t>Classification</w:t>
            </w:r>
          </w:p>
        </w:tc>
        <w:tc>
          <w:tcPr>
            <w:tcW w:w="1559" w:type="dxa"/>
            <w:tcBorders>
              <w:left w:val="single" w:sz="4" w:space="0" w:color="auto"/>
              <w:bottom w:val="single" w:sz="4" w:space="0" w:color="auto"/>
              <w:right w:val="single" w:sz="4" w:space="0" w:color="auto"/>
            </w:tcBorders>
            <w:shd w:val="clear" w:color="auto" w:fill="DBE5F1" w:themeFill="accent1" w:themeFillTint="33"/>
          </w:tcPr>
          <w:p w14:paraId="1C757080" w14:textId="77777777" w:rsidR="0000519F" w:rsidRPr="00D87E05" w:rsidRDefault="0000519F" w:rsidP="00DA509F">
            <w:pPr>
              <w:pStyle w:val="DHHSbody"/>
              <w:rPr>
                <w:b/>
              </w:rPr>
            </w:pPr>
            <w:r>
              <w:rPr>
                <w:b/>
              </w:rPr>
              <w:t xml:space="preserve">Program </w:t>
            </w:r>
            <w:r w:rsidRPr="00D87E05">
              <w:rPr>
                <w:b/>
              </w:rPr>
              <w:t>Type</w:t>
            </w:r>
          </w:p>
        </w:tc>
        <w:tc>
          <w:tcPr>
            <w:tcW w:w="1418" w:type="dxa"/>
            <w:tcBorders>
              <w:left w:val="single" w:sz="4" w:space="0" w:color="auto"/>
              <w:bottom w:val="single" w:sz="4" w:space="0" w:color="auto"/>
              <w:right w:val="single" w:sz="4" w:space="0" w:color="auto"/>
            </w:tcBorders>
            <w:shd w:val="clear" w:color="auto" w:fill="DBE5F1" w:themeFill="accent1" w:themeFillTint="33"/>
          </w:tcPr>
          <w:p w14:paraId="6069AD06" w14:textId="77777777" w:rsidR="0000519F" w:rsidRPr="00D87E05" w:rsidRDefault="0000519F" w:rsidP="00DA509F">
            <w:pPr>
              <w:pStyle w:val="DHHSbody"/>
              <w:rPr>
                <w:b/>
              </w:rPr>
            </w:pPr>
            <w:r w:rsidRPr="00D87E05">
              <w:rPr>
                <w:b/>
              </w:rPr>
              <w:t>Target Population</w:t>
            </w:r>
          </w:p>
        </w:tc>
        <w:tc>
          <w:tcPr>
            <w:tcW w:w="1134" w:type="dxa"/>
            <w:tcBorders>
              <w:left w:val="single" w:sz="4" w:space="0" w:color="auto"/>
              <w:bottom w:val="single" w:sz="4" w:space="0" w:color="auto"/>
              <w:right w:val="single" w:sz="4" w:space="0" w:color="auto"/>
            </w:tcBorders>
            <w:shd w:val="clear" w:color="auto" w:fill="DBE5F1" w:themeFill="accent1" w:themeFillTint="33"/>
          </w:tcPr>
          <w:p w14:paraId="23150C04" w14:textId="703F1442" w:rsidR="0000519F" w:rsidRPr="00D87E05" w:rsidRDefault="0000519F" w:rsidP="00DA509F">
            <w:pPr>
              <w:pStyle w:val="DHHSbody"/>
              <w:rPr>
                <w:b/>
              </w:rPr>
            </w:pPr>
            <w:r>
              <w:rPr>
                <w:b/>
              </w:rPr>
              <w:t>AMHS</w:t>
            </w:r>
          </w:p>
        </w:tc>
        <w:tc>
          <w:tcPr>
            <w:tcW w:w="1701" w:type="dxa"/>
            <w:tcBorders>
              <w:left w:val="single" w:sz="4" w:space="0" w:color="auto"/>
              <w:bottom w:val="single" w:sz="4" w:space="0" w:color="auto"/>
              <w:right w:val="single" w:sz="4" w:space="0" w:color="auto"/>
            </w:tcBorders>
            <w:shd w:val="clear" w:color="auto" w:fill="DBE5F1" w:themeFill="accent1" w:themeFillTint="33"/>
          </w:tcPr>
          <w:p w14:paraId="511FA6CE" w14:textId="2F31C310" w:rsidR="0000519F" w:rsidRPr="00D87E05" w:rsidRDefault="0000519F" w:rsidP="00DA509F">
            <w:pPr>
              <w:pStyle w:val="DHHSbody"/>
              <w:rPr>
                <w:b/>
              </w:rPr>
            </w:pPr>
            <w:r w:rsidRPr="00D87E05">
              <w:rPr>
                <w:b/>
              </w:rPr>
              <w:t>Fund Source</w:t>
            </w:r>
          </w:p>
        </w:tc>
        <w:tc>
          <w:tcPr>
            <w:tcW w:w="1417" w:type="dxa"/>
            <w:tcBorders>
              <w:left w:val="single" w:sz="4" w:space="0" w:color="auto"/>
              <w:bottom w:val="single" w:sz="4" w:space="0" w:color="auto"/>
            </w:tcBorders>
            <w:shd w:val="clear" w:color="auto" w:fill="DBE5F1" w:themeFill="accent1" w:themeFillTint="33"/>
          </w:tcPr>
          <w:p w14:paraId="61F37EAE" w14:textId="77777777" w:rsidR="0000519F" w:rsidRPr="00D87E05" w:rsidRDefault="0000519F" w:rsidP="00DA509F">
            <w:pPr>
              <w:pStyle w:val="DHHSbody"/>
              <w:rPr>
                <w:b/>
              </w:rPr>
            </w:pPr>
            <w:r w:rsidRPr="00D87E05">
              <w:rPr>
                <w:b/>
              </w:rPr>
              <w:t>Start Date</w:t>
            </w:r>
          </w:p>
        </w:tc>
      </w:tr>
      <w:tr w:rsidR="0000519F" w14:paraId="37705185" w14:textId="77777777" w:rsidTr="65EB7755">
        <w:trPr>
          <w:trHeight w:val="1241"/>
        </w:trPr>
        <w:tc>
          <w:tcPr>
            <w:tcW w:w="1413" w:type="dxa"/>
            <w:tcBorders>
              <w:bottom w:val="single" w:sz="4" w:space="0" w:color="auto"/>
            </w:tcBorders>
          </w:tcPr>
          <w:p w14:paraId="3C471357" w14:textId="34DCF339" w:rsidR="0000519F" w:rsidRPr="006450BF" w:rsidRDefault="0000519F" w:rsidP="00DA509F">
            <w:pPr>
              <w:pStyle w:val="DHHSbody"/>
              <w:rPr>
                <w:rFonts w:eastAsia="Calibri" w:cs="Arial"/>
                <w:color w:val="000000"/>
              </w:rPr>
            </w:pPr>
            <w:r>
              <w:rPr>
                <w:rFonts w:eastAsia="Calibri" w:cs="Arial"/>
                <w:color w:val="000000"/>
              </w:rPr>
              <w:t>AMHS specific</w:t>
            </w:r>
          </w:p>
        </w:tc>
        <w:tc>
          <w:tcPr>
            <w:tcW w:w="1559" w:type="dxa"/>
            <w:tcBorders>
              <w:bottom w:val="single" w:sz="4" w:space="0" w:color="auto"/>
            </w:tcBorders>
          </w:tcPr>
          <w:p w14:paraId="7BE2616A" w14:textId="6D06E333" w:rsidR="0000519F" w:rsidRDefault="0000519F" w:rsidP="00DA509F">
            <w:pPr>
              <w:pStyle w:val="DHHSbody"/>
            </w:pPr>
            <w:r w:rsidRPr="006450BF">
              <w:rPr>
                <w:rFonts w:eastAsia="Calibri" w:cs="Arial"/>
                <w:color w:val="000000"/>
              </w:rPr>
              <w:t>Community</w:t>
            </w:r>
          </w:p>
        </w:tc>
        <w:tc>
          <w:tcPr>
            <w:tcW w:w="1559" w:type="dxa"/>
            <w:tcBorders>
              <w:bottom w:val="single" w:sz="4" w:space="0" w:color="auto"/>
            </w:tcBorders>
          </w:tcPr>
          <w:p w14:paraId="4756647B" w14:textId="77777777" w:rsidR="0000519F" w:rsidRPr="000946CD" w:rsidRDefault="002D11FD" w:rsidP="00DA509F">
            <w:pPr>
              <w:pStyle w:val="DHHSbody"/>
              <w:rPr>
                <w:color w:val="000000" w:themeColor="text1"/>
              </w:rPr>
            </w:pPr>
            <w:r w:rsidRPr="000946CD">
              <w:rPr>
                <w:color w:val="000000" w:themeColor="text1"/>
              </w:rPr>
              <w:t xml:space="preserve">CS1 Comm, Dual </w:t>
            </w:r>
            <w:proofErr w:type="gramStart"/>
            <w:r w:rsidRPr="000946CD">
              <w:rPr>
                <w:color w:val="000000" w:themeColor="text1"/>
              </w:rPr>
              <w:t>Diagnosis  CAMHS</w:t>
            </w:r>
            <w:proofErr w:type="gramEnd"/>
          </w:p>
          <w:p w14:paraId="25A15251" w14:textId="78D8B0CF" w:rsidR="002D11FD" w:rsidRPr="000946CD" w:rsidRDefault="002D11FD" w:rsidP="00DA509F">
            <w:pPr>
              <w:pStyle w:val="DHHSbody"/>
              <w:rPr>
                <w:color w:val="000000" w:themeColor="text1"/>
              </w:rPr>
            </w:pPr>
            <w:r w:rsidRPr="000946CD">
              <w:rPr>
                <w:color w:val="000000" w:themeColor="text1"/>
              </w:rPr>
              <w:t>CS2 Comm, Dual Diagnosis – Adult</w:t>
            </w:r>
          </w:p>
          <w:p w14:paraId="36C0264E" w14:textId="5E0734EA" w:rsidR="002D11FD" w:rsidRPr="002D11FD" w:rsidRDefault="002D11FD" w:rsidP="00DA509F">
            <w:pPr>
              <w:pStyle w:val="DHHSbody"/>
              <w:rPr>
                <w:color w:val="FF0000"/>
              </w:rPr>
            </w:pPr>
            <w:r w:rsidRPr="000946CD">
              <w:rPr>
                <w:color w:val="000000" w:themeColor="text1"/>
              </w:rPr>
              <w:t>CS3Comm, Dual Diagnosis - Aged</w:t>
            </w:r>
          </w:p>
        </w:tc>
        <w:tc>
          <w:tcPr>
            <w:tcW w:w="1418" w:type="dxa"/>
            <w:tcBorders>
              <w:bottom w:val="single" w:sz="4" w:space="0" w:color="auto"/>
            </w:tcBorders>
          </w:tcPr>
          <w:p w14:paraId="048A4F7D" w14:textId="0C43D9EF" w:rsidR="000946CD" w:rsidRPr="002D11FD" w:rsidRDefault="29079E8E" w:rsidP="3899D708">
            <w:pPr>
              <w:pStyle w:val="DHHSbody"/>
              <w:rPr>
                <w:color w:val="000000" w:themeColor="text1"/>
              </w:rPr>
            </w:pPr>
            <w:r w:rsidRPr="65EB7755">
              <w:rPr>
                <w:color w:val="000000" w:themeColor="text1"/>
              </w:rPr>
              <w:t xml:space="preserve">Co-occurring mental illness (including people experiencing suicidal thoughts and behaviours) and substance use </w:t>
            </w:r>
            <w:r w:rsidR="5AB51A0B" w:rsidRPr="65EB7755">
              <w:rPr>
                <w:color w:val="000000" w:themeColor="text1"/>
              </w:rPr>
              <w:t>issues</w:t>
            </w:r>
            <w:r w:rsidR="606D2319" w:rsidRPr="65EB7755">
              <w:rPr>
                <w:color w:val="000000" w:themeColor="text1"/>
              </w:rPr>
              <w:t xml:space="preserve"> </w:t>
            </w:r>
          </w:p>
        </w:tc>
        <w:tc>
          <w:tcPr>
            <w:tcW w:w="1134" w:type="dxa"/>
            <w:tcBorders>
              <w:bottom w:val="single" w:sz="4" w:space="0" w:color="auto"/>
            </w:tcBorders>
          </w:tcPr>
          <w:p w14:paraId="71A6E485" w14:textId="2DE3B594" w:rsidR="0000519F" w:rsidRDefault="0000519F" w:rsidP="00DA509F">
            <w:pPr>
              <w:pStyle w:val="DHHSbody"/>
            </w:pPr>
            <w:r>
              <w:t>Choose from drop down list</w:t>
            </w:r>
          </w:p>
        </w:tc>
        <w:tc>
          <w:tcPr>
            <w:tcW w:w="1701" w:type="dxa"/>
            <w:tcBorders>
              <w:bottom w:val="single" w:sz="4" w:space="0" w:color="auto"/>
            </w:tcBorders>
          </w:tcPr>
          <w:p w14:paraId="49181705" w14:textId="494D1284" w:rsidR="00B70328" w:rsidRDefault="002D11FD" w:rsidP="00DA509F">
            <w:pPr>
              <w:pStyle w:val="DHHSbody"/>
            </w:pPr>
            <w:r w:rsidRPr="000946CD">
              <w:rPr>
                <w:color w:val="000000" w:themeColor="text1"/>
              </w:rPr>
              <w:t>15056 Dual Diagnosis</w:t>
            </w:r>
          </w:p>
        </w:tc>
        <w:tc>
          <w:tcPr>
            <w:tcW w:w="1417" w:type="dxa"/>
            <w:tcBorders>
              <w:bottom w:val="single" w:sz="4" w:space="0" w:color="auto"/>
            </w:tcBorders>
          </w:tcPr>
          <w:p w14:paraId="4C46C4F5" w14:textId="77777777" w:rsidR="0000519F" w:rsidRDefault="0000519F" w:rsidP="00DA509F">
            <w:pPr>
              <w:pStyle w:val="DHHSbody"/>
            </w:pPr>
            <w:r>
              <w:t>When program commenced at service</w:t>
            </w:r>
          </w:p>
        </w:tc>
      </w:tr>
    </w:tbl>
    <w:p w14:paraId="5E684A28" w14:textId="231F0F74" w:rsidR="3899D708" w:rsidRDefault="3899D708" w:rsidP="3899D708">
      <w:pPr>
        <w:rPr>
          <w:rFonts w:ascii="Roboto" w:eastAsia="Roboto" w:hAnsi="Roboto" w:cs="Roboto"/>
          <w:sz w:val="20"/>
        </w:rPr>
      </w:pPr>
    </w:p>
    <w:p w14:paraId="329EF2F8" w14:textId="16DBDDC0" w:rsidR="00B56296" w:rsidRPr="00B56296" w:rsidRDefault="00B56296" w:rsidP="00B56296">
      <w:pPr>
        <w:tabs>
          <w:tab w:val="left" w:pos="915"/>
        </w:tabs>
      </w:pPr>
      <w:r>
        <w:tab/>
      </w:r>
    </w:p>
    <w:p w14:paraId="3AEC2362" w14:textId="77777777" w:rsidR="00A304EA" w:rsidRPr="003F1D05" w:rsidRDefault="00A304EA" w:rsidP="003F1D05">
      <w:pPr>
        <w:pStyle w:val="Heading3"/>
        <w:rPr>
          <w:color w:val="365F91" w:themeColor="accent1" w:themeShade="BF"/>
        </w:rPr>
      </w:pPr>
      <w:r w:rsidRPr="003F1D05">
        <w:rPr>
          <w:color w:val="365F91" w:themeColor="accent1" w:themeShade="BF"/>
        </w:rPr>
        <w:lastRenderedPageBreak/>
        <w:t>For More Information</w:t>
      </w:r>
    </w:p>
    <w:p w14:paraId="10163FFF" w14:textId="399E0401" w:rsidR="00A304EA" w:rsidRPr="0089687D" w:rsidRDefault="00A304EA" w:rsidP="00A304EA">
      <w:pPr>
        <w:pStyle w:val="Heading1"/>
        <w:spacing w:before="0" w:line="276" w:lineRule="auto"/>
        <w:rPr>
          <w:rFonts w:eastAsia="Times"/>
          <w:bCs w:val="0"/>
          <w:color w:val="auto"/>
          <w:kern w:val="0"/>
          <w:sz w:val="21"/>
          <w:szCs w:val="21"/>
        </w:rPr>
      </w:pPr>
      <w:r w:rsidRPr="0089687D">
        <w:rPr>
          <w:rFonts w:eastAsia="Times"/>
          <w:bCs w:val="0"/>
          <w:color w:val="auto"/>
          <w:kern w:val="0"/>
          <w:sz w:val="21"/>
          <w:szCs w:val="21"/>
        </w:rPr>
        <w:t xml:space="preserve">Further information about the correct use of CMI/ODS can be found on the Victorian Government’s website.  </w:t>
      </w:r>
      <w:proofErr w:type="gramStart"/>
      <w:r w:rsidRPr="0089687D">
        <w:rPr>
          <w:rFonts w:eastAsia="Times"/>
          <w:bCs w:val="0"/>
          <w:color w:val="auto"/>
          <w:kern w:val="0"/>
          <w:sz w:val="21"/>
          <w:szCs w:val="21"/>
        </w:rPr>
        <w:t>In particular, see</w:t>
      </w:r>
      <w:proofErr w:type="gramEnd"/>
      <w:r w:rsidRPr="0089687D">
        <w:rPr>
          <w:rFonts w:eastAsia="Times"/>
          <w:bCs w:val="0"/>
          <w:color w:val="auto"/>
          <w:kern w:val="0"/>
          <w:sz w:val="21"/>
          <w:szCs w:val="21"/>
        </w:rPr>
        <w:t xml:space="preserve"> the sections on; Registration of Clients, CMI/ODS Service Contacts and Subcentre/Program Maintenance. </w:t>
      </w:r>
      <w:hyperlink r:id="rId21" w:history="1">
        <w:r w:rsidRPr="0089687D">
          <w:rPr>
            <w:rStyle w:val="Hyperlink"/>
            <w:sz w:val="21"/>
            <w:szCs w:val="21"/>
          </w:rPr>
          <w:t>https://www.health.vic.gov.au/research-and-reporting/bulletins-and-program-management-circulars-pmc</w:t>
        </w:r>
      </w:hyperlink>
    </w:p>
    <w:p w14:paraId="40A1C180" w14:textId="7C594A22" w:rsidR="00A304EA" w:rsidRPr="0089687D" w:rsidRDefault="00A304EA" w:rsidP="00A304EA">
      <w:pPr>
        <w:pStyle w:val="Heading1"/>
        <w:spacing w:before="0" w:line="276" w:lineRule="auto"/>
        <w:rPr>
          <w:rStyle w:val="Hyperlink"/>
          <w:sz w:val="21"/>
          <w:szCs w:val="21"/>
        </w:rPr>
      </w:pPr>
      <w:r w:rsidRPr="0089687D">
        <w:rPr>
          <w:rFonts w:eastAsia="Times"/>
          <w:bCs w:val="0"/>
          <w:color w:val="auto"/>
          <w:kern w:val="0"/>
          <w:sz w:val="21"/>
          <w:szCs w:val="21"/>
        </w:rPr>
        <w:t xml:space="preserve">For any queries relating to data reporting or program setup please email: </w:t>
      </w:r>
      <w:hyperlink r:id="rId22" w:history="1">
        <w:r w:rsidR="00CD3700" w:rsidRPr="0089687D">
          <w:rPr>
            <w:rStyle w:val="Hyperlink"/>
            <w:sz w:val="21"/>
            <w:szCs w:val="21"/>
          </w:rPr>
          <w:t>MHDReporting@health.vic.gov.au</w:t>
        </w:r>
      </w:hyperlink>
    </w:p>
    <w:tbl>
      <w:tblPr>
        <w:tblW w:w="4858" w:type="pct"/>
        <w:tblInd w:w="-5" w:type="dxa"/>
        <w:tblCellMar>
          <w:top w:w="113" w:type="dxa"/>
          <w:bottom w:w="57" w:type="dxa"/>
        </w:tblCellMar>
        <w:tblLook w:val="00A0" w:firstRow="1" w:lastRow="0" w:firstColumn="1" w:lastColumn="0" w:noHBand="0" w:noVBand="0"/>
      </w:tblPr>
      <w:tblGrid>
        <w:gridCol w:w="9904"/>
      </w:tblGrid>
      <w:tr w:rsidR="000C0404" w:rsidRPr="006B6A18" w14:paraId="18D3809D" w14:textId="77777777" w:rsidTr="00113D5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DB80FCA" w14:textId="34E11B96" w:rsidR="000C0404" w:rsidRPr="0089687D" w:rsidRDefault="000C0404" w:rsidP="00113D55">
            <w:pPr>
              <w:pStyle w:val="DHHSaccessibilitypara"/>
              <w:rPr>
                <w:rFonts w:cs="Arial"/>
                <w:sz w:val="21"/>
                <w:szCs w:val="21"/>
              </w:rPr>
            </w:pPr>
            <w:r w:rsidRPr="0089687D">
              <w:rPr>
                <w:rFonts w:cs="Arial"/>
                <w:sz w:val="21"/>
                <w:szCs w:val="21"/>
              </w:rPr>
              <w:t xml:space="preserve">To receive this publication in an accessible format </w:t>
            </w:r>
            <w:r w:rsidRPr="0089687D">
              <w:rPr>
                <w:rFonts w:cs="Arial"/>
                <w:color w:val="505050"/>
                <w:sz w:val="21"/>
                <w:szCs w:val="21"/>
                <w:shd w:val="clear" w:color="auto" w:fill="FFFFFF"/>
              </w:rPr>
              <w:t xml:space="preserve">please </w:t>
            </w:r>
            <w:hyperlink r:id="rId23" w:history="1">
              <w:r w:rsidRPr="0089687D">
                <w:rPr>
                  <w:rStyle w:val="Hyperlink"/>
                  <w:rFonts w:cs="Arial"/>
                  <w:sz w:val="21"/>
                  <w:szCs w:val="21"/>
                  <w:shd w:val="clear" w:color="auto" w:fill="FFFFFF"/>
                </w:rPr>
                <w:t>email MHD Reporting</w:t>
              </w:r>
            </w:hyperlink>
            <w:r w:rsidRPr="0089687D">
              <w:rPr>
                <w:rFonts w:cs="Arial"/>
                <w:color w:val="505050"/>
                <w:sz w:val="21"/>
                <w:szCs w:val="21"/>
                <w:shd w:val="clear" w:color="auto" w:fill="FFFFFF"/>
              </w:rPr>
              <w:t xml:space="preserve"> &lt;</w:t>
            </w:r>
            <w:r w:rsidRPr="0089687D">
              <w:rPr>
                <w:rFonts w:cs="Arial"/>
                <w:sz w:val="21"/>
                <w:szCs w:val="21"/>
              </w:rPr>
              <w:t>MHDReporting@</w:t>
            </w:r>
            <w:r w:rsidR="00866D94" w:rsidRPr="0089687D">
              <w:rPr>
                <w:rFonts w:cs="Arial"/>
                <w:sz w:val="21"/>
                <w:szCs w:val="21"/>
              </w:rPr>
              <w:t>health</w:t>
            </w:r>
            <w:r w:rsidRPr="0089687D">
              <w:rPr>
                <w:rFonts w:cs="Arial"/>
                <w:sz w:val="21"/>
                <w:szCs w:val="21"/>
              </w:rPr>
              <w:t>.vic.gov.au&gt;</w:t>
            </w:r>
          </w:p>
          <w:p w14:paraId="69426989" w14:textId="77777777" w:rsidR="000C0404" w:rsidRPr="0089687D" w:rsidRDefault="000C0404" w:rsidP="00113D55">
            <w:pPr>
              <w:pStyle w:val="DHHSbody"/>
              <w:rPr>
                <w:rFonts w:cs="Arial"/>
                <w:sz w:val="21"/>
                <w:szCs w:val="21"/>
              </w:rPr>
            </w:pPr>
            <w:r w:rsidRPr="0089687D">
              <w:rPr>
                <w:rFonts w:cs="Arial"/>
                <w:sz w:val="21"/>
                <w:szCs w:val="21"/>
              </w:rPr>
              <w:t>Authorised and published by the Victorian Government, 1 Treasury Place, Melbourne.</w:t>
            </w:r>
          </w:p>
          <w:p w14:paraId="33D78C9B" w14:textId="1562A20C" w:rsidR="000C0404" w:rsidRPr="0089687D" w:rsidRDefault="000C0404" w:rsidP="00113D55">
            <w:pPr>
              <w:pStyle w:val="DHHSbody"/>
              <w:rPr>
                <w:rFonts w:cs="Arial"/>
                <w:sz w:val="21"/>
                <w:szCs w:val="21"/>
              </w:rPr>
            </w:pPr>
            <w:r w:rsidRPr="0089687D">
              <w:rPr>
                <w:rFonts w:cs="Arial"/>
                <w:sz w:val="21"/>
                <w:szCs w:val="21"/>
              </w:rPr>
              <w:t xml:space="preserve">Available at </w:t>
            </w:r>
            <w:hyperlink r:id="rId24" w:history="1">
              <w:r w:rsidRPr="0089687D">
                <w:rPr>
                  <w:rStyle w:val="Hyperlink"/>
                  <w:rFonts w:cs="Arial"/>
                  <w:sz w:val="21"/>
                  <w:szCs w:val="21"/>
                </w:rPr>
                <w:t>Bulletins and Program Management Circulars (PMC)</w:t>
              </w:r>
            </w:hyperlink>
            <w:r w:rsidRPr="0089687D">
              <w:rPr>
                <w:rFonts w:cs="Arial"/>
                <w:sz w:val="21"/>
                <w:szCs w:val="21"/>
              </w:rPr>
              <w:t xml:space="preserve"> </w:t>
            </w:r>
            <w:r w:rsidR="0089687D">
              <w:rPr>
                <w:rFonts w:cs="Arial"/>
                <w:sz w:val="21"/>
                <w:szCs w:val="21"/>
              </w:rPr>
              <w:t>-</w:t>
            </w:r>
            <w:r w:rsidRPr="0089687D">
              <w:rPr>
                <w:rFonts w:cs="Arial"/>
                <w:sz w:val="21"/>
                <w:szCs w:val="21"/>
              </w:rPr>
              <w:t xml:space="preserve"> https://www.health.vic.gov.au/research-and-reporting/bulletins-and-program-management-circulars-pmc&gt;</w:t>
            </w:r>
          </w:p>
          <w:p w14:paraId="6F39D5FF" w14:textId="0F617426" w:rsidR="000C0404" w:rsidRPr="006B6A18" w:rsidRDefault="000C0404" w:rsidP="00113D55">
            <w:pPr>
              <w:pStyle w:val="DHHSbody"/>
              <w:rPr>
                <w:rFonts w:cs="Arial"/>
              </w:rPr>
            </w:pPr>
            <w:r w:rsidRPr="0089687D">
              <w:rPr>
                <w:rFonts w:cs="Arial"/>
                <w:sz w:val="21"/>
                <w:szCs w:val="21"/>
              </w:rPr>
              <w:t xml:space="preserve">© State of Victoria, Department of Health and Human Services, </w:t>
            </w:r>
            <w:r w:rsidR="00961217">
              <w:rPr>
                <w:rFonts w:cs="Arial"/>
                <w:sz w:val="21"/>
                <w:szCs w:val="21"/>
              </w:rPr>
              <w:t>Ju</w:t>
            </w:r>
            <w:r w:rsidR="005F2916">
              <w:rPr>
                <w:rFonts w:cs="Arial"/>
                <w:sz w:val="21"/>
                <w:szCs w:val="21"/>
              </w:rPr>
              <w:t>ly</w:t>
            </w:r>
            <w:r w:rsidR="00B70328">
              <w:rPr>
                <w:rFonts w:cs="Arial"/>
                <w:sz w:val="21"/>
                <w:szCs w:val="21"/>
              </w:rPr>
              <w:t xml:space="preserve"> 2025</w:t>
            </w:r>
          </w:p>
        </w:tc>
      </w:tr>
    </w:tbl>
    <w:p w14:paraId="75D14CA4" w14:textId="35EBF311" w:rsidR="00236DDB" w:rsidRPr="00236DDB" w:rsidRDefault="00B70328" w:rsidP="00B70328">
      <w:pPr>
        <w:pStyle w:val="Body"/>
        <w:tabs>
          <w:tab w:val="left" w:pos="2175"/>
        </w:tabs>
      </w:pPr>
      <w:r>
        <w:tab/>
      </w:r>
    </w:p>
    <w:sectPr w:rsidR="00236DDB" w:rsidRPr="00236DDB" w:rsidSect="00CD3700">
      <w:footerReference w:type="even" r:id="rId25"/>
      <w:footerReference w:type="default" r:id="rId26"/>
      <w:footerReference w:type="first" r:id="rId27"/>
      <w:type w:val="continuous"/>
      <w:pgSz w:w="11906" w:h="16838" w:code="9"/>
      <w:pgMar w:top="1418" w:right="851" w:bottom="851" w:left="851"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AC9A4" w14:textId="77777777" w:rsidR="00C3398A" w:rsidRDefault="00C3398A">
      <w:r>
        <w:separator/>
      </w:r>
    </w:p>
  </w:endnote>
  <w:endnote w:type="continuationSeparator" w:id="0">
    <w:p w14:paraId="702E0228" w14:textId="77777777" w:rsidR="00C3398A" w:rsidRDefault="00C3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2BD3" w14:textId="68C3083B" w:rsidR="004712C7" w:rsidRDefault="004712C7">
    <w:pPr>
      <w:pStyle w:val="Footer"/>
    </w:pPr>
    <w:r>
      <w:rPr>
        <w:noProof/>
      </w:rPr>
      <mc:AlternateContent>
        <mc:Choice Requires="wps">
          <w:drawing>
            <wp:anchor distT="0" distB="0" distL="0" distR="0" simplePos="0" relativeHeight="251658243" behindDoc="0" locked="0" layoutInCell="1" allowOverlap="1" wp14:anchorId="1D1FB2AD" wp14:editId="461F8105">
              <wp:simplePos x="635" y="635"/>
              <wp:positionH relativeFrom="page">
                <wp:align>center</wp:align>
              </wp:positionH>
              <wp:positionV relativeFrom="page">
                <wp:align>bottom</wp:align>
              </wp:positionV>
              <wp:extent cx="656590" cy="369570"/>
              <wp:effectExtent l="0" t="0" r="10160" b="0"/>
              <wp:wrapNone/>
              <wp:docPr id="168208482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844CBC5" w14:textId="124A1EB5"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FB2AD"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4844CBC5" w14:textId="124A1EB5"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0452" w14:textId="03EE1AE6" w:rsidR="00E261B3" w:rsidRPr="00F65AA9" w:rsidRDefault="004712C7" w:rsidP="00F84FA0">
    <w:pPr>
      <w:pStyle w:val="Footer"/>
    </w:pPr>
    <w:r>
      <w:rPr>
        <w:noProof/>
        <w:lang w:eastAsia="en-AU"/>
      </w:rPr>
      <mc:AlternateContent>
        <mc:Choice Requires="wps">
          <w:drawing>
            <wp:anchor distT="0" distB="0" distL="0" distR="0" simplePos="0" relativeHeight="251658244" behindDoc="0" locked="0" layoutInCell="1" allowOverlap="1" wp14:anchorId="608A893F" wp14:editId="71B6E425">
              <wp:simplePos x="635" y="635"/>
              <wp:positionH relativeFrom="page">
                <wp:align>center</wp:align>
              </wp:positionH>
              <wp:positionV relativeFrom="page">
                <wp:align>bottom</wp:align>
              </wp:positionV>
              <wp:extent cx="656590" cy="369570"/>
              <wp:effectExtent l="0" t="0" r="10160" b="0"/>
              <wp:wrapNone/>
              <wp:docPr id="48637437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0F38D06" w14:textId="6A75D739"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8A893F"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0F38D06" w14:textId="6A75D739"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D1FC" w14:textId="30CF826F" w:rsidR="00E261B3" w:rsidRDefault="004712C7">
    <w:pPr>
      <w:pStyle w:val="Footer"/>
    </w:pPr>
    <w:r>
      <w:rPr>
        <w:noProof/>
      </w:rPr>
      <mc:AlternateContent>
        <mc:Choice Requires="wps">
          <w:drawing>
            <wp:anchor distT="0" distB="0" distL="0" distR="0" simplePos="0" relativeHeight="251658242" behindDoc="0" locked="0" layoutInCell="1" allowOverlap="1" wp14:anchorId="23CBBCC2" wp14:editId="20C92C2C">
              <wp:simplePos x="635" y="635"/>
              <wp:positionH relativeFrom="page">
                <wp:align>center</wp:align>
              </wp:positionH>
              <wp:positionV relativeFrom="page">
                <wp:align>bottom</wp:align>
              </wp:positionV>
              <wp:extent cx="656590" cy="369570"/>
              <wp:effectExtent l="0" t="0" r="10160" b="0"/>
              <wp:wrapNone/>
              <wp:docPr id="94164753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9CDFC3A" w14:textId="6E522C43"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CBBCC2"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79CDFC3A" w14:textId="6E522C43"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8348" w14:textId="2C73E9E4" w:rsidR="004712C7" w:rsidRDefault="004712C7">
    <w:pPr>
      <w:pStyle w:val="Footer"/>
    </w:pPr>
    <w:r>
      <w:rPr>
        <w:noProof/>
      </w:rPr>
      <mc:AlternateContent>
        <mc:Choice Requires="wps">
          <w:drawing>
            <wp:anchor distT="0" distB="0" distL="0" distR="0" simplePos="0" relativeHeight="251658246" behindDoc="0" locked="0" layoutInCell="1" allowOverlap="1" wp14:anchorId="75E093B6" wp14:editId="2BF919D8">
              <wp:simplePos x="635" y="635"/>
              <wp:positionH relativeFrom="page">
                <wp:align>center</wp:align>
              </wp:positionH>
              <wp:positionV relativeFrom="page">
                <wp:align>bottom</wp:align>
              </wp:positionV>
              <wp:extent cx="656590" cy="369570"/>
              <wp:effectExtent l="0" t="0" r="10160" b="0"/>
              <wp:wrapNone/>
              <wp:docPr id="7559675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DBA3867" w14:textId="2C128B14"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093B6"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DBA3867" w14:textId="2C128B14"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3AB8" w14:textId="08290E68" w:rsidR="004712C7" w:rsidRDefault="004712C7">
    <w:pPr>
      <w:pStyle w:val="Footer"/>
    </w:pPr>
    <w:r>
      <w:rPr>
        <w:noProof/>
      </w:rPr>
      <mc:AlternateContent>
        <mc:Choice Requires="wps">
          <w:drawing>
            <wp:anchor distT="0" distB="0" distL="0" distR="0" simplePos="0" relativeHeight="251658247" behindDoc="0" locked="0" layoutInCell="1" allowOverlap="1" wp14:anchorId="2A1A50DF" wp14:editId="008D41E2">
              <wp:simplePos x="635" y="635"/>
              <wp:positionH relativeFrom="page">
                <wp:align>center</wp:align>
              </wp:positionH>
              <wp:positionV relativeFrom="page">
                <wp:align>bottom</wp:align>
              </wp:positionV>
              <wp:extent cx="656590" cy="369570"/>
              <wp:effectExtent l="0" t="0" r="10160" b="0"/>
              <wp:wrapNone/>
              <wp:docPr id="82938444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54680F5" w14:textId="5CCE1ABB"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A50DF"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654680F5" w14:textId="5CCE1ABB"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2BCB" w14:textId="44160A45" w:rsidR="004712C7" w:rsidRDefault="004712C7">
    <w:pPr>
      <w:pStyle w:val="Footer"/>
    </w:pPr>
    <w:r>
      <w:rPr>
        <w:noProof/>
      </w:rPr>
      <mc:AlternateContent>
        <mc:Choice Requires="wps">
          <w:drawing>
            <wp:anchor distT="0" distB="0" distL="0" distR="0" simplePos="0" relativeHeight="251658245" behindDoc="0" locked="0" layoutInCell="1" allowOverlap="1" wp14:anchorId="1C94C14D" wp14:editId="6F7D4F8C">
              <wp:simplePos x="635" y="635"/>
              <wp:positionH relativeFrom="page">
                <wp:align>center</wp:align>
              </wp:positionH>
              <wp:positionV relativeFrom="page">
                <wp:align>bottom</wp:align>
              </wp:positionV>
              <wp:extent cx="656590" cy="369570"/>
              <wp:effectExtent l="0" t="0" r="10160" b="0"/>
              <wp:wrapNone/>
              <wp:docPr id="17387034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804FA7B" w14:textId="520A2264"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4C14D"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5804FA7B" w14:textId="520A2264"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5FBE" w14:textId="1F3D38FE" w:rsidR="004712C7" w:rsidRDefault="004712C7">
    <w:pPr>
      <w:pStyle w:val="Footer"/>
    </w:pPr>
    <w:r>
      <w:rPr>
        <w:noProof/>
      </w:rPr>
      <mc:AlternateContent>
        <mc:Choice Requires="wps">
          <w:drawing>
            <wp:anchor distT="0" distB="0" distL="0" distR="0" simplePos="0" relativeHeight="251658249" behindDoc="0" locked="0" layoutInCell="1" allowOverlap="1" wp14:anchorId="0AC03B4C" wp14:editId="57D8238A">
              <wp:simplePos x="635" y="635"/>
              <wp:positionH relativeFrom="page">
                <wp:align>center</wp:align>
              </wp:positionH>
              <wp:positionV relativeFrom="page">
                <wp:align>bottom</wp:align>
              </wp:positionV>
              <wp:extent cx="656590" cy="369570"/>
              <wp:effectExtent l="0" t="0" r="10160" b="0"/>
              <wp:wrapNone/>
              <wp:docPr id="14417029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5BABB6" w14:textId="70D764CB"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C03B4C"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6D5BABB6" w14:textId="70D764CB"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8AC2" w14:textId="1B0B2491" w:rsidR="00373890" w:rsidRPr="00CD3700" w:rsidRDefault="004712C7" w:rsidP="000C0404">
    <w:pPr>
      <w:pStyle w:val="Footer"/>
      <w:tabs>
        <w:tab w:val="left" w:pos="345"/>
        <w:tab w:val="right" w:pos="10204"/>
      </w:tabs>
      <w:jc w:val="left"/>
    </w:pPr>
    <w:r>
      <w:rPr>
        <w:noProof/>
      </w:rPr>
      <mc:AlternateContent>
        <mc:Choice Requires="wps">
          <w:drawing>
            <wp:anchor distT="0" distB="0" distL="0" distR="0" simplePos="0" relativeHeight="251658250" behindDoc="0" locked="0" layoutInCell="1" allowOverlap="1" wp14:anchorId="15869350" wp14:editId="1770503E">
              <wp:simplePos x="635" y="635"/>
              <wp:positionH relativeFrom="page">
                <wp:align>center</wp:align>
              </wp:positionH>
              <wp:positionV relativeFrom="page">
                <wp:align>bottom</wp:align>
              </wp:positionV>
              <wp:extent cx="656590" cy="369570"/>
              <wp:effectExtent l="0" t="0" r="10160" b="0"/>
              <wp:wrapNone/>
              <wp:docPr id="125630851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4E4FCCB" w14:textId="3FC2E90A"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69350" id="_x0000_t202" coordsize="21600,21600" o:spt="202" path="m,l,21600r21600,l21600,xe">
              <v:stroke joinstyle="miter"/>
              <v:path gradientshapeok="t" o:connecttype="rect"/>
            </v:shapetype>
            <v:shape id="Text Box 9" o:spid="_x0000_s1033" type="#_x0000_t202" alt="OFFICIAL" style="position:absolute;margin-left:0;margin-top:0;width:51.7pt;height:29.1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64E4FCCB" w14:textId="3FC2E90A"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v:textbox>
              <w10:wrap anchorx="page" anchory="page"/>
            </v:shape>
          </w:pict>
        </mc:Fallback>
      </mc:AlternateContent>
    </w:r>
    <w:r w:rsidR="00B56296">
      <w:rPr>
        <w:noProof/>
      </w:rPr>
      <mc:AlternateContent>
        <mc:Choice Requires="wps">
          <w:drawing>
            <wp:anchor distT="0" distB="0" distL="114300" distR="114300" simplePos="0" relativeHeight="251658241" behindDoc="0" locked="0" layoutInCell="1" allowOverlap="1" wp14:anchorId="1E70E086" wp14:editId="1CD4297E">
              <wp:simplePos x="0" y="0"/>
              <wp:positionH relativeFrom="column">
                <wp:posOffset>-54610</wp:posOffset>
              </wp:positionH>
              <wp:positionV relativeFrom="paragraph">
                <wp:posOffset>14605</wp:posOffset>
              </wp:positionV>
              <wp:extent cx="624840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48400" cy="304800"/>
                      </a:xfrm>
                      <a:prstGeom prst="rect">
                        <a:avLst/>
                      </a:prstGeom>
                      <a:solidFill>
                        <a:schemeClr val="lt1"/>
                      </a:solidFill>
                      <a:ln w="6350">
                        <a:noFill/>
                      </a:ln>
                    </wps:spPr>
                    <wps:txbx>
                      <w:txbxContent>
                        <w:p w14:paraId="77FFC299" w14:textId="262571ED" w:rsidR="000C0404" w:rsidRPr="0051568D" w:rsidRDefault="000C0404" w:rsidP="000C0404">
                          <w:pPr>
                            <w:pStyle w:val="Header"/>
                          </w:pPr>
                          <w:r>
                            <w:t xml:space="preserve">Mental Health Bulletin </w:t>
                          </w:r>
                          <w:r w:rsidR="0076182D">
                            <w:t>92</w:t>
                          </w:r>
                          <w:r w:rsidR="00B70328">
                            <w:t xml:space="preserve"> – Integrated AOD Treatment Care &amp; Support</w:t>
                          </w:r>
                        </w:p>
                        <w:p w14:paraId="4F3006D0" w14:textId="77777777" w:rsidR="000C0404" w:rsidRDefault="000C0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E086" id="_x0000_s1034" type="#_x0000_t202" style="position:absolute;margin-left:-4.3pt;margin-top:1.15pt;width:492pt;height: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h1LwIAAFsEAAAOAAAAZHJzL2Uyb0RvYy54bWysVE1v2zAMvQ/YfxB0X+ykbpcGcYosRYYB&#10;QVsgHXpWZCkWIIuapMTOfv0oOV/rdhp2kUmReiIfnzx96BpN9sJ5Baakw0FOiTAcKmW2Jf3+uvw0&#10;psQHZiqmwYiSHoSnD7OPH6atnYgR1KAr4QiCGD9pbUnrEOwkyzyvRcP8AKwwGJTgGhbQdduscqxF&#10;9EZnozy/y1pwlXXAhfe4+9gH6SzhSyl4eJbSi0B0SbG2kFaX1k1cs9mUTbaO2VrxYxnsH6pomDJ4&#10;6RnqkQVGdk79AdUo7sCDDAMOTQZSKi5SD9jNMH/XzbpmVqRekBxvzzT5/wfLn/Zr++JI6L5AhwOM&#10;hLTWTzxuxn466Zr4xUoJxpHCw5k20QXCcfNuVIyLHEMcYzd5MUYbYbLLaet8+CqgIdEoqcOxJLbY&#10;fuVDn3pKiZd50KpaKq2TE6UgFtqRPcMh6pBqRPDfsrQhLVZyc5snYAPxeI+sDdZy6Slaodt0RFUl&#10;HZ363UB1QBoc9Arxli8V1rpiPrwwh5LA9lDm4RkXqQHvgqNFSQ3u59/2Yz5OCqOUtCixkvofO+YE&#10;JfqbwRneD4siajI5xe3nETruOrK5jphdswAkYIgPyvJkxvygT6Z00Lzha5jHWzHEDMe7SxpO5iL0&#10;wsfXxMV8npJQhZaFlVlbHqEj4XESr90bc/Y4roCDfoKTGNnk3dT63HjSwHwXQKo00shzz+qRflRw&#10;EsXxtcUncu2nrMs/YfYLAAD//wMAUEsDBBQABgAIAAAAIQCCcaxU3wAAAAcBAAAPAAAAZHJzL2Rv&#10;d25yZXYueG1sTI7BTsMwEETvSPyDtUhcUOvQkLaEbCqEgErc2hQQNzdekoh4HcVuEv4ec4LjaEZv&#10;XraZTCsG6l1jGeF6HoEgLq1uuEI4FE+zNQjnFWvVWiaEb3Kwyc/PMpVqO/KOhr2vRICwSxVC7X2X&#10;SunKmoxyc9sRh+7T9kb5EPtK6l6NAW5auYiipTSq4fBQq44eaiq/9ieD8HFVvb+46fl1jJO4e9wO&#10;xepNF4iXF9P9HQhPk/8bw69+UIc8OB3tibUTLcJsvQxLhEUMItS3q+QGxBEhiWKQeSb/++c/AAAA&#10;//8DAFBLAQItABQABgAIAAAAIQC2gziS/gAAAOEBAAATAAAAAAAAAAAAAAAAAAAAAABbQ29udGVu&#10;dF9UeXBlc10ueG1sUEsBAi0AFAAGAAgAAAAhADj9If/WAAAAlAEAAAsAAAAAAAAAAAAAAAAALwEA&#10;AF9yZWxzLy5yZWxzUEsBAi0AFAAGAAgAAAAhABApmHUvAgAAWwQAAA4AAAAAAAAAAAAAAAAALgIA&#10;AGRycy9lMm9Eb2MueG1sUEsBAi0AFAAGAAgAAAAhAIJxrFTfAAAABwEAAA8AAAAAAAAAAAAAAAAA&#10;iQQAAGRycy9kb3ducmV2LnhtbFBLBQYAAAAABAAEAPMAAACVBQAAAAA=&#10;" fillcolor="white [3201]" stroked="f" strokeweight=".5pt">
              <v:textbox>
                <w:txbxContent>
                  <w:p w14:paraId="77FFC299" w14:textId="262571ED" w:rsidR="000C0404" w:rsidRPr="0051568D" w:rsidRDefault="000C0404" w:rsidP="000C0404">
                    <w:pPr>
                      <w:pStyle w:val="Header"/>
                    </w:pPr>
                    <w:r>
                      <w:t xml:space="preserve">Mental Health Bulletin </w:t>
                    </w:r>
                    <w:r w:rsidR="0076182D">
                      <w:t>92</w:t>
                    </w:r>
                    <w:r w:rsidR="00B70328">
                      <w:t xml:space="preserve"> – Integrated AOD Treatment Care &amp; Support</w:t>
                    </w:r>
                  </w:p>
                  <w:p w14:paraId="4F3006D0" w14:textId="77777777" w:rsidR="000C0404" w:rsidRDefault="000C0404"/>
                </w:txbxContent>
              </v:textbox>
            </v:shape>
          </w:pict>
        </mc:Fallback>
      </mc:AlternateContent>
    </w:r>
    <w:r w:rsidR="000C0404">
      <w:tab/>
    </w:r>
    <w:r w:rsidR="000C0404">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ED5E" w14:textId="34D89B31" w:rsidR="004712C7" w:rsidRDefault="004712C7">
    <w:pPr>
      <w:pStyle w:val="Footer"/>
    </w:pPr>
    <w:r>
      <w:rPr>
        <w:noProof/>
      </w:rPr>
      <mc:AlternateContent>
        <mc:Choice Requires="wps">
          <w:drawing>
            <wp:anchor distT="0" distB="0" distL="0" distR="0" simplePos="0" relativeHeight="251658248" behindDoc="0" locked="0" layoutInCell="1" allowOverlap="1" wp14:anchorId="74C68788" wp14:editId="5DC72F42">
              <wp:simplePos x="635" y="635"/>
              <wp:positionH relativeFrom="page">
                <wp:align>center</wp:align>
              </wp:positionH>
              <wp:positionV relativeFrom="page">
                <wp:align>bottom</wp:align>
              </wp:positionV>
              <wp:extent cx="656590" cy="369570"/>
              <wp:effectExtent l="0" t="0" r="10160" b="0"/>
              <wp:wrapNone/>
              <wp:docPr id="157726819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92C7147" w14:textId="59026A30"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68788" id="_x0000_t202" coordsize="21600,21600" o:spt="202" path="m,l,21600r21600,l21600,xe">
              <v:stroke joinstyle="miter"/>
              <v:path gradientshapeok="t" o:connecttype="rect"/>
            </v:shapetype>
            <v:shape id="Text Box 7" o:spid="_x0000_s1035" type="#_x0000_t202" alt="OFFICIAL" style="position:absolute;left:0;text-align:left;margin-left:0;margin-top:0;width:51.7pt;height:29.1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92C7147" w14:textId="59026A30" w:rsidR="004712C7" w:rsidRPr="004712C7" w:rsidRDefault="004712C7" w:rsidP="004712C7">
                    <w:pPr>
                      <w:spacing w:after="0"/>
                      <w:rPr>
                        <w:rFonts w:ascii="Arial Black" w:eastAsia="Arial Black" w:hAnsi="Arial Black" w:cs="Arial Black"/>
                        <w:noProof/>
                        <w:color w:val="000000"/>
                        <w:sz w:val="20"/>
                      </w:rPr>
                    </w:pPr>
                    <w:r w:rsidRPr="004712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3E61" w14:textId="77777777" w:rsidR="00C3398A" w:rsidRDefault="00C3398A" w:rsidP="002862F1">
      <w:pPr>
        <w:spacing w:before="120"/>
      </w:pPr>
      <w:r>
        <w:separator/>
      </w:r>
    </w:p>
  </w:footnote>
  <w:footnote w:type="continuationSeparator" w:id="0">
    <w:p w14:paraId="6F74A298" w14:textId="77777777" w:rsidR="00C3398A" w:rsidRDefault="00C33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5C47"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2280" w14:textId="294DC532" w:rsidR="000C0404" w:rsidRDefault="005714FD">
    <w:pPr>
      <w:pStyle w:val="Header"/>
      <w:jc w:val="right"/>
    </w:pPr>
    <w:sdt>
      <w:sdtPr>
        <w:id w:val="1591270441"/>
        <w:docPartObj>
          <w:docPartGallery w:val="Page Numbers (Top of Page)"/>
          <w:docPartUnique/>
        </w:docPartObj>
      </w:sdtPr>
      <w:sdtEndPr>
        <w:rPr>
          <w:noProof/>
        </w:rPr>
      </w:sdtEndPr>
      <w:sdtContent>
        <w:r w:rsidR="000C0404">
          <w:fldChar w:fldCharType="begin"/>
        </w:r>
        <w:r w:rsidR="000C0404">
          <w:instrText xml:space="preserve"> PAGE   \* MERGEFORMAT </w:instrText>
        </w:r>
        <w:r w:rsidR="000C0404">
          <w:fldChar w:fldCharType="separate"/>
        </w:r>
        <w:r w:rsidR="000C0404">
          <w:rPr>
            <w:noProof/>
          </w:rPr>
          <w:t>2</w:t>
        </w:r>
        <w:r w:rsidR="000C0404">
          <w:rPr>
            <w:noProof/>
          </w:rPr>
          <w:fldChar w:fldCharType="end"/>
        </w:r>
      </w:sdtContent>
    </w:sdt>
  </w:p>
  <w:p w14:paraId="2C48B1C9" w14:textId="6DF38239" w:rsidR="00E261B3" w:rsidRPr="000C0404" w:rsidRDefault="00E261B3" w:rsidP="000C0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F25A5"/>
    <w:multiLevelType w:val="hybridMultilevel"/>
    <w:tmpl w:val="E1643C76"/>
    <w:lvl w:ilvl="0" w:tplc="A524F76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0470D0E"/>
    <w:multiLevelType w:val="hybridMultilevel"/>
    <w:tmpl w:val="88F49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AE7C50"/>
    <w:multiLevelType w:val="hybridMultilevel"/>
    <w:tmpl w:val="B59C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7D7676"/>
    <w:multiLevelType w:val="hybridMultilevel"/>
    <w:tmpl w:val="D8B6360C"/>
    <w:lvl w:ilvl="0" w:tplc="7026C2D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801E16"/>
    <w:multiLevelType w:val="hybridMultilevel"/>
    <w:tmpl w:val="F7C4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7151B6"/>
    <w:multiLevelType w:val="multilevel"/>
    <w:tmpl w:val="DBE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BE50BA"/>
    <w:multiLevelType w:val="hybridMultilevel"/>
    <w:tmpl w:val="62164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A286189"/>
    <w:multiLevelType w:val="hybridMultilevel"/>
    <w:tmpl w:val="697890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A7D63DA"/>
    <w:multiLevelType w:val="hybridMultilevel"/>
    <w:tmpl w:val="DC80CC5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4841672">
    <w:abstractNumId w:val="10"/>
  </w:num>
  <w:num w:numId="2" w16cid:durableId="1500998465">
    <w:abstractNumId w:val="25"/>
  </w:num>
  <w:num w:numId="3" w16cid:durableId="1528524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3424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4501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71826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000521">
    <w:abstractNumId w:val="29"/>
  </w:num>
  <w:num w:numId="8" w16cid:durableId="283967901">
    <w:abstractNumId w:val="23"/>
  </w:num>
  <w:num w:numId="9" w16cid:durableId="351223786">
    <w:abstractNumId w:val="28"/>
  </w:num>
  <w:num w:numId="10" w16cid:durableId="15287586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9628115">
    <w:abstractNumId w:val="30"/>
  </w:num>
  <w:num w:numId="12" w16cid:durableId="14355952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7029313">
    <w:abstractNumId w:val="26"/>
  </w:num>
  <w:num w:numId="14" w16cid:durableId="12330042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79165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82352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1809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1372624">
    <w:abstractNumId w:val="32"/>
  </w:num>
  <w:num w:numId="19" w16cid:durableId="1561962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2263969">
    <w:abstractNumId w:val="14"/>
  </w:num>
  <w:num w:numId="21" w16cid:durableId="715547886">
    <w:abstractNumId w:val="12"/>
  </w:num>
  <w:num w:numId="22" w16cid:durableId="250897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3465395">
    <w:abstractNumId w:val="15"/>
  </w:num>
  <w:num w:numId="24" w16cid:durableId="1675574314">
    <w:abstractNumId w:val="33"/>
  </w:num>
  <w:num w:numId="25" w16cid:durableId="60955711">
    <w:abstractNumId w:val="31"/>
  </w:num>
  <w:num w:numId="26" w16cid:durableId="1230727496">
    <w:abstractNumId w:val="27"/>
  </w:num>
  <w:num w:numId="27" w16cid:durableId="1418209731">
    <w:abstractNumId w:val="11"/>
  </w:num>
  <w:num w:numId="28" w16cid:durableId="1397582929">
    <w:abstractNumId w:val="34"/>
  </w:num>
  <w:num w:numId="29" w16cid:durableId="1525558671">
    <w:abstractNumId w:val="9"/>
  </w:num>
  <w:num w:numId="30" w16cid:durableId="870612052">
    <w:abstractNumId w:val="7"/>
  </w:num>
  <w:num w:numId="31" w16cid:durableId="1925801672">
    <w:abstractNumId w:val="6"/>
  </w:num>
  <w:num w:numId="32" w16cid:durableId="1770349554">
    <w:abstractNumId w:val="5"/>
  </w:num>
  <w:num w:numId="33" w16cid:durableId="1979262570">
    <w:abstractNumId w:val="4"/>
  </w:num>
  <w:num w:numId="34" w16cid:durableId="39937732">
    <w:abstractNumId w:val="8"/>
  </w:num>
  <w:num w:numId="35" w16cid:durableId="1332296362">
    <w:abstractNumId w:val="3"/>
  </w:num>
  <w:num w:numId="36" w16cid:durableId="517737215">
    <w:abstractNumId w:val="2"/>
  </w:num>
  <w:num w:numId="37" w16cid:durableId="780534722">
    <w:abstractNumId w:val="1"/>
  </w:num>
  <w:num w:numId="38" w16cid:durableId="1222326721">
    <w:abstractNumId w:val="0"/>
  </w:num>
  <w:num w:numId="39" w16cid:durableId="666325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3532566">
    <w:abstractNumId w:val="21"/>
  </w:num>
  <w:num w:numId="41" w16cid:durableId="19251894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4659171">
    <w:abstractNumId w:val="18"/>
  </w:num>
  <w:num w:numId="43" w16cid:durableId="1354922933">
    <w:abstractNumId w:val="17"/>
  </w:num>
  <w:num w:numId="44" w16cid:durableId="1390498238">
    <w:abstractNumId w:val="35"/>
  </w:num>
  <w:num w:numId="45" w16cid:durableId="998264167">
    <w:abstractNumId w:val="16"/>
  </w:num>
  <w:num w:numId="46" w16cid:durableId="1999384687">
    <w:abstractNumId w:val="22"/>
  </w:num>
  <w:num w:numId="47" w16cid:durableId="1784766306">
    <w:abstractNumId w:val="20"/>
  </w:num>
  <w:num w:numId="48" w16cid:durableId="146311507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3403"/>
    <w:rsid w:val="0000519F"/>
    <w:rsid w:val="00005347"/>
    <w:rsid w:val="000072B6"/>
    <w:rsid w:val="0001021B"/>
    <w:rsid w:val="00011D89"/>
    <w:rsid w:val="000154FD"/>
    <w:rsid w:val="00016FBF"/>
    <w:rsid w:val="00022271"/>
    <w:rsid w:val="000235E8"/>
    <w:rsid w:val="00024D89"/>
    <w:rsid w:val="000250B6"/>
    <w:rsid w:val="00031751"/>
    <w:rsid w:val="00033D81"/>
    <w:rsid w:val="00035C45"/>
    <w:rsid w:val="00037366"/>
    <w:rsid w:val="0004021E"/>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0F8"/>
    <w:rsid w:val="0009113B"/>
    <w:rsid w:val="0009142F"/>
    <w:rsid w:val="00091852"/>
    <w:rsid w:val="0009214B"/>
    <w:rsid w:val="00093402"/>
    <w:rsid w:val="000946CD"/>
    <w:rsid w:val="00094CB2"/>
    <w:rsid w:val="00094DA3"/>
    <w:rsid w:val="00096CD1"/>
    <w:rsid w:val="000A012C"/>
    <w:rsid w:val="000A0EB9"/>
    <w:rsid w:val="000A186C"/>
    <w:rsid w:val="000A1EA4"/>
    <w:rsid w:val="000A2476"/>
    <w:rsid w:val="000A641A"/>
    <w:rsid w:val="000B1DB6"/>
    <w:rsid w:val="000B3EDB"/>
    <w:rsid w:val="000B543D"/>
    <w:rsid w:val="000B55F9"/>
    <w:rsid w:val="000B5BF7"/>
    <w:rsid w:val="000B6BC8"/>
    <w:rsid w:val="000B7D96"/>
    <w:rsid w:val="000C0303"/>
    <w:rsid w:val="000C0404"/>
    <w:rsid w:val="000C42EA"/>
    <w:rsid w:val="000C4546"/>
    <w:rsid w:val="000D083D"/>
    <w:rsid w:val="000D1242"/>
    <w:rsid w:val="000E0970"/>
    <w:rsid w:val="000E1910"/>
    <w:rsid w:val="000E3CC7"/>
    <w:rsid w:val="000E6BD4"/>
    <w:rsid w:val="000E6D6D"/>
    <w:rsid w:val="000F0C44"/>
    <w:rsid w:val="000F1F1E"/>
    <w:rsid w:val="000F2259"/>
    <w:rsid w:val="000F2DDA"/>
    <w:rsid w:val="000F4F82"/>
    <w:rsid w:val="000F5213"/>
    <w:rsid w:val="00101001"/>
    <w:rsid w:val="00103276"/>
    <w:rsid w:val="0010392D"/>
    <w:rsid w:val="0010447F"/>
    <w:rsid w:val="001045BF"/>
    <w:rsid w:val="00104FE3"/>
    <w:rsid w:val="0010714F"/>
    <w:rsid w:val="001120C5"/>
    <w:rsid w:val="0011701A"/>
    <w:rsid w:val="00120BD3"/>
    <w:rsid w:val="00122FEA"/>
    <w:rsid w:val="001232BD"/>
    <w:rsid w:val="00124ED5"/>
    <w:rsid w:val="001276FA"/>
    <w:rsid w:val="0014255B"/>
    <w:rsid w:val="001447B3"/>
    <w:rsid w:val="00150992"/>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0384"/>
    <w:rsid w:val="00186B33"/>
    <w:rsid w:val="00192F9D"/>
    <w:rsid w:val="00196EB8"/>
    <w:rsid w:val="00196EFB"/>
    <w:rsid w:val="001979FF"/>
    <w:rsid w:val="00197B17"/>
    <w:rsid w:val="001A1950"/>
    <w:rsid w:val="001A1C54"/>
    <w:rsid w:val="001A3ACE"/>
    <w:rsid w:val="001A7F3D"/>
    <w:rsid w:val="001B058F"/>
    <w:rsid w:val="001B738B"/>
    <w:rsid w:val="001C09DB"/>
    <w:rsid w:val="001C277E"/>
    <w:rsid w:val="001C2A72"/>
    <w:rsid w:val="001C31B7"/>
    <w:rsid w:val="001C7C7C"/>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9E4"/>
    <w:rsid w:val="001F7C91"/>
    <w:rsid w:val="00200176"/>
    <w:rsid w:val="002033B7"/>
    <w:rsid w:val="00206463"/>
    <w:rsid w:val="0020682D"/>
    <w:rsid w:val="00206F2F"/>
    <w:rsid w:val="0021053D"/>
    <w:rsid w:val="00210A92"/>
    <w:rsid w:val="00212494"/>
    <w:rsid w:val="00216534"/>
    <w:rsid w:val="00216C03"/>
    <w:rsid w:val="00220C04"/>
    <w:rsid w:val="0022278D"/>
    <w:rsid w:val="0022701F"/>
    <w:rsid w:val="00227C68"/>
    <w:rsid w:val="002333F5"/>
    <w:rsid w:val="00233724"/>
    <w:rsid w:val="00235270"/>
    <w:rsid w:val="002365B4"/>
    <w:rsid w:val="00236DDB"/>
    <w:rsid w:val="0024030A"/>
    <w:rsid w:val="00241FB7"/>
    <w:rsid w:val="002432E1"/>
    <w:rsid w:val="00244E23"/>
    <w:rsid w:val="00246207"/>
    <w:rsid w:val="00246C5E"/>
    <w:rsid w:val="00250960"/>
    <w:rsid w:val="00251343"/>
    <w:rsid w:val="002536A4"/>
    <w:rsid w:val="00254F58"/>
    <w:rsid w:val="002620BC"/>
    <w:rsid w:val="00262802"/>
    <w:rsid w:val="00263A84"/>
    <w:rsid w:val="00263A90"/>
    <w:rsid w:val="00263C1F"/>
    <w:rsid w:val="0026408B"/>
    <w:rsid w:val="00267C3E"/>
    <w:rsid w:val="002709BB"/>
    <w:rsid w:val="0027113F"/>
    <w:rsid w:val="00273BAC"/>
    <w:rsid w:val="002763B3"/>
    <w:rsid w:val="002802E3"/>
    <w:rsid w:val="0028213D"/>
    <w:rsid w:val="00284FC4"/>
    <w:rsid w:val="002862F1"/>
    <w:rsid w:val="00291373"/>
    <w:rsid w:val="0029597D"/>
    <w:rsid w:val="002962C3"/>
    <w:rsid w:val="0029752B"/>
    <w:rsid w:val="002A0A9C"/>
    <w:rsid w:val="002A483C"/>
    <w:rsid w:val="002B0C7C"/>
    <w:rsid w:val="002B1729"/>
    <w:rsid w:val="002B31B8"/>
    <w:rsid w:val="002B36C7"/>
    <w:rsid w:val="002B4DD4"/>
    <w:rsid w:val="002B5277"/>
    <w:rsid w:val="002B5375"/>
    <w:rsid w:val="002B77C1"/>
    <w:rsid w:val="002C0ED7"/>
    <w:rsid w:val="002C2728"/>
    <w:rsid w:val="002D11FD"/>
    <w:rsid w:val="002D1715"/>
    <w:rsid w:val="002D1E0D"/>
    <w:rsid w:val="002D5006"/>
    <w:rsid w:val="002D51E9"/>
    <w:rsid w:val="002D6FED"/>
    <w:rsid w:val="002E01D0"/>
    <w:rsid w:val="002E161D"/>
    <w:rsid w:val="002E188A"/>
    <w:rsid w:val="002E3100"/>
    <w:rsid w:val="002E6C95"/>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2E4B"/>
    <w:rsid w:val="00327870"/>
    <w:rsid w:val="00327926"/>
    <w:rsid w:val="0033259D"/>
    <w:rsid w:val="003333D2"/>
    <w:rsid w:val="003406C6"/>
    <w:rsid w:val="003418CC"/>
    <w:rsid w:val="003459BD"/>
    <w:rsid w:val="00350D38"/>
    <w:rsid w:val="00351B36"/>
    <w:rsid w:val="00357B4E"/>
    <w:rsid w:val="00362975"/>
    <w:rsid w:val="003716FD"/>
    <w:rsid w:val="0037204B"/>
    <w:rsid w:val="00373350"/>
    <w:rsid w:val="00373890"/>
    <w:rsid w:val="003744CF"/>
    <w:rsid w:val="00374717"/>
    <w:rsid w:val="00375655"/>
    <w:rsid w:val="0037676C"/>
    <w:rsid w:val="00381043"/>
    <w:rsid w:val="003829E5"/>
    <w:rsid w:val="003838CC"/>
    <w:rsid w:val="00386109"/>
    <w:rsid w:val="00386944"/>
    <w:rsid w:val="00387225"/>
    <w:rsid w:val="0039265C"/>
    <w:rsid w:val="003956CC"/>
    <w:rsid w:val="003957B0"/>
    <w:rsid w:val="00395C9A"/>
    <w:rsid w:val="00397453"/>
    <w:rsid w:val="003A0853"/>
    <w:rsid w:val="003A60BB"/>
    <w:rsid w:val="003A6B67"/>
    <w:rsid w:val="003B13B6"/>
    <w:rsid w:val="003B15E6"/>
    <w:rsid w:val="003B408A"/>
    <w:rsid w:val="003B5733"/>
    <w:rsid w:val="003C08A2"/>
    <w:rsid w:val="003C2045"/>
    <w:rsid w:val="003C43A1"/>
    <w:rsid w:val="003C4FC0"/>
    <w:rsid w:val="003C55F4"/>
    <w:rsid w:val="003C7897"/>
    <w:rsid w:val="003C79A8"/>
    <w:rsid w:val="003C7A3F"/>
    <w:rsid w:val="003D2766"/>
    <w:rsid w:val="003D2A74"/>
    <w:rsid w:val="003D3E8F"/>
    <w:rsid w:val="003D6475"/>
    <w:rsid w:val="003E11B8"/>
    <w:rsid w:val="003E375C"/>
    <w:rsid w:val="003E4086"/>
    <w:rsid w:val="003E639E"/>
    <w:rsid w:val="003E71E5"/>
    <w:rsid w:val="003F0445"/>
    <w:rsid w:val="003F0CF0"/>
    <w:rsid w:val="003F14B1"/>
    <w:rsid w:val="003F1A43"/>
    <w:rsid w:val="003F1D05"/>
    <w:rsid w:val="003F2B20"/>
    <w:rsid w:val="003F3289"/>
    <w:rsid w:val="003F5CB9"/>
    <w:rsid w:val="004013C7"/>
    <w:rsid w:val="00401FCF"/>
    <w:rsid w:val="00401FDE"/>
    <w:rsid w:val="0040248F"/>
    <w:rsid w:val="00406285"/>
    <w:rsid w:val="004112C6"/>
    <w:rsid w:val="004148F9"/>
    <w:rsid w:val="00414D4A"/>
    <w:rsid w:val="00416C23"/>
    <w:rsid w:val="0042084E"/>
    <w:rsid w:val="00421EEF"/>
    <w:rsid w:val="00424D65"/>
    <w:rsid w:val="004262E0"/>
    <w:rsid w:val="00442C6C"/>
    <w:rsid w:val="00443CBE"/>
    <w:rsid w:val="00443E8A"/>
    <w:rsid w:val="004441BC"/>
    <w:rsid w:val="004468B4"/>
    <w:rsid w:val="0045230A"/>
    <w:rsid w:val="00454AD0"/>
    <w:rsid w:val="00455158"/>
    <w:rsid w:val="00457337"/>
    <w:rsid w:val="004617E4"/>
    <w:rsid w:val="00462E3D"/>
    <w:rsid w:val="00466E79"/>
    <w:rsid w:val="00470D7D"/>
    <w:rsid w:val="004712C7"/>
    <w:rsid w:val="0047372D"/>
    <w:rsid w:val="00473BA3"/>
    <w:rsid w:val="004743DD"/>
    <w:rsid w:val="00474CEA"/>
    <w:rsid w:val="00474E3A"/>
    <w:rsid w:val="00483968"/>
    <w:rsid w:val="00484F86"/>
    <w:rsid w:val="00485B7D"/>
    <w:rsid w:val="00490746"/>
    <w:rsid w:val="0049083F"/>
    <w:rsid w:val="00490852"/>
    <w:rsid w:val="00491C9C"/>
    <w:rsid w:val="00492F30"/>
    <w:rsid w:val="00494388"/>
    <w:rsid w:val="004946F4"/>
    <w:rsid w:val="0049487E"/>
    <w:rsid w:val="004A160D"/>
    <w:rsid w:val="004A3E81"/>
    <w:rsid w:val="004A4195"/>
    <w:rsid w:val="004A5C62"/>
    <w:rsid w:val="004A5CE5"/>
    <w:rsid w:val="004A707D"/>
    <w:rsid w:val="004B68F8"/>
    <w:rsid w:val="004C2BAC"/>
    <w:rsid w:val="004C5541"/>
    <w:rsid w:val="004C6EEE"/>
    <w:rsid w:val="004C702B"/>
    <w:rsid w:val="004D0033"/>
    <w:rsid w:val="004D016B"/>
    <w:rsid w:val="004D1B22"/>
    <w:rsid w:val="004D2039"/>
    <w:rsid w:val="004D23CC"/>
    <w:rsid w:val="004D36F2"/>
    <w:rsid w:val="004D5A15"/>
    <w:rsid w:val="004D5AAD"/>
    <w:rsid w:val="004E1106"/>
    <w:rsid w:val="004E138F"/>
    <w:rsid w:val="004E4649"/>
    <w:rsid w:val="004E5C2B"/>
    <w:rsid w:val="004E5C76"/>
    <w:rsid w:val="004E6066"/>
    <w:rsid w:val="004F00DD"/>
    <w:rsid w:val="004F2133"/>
    <w:rsid w:val="004F4D39"/>
    <w:rsid w:val="004F5398"/>
    <w:rsid w:val="004F55F1"/>
    <w:rsid w:val="004F6936"/>
    <w:rsid w:val="005025DA"/>
    <w:rsid w:val="00503DC6"/>
    <w:rsid w:val="00506F5D"/>
    <w:rsid w:val="005101FA"/>
    <w:rsid w:val="00510C37"/>
    <w:rsid w:val="005126D0"/>
    <w:rsid w:val="005129E7"/>
    <w:rsid w:val="0051568D"/>
    <w:rsid w:val="0052337B"/>
    <w:rsid w:val="00526AC7"/>
    <w:rsid w:val="00526C15"/>
    <w:rsid w:val="00527B98"/>
    <w:rsid w:val="0053483A"/>
    <w:rsid w:val="00536395"/>
    <w:rsid w:val="00536499"/>
    <w:rsid w:val="00543903"/>
    <w:rsid w:val="00543F11"/>
    <w:rsid w:val="00544770"/>
    <w:rsid w:val="005462A3"/>
    <w:rsid w:val="00546305"/>
    <w:rsid w:val="00547A95"/>
    <w:rsid w:val="0055119B"/>
    <w:rsid w:val="005548B5"/>
    <w:rsid w:val="00554C28"/>
    <w:rsid w:val="00564BF2"/>
    <w:rsid w:val="00567FB5"/>
    <w:rsid w:val="005714FD"/>
    <w:rsid w:val="00572031"/>
    <w:rsid w:val="00572282"/>
    <w:rsid w:val="00572568"/>
    <w:rsid w:val="00573CE3"/>
    <w:rsid w:val="00573F69"/>
    <w:rsid w:val="00576E84"/>
    <w:rsid w:val="00580394"/>
    <w:rsid w:val="005809CD"/>
    <w:rsid w:val="00582B8C"/>
    <w:rsid w:val="0058757E"/>
    <w:rsid w:val="00591F1A"/>
    <w:rsid w:val="00596A4B"/>
    <w:rsid w:val="00597507"/>
    <w:rsid w:val="005A3225"/>
    <w:rsid w:val="005A479D"/>
    <w:rsid w:val="005B0247"/>
    <w:rsid w:val="005B1C6D"/>
    <w:rsid w:val="005B21B6"/>
    <w:rsid w:val="005B3A08"/>
    <w:rsid w:val="005B7A63"/>
    <w:rsid w:val="005C0955"/>
    <w:rsid w:val="005C3AB5"/>
    <w:rsid w:val="005C49DA"/>
    <w:rsid w:val="005C50F3"/>
    <w:rsid w:val="005C54B5"/>
    <w:rsid w:val="005C5D80"/>
    <w:rsid w:val="005C5D91"/>
    <w:rsid w:val="005D07B8"/>
    <w:rsid w:val="005D2B27"/>
    <w:rsid w:val="005D3902"/>
    <w:rsid w:val="005D6597"/>
    <w:rsid w:val="005E14E7"/>
    <w:rsid w:val="005E26A3"/>
    <w:rsid w:val="005E2ECB"/>
    <w:rsid w:val="005E447E"/>
    <w:rsid w:val="005E4FD1"/>
    <w:rsid w:val="005F0775"/>
    <w:rsid w:val="005F0CF5"/>
    <w:rsid w:val="005F21EB"/>
    <w:rsid w:val="005F2916"/>
    <w:rsid w:val="006041A6"/>
    <w:rsid w:val="00605908"/>
    <w:rsid w:val="00610D7C"/>
    <w:rsid w:val="00610D91"/>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6FC6"/>
    <w:rsid w:val="00677574"/>
    <w:rsid w:val="0068454C"/>
    <w:rsid w:val="00691B62"/>
    <w:rsid w:val="006933B5"/>
    <w:rsid w:val="00693D14"/>
    <w:rsid w:val="00696F27"/>
    <w:rsid w:val="006A18C2"/>
    <w:rsid w:val="006A3383"/>
    <w:rsid w:val="006A782B"/>
    <w:rsid w:val="006B077C"/>
    <w:rsid w:val="006B4EEC"/>
    <w:rsid w:val="006B5DEA"/>
    <w:rsid w:val="006B6803"/>
    <w:rsid w:val="006B6A18"/>
    <w:rsid w:val="006C3FEB"/>
    <w:rsid w:val="006D0F16"/>
    <w:rsid w:val="006D1A8D"/>
    <w:rsid w:val="006D2A3F"/>
    <w:rsid w:val="006D2FBC"/>
    <w:rsid w:val="006D542A"/>
    <w:rsid w:val="006E0541"/>
    <w:rsid w:val="006E138B"/>
    <w:rsid w:val="006E3AEC"/>
    <w:rsid w:val="006F0330"/>
    <w:rsid w:val="006F1FDC"/>
    <w:rsid w:val="006F6B8C"/>
    <w:rsid w:val="007013EF"/>
    <w:rsid w:val="00701E6C"/>
    <w:rsid w:val="007055BD"/>
    <w:rsid w:val="0070569A"/>
    <w:rsid w:val="007173CA"/>
    <w:rsid w:val="0072038E"/>
    <w:rsid w:val="007216AA"/>
    <w:rsid w:val="00721AB5"/>
    <w:rsid w:val="00721CFB"/>
    <w:rsid w:val="00721DEF"/>
    <w:rsid w:val="0072251A"/>
    <w:rsid w:val="00722D8A"/>
    <w:rsid w:val="00723ECA"/>
    <w:rsid w:val="00724A43"/>
    <w:rsid w:val="00726849"/>
    <w:rsid w:val="007273AC"/>
    <w:rsid w:val="00731AD4"/>
    <w:rsid w:val="007346E4"/>
    <w:rsid w:val="00734FCA"/>
    <w:rsid w:val="00735826"/>
    <w:rsid w:val="0073582E"/>
    <w:rsid w:val="00740F22"/>
    <w:rsid w:val="00741CF0"/>
    <w:rsid w:val="00741F1A"/>
    <w:rsid w:val="007447DA"/>
    <w:rsid w:val="007450F8"/>
    <w:rsid w:val="0074696E"/>
    <w:rsid w:val="00750135"/>
    <w:rsid w:val="00750EC2"/>
    <w:rsid w:val="00752B28"/>
    <w:rsid w:val="007541A9"/>
    <w:rsid w:val="00754E36"/>
    <w:rsid w:val="0076182D"/>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2C0D"/>
    <w:rsid w:val="007B3295"/>
    <w:rsid w:val="007B32E5"/>
    <w:rsid w:val="007B3DB9"/>
    <w:rsid w:val="007B578A"/>
    <w:rsid w:val="007B589F"/>
    <w:rsid w:val="007B6186"/>
    <w:rsid w:val="007B73BC"/>
    <w:rsid w:val="007B75B3"/>
    <w:rsid w:val="007C1838"/>
    <w:rsid w:val="007C20B9"/>
    <w:rsid w:val="007C7301"/>
    <w:rsid w:val="007C7859"/>
    <w:rsid w:val="007C7F28"/>
    <w:rsid w:val="007D1466"/>
    <w:rsid w:val="007D2BDE"/>
    <w:rsid w:val="007D2FB6"/>
    <w:rsid w:val="007D49EB"/>
    <w:rsid w:val="007D5E1C"/>
    <w:rsid w:val="007D6F54"/>
    <w:rsid w:val="007E0DE2"/>
    <w:rsid w:val="007E1227"/>
    <w:rsid w:val="007E3B98"/>
    <w:rsid w:val="007E417A"/>
    <w:rsid w:val="007E7FAD"/>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8B0"/>
    <w:rsid w:val="00853EE4"/>
    <w:rsid w:val="00855535"/>
    <w:rsid w:val="00855920"/>
    <w:rsid w:val="00857C5A"/>
    <w:rsid w:val="0086255E"/>
    <w:rsid w:val="008633F0"/>
    <w:rsid w:val="00866D94"/>
    <w:rsid w:val="00867D9D"/>
    <w:rsid w:val="00871C03"/>
    <w:rsid w:val="00872E0A"/>
    <w:rsid w:val="00873594"/>
    <w:rsid w:val="00873A7E"/>
    <w:rsid w:val="00875285"/>
    <w:rsid w:val="00884B62"/>
    <w:rsid w:val="0088529C"/>
    <w:rsid w:val="00887903"/>
    <w:rsid w:val="0089270A"/>
    <w:rsid w:val="00893AF6"/>
    <w:rsid w:val="00893E7D"/>
    <w:rsid w:val="00894BC4"/>
    <w:rsid w:val="0089687D"/>
    <w:rsid w:val="008A28A8"/>
    <w:rsid w:val="008A5B32"/>
    <w:rsid w:val="008B1813"/>
    <w:rsid w:val="008B2EE4"/>
    <w:rsid w:val="008B4D3D"/>
    <w:rsid w:val="008B57C7"/>
    <w:rsid w:val="008C2F92"/>
    <w:rsid w:val="008C3697"/>
    <w:rsid w:val="008C5557"/>
    <w:rsid w:val="008C589D"/>
    <w:rsid w:val="008C6A1E"/>
    <w:rsid w:val="008C6D51"/>
    <w:rsid w:val="008D2846"/>
    <w:rsid w:val="008D4236"/>
    <w:rsid w:val="008D462F"/>
    <w:rsid w:val="008D6DCF"/>
    <w:rsid w:val="008D6EA0"/>
    <w:rsid w:val="008E3C24"/>
    <w:rsid w:val="008E3DE9"/>
    <w:rsid w:val="008E4376"/>
    <w:rsid w:val="008E7A0A"/>
    <w:rsid w:val="008E7B49"/>
    <w:rsid w:val="008F2B0F"/>
    <w:rsid w:val="008F5184"/>
    <w:rsid w:val="008F59F6"/>
    <w:rsid w:val="008F624E"/>
    <w:rsid w:val="00900719"/>
    <w:rsid w:val="00900D47"/>
    <w:rsid w:val="009017AC"/>
    <w:rsid w:val="00902A9A"/>
    <w:rsid w:val="009034F9"/>
    <w:rsid w:val="00904A1C"/>
    <w:rsid w:val="00904AB4"/>
    <w:rsid w:val="00905030"/>
    <w:rsid w:val="00906490"/>
    <w:rsid w:val="0090783C"/>
    <w:rsid w:val="009111B2"/>
    <w:rsid w:val="00912D4F"/>
    <w:rsid w:val="00914F82"/>
    <w:rsid w:val="009151F5"/>
    <w:rsid w:val="0091635C"/>
    <w:rsid w:val="009220CA"/>
    <w:rsid w:val="00924AE1"/>
    <w:rsid w:val="009269B1"/>
    <w:rsid w:val="0092724D"/>
    <w:rsid w:val="009272B3"/>
    <w:rsid w:val="009315BE"/>
    <w:rsid w:val="0093338F"/>
    <w:rsid w:val="00937BD9"/>
    <w:rsid w:val="00950E2C"/>
    <w:rsid w:val="00951687"/>
    <w:rsid w:val="00951D50"/>
    <w:rsid w:val="009525EB"/>
    <w:rsid w:val="0095470B"/>
    <w:rsid w:val="00954874"/>
    <w:rsid w:val="0095615A"/>
    <w:rsid w:val="00961217"/>
    <w:rsid w:val="00961400"/>
    <w:rsid w:val="00963646"/>
    <w:rsid w:val="009655C7"/>
    <w:rsid w:val="0096632D"/>
    <w:rsid w:val="009718C7"/>
    <w:rsid w:val="0097559F"/>
    <w:rsid w:val="0097761E"/>
    <w:rsid w:val="0098084C"/>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B0A6F"/>
    <w:rsid w:val="009B0A94"/>
    <w:rsid w:val="009B2AE8"/>
    <w:rsid w:val="009B59E9"/>
    <w:rsid w:val="009B70AA"/>
    <w:rsid w:val="009C0889"/>
    <w:rsid w:val="009C572A"/>
    <w:rsid w:val="009C5E77"/>
    <w:rsid w:val="009C7A7E"/>
    <w:rsid w:val="009D02E8"/>
    <w:rsid w:val="009D51D0"/>
    <w:rsid w:val="009D58F7"/>
    <w:rsid w:val="009D70A4"/>
    <w:rsid w:val="009D7B14"/>
    <w:rsid w:val="009E08D1"/>
    <w:rsid w:val="009E1B95"/>
    <w:rsid w:val="009E496F"/>
    <w:rsid w:val="009E4B0D"/>
    <w:rsid w:val="009E5250"/>
    <w:rsid w:val="009E7F92"/>
    <w:rsid w:val="009F02A3"/>
    <w:rsid w:val="009F248B"/>
    <w:rsid w:val="009F2F27"/>
    <w:rsid w:val="009F34AA"/>
    <w:rsid w:val="009F6BCB"/>
    <w:rsid w:val="009F7B78"/>
    <w:rsid w:val="009F7C7C"/>
    <w:rsid w:val="00A0057A"/>
    <w:rsid w:val="00A02FA1"/>
    <w:rsid w:val="00A04CCE"/>
    <w:rsid w:val="00A0507B"/>
    <w:rsid w:val="00A07421"/>
    <w:rsid w:val="00A0776B"/>
    <w:rsid w:val="00A10FB9"/>
    <w:rsid w:val="00A11421"/>
    <w:rsid w:val="00A1389F"/>
    <w:rsid w:val="00A14CAA"/>
    <w:rsid w:val="00A157B1"/>
    <w:rsid w:val="00A22229"/>
    <w:rsid w:val="00A24442"/>
    <w:rsid w:val="00A304EA"/>
    <w:rsid w:val="00A330BB"/>
    <w:rsid w:val="00A440FC"/>
    <w:rsid w:val="00A44116"/>
    <w:rsid w:val="00A44882"/>
    <w:rsid w:val="00A45125"/>
    <w:rsid w:val="00A54715"/>
    <w:rsid w:val="00A6061C"/>
    <w:rsid w:val="00A62D44"/>
    <w:rsid w:val="00A67263"/>
    <w:rsid w:val="00A7161C"/>
    <w:rsid w:val="00A744F0"/>
    <w:rsid w:val="00A77AA3"/>
    <w:rsid w:val="00A8201A"/>
    <w:rsid w:val="00A8236D"/>
    <w:rsid w:val="00A854EB"/>
    <w:rsid w:val="00A872E5"/>
    <w:rsid w:val="00A91406"/>
    <w:rsid w:val="00A96E65"/>
    <w:rsid w:val="00A97C72"/>
    <w:rsid w:val="00AA16BA"/>
    <w:rsid w:val="00AA268E"/>
    <w:rsid w:val="00AA310B"/>
    <w:rsid w:val="00AA63D4"/>
    <w:rsid w:val="00AB06E8"/>
    <w:rsid w:val="00AB1CD3"/>
    <w:rsid w:val="00AB352F"/>
    <w:rsid w:val="00AB7932"/>
    <w:rsid w:val="00AC274B"/>
    <w:rsid w:val="00AC4764"/>
    <w:rsid w:val="00AC6D36"/>
    <w:rsid w:val="00AD0CBA"/>
    <w:rsid w:val="00AD177A"/>
    <w:rsid w:val="00AD2087"/>
    <w:rsid w:val="00AD26E2"/>
    <w:rsid w:val="00AD5D16"/>
    <w:rsid w:val="00AD784C"/>
    <w:rsid w:val="00AE126A"/>
    <w:rsid w:val="00AE1BAE"/>
    <w:rsid w:val="00AE3005"/>
    <w:rsid w:val="00AE3BD5"/>
    <w:rsid w:val="00AE59A0"/>
    <w:rsid w:val="00AE60A0"/>
    <w:rsid w:val="00AF0C57"/>
    <w:rsid w:val="00AF26F3"/>
    <w:rsid w:val="00AF376E"/>
    <w:rsid w:val="00AF5F04"/>
    <w:rsid w:val="00B00672"/>
    <w:rsid w:val="00B01B4D"/>
    <w:rsid w:val="00B06571"/>
    <w:rsid w:val="00B068BA"/>
    <w:rsid w:val="00B07FF7"/>
    <w:rsid w:val="00B119D5"/>
    <w:rsid w:val="00B13476"/>
    <w:rsid w:val="00B13851"/>
    <w:rsid w:val="00B13B1C"/>
    <w:rsid w:val="00B14780"/>
    <w:rsid w:val="00B16AC3"/>
    <w:rsid w:val="00B21F90"/>
    <w:rsid w:val="00B22291"/>
    <w:rsid w:val="00B23F9A"/>
    <w:rsid w:val="00B2417B"/>
    <w:rsid w:val="00B24E6F"/>
    <w:rsid w:val="00B26CB5"/>
    <w:rsid w:val="00B2752E"/>
    <w:rsid w:val="00B307CC"/>
    <w:rsid w:val="00B326B7"/>
    <w:rsid w:val="00B3588E"/>
    <w:rsid w:val="00B40B48"/>
    <w:rsid w:val="00B41716"/>
    <w:rsid w:val="00B41F3D"/>
    <w:rsid w:val="00B431E8"/>
    <w:rsid w:val="00B44945"/>
    <w:rsid w:val="00B44BBE"/>
    <w:rsid w:val="00B45141"/>
    <w:rsid w:val="00B46DE7"/>
    <w:rsid w:val="00B519CD"/>
    <w:rsid w:val="00B5273A"/>
    <w:rsid w:val="00B56296"/>
    <w:rsid w:val="00B57329"/>
    <w:rsid w:val="00B60E61"/>
    <w:rsid w:val="00B617C4"/>
    <w:rsid w:val="00B62B50"/>
    <w:rsid w:val="00B63228"/>
    <w:rsid w:val="00B635B7"/>
    <w:rsid w:val="00B63AE8"/>
    <w:rsid w:val="00B65950"/>
    <w:rsid w:val="00B66D83"/>
    <w:rsid w:val="00B672C0"/>
    <w:rsid w:val="00B676FD"/>
    <w:rsid w:val="00B70328"/>
    <w:rsid w:val="00B7427D"/>
    <w:rsid w:val="00B75646"/>
    <w:rsid w:val="00B756CA"/>
    <w:rsid w:val="00B90729"/>
    <w:rsid w:val="00B907DA"/>
    <w:rsid w:val="00B94CD5"/>
    <w:rsid w:val="00B950BC"/>
    <w:rsid w:val="00B9714C"/>
    <w:rsid w:val="00BA29AD"/>
    <w:rsid w:val="00BA33CF"/>
    <w:rsid w:val="00BA3F8D"/>
    <w:rsid w:val="00BA67A4"/>
    <w:rsid w:val="00BB1D48"/>
    <w:rsid w:val="00BB7A10"/>
    <w:rsid w:val="00BC3E8F"/>
    <w:rsid w:val="00BC5624"/>
    <w:rsid w:val="00BC60BE"/>
    <w:rsid w:val="00BC7468"/>
    <w:rsid w:val="00BC7D4F"/>
    <w:rsid w:val="00BC7ED7"/>
    <w:rsid w:val="00BD2208"/>
    <w:rsid w:val="00BD2850"/>
    <w:rsid w:val="00BE28D2"/>
    <w:rsid w:val="00BE4A64"/>
    <w:rsid w:val="00BE5E43"/>
    <w:rsid w:val="00BF30B2"/>
    <w:rsid w:val="00BF557D"/>
    <w:rsid w:val="00BF7345"/>
    <w:rsid w:val="00BF7F58"/>
    <w:rsid w:val="00C01381"/>
    <w:rsid w:val="00C01AB1"/>
    <w:rsid w:val="00C026A0"/>
    <w:rsid w:val="00C06137"/>
    <w:rsid w:val="00C07989"/>
    <w:rsid w:val="00C079B8"/>
    <w:rsid w:val="00C10037"/>
    <w:rsid w:val="00C123EA"/>
    <w:rsid w:val="00C12A49"/>
    <w:rsid w:val="00C133EE"/>
    <w:rsid w:val="00C149D0"/>
    <w:rsid w:val="00C1749E"/>
    <w:rsid w:val="00C227C6"/>
    <w:rsid w:val="00C26588"/>
    <w:rsid w:val="00C27DE9"/>
    <w:rsid w:val="00C32989"/>
    <w:rsid w:val="00C33388"/>
    <w:rsid w:val="00C3398A"/>
    <w:rsid w:val="00C35484"/>
    <w:rsid w:val="00C40D8F"/>
    <w:rsid w:val="00C4173A"/>
    <w:rsid w:val="00C45E7A"/>
    <w:rsid w:val="00C46FBC"/>
    <w:rsid w:val="00C50DED"/>
    <w:rsid w:val="00C602FF"/>
    <w:rsid w:val="00C61174"/>
    <w:rsid w:val="00C6148F"/>
    <w:rsid w:val="00C621B1"/>
    <w:rsid w:val="00C62F7A"/>
    <w:rsid w:val="00C63B9C"/>
    <w:rsid w:val="00C654F5"/>
    <w:rsid w:val="00C6682F"/>
    <w:rsid w:val="00C67BF4"/>
    <w:rsid w:val="00C7275E"/>
    <w:rsid w:val="00C74C5D"/>
    <w:rsid w:val="00C85805"/>
    <w:rsid w:val="00C863C4"/>
    <w:rsid w:val="00C8746D"/>
    <w:rsid w:val="00C920EA"/>
    <w:rsid w:val="00C93C3E"/>
    <w:rsid w:val="00CA0DA6"/>
    <w:rsid w:val="00CA12E3"/>
    <w:rsid w:val="00CA1476"/>
    <w:rsid w:val="00CA6611"/>
    <w:rsid w:val="00CA6AE6"/>
    <w:rsid w:val="00CA782F"/>
    <w:rsid w:val="00CB187B"/>
    <w:rsid w:val="00CB2835"/>
    <w:rsid w:val="00CB3285"/>
    <w:rsid w:val="00CB4500"/>
    <w:rsid w:val="00CB7800"/>
    <w:rsid w:val="00CC0C72"/>
    <w:rsid w:val="00CC2BFD"/>
    <w:rsid w:val="00CD345C"/>
    <w:rsid w:val="00CD3476"/>
    <w:rsid w:val="00CD3700"/>
    <w:rsid w:val="00CD64DF"/>
    <w:rsid w:val="00CE0217"/>
    <w:rsid w:val="00CE17DA"/>
    <w:rsid w:val="00CE225F"/>
    <w:rsid w:val="00CF2F50"/>
    <w:rsid w:val="00CF6198"/>
    <w:rsid w:val="00D02919"/>
    <w:rsid w:val="00D04C61"/>
    <w:rsid w:val="00D05B8D"/>
    <w:rsid w:val="00D065A2"/>
    <w:rsid w:val="00D079AA"/>
    <w:rsid w:val="00D07F00"/>
    <w:rsid w:val="00D1130F"/>
    <w:rsid w:val="00D1728D"/>
    <w:rsid w:val="00D17B72"/>
    <w:rsid w:val="00D17ECC"/>
    <w:rsid w:val="00D21EF0"/>
    <w:rsid w:val="00D3185C"/>
    <w:rsid w:val="00D3205F"/>
    <w:rsid w:val="00D3318E"/>
    <w:rsid w:val="00D33E72"/>
    <w:rsid w:val="00D34AF0"/>
    <w:rsid w:val="00D35BD6"/>
    <w:rsid w:val="00D361B5"/>
    <w:rsid w:val="00D405AC"/>
    <w:rsid w:val="00D411A2"/>
    <w:rsid w:val="00D45F9D"/>
    <w:rsid w:val="00D4606D"/>
    <w:rsid w:val="00D46C92"/>
    <w:rsid w:val="00D46EA5"/>
    <w:rsid w:val="00D50B9C"/>
    <w:rsid w:val="00D52D73"/>
    <w:rsid w:val="00D52E58"/>
    <w:rsid w:val="00D56B20"/>
    <w:rsid w:val="00D578B3"/>
    <w:rsid w:val="00D618F4"/>
    <w:rsid w:val="00D61C0E"/>
    <w:rsid w:val="00D67F2B"/>
    <w:rsid w:val="00D714CC"/>
    <w:rsid w:val="00D75EA7"/>
    <w:rsid w:val="00D81ADF"/>
    <w:rsid w:val="00D81F21"/>
    <w:rsid w:val="00D864F2"/>
    <w:rsid w:val="00D92F95"/>
    <w:rsid w:val="00D943F8"/>
    <w:rsid w:val="00D953AB"/>
    <w:rsid w:val="00D95470"/>
    <w:rsid w:val="00D96B55"/>
    <w:rsid w:val="00D970B8"/>
    <w:rsid w:val="00DA2619"/>
    <w:rsid w:val="00DA4239"/>
    <w:rsid w:val="00DA42B5"/>
    <w:rsid w:val="00DA65DE"/>
    <w:rsid w:val="00DB0B61"/>
    <w:rsid w:val="00DB1474"/>
    <w:rsid w:val="00DB2962"/>
    <w:rsid w:val="00DB52B5"/>
    <w:rsid w:val="00DB52FB"/>
    <w:rsid w:val="00DC013B"/>
    <w:rsid w:val="00DC090B"/>
    <w:rsid w:val="00DC1679"/>
    <w:rsid w:val="00DC219B"/>
    <w:rsid w:val="00DC2787"/>
    <w:rsid w:val="00DC2CF1"/>
    <w:rsid w:val="00DC3992"/>
    <w:rsid w:val="00DC4FCF"/>
    <w:rsid w:val="00DC50E0"/>
    <w:rsid w:val="00DC6386"/>
    <w:rsid w:val="00DD1130"/>
    <w:rsid w:val="00DD1951"/>
    <w:rsid w:val="00DD487D"/>
    <w:rsid w:val="00DD4E83"/>
    <w:rsid w:val="00DD6628"/>
    <w:rsid w:val="00DD6945"/>
    <w:rsid w:val="00DE2D04"/>
    <w:rsid w:val="00DE3250"/>
    <w:rsid w:val="00DE3C6B"/>
    <w:rsid w:val="00DE451A"/>
    <w:rsid w:val="00DE6028"/>
    <w:rsid w:val="00DE78A3"/>
    <w:rsid w:val="00DF1A71"/>
    <w:rsid w:val="00DF50FC"/>
    <w:rsid w:val="00DF68C7"/>
    <w:rsid w:val="00DF6DF8"/>
    <w:rsid w:val="00DF731A"/>
    <w:rsid w:val="00E038B7"/>
    <w:rsid w:val="00E0513E"/>
    <w:rsid w:val="00E06B75"/>
    <w:rsid w:val="00E11332"/>
    <w:rsid w:val="00E11352"/>
    <w:rsid w:val="00E11804"/>
    <w:rsid w:val="00E170DC"/>
    <w:rsid w:val="00E17546"/>
    <w:rsid w:val="00E210B5"/>
    <w:rsid w:val="00E232F1"/>
    <w:rsid w:val="00E238CF"/>
    <w:rsid w:val="00E261B3"/>
    <w:rsid w:val="00E26818"/>
    <w:rsid w:val="00E27FFC"/>
    <w:rsid w:val="00E30B15"/>
    <w:rsid w:val="00E33237"/>
    <w:rsid w:val="00E40181"/>
    <w:rsid w:val="00E54950"/>
    <w:rsid w:val="00E56A01"/>
    <w:rsid w:val="00E57760"/>
    <w:rsid w:val="00E57F1B"/>
    <w:rsid w:val="00E62622"/>
    <w:rsid w:val="00E629A1"/>
    <w:rsid w:val="00E66206"/>
    <w:rsid w:val="00E6794C"/>
    <w:rsid w:val="00E71591"/>
    <w:rsid w:val="00E71CEB"/>
    <w:rsid w:val="00E7474F"/>
    <w:rsid w:val="00E80DE3"/>
    <w:rsid w:val="00E82C55"/>
    <w:rsid w:val="00E8787E"/>
    <w:rsid w:val="00E92AC3"/>
    <w:rsid w:val="00EA1360"/>
    <w:rsid w:val="00EA2F6A"/>
    <w:rsid w:val="00EA5F6F"/>
    <w:rsid w:val="00EB00E0"/>
    <w:rsid w:val="00EC059F"/>
    <w:rsid w:val="00EC1F24"/>
    <w:rsid w:val="00EC22F6"/>
    <w:rsid w:val="00EC40D5"/>
    <w:rsid w:val="00EC4A01"/>
    <w:rsid w:val="00ED5B9B"/>
    <w:rsid w:val="00ED6BAD"/>
    <w:rsid w:val="00ED7447"/>
    <w:rsid w:val="00EE00D6"/>
    <w:rsid w:val="00EE11E7"/>
    <w:rsid w:val="00EE1488"/>
    <w:rsid w:val="00EE29AD"/>
    <w:rsid w:val="00EE3E24"/>
    <w:rsid w:val="00EE4D5D"/>
    <w:rsid w:val="00EE5131"/>
    <w:rsid w:val="00EE5418"/>
    <w:rsid w:val="00EF025C"/>
    <w:rsid w:val="00EF109B"/>
    <w:rsid w:val="00EF201C"/>
    <w:rsid w:val="00EF36AF"/>
    <w:rsid w:val="00EF5848"/>
    <w:rsid w:val="00EF59A3"/>
    <w:rsid w:val="00EF6675"/>
    <w:rsid w:val="00F00F9C"/>
    <w:rsid w:val="00F01E5F"/>
    <w:rsid w:val="00F024F3"/>
    <w:rsid w:val="00F02ABA"/>
    <w:rsid w:val="00F0437A"/>
    <w:rsid w:val="00F101B8"/>
    <w:rsid w:val="00F11037"/>
    <w:rsid w:val="00F16F1B"/>
    <w:rsid w:val="00F250A9"/>
    <w:rsid w:val="00F267AF"/>
    <w:rsid w:val="00F278A4"/>
    <w:rsid w:val="00F30FF4"/>
    <w:rsid w:val="00F3122E"/>
    <w:rsid w:val="00F32368"/>
    <w:rsid w:val="00F331AD"/>
    <w:rsid w:val="00F331DE"/>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DD"/>
    <w:rsid w:val="00F56EF6"/>
    <w:rsid w:val="00F60082"/>
    <w:rsid w:val="00F61A9F"/>
    <w:rsid w:val="00F61B5F"/>
    <w:rsid w:val="00F64696"/>
    <w:rsid w:val="00F65AA9"/>
    <w:rsid w:val="00F6768F"/>
    <w:rsid w:val="00F712D8"/>
    <w:rsid w:val="00F7200F"/>
    <w:rsid w:val="00F72C2C"/>
    <w:rsid w:val="00F76CAB"/>
    <w:rsid w:val="00F772C6"/>
    <w:rsid w:val="00F77A6B"/>
    <w:rsid w:val="00F815B5"/>
    <w:rsid w:val="00F81DBF"/>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499"/>
    <w:rsid w:val="00FD47C4"/>
    <w:rsid w:val="00FD722A"/>
    <w:rsid w:val="00FE2DCF"/>
    <w:rsid w:val="00FE3FA7"/>
    <w:rsid w:val="00FE55FD"/>
    <w:rsid w:val="00FF2A4E"/>
    <w:rsid w:val="00FF2FCE"/>
    <w:rsid w:val="00FF4DE4"/>
    <w:rsid w:val="00FF4F7D"/>
    <w:rsid w:val="00FF54DF"/>
    <w:rsid w:val="00FF6D9D"/>
    <w:rsid w:val="00FF7DD5"/>
    <w:rsid w:val="035E8604"/>
    <w:rsid w:val="0B08F0DD"/>
    <w:rsid w:val="0F1EA5E6"/>
    <w:rsid w:val="29079E8E"/>
    <w:rsid w:val="3899D708"/>
    <w:rsid w:val="417BEDBF"/>
    <w:rsid w:val="44624551"/>
    <w:rsid w:val="497FA16D"/>
    <w:rsid w:val="5AB51A0B"/>
    <w:rsid w:val="606D2319"/>
    <w:rsid w:val="65EB7755"/>
    <w:rsid w:val="67E96EAA"/>
    <w:rsid w:val="7003124B"/>
    <w:rsid w:val="7515FE1B"/>
    <w:rsid w:val="760E3129"/>
    <w:rsid w:val="7F17332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99"/>
    <w:rsid w:val="000C0404"/>
    <w:rPr>
      <w:rFonts w:ascii="Arial" w:hAnsi="Arial" w:cs="Arial"/>
      <w:b/>
      <w:color w:val="53565A"/>
      <w:sz w:val="18"/>
      <w:szCs w:val="18"/>
      <w:lang w:eastAsia="en-US"/>
    </w:rPr>
  </w:style>
  <w:style w:type="character" w:styleId="Mention">
    <w:name w:val="Mention"/>
    <w:basedOn w:val="DefaultParagraphFont"/>
    <w:uiPriority w:val="99"/>
    <w:unhideWhenUsed/>
    <w:rsid w:val="00E238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s://www.health.vic.gov.au/research-and-reporting/bulletins-and-program-management-circulars-pm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vic.gov.au/mental-health-reform/recommendation-3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research-and-reporting/bulletins-and-program-management-circulars-pmc"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MHDReporting@dhhs.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HDReporting@health.vic.gov.au" TargetMode="External"/><Relationship Id="rId27"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7" ma:contentTypeDescription="Create a new document." ma:contentTypeScope="" ma:versionID="b883d12f306d6a440b0f0f5476fe5409">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28d4955b3e55d76e7faf5aec16f42076"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lcf76f155ced4ddcb4097134ff3c332f" minOccurs="0"/>
                <xsd:element ref="ns4: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Dra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description="Free text" ma:format="Dropdown" ma:internalName="Comment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Draft" ma:index="24" nillable="true" ma:displayName="Document Type" ma:description="Whether document is final or draft" ma:format="Dropdown" ma:internalName="Draf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0ce7e4-8ac9-4f4f-a722-07c8f8a25eea}"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c61032b6-079a-4ee8-8212-7e38f7e5cc9d" xsi:nil="true"/>
    <Draft xmlns="c61032b6-079a-4ee8-8212-7e38f7e5cc9d" xsi:nil="true"/>
    <lcf76f155ced4ddcb4097134ff3c332f xmlns="c61032b6-079a-4ee8-8212-7e38f7e5cc9d">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296177F1-93BB-497B-951E-6B75F1A43722}">
  <ds:schemaRefs>
    <ds:schemaRef ds:uri="http://schemas.openxmlformats.org/officeDocument/2006/bibliography"/>
  </ds:schemaRefs>
</ds:datastoreItem>
</file>

<file path=customXml/itemProps2.xml><?xml version="1.0" encoding="utf-8"?>
<ds:datastoreItem xmlns:ds="http://schemas.openxmlformats.org/officeDocument/2006/customXml" ds:itemID="{9CCF733A-2900-4045-9790-8C6634773629}">
  <ds:schemaRefs>
    <ds:schemaRef ds:uri="http://schemas.microsoft.com/sharepoint/v3/contenttype/forms"/>
  </ds:schemaRefs>
</ds:datastoreItem>
</file>

<file path=customXml/itemProps3.xml><?xml version="1.0" encoding="utf-8"?>
<ds:datastoreItem xmlns:ds="http://schemas.openxmlformats.org/officeDocument/2006/customXml" ds:itemID="{7684109D-0EDE-4A90-9073-52D4233DB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188B1-6E55-4019-9584-76371DD39550}">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5ce0f2b5-5be5-4508-bce9-d7011ece0659"/>
    <ds:schemaRef ds:uri="33088d7d-0c77-4871-9003-71b6d751d43c"/>
    <ds:schemaRef ds:uri="c61032b6-079a-4ee8-8212-7e38f7e5cc9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4281</Characters>
  <Application>Microsoft Office Word</Application>
  <DocSecurity>0</DocSecurity>
  <Lines>251</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 Bulletin 92 Integrated AOD Treatment Care &amp; Support</dc:title>
  <dc:subject/>
  <dc:creator/>
  <cp:keywords>AOD, integreated care</cp:keywords>
  <dc:description/>
  <cp:lastModifiedBy/>
  <cp:revision>1</cp:revision>
  <dcterms:created xsi:type="dcterms:W3CDTF">2025-07-18T04:57:00Z</dcterms:created>
  <dcterms:modified xsi:type="dcterms:W3CDTF">2025-07-18T04:57:00Z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382066b2,644293d7,1cfd7beb,67a28237,2d0f2638,316f66fd,5e0333df,897dd33,4ae1bf1e</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2025-07-18T04:08:33Z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5ad08759-73e0-4242-9a8d-50ed8f0c4fcf</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MediaServiceImageTags">
    <vt:lpwstr/>
  </property>
  <property fmtid="{D5CDD505-2E9C-101B-9397-08002B2CF9AE}" pid="14" name="ContentTypeId">
    <vt:lpwstr>0x01010013BA49875A43704AB66D9A56DE5CE526</vt:lpwstr>
  </property>
</Properties>
</file>