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5417" w14:textId="4854AF48" w:rsidR="00056EC4" w:rsidRDefault="00E9042A" w:rsidP="00172CCE">
      <w:pPr>
        <w:pStyle w:val="Body"/>
      </w:pPr>
      <w:r w:rsidRPr="00977D59">
        <w:rPr>
          <w:noProof/>
        </w:rPr>
        <w:drawing>
          <wp:anchor distT="0" distB="0" distL="114300" distR="114300" simplePos="0" relativeHeight="251658240" behindDoc="1" locked="1" layoutInCell="1" allowOverlap="0" wp14:anchorId="54C00930" wp14:editId="662D49AE">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12E935" w14:textId="77777777" w:rsidTr="0C079886">
        <w:trPr>
          <w:cantSplit/>
        </w:trPr>
        <w:tc>
          <w:tcPr>
            <w:tcW w:w="0" w:type="auto"/>
            <w:tcMar>
              <w:top w:w="0" w:type="dxa"/>
              <w:left w:w="0" w:type="dxa"/>
              <w:right w:w="0" w:type="dxa"/>
            </w:tcMar>
          </w:tcPr>
          <w:p w14:paraId="648CDD4E" w14:textId="23EE1262" w:rsidR="00AD784C" w:rsidRPr="00431F42" w:rsidRDefault="00AC635C" w:rsidP="00431F42">
            <w:pPr>
              <w:pStyle w:val="Documenttitle"/>
            </w:pPr>
            <w:r>
              <w:t xml:space="preserve">Conducting an </w:t>
            </w:r>
            <w:r w:rsidR="00172CCE">
              <w:t>examination</w:t>
            </w:r>
            <w:r w:rsidR="3BC87546">
              <w:t xml:space="preserve"> under the Mental Health and Wellbeing Act 2022 </w:t>
            </w:r>
          </w:p>
        </w:tc>
      </w:tr>
      <w:tr w:rsidR="00AD784C" w14:paraId="01F53011" w14:textId="77777777" w:rsidTr="0C079886">
        <w:trPr>
          <w:cantSplit/>
        </w:trPr>
        <w:tc>
          <w:tcPr>
            <w:tcW w:w="0" w:type="auto"/>
          </w:tcPr>
          <w:p w14:paraId="6F8950FF" w14:textId="590C63D3" w:rsidR="00386109" w:rsidRPr="00A1389F" w:rsidRDefault="00172CCE" w:rsidP="009315BE">
            <w:pPr>
              <w:pStyle w:val="Documentsubtitle"/>
            </w:pPr>
            <w:r>
              <w:t xml:space="preserve">Chief Psychiatrist’s </w:t>
            </w:r>
            <w:r w:rsidR="6D63635F">
              <w:t>guideline</w:t>
            </w:r>
            <w:r w:rsidR="00C87D9D">
              <w:t xml:space="preserve"> – September 2023</w:t>
            </w:r>
          </w:p>
        </w:tc>
      </w:tr>
      <w:tr w:rsidR="00430393" w14:paraId="0E8407CC" w14:textId="77777777" w:rsidTr="0C079886">
        <w:trPr>
          <w:cantSplit/>
        </w:trPr>
        <w:tc>
          <w:tcPr>
            <w:tcW w:w="0" w:type="auto"/>
          </w:tcPr>
          <w:p w14:paraId="36419F2B" w14:textId="77777777" w:rsidR="00430393" w:rsidRDefault="00172CCE" w:rsidP="00430393">
            <w:pPr>
              <w:pStyle w:val="Bannermarking"/>
            </w:pPr>
            <w:fldSimple w:instr="FILLIN  &quot;Type the protective marking&quot; \d OFFICIAL \o  \* MERGEFORMAT">
              <w:r>
                <w:t>OFFICIAL</w:t>
              </w:r>
            </w:fldSimple>
          </w:p>
        </w:tc>
      </w:tr>
    </w:tbl>
    <w:p w14:paraId="7A2BD90C" w14:textId="77777777" w:rsidR="00FE4081" w:rsidRDefault="00FE4081" w:rsidP="00FE4081">
      <w:pPr>
        <w:pStyle w:val="Body"/>
      </w:pPr>
    </w:p>
    <w:p w14:paraId="7F32AD8C" w14:textId="77777777" w:rsidR="00FE4081" w:rsidRPr="00FE4081" w:rsidRDefault="00FE4081" w:rsidP="00FE4081">
      <w:pPr>
        <w:pStyle w:val="Body"/>
        <w:sectPr w:rsidR="00FE4081" w:rsidRPr="00FE4081"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5638CE5E"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7C47A64" w14:textId="77777777" w:rsidTr="00431F42">
        <w:trPr>
          <w:trHeight w:val="7371"/>
        </w:trPr>
        <w:tc>
          <w:tcPr>
            <w:tcW w:w="7598" w:type="dxa"/>
            <w:vAlign w:val="center"/>
          </w:tcPr>
          <w:p w14:paraId="5C51C563" w14:textId="21751339" w:rsidR="00431F42" w:rsidRDefault="001536CB" w:rsidP="00431F42">
            <w:pPr>
              <w:pStyle w:val="Documenttitle"/>
            </w:pPr>
            <w:r>
              <w:lastRenderedPageBreak/>
              <w:t>Conducting an</w:t>
            </w:r>
            <w:r w:rsidR="00172CCE">
              <w:t xml:space="preserve"> examination</w:t>
            </w:r>
            <w:r>
              <w:t xml:space="preserve"> under the Mental Health and Wellbeing Act 2022</w:t>
            </w:r>
          </w:p>
          <w:p w14:paraId="480E4D9E" w14:textId="48E04E8B" w:rsidR="00431F42" w:rsidRDefault="00172CCE" w:rsidP="00431F42">
            <w:pPr>
              <w:pStyle w:val="Documentsubtitle"/>
            </w:pPr>
            <w:r>
              <w:t xml:space="preserve">Chief Psychiatrist’s </w:t>
            </w:r>
            <w:r w:rsidR="00013A60">
              <w:t>guideline</w:t>
            </w:r>
            <w:r w:rsidR="00C87D9D">
              <w:t xml:space="preserve"> – September 2023</w:t>
            </w:r>
          </w:p>
        </w:tc>
      </w:tr>
      <w:tr w:rsidR="00431F42" w14:paraId="26D9024C" w14:textId="77777777" w:rsidTr="00431F42">
        <w:tc>
          <w:tcPr>
            <w:tcW w:w="7598" w:type="dxa"/>
          </w:tcPr>
          <w:p w14:paraId="77983FEB" w14:textId="77777777" w:rsidR="00431F42" w:rsidRDefault="00431F42" w:rsidP="00431F42">
            <w:pPr>
              <w:pStyle w:val="Body"/>
            </w:pPr>
          </w:p>
        </w:tc>
      </w:tr>
    </w:tbl>
    <w:p w14:paraId="6E39F50C" w14:textId="77777777" w:rsidR="000D2ABA" w:rsidRDefault="000D2ABA" w:rsidP="00431F42">
      <w:pPr>
        <w:pStyle w:val="Body"/>
      </w:pPr>
      <w:r>
        <w:br w:type="page"/>
      </w:r>
    </w:p>
    <w:p w14:paraId="407ACC9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50F183F" w14:textId="77777777" w:rsidTr="00562507">
        <w:trPr>
          <w:cantSplit/>
          <w:trHeight w:val="5103"/>
        </w:trPr>
        <w:tc>
          <w:tcPr>
            <w:tcW w:w="9288" w:type="dxa"/>
            <w:vAlign w:val="bottom"/>
          </w:tcPr>
          <w:p w14:paraId="4AC2B0F1" w14:textId="0793311F" w:rsidR="00172CCE" w:rsidRPr="0055119B" w:rsidRDefault="00172CCE" w:rsidP="00172CCE">
            <w:pPr>
              <w:pStyle w:val="Accessibilitypara"/>
            </w:pPr>
            <w:r>
              <w:t xml:space="preserve">To receive this document in another format, phone 1300 767 299, using the National Relay Service 13 36 77 if required, or </w:t>
            </w:r>
            <w:hyperlink r:id="rId12">
              <w:r w:rsidRPr="176281C0">
                <w:rPr>
                  <w:rStyle w:val="Hyperlink"/>
                </w:rPr>
                <w:t>email the Office of Chief Psychiatrist</w:t>
              </w:r>
            </w:hyperlink>
            <w:r>
              <w:t xml:space="preserve"> &lt;</w:t>
            </w:r>
            <w:hyperlink r:id="rId13" w:history="1"/>
            <w:r w:rsidRPr="005A2661">
              <w:t>ocp@health.vic.gov.au</w:t>
            </w:r>
            <w:r>
              <w:t>&gt;.</w:t>
            </w:r>
          </w:p>
          <w:p w14:paraId="7AB7C05C" w14:textId="77777777" w:rsidR="00172CCE" w:rsidRPr="00520E9A" w:rsidRDefault="00172CCE" w:rsidP="00172CCE">
            <w:pPr>
              <w:pStyle w:val="Imprint"/>
            </w:pPr>
            <w:r w:rsidRPr="00520E9A">
              <w:t>Authorised and published by the Victorian Government, 1 Treasury Place, Melbourne.</w:t>
            </w:r>
          </w:p>
          <w:p w14:paraId="765B9276" w14:textId="77777777" w:rsidR="00172CCE" w:rsidRPr="00520E9A" w:rsidRDefault="00172CCE" w:rsidP="00172CCE">
            <w:pPr>
              <w:pStyle w:val="Imprint"/>
            </w:pPr>
            <w:r w:rsidRPr="00520E9A">
              <w:t xml:space="preserve">© State of Victoria, Australia, Department of Health, </w:t>
            </w:r>
            <w:r w:rsidRPr="00403D94">
              <w:rPr>
                <w:color w:val="365F91" w:themeColor="accent1" w:themeShade="BF"/>
              </w:rPr>
              <w:t>September 2023.</w:t>
            </w:r>
          </w:p>
          <w:p w14:paraId="320EC19D" w14:textId="77777777" w:rsidR="00172CCE" w:rsidRPr="00520E9A" w:rsidRDefault="00172CCE" w:rsidP="00172CCE">
            <w:pPr>
              <w:pStyle w:val="Imprint"/>
            </w:pPr>
            <w:r w:rsidRPr="00520E9A">
              <w:rPr>
                <w:b/>
                <w:bCs/>
              </w:rPr>
              <w:t>ISBN</w:t>
            </w:r>
            <w:r w:rsidRPr="00520E9A">
              <w:t xml:space="preserve"> </w:t>
            </w:r>
            <w:r w:rsidRPr="00BC2932">
              <w:rPr>
                <w:color w:val="365F91" w:themeColor="accent1" w:themeShade="BF"/>
              </w:rPr>
              <w:t xml:space="preserve">978-1-76131-256-4 </w:t>
            </w:r>
            <w:r w:rsidRPr="00520E9A">
              <w:t>(</w:t>
            </w:r>
            <w:r w:rsidRPr="00520E9A">
              <w:rPr>
                <w:b/>
                <w:bCs/>
              </w:rPr>
              <w:t>online/PDF/Word)</w:t>
            </w:r>
          </w:p>
          <w:p w14:paraId="331418FB" w14:textId="1EA7BD56" w:rsidR="009F2182" w:rsidRDefault="00172CCE" w:rsidP="00172CCE">
            <w:pPr>
              <w:pStyle w:val="Body"/>
            </w:pPr>
            <w:r w:rsidRPr="00520E9A">
              <w:t xml:space="preserve">Available at </w:t>
            </w:r>
            <w:hyperlink r:id="rId14" w:history="1">
              <w:r w:rsidRPr="00D55F52">
                <w:rPr>
                  <w:rStyle w:val="Hyperlink"/>
                </w:rPr>
                <w:t xml:space="preserve">Chief Psychiatrist </w:t>
              </w:r>
              <w:r w:rsidR="00D55F52" w:rsidRPr="00D55F52">
                <w:rPr>
                  <w:rStyle w:val="Hyperlink"/>
                </w:rPr>
                <w:t>‘s guideline: Conducting an examination under the Mental Health and Wellbeing Act 2022</w:t>
              </w:r>
            </w:hyperlink>
            <w:r w:rsidRPr="00D55F52">
              <w:t xml:space="preserve"> &lt;</w:t>
            </w:r>
            <w:r w:rsidR="00D55F52" w:rsidRPr="00D55F52">
              <w:t>https://www.health.vic.gov.au/chief-psychiatrist/conducting-an-examination-under-the-mental-health-and-wellbeing-act-2022</w:t>
            </w:r>
            <w:r w:rsidRPr="00D55F52">
              <w:t>&gt;</w:t>
            </w:r>
          </w:p>
        </w:tc>
      </w:tr>
      <w:tr w:rsidR="0008204A" w14:paraId="645427D2" w14:textId="77777777" w:rsidTr="0008204A">
        <w:trPr>
          <w:cantSplit/>
        </w:trPr>
        <w:tc>
          <w:tcPr>
            <w:tcW w:w="9288" w:type="dxa"/>
          </w:tcPr>
          <w:p w14:paraId="4F21F22A" w14:textId="77777777" w:rsidR="0008204A" w:rsidRPr="0055119B" w:rsidRDefault="0008204A" w:rsidP="0008204A">
            <w:pPr>
              <w:pStyle w:val="Body"/>
            </w:pPr>
          </w:p>
        </w:tc>
      </w:tr>
    </w:tbl>
    <w:p w14:paraId="0B889914" w14:textId="77777777" w:rsidR="0008204A" w:rsidRPr="0008204A" w:rsidRDefault="0008204A" w:rsidP="0008204A">
      <w:pPr>
        <w:pStyle w:val="Body"/>
      </w:pPr>
      <w:r w:rsidRPr="0008204A">
        <w:br w:type="page"/>
      </w:r>
    </w:p>
    <w:p w14:paraId="12655C6D" w14:textId="12C53580" w:rsidR="00AD784C" w:rsidRPr="00B57329" w:rsidRDefault="00AD784C" w:rsidP="002365B4">
      <w:pPr>
        <w:pStyle w:val="TOCheadingreport"/>
      </w:pPr>
      <w:r w:rsidRPr="00B57329">
        <w:lastRenderedPageBreak/>
        <w:t>Contents</w:t>
      </w:r>
    </w:p>
    <w:p w14:paraId="3B872181" w14:textId="44A5C65D" w:rsidR="009E6EB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082038" w:history="1">
        <w:r w:rsidR="009E6EBF" w:rsidRPr="003008B9">
          <w:rPr>
            <w:rStyle w:val="Hyperlink"/>
          </w:rPr>
          <w:t>Purpose</w:t>
        </w:r>
        <w:r w:rsidR="009E6EBF">
          <w:rPr>
            <w:webHidden/>
          </w:rPr>
          <w:tab/>
        </w:r>
        <w:r w:rsidR="009E6EBF">
          <w:rPr>
            <w:webHidden/>
          </w:rPr>
          <w:fldChar w:fldCharType="begin"/>
        </w:r>
        <w:r w:rsidR="009E6EBF">
          <w:rPr>
            <w:webHidden/>
          </w:rPr>
          <w:instrText xml:space="preserve"> PAGEREF _Toc143082038 \h </w:instrText>
        </w:r>
        <w:r w:rsidR="009E6EBF">
          <w:rPr>
            <w:webHidden/>
          </w:rPr>
        </w:r>
        <w:r w:rsidR="009E6EBF">
          <w:rPr>
            <w:webHidden/>
          </w:rPr>
          <w:fldChar w:fldCharType="separate"/>
        </w:r>
        <w:r w:rsidR="009E6EBF">
          <w:rPr>
            <w:webHidden/>
          </w:rPr>
          <w:t>6</w:t>
        </w:r>
        <w:r w:rsidR="009E6EBF">
          <w:rPr>
            <w:webHidden/>
          </w:rPr>
          <w:fldChar w:fldCharType="end"/>
        </w:r>
      </w:hyperlink>
    </w:p>
    <w:p w14:paraId="4A1D2961" w14:textId="65C30E02" w:rsidR="009E6EBF" w:rsidRDefault="009E6EBF">
      <w:pPr>
        <w:pStyle w:val="TOC1"/>
        <w:rPr>
          <w:rFonts w:asciiTheme="minorHAnsi" w:eastAsiaTheme="minorEastAsia" w:hAnsiTheme="minorHAnsi" w:cstheme="minorBidi"/>
          <w:b w:val="0"/>
          <w:sz w:val="22"/>
          <w:szCs w:val="22"/>
          <w:lang w:eastAsia="en-AU"/>
        </w:rPr>
      </w:pPr>
      <w:hyperlink w:anchor="_Toc143082039" w:history="1">
        <w:r w:rsidRPr="003008B9">
          <w:rPr>
            <w:rStyle w:val="Hyperlink"/>
            <w:lang w:eastAsia="en-GB"/>
          </w:rPr>
          <w:t>Mental health and wellbeing principles</w:t>
        </w:r>
        <w:r>
          <w:rPr>
            <w:webHidden/>
          </w:rPr>
          <w:tab/>
        </w:r>
        <w:r>
          <w:rPr>
            <w:webHidden/>
          </w:rPr>
          <w:fldChar w:fldCharType="begin"/>
        </w:r>
        <w:r>
          <w:rPr>
            <w:webHidden/>
          </w:rPr>
          <w:instrText xml:space="preserve"> PAGEREF _Toc143082039 \h </w:instrText>
        </w:r>
        <w:r>
          <w:rPr>
            <w:webHidden/>
          </w:rPr>
        </w:r>
        <w:r>
          <w:rPr>
            <w:webHidden/>
          </w:rPr>
          <w:fldChar w:fldCharType="separate"/>
        </w:r>
        <w:r>
          <w:rPr>
            <w:webHidden/>
          </w:rPr>
          <w:t>6</w:t>
        </w:r>
        <w:r>
          <w:rPr>
            <w:webHidden/>
          </w:rPr>
          <w:fldChar w:fldCharType="end"/>
        </w:r>
      </w:hyperlink>
    </w:p>
    <w:p w14:paraId="5BC94E12" w14:textId="550A1D4C" w:rsidR="009E6EBF" w:rsidRDefault="009E6EBF">
      <w:pPr>
        <w:pStyle w:val="TOC1"/>
        <w:rPr>
          <w:rFonts w:asciiTheme="minorHAnsi" w:eastAsiaTheme="minorEastAsia" w:hAnsiTheme="minorHAnsi" w:cstheme="minorBidi"/>
          <w:b w:val="0"/>
          <w:sz w:val="22"/>
          <w:szCs w:val="22"/>
          <w:lang w:eastAsia="en-AU"/>
        </w:rPr>
      </w:pPr>
      <w:hyperlink w:anchor="_Toc143082040" w:history="1">
        <w:r w:rsidRPr="003008B9">
          <w:rPr>
            <w:rStyle w:val="Hyperlink"/>
            <w:lang w:eastAsia="en-GB"/>
          </w:rPr>
          <w:t>Principles of an examination</w:t>
        </w:r>
        <w:r>
          <w:rPr>
            <w:webHidden/>
          </w:rPr>
          <w:tab/>
        </w:r>
        <w:r>
          <w:rPr>
            <w:webHidden/>
          </w:rPr>
          <w:fldChar w:fldCharType="begin"/>
        </w:r>
        <w:r>
          <w:rPr>
            <w:webHidden/>
          </w:rPr>
          <w:instrText xml:space="preserve"> PAGEREF _Toc143082040 \h </w:instrText>
        </w:r>
        <w:r>
          <w:rPr>
            <w:webHidden/>
          </w:rPr>
        </w:r>
        <w:r>
          <w:rPr>
            <w:webHidden/>
          </w:rPr>
          <w:fldChar w:fldCharType="separate"/>
        </w:r>
        <w:r>
          <w:rPr>
            <w:webHidden/>
          </w:rPr>
          <w:t>6</w:t>
        </w:r>
        <w:r>
          <w:rPr>
            <w:webHidden/>
          </w:rPr>
          <w:fldChar w:fldCharType="end"/>
        </w:r>
      </w:hyperlink>
    </w:p>
    <w:p w14:paraId="54C4EE97" w14:textId="3BEB5467" w:rsidR="009E6EBF" w:rsidRDefault="009E6EBF">
      <w:pPr>
        <w:pStyle w:val="TOC1"/>
        <w:rPr>
          <w:rFonts w:asciiTheme="minorHAnsi" w:eastAsiaTheme="minorEastAsia" w:hAnsiTheme="minorHAnsi" w:cstheme="minorBidi"/>
          <w:b w:val="0"/>
          <w:sz w:val="22"/>
          <w:szCs w:val="22"/>
          <w:lang w:eastAsia="en-AU"/>
        </w:rPr>
      </w:pPr>
      <w:hyperlink w:anchor="_Toc143082041" w:history="1">
        <w:r w:rsidRPr="003008B9">
          <w:rPr>
            <w:rStyle w:val="Hyperlink"/>
            <w:lang w:eastAsia="en-GB"/>
          </w:rPr>
          <w:t>Types of examination</w:t>
        </w:r>
        <w:r>
          <w:rPr>
            <w:webHidden/>
          </w:rPr>
          <w:tab/>
        </w:r>
        <w:r>
          <w:rPr>
            <w:webHidden/>
          </w:rPr>
          <w:fldChar w:fldCharType="begin"/>
        </w:r>
        <w:r>
          <w:rPr>
            <w:webHidden/>
          </w:rPr>
          <w:instrText xml:space="preserve"> PAGEREF _Toc143082041 \h </w:instrText>
        </w:r>
        <w:r>
          <w:rPr>
            <w:webHidden/>
          </w:rPr>
        </w:r>
        <w:r>
          <w:rPr>
            <w:webHidden/>
          </w:rPr>
          <w:fldChar w:fldCharType="separate"/>
        </w:r>
        <w:r>
          <w:rPr>
            <w:webHidden/>
          </w:rPr>
          <w:t>7</w:t>
        </w:r>
        <w:r>
          <w:rPr>
            <w:webHidden/>
          </w:rPr>
          <w:fldChar w:fldCharType="end"/>
        </w:r>
      </w:hyperlink>
    </w:p>
    <w:p w14:paraId="2201FFD5" w14:textId="38D93283" w:rsidR="009E6EBF" w:rsidRDefault="009E6EBF">
      <w:pPr>
        <w:pStyle w:val="TOC1"/>
        <w:rPr>
          <w:rFonts w:asciiTheme="minorHAnsi" w:eastAsiaTheme="minorEastAsia" w:hAnsiTheme="minorHAnsi" w:cstheme="minorBidi"/>
          <w:b w:val="0"/>
          <w:sz w:val="22"/>
          <w:szCs w:val="22"/>
          <w:lang w:eastAsia="en-AU"/>
        </w:rPr>
      </w:pPr>
      <w:hyperlink w:anchor="_Toc143082042" w:history="1">
        <w:r w:rsidRPr="003008B9">
          <w:rPr>
            <w:rStyle w:val="Hyperlink"/>
          </w:rPr>
          <w:t>Telehealth under this guideline</w:t>
        </w:r>
        <w:r>
          <w:rPr>
            <w:webHidden/>
          </w:rPr>
          <w:tab/>
        </w:r>
        <w:r>
          <w:rPr>
            <w:webHidden/>
          </w:rPr>
          <w:fldChar w:fldCharType="begin"/>
        </w:r>
        <w:r>
          <w:rPr>
            <w:webHidden/>
          </w:rPr>
          <w:instrText xml:space="preserve"> PAGEREF _Toc143082042 \h </w:instrText>
        </w:r>
        <w:r>
          <w:rPr>
            <w:webHidden/>
          </w:rPr>
        </w:r>
        <w:r>
          <w:rPr>
            <w:webHidden/>
          </w:rPr>
          <w:fldChar w:fldCharType="separate"/>
        </w:r>
        <w:r>
          <w:rPr>
            <w:webHidden/>
          </w:rPr>
          <w:t>7</w:t>
        </w:r>
        <w:r>
          <w:rPr>
            <w:webHidden/>
          </w:rPr>
          <w:fldChar w:fldCharType="end"/>
        </w:r>
      </w:hyperlink>
    </w:p>
    <w:p w14:paraId="41C05436" w14:textId="0E893189" w:rsidR="009E6EBF" w:rsidRDefault="009E6EBF">
      <w:pPr>
        <w:pStyle w:val="TOC2"/>
        <w:rPr>
          <w:rFonts w:asciiTheme="minorHAnsi" w:eastAsiaTheme="minorEastAsia" w:hAnsiTheme="minorHAnsi" w:cstheme="minorBidi"/>
          <w:sz w:val="22"/>
          <w:szCs w:val="22"/>
          <w:lang w:eastAsia="en-AU"/>
        </w:rPr>
      </w:pPr>
      <w:hyperlink w:anchor="_Toc143082043" w:history="1">
        <w:r w:rsidRPr="003008B9">
          <w:rPr>
            <w:rStyle w:val="Hyperlink"/>
            <w:rFonts w:eastAsia="MS Gothic"/>
          </w:rPr>
          <w:t>Further information</w:t>
        </w:r>
        <w:r>
          <w:rPr>
            <w:webHidden/>
          </w:rPr>
          <w:tab/>
        </w:r>
        <w:r>
          <w:rPr>
            <w:webHidden/>
          </w:rPr>
          <w:fldChar w:fldCharType="begin"/>
        </w:r>
        <w:r>
          <w:rPr>
            <w:webHidden/>
          </w:rPr>
          <w:instrText xml:space="preserve"> PAGEREF _Toc143082043 \h </w:instrText>
        </w:r>
        <w:r>
          <w:rPr>
            <w:webHidden/>
          </w:rPr>
        </w:r>
        <w:r>
          <w:rPr>
            <w:webHidden/>
          </w:rPr>
          <w:fldChar w:fldCharType="separate"/>
        </w:r>
        <w:r>
          <w:rPr>
            <w:webHidden/>
          </w:rPr>
          <w:t>11</w:t>
        </w:r>
        <w:r>
          <w:rPr>
            <w:webHidden/>
          </w:rPr>
          <w:fldChar w:fldCharType="end"/>
        </w:r>
      </w:hyperlink>
    </w:p>
    <w:p w14:paraId="2216946F" w14:textId="0A6B808D" w:rsidR="00FB1F6E" w:rsidRDefault="00AD784C" w:rsidP="00D079AA">
      <w:pPr>
        <w:pStyle w:val="Body"/>
      </w:pPr>
      <w:r>
        <w:fldChar w:fldCharType="end"/>
      </w:r>
    </w:p>
    <w:p w14:paraId="1220DF0E" w14:textId="77777777" w:rsidR="00172CCE" w:rsidRPr="004C6EEE" w:rsidRDefault="00172CCE" w:rsidP="00172CCE">
      <w:pPr>
        <w:pStyle w:val="Sectionbreakfirstpage"/>
      </w:pPr>
    </w:p>
    <w:p w14:paraId="1219D0D7" w14:textId="0FEB0CE4" w:rsidR="00172CCE" w:rsidRPr="004C6EEE" w:rsidRDefault="00172CCE" w:rsidP="00172CCE">
      <w:pPr>
        <w:pStyle w:val="Sectionbreakfirstpage"/>
        <w:sectPr w:rsidR="00172CCE" w:rsidRPr="004C6EEE" w:rsidSect="00945C8D">
          <w:headerReference w:type="even" r:id="rId15"/>
          <w:headerReference w:type="default" r:id="rId16"/>
          <w:footerReference w:type="even" r:id="rId17"/>
          <w:footerReference w:type="default" r:id="rId18"/>
          <w:headerReference w:type="first" r:id="rId19"/>
          <w:footerReference w:type="first" r:id="rId20"/>
          <w:pgSz w:w="11906" w:h="16838" w:code="9"/>
          <w:pgMar w:top="1560" w:right="851" w:bottom="1418" w:left="851" w:header="340" w:footer="851" w:gutter="0"/>
          <w:cols w:space="708"/>
          <w:docGrid w:linePitch="360"/>
        </w:sectPr>
      </w:pPr>
    </w:p>
    <w:p w14:paraId="4BADAA01" w14:textId="77777777" w:rsidR="0074512C" w:rsidRPr="00ED5105" w:rsidRDefault="0074512C" w:rsidP="00574210">
      <w:pPr>
        <w:pStyle w:val="Heading1"/>
      </w:pPr>
      <w:bookmarkStart w:id="0" w:name="_Toc143011996"/>
      <w:bookmarkStart w:id="1" w:name="_Toc143082038"/>
      <w:r w:rsidRPr="00ED5105">
        <w:lastRenderedPageBreak/>
        <w:t>Purpose</w:t>
      </w:r>
      <w:bookmarkEnd w:id="0"/>
      <w:bookmarkEnd w:id="1"/>
    </w:p>
    <w:p w14:paraId="7BDA3F15" w14:textId="03455446" w:rsidR="00172CCE" w:rsidRDefault="0074512C" w:rsidP="00C978D4">
      <w:pPr>
        <w:pStyle w:val="Body"/>
      </w:pPr>
      <w:r w:rsidRPr="003304B0">
        <w:t xml:space="preserve">To provide </w:t>
      </w:r>
      <w:r w:rsidR="00240A89">
        <w:t xml:space="preserve">guidance </w:t>
      </w:r>
      <w:r w:rsidRPr="003304B0">
        <w:t xml:space="preserve">about </w:t>
      </w:r>
      <w:r w:rsidR="008729BF">
        <w:t xml:space="preserve">what is </w:t>
      </w:r>
      <w:r>
        <w:t>an examination</w:t>
      </w:r>
      <w:r w:rsidR="008729BF">
        <w:t xml:space="preserve">, </w:t>
      </w:r>
      <w:r w:rsidR="0075094B">
        <w:t xml:space="preserve">and </w:t>
      </w:r>
      <w:r w:rsidR="008729BF">
        <w:t xml:space="preserve">how should </w:t>
      </w:r>
      <w:r w:rsidR="00916F82">
        <w:t xml:space="preserve">an </w:t>
      </w:r>
      <w:r w:rsidR="008729BF">
        <w:t xml:space="preserve">examination </w:t>
      </w:r>
      <w:r w:rsidR="00916F82">
        <w:t xml:space="preserve">be conducted </w:t>
      </w:r>
      <w:r w:rsidR="008729BF">
        <w:t xml:space="preserve">under the </w:t>
      </w:r>
      <w:r w:rsidR="008729BF" w:rsidRPr="00C978D4">
        <w:rPr>
          <w:i/>
          <w:iCs/>
        </w:rPr>
        <w:t xml:space="preserve">Mental Health and </w:t>
      </w:r>
      <w:r w:rsidR="00916F82" w:rsidRPr="00C978D4">
        <w:rPr>
          <w:i/>
          <w:iCs/>
        </w:rPr>
        <w:t>Wellbeing</w:t>
      </w:r>
      <w:r w:rsidR="008729BF" w:rsidRPr="00C978D4">
        <w:rPr>
          <w:i/>
          <w:iCs/>
        </w:rPr>
        <w:t xml:space="preserve"> </w:t>
      </w:r>
      <w:r w:rsidR="00916F82" w:rsidRPr="00C978D4">
        <w:rPr>
          <w:i/>
          <w:iCs/>
        </w:rPr>
        <w:t>Act</w:t>
      </w:r>
      <w:r w:rsidR="008729BF" w:rsidRPr="00C978D4">
        <w:rPr>
          <w:i/>
          <w:iCs/>
        </w:rPr>
        <w:t xml:space="preserve"> 2022</w:t>
      </w:r>
      <w:r w:rsidR="00916F82">
        <w:t xml:space="preserve"> (the Act).</w:t>
      </w:r>
    </w:p>
    <w:tbl>
      <w:tblPr>
        <w:tblStyle w:val="TableGrid"/>
        <w:tblW w:w="0" w:type="auto"/>
        <w:tblLook w:val="04A0" w:firstRow="1" w:lastRow="0" w:firstColumn="1" w:lastColumn="0" w:noHBand="0" w:noVBand="1"/>
      </w:tblPr>
      <w:tblGrid>
        <w:gridCol w:w="9016"/>
      </w:tblGrid>
      <w:tr w:rsidR="00172CCE" w:rsidRPr="0013543E" w14:paraId="17EAD7C5" w14:textId="77777777">
        <w:tc>
          <w:tcPr>
            <w:tcW w:w="9016" w:type="dxa"/>
          </w:tcPr>
          <w:p w14:paraId="7437F7CA" w14:textId="77777777" w:rsidR="0075094B" w:rsidRDefault="004F4240">
            <w:pPr>
              <w:pStyle w:val="Body"/>
            </w:pPr>
            <w:r>
              <w:t>Under the Act, examining under the Act is defined as:</w:t>
            </w:r>
            <w:r w:rsidR="00CB58C9">
              <w:t xml:space="preserve"> </w:t>
            </w:r>
          </w:p>
          <w:p w14:paraId="158AC4B1" w14:textId="5CAD0224" w:rsidR="00172CCE" w:rsidRPr="0075094B" w:rsidRDefault="00172CCE">
            <w:pPr>
              <w:pStyle w:val="Body"/>
            </w:pPr>
            <w:r w:rsidRPr="0075094B">
              <w:t>Section 8: Examining under this Act</w:t>
            </w:r>
          </w:p>
          <w:p w14:paraId="07A88575" w14:textId="77777777" w:rsidR="00172CCE" w:rsidRPr="003015E7" w:rsidRDefault="00172CCE">
            <w:pPr>
              <w:pStyle w:val="DraftHeading2"/>
              <w:tabs>
                <w:tab w:val="right" w:pos="1247"/>
              </w:tabs>
              <w:ind w:left="1361" w:hanging="1361"/>
              <w:rPr>
                <w:rFonts w:ascii="Arial" w:hAnsi="Arial" w:cs="Arial"/>
                <w:sz w:val="21"/>
                <w:szCs w:val="21"/>
                <w:lang w:eastAsia="en-GB"/>
              </w:rPr>
            </w:pPr>
            <w:r w:rsidRPr="0013543E">
              <w:rPr>
                <w:szCs w:val="24"/>
                <w:lang w:eastAsia="en-GB"/>
              </w:rPr>
              <w:tab/>
            </w:r>
            <w:r w:rsidRPr="003015E7">
              <w:rPr>
                <w:rFonts w:ascii="Arial" w:hAnsi="Arial" w:cs="Arial"/>
                <w:sz w:val="21"/>
                <w:szCs w:val="21"/>
                <w:lang w:eastAsia="en-GB"/>
              </w:rPr>
              <w:t>(1)</w:t>
            </w:r>
            <w:r w:rsidRPr="003015E7">
              <w:rPr>
                <w:rFonts w:ascii="Arial" w:hAnsi="Arial" w:cs="Arial"/>
                <w:sz w:val="21"/>
                <w:szCs w:val="21"/>
                <w:lang w:eastAsia="en-GB"/>
              </w:rPr>
              <w:tab/>
            </w:r>
            <w:r w:rsidRPr="003015E7">
              <w:rPr>
                <w:rStyle w:val="BodyChar"/>
                <w:rFonts w:cs="Arial"/>
                <w:szCs w:val="21"/>
              </w:rPr>
              <w:t>If a provision of this Act or the regulations requires that a person be examined, the person must be examined—</w:t>
            </w:r>
          </w:p>
          <w:p w14:paraId="67149419" w14:textId="77777777" w:rsidR="00172CCE" w:rsidRPr="003015E7" w:rsidRDefault="00172CCE">
            <w:pPr>
              <w:pStyle w:val="DraftHeading3"/>
              <w:tabs>
                <w:tab w:val="right" w:pos="1757"/>
              </w:tabs>
              <w:ind w:left="1871" w:hanging="1871"/>
              <w:rPr>
                <w:rFonts w:ascii="Arial" w:hAnsi="Arial" w:cs="Arial"/>
                <w:sz w:val="21"/>
                <w:szCs w:val="21"/>
                <w:lang w:eastAsia="en-GB"/>
              </w:rPr>
            </w:pPr>
            <w:r w:rsidRPr="003015E7">
              <w:rPr>
                <w:rFonts w:ascii="Arial" w:hAnsi="Arial" w:cs="Arial"/>
                <w:sz w:val="21"/>
                <w:szCs w:val="21"/>
                <w:lang w:eastAsia="en-GB"/>
              </w:rPr>
              <w:tab/>
              <w:t>(a)</w:t>
            </w:r>
            <w:r w:rsidRPr="003015E7">
              <w:rPr>
                <w:rFonts w:ascii="Arial" w:hAnsi="Arial" w:cs="Arial"/>
                <w:sz w:val="21"/>
                <w:szCs w:val="21"/>
                <w:lang w:eastAsia="en-GB"/>
              </w:rPr>
              <w:tab/>
            </w:r>
            <w:r w:rsidRPr="003015E7">
              <w:rPr>
                <w:rStyle w:val="BodyChar"/>
                <w:rFonts w:cs="Arial"/>
                <w:szCs w:val="21"/>
              </w:rPr>
              <w:t>if it is practicable—in person; or</w:t>
            </w:r>
          </w:p>
          <w:p w14:paraId="1B825E92" w14:textId="77777777" w:rsidR="00172CCE" w:rsidRPr="003015E7" w:rsidRDefault="00172CCE">
            <w:pPr>
              <w:pStyle w:val="DraftHeading3"/>
              <w:tabs>
                <w:tab w:val="right" w:pos="1757"/>
              </w:tabs>
              <w:ind w:left="1871" w:hanging="1871"/>
              <w:rPr>
                <w:rFonts w:ascii="Arial" w:hAnsi="Arial" w:cs="Arial"/>
                <w:sz w:val="21"/>
                <w:szCs w:val="21"/>
                <w:lang w:eastAsia="en-GB"/>
              </w:rPr>
            </w:pPr>
            <w:r w:rsidRPr="003015E7">
              <w:rPr>
                <w:rFonts w:ascii="Arial" w:hAnsi="Arial" w:cs="Arial"/>
                <w:sz w:val="21"/>
                <w:szCs w:val="21"/>
                <w:lang w:eastAsia="en-GB"/>
              </w:rPr>
              <w:tab/>
              <w:t>(b)</w:t>
            </w:r>
            <w:r w:rsidRPr="003015E7">
              <w:rPr>
                <w:rFonts w:ascii="Arial" w:hAnsi="Arial" w:cs="Arial"/>
                <w:sz w:val="21"/>
                <w:szCs w:val="21"/>
                <w:lang w:eastAsia="en-GB"/>
              </w:rPr>
              <w:tab/>
            </w:r>
            <w:r w:rsidRPr="003015E7">
              <w:rPr>
                <w:rStyle w:val="BodyChar"/>
                <w:rFonts w:cs="Arial"/>
                <w:szCs w:val="21"/>
              </w:rPr>
              <w:t>if it is not practicable—remotely.</w:t>
            </w:r>
          </w:p>
          <w:p w14:paraId="3C98EAB5" w14:textId="77777777" w:rsidR="00172CCE" w:rsidRDefault="00172CCE">
            <w:pPr>
              <w:pStyle w:val="DraftHeading2"/>
              <w:tabs>
                <w:tab w:val="right" w:pos="1247"/>
              </w:tabs>
              <w:ind w:left="1361" w:hanging="1361"/>
              <w:rPr>
                <w:rStyle w:val="BodyChar"/>
              </w:rPr>
            </w:pPr>
            <w:r w:rsidRPr="003015E7">
              <w:rPr>
                <w:rFonts w:ascii="Arial" w:hAnsi="Arial" w:cs="Arial"/>
                <w:sz w:val="21"/>
                <w:szCs w:val="21"/>
                <w:lang w:eastAsia="en-GB"/>
              </w:rPr>
              <w:tab/>
              <w:t>(2)</w:t>
            </w:r>
            <w:r w:rsidRPr="003015E7">
              <w:rPr>
                <w:rFonts w:ascii="Arial" w:hAnsi="Arial" w:cs="Arial"/>
                <w:sz w:val="21"/>
                <w:szCs w:val="21"/>
                <w:lang w:eastAsia="en-GB"/>
              </w:rPr>
              <w:tab/>
            </w:r>
            <w:r w:rsidRPr="003015E7">
              <w:rPr>
                <w:rStyle w:val="BodyChar"/>
                <w:rFonts w:cs="Arial"/>
                <w:szCs w:val="21"/>
              </w:rPr>
              <w:t>For the</w:t>
            </w:r>
            <w:r w:rsidRPr="53798A08">
              <w:rPr>
                <w:rStyle w:val="BodyChar"/>
              </w:rPr>
              <w:t xml:space="preserve"> purposes of determining whether it is not practicable to conduct an examination in person, regard must be had to any relevant guidelines issued by the chief psychiatrist. </w:t>
            </w:r>
          </w:p>
          <w:p w14:paraId="7372D88F" w14:textId="0C7D43A6" w:rsidR="00CB58C9" w:rsidRPr="00CB58C9" w:rsidRDefault="00CB58C9" w:rsidP="00CB58C9"/>
        </w:tc>
      </w:tr>
    </w:tbl>
    <w:p w14:paraId="54E396D3" w14:textId="7B14F74E" w:rsidR="00172CCE" w:rsidRDefault="00172CCE" w:rsidP="00574210">
      <w:pPr>
        <w:pStyle w:val="Heading1"/>
        <w:rPr>
          <w:lang w:eastAsia="en-GB"/>
        </w:rPr>
      </w:pPr>
      <w:bookmarkStart w:id="2" w:name="_Toc141265609"/>
      <w:bookmarkStart w:id="3" w:name="_Toc143082039"/>
      <w:r>
        <w:rPr>
          <w:lang w:eastAsia="en-GB"/>
        </w:rPr>
        <w:t>Mental health and wellbeing principles</w:t>
      </w:r>
      <w:bookmarkEnd w:id="2"/>
      <w:bookmarkEnd w:id="3"/>
    </w:p>
    <w:p w14:paraId="3A1DEFD3" w14:textId="77777777" w:rsidR="00172CCE" w:rsidRPr="002E3132" w:rsidRDefault="00172CCE" w:rsidP="00172CCE">
      <w:pPr>
        <w:pStyle w:val="Body"/>
      </w:pPr>
      <w:r w:rsidRPr="53798A08">
        <w:t xml:space="preserve">Part 1.5 of the </w:t>
      </w:r>
      <w:r w:rsidRPr="00595A00">
        <w:rPr>
          <w:i/>
          <w:iCs/>
        </w:rPr>
        <w:t xml:space="preserve">Mental Health and Wellbeing Act 2022 </w:t>
      </w:r>
      <w:r w:rsidRPr="53798A08">
        <w:t xml:space="preserve">contains mental health and wellbeing principles </w:t>
      </w:r>
      <w:r>
        <w:t>that include promoting and protecting</w:t>
      </w:r>
      <w:r w:rsidRPr="53798A08">
        <w:t xml:space="preserve"> the dignity and autonomy of people living with mental illness or psychological distress. Mental health and wellbeing service providers must make all reasonable efforts to comply with the mental health and wellbeing principles </w:t>
      </w:r>
      <w:r>
        <w:t xml:space="preserve">when exercising a function under the Act (s 29(a)) </w:t>
      </w:r>
      <w:r w:rsidRPr="53798A08">
        <w:t xml:space="preserve">and </w:t>
      </w:r>
      <w:r>
        <w:t xml:space="preserve">must </w:t>
      </w:r>
      <w:r w:rsidRPr="53798A08">
        <w:t xml:space="preserve">give proper consideration to </w:t>
      </w:r>
      <w:r>
        <w:t>the</w:t>
      </w:r>
      <w:r w:rsidRPr="53798A08">
        <w:t xml:space="preserve"> principles when making a decision under the Act</w:t>
      </w:r>
      <w:r>
        <w:t xml:space="preserve"> (s 29(b))</w:t>
      </w:r>
      <w:r w:rsidRPr="53798A08">
        <w:t xml:space="preserve">. </w:t>
      </w:r>
    </w:p>
    <w:p w14:paraId="29863CF5" w14:textId="77777777" w:rsidR="00172CCE" w:rsidRPr="0013543E" w:rsidRDefault="00172CCE" w:rsidP="00AA794E">
      <w:pPr>
        <w:pStyle w:val="Heading1"/>
        <w:rPr>
          <w:lang w:eastAsia="en-GB"/>
        </w:rPr>
      </w:pPr>
      <w:bookmarkStart w:id="4" w:name="_Toc141265610"/>
      <w:bookmarkStart w:id="5" w:name="_Toc143082040"/>
      <w:r w:rsidRPr="0013543E">
        <w:rPr>
          <w:lang w:eastAsia="en-GB"/>
        </w:rPr>
        <w:t>Principles of an examination</w:t>
      </w:r>
      <w:bookmarkEnd w:id="4"/>
      <w:bookmarkEnd w:id="5"/>
    </w:p>
    <w:p w14:paraId="1DDD4B89" w14:textId="77777777" w:rsidR="00172CCE" w:rsidRDefault="00172CCE" w:rsidP="00172CCE">
      <w:pPr>
        <w:pStyle w:val="Body"/>
        <w:rPr>
          <w:lang w:eastAsia="en-GB"/>
        </w:rPr>
      </w:pPr>
      <w:r w:rsidRPr="4129C2A4">
        <w:rPr>
          <w:lang w:eastAsia="en-GB"/>
        </w:rPr>
        <w:t>Under this guideline, generally speaking, for all examinations:</w:t>
      </w:r>
    </w:p>
    <w:p w14:paraId="78D822A8" w14:textId="5BA19CAE" w:rsidR="708F9204" w:rsidRDefault="708F9204" w:rsidP="4129C2A4">
      <w:pPr>
        <w:pStyle w:val="Bullet1"/>
        <w:rPr>
          <w:lang w:eastAsia="en-GB"/>
        </w:rPr>
      </w:pPr>
      <w:r w:rsidRPr="0C079886">
        <w:rPr>
          <w:lang w:eastAsia="en-GB"/>
        </w:rPr>
        <w:t>An examination should be conducted in person if it is practicable to do so (s8).</w:t>
      </w:r>
    </w:p>
    <w:p w14:paraId="4DA79A04" w14:textId="77777777" w:rsidR="00172CCE" w:rsidRPr="00761535" w:rsidRDefault="00172CCE" w:rsidP="00172CCE">
      <w:pPr>
        <w:pStyle w:val="Bullet1"/>
        <w:rPr>
          <w:lang w:eastAsia="en-GB"/>
        </w:rPr>
      </w:pPr>
      <w:r w:rsidRPr="00761535">
        <w:rPr>
          <w:lang w:eastAsia="en-GB"/>
        </w:rPr>
        <w:t>An examination should occur as soon as practicable.</w:t>
      </w:r>
    </w:p>
    <w:p w14:paraId="31CC5DBA"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The person conducting the examination </w:t>
      </w:r>
      <w:r>
        <w:rPr>
          <w:lang w:eastAsia="en-GB"/>
        </w:rPr>
        <w:t xml:space="preserve">must </w:t>
      </w:r>
      <w:r w:rsidRPr="00761535">
        <w:rPr>
          <w:lang w:eastAsia="en-GB"/>
        </w:rPr>
        <w:t>identify themselves to the consumer and explain the process and reason for the examination</w:t>
      </w:r>
      <w:r>
        <w:rPr>
          <w:lang w:eastAsia="en-GB"/>
        </w:rPr>
        <w:t xml:space="preserve"> (ss 144(3), 159(2), 174(2), 190(2))</w:t>
      </w:r>
      <w:r w:rsidRPr="00761535">
        <w:rPr>
          <w:lang w:eastAsia="en-GB"/>
        </w:rPr>
        <w:t>.</w:t>
      </w:r>
    </w:p>
    <w:p w14:paraId="08346CFC" w14:textId="77777777" w:rsidR="00172CCE" w:rsidRPr="00761535" w:rsidRDefault="00172CCE" w:rsidP="00172CCE">
      <w:pPr>
        <w:pStyle w:val="Bullet1"/>
        <w:rPr>
          <w:lang w:eastAsia="en-GB"/>
        </w:rPr>
      </w:pPr>
      <w:r w:rsidRPr="00761535">
        <w:rPr>
          <w:lang w:eastAsia="en-GB"/>
        </w:rPr>
        <w:t>The person conducting the examination should have access to contemporary and relevant information to help inform decision making.</w:t>
      </w:r>
    </w:p>
    <w:p w14:paraId="5E45ACCD"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An examination should consider factors including socioeconomic, family, physical health </w:t>
      </w:r>
      <w:r>
        <w:rPr>
          <w:lang w:eastAsia="en-GB"/>
        </w:rPr>
        <w:t>(</w:t>
      </w:r>
      <w:r w:rsidRPr="00761535">
        <w:rPr>
          <w:lang w:eastAsia="en-GB"/>
        </w:rPr>
        <w:t xml:space="preserve">including </w:t>
      </w:r>
      <w:r>
        <w:rPr>
          <w:lang w:eastAsia="en-GB"/>
        </w:rPr>
        <w:t>substance use)</w:t>
      </w:r>
      <w:r w:rsidRPr="00761535">
        <w:rPr>
          <w:lang w:eastAsia="en-GB"/>
        </w:rPr>
        <w:t xml:space="preserve">, cultural, gender, sexual orientation, age and developmental stage. </w:t>
      </w:r>
    </w:p>
    <w:p w14:paraId="32032996" w14:textId="77777777" w:rsidR="00172CCE" w:rsidRPr="00761535" w:rsidRDefault="00172CCE" w:rsidP="00172CCE">
      <w:pPr>
        <w:pStyle w:val="Bullet1"/>
        <w:rPr>
          <w:szCs w:val="21"/>
          <w:lang w:eastAsia="en-GB"/>
        </w:rPr>
      </w:pPr>
      <w:r w:rsidRPr="00761535">
        <w:rPr>
          <w:szCs w:val="21"/>
          <w:lang w:eastAsia="en-GB"/>
        </w:rPr>
        <w:t>An examination should consider supported decision</w:t>
      </w:r>
      <w:r>
        <w:rPr>
          <w:szCs w:val="21"/>
          <w:lang w:eastAsia="en-GB"/>
        </w:rPr>
        <w:t>-</w:t>
      </w:r>
      <w:r w:rsidRPr="00761535">
        <w:rPr>
          <w:szCs w:val="21"/>
          <w:lang w:eastAsia="en-GB"/>
        </w:rPr>
        <w:t>making principles and the preferences of the consumer and their families, carers and supporters.</w:t>
      </w:r>
    </w:p>
    <w:p w14:paraId="3E5F35A9" w14:textId="77777777" w:rsidR="00172CCE" w:rsidRPr="00761535" w:rsidRDefault="00172CCE" w:rsidP="00172CCE">
      <w:pPr>
        <w:pStyle w:val="Bullet1"/>
        <w:numPr>
          <w:ilvl w:val="0"/>
          <w:numId w:val="20"/>
        </w:numPr>
        <w:tabs>
          <w:tab w:val="clear" w:pos="397"/>
        </w:tabs>
        <w:ind w:left="284" w:hanging="284"/>
        <w:rPr>
          <w:lang w:eastAsia="en-GB"/>
        </w:rPr>
      </w:pPr>
      <w:r w:rsidRPr="00761535">
        <w:rPr>
          <w:lang w:eastAsia="en-GB"/>
        </w:rPr>
        <w:t xml:space="preserve">The person conducting the examination </w:t>
      </w:r>
      <w:r>
        <w:rPr>
          <w:lang w:eastAsia="en-GB"/>
        </w:rPr>
        <w:t xml:space="preserve">must </w:t>
      </w:r>
      <w:r w:rsidRPr="00761535">
        <w:rPr>
          <w:lang w:eastAsia="en-GB"/>
        </w:rPr>
        <w:t>ensure documentation is provided to the consumer in a timely way</w:t>
      </w:r>
      <w:r>
        <w:rPr>
          <w:lang w:eastAsia="en-GB"/>
        </w:rPr>
        <w:t xml:space="preserve"> (ss 159(2), 174(2), 190(2))</w:t>
      </w:r>
      <w:r w:rsidRPr="00761535">
        <w:rPr>
          <w:lang w:eastAsia="en-GB"/>
        </w:rPr>
        <w:t xml:space="preserve">. </w:t>
      </w:r>
    </w:p>
    <w:p w14:paraId="659A69E3" w14:textId="77777777" w:rsidR="00172CCE" w:rsidRPr="00761535" w:rsidRDefault="00172CCE" w:rsidP="00172CCE">
      <w:pPr>
        <w:pStyle w:val="Bullet1"/>
        <w:rPr>
          <w:lang w:eastAsia="en-GB"/>
        </w:rPr>
      </w:pPr>
      <w:r w:rsidRPr="00761535">
        <w:rPr>
          <w:lang w:eastAsia="en-GB"/>
        </w:rPr>
        <w:t xml:space="preserve">The person conducting the examination </w:t>
      </w:r>
      <w:r>
        <w:rPr>
          <w:lang w:eastAsia="en-GB"/>
        </w:rPr>
        <w:t>should</w:t>
      </w:r>
      <w:r w:rsidRPr="00761535">
        <w:rPr>
          <w:lang w:eastAsia="en-GB"/>
        </w:rPr>
        <w:t xml:space="preserve"> abide by all decision-making principles</w:t>
      </w:r>
      <w:r>
        <w:rPr>
          <w:lang w:eastAsia="en-GB"/>
        </w:rPr>
        <w:t xml:space="preserve"> for treatment and intervention (in Part 3.1 of the Act)</w:t>
      </w:r>
      <w:r w:rsidRPr="00761535">
        <w:rPr>
          <w:lang w:eastAsia="en-GB"/>
        </w:rPr>
        <w:t xml:space="preserve"> including </w:t>
      </w:r>
      <w:r>
        <w:rPr>
          <w:lang w:eastAsia="en-GB"/>
        </w:rPr>
        <w:t xml:space="preserve">the following </w:t>
      </w:r>
      <w:r w:rsidRPr="00761535">
        <w:rPr>
          <w:lang w:eastAsia="en-GB"/>
        </w:rPr>
        <w:t xml:space="preserve">principles: </w:t>
      </w:r>
    </w:p>
    <w:p w14:paraId="6FDD0CF8" w14:textId="77777777" w:rsidR="00172CCE" w:rsidRPr="00761535" w:rsidRDefault="00172CCE" w:rsidP="00172CCE">
      <w:pPr>
        <w:pStyle w:val="Bullet2"/>
        <w:rPr>
          <w:lang w:eastAsia="en-GB"/>
        </w:rPr>
      </w:pPr>
      <w:r w:rsidRPr="00761535">
        <w:rPr>
          <w:lang w:eastAsia="en-GB"/>
        </w:rPr>
        <w:t>care and transition to less restrictive support</w:t>
      </w:r>
      <w:r>
        <w:rPr>
          <w:lang w:eastAsia="en-GB"/>
        </w:rPr>
        <w:t xml:space="preserve"> (s 79) </w:t>
      </w:r>
    </w:p>
    <w:p w14:paraId="0E476854" w14:textId="77777777" w:rsidR="00172CCE" w:rsidRPr="00761535" w:rsidRDefault="00172CCE" w:rsidP="00172CCE">
      <w:pPr>
        <w:pStyle w:val="Bullet2"/>
        <w:numPr>
          <w:ilvl w:val="1"/>
          <w:numId w:val="20"/>
        </w:numPr>
        <w:tabs>
          <w:tab w:val="clear" w:pos="794"/>
        </w:tabs>
        <w:ind w:left="567" w:hanging="283"/>
        <w:rPr>
          <w:lang w:eastAsia="en-GB"/>
        </w:rPr>
      </w:pPr>
      <w:r w:rsidRPr="00761535">
        <w:rPr>
          <w:lang w:eastAsia="en-GB"/>
        </w:rPr>
        <w:t>consequences of compulsory assessment and treatment</w:t>
      </w:r>
      <w:r>
        <w:rPr>
          <w:lang w:eastAsia="en-GB"/>
        </w:rPr>
        <w:t xml:space="preserve"> and </w:t>
      </w:r>
      <w:r w:rsidRPr="00761535">
        <w:rPr>
          <w:lang w:eastAsia="en-GB"/>
        </w:rPr>
        <w:t>restrictive interventions</w:t>
      </w:r>
      <w:r>
        <w:rPr>
          <w:lang w:eastAsia="en-GB"/>
        </w:rPr>
        <w:t xml:space="preserve"> (s 80)</w:t>
      </w:r>
    </w:p>
    <w:p w14:paraId="647A1716" w14:textId="77777777" w:rsidR="00172CCE" w:rsidRPr="00761535" w:rsidRDefault="00172CCE" w:rsidP="00172CCE">
      <w:pPr>
        <w:pStyle w:val="Bullet2"/>
        <w:rPr>
          <w:lang w:eastAsia="en-GB"/>
        </w:rPr>
      </w:pPr>
      <w:r w:rsidRPr="00761535">
        <w:rPr>
          <w:lang w:eastAsia="en-GB"/>
        </w:rPr>
        <w:lastRenderedPageBreak/>
        <w:t xml:space="preserve">no therapeutic benefit to restrictive interventions </w:t>
      </w:r>
      <w:r>
        <w:rPr>
          <w:lang w:eastAsia="en-GB"/>
        </w:rPr>
        <w:t>(s 81)</w:t>
      </w:r>
    </w:p>
    <w:p w14:paraId="3AD48627" w14:textId="77777777" w:rsidR="00172CCE" w:rsidRPr="00761535" w:rsidRDefault="00172CCE" w:rsidP="00172CCE">
      <w:pPr>
        <w:pStyle w:val="Bullet2"/>
        <w:numPr>
          <w:ilvl w:val="1"/>
          <w:numId w:val="20"/>
        </w:numPr>
        <w:tabs>
          <w:tab w:val="clear" w:pos="794"/>
        </w:tabs>
        <w:ind w:left="567" w:hanging="283"/>
        <w:rPr>
          <w:lang w:eastAsia="en-GB"/>
        </w:rPr>
      </w:pPr>
      <w:r w:rsidRPr="00761535">
        <w:rPr>
          <w:lang w:eastAsia="en-GB"/>
        </w:rPr>
        <w:t>balancing of harm and autonomy</w:t>
      </w:r>
      <w:r>
        <w:rPr>
          <w:lang w:eastAsia="en-GB"/>
        </w:rPr>
        <w:t xml:space="preserve"> (ss 82 and 83).</w:t>
      </w:r>
    </w:p>
    <w:p w14:paraId="062B53DF" w14:textId="77777777" w:rsidR="00172CCE" w:rsidRPr="00761535" w:rsidRDefault="00172CCE" w:rsidP="00172CCE">
      <w:pPr>
        <w:pStyle w:val="Bodyafterbullets"/>
        <w:rPr>
          <w:lang w:eastAsia="en-GB"/>
        </w:rPr>
      </w:pPr>
      <w:r>
        <w:rPr>
          <w:lang w:eastAsia="en-GB"/>
        </w:rPr>
        <w:t>A</w:t>
      </w:r>
      <w:r w:rsidRPr="00761535">
        <w:rPr>
          <w:lang w:eastAsia="en-GB"/>
        </w:rPr>
        <w:t>n examination is an intervention and should be part of a collaborative individual treatment and recovery plan</w:t>
      </w:r>
      <w:r>
        <w:rPr>
          <w:lang w:eastAsia="en-GB"/>
        </w:rPr>
        <w:t>,</w:t>
      </w:r>
      <w:r w:rsidRPr="00761535">
        <w:rPr>
          <w:lang w:eastAsia="en-GB"/>
        </w:rPr>
        <w:t xml:space="preserve"> when appropriate.</w:t>
      </w:r>
    </w:p>
    <w:p w14:paraId="473D5359" w14:textId="77777777" w:rsidR="00172CCE" w:rsidRPr="0013543E" w:rsidRDefault="00172CCE" w:rsidP="00AA794E">
      <w:pPr>
        <w:pStyle w:val="Heading1"/>
        <w:rPr>
          <w:lang w:eastAsia="en-GB"/>
        </w:rPr>
      </w:pPr>
      <w:bookmarkStart w:id="6" w:name="_Toc143082041"/>
      <w:r w:rsidRPr="0013543E">
        <w:rPr>
          <w:lang w:eastAsia="en-GB"/>
        </w:rPr>
        <w:t>Types of examination</w:t>
      </w:r>
      <w:bookmarkEnd w:id="6"/>
    </w:p>
    <w:p w14:paraId="16B36629" w14:textId="08ECEF80" w:rsidR="00172CCE" w:rsidRDefault="00172CCE" w:rsidP="00172CCE">
      <w:pPr>
        <w:pStyle w:val="Body"/>
        <w:rPr>
          <w:lang w:eastAsia="en-GB"/>
        </w:rPr>
      </w:pPr>
      <w:r w:rsidRPr="0C079886">
        <w:rPr>
          <w:lang w:eastAsia="en-GB"/>
        </w:rPr>
        <w:t>The Act specifies that examinations must occur in several circumstances. The Act prescribes the clinician who conducts the examination – for example, an authorised psychiatrist</w:t>
      </w:r>
      <w:r w:rsidR="2F347736" w:rsidRPr="0C079886">
        <w:rPr>
          <w:lang w:eastAsia="en-GB"/>
        </w:rPr>
        <w:t xml:space="preserve"> or</w:t>
      </w:r>
      <w:r w:rsidRPr="0C079886">
        <w:rPr>
          <w:lang w:eastAsia="en-GB"/>
        </w:rPr>
        <w:t xml:space="preserve">, registered medical practitioner </w:t>
      </w:r>
      <w:r w:rsidR="39249137" w:rsidRPr="0C079886">
        <w:rPr>
          <w:lang w:eastAsia="en-GB"/>
        </w:rPr>
        <w:t>(if directed by the Authorised Psychiatrist)</w:t>
      </w:r>
      <w:r w:rsidRPr="0C079886">
        <w:rPr>
          <w:lang w:eastAsia="en-GB"/>
        </w:rPr>
        <w:t xml:space="preserve"> in relation to restrictive interventions (s 137(4)</w:t>
      </w:r>
      <w:r w:rsidR="1ACFE475" w:rsidRPr="0C079886">
        <w:rPr>
          <w:lang w:eastAsia="en-GB"/>
        </w:rPr>
        <w:t xml:space="preserve"> and (5)</w:t>
      </w:r>
      <w:r w:rsidRPr="0C079886">
        <w:rPr>
          <w:lang w:eastAsia="en-GB"/>
        </w:rPr>
        <w:t>). The Act also prescribes the frequency – for example, when monitoring a person subject to restrictive interventions (s 137(4)) – and the time frames in which the examination must occur – for example, when making an assessment order (s 144(1)).</w:t>
      </w:r>
    </w:p>
    <w:p w14:paraId="7B62EACA" w14:textId="77777777" w:rsidR="00172CCE" w:rsidRDefault="00172CCE" w:rsidP="00172CCE">
      <w:pPr>
        <w:pStyle w:val="Body"/>
      </w:pPr>
      <w:r w:rsidRPr="00D75774">
        <w:rPr>
          <w:lang w:eastAsia="en-GB"/>
        </w:rPr>
        <w:t xml:space="preserve">The length </w:t>
      </w:r>
      <w:r w:rsidRPr="00D95749">
        <w:rPr>
          <w:lang w:eastAsia="en-GB"/>
        </w:rPr>
        <w:t>of the examination and the information gathered may vary based on the purpose and circumstance of the examination</w:t>
      </w:r>
      <w:r w:rsidRPr="00D75774">
        <w:t>. For</w:t>
      </w:r>
      <w:r>
        <w:t xml:space="preserve"> example, if a person is acutely unwell and at immediate risk in the community, the examination conducted before making an assessment order (s 144) may be brief. However, the examination a psychiatrist conducts when providing a second opinion (s 70) will be longer and more in-depth.</w:t>
      </w:r>
    </w:p>
    <w:p w14:paraId="1CD6348E" w14:textId="77777777" w:rsidR="00172CCE" w:rsidRDefault="00172CCE" w:rsidP="00172CCE">
      <w:pPr>
        <w:pStyle w:val="Body"/>
      </w:pPr>
      <w:r>
        <w:t>Examinations must be conducted as fairly, transparently and comprehensively as possible aligned with the decision-making principles in the Act (which can be found in Part 3.1 of the Act) and the Mental health and wellbeing principles (set out in Part 1.5 of the Act).</w:t>
      </w:r>
    </w:p>
    <w:p w14:paraId="60AAF816" w14:textId="77777777" w:rsidR="00172CCE" w:rsidRPr="00C37D98" w:rsidRDefault="00172CCE" w:rsidP="00AA794E">
      <w:pPr>
        <w:pStyle w:val="Heading1"/>
      </w:pPr>
      <w:bookmarkStart w:id="7" w:name="_Toc143082042"/>
      <w:r w:rsidRPr="00C37D98">
        <w:t>Telehealth under this guideline</w:t>
      </w:r>
      <w:bookmarkEnd w:id="7"/>
      <w:r w:rsidRPr="00C37D98">
        <w:t xml:space="preserve"> </w:t>
      </w:r>
    </w:p>
    <w:p w14:paraId="19FC4F4B" w14:textId="6EEE4037" w:rsidR="00172CCE" w:rsidRPr="0013543E" w:rsidRDefault="00172CCE" w:rsidP="00172CCE">
      <w:pPr>
        <w:pStyle w:val="Body"/>
        <w:rPr>
          <w:lang w:eastAsia="en-GB"/>
        </w:rPr>
      </w:pPr>
      <w:r w:rsidRPr="0C079886">
        <w:rPr>
          <w:lang w:eastAsia="en-GB"/>
        </w:rPr>
        <w:t xml:space="preserve">The Chief Psychiatrist considers that ‘examination’ for the purposes of the Act could include using telehealth (videoconference or telephone) </w:t>
      </w:r>
      <w:r w:rsidR="6DD95C67" w:rsidRPr="0C079886">
        <w:rPr>
          <w:lang w:eastAsia="en-GB"/>
        </w:rPr>
        <w:t>to enable examination to occur without unreasonable delay. However, remote examination using telehealth should only occur</w:t>
      </w:r>
      <w:r w:rsidRPr="0C079886">
        <w:rPr>
          <w:lang w:eastAsia="en-GB"/>
        </w:rPr>
        <w:t xml:space="preserve"> when it is not practicable for the person to be examined in person (as per s 8(1)(b) of the Act). A clinical staff member should always be present with the consumer when a clinician is conducting a telehealth review. </w:t>
      </w:r>
    </w:p>
    <w:p w14:paraId="7F7AA7EA" w14:textId="2D8AA54C" w:rsidR="00172CCE" w:rsidRPr="0013543E" w:rsidRDefault="00172CCE" w:rsidP="00172CCE">
      <w:pPr>
        <w:pStyle w:val="Body"/>
        <w:rPr>
          <w:lang w:eastAsia="en-GB"/>
        </w:rPr>
      </w:pPr>
      <w:r w:rsidRPr="0C079886">
        <w:rPr>
          <w:lang w:eastAsia="en-GB"/>
        </w:rPr>
        <w:t xml:space="preserve">Situations where </w:t>
      </w:r>
      <w:r w:rsidR="775E7337" w:rsidRPr="0C079886">
        <w:rPr>
          <w:lang w:eastAsia="en-GB"/>
        </w:rPr>
        <w:t>it would be reasonable to determine that examination is not practicable, and there</w:t>
      </w:r>
      <w:r w:rsidR="717C0EF5" w:rsidRPr="0C079886">
        <w:rPr>
          <w:lang w:eastAsia="en-GB"/>
        </w:rPr>
        <w:t>fore that remote examination using</w:t>
      </w:r>
      <w:r w:rsidR="775E7337" w:rsidRPr="0C079886">
        <w:rPr>
          <w:lang w:eastAsia="en-GB"/>
        </w:rPr>
        <w:t xml:space="preserve"> </w:t>
      </w:r>
      <w:r w:rsidRPr="0C079886">
        <w:rPr>
          <w:lang w:eastAsia="en-GB"/>
        </w:rPr>
        <w:t>telehealth may be used include when:</w:t>
      </w:r>
    </w:p>
    <w:p w14:paraId="5B6CD827" w14:textId="705DFBB0" w:rsidR="00172CCE" w:rsidRDefault="00172CCE" w:rsidP="0C079886">
      <w:pPr>
        <w:pStyle w:val="Bullet1"/>
        <w:rPr>
          <w:lang w:eastAsia="en-GB"/>
        </w:rPr>
      </w:pPr>
      <w:r w:rsidRPr="0C079886">
        <w:rPr>
          <w:lang w:eastAsia="en-GB"/>
        </w:rPr>
        <w:t xml:space="preserve">making an assessment order where a patient has presented to a local hospital with no on-site availability of </w:t>
      </w:r>
      <w:r w:rsidR="1E44F90B" w:rsidRPr="0C079886">
        <w:rPr>
          <w:lang w:eastAsia="en-GB"/>
        </w:rPr>
        <w:t xml:space="preserve">an authorised </w:t>
      </w:r>
      <w:r w:rsidRPr="0C079886">
        <w:rPr>
          <w:lang w:eastAsia="en-GB"/>
        </w:rPr>
        <w:t xml:space="preserve">mental health </w:t>
      </w:r>
      <w:r w:rsidR="29051673" w:rsidRPr="0C079886">
        <w:rPr>
          <w:lang w:eastAsia="en-GB"/>
        </w:rPr>
        <w:t>practitioner</w:t>
      </w:r>
      <w:r w:rsidRPr="0C079886">
        <w:rPr>
          <w:lang w:eastAsia="en-GB"/>
        </w:rPr>
        <w:t xml:space="preserve"> or a registered medical practitioner</w:t>
      </w:r>
      <w:r w:rsidR="00951FDB">
        <w:rPr>
          <w:lang w:eastAsia="en-GB"/>
        </w:rPr>
        <w:t xml:space="preserve"> </w:t>
      </w:r>
      <w:r w:rsidRPr="0C079886">
        <w:rPr>
          <w:lang w:eastAsia="en-GB"/>
        </w:rPr>
        <w:t xml:space="preserve">examining a person subject to an assessment order by an authorised psychiatrist to ascertain whether they meet criteria for a </w:t>
      </w:r>
      <w:r w:rsidR="417C6FDC" w:rsidRPr="0C079886">
        <w:rPr>
          <w:lang w:eastAsia="en-GB"/>
        </w:rPr>
        <w:t xml:space="preserve">temporary </w:t>
      </w:r>
      <w:r w:rsidRPr="0C079886">
        <w:rPr>
          <w:lang w:eastAsia="en-GB"/>
        </w:rPr>
        <w:t>treatment order when the authorised psychiatrist cannot be on site</w:t>
      </w:r>
    </w:p>
    <w:p w14:paraId="79AD414E" w14:textId="77777777" w:rsidR="00172CCE" w:rsidRDefault="00172CCE" w:rsidP="00172CCE">
      <w:pPr>
        <w:pStyle w:val="Bullet1"/>
        <w:rPr>
          <w:lang w:eastAsia="en-GB"/>
        </w:rPr>
      </w:pPr>
      <w:r w:rsidRPr="0C079886">
        <w:rPr>
          <w:lang w:eastAsia="en-GB"/>
        </w:rPr>
        <w:t>applying for a treatment order to the Mental Health Tribunal for a person who is currently subject to a treatment order that is due to expire when the person cannot be examined in person and when the person is known to the mental health service.</w:t>
      </w:r>
    </w:p>
    <w:p w14:paraId="06AF582F" w14:textId="4A069F2A" w:rsidR="00172CCE" w:rsidRPr="00853B2F" w:rsidRDefault="00172CCE" w:rsidP="00172CCE">
      <w:pPr>
        <w:pStyle w:val="Bodyafterbullets"/>
        <w:rPr>
          <w:lang w:eastAsia="en-GB"/>
        </w:rPr>
      </w:pPr>
      <w:r w:rsidRPr="0013543E">
        <w:rPr>
          <w:lang w:eastAsia="en-GB"/>
        </w:rPr>
        <w:t xml:space="preserve">The Royal Australian and New Zealand College of Psychiatrists accepts telehealth as a legitimate tool for diagnostic and treatment purposes and has developed </w:t>
      </w:r>
      <w:hyperlink r:id="rId21" w:history="1">
        <w:r w:rsidRPr="00172CCE">
          <w:rPr>
            <w:rStyle w:val="Hyperlink"/>
            <w:lang w:eastAsia="en-GB"/>
          </w:rPr>
          <w:t>practice standards and guidelines</w:t>
        </w:r>
      </w:hyperlink>
      <w:r w:rsidRPr="00172CCE">
        <w:rPr>
          <w:lang w:eastAsia="en-GB"/>
        </w:rPr>
        <w:t xml:space="preserve"> for its use</w:t>
      </w:r>
      <w:r>
        <w:rPr>
          <w:lang w:eastAsia="en-GB"/>
        </w:rPr>
        <w:t xml:space="preserve"> &lt;</w:t>
      </w:r>
      <w:r w:rsidRPr="007C7DCB">
        <w:rPr>
          <w:lang w:eastAsia="en-GB"/>
        </w:rPr>
        <w:t>https://www.ranzcp.org/clinical-guidelines-publications/in-focus-topics/telehealth</w:t>
      </w:r>
      <w:r>
        <w:rPr>
          <w:lang w:eastAsia="en-GB"/>
        </w:rPr>
        <w:t>&gt;.</w:t>
      </w:r>
    </w:p>
    <w:p w14:paraId="0FD6A685" w14:textId="77777777" w:rsidR="00172CCE" w:rsidRDefault="00172CCE" w:rsidP="00172CCE">
      <w:pPr>
        <w:pStyle w:val="Body"/>
      </w:pPr>
      <w:r w:rsidRPr="0013543E">
        <w:rPr>
          <w:lang w:eastAsia="en-GB"/>
        </w:rPr>
        <w:t xml:space="preserve">Mental </w:t>
      </w:r>
      <w:r>
        <w:rPr>
          <w:lang w:eastAsia="en-GB"/>
        </w:rPr>
        <w:t>h</w:t>
      </w:r>
      <w:r w:rsidRPr="0013543E">
        <w:rPr>
          <w:lang w:eastAsia="en-GB"/>
        </w:rPr>
        <w:t xml:space="preserve">ealth </w:t>
      </w:r>
      <w:r>
        <w:rPr>
          <w:lang w:eastAsia="en-GB"/>
        </w:rPr>
        <w:t>s</w:t>
      </w:r>
      <w:r w:rsidRPr="0013543E">
        <w:rPr>
          <w:lang w:eastAsia="en-GB"/>
        </w:rPr>
        <w:t>ervices must develop their own policies and procedures to guide clinicians in using telehealth.</w:t>
      </w:r>
      <w:r>
        <w:t xml:space="preserve"> </w:t>
      </w:r>
    </w:p>
    <w:p w14:paraId="0F8675FB" w14:textId="77777777" w:rsidR="00172CCE" w:rsidRPr="00E21704" w:rsidRDefault="00172CCE" w:rsidP="00172CCE">
      <w:pPr>
        <w:pStyle w:val="Tablecaption"/>
      </w:pPr>
      <w:r>
        <w:lastRenderedPageBreak/>
        <w:t xml:space="preserve">Table 1: </w:t>
      </w:r>
      <w:r w:rsidRPr="53798A08">
        <w:t>Mental Health and Wellbeing Act 2022: Examination</w:t>
      </w:r>
      <w:r>
        <w:t>s</w:t>
      </w:r>
    </w:p>
    <w:tbl>
      <w:tblPr>
        <w:tblStyle w:val="TableGrid"/>
        <w:tblW w:w="0" w:type="auto"/>
        <w:tblLook w:val="04A0" w:firstRow="1" w:lastRow="0" w:firstColumn="1" w:lastColumn="0" w:noHBand="0" w:noVBand="1"/>
      </w:tblPr>
      <w:tblGrid>
        <w:gridCol w:w="1057"/>
        <w:gridCol w:w="3452"/>
        <w:gridCol w:w="4779"/>
      </w:tblGrid>
      <w:tr w:rsidR="00172CCE" w:rsidRPr="002141CA" w14:paraId="7C05CAF5" w14:textId="77777777" w:rsidTr="0C079886">
        <w:trPr>
          <w:tblHeader/>
        </w:trPr>
        <w:tc>
          <w:tcPr>
            <w:tcW w:w="1075" w:type="dxa"/>
          </w:tcPr>
          <w:p w14:paraId="3468E8F7" w14:textId="77777777" w:rsidR="00172CCE" w:rsidRPr="00595A00" w:rsidRDefault="00172CCE">
            <w:pPr>
              <w:pStyle w:val="Tablecolhead"/>
              <w:rPr>
                <w:lang w:eastAsia="en-GB"/>
              </w:rPr>
            </w:pPr>
            <w:r w:rsidRPr="00595A00">
              <w:rPr>
                <w:lang w:eastAsia="en-GB"/>
              </w:rPr>
              <w:t>Act</w:t>
            </w:r>
            <w:r>
              <w:rPr>
                <w:lang w:eastAsia="en-GB"/>
              </w:rPr>
              <w:t xml:space="preserve"> section</w:t>
            </w:r>
          </w:p>
        </w:tc>
        <w:tc>
          <w:tcPr>
            <w:tcW w:w="3780" w:type="dxa"/>
          </w:tcPr>
          <w:p w14:paraId="37BE09D9" w14:textId="77777777" w:rsidR="00172CCE" w:rsidRPr="00595A00" w:rsidRDefault="00172CCE">
            <w:pPr>
              <w:pStyle w:val="Tablecolhead"/>
              <w:rPr>
                <w:lang w:eastAsia="en-GB"/>
              </w:rPr>
            </w:pPr>
            <w:r w:rsidRPr="00595A00">
              <w:rPr>
                <w:lang w:eastAsia="en-GB"/>
              </w:rPr>
              <w:t xml:space="preserve">Purpose of examination </w:t>
            </w:r>
          </w:p>
        </w:tc>
        <w:tc>
          <w:tcPr>
            <w:tcW w:w="5310" w:type="dxa"/>
          </w:tcPr>
          <w:p w14:paraId="108C9391" w14:textId="77777777" w:rsidR="00172CCE" w:rsidRPr="00595A00" w:rsidRDefault="00172CCE">
            <w:pPr>
              <w:pStyle w:val="Tablecolhead"/>
              <w:rPr>
                <w:lang w:eastAsia="en-GB"/>
              </w:rPr>
            </w:pPr>
            <w:r w:rsidRPr="00595A00">
              <w:rPr>
                <w:lang w:eastAsia="en-GB"/>
              </w:rPr>
              <w:t>Who can do the examination?</w:t>
            </w:r>
            <w:r w:rsidRPr="4129C2A4">
              <w:rPr>
                <w:rStyle w:val="FootnoteReference"/>
                <w:lang w:eastAsia="en-GB"/>
              </w:rPr>
              <w:footnoteReference w:id="2"/>
            </w:r>
          </w:p>
        </w:tc>
      </w:tr>
      <w:tr w:rsidR="00172CCE" w:rsidRPr="002141CA" w14:paraId="71546E22" w14:textId="77777777" w:rsidTr="0C079886">
        <w:tc>
          <w:tcPr>
            <w:tcW w:w="1075" w:type="dxa"/>
          </w:tcPr>
          <w:p w14:paraId="05481C6F" w14:textId="77777777" w:rsidR="00172CCE" w:rsidRPr="002141CA" w:rsidRDefault="00172CCE">
            <w:pPr>
              <w:pStyle w:val="Tabletext"/>
              <w:rPr>
                <w:lang w:eastAsia="en-GB"/>
              </w:rPr>
            </w:pPr>
            <w:r w:rsidRPr="002141CA">
              <w:rPr>
                <w:lang w:eastAsia="en-GB"/>
              </w:rPr>
              <w:t>s 70</w:t>
            </w:r>
          </w:p>
        </w:tc>
        <w:tc>
          <w:tcPr>
            <w:tcW w:w="3780" w:type="dxa"/>
          </w:tcPr>
          <w:p w14:paraId="3A777284" w14:textId="77777777" w:rsidR="00172CCE" w:rsidRPr="002141CA" w:rsidRDefault="00172CCE">
            <w:pPr>
              <w:pStyle w:val="Tabletext"/>
              <w:rPr>
                <w:lang w:eastAsia="en-GB"/>
              </w:rPr>
            </w:pPr>
            <w:r w:rsidRPr="002141CA">
              <w:rPr>
                <w:lang w:eastAsia="en-GB"/>
              </w:rPr>
              <w:t>When a psychiatrist is giving a second opinion</w:t>
            </w:r>
          </w:p>
        </w:tc>
        <w:tc>
          <w:tcPr>
            <w:tcW w:w="5310" w:type="dxa"/>
          </w:tcPr>
          <w:p w14:paraId="13710188" w14:textId="77777777" w:rsidR="00172CCE" w:rsidRPr="002141CA" w:rsidRDefault="00172CCE">
            <w:pPr>
              <w:pStyle w:val="Tabletext"/>
              <w:rPr>
                <w:lang w:eastAsia="en-GB"/>
              </w:rPr>
            </w:pPr>
            <w:r>
              <w:rPr>
                <w:lang w:eastAsia="en-GB"/>
              </w:rPr>
              <w:t>The p</w:t>
            </w:r>
            <w:r w:rsidRPr="002141CA">
              <w:rPr>
                <w:lang w:eastAsia="en-GB"/>
              </w:rPr>
              <w:t>sychiatrist</w:t>
            </w:r>
            <w:r>
              <w:rPr>
                <w:lang w:eastAsia="en-GB"/>
              </w:rPr>
              <w:t xml:space="preserve"> who is giving the second opinion</w:t>
            </w:r>
          </w:p>
        </w:tc>
      </w:tr>
      <w:tr w:rsidR="00172CCE" w:rsidRPr="002141CA" w14:paraId="31ED25C2" w14:textId="77777777" w:rsidTr="0C079886">
        <w:tc>
          <w:tcPr>
            <w:tcW w:w="1075" w:type="dxa"/>
          </w:tcPr>
          <w:p w14:paraId="4F12033D" w14:textId="77777777" w:rsidR="00172CCE" w:rsidRPr="002141CA" w:rsidRDefault="00172CCE">
            <w:pPr>
              <w:pStyle w:val="Tabletext"/>
              <w:rPr>
                <w:lang w:eastAsia="en-GB"/>
              </w:rPr>
            </w:pPr>
            <w:r w:rsidRPr="002141CA">
              <w:rPr>
                <w:lang w:eastAsia="en-GB"/>
              </w:rPr>
              <w:t>s 7</w:t>
            </w:r>
            <w:r>
              <w:rPr>
                <w:lang w:eastAsia="en-GB"/>
              </w:rPr>
              <w:t>3</w:t>
            </w:r>
          </w:p>
        </w:tc>
        <w:tc>
          <w:tcPr>
            <w:tcW w:w="3780" w:type="dxa"/>
          </w:tcPr>
          <w:p w14:paraId="011322CA" w14:textId="77777777" w:rsidR="00172CCE" w:rsidRPr="002141CA" w:rsidRDefault="00172CCE">
            <w:pPr>
              <w:pStyle w:val="Tabletext"/>
              <w:rPr>
                <w:lang w:eastAsia="en-GB"/>
              </w:rPr>
            </w:pPr>
            <w:r w:rsidRPr="002141CA">
              <w:rPr>
                <w:lang w:eastAsia="en-GB"/>
              </w:rPr>
              <w:t xml:space="preserve">If the second opinion report </w:t>
            </w:r>
            <w:r>
              <w:rPr>
                <w:lang w:eastAsia="en-GB"/>
              </w:rPr>
              <w:t xml:space="preserve">prepared under s 72 </w:t>
            </w:r>
            <w:r w:rsidRPr="002141CA">
              <w:rPr>
                <w:lang w:eastAsia="en-GB"/>
              </w:rPr>
              <w:t>expresses the opinion that the criteria for the relevant order do not apply to the</w:t>
            </w:r>
            <w:r>
              <w:rPr>
                <w:lang w:eastAsia="en-GB"/>
              </w:rPr>
              <w:t xml:space="preserve"> eligible patient</w:t>
            </w:r>
            <w:r w:rsidRPr="002141CA">
              <w:rPr>
                <w:lang w:eastAsia="en-GB"/>
              </w:rPr>
              <w:t xml:space="preserve"> (other than a forensic patient)</w:t>
            </w:r>
          </w:p>
        </w:tc>
        <w:tc>
          <w:tcPr>
            <w:tcW w:w="5310" w:type="dxa"/>
          </w:tcPr>
          <w:p w14:paraId="562A5AE0" w14:textId="77777777" w:rsidR="00172CCE" w:rsidRPr="002141CA" w:rsidRDefault="00172CCE">
            <w:pPr>
              <w:pStyle w:val="Tabletext"/>
              <w:rPr>
                <w:lang w:eastAsia="en-GB"/>
              </w:rPr>
            </w:pPr>
            <w:r w:rsidRPr="002141CA">
              <w:rPr>
                <w:lang w:eastAsia="en-GB"/>
              </w:rPr>
              <w:t>The authorised psychiatrist</w:t>
            </w:r>
            <w:r>
              <w:rPr>
                <w:lang w:eastAsia="en-GB"/>
              </w:rPr>
              <w:t xml:space="preserve"> </w:t>
            </w:r>
            <w:r w:rsidRPr="002141CA">
              <w:rPr>
                <w:lang w:eastAsia="en-GB"/>
              </w:rPr>
              <w:t>must examine the eligible patient</w:t>
            </w:r>
            <w:r>
              <w:rPr>
                <w:lang w:eastAsia="en-GB"/>
              </w:rPr>
              <w:t xml:space="preserve"> as soon as practicable after receiving a copy of the report</w:t>
            </w:r>
            <w:r w:rsidRPr="002141CA">
              <w:rPr>
                <w:lang w:eastAsia="en-GB"/>
              </w:rPr>
              <w:t xml:space="preserve"> and determine whether the criteria </w:t>
            </w:r>
            <w:r>
              <w:rPr>
                <w:lang w:eastAsia="en-GB"/>
              </w:rPr>
              <w:t xml:space="preserve">for the relevant order </w:t>
            </w:r>
            <w:r w:rsidRPr="002141CA">
              <w:rPr>
                <w:lang w:eastAsia="en-GB"/>
              </w:rPr>
              <w:t>apply.</w:t>
            </w:r>
          </w:p>
        </w:tc>
      </w:tr>
      <w:tr w:rsidR="00172CCE" w:rsidRPr="002141CA" w14:paraId="204620B1" w14:textId="77777777" w:rsidTr="0C079886">
        <w:tc>
          <w:tcPr>
            <w:tcW w:w="1075" w:type="dxa"/>
          </w:tcPr>
          <w:p w14:paraId="71CE555F" w14:textId="77777777" w:rsidR="00172CCE" w:rsidRPr="002141CA" w:rsidRDefault="00172CCE">
            <w:pPr>
              <w:pStyle w:val="Tabletext"/>
              <w:rPr>
                <w:lang w:eastAsia="en-GB"/>
              </w:rPr>
            </w:pPr>
            <w:r>
              <w:rPr>
                <w:lang w:eastAsia="en-GB"/>
              </w:rPr>
              <w:t>s 76</w:t>
            </w:r>
          </w:p>
        </w:tc>
        <w:tc>
          <w:tcPr>
            <w:tcW w:w="3780" w:type="dxa"/>
          </w:tcPr>
          <w:p w14:paraId="13AE0BCF" w14:textId="77777777" w:rsidR="00172CCE" w:rsidRPr="002141CA" w:rsidRDefault="00172CCE">
            <w:pPr>
              <w:pStyle w:val="Tabletext"/>
              <w:rPr>
                <w:lang w:eastAsia="en-GB"/>
              </w:rPr>
            </w:pPr>
            <w:r>
              <w:rPr>
                <w:lang w:eastAsia="en-GB"/>
              </w:rPr>
              <w:t>Within 10 business days after receiving an application to review the treatment of a patient under s 75(1)</w:t>
            </w:r>
          </w:p>
        </w:tc>
        <w:tc>
          <w:tcPr>
            <w:tcW w:w="5310" w:type="dxa"/>
          </w:tcPr>
          <w:p w14:paraId="1707C610" w14:textId="77777777" w:rsidR="00172CCE" w:rsidRPr="002141CA" w:rsidRDefault="00172CCE">
            <w:pPr>
              <w:pStyle w:val="Tabletext"/>
              <w:rPr>
                <w:lang w:eastAsia="en-GB"/>
              </w:rPr>
            </w:pPr>
            <w:r>
              <w:rPr>
                <w:lang w:eastAsia="en-GB"/>
              </w:rPr>
              <w:t>The Chief Psychiatrist may examine the eligible patient for the purposes of the review (s 76(2)(a)).</w:t>
            </w:r>
          </w:p>
        </w:tc>
      </w:tr>
      <w:tr w:rsidR="00172CCE" w:rsidRPr="002141CA" w14:paraId="768252E8" w14:textId="77777777" w:rsidTr="0C079886">
        <w:tc>
          <w:tcPr>
            <w:tcW w:w="1075" w:type="dxa"/>
          </w:tcPr>
          <w:p w14:paraId="3D60E7B7" w14:textId="77777777" w:rsidR="00172CCE" w:rsidRPr="002141CA" w:rsidRDefault="00172CCE">
            <w:pPr>
              <w:pStyle w:val="Tabletext"/>
              <w:rPr>
                <w:lang w:eastAsia="en-GB"/>
              </w:rPr>
            </w:pPr>
            <w:r w:rsidRPr="002141CA">
              <w:rPr>
                <w:lang w:eastAsia="en-GB"/>
              </w:rPr>
              <w:t>s 134</w:t>
            </w:r>
          </w:p>
        </w:tc>
        <w:tc>
          <w:tcPr>
            <w:tcW w:w="3780" w:type="dxa"/>
          </w:tcPr>
          <w:p w14:paraId="49A620E9" w14:textId="77777777" w:rsidR="00172CCE" w:rsidRPr="002141CA" w:rsidRDefault="00172CCE">
            <w:pPr>
              <w:pStyle w:val="Tabletext"/>
              <w:rPr>
                <w:lang w:eastAsia="en-GB"/>
              </w:rPr>
            </w:pPr>
            <w:r w:rsidRPr="002141CA">
              <w:rPr>
                <w:lang w:eastAsia="en-GB"/>
              </w:rPr>
              <w:t>To determine if the continued use of the restrictive intervention is necessary</w:t>
            </w:r>
            <w:r>
              <w:rPr>
                <w:lang w:eastAsia="en-GB"/>
              </w:rPr>
              <w:t xml:space="preserve"> to achieve a purpose specified in s 127</w:t>
            </w:r>
          </w:p>
        </w:tc>
        <w:tc>
          <w:tcPr>
            <w:tcW w:w="5310" w:type="dxa"/>
          </w:tcPr>
          <w:p w14:paraId="054964CA" w14:textId="77777777" w:rsidR="00172CCE" w:rsidRDefault="00172CCE">
            <w:pPr>
              <w:pStyle w:val="Tabletext"/>
              <w:rPr>
                <w:lang w:eastAsia="en-GB"/>
              </w:rPr>
            </w:pPr>
            <w:r>
              <w:rPr>
                <w:lang w:eastAsia="en-GB"/>
              </w:rPr>
              <w:t>If an authorised psychiatrist has authorised the use of the restrictive intervention: The a</w:t>
            </w:r>
            <w:r w:rsidRPr="002141CA">
              <w:rPr>
                <w:lang w:eastAsia="en-GB"/>
              </w:rPr>
              <w:t>uthorised psychiatrist</w:t>
            </w:r>
            <w:r>
              <w:rPr>
                <w:lang w:eastAsia="en-GB"/>
              </w:rPr>
              <w:t>, as soon as practicable after authorising the intervention, must examine t</w:t>
            </w:r>
            <w:r>
              <w:t xml:space="preserve">he person </w:t>
            </w:r>
            <w:r>
              <w:rPr>
                <w:lang w:eastAsia="en-GB"/>
              </w:rPr>
              <w:t>(s 134(1)).</w:t>
            </w:r>
          </w:p>
          <w:p w14:paraId="6BAC3A33" w14:textId="77777777" w:rsidR="00172CCE" w:rsidRPr="002141CA" w:rsidRDefault="00172CCE">
            <w:pPr>
              <w:pStyle w:val="Tabletext"/>
              <w:rPr>
                <w:lang w:eastAsia="en-GB"/>
              </w:rPr>
            </w:pPr>
            <w:r>
              <w:rPr>
                <w:lang w:eastAsia="en-GB"/>
              </w:rPr>
              <w:t>If someone other than the authorised psychiatrist authorised the use of the restrictive intervention: The a</w:t>
            </w:r>
            <w:r w:rsidRPr="002141CA">
              <w:rPr>
                <w:lang w:eastAsia="en-GB"/>
              </w:rPr>
              <w:t>uthorised psychiatrist</w:t>
            </w:r>
            <w:r>
              <w:rPr>
                <w:lang w:eastAsia="en-GB"/>
              </w:rPr>
              <w:t>, as soon as practicable after being notified of the authorisation, must examine the person (s 134(3)).</w:t>
            </w:r>
          </w:p>
          <w:p w14:paraId="4941A5CC" w14:textId="77777777" w:rsidR="00172CCE" w:rsidRPr="002141CA" w:rsidRDefault="00172CCE">
            <w:pPr>
              <w:pStyle w:val="Tabletext"/>
              <w:rPr>
                <w:lang w:eastAsia="en-GB"/>
              </w:rPr>
            </w:pPr>
            <w:r w:rsidRPr="002141CA">
              <w:rPr>
                <w:lang w:eastAsia="en-GB"/>
              </w:rPr>
              <w:t xml:space="preserve">If the </w:t>
            </w:r>
            <w:r>
              <w:rPr>
                <w:lang w:eastAsia="en-GB"/>
              </w:rPr>
              <w:t>a</w:t>
            </w:r>
            <w:r w:rsidRPr="002141CA">
              <w:rPr>
                <w:lang w:eastAsia="en-GB"/>
              </w:rPr>
              <w:t xml:space="preserve">uthorised </w:t>
            </w:r>
            <w:r>
              <w:rPr>
                <w:lang w:eastAsia="en-GB"/>
              </w:rPr>
              <w:t>p</w:t>
            </w:r>
            <w:r w:rsidRPr="002141CA">
              <w:rPr>
                <w:lang w:eastAsia="en-GB"/>
              </w:rPr>
              <w:t>sychiatrist is not reasonably available to examine the person, the authorised psychiatrist must ensure the person is examined by a registered medical practitioner</w:t>
            </w:r>
            <w:r>
              <w:rPr>
                <w:lang w:eastAsia="en-GB"/>
              </w:rPr>
              <w:t xml:space="preserve"> as soon as practicable (s 134(4))</w:t>
            </w:r>
            <w:r w:rsidRPr="002141CA">
              <w:rPr>
                <w:lang w:eastAsia="en-GB"/>
              </w:rPr>
              <w:t>.</w:t>
            </w:r>
          </w:p>
        </w:tc>
      </w:tr>
      <w:tr w:rsidR="00172CCE" w:rsidRPr="002141CA" w14:paraId="3BD74624" w14:textId="77777777" w:rsidTr="0C079886">
        <w:tc>
          <w:tcPr>
            <w:tcW w:w="1075" w:type="dxa"/>
          </w:tcPr>
          <w:p w14:paraId="00B37948" w14:textId="77777777" w:rsidR="00172CCE" w:rsidRPr="002141CA" w:rsidRDefault="00172CCE">
            <w:pPr>
              <w:pStyle w:val="Tabletext"/>
              <w:rPr>
                <w:lang w:eastAsia="en-GB"/>
              </w:rPr>
            </w:pPr>
            <w:r w:rsidRPr="002141CA">
              <w:rPr>
                <w:lang w:eastAsia="en-GB"/>
              </w:rPr>
              <w:t>s 137</w:t>
            </w:r>
          </w:p>
        </w:tc>
        <w:tc>
          <w:tcPr>
            <w:tcW w:w="3780" w:type="dxa"/>
          </w:tcPr>
          <w:p w14:paraId="00408152" w14:textId="77777777" w:rsidR="00172CCE" w:rsidRPr="002141CA" w:rsidRDefault="00172CCE">
            <w:pPr>
              <w:pStyle w:val="Tabletext"/>
              <w:rPr>
                <w:lang w:eastAsia="en-GB"/>
              </w:rPr>
            </w:pPr>
            <w:r w:rsidRPr="002141CA">
              <w:rPr>
                <w:lang w:eastAsia="en-GB"/>
              </w:rPr>
              <w:t xml:space="preserve">Monitoring of </w:t>
            </w:r>
            <w:r>
              <w:rPr>
                <w:lang w:eastAsia="en-GB"/>
              </w:rPr>
              <w:t xml:space="preserve">a </w:t>
            </w:r>
            <w:r w:rsidRPr="002141CA">
              <w:rPr>
                <w:lang w:eastAsia="en-GB"/>
              </w:rPr>
              <w:t xml:space="preserve">person subject to </w:t>
            </w:r>
            <w:r>
              <w:rPr>
                <w:lang w:eastAsia="en-GB"/>
              </w:rPr>
              <w:t xml:space="preserve">a </w:t>
            </w:r>
            <w:r w:rsidRPr="002141CA">
              <w:rPr>
                <w:lang w:eastAsia="en-GB"/>
              </w:rPr>
              <w:t>restrictive intervention</w:t>
            </w:r>
          </w:p>
        </w:tc>
        <w:tc>
          <w:tcPr>
            <w:tcW w:w="5310" w:type="dxa"/>
          </w:tcPr>
          <w:p w14:paraId="45ADE92D" w14:textId="77777777" w:rsidR="00172CCE" w:rsidRPr="002141CA" w:rsidRDefault="00172CCE">
            <w:pPr>
              <w:pStyle w:val="Tabletext"/>
              <w:rPr>
                <w:lang w:eastAsia="en-GB"/>
              </w:rPr>
            </w:pPr>
            <w:r w:rsidRPr="002141CA">
              <w:rPr>
                <w:lang w:eastAsia="en-GB"/>
              </w:rPr>
              <w:t xml:space="preserve">An </w:t>
            </w:r>
            <w:r>
              <w:rPr>
                <w:lang w:eastAsia="en-GB"/>
              </w:rPr>
              <w:t>a</w:t>
            </w:r>
            <w:r w:rsidRPr="002141CA">
              <w:rPr>
                <w:lang w:eastAsia="en-GB"/>
              </w:rPr>
              <w:t xml:space="preserve">uthorised </w:t>
            </w:r>
            <w:r>
              <w:rPr>
                <w:lang w:eastAsia="en-GB"/>
              </w:rPr>
              <w:t>p</w:t>
            </w:r>
            <w:r w:rsidRPr="002141CA">
              <w:rPr>
                <w:lang w:eastAsia="en-GB"/>
              </w:rPr>
              <w:t>sychiatrist must examine a person subject to a restrictive intervention as often as the authorised psychiatrist is satisfied is appropriate in the circumstances to do so but not less frequently than every 4 hours</w:t>
            </w:r>
            <w:r>
              <w:rPr>
                <w:lang w:eastAsia="en-GB"/>
              </w:rPr>
              <w:t xml:space="preserve"> (s 137(4))</w:t>
            </w:r>
            <w:r w:rsidRPr="002141CA">
              <w:rPr>
                <w:lang w:eastAsia="en-GB"/>
              </w:rPr>
              <w:t>.</w:t>
            </w:r>
            <w:r>
              <w:rPr>
                <w:lang w:eastAsia="en-GB"/>
              </w:rPr>
              <w:t xml:space="preserve"> </w:t>
            </w:r>
            <w:r w:rsidRPr="002141CA">
              <w:rPr>
                <w:lang w:eastAsia="en-GB"/>
              </w:rPr>
              <w:t>If it is not practicable for an authorised psychiatrist to examin</w:t>
            </w:r>
            <w:r>
              <w:rPr>
                <w:lang w:eastAsia="en-GB"/>
              </w:rPr>
              <w:t>e</w:t>
            </w:r>
            <w:r w:rsidRPr="002141CA">
              <w:rPr>
                <w:lang w:eastAsia="en-GB"/>
              </w:rPr>
              <w:t xml:space="preserve"> at the frequency that the authorised psychiatrist is satisfied is appropriate, the person must be examined by a registered medical practitioner when directed by the authorised psychiatrist</w:t>
            </w:r>
            <w:r>
              <w:rPr>
                <w:lang w:eastAsia="en-GB"/>
              </w:rPr>
              <w:t xml:space="preserve"> (s 137(5))</w:t>
            </w:r>
            <w:r w:rsidRPr="002141CA">
              <w:rPr>
                <w:lang w:eastAsia="en-GB"/>
              </w:rPr>
              <w:t>.</w:t>
            </w:r>
          </w:p>
        </w:tc>
      </w:tr>
      <w:tr w:rsidR="00172CCE" w:rsidRPr="002141CA" w14:paraId="272AE66B" w14:textId="77777777" w:rsidTr="0C079886">
        <w:tc>
          <w:tcPr>
            <w:tcW w:w="1075" w:type="dxa"/>
          </w:tcPr>
          <w:p w14:paraId="4CAA9889" w14:textId="77777777" w:rsidR="00172CCE" w:rsidRPr="002141CA" w:rsidRDefault="00172CCE">
            <w:pPr>
              <w:pStyle w:val="Tabletext"/>
              <w:rPr>
                <w:lang w:eastAsia="en-GB"/>
              </w:rPr>
            </w:pPr>
            <w:r>
              <w:rPr>
                <w:lang w:eastAsia="en-GB"/>
              </w:rPr>
              <w:t>s</w:t>
            </w:r>
            <w:r w:rsidRPr="002141CA">
              <w:rPr>
                <w:lang w:eastAsia="en-GB"/>
              </w:rPr>
              <w:t xml:space="preserve"> 144</w:t>
            </w:r>
          </w:p>
        </w:tc>
        <w:tc>
          <w:tcPr>
            <w:tcW w:w="3780" w:type="dxa"/>
          </w:tcPr>
          <w:p w14:paraId="47AAA838" w14:textId="77777777" w:rsidR="00172CCE" w:rsidRPr="002141CA" w:rsidRDefault="00172CCE">
            <w:pPr>
              <w:pStyle w:val="Tabletext"/>
              <w:rPr>
                <w:lang w:eastAsia="en-GB"/>
              </w:rPr>
            </w:pPr>
            <w:r w:rsidRPr="002141CA">
              <w:rPr>
                <w:lang w:eastAsia="en-GB"/>
              </w:rPr>
              <w:t>To make an assessment order</w:t>
            </w:r>
          </w:p>
        </w:tc>
        <w:tc>
          <w:tcPr>
            <w:tcW w:w="5310" w:type="dxa"/>
          </w:tcPr>
          <w:p w14:paraId="79044E1F" w14:textId="77777777" w:rsidR="00172CCE" w:rsidRDefault="00172CCE">
            <w:pPr>
              <w:pStyle w:val="Tabletext"/>
              <w:rPr>
                <w:lang w:eastAsia="en-GB"/>
              </w:rPr>
            </w:pPr>
            <w:r>
              <w:rPr>
                <w:lang w:eastAsia="en-GB"/>
              </w:rPr>
              <w:t>A r</w:t>
            </w:r>
            <w:r w:rsidRPr="002141CA">
              <w:rPr>
                <w:lang w:eastAsia="en-GB"/>
              </w:rPr>
              <w:t xml:space="preserve">egistered medical practitioner or </w:t>
            </w:r>
            <w:r>
              <w:rPr>
                <w:lang w:eastAsia="en-GB"/>
              </w:rPr>
              <w:t xml:space="preserve">an </w:t>
            </w:r>
            <w:r w:rsidRPr="002141CA">
              <w:rPr>
                <w:lang w:eastAsia="en-GB"/>
              </w:rPr>
              <w:t>authorised mental health practitioner</w:t>
            </w:r>
          </w:p>
          <w:p w14:paraId="3535FD0A" w14:textId="77777777" w:rsidR="00172CCE" w:rsidRDefault="00172CCE">
            <w:pPr>
              <w:pStyle w:val="Tabletext"/>
              <w:rPr>
                <w:lang w:eastAsia="en-GB"/>
              </w:rPr>
            </w:pPr>
            <w:r>
              <w:rPr>
                <w:lang w:eastAsia="en-GB"/>
              </w:rPr>
              <w:t>Noting that:</w:t>
            </w:r>
          </w:p>
          <w:p w14:paraId="7339332F" w14:textId="77777777" w:rsidR="00172CCE" w:rsidRDefault="00172CCE">
            <w:pPr>
              <w:pStyle w:val="Tablebullet1"/>
              <w:rPr>
                <w:lang w:eastAsia="en-GB"/>
              </w:rPr>
            </w:pPr>
            <w:r>
              <w:rPr>
                <w:lang w:eastAsia="en-GB"/>
              </w:rPr>
              <w:lastRenderedPageBreak/>
              <w:t>The examination must have happened within the previous 24 hours and led the practitioner to be satisfied that the compulsory assessment criteria apply to the person (s 144(1)).</w:t>
            </w:r>
          </w:p>
          <w:p w14:paraId="746D8802" w14:textId="77777777" w:rsidR="00172CCE" w:rsidRDefault="00172CCE" w:rsidP="00172CCE">
            <w:pPr>
              <w:pStyle w:val="Tablebullet1"/>
              <w:numPr>
                <w:ilvl w:val="0"/>
                <w:numId w:val="40"/>
              </w:numPr>
              <w:ind w:left="227" w:hanging="227"/>
              <w:rPr>
                <w:lang w:eastAsia="en-GB"/>
              </w:rPr>
            </w:pPr>
            <w:r>
              <w:rPr>
                <w:lang w:eastAsia="en-GB"/>
              </w:rPr>
              <w:t>Before the examination, the practitioner must identify themselves to the person, inform them that the person will be examined by the practitioner and take all reasonable steps to explain the purpose of the examination to them (s 144(3)).</w:t>
            </w:r>
          </w:p>
          <w:p w14:paraId="2907B156" w14:textId="77777777" w:rsidR="00172CCE" w:rsidRPr="002141CA" w:rsidRDefault="00172CCE">
            <w:pPr>
              <w:pStyle w:val="Tablebullet1"/>
              <w:rPr>
                <w:lang w:eastAsia="en-GB"/>
              </w:rPr>
            </w:pPr>
            <w:r>
              <w:rPr>
                <w:lang w:eastAsia="en-GB"/>
              </w:rPr>
              <w:t xml:space="preserve">The assessment order must contain the date and time the practitioner examined the patient before making the order (s 148(c)). </w:t>
            </w:r>
          </w:p>
        </w:tc>
      </w:tr>
      <w:tr w:rsidR="00172CCE" w:rsidRPr="002141CA" w14:paraId="2EEEF4BC" w14:textId="77777777" w:rsidTr="0C079886">
        <w:tc>
          <w:tcPr>
            <w:tcW w:w="1075" w:type="dxa"/>
          </w:tcPr>
          <w:p w14:paraId="33D656DC" w14:textId="77777777" w:rsidR="00172CCE" w:rsidRPr="002141CA" w:rsidRDefault="00172CCE">
            <w:pPr>
              <w:pStyle w:val="Tabletext"/>
              <w:rPr>
                <w:lang w:eastAsia="en-GB"/>
              </w:rPr>
            </w:pPr>
            <w:r w:rsidRPr="002141CA">
              <w:rPr>
                <w:lang w:eastAsia="en-GB"/>
              </w:rPr>
              <w:lastRenderedPageBreak/>
              <w:t>s 159</w:t>
            </w:r>
          </w:p>
        </w:tc>
        <w:tc>
          <w:tcPr>
            <w:tcW w:w="3780" w:type="dxa"/>
          </w:tcPr>
          <w:p w14:paraId="40CF1468" w14:textId="77777777" w:rsidR="00172CCE" w:rsidRPr="002141CA" w:rsidRDefault="00172CCE">
            <w:pPr>
              <w:pStyle w:val="Tabletext"/>
              <w:rPr>
                <w:lang w:eastAsia="en-GB"/>
              </w:rPr>
            </w:pPr>
            <w:r>
              <w:rPr>
                <w:lang w:eastAsia="en-GB"/>
              </w:rPr>
              <w:t>To determine whether the compulsory treatment criteria apply to the patient</w:t>
            </w:r>
          </w:p>
        </w:tc>
        <w:tc>
          <w:tcPr>
            <w:tcW w:w="5310" w:type="dxa"/>
          </w:tcPr>
          <w:p w14:paraId="634EB57E" w14:textId="77777777" w:rsidR="00172CCE" w:rsidRDefault="00172CCE">
            <w:pPr>
              <w:pStyle w:val="Tabletext"/>
              <w:rPr>
                <w:lang w:eastAsia="en-GB"/>
              </w:rPr>
            </w:pPr>
            <w:r>
              <w:rPr>
                <w:lang w:eastAsia="en-GB"/>
              </w:rPr>
              <w:t xml:space="preserve">An authorised psychiatrist for the responsible designated mental health service must examine an assessment patient as soon as practicable – after the assessment order is made (for a community assessment order) or after the person has been received at the responsible designated mental health service (for inpatient assessment orders). </w:t>
            </w:r>
          </w:p>
          <w:p w14:paraId="5D958933" w14:textId="77777777" w:rsidR="00172CCE" w:rsidRDefault="00172CCE">
            <w:pPr>
              <w:pStyle w:val="Tabletext"/>
              <w:rPr>
                <w:lang w:eastAsia="en-GB"/>
              </w:rPr>
            </w:pPr>
            <w:r>
              <w:rPr>
                <w:lang w:eastAsia="en-GB"/>
              </w:rPr>
              <w:t>Noting that:</w:t>
            </w:r>
          </w:p>
          <w:p w14:paraId="4CBD4EFB" w14:textId="77777777" w:rsidR="00172CCE" w:rsidRDefault="00172CCE">
            <w:pPr>
              <w:pStyle w:val="Tablebullet1"/>
              <w:rPr>
                <w:lang w:eastAsia="en-GB"/>
              </w:rPr>
            </w:pPr>
            <w:r>
              <w:rPr>
                <w:lang w:eastAsia="en-GB"/>
              </w:rPr>
              <w:t>Before the examination, the authorised psychiatrist must identify themselves to the assessment patient, inform them that they will be examined under the order, take all reasonable steps to explain the purpose of the examination to them and, if they request a copy of the order, ensure they are given one (s 159(2)).</w:t>
            </w:r>
          </w:p>
          <w:p w14:paraId="70B298B3" w14:textId="0DFDA7CB" w:rsidR="00172CCE" w:rsidRPr="002141CA" w:rsidRDefault="00172CCE" w:rsidP="00172CCE">
            <w:pPr>
              <w:pStyle w:val="Tablebullet1"/>
              <w:numPr>
                <w:ilvl w:val="0"/>
                <w:numId w:val="40"/>
              </w:numPr>
              <w:ind w:left="227" w:hanging="227"/>
              <w:rPr>
                <w:lang w:eastAsia="en-GB"/>
              </w:rPr>
            </w:pPr>
            <w:r w:rsidRPr="0C079886">
              <w:rPr>
                <w:lang w:eastAsia="en-GB"/>
              </w:rPr>
              <w:t>If a temporary treatment order is made it must contain the date and time that the authorised psychiatrist examined the patient before making the order (s 184(3)).</w:t>
            </w:r>
          </w:p>
          <w:p w14:paraId="158BCAC7" w14:textId="61DD1E6D" w:rsidR="00172CCE" w:rsidRPr="002141CA" w:rsidRDefault="546BB886" w:rsidP="4129C2A4">
            <w:pPr>
              <w:pStyle w:val="Tablebullet1"/>
              <w:numPr>
                <w:ilvl w:val="0"/>
                <w:numId w:val="40"/>
              </w:numPr>
              <w:ind w:left="227" w:hanging="227"/>
              <w:rPr>
                <w:szCs w:val="21"/>
                <w:lang w:eastAsia="en-GB"/>
              </w:rPr>
            </w:pPr>
            <w:r w:rsidRPr="0C079886">
              <w:rPr>
                <w:szCs w:val="21"/>
                <w:lang w:eastAsia="en-GB"/>
              </w:rPr>
              <w:t>The person who made the assessment order cannot be the person who examines and makes the temporary treatment order s180(3).</w:t>
            </w:r>
          </w:p>
        </w:tc>
      </w:tr>
      <w:tr w:rsidR="00172CCE" w:rsidRPr="002141CA" w14:paraId="1626D744" w14:textId="77777777" w:rsidTr="0C079886">
        <w:tc>
          <w:tcPr>
            <w:tcW w:w="1075" w:type="dxa"/>
          </w:tcPr>
          <w:p w14:paraId="202F8BDE" w14:textId="77777777" w:rsidR="00172CCE" w:rsidRPr="002141CA" w:rsidRDefault="00172CCE">
            <w:pPr>
              <w:pStyle w:val="Tabletext"/>
              <w:rPr>
                <w:lang w:eastAsia="en-GB"/>
              </w:rPr>
            </w:pPr>
            <w:r w:rsidRPr="002141CA">
              <w:rPr>
                <w:lang w:eastAsia="en-GB"/>
              </w:rPr>
              <w:t>s 174</w:t>
            </w:r>
          </w:p>
        </w:tc>
        <w:tc>
          <w:tcPr>
            <w:tcW w:w="3780" w:type="dxa"/>
          </w:tcPr>
          <w:p w14:paraId="5B1586A2" w14:textId="77777777" w:rsidR="00172CCE" w:rsidRPr="002141CA" w:rsidRDefault="00172CCE">
            <w:pPr>
              <w:pStyle w:val="Tabletext"/>
              <w:rPr>
                <w:lang w:eastAsia="en-GB"/>
              </w:rPr>
            </w:pPr>
            <w:r w:rsidRPr="002141CA">
              <w:rPr>
                <w:lang w:eastAsia="en-GB"/>
              </w:rPr>
              <w:t xml:space="preserve">To determine whether the compulsory treatment criteria apply to </w:t>
            </w:r>
            <w:r>
              <w:rPr>
                <w:lang w:eastAsia="en-GB"/>
              </w:rPr>
              <w:t>a court assessment patient</w:t>
            </w:r>
          </w:p>
        </w:tc>
        <w:tc>
          <w:tcPr>
            <w:tcW w:w="5310" w:type="dxa"/>
          </w:tcPr>
          <w:p w14:paraId="63DADD86" w14:textId="77777777" w:rsidR="00172CCE" w:rsidRDefault="00172CCE">
            <w:pPr>
              <w:pStyle w:val="Tabletext"/>
              <w:rPr>
                <w:lang w:eastAsia="en-GB"/>
              </w:rPr>
            </w:pPr>
            <w:r w:rsidRPr="002141CA">
              <w:rPr>
                <w:lang w:eastAsia="en-GB"/>
              </w:rPr>
              <w:t>A</w:t>
            </w:r>
            <w:r>
              <w:rPr>
                <w:lang w:eastAsia="en-GB"/>
              </w:rPr>
              <w:t>n a</w:t>
            </w:r>
            <w:r w:rsidRPr="002141CA">
              <w:rPr>
                <w:lang w:eastAsia="en-GB"/>
              </w:rPr>
              <w:t xml:space="preserve">uthorised psychiatrist </w:t>
            </w:r>
            <w:r>
              <w:rPr>
                <w:lang w:eastAsia="en-GB"/>
              </w:rPr>
              <w:t>must examine a court assessment patient as soon as practicable after the order is made (for a community court assessment order) or after the person has been received at the designated mental health service (for an inpatient court assessment order).</w:t>
            </w:r>
          </w:p>
          <w:p w14:paraId="5E71545D" w14:textId="77777777" w:rsidR="00172CCE" w:rsidRDefault="00172CCE">
            <w:pPr>
              <w:pStyle w:val="Tabletext"/>
              <w:rPr>
                <w:lang w:eastAsia="en-GB"/>
              </w:rPr>
            </w:pPr>
            <w:r>
              <w:rPr>
                <w:lang w:eastAsia="en-GB"/>
              </w:rPr>
              <w:t>Noting that:</w:t>
            </w:r>
          </w:p>
          <w:p w14:paraId="3CBE6933" w14:textId="77777777" w:rsidR="00172CCE" w:rsidRDefault="00172CCE">
            <w:pPr>
              <w:pStyle w:val="Tablebullet1"/>
              <w:rPr>
                <w:lang w:eastAsia="en-GB"/>
              </w:rPr>
            </w:pPr>
            <w:r>
              <w:rPr>
                <w:lang w:eastAsia="en-GB"/>
              </w:rPr>
              <w:t xml:space="preserve">Before the examination, the authorised psychiatrist must identify themselves to the court assessment patient, inform them that they will be examined under the order, take all reasonable steps to explain the purpose of the examination to them and, if they request a </w:t>
            </w:r>
            <w:r>
              <w:rPr>
                <w:lang w:eastAsia="en-GB"/>
              </w:rPr>
              <w:lastRenderedPageBreak/>
              <w:t>copy of the order, ensure they are given one (s 174(2)).</w:t>
            </w:r>
          </w:p>
          <w:p w14:paraId="00073E18" w14:textId="13289056" w:rsidR="00172CCE" w:rsidRPr="002141CA" w:rsidRDefault="00172CCE" w:rsidP="00172CCE">
            <w:pPr>
              <w:pStyle w:val="Tablebullet1"/>
              <w:numPr>
                <w:ilvl w:val="0"/>
                <w:numId w:val="40"/>
              </w:numPr>
              <w:ind w:left="227" w:hanging="227"/>
              <w:rPr>
                <w:lang w:eastAsia="en-GB"/>
              </w:rPr>
            </w:pPr>
            <w:r w:rsidRPr="0C079886">
              <w:rPr>
                <w:lang w:eastAsia="en-GB"/>
              </w:rPr>
              <w:t>If a temporary treatment order is made it must contain the date and time that the authorised psychiatrist examined the patient before making the order (s 184(3)).</w:t>
            </w:r>
          </w:p>
          <w:p w14:paraId="6FD69534" w14:textId="42B73626" w:rsidR="00172CCE" w:rsidRPr="002141CA" w:rsidRDefault="671B4990" w:rsidP="4129C2A4">
            <w:pPr>
              <w:pStyle w:val="Tablebullet1"/>
              <w:numPr>
                <w:ilvl w:val="0"/>
                <w:numId w:val="40"/>
              </w:numPr>
              <w:ind w:left="227" w:hanging="227"/>
              <w:rPr>
                <w:szCs w:val="21"/>
                <w:lang w:eastAsia="en-GB"/>
              </w:rPr>
            </w:pPr>
            <w:r w:rsidRPr="0C079886">
              <w:rPr>
                <w:szCs w:val="21"/>
                <w:lang w:eastAsia="en-GB"/>
              </w:rPr>
              <w:t>The person who made the assessment order cannot be the person who examines and makes the temporary treatment order s180(3).</w:t>
            </w:r>
          </w:p>
        </w:tc>
      </w:tr>
      <w:tr w:rsidR="00172CCE" w:rsidRPr="002141CA" w14:paraId="0A0ECADB" w14:textId="77777777" w:rsidTr="0C079886">
        <w:tc>
          <w:tcPr>
            <w:tcW w:w="1075" w:type="dxa"/>
          </w:tcPr>
          <w:p w14:paraId="6B1D0A6A" w14:textId="77777777" w:rsidR="00172CCE" w:rsidRDefault="00172CCE">
            <w:pPr>
              <w:pStyle w:val="Body"/>
              <w:rPr>
                <w:lang w:eastAsia="en-GB"/>
              </w:rPr>
            </w:pPr>
            <w:r>
              <w:rPr>
                <w:lang w:eastAsia="en-GB"/>
              </w:rPr>
              <w:lastRenderedPageBreak/>
              <w:t>s 190</w:t>
            </w:r>
          </w:p>
        </w:tc>
        <w:tc>
          <w:tcPr>
            <w:tcW w:w="3780" w:type="dxa"/>
          </w:tcPr>
          <w:p w14:paraId="542585FC" w14:textId="77777777" w:rsidR="00172CCE" w:rsidRDefault="00172CCE">
            <w:pPr>
              <w:pStyle w:val="Tabletext"/>
              <w:rPr>
                <w:lang w:eastAsia="en-GB"/>
              </w:rPr>
            </w:pPr>
            <w:r>
              <w:rPr>
                <w:lang w:eastAsia="en-GB"/>
              </w:rPr>
              <w:t>To determine whether the compulsory treatment criteria still apply to the treatment patient for the purposes of applying to the Mental Health Tribunal for another treatment order</w:t>
            </w:r>
          </w:p>
        </w:tc>
        <w:tc>
          <w:tcPr>
            <w:tcW w:w="5310" w:type="dxa"/>
          </w:tcPr>
          <w:p w14:paraId="3E91E997" w14:textId="77777777" w:rsidR="00172CCE" w:rsidRDefault="00172CCE">
            <w:pPr>
              <w:pStyle w:val="Body"/>
              <w:rPr>
                <w:lang w:eastAsia="en-GB"/>
              </w:rPr>
            </w:pPr>
            <w:r>
              <w:rPr>
                <w:lang w:eastAsia="en-GB"/>
              </w:rPr>
              <w:t>Authorised psychiatrist</w:t>
            </w:r>
          </w:p>
          <w:p w14:paraId="7EBB25E9" w14:textId="77777777" w:rsidR="00172CCE" w:rsidRDefault="00172CCE">
            <w:pPr>
              <w:pStyle w:val="Body"/>
              <w:rPr>
                <w:lang w:eastAsia="en-GB"/>
              </w:rPr>
            </w:pPr>
            <w:r>
              <w:rPr>
                <w:lang w:eastAsia="en-GB"/>
              </w:rPr>
              <w:t>Noting that:</w:t>
            </w:r>
          </w:p>
          <w:p w14:paraId="6CAA5699" w14:textId="77777777" w:rsidR="00172CCE" w:rsidRDefault="00172CCE">
            <w:pPr>
              <w:pStyle w:val="Tablebullet1"/>
              <w:rPr>
                <w:lang w:eastAsia="en-GB"/>
              </w:rPr>
            </w:pPr>
            <w:r>
              <w:rPr>
                <w:lang w:eastAsia="en-GB"/>
              </w:rPr>
              <w:t>Before the examination, the authorised psychiatrist must identify themselves to the treatment patient, inform them that they will be examined, take all reasonable steps to explain the purpose of the examination to them and, if they request a copy of the current treatment order, ensure they are given one (s 190(3)).</w:t>
            </w:r>
          </w:p>
          <w:p w14:paraId="5DC92EA1" w14:textId="77777777" w:rsidR="00172CCE" w:rsidRDefault="00172CCE" w:rsidP="00172CCE">
            <w:pPr>
              <w:pStyle w:val="Tablebullet1"/>
              <w:numPr>
                <w:ilvl w:val="0"/>
                <w:numId w:val="40"/>
              </w:numPr>
              <w:ind w:left="227" w:hanging="227"/>
              <w:rPr>
                <w:lang w:eastAsia="en-GB"/>
              </w:rPr>
            </w:pPr>
            <w:r>
              <w:rPr>
                <w:lang w:eastAsia="en-GB"/>
              </w:rPr>
              <w:t>T</w:t>
            </w:r>
            <w:r w:rsidRPr="002141CA">
              <w:rPr>
                <w:lang w:eastAsia="en-GB"/>
              </w:rPr>
              <w:t>he date and time of the most recent examination that the authorised psychiatrist has conducted on the treatment patient must be specified on the application</w:t>
            </w:r>
            <w:r>
              <w:rPr>
                <w:lang w:eastAsia="en-GB"/>
              </w:rPr>
              <w:t xml:space="preserve"> (s 191(b))</w:t>
            </w:r>
            <w:r w:rsidRPr="002141CA">
              <w:rPr>
                <w:lang w:eastAsia="en-GB"/>
              </w:rPr>
              <w:t>.</w:t>
            </w:r>
          </w:p>
        </w:tc>
      </w:tr>
      <w:tr w:rsidR="00172CCE" w:rsidRPr="002141CA" w14:paraId="2F39D18B" w14:textId="77777777" w:rsidTr="0C079886">
        <w:tc>
          <w:tcPr>
            <w:tcW w:w="1075" w:type="dxa"/>
          </w:tcPr>
          <w:p w14:paraId="7488EA67" w14:textId="77777777" w:rsidR="00172CCE" w:rsidRPr="002141CA" w:rsidRDefault="00172CCE">
            <w:pPr>
              <w:pStyle w:val="Tabletext"/>
              <w:rPr>
                <w:lang w:eastAsia="en-GB"/>
              </w:rPr>
            </w:pPr>
            <w:r w:rsidRPr="002141CA">
              <w:rPr>
                <w:lang w:eastAsia="en-GB"/>
              </w:rPr>
              <w:t>s 234</w:t>
            </w:r>
          </w:p>
        </w:tc>
        <w:tc>
          <w:tcPr>
            <w:tcW w:w="3780" w:type="dxa"/>
          </w:tcPr>
          <w:p w14:paraId="4395701F" w14:textId="12F3975D" w:rsidR="00172CCE" w:rsidRPr="002141CA" w:rsidRDefault="00172CCE">
            <w:pPr>
              <w:pStyle w:val="Tabletext"/>
              <w:rPr>
                <w:lang w:eastAsia="en-GB"/>
              </w:rPr>
            </w:pPr>
            <w:r w:rsidRPr="0C079886">
              <w:rPr>
                <w:lang w:eastAsia="en-GB"/>
              </w:rPr>
              <w:t>When an authorised person (</w:t>
            </w:r>
            <w:r w:rsidR="6CBA5C90" w:rsidRPr="0C079886">
              <w:rPr>
                <w:lang w:eastAsia="en-GB"/>
              </w:rPr>
              <w:t xml:space="preserve">who is </w:t>
            </w:r>
            <w:r w:rsidRPr="0C079886">
              <w:rPr>
                <w:lang w:eastAsia="en-GB"/>
              </w:rPr>
              <w:t>a police officer, a protective services officer) takes a person in a mental health crisis into their care and control</w:t>
            </w:r>
          </w:p>
        </w:tc>
        <w:tc>
          <w:tcPr>
            <w:tcW w:w="5310" w:type="dxa"/>
          </w:tcPr>
          <w:p w14:paraId="56FB3518" w14:textId="77777777" w:rsidR="00172CCE" w:rsidRDefault="00172CCE">
            <w:pPr>
              <w:pStyle w:val="Tabletext"/>
              <w:rPr>
                <w:lang w:eastAsia="en-GB"/>
              </w:rPr>
            </w:pPr>
            <w:r>
              <w:rPr>
                <w:lang w:eastAsia="en-GB"/>
              </w:rPr>
              <w:t xml:space="preserve">An authorised person who takes a person into care and control under s 232(1) must arrange for the person to be examined as soon as practicable, by </w:t>
            </w:r>
            <w:r w:rsidRPr="002141CA">
              <w:rPr>
                <w:lang w:eastAsia="en-GB"/>
              </w:rPr>
              <w:t>a registered medical practitioner</w:t>
            </w:r>
            <w:r>
              <w:rPr>
                <w:lang w:eastAsia="en-GB"/>
              </w:rPr>
              <w:t>,</w:t>
            </w:r>
            <w:r w:rsidRPr="002141CA">
              <w:rPr>
                <w:lang w:eastAsia="en-GB"/>
              </w:rPr>
              <w:t xml:space="preserve"> or an authorised mental health practitioner</w:t>
            </w:r>
            <w:r>
              <w:rPr>
                <w:lang w:eastAsia="en-GB"/>
              </w:rPr>
              <w:t>.</w:t>
            </w:r>
          </w:p>
          <w:p w14:paraId="7E30BFC5" w14:textId="77777777" w:rsidR="00172CCE" w:rsidRPr="002141CA" w:rsidRDefault="00172CCE">
            <w:pPr>
              <w:pStyle w:val="Tabletext"/>
              <w:rPr>
                <w:lang w:eastAsia="en-GB"/>
              </w:rPr>
            </w:pPr>
            <w:r>
              <w:rPr>
                <w:lang w:eastAsia="en-GB"/>
              </w:rPr>
              <w:t xml:space="preserve">This should occur </w:t>
            </w:r>
            <w:r w:rsidRPr="002141CA">
              <w:rPr>
                <w:lang w:eastAsia="en-GB"/>
              </w:rPr>
              <w:t xml:space="preserve">at or near the place at </w:t>
            </w:r>
            <w:r>
              <w:rPr>
                <w:lang w:eastAsia="en-GB"/>
              </w:rPr>
              <w:t>which</w:t>
            </w:r>
            <w:r w:rsidRPr="002141CA">
              <w:rPr>
                <w:lang w:eastAsia="en-GB"/>
              </w:rPr>
              <w:t xml:space="preserve"> the person was taken into care and control</w:t>
            </w:r>
            <w:r>
              <w:rPr>
                <w:lang w:eastAsia="en-GB"/>
              </w:rPr>
              <w:t xml:space="preserve"> (s 234(a)) or by transporting the person to a specified body at which the person may be examined by a registered medical practitioner or an authorised mental health practitioner (s 234(b)) or transfer care and control of the person in accordance with ss 234 or 235 to another authorised person for the purposes of arranging for the person to be examined as soon as practicable (236(c)). </w:t>
            </w:r>
            <w:r>
              <w:rPr>
                <w:lang w:eastAsia="en-GB"/>
              </w:rPr>
              <w:br/>
            </w:r>
            <w:r>
              <w:rPr>
                <w:lang w:eastAsia="en-GB"/>
              </w:rPr>
              <w:br/>
            </w:r>
          </w:p>
        </w:tc>
      </w:tr>
      <w:tr w:rsidR="00172CCE" w:rsidRPr="002141CA" w14:paraId="6AEA1E57" w14:textId="77777777" w:rsidTr="0C079886">
        <w:tc>
          <w:tcPr>
            <w:tcW w:w="1075" w:type="dxa"/>
          </w:tcPr>
          <w:p w14:paraId="58288767" w14:textId="77777777" w:rsidR="00172CCE" w:rsidRPr="002141CA" w:rsidRDefault="00172CCE">
            <w:pPr>
              <w:pStyle w:val="Tabletext"/>
              <w:rPr>
                <w:lang w:eastAsia="en-GB"/>
              </w:rPr>
            </w:pPr>
            <w:r>
              <w:rPr>
                <w:lang w:eastAsia="en-GB"/>
              </w:rPr>
              <w:t>s 535</w:t>
            </w:r>
          </w:p>
        </w:tc>
        <w:tc>
          <w:tcPr>
            <w:tcW w:w="3780" w:type="dxa"/>
          </w:tcPr>
          <w:p w14:paraId="25DF6651" w14:textId="77777777" w:rsidR="00172CCE" w:rsidRPr="002141CA" w:rsidRDefault="00172CCE">
            <w:pPr>
              <w:pStyle w:val="Tabletext"/>
              <w:rPr>
                <w:lang w:eastAsia="en-GB"/>
              </w:rPr>
            </w:pPr>
            <w:r>
              <w:rPr>
                <w:lang w:eastAsia="en-GB"/>
              </w:rPr>
              <w:t>To produce a report to enable the Justice Secretary to make a secure treatment order</w:t>
            </w:r>
          </w:p>
        </w:tc>
        <w:tc>
          <w:tcPr>
            <w:tcW w:w="5310" w:type="dxa"/>
          </w:tcPr>
          <w:p w14:paraId="0664FA7C" w14:textId="77777777" w:rsidR="00172CCE" w:rsidRPr="002141CA" w:rsidRDefault="00172CCE">
            <w:pPr>
              <w:pStyle w:val="Tabletext"/>
              <w:rPr>
                <w:lang w:eastAsia="en-GB"/>
              </w:rPr>
            </w:pPr>
            <w:r>
              <w:rPr>
                <w:lang w:eastAsia="en-GB"/>
              </w:rPr>
              <w:t>A psychiatrist</w:t>
            </w:r>
          </w:p>
        </w:tc>
      </w:tr>
      <w:tr w:rsidR="00172CCE" w:rsidRPr="002141CA" w14:paraId="7E3131CD" w14:textId="77777777" w:rsidTr="0C079886">
        <w:tc>
          <w:tcPr>
            <w:tcW w:w="1075" w:type="dxa"/>
          </w:tcPr>
          <w:p w14:paraId="329AF1C2" w14:textId="77777777" w:rsidR="00172CCE" w:rsidRDefault="00172CCE">
            <w:pPr>
              <w:pStyle w:val="Tabletext"/>
              <w:rPr>
                <w:lang w:eastAsia="en-GB"/>
              </w:rPr>
            </w:pPr>
            <w:r>
              <w:rPr>
                <w:lang w:eastAsia="en-GB"/>
              </w:rPr>
              <w:t>s 540</w:t>
            </w:r>
          </w:p>
        </w:tc>
        <w:tc>
          <w:tcPr>
            <w:tcW w:w="3780" w:type="dxa"/>
          </w:tcPr>
          <w:p w14:paraId="7D396695" w14:textId="77777777" w:rsidR="00172CCE" w:rsidRDefault="00172CCE">
            <w:pPr>
              <w:pStyle w:val="Tabletext"/>
              <w:rPr>
                <w:lang w:eastAsia="en-GB"/>
              </w:rPr>
            </w:pPr>
            <w:r>
              <w:rPr>
                <w:lang w:eastAsia="en-GB"/>
              </w:rPr>
              <w:t>To produce a report to enable the Justice Secretary to make a direction that a person who is subject to a court secure treatment order be taken from a prison or other place of confinement and transported to a designated mental health service</w:t>
            </w:r>
          </w:p>
        </w:tc>
        <w:tc>
          <w:tcPr>
            <w:tcW w:w="5310" w:type="dxa"/>
          </w:tcPr>
          <w:p w14:paraId="1E214A6E" w14:textId="77777777" w:rsidR="00172CCE" w:rsidRDefault="00172CCE">
            <w:pPr>
              <w:pStyle w:val="Body"/>
              <w:rPr>
                <w:lang w:eastAsia="en-GB"/>
              </w:rPr>
            </w:pPr>
            <w:r>
              <w:rPr>
                <w:lang w:eastAsia="en-GB"/>
              </w:rPr>
              <w:t>A psychiatrist</w:t>
            </w:r>
          </w:p>
        </w:tc>
      </w:tr>
      <w:tr w:rsidR="00172CCE" w:rsidRPr="002141CA" w14:paraId="48CB816D" w14:textId="77777777" w:rsidTr="0C079886">
        <w:tc>
          <w:tcPr>
            <w:tcW w:w="1075" w:type="dxa"/>
          </w:tcPr>
          <w:p w14:paraId="40508F7E" w14:textId="77777777" w:rsidR="00172CCE" w:rsidRPr="002141CA" w:rsidRDefault="00172CCE">
            <w:pPr>
              <w:pStyle w:val="Tabletext"/>
              <w:rPr>
                <w:lang w:eastAsia="en-GB"/>
              </w:rPr>
            </w:pPr>
            <w:r w:rsidRPr="002141CA">
              <w:rPr>
                <w:lang w:eastAsia="en-GB"/>
              </w:rPr>
              <w:lastRenderedPageBreak/>
              <w:t>s 579</w:t>
            </w:r>
          </w:p>
        </w:tc>
        <w:tc>
          <w:tcPr>
            <w:tcW w:w="3780" w:type="dxa"/>
          </w:tcPr>
          <w:p w14:paraId="6D9D9EBA" w14:textId="77777777" w:rsidR="00172CCE" w:rsidRPr="002141CA" w:rsidRDefault="00172CCE">
            <w:pPr>
              <w:pStyle w:val="Tabletext"/>
              <w:rPr>
                <w:lang w:eastAsia="en-GB"/>
              </w:rPr>
            </w:pPr>
            <w:r>
              <w:rPr>
                <w:lang w:eastAsia="en-GB"/>
              </w:rPr>
              <w:t xml:space="preserve">To determine whether the intensive monitored supervision order criteria apply to the patient for the purposes of enabling the authorised psychiatrist of the Victorian Institute of Forensic Mental Health (‘Forensicare’) to apply for an </w:t>
            </w:r>
            <w:r w:rsidRPr="002141CA">
              <w:rPr>
                <w:lang w:eastAsia="en-GB"/>
              </w:rPr>
              <w:t>intensive monitored supervision order</w:t>
            </w:r>
          </w:p>
        </w:tc>
        <w:tc>
          <w:tcPr>
            <w:tcW w:w="5310" w:type="dxa"/>
          </w:tcPr>
          <w:p w14:paraId="52DF2A20" w14:textId="77777777" w:rsidR="00172CCE" w:rsidRDefault="00172CCE">
            <w:pPr>
              <w:pStyle w:val="Tabletext"/>
              <w:rPr>
                <w:lang w:eastAsia="en-GB"/>
              </w:rPr>
            </w:pPr>
            <w:r w:rsidRPr="002141CA">
              <w:rPr>
                <w:lang w:eastAsia="en-GB"/>
              </w:rPr>
              <w:t>Authorised psychiatrist of Forensic</w:t>
            </w:r>
            <w:r>
              <w:rPr>
                <w:lang w:eastAsia="en-GB"/>
              </w:rPr>
              <w:t>are</w:t>
            </w:r>
          </w:p>
          <w:p w14:paraId="565FDE79" w14:textId="77777777" w:rsidR="00172CCE" w:rsidRDefault="00172CCE">
            <w:pPr>
              <w:pStyle w:val="Tabletext"/>
              <w:rPr>
                <w:lang w:eastAsia="en-GB"/>
              </w:rPr>
            </w:pPr>
            <w:r>
              <w:rPr>
                <w:lang w:eastAsia="en-GB"/>
              </w:rPr>
              <w:t>Noting that:</w:t>
            </w:r>
          </w:p>
          <w:p w14:paraId="36E6A16C" w14:textId="77777777" w:rsidR="00172CCE" w:rsidRPr="002141CA" w:rsidRDefault="00172CCE">
            <w:pPr>
              <w:pStyle w:val="Tablebullet1"/>
              <w:rPr>
                <w:lang w:eastAsia="en-GB"/>
              </w:rPr>
            </w:pPr>
            <w:r>
              <w:rPr>
                <w:lang w:eastAsia="en-GB"/>
              </w:rPr>
              <w:t>An application for an intensive monitored supervision order must be accompanied by a report by the authorised psychiatrist specifying the date on which the authorised psychiatrist last examined the patient (s 580(1)(a)(iii)).</w:t>
            </w:r>
          </w:p>
        </w:tc>
      </w:tr>
      <w:tr w:rsidR="00172CCE" w:rsidRPr="002141CA" w14:paraId="6A5A407B" w14:textId="77777777" w:rsidTr="0C079886">
        <w:tc>
          <w:tcPr>
            <w:tcW w:w="1075" w:type="dxa"/>
          </w:tcPr>
          <w:p w14:paraId="42312098" w14:textId="77777777" w:rsidR="00172CCE" w:rsidRPr="002141CA" w:rsidRDefault="00172CCE">
            <w:pPr>
              <w:pStyle w:val="Tabletext"/>
              <w:rPr>
                <w:lang w:eastAsia="en-GB"/>
              </w:rPr>
            </w:pPr>
            <w:r>
              <w:rPr>
                <w:lang w:eastAsia="en-GB"/>
              </w:rPr>
              <w:t>s 587</w:t>
            </w:r>
          </w:p>
        </w:tc>
        <w:tc>
          <w:tcPr>
            <w:tcW w:w="3780" w:type="dxa"/>
          </w:tcPr>
          <w:p w14:paraId="71BC3391" w14:textId="77777777" w:rsidR="00172CCE" w:rsidRDefault="00172CCE">
            <w:pPr>
              <w:pStyle w:val="Tabletext"/>
              <w:rPr>
                <w:lang w:eastAsia="en-GB"/>
              </w:rPr>
            </w:pPr>
            <w:r>
              <w:rPr>
                <w:lang w:eastAsia="en-GB"/>
              </w:rPr>
              <w:t>Where a patient is subject to an intensive monitored supervision order</w:t>
            </w:r>
          </w:p>
        </w:tc>
        <w:tc>
          <w:tcPr>
            <w:tcW w:w="5310" w:type="dxa"/>
          </w:tcPr>
          <w:p w14:paraId="5C134566" w14:textId="77777777" w:rsidR="00172CCE" w:rsidRPr="002141CA" w:rsidRDefault="00172CCE">
            <w:pPr>
              <w:pStyle w:val="Tabletext"/>
              <w:rPr>
                <w:lang w:eastAsia="en-GB"/>
              </w:rPr>
            </w:pPr>
            <w:r>
              <w:rPr>
                <w:lang w:eastAsia="en-GB"/>
              </w:rPr>
              <w:t xml:space="preserve">An authorised psychiatrist must examine the patient as frequently as the authorised psychiatrist considers appropriate but not less than every 24 hours or, if it is not practicable for the authorised psychiatrist to do so, they must ensure another registered medical practitioner does (s 597(4)). </w:t>
            </w:r>
          </w:p>
        </w:tc>
      </w:tr>
      <w:tr w:rsidR="00172CCE" w:rsidRPr="002141CA" w14:paraId="7F8725A4" w14:textId="77777777" w:rsidTr="0C079886">
        <w:tc>
          <w:tcPr>
            <w:tcW w:w="1075" w:type="dxa"/>
          </w:tcPr>
          <w:p w14:paraId="23689423" w14:textId="77777777" w:rsidR="00172CCE" w:rsidRDefault="00172CCE">
            <w:pPr>
              <w:pStyle w:val="Tabletext"/>
              <w:rPr>
                <w:lang w:eastAsia="en-GB"/>
              </w:rPr>
            </w:pPr>
            <w:r>
              <w:rPr>
                <w:lang w:eastAsia="en-GB"/>
              </w:rPr>
              <w:t>s 598</w:t>
            </w:r>
          </w:p>
        </w:tc>
        <w:tc>
          <w:tcPr>
            <w:tcW w:w="3780" w:type="dxa"/>
          </w:tcPr>
          <w:p w14:paraId="7E07DA4D" w14:textId="77777777" w:rsidR="00172CCE" w:rsidRDefault="00172CCE">
            <w:pPr>
              <w:pStyle w:val="Tabletext"/>
              <w:rPr>
                <w:lang w:eastAsia="en-GB"/>
              </w:rPr>
            </w:pPr>
            <w:r>
              <w:rPr>
                <w:lang w:eastAsia="en-GB"/>
              </w:rPr>
              <w:t>To determine whether the compulsory assessment criteria apply to an interstate person who has been transported to a registered medical practitioner or authorised mental health practitioner in Victoria</w:t>
            </w:r>
          </w:p>
        </w:tc>
        <w:tc>
          <w:tcPr>
            <w:tcW w:w="5310" w:type="dxa"/>
          </w:tcPr>
          <w:p w14:paraId="0E4EC924" w14:textId="77777777" w:rsidR="00172CCE" w:rsidRDefault="00172CCE">
            <w:pPr>
              <w:pStyle w:val="Tabletext"/>
              <w:rPr>
                <w:lang w:eastAsia="en-GB"/>
              </w:rPr>
            </w:pPr>
            <w:r>
              <w:rPr>
                <w:lang w:eastAsia="en-GB"/>
              </w:rPr>
              <w:t>The registered medical practitioner or authorised mental health practitioner</w:t>
            </w:r>
          </w:p>
        </w:tc>
      </w:tr>
      <w:tr w:rsidR="00172CCE" w:rsidRPr="002141CA" w14:paraId="4BADDDA8" w14:textId="77777777" w:rsidTr="0C079886">
        <w:trPr>
          <w:trHeight w:val="3196"/>
        </w:trPr>
        <w:tc>
          <w:tcPr>
            <w:tcW w:w="1075" w:type="dxa"/>
          </w:tcPr>
          <w:p w14:paraId="7EBC1449" w14:textId="77777777" w:rsidR="00172CCE" w:rsidRDefault="00172CCE">
            <w:pPr>
              <w:pStyle w:val="Tabletext"/>
              <w:rPr>
                <w:lang w:eastAsia="en-GB"/>
              </w:rPr>
            </w:pPr>
            <w:r>
              <w:rPr>
                <w:lang w:eastAsia="en-GB"/>
              </w:rPr>
              <w:t>s 606</w:t>
            </w:r>
          </w:p>
        </w:tc>
        <w:tc>
          <w:tcPr>
            <w:tcW w:w="3780" w:type="dxa"/>
          </w:tcPr>
          <w:p w14:paraId="106343B6" w14:textId="77777777" w:rsidR="00172CCE" w:rsidRDefault="00172CCE">
            <w:pPr>
              <w:pStyle w:val="Tabletext"/>
              <w:rPr>
                <w:lang w:eastAsia="en-GB"/>
              </w:rPr>
            </w:pPr>
            <w:r>
              <w:rPr>
                <w:lang w:eastAsia="en-GB"/>
              </w:rPr>
              <w:t>To determine whether a person who is compulsorily detained in an interstate mental health facility under a corresponding law or who is subject to a corresponding order should be made subject to a temporary treatment order (if they have been approved by the authorised psychiatrist of a designated mental health service to be transported to Victoria)</w:t>
            </w:r>
          </w:p>
        </w:tc>
        <w:tc>
          <w:tcPr>
            <w:tcW w:w="5310" w:type="dxa"/>
          </w:tcPr>
          <w:p w14:paraId="4B295517" w14:textId="77777777" w:rsidR="00172CCE" w:rsidRDefault="00172CCE">
            <w:pPr>
              <w:pStyle w:val="Tabletext"/>
              <w:rPr>
                <w:lang w:eastAsia="en-GB"/>
              </w:rPr>
            </w:pPr>
            <w:r>
              <w:rPr>
                <w:lang w:eastAsia="en-GB"/>
              </w:rPr>
              <w:t xml:space="preserve">The authorised psychiatrist </w:t>
            </w:r>
          </w:p>
          <w:p w14:paraId="0BB22122" w14:textId="77777777" w:rsidR="00172CCE" w:rsidRDefault="00172CCE">
            <w:pPr>
              <w:pStyle w:val="Tabletext"/>
              <w:rPr>
                <w:lang w:eastAsia="en-GB"/>
              </w:rPr>
            </w:pPr>
            <w:r>
              <w:rPr>
                <w:lang w:eastAsia="en-GB"/>
              </w:rPr>
              <w:t>The examination must occur at a designated mental health service or in the community as soon as practicable after they enter Victoria.</w:t>
            </w:r>
          </w:p>
        </w:tc>
      </w:tr>
      <w:tr w:rsidR="00172CCE" w:rsidRPr="002141CA" w14:paraId="6C2C705B" w14:textId="77777777" w:rsidTr="0C079886">
        <w:trPr>
          <w:trHeight w:val="1102"/>
        </w:trPr>
        <w:tc>
          <w:tcPr>
            <w:tcW w:w="1075" w:type="dxa"/>
          </w:tcPr>
          <w:p w14:paraId="681D5ABC" w14:textId="77777777" w:rsidR="00172CCE" w:rsidRDefault="00172CCE">
            <w:pPr>
              <w:pStyle w:val="Tabletext"/>
              <w:rPr>
                <w:lang w:eastAsia="en-GB"/>
              </w:rPr>
            </w:pPr>
            <w:r>
              <w:rPr>
                <w:lang w:eastAsia="en-GB"/>
              </w:rPr>
              <w:t>s 608</w:t>
            </w:r>
          </w:p>
        </w:tc>
        <w:tc>
          <w:tcPr>
            <w:tcW w:w="3780" w:type="dxa"/>
          </w:tcPr>
          <w:p w14:paraId="492EBCEE" w14:textId="77777777" w:rsidR="00172CCE" w:rsidRDefault="00172CCE">
            <w:pPr>
              <w:pStyle w:val="Tabletext"/>
              <w:rPr>
                <w:lang w:eastAsia="en-GB"/>
              </w:rPr>
            </w:pPr>
            <w:r>
              <w:rPr>
                <w:lang w:eastAsia="en-GB"/>
              </w:rPr>
              <w:t>To determine whether a person (who is absent from leave or other lawful authority from an interstate mental health facility in a participating state or territory and has been taken into the care and control of Victoria) requires treatment before being returned</w:t>
            </w:r>
          </w:p>
        </w:tc>
        <w:tc>
          <w:tcPr>
            <w:tcW w:w="5310" w:type="dxa"/>
          </w:tcPr>
          <w:p w14:paraId="2112E01D" w14:textId="77777777" w:rsidR="00172CCE" w:rsidRDefault="00172CCE">
            <w:pPr>
              <w:pStyle w:val="Tabletext"/>
              <w:rPr>
                <w:lang w:eastAsia="en-GB"/>
              </w:rPr>
            </w:pPr>
            <w:r>
              <w:rPr>
                <w:lang w:eastAsia="en-GB"/>
              </w:rPr>
              <w:t>An authorised psychiatrist</w:t>
            </w:r>
          </w:p>
        </w:tc>
      </w:tr>
    </w:tbl>
    <w:p w14:paraId="1CEEA514" w14:textId="77777777" w:rsidR="00CC68AC" w:rsidRPr="00ED5105" w:rsidRDefault="00CC68AC" w:rsidP="00CC68AC">
      <w:pPr>
        <w:pStyle w:val="Heading2"/>
        <w:rPr>
          <w:rFonts w:eastAsia="MS Gothic"/>
        </w:rPr>
      </w:pPr>
      <w:bookmarkStart w:id="8" w:name="_Toc143012010"/>
      <w:bookmarkStart w:id="9" w:name="_Toc143082043"/>
      <w:r w:rsidRPr="00ED5105">
        <w:rPr>
          <w:rFonts w:eastAsia="MS Gothic"/>
        </w:rPr>
        <w:t>Further information</w:t>
      </w:r>
      <w:bookmarkEnd w:id="8"/>
      <w:bookmarkEnd w:id="9"/>
    </w:p>
    <w:p w14:paraId="397A1E71" w14:textId="50BC7BCE" w:rsidR="00CC68AC" w:rsidRPr="00200176" w:rsidRDefault="00CC68AC" w:rsidP="00172CCE">
      <w:pPr>
        <w:pStyle w:val="Body"/>
      </w:pPr>
      <w:r w:rsidRPr="004619A2">
        <w:t xml:space="preserve">An electronic copy of the </w:t>
      </w:r>
      <w:r w:rsidRPr="00BE4FCC">
        <w:rPr>
          <w:i/>
        </w:rPr>
        <w:t>Mental Health and Wellbeing Act 2022</w:t>
      </w:r>
      <w:r>
        <w:rPr>
          <w:iCs/>
        </w:rPr>
        <w:t xml:space="preserve"> </w:t>
      </w:r>
      <w:r w:rsidRPr="004619A2">
        <w:t xml:space="preserve">can be viewed </w:t>
      </w:r>
      <w:r>
        <w:t>on</w:t>
      </w:r>
      <w:r w:rsidRPr="004619A2">
        <w:t xml:space="preserve"> the </w:t>
      </w:r>
      <w:hyperlink r:id="rId22" w:history="1">
        <w:r w:rsidRPr="0000167B">
          <w:rPr>
            <w:rStyle w:val="Hyperlink"/>
          </w:rPr>
          <w:t>Victorian legislation and parliamentary documents website</w:t>
        </w:r>
      </w:hyperlink>
      <w:r>
        <w:t xml:space="preserve"> &lt;</w:t>
      </w:r>
      <w:r w:rsidRPr="00087621">
        <w:t>www.legislation.vic.gov.au</w:t>
      </w:r>
      <w:r>
        <w:rPr>
          <w:szCs w:val="21"/>
        </w:rPr>
        <w:t>&gt;</w:t>
      </w:r>
      <w:r w:rsidRPr="004619A2">
        <w:t>.</w:t>
      </w:r>
    </w:p>
    <w:sectPr w:rsidR="00CC68AC" w:rsidRPr="00200176" w:rsidSect="00AA794E">
      <w:headerReference w:type="even" r:id="rId23"/>
      <w:headerReference w:type="default" r:id="rId24"/>
      <w:footerReference w:type="even" r:id="rId25"/>
      <w:footerReference w:type="default" r:id="rId26"/>
      <w:footerReference w:type="first" r:id="rId27"/>
      <w:pgSz w:w="11906" w:h="16838" w:code="9"/>
      <w:pgMar w:top="1418" w:right="1304" w:bottom="851" w:left="1304" w:header="680" w:footer="56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C7F2" w14:textId="77777777" w:rsidR="00794F2C" w:rsidRDefault="00794F2C">
      <w:r>
        <w:separator/>
      </w:r>
    </w:p>
    <w:p w14:paraId="700F4EAD" w14:textId="77777777" w:rsidR="00794F2C" w:rsidRDefault="00794F2C"/>
  </w:endnote>
  <w:endnote w:type="continuationSeparator" w:id="0">
    <w:p w14:paraId="378B579C" w14:textId="77777777" w:rsidR="00794F2C" w:rsidRDefault="00794F2C">
      <w:r>
        <w:continuationSeparator/>
      </w:r>
    </w:p>
    <w:p w14:paraId="77ACC88C" w14:textId="77777777" w:rsidR="00794F2C" w:rsidRDefault="00794F2C"/>
  </w:endnote>
  <w:endnote w:type="continuationNotice" w:id="1">
    <w:p w14:paraId="3C5158B8" w14:textId="77777777" w:rsidR="00794F2C" w:rsidRDefault="00794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656" w14:textId="706078BE" w:rsidR="00EB4BC7" w:rsidRDefault="00A760B7">
    <w:pPr>
      <w:pStyle w:val="Footer"/>
    </w:pPr>
    <w:r>
      <w:rPr>
        <w:noProof/>
      </w:rPr>
      <mc:AlternateContent>
        <mc:Choice Requires="wps">
          <w:drawing>
            <wp:anchor distT="0" distB="0" distL="0" distR="0" simplePos="0" relativeHeight="251660301" behindDoc="0" locked="0" layoutInCell="1" allowOverlap="1" wp14:anchorId="4004F92D" wp14:editId="3FF174DB">
              <wp:simplePos x="635" y="635"/>
              <wp:positionH relativeFrom="page">
                <wp:align>center</wp:align>
              </wp:positionH>
              <wp:positionV relativeFrom="page">
                <wp:align>bottom</wp:align>
              </wp:positionV>
              <wp:extent cx="656590" cy="369570"/>
              <wp:effectExtent l="0" t="0" r="10160" b="0"/>
              <wp:wrapNone/>
              <wp:docPr id="8291454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D87DE41" w14:textId="3066246D"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4F92D"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3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0D87DE41" w14:textId="3066246D"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58787EDA" wp14:editId="21A7578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DBD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787EDA"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80DBD3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59A5" w14:textId="459DCA1B" w:rsidR="00431A70" w:rsidRDefault="00A760B7">
    <w:pPr>
      <w:pStyle w:val="Footer"/>
    </w:pPr>
    <w:r>
      <w:rPr>
        <w:noProof/>
        <w:lang w:eastAsia="en-AU"/>
      </w:rPr>
      <mc:AlternateContent>
        <mc:Choice Requires="wps">
          <w:drawing>
            <wp:anchor distT="0" distB="0" distL="0" distR="0" simplePos="0" relativeHeight="251661325" behindDoc="0" locked="0" layoutInCell="1" allowOverlap="1" wp14:anchorId="515F46E6" wp14:editId="73A00A44">
              <wp:simplePos x="828675" y="9820275"/>
              <wp:positionH relativeFrom="page">
                <wp:align>center</wp:align>
              </wp:positionH>
              <wp:positionV relativeFrom="page">
                <wp:align>bottom</wp:align>
              </wp:positionV>
              <wp:extent cx="656590" cy="369570"/>
              <wp:effectExtent l="0" t="0" r="10160" b="0"/>
              <wp:wrapNone/>
              <wp:docPr id="9005181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A3394D" w14:textId="11DA2FD1"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F46E6"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5A3394D" w14:textId="11DA2FD1"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2BD67458" wp14:editId="5D3A2F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C0E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D67458"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559C0E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7691" w14:textId="446718CD" w:rsidR="00EB4BC7" w:rsidRDefault="00A760B7">
    <w:pPr>
      <w:pStyle w:val="Footer"/>
    </w:pPr>
    <w:r>
      <w:rPr>
        <w:noProof/>
      </w:rPr>
      <mc:AlternateContent>
        <mc:Choice Requires="wps">
          <w:drawing>
            <wp:anchor distT="0" distB="0" distL="0" distR="0" simplePos="0" relativeHeight="251659277" behindDoc="0" locked="0" layoutInCell="1" allowOverlap="1" wp14:anchorId="422F3EFF" wp14:editId="06AC55BD">
              <wp:simplePos x="635" y="635"/>
              <wp:positionH relativeFrom="page">
                <wp:align>center</wp:align>
              </wp:positionH>
              <wp:positionV relativeFrom="page">
                <wp:align>bottom</wp:align>
              </wp:positionV>
              <wp:extent cx="656590" cy="369570"/>
              <wp:effectExtent l="0" t="0" r="10160" b="0"/>
              <wp:wrapNone/>
              <wp:docPr id="26901461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CFA8033" w14:textId="2114E08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F3EFF" id="_x0000_t202" coordsize="21600,21600" o:spt="202" path="m,l,21600r21600,l21600,xe">
              <v:stroke joinstyle="miter"/>
              <v:path gradientshapeok="t" o:connecttype="rect"/>
            </v:shapetype>
            <v:shape id="Text Box 1" o:spid="_x0000_s1030" type="#_x0000_t202" alt="OFFICIAL" style="position:absolute;left:0;text-align:left;margin-left:0;margin-top:0;width:51.7pt;height:29.1pt;z-index:251659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CFA8033" w14:textId="2114E08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1C440CA4" wp14:editId="79A5AEA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B4A5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440CA4"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28B4A5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A0F0" w14:textId="5A07E6C8" w:rsidR="00172CCE" w:rsidRDefault="00A760B7">
    <w:pPr>
      <w:pStyle w:val="Footer"/>
    </w:pPr>
    <w:r>
      <w:rPr>
        <w:noProof/>
      </w:rPr>
      <mc:AlternateContent>
        <mc:Choice Requires="wps">
          <w:drawing>
            <wp:anchor distT="0" distB="0" distL="0" distR="0" simplePos="0" relativeHeight="251663373" behindDoc="0" locked="0" layoutInCell="1" allowOverlap="1" wp14:anchorId="7C2D7925" wp14:editId="67B97901">
              <wp:simplePos x="635" y="635"/>
              <wp:positionH relativeFrom="page">
                <wp:align>center</wp:align>
              </wp:positionH>
              <wp:positionV relativeFrom="page">
                <wp:align>bottom</wp:align>
              </wp:positionV>
              <wp:extent cx="656590" cy="369570"/>
              <wp:effectExtent l="0" t="0" r="10160" b="0"/>
              <wp:wrapNone/>
              <wp:docPr id="13599290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F229B2" w14:textId="703648B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D7925" id="_x0000_t202" coordsize="21600,21600" o:spt="202" path="m,l,21600r21600,l21600,xe">
              <v:stroke joinstyle="miter"/>
              <v:path gradientshapeok="t" o:connecttype="rect"/>
            </v:shapetype>
            <v:shape id="_x0000_s1032" type="#_x0000_t202" alt="OFFICIAL" style="position:absolute;left:0;text-align:left;margin-left:0;margin-top:0;width:51.7pt;height:29.1pt;z-index:2516633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7F229B2" w14:textId="703648B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E594" w14:textId="06A250F3" w:rsidR="00172CCE" w:rsidRPr="00F65AA9" w:rsidRDefault="00A760B7">
    <w:pPr>
      <w:pStyle w:val="Footer"/>
    </w:pPr>
    <w:r>
      <w:rPr>
        <w:noProof/>
        <w:lang w:eastAsia="en-AU"/>
      </w:rPr>
      <mc:AlternateContent>
        <mc:Choice Requires="wps">
          <w:drawing>
            <wp:anchor distT="0" distB="0" distL="0" distR="0" simplePos="0" relativeHeight="251664397" behindDoc="0" locked="0" layoutInCell="1" allowOverlap="1" wp14:anchorId="1C082AFC" wp14:editId="183FE45D">
              <wp:simplePos x="542925" y="9820275"/>
              <wp:positionH relativeFrom="page">
                <wp:align>center</wp:align>
              </wp:positionH>
              <wp:positionV relativeFrom="page">
                <wp:align>bottom</wp:align>
              </wp:positionV>
              <wp:extent cx="656590" cy="369570"/>
              <wp:effectExtent l="0" t="0" r="10160" b="0"/>
              <wp:wrapNone/>
              <wp:docPr id="2144203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9D9A874" w14:textId="0E2050DF"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082AFC" id="_x0000_t202" coordsize="21600,21600" o:spt="202" path="m,l,21600r21600,l21600,xe">
              <v:stroke joinstyle="miter"/>
              <v:path gradientshapeok="t" o:connecttype="rect"/>
            </v:shapetype>
            <v:shape id="_x0000_s1033" type="#_x0000_t202" alt="OFFICIAL" style="position:absolute;left:0;text-align:left;margin-left:0;margin-top:0;width:51.7pt;height:29.1pt;z-index:2516643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9D9A874" w14:textId="0E2050DF"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172CCE">
      <w:rPr>
        <w:noProof/>
        <w:lang w:eastAsia="en-AU"/>
      </w:rPr>
      <mc:AlternateContent>
        <mc:Choice Requires="wps">
          <w:drawing>
            <wp:anchor distT="0" distB="0" distL="114300" distR="114300" simplePos="0" relativeHeight="251658249" behindDoc="0" locked="0" layoutInCell="0" allowOverlap="1" wp14:anchorId="4B0E0884" wp14:editId="74698B37">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D6529" w14:textId="77777777" w:rsidR="00172CCE" w:rsidRPr="007B6AB2" w:rsidRDefault="00172CCE">
                          <w:pPr>
                            <w:spacing w:after="0"/>
                            <w:jc w:val="center"/>
                            <w:rPr>
                              <w:rFonts w:ascii="Arial Black" w:hAnsi="Arial Black"/>
                              <w:color w:val="000000"/>
                              <w:sz w:val="20"/>
                            </w:rPr>
                          </w:pPr>
                          <w:r w:rsidRPr="007B6A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0E0884" id="Text Box 8"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96D6529" w14:textId="77777777" w:rsidR="00172CCE" w:rsidRPr="007B6AB2" w:rsidRDefault="00172CCE">
                    <w:pPr>
                      <w:spacing w:after="0"/>
                      <w:jc w:val="center"/>
                      <w:rPr>
                        <w:rFonts w:ascii="Arial Black" w:hAnsi="Arial Black"/>
                        <w:color w:val="000000"/>
                        <w:sz w:val="20"/>
                      </w:rPr>
                    </w:pPr>
                    <w:r w:rsidRPr="007B6AB2">
                      <w:rPr>
                        <w:rFonts w:ascii="Arial Black" w:hAnsi="Arial Black"/>
                        <w:color w:val="000000"/>
                        <w:sz w:val="20"/>
                      </w:rPr>
                      <w:t>OFFICIAL</w:t>
                    </w:r>
                  </w:p>
                </w:txbxContent>
              </v:textbox>
              <w10:wrap anchorx="page" anchory="page"/>
            </v:shape>
          </w:pict>
        </mc:Fallback>
      </mc:AlternateContent>
    </w:r>
    <w:r w:rsidR="00172CCE">
      <w:rPr>
        <w:noProof/>
        <w:lang w:eastAsia="en-AU"/>
      </w:rPr>
      <w:drawing>
        <wp:anchor distT="0" distB="0" distL="114300" distR="114300" simplePos="0" relativeHeight="251658248" behindDoc="1" locked="1" layoutInCell="1" allowOverlap="1" wp14:anchorId="100E9FF7" wp14:editId="1C1B7843">
          <wp:simplePos x="542260" y="9324753"/>
          <wp:positionH relativeFrom="page">
            <wp:align>left</wp:align>
          </wp:positionH>
          <wp:positionV relativeFrom="page">
            <wp:align>bottom</wp:align>
          </wp:positionV>
          <wp:extent cx="7560000" cy="964800"/>
          <wp:effectExtent l="0" t="0" r="3175" b="6985"/>
          <wp:wrapNone/>
          <wp:docPr id="33" name="Picture 3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172CCE">
      <w:rPr>
        <w:noProof/>
        <w:lang w:eastAsia="en-AU"/>
      </w:rPr>
      <mc:AlternateContent>
        <mc:Choice Requires="wps">
          <w:drawing>
            <wp:anchor distT="0" distB="0" distL="114300" distR="114300" simplePos="0" relativeHeight="251658246" behindDoc="0" locked="0" layoutInCell="0" allowOverlap="1" wp14:anchorId="64E15849" wp14:editId="3404E055">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25099"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E15849" id="Text Box 10"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42B25099"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045A" w14:textId="4A109CAA" w:rsidR="00172CCE" w:rsidRDefault="00A760B7">
    <w:pPr>
      <w:pStyle w:val="Footer"/>
    </w:pPr>
    <w:r>
      <w:rPr>
        <w:noProof/>
      </w:rPr>
      <mc:AlternateContent>
        <mc:Choice Requires="wps">
          <w:drawing>
            <wp:anchor distT="0" distB="0" distL="0" distR="0" simplePos="0" relativeHeight="251662349" behindDoc="0" locked="0" layoutInCell="1" allowOverlap="1" wp14:anchorId="7A570E0E" wp14:editId="68EED232">
              <wp:simplePos x="635" y="635"/>
              <wp:positionH relativeFrom="page">
                <wp:align>center</wp:align>
              </wp:positionH>
              <wp:positionV relativeFrom="page">
                <wp:align>bottom</wp:align>
              </wp:positionV>
              <wp:extent cx="656590" cy="369570"/>
              <wp:effectExtent l="0" t="0" r="10160" b="0"/>
              <wp:wrapNone/>
              <wp:docPr id="11591632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21405F9" w14:textId="053618A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70E0E" id="_x0000_t202" coordsize="21600,21600" o:spt="202" path="m,l,21600r21600,l21600,xe">
              <v:stroke joinstyle="miter"/>
              <v:path gradientshapeok="t" o:connecttype="rect"/>
            </v:shapetype>
            <v:shape id="Text Box 4" o:spid="_x0000_s1036" type="#_x0000_t202" alt="OFFICIAL" style="position:absolute;left:0;text-align:left;margin-left:0;margin-top:0;width:51.7pt;height:29.1pt;z-index:2516623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721405F9" w14:textId="053618AC"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7771E9">
      <w:rPr>
        <w:noProof/>
      </w:rPr>
      <mc:AlternateContent>
        <mc:Choice Requires="wps">
          <w:drawing>
            <wp:anchor distT="0" distB="0" distL="114300" distR="114300" simplePos="0" relativeHeight="251658253" behindDoc="0" locked="0" layoutInCell="0" allowOverlap="1" wp14:anchorId="27B2ADF4" wp14:editId="7AC5DF4D">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34D7" w14:textId="4F9FFFAC" w:rsidR="007771E9" w:rsidRPr="007771E9" w:rsidRDefault="007771E9" w:rsidP="007771E9">
                          <w:pPr>
                            <w:spacing w:after="0"/>
                            <w:jc w:val="center"/>
                            <w:rPr>
                              <w:rFonts w:ascii="Arial Black" w:hAnsi="Arial Black"/>
                              <w:color w:val="000000"/>
                              <w:sz w:val="20"/>
                            </w:rPr>
                          </w:pPr>
                          <w:r w:rsidRPr="007771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B2ADF4" id="Text Box 15" o:spid="_x0000_s1037"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74234D7" w14:textId="4F9FFFAC" w:rsidR="007771E9" w:rsidRPr="007771E9" w:rsidRDefault="007771E9" w:rsidP="007771E9">
                    <w:pPr>
                      <w:spacing w:after="0"/>
                      <w:jc w:val="center"/>
                      <w:rPr>
                        <w:rFonts w:ascii="Arial Black" w:hAnsi="Arial Black"/>
                        <w:color w:val="000000"/>
                        <w:sz w:val="20"/>
                      </w:rPr>
                    </w:pPr>
                    <w:r w:rsidRPr="007771E9">
                      <w:rPr>
                        <w:rFonts w:ascii="Arial Black" w:hAnsi="Arial Black"/>
                        <w:color w:val="000000"/>
                        <w:sz w:val="20"/>
                      </w:rPr>
                      <w:t>OFFICIAL</w:t>
                    </w:r>
                  </w:p>
                </w:txbxContent>
              </v:textbox>
              <w10:wrap anchorx="page" anchory="page"/>
            </v:shape>
          </w:pict>
        </mc:Fallback>
      </mc:AlternateContent>
    </w:r>
    <w:r w:rsidR="00172CCE">
      <w:rPr>
        <w:noProof/>
      </w:rPr>
      <mc:AlternateContent>
        <mc:Choice Requires="wps">
          <w:drawing>
            <wp:anchor distT="0" distB="0" distL="114300" distR="114300" simplePos="0" relativeHeight="251658247" behindDoc="0" locked="0" layoutInCell="0" allowOverlap="1" wp14:anchorId="3A1EE15D" wp14:editId="4DB8875F">
              <wp:simplePos x="0" y="0"/>
              <wp:positionH relativeFrom="page">
                <wp:posOffset>0</wp:posOffset>
              </wp:positionH>
              <wp:positionV relativeFrom="page">
                <wp:posOffset>10189687</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B6682"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1EE15D" id="Text Box 12" o:spid="_x0000_s103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78CB6682" w14:textId="77777777" w:rsidR="00172CCE" w:rsidRPr="00B21F90" w:rsidRDefault="00172CCE"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E047" w14:textId="17BEA4CC" w:rsidR="00D63636" w:rsidRDefault="00A760B7">
    <w:pPr>
      <w:pStyle w:val="Footer"/>
    </w:pPr>
    <w:r>
      <w:rPr>
        <w:noProof/>
        <w:lang w:eastAsia="en-AU"/>
      </w:rPr>
      <mc:AlternateContent>
        <mc:Choice Requires="wps">
          <w:drawing>
            <wp:anchor distT="0" distB="0" distL="0" distR="0" simplePos="0" relativeHeight="251666445" behindDoc="0" locked="0" layoutInCell="1" allowOverlap="1" wp14:anchorId="07C4DD69" wp14:editId="654A169E">
              <wp:simplePos x="635" y="635"/>
              <wp:positionH relativeFrom="page">
                <wp:align>center</wp:align>
              </wp:positionH>
              <wp:positionV relativeFrom="page">
                <wp:align>bottom</wp:align>
              </wp:positionV>
              <wp:extent cx="656590" cy="369570"/>
              <wp:effectExtent l="0" t="0" r="10160" b="0"/>
              <wp:wrapNone/>
              <wp:docPr id="39839750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F83A13" w14:textId="4DD8A5DF"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4DD69" id="_x0000_t202" coordsize="21600,21600" o:spt="202" path="m,l,21600r21600,l21600,xe">
              <v:stroke joinstyle="miter"/>
              <v:path gradientshapeok="t" o:connecttype="rect"/>
            </v:shapetype>
            <v:shape id="_x0000_s1039" type="#_x0000_t202" alt="OFFICIAL" style="position:absolute;left:0;text-align:left;margin-left:0;margin-top:0;width:51.7pt;height:29.1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0F83A13" w14:textId="4DD8A5DF"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2C5B7C">
      <w:rPr>
        <w:noProof/>
        <w:lang w:eastAsia="en-AU"/>
      </w:rPr>
      <mc:AlternateContent>
        <mc:Choice Requires="wps">
          <w:drawing>
            <wp:anchor distT="0" distB="0" distL="114300" distR="114300" simplePos="0" relativeHeight="251658244" behindDoc="0" locked="0" layoutInCell="0" allowOverlap="1" wp14:anchorId="642AADB6" wp14:editId="545705FE">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2F23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2AADB6" id="_x0000_s104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5E62F23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7434" w14:textId="0B51D2D9" w:rsidR="00431A70" w:rsidRDefault="00A760B7">
    <w:pPr>
      <w:pStyle w:val="Footer"/>
    </w:pPr>
    <w:r>
      <w:rPr>
        <w:noProof/>
        <w:lang w:eastAsia="en-AU"/>
      </w:rPr>
      <mc:AlternateContent>
        <mc:Choice Requires="wps">
          <w:drawing>
            <wp:anchor distT="0" distB="0" distL="0" distR="0" simplePos="0" relativeHeight="251667469" behindDoc="0" locked="0" layoutInCell="1" allowOverlap="1" wp14:anchorId="5D127AD0" wp14:editId="6A7DA8DB">
              <wp:simplePos x="635" y="635"/>
              <wp:positionH relativeFrom="page">
                <wp:align>center</wp:align>
              </wp:positionH>
              <wp:positionV relativeFrom="page">
                <wp:align>bottom</wp:align>
              </wp:positionV>
              <wp:extent cx="656590" cy="369570"/>
              <wp:effectExtent l="0" t="0" r="10160" b="0"/>
              <wp:wrapNone/>
              <wp:docPr id="69794841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400D2D6" w14:textId="6EA52ADD"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127AD0" id="_x0000_t202" coordsize="21600,21600" o:spt="202" path="m,l,21600r21600,l21600,xe">
              <v:stroke joinstyle="miter"/>
              <v:path gradientshapeok="t" o:connecttype="rect"/>
            </v:shapetype>
            <v:shape id="Text Box 9" o:spid="_x0000_s1041" type="#_x0000_t202" alt="OFFICIAL" style="position:absolute;left:0;text-align:left;margin-left:0;margin-top:0;width:51.7pt;height:29.1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2mliQ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400D2D6" w14:textId="6EA52ADD"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298DCA2D" wp14:editId="3F91DF3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CC9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8DCA2D" id="_x0000_s104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5A0CC97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A2D03AA" wp14:editId="0BF283ED">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54DC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2D03AA" id="Text Box 11" o:spid="_x0000_s104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dkMyBgCAAAsBAAADgAAAAAAAAAAAAAAAAAuAgAAZHJzL2Uyb0RvYy54bWxQSwECLQAU&#10;AAYACAAAACEAL5BIl+AAAAALAQAADwAAAAAAAAAAAAAAAAByBAAAZHJzL2Rvd25yZXYueG1sUEsF&#10;BgAAAAAEAAQA8wAAAH8FAAAAAA==&#10;" o:allowincell="f" filled="f" stroked="f" strokeweight=".5pt">
              <v:textbox inset=",0,,0">
                <w:txbxContent>
                  <w:p w14:paraId="50254DC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18ED" w14:textId="3B2063BE" w:rsidR="0058780E" w:rsidRDefault="00A760B7">
    <w:pPr>
      <w:pStyle w:val="Footer"/>
    </w:pPr>
    <w:r>
      <w:rPr>
        <w:noProof/>
      </w:rPr>
      <mc:AlternateContent>
        <mc:Choice Requires="wps">
          <w:drawing>
            <wp:anchor distT="0" distB="0" distL="0" distR="0" simplePos="0" relativeHeight="251665421" behindDoc="0" locked="0" layoutInCell="1" allowOverlap="1" wp14:anchorId="649F4930" wp14:editId="30ABC738">
              <wp:simplePos x="635" y="635"/>
              <wp:positionH relativeFrom="page">
                <wp:align>center</wp:align>
              </wp:positionH>
              <wp:positionV relativeFrom="page">
                <wp:align>bottom</wp:align>
              </wp:positionV>
              <wp:extent cx="656590" cy="369570"/>
              <wp:effectExtent l="0" t="0" r="10160" b="0"/>
              <wp:wrapNone/>
              <wp:docPr id="74769337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D6FB60" w14:textId="5E768317"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F4930" id="_x0000_t202" coordsize="21600,21600" o:spt="202" path="m,l,21600r21600,l21600,xe">
              <v:stroke joinstyle="miter"/>
              <v:path gradientshapeok="t" o:connecttype="rect"/>
            </v:shapetype>
            <v:shape id="_x0000_s1044" type="#_x0000_t202" alt="OFFICIAL" style="position:absolute;left:0;text-align:left;margin-left:0;margin-top:0;width:51.7pt;height:29.1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Ktb+v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CD6FB60" w14:textId="5E768317" w:rsidR="00A760B7" w:rsidRPr="00A760B7" w:rsidRDefault="00A760B7" w:rsidP="00A760B7">
                    <w:pPr>
                      <w:spacing w:after="0"/>
                      <w:rPr>
                        <w:rFonts w:ascii="Arial Black" w:eastAsia="Arial Black" w:hAnsi="Arial Black" w:cs="Arial Black"/>
                        <w:noProof/>
                        <w:color w:val="000000"/>
                        <w:sz w:val="20"/>
                      </w:rPr>
                    </w:pPr>
                    <w:r w:rsidRPr="00A760B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3130" w14:textId="77777777" w:rsidR="00794F2C" w:rsidRDefault="00794F2C" w:rsidP="00207717">
      <w:pPr>
        <w:spacing w:before="120"/>
      </w:pPr>
      <w:r>
        <w:separator/>
      </w:r>
    </w:p>
  </w:footnote>
  <w:footnote w:type="continuationSeparator" w:id="0">
    <w:p w14:paraId="5DD44FCF" w14:textId="77777777" w:rsidR="00794F2C" w:rsidRDefault="00794F2C">
      <w:r>
        <w:continuationSeparator/>
      </w:r>
    </w:p>
    <w:p w14:paraId="350695B6" w14:textId="77777777" w:rsidR="00794F2C" w:rsidRDefault="00794F2C"/>
  </w:footnote>
  <w:footnote w:type="continuationNotice" w:id="1">
    <w:p w14:paraId="14BEDD5F" w14:textId="77777777" w:rsidR="00794F2C" w:rsidRDefault="00794F2C">
      <w:pPr>
        <w:spacing w:after="0" w:line="240" w:lineRule="auto"/>
      </w:pPr>
    </w:p>
  </w:footnote>
  <w:footnote w:id="2">
    <w:p w14:paraId="725D1EC3" w14:textId="6B672E09" w:rsidR="00172CCE" w:rsidRDefault="00172CCE" w:rsidP="00172CCE">
      <w:pPr>
        <w:pStyle w:val="FootnoteText"/>
      </w:pPr>
      <w:r>
        <w:rPr>
          <w:rStyle w:val="FootnoteReference"/>
        </w:rPr>
        <w:footnoteRef/>
      </w:r>
      <w:r w:rsidR="4129C2A4">
        <w:t xml:space="preserve"> Section 329 of the Act enables an authorised psychiatrist, by instrument, to delegate</w:t>
      </w:r>
      <w:r w:rsidR="4129C2A4" w:rsidRPr="00381CE3">
        <w:t xml:space="preserve"> functions or powers (including those related to examinations under the Act) to a psychiatrist (or other specified classes of person).</w:t>
      </w:r>
      <w:r w:rsidR="4129C2A4">
        <w:t xml:space="preserve"> Section 329(2) also enables an authorised psychiatrist to delegate, by instrument the power to examine a person subject to an assessment order to a registered medical practitioner who is employed or engaged by a designated mental health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2028" w14:textId="51DB0E05" w:rsidR="00172CCE" w:rsidRDefault="0017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AF8D" w14:textId="5BB5C755" w:rsidR="00172CCE" w:rsidRDefault="001536CB">
    <w:pPr>
      <w:pStyle w:val="Header"/>
    </w:pPr>
    <w:r>
      <w:t xml:space="preserve">Conducting </w:t>
    </w:r>
    <w:r w:rsidR="00172CCE" w:rsidRPr="007C7DCB">
      <w:t>an examination</w:t>
    </w:r>
    <w:r>
      <w:t xml:space="preserve"> under the Mental Health and Wellbeing Act 2022</w:t>
    </w:r>
    <w:r w:rsidR="00A007D7">
      <w:t xml:space="preserve">: </w:t>
    </w:r>
    <w:r w:rsidR="00A007D7" w:rsidRPr="007C7DCB">
      <w:t>Chief Psychiatrist</w:t>
    </w:r>
    <w:r w:rsidR="00A007D7">
      <w:t>’s guideline</w:t>
    </w:r>
    <w:r w:rsidR="00172CCE">
      <w:ptab w:relativeTo="margin" w:alignment="right" w:leader="none"/>
    </w:r>
    <w:r w:rsidR="00172CCE" w:rsidRPr="007E1227">
      <w:rPr>
        <w:b w:val="0"/>
        <w:bCs/>
      </w:rPr>
      <w:fldChar w:fldCharType="begin"/>
    </w:r>
    <w:r w:rsidR="00172CCE" w:rsidRPr="007E1227">
      <w:rPr>
        <w:bCs/>
      </w:rPr>
      <w:instrText xml:space="preserve"> PAGE </w:instrText>
    </w:r>
    <w:r w:rsidR="00172CCE" w:rsidRPr="007E1227">
      <w:rPr>
        <w:b w:val="0"/>
        <w:bCs/>
      </w:rPr>
      <w:fldChar w:fldCharType="separate"/>
    </w:r>
    <w:r w:rsidR="00172CCE">
      <w:rPr>
        <w:b w:val="0"/>
        <w:bCs/>
      </w:rPr>
      <w:t>3</w:t>
    </w:r>
    <w:r w:rsidR="00172CCE"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73B0" w14:textId="51E1C171" w:rsidR="00172CCE" w:rsidRDefault="00D104D4">
    <w:pPr>
      <w:pStyle w:val="Header"/>
    </w:pPr>
    <w:r>
      <w:t xml:space="preserve">Conducting </w:t>
    </w:r>
    <w:r w:rsidRPr="007C7DCB">
      <w:t>an examination</w:t>
    </w:r>
    <w:r>
      <w:t xml:space="preserve"> under the Mental Health and Wellbeing Act 2022: </w:t>
    </w:r>
    <w:r w:rsidRPr="007C7DCB">
      <w:t>Chief Psychiatrist</w:t>
    </w:r>
    <w:r>
      <w:t>’s guideline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9E10"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F0D8" w14:textId="30AFB9C2" w:rsidR="00562811" w:rsidRPr="0051568D" w:rsidRDefault="00D104D4" w:rsidP="0017674D">
    <w:pPr>
      <w:pStyle w:val="Header"/>
    </w:pPr>
    <w:r>
      <w:t xml:space="preserve">Conducting </w:t>
    </w:r>
    <w:r w:rsidRPr="007C7DCB">
      <w:t>an examination</w:t>
    </w:r>
    <w:r>
      <w:t xml:space="preserve"> under the Mental Health and Wellbeing Act 2022: </w:t>
    </w:r>
    <w:r w:rsidRPr="007C7DCB">
      <w:t>Chief Psychiatrist</w:t>
    </w:r>
    <w:r>
      <w:t xml:space="preserve">’s guideline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FD3449"/>
    <w:multiLevelType w:val="hybridMultilevel"/>
    <w:tmpl w:val="32A42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04772814">
    <w:abstractNumId w:val="10"/>
  </w:num>
  <w:num w:numId="2" w16cid:durableId="290089310">
    <w:abstractNumId w:val="18"/>
  </w:num>
  <w:num w:numId="3" w16cid:durableId="962078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307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185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547482">
    <w:abstractNumId w:val="22"/>
  </w:num>
  <w:num w:numId="8" w16cid:durableId="1237201712">
    <w:abstractNumId w:val="17"/>
  </w:num>
  <w:num w:numId="9" w16cid:durableId="970596814">
    <w:abstractNumId w:val="21"/>
  </w:num>
  <w:num w:numId="10" w16cid:durableId="1409695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691122">
    <w:abstractNumId w:val="23"/>
  </w:num>
  <w:num w:numId="12" w16cid:durableId="1491867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871875">
    <w:abstractNumId w:val="19"/>
  </w:num>
  <w:num w:numId="14" w16cid:durableId="904221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720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06389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4691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4608630">
    <w:abstractNumId w:val="25"/>
  </w:num>
  <w:num w:numId="19" w16cid:durableId="14321213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101342">
    <w:abstractNumId w:val="14"/>
  </w:num>
  <w:num w:numId="21" w16cid:durableId="1452436115">
    <w:abstractNumId w:val="12"/>
  </w:num>
  <w:num w:numId="22" w16cid:durableId="2021154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5832834">
    <w:abstractNumId w:val="15"/>
  </w:num>
  <w:num w:numId="24" w16cid:durableId="207299822">
    <w:abstractNumId w:val="26"/>
  </w:num>
  <w:num w:numId="25" w16cid:durableId="593435287">
    <w:abstractNumId w:val="24"/>
  </w:num>
  <w:num w:numId="26" w16cid:durableId="1587106075">
    <w:abstractNumId w:val="20"/>
  </w:num>
  <w:num w:numId="27" w16cid:durableId="1394348046">
    <w:abstractNumId w:val="11"/>
  </w:num>
  <w:num w:numId="28" w16cid:durableId="1248076378">
    <w:abstractNumId w:val="27"/>
  </w:num>
  <w:num w:numId="29" w16cid:durableId="808476055">
    <w:abstractNumId w:val="9"/>
  </w:num>
  <w:num w:numId="30" w16cid:durableId="1866937483">
    <w:abstractNumId w:val="7"/>
  </w:num>
  <w:num w:numId="31" w16cid:durableId="1505389239">
    <w:abstractNumId w:val="6"/>
  </w:num>
  <w:num w:numId="32" w16cid:durableId="2108962815">
    <w:abstractNumId w:val="5"/>
  </w:num>
  <w:num w:numId="33" w16cid:durableId="1989237572">
    <w:abstractNumId w:val="4"/>
  </w:num>
  <w:num w:numId="34" w16cid:durableId="1308626052">
    <w:abstractNumId w:val="8"/>
  </w:num>
  <w:num w:numId="35" w16cid:durableId="1469937786">
    <w:abstractNumId w:val="3"/>
  </w:num>
  <w:num w:numId="36" w16cid:durableId="1201472654">
    <w:abstractNumId w:val="2"/>
  </w:num>
  <w:num w:numId="37" w16cid:durableId="1836649675">
    <w:abstractNumId w:val="1"/>
  </w:num>
  <w:num w:numId="38" w16cid:durableId="272592300">
    <w:abstractNumId w:val="0"/>
  </w:num>
  <w:num w:numId="39" w16cid:durableId="1462187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30667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CE"/>
    <w:rsid w:val="00000719"/>
    <w:rsid w:val="00002D68"/>
    <w:rsid w:val="000033F7"/>
    <w:rsid w:val="00003403"/>
    <w:rsid w:val="00005347"/>
    <w:rsid w:val="000072B6"/>
    <w:rsid w:val="0001021B"/>
    <w:rsid w:val="00011D89"/>
    <w:rsid w:val="00013A60"/>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A6AAF"/>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46941"/>
    <w:rsid w:val="00152073"/>
    <w:rsid w:val="00152329"/>
    <w:rsid w:val="001536CB"/>
    <w:rsid w:val="00156598"/>
    <w:rsid w:val="00161939"/>
    <w:rsid w:val="00161AA0"/>
    <w:rsid w:val="00161D2E"/>
    <w:rsid w:val="00161F3E"/>
    <w:rsid w:val="00162093"/>
    <w:rsid w:val="00162CA9"/>
    <w:rsid w:val="00165459"/>
    <w:rsid w:val="00165A57"/>
    <w:rsid w:val="001712C2"/>
    <w:rsid w:val="00172BAF"/>
    <w:rsid w:val="00172CCE"/>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3F40"/>
    <w:rsid w:val="001D44E8"/>
    <w:rsid w:val="001D60EC"/>
    <w:rsid w:val="001D6F59"/>
    <w:rsid w:val="001E44DF"/>
    <w:rsid w:val="001E68A5"/>
    <w:rsid w:val="001E6BB0"/>
    <w:rsid w:val="001E7282"/>
    <w:rsid w:val="001F1926"/>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0A89"/>
    <w:rsid w:val="002432E1"/>
    <w:rsid w:val="00246207"/>
    <w:rsid w:val="00246C5E"/>
    <w:rsid w:val="00250960"/>
    <w:rsid w:val="002512FB"/>
    <w:rsid w:val="00251343"/>
    <w:rsid w:val="002536A4"/>
    <w:rsid w:val="00254F58"/>
    <w:rsid w:val="00256FC2"/>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37BE1"/>
    <w:rsid w:val="00340345"/>
    <w:rsid w:val="003406C6"/>
    <w:rsid w:val="003418CC"/>
    <w:rsid w:val="003434EE"/>
    <w:rsid w:val="003459BD"/>
    <w:rsid w:val="00350D38"/>
    <w:rsid w:val="00351B36"/>
    <w:rsid w:val="00355DAE"/>
    <w:rsid w:val="00357B4E"/>
    <w:rsid w:val="003716FD"/>
    <w:rsid w:val="0037204B"/>
    <w:rsid w:val="003744CF"/>
    <w:rsid w:val="00374717"/>
    <w:rsid w:val="0037676C"/>
    <w:rsid w:val="00381043"/>
    <w:rsid w:val="003829E5"/>
    <w:rsid w:val="00386109"/>
    <w:rsid w:val="00386944"/>
    <w:rsid w:val="003955FC"/>
    <w:rsid w:val="003956CC"/>
    <w:rsid w:val="00395C9A"/>
    <w:rsid w:val="003A0853"/>
    <w:rsid w:val="003A6B67"/>
    <w:rsid w:val="003B13B6"/>
    <w:rsid w:val="003B14C3"/>
    <w:rsid w:val="003B15E6"/>
    <w:rsid w:val="003B22EF"/>
    <w:rsid w:val="003B408A"/>
    <w:rsid w:val="003C044B"/>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3D94"/>
    <w:rsid w:val="00406285"/>
    <w:rsid w:val="004103F2"/>
    <w:rsid w:val="004115A2"/>
    <w:rsid w:val="004148F9"/>
    <w:rsid w:val="0042084E"/>
    <w:rsid w:val="00421EEF"/>
    <w:rsid w:val="00424D65"/>
    <w:rsid w:val="00430393"/>
    <w:rsid w:val="00430B18"/>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4240"/>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1BB8"/>
    <w:rsid w:val="00561202"/>
    <w:rsid w:val="00562507"/>
    <w:rsid w:val="00562811"/>
    <w:rsid w:val="005664B5"/>
    <w:rsid w:val="00572031"/>
    <w:rsid w:val="00572282"/>
    <w:rsid w:val="005722AF"/>
    <w:rsid w:val="00573CE3"/>
    <w:rsid w:val="00574210"/>
    <w:rsid w:val="00576E84"/>
    <w:rsid w:val="00580394"/>
    <w:rsid w:val="005809CD"/>
    <w:rsid w:val="00582B8C"/>
    <w:rsid w:val="0058757E"/>
    <w:rsid w:val="0058780E"/>
    <w:rsid w:val="00596A4B"/>
    <w:rsid w:val="00597507"/>
    <w:rsid w:val="005A479D"/>
    <w:rsid w:val="005A5A1E"/>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789"/>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2F4F"/>
    <w:rsid w:val="007447DA"/>
    <w:rsid w:val="007450F8"/>
    <w:rsid w:val="0074512C"/>
    <w:rsid w:val="0074696E"/>
    <w:rsid w:val="00750135"/>
    <w:rsid w:val="0075094B"/>
    <w:rsid w:val="00750EC2"/>
    <w:rsid w:val="00752B28"/>
    <w:rsid w:val="007536BC"/>
    <w:rsid w:val="007541A9"/>
    <w:rsid w:val="00754E36"/>
    <w:rsid w:val="00760303"/>
    <w:rsid w:val="00762809"/>
    <w:rsid w:val="00763139"/>
    <w:rsid w:val="00770F37"/>
    <w:rsid w:val="00771111"/>
    <w:rsid w:val="007711A0"/>
    <w:rsid w:val="00772D5E"/>
    <w:rsid w:val="0077463E"/>
    <w:rsid w:val="00776928"/>
    <w:rsid w:val="00776D56"/>
    <w:rsid w:val="00776E0F"/>
    <w:rsid w:val="007771E9"/>
    <w:rsid w:val="007774B1"/>
    <w:rsid w:val="00777BE1"/>
    <w:rsid w:val="00782222"/>
    <w:rsid w:val="007833D8"/>
    <w:rsid w:val="00785677"/>
    <w:rsid w:val="00786F16"/>
    <w:rsid w:val="00791BD7"/>
    <w:rsid w:val="007933F7"/>
    <w:rsid w:val="00794F2C"/>
    <w:rsid w:val="00796E20"/>
    <w:rsid w:val="00797C32"/>
    <w:rsid w:val="007A11E8"/>
    <w:rsid w:val="007B0914"/>
    <w:rsid w:val="007B1374"/>
    <w:rsid w:val="007B32E5"/>
    <w:rsid w:val="007B3DB9"/>
    <w:rsid w:val="007B4A10"/>
    <w:rsid w:val="007B589F"/>
    <w:rsid w:val="007B6186"/>
    <w:rsid w:val="007B73BC"/>
    <w:rsid w:val="007C1838"/>
    <w:rsid w:val="007C20B9"/>
    <w:rsid w:val="007C4AD8"/>
    <w:rsid w:val="007C7301"/>
    <w:rsid w:val="007C7859"/>
    <w:rsid w:val="007C7F28"/>
    <w:rsid w:val="007D1466"/>
    <w:rsid w:val="007D2BDE"/>
    <w:rsid w:val="007D2FB6"/>
    <w:rsid w:val="007D49EB"/>
    <w:rsid w:val="007D5E1C"/>
    <w:rsid w:val="007E0DE2"/>
    <w:rsid w:val="007E3667"/>
    <w:rsid w:val="007E388B"/>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244F4"/>
    <w:rsid w:val="008338A2"/>
    <w:rsid w:val="00841AA9"/>
    <w:rsid w:val="008474FE"/>
    <w:rsid w:val="00853EE4"/>
    <w:rsid w:val="00855535"/>
    <w:rsid w:val="00857C5A"/>
    <w:rsid w:val="0086255E"/>
    <w:rsid w:val="008633F0"/>
    <w:rsid w:val="00867D9D"/>
    <w:rsid w:val="008729BF"/>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F82"/>
    <w:rsid w:val="00920CF1"/>
    <w:rsid w:val="00924AE1"/>
    <w:rsid w:val="009269B1"/>
    <w:rsid w:val="0092724D"/>
    <w:rsid w:val="009272B3"/>
    <w:rsid w:val="009315BE"/>
    <w:rsid w:val="009326DD"/>
    <w:rsid w:val="0093338F"/>
    <w:rsid w:val="00937BD9"/>
    <w:rsid w:val="00945C8D"/>
    <w:rsid w:val="00950E2C"/>
    <w:rsid w:val="00951D50"/>
    <w:rsid w:val="00951FDB"/>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B73FE"/>
    <w:rsid w:val="009C245E"/>
    <w:rsid w:val="009C5E77"/>
    <w:rsid w:val="009C7A7E"/>
    <w:rsid w:val="009D02E8"/>
    <w:rsid w:val="009D51D0"/>
    <w:rsid w:val="009D70A4"/>
    <w:rsid w:val="009D7B14"/>
    <w:rsid w:val="009E08D1"/>
    <w:rsid w:val="009E0D96"/>
    <w:rsid w:val="009E1B95"/>
    <w:rsid w:val="009E496F"/>
    <w:rsid w:val="009E4B0D"/>
    <w:rsid w:val="009E5250"/>
    <w:rsid w:val="009E6EBF"/>
    <w:rsid w:val="009E7A69"/>
    <w:rsid w:val="009E7F92"/>
    <w:rsid w:val="009F02A3"/>
    <w:rsid w:val="009F2182"/>
    <w:rsid w:val="009F2F27"/>
    <w:rsid w:val="009F34AA"/>
    <w:rsid w:val="009F47A9"/>
    <w:rsid w:val="009F6BCB"/>
    <w:rsid w:val="009F7B78"/>
    <w:rsid w:val="00A0057A"/>
    <w:rsid w:val="00A007D7"/>
    <w:rsid w:val="00A02FA1"/>
    <w:rsid w:val="00A04CCE"/>
    <w:rsid w:val="00A07421"/>
    <w:rsid w:val="00A0776B"/>
    <w:rsid w:val="00A07A52"/>
    <w:rsid w:val="00A10FB9"/>
    <w:rsid w:val="00A11421"/>
    <w:rsid w:val="00A1389F"/>
    <w:rsid w:val="00A13B7A"/>
    <w:rsid w:val="00A157B1"/>
    <w:rsid w:val="00A22229"/>
    <w:rsid w:val="00A24442"/>
    <w:rsid w:val="00A24ADA"/>
    <w:rsid w:val="00A32577"/>
    <w:rsid w:val="00A330BB"/>
    <w:rsid w:val="00A446F5"/>
    <w:rsid w:val="00A44882"/>
    <w:rsid w:val="00A4511B"/>
    <w:rsid w:val="00A45125"/>
    <w:rsid w:val="00A46D51"/>
    <w:rsid w:val="00A54715"/>
    <w:rsid w:val="00A6061C"/>
    <w:rsid w:val="00A62D44"/>
    <w:rsid w:val="00A67263"/>
    <w:rsid w:val="00A7161C"/>
    <w:rsid w:val="00A71CE4"/>
    <w:rsid w:val="00A760B7"/>
    <w:rsid w:val="00A77AA3"/>
    <w:rsid w:val="00A8236D"/>
    <w:rsid w:val="00A854EB"/>
    <w:rsid w:val="00A872E5"/>
    <w:rsid w:val="00A91406"/>
    <w:rsid w:val="00A96E65"/>
    <w:rsid w:val="00A96ECE"/>
    <w:rsid w:val="00A97C72"/>
    <w:rsid w:val="00AA310B"/>
    <w:rsid w:val="00AA63D4"/>
    <w:rsid w:val="00AA794E"/>
    <w:rsid w:val="00AB06E8"/>
    <w:rsid w:val="00AB1CD3"/>
    <w:rsid w:val="00AB352F"/>
    <w:rsid w:val="00AC274B"/>
    <w:rsid w:val="00AC4764"/>
    <w:rsid w:val="00AC635C"/>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5EF8"/>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2E8E"/>
    <w:rsid w:val="00BB74AC"/>
    <w:rsid w:val="00BB7A10"/>
    <w:rsid w:val="00BC2932"/>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186D"/>
    <w:rsid w:val="00C7198B"/>
    <w:rsid w:val="00C7275E"/>
    <w:rsid w:val="00C731AF"/>
    <w:rsid w:val="00C74C5D"/>
    <w:rsid w:val="00C85ED3"/>
    <w:rsid w:val="00C863C4"/>
    <w:rsid w:val="00C87D9D"/>
    <w:rsid w:val="00C90DAB"/>
    <w:rsid w:val="00C920EA"/>
    <w:rsid w:val="00C93C3E"/>
    <w:rsid w:val="00C978D4"/>
    <w:rsid w:val="00CA12E3"/>
    <w:rsid w:val="00CA1476"/>
    <w:rsid w:val="00CA6611"/>
    <w:rsid w:val="00CA6AE6"/>
    <w:rsid w:val="00CA782F"/>
    <w:rsid w:val="00CB187B"/>
    <w:rsid w:val="00CB2835"/>
    <w:rsid w:val="00CB3285"/>
    <w:rsid w:val="00CB4500"/>
    <w:rsid w:val="00CB58C9"/>
    <w:rsid w:val="00CC0C72"/>
    <w:rsid w:val="00CC2BFD"/>
    <w:rsid w:val="00CC68AC"/>
    <w:rsid w:val="00CC6F40"/>
    <w:rsid w:val="00CD3476"/>
    <w:rsid w:val="00CD64DF"/>
    <w:rsid w:val="00CE225F"/>
    <w:rsid w:val="00CE5A7A"/>
    <w:rsid w:val="00CF2F50"/>
    <w:rsid w:val="00CF5654"/>
    <w:rsid w:val="00CF6198"/>
    <w:rsid w:val="00D02919"/>
    <w:rsid w:val="00D04A67"/>
    <w:rsid w:val="00D04C61"/>
    <w:rsid w:val="00D05B8D"/>
    <w:rsid w:val="00D05B9B"/>
    <w:rsid w:val="00D065A2"/>
    <w:rsid w:val="00D079AA"/>
    <w:rsid w:val="00D07F00"/>
    <w:rsid w:val="00D104D4"/>
    <w:rsid w:val="00D1130F"/>
    <w:rsid w:val="00D17B72"/>
    <w:rsid w:val="00D22BC7"/>
    <w:rsid w:val="00D3185C"/>
    <w:rsid w:val="00D3205F"/>
    <w:rsid w:val="00D3318E"/>
    <w:rsid w:val="00D33E72"/>
    <w:rsid w:val="00D35BD6"/>
    <w:rsid w:val="00D361B5"/>
    <w:rsid w:val="00D411A2"/>
    <w:rsid w:val="00D4606D"/>
    <w:rsid w:val="00D50B9C"/>
    <w:rsid w:val="00D513AF"/>
    <w:rsid w:val="00D52D73"/>
    <w:rsid w:val="00D52E58"/>
    <w:rsid w:val="00D5523A"/>
    <w:rsid w:val="00D55F52"/>
    <w:rsid w:val="00D56B20"/>
    <w:rsid w:val="00D578B3"/>
    <w:rsid w:val="00D618F4"/>
    <w:rsid w:val="00D63636"/>
    <w:rsid w:val="00D714CC"/>
    <w:rsid w:val="00D75EA7"/>
    <w:rsid w:val="00D76ECC"/>
    <w:rsid w:val="00D81ADF"/>
    <w:rsid w:val="00D81F21"/>
    <w:rsid w:val="00D864F2"/>
    <w:rsid w:val="00D91583"/>
    <w:rsid w:val="00D91B7D"/>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63C0"/>
    <w:rsid w:val="00E40181"/>
    <w:rsid w:val="00E54950"/>
    <w:rsid w:val="00E55FB3"/>
    <w:rsid w:val="00E56A01"/>
    <w:rsid w:val="00E629A1"/>
    <w:rsid w:val="00E6794C"/>
    <w:rsid w:val="00E71591"/>
    <w:rsid w:val="00E71CEB"/>
    <w:rsid w:val="00E7474F"/>
    <w:rsid w:val="00E80DE3"/>
    <w:rsid w:val="00E82C55"/>
    <w:rsid w:val="00E85EA8"/>
    <w:rsid w:val="00E8787E"/>
    <w:rsid w:val="00E9042A"/>
    <w:rsid w:val="00E92AC3"/>
    <w:rsid w:val="00EA2F6A"/>
    <w:rsid w:val="00EB00E0"/>
    <w:rsid w:val="00EB05D5"/>
    <w:rsid w:val="00EB4BC7"/>
    <w:rsid w:val="00EB56B9"/>
    <w:rsid w:val="00EC059F"/>
    <w:rsid w:val="00EC1F24"/>
    <w:rsid w:val="00EC22F6"/>
    <w:rsid w:val="00EC3DB9"/>
    <w:rsid w:val="00ED5B9B"/>
    <w:rsid w:val="00ED6497"/>
    <w:rsid w:val="00ED6BAD"/>
    <w:rsid w:val="00ED7447"/>
    <w:rsid w:val="00ED7762"/>
    <w:rsid w:val="00EE00D6"/>
    <w:rsid w:val="00EE11E7"/>
    <w:rsid w:val="00EE1488"/>
    <w:rsid w:val="00EE29AD"/>
    <w:rsid w:val="00EE3E24"/>
    <w:rsid w:val="00EE43D6"/>
    <w:rsid w:val="00EE4D5D"/>
    <w:rsid w:val="00EE4D9A"/>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59A0"/>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338"/>
    <w:rsid w:val="00F76CAB"/>
    <w:rsid w:val="00F772C6"/>
    <w:rsid w:val="00F815B5"/>
    <w:rsid w:val="00F85195"/>
    <w:rsid w:val="00F868E3"/>
    <w:rsid w:val="00F938BA"/>
    <w:rsid w:val="00F93B13"/>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 w:val="035E9BC1"/>
    <w:rsid w:val="053DF757"/>
    <w:rsid w:val="06D9C7B8"/>
    <w:rsid w:val="095460F0"/>
    <w:rsid w:val="0C079886"/>
    <w:rsid w:val="15BAD3FC"/>
    <w:rsid w:val="196F0DA9"/>
    <w:rsid w:val="1ACFE475"/>
    <w:rsid w:val="1E44F90B"/>
    <w:rsid w:val="2046F552"/>
    <w:rsid w:val="2160F731"/>
    <w:rsid w:val="23BD33B3"/>
    <w:rsid w:val="27D038B5"/>
    <w:rsid w:val="29051673"/>
    <w:rsid w:val="2F347736"/>
    <w:rsid w:val="39231270"/>
    <w:rsid w:val="39249137"/>
    <w:rsid w:val="3BC87546"/>
    <w:rsid w:val="4129C2A4"/>
    <w:rsid w:val="417C6FDC"/>
    <w:rsid w:val="4616A425"/>
    <w:rsid w:val="48ABEE5D"/>
    <w:rsid w:val="4989A753"/>
    <w:rsid w:val="4B9A103C"/>
    <w:rsid w:val="50EA1A4A"/>
    <w:rsid w:val="5421BB0C"/>
    <w:rsid w:val="546BB886"/>
    <w:rsid w:val="547F74B6"/>
    <w:rsid w:val="57C201F3"/>
    <w:rsid w:val="6177681C"/>
    <w:rsid w:val="6313387D"/>
    <w:rsid w:val="64AF08DE"/>
    <w:rsid w:val="671B4990"/>
    <w:rsid w:val="67E6A9A0"/>
    <w:rsid w:val="69827A01"/>
    <w:rsid w:val="6CBA5C90"/>
    <w:rsid w:val="6D63635F"/>
    <w:rsid w:val="6DD95C67"/>
    <w:rsid w:val="708F9204"/>
    <w:rsid w:val="717C0EF5"/>
    <w:rsid w:val="773B979F"/>
    <w:rsid w:val="775E7337"/>
    <w:rsid w:val="78D76800"/>
    <w:rsid w:val="7F46A9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3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raftHeading2">
    <w:name w:val="Draft Heading 2"/>
    <w:basedOn w:val="Normal"/>
    <w:next w:val="Normal"/>
    <w:link w:val="DraftHeading2Char"/>
    <w:rsid w:val="00172CCE"/>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DraftHeading2Char">
    <w:name w:val="Draft Heading 2 Char"/>
    <w:basedOn w:val="DefaultParagraphFont"/>
    <w:link w:val="DraftHeading2"/>
    <w:locked/>
    <w:rsid w:val="00172CCE"/>
    <w:rPr>
      <w:sz w:val="24"/>
      <w:lang w:eastAsia="en-US"/>
    </w:rPr>
  </w:style>
  <w:style w:type="paragraph" w:customStyle="1" w:styleId="DraftHeading3">
    <w:name w:val="Draft Heading 3"/>
    <w:basedOn w:val="Normal"/>
    <w:next w:val="Normal"/>
    <w:rsid w:val="00172CCE"/>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HeaderChar">
    <w:name w:val="Header Char"/>
    <w:basedOn w:val="DefaultParagraphFont"/>
    <w:link w:val="Header"/>
    <w:uiPriority w:val="10"/>
    <w:rsid w:val="00172CCE"/>
    <w:rPr>
      <w:rFonts w:ascii="Arial" w:hAnsi="Arial" w:cs="Arial"/>
      <w:b/>
      <w:color w:val="53565A"/>
      <w:sz w:val="18"/>
      <w:szCs w:val="18"/>
      <w:lang w:eastAsia="en-US"/>
    </w:rPr>
  </w:style>
  <w:style w:type="character" w:styleId="Mention">
    <w:name w:val="Mention"/>
    <w:basedOn w:val="DefaultParagraphFont"/>
    <w:uiPriority w:val="99"/>
    <w:unhideWhenUsed/>
    <w:rsid w:val="00355D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 TargetMode="Externa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www.ranzcp.org/clinical-guidelines-publications/in-focus-topics/telehealth" TargetMode="External"/><Relationship Id="rId7" Type="http://schemas.openxmlformats.org/officeDocument/2006/relationships/endnotes" Target="endnotes.xml"/><Relationship Id="rId12" Type="http://schemas.openxmlformats.org/officeDocument/2006/relationships/hyperlink" Target="mailto:ocp@health.vic.gov.au" TargetMode="Externa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ttps://www.health.vic.gov.au/chief-psychiatrist/conducting-an-examination-under-the-mental-health-and-wellbeing-act-2022" TargetMode="External"/><Relationship Id="rId22" Type="http://schemas.openxmlformats.org/officeDocument/2006/relationships/hyperlink" Target="http://www.legislation.vic.gov.au" TargetMode="External"/><Relationship Id="rId27"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2492</Words>
  <Characters>14208</Characters>
  <Application>Microsoft Office Word</Application>
  <DocSecurity>0</DocSecurity>
  <Lines>118</Lines>
  <Paragraphs>33</Paragraphs>
  <ScaleCrop>false</ScaleCrop>
  <Manager/>
  <Company/>
  <LinksUpToDate>false</LinksUpToDate>
  <CharactersWithSpaces>16667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an examination under the Mental Health and Wellbeing Act 2022</dc:title>
  <dc:subject/>
  <dc:creator/>
  <cp:keywords/>
  <dc:description/>
  <cp:lastModifiedBy/>
  <cp:revision>1</cp:revision>
  <dcterms:created xsi:type="dcterms:W3CDTF">2025-07-15T00:20:00Z</dcterms:created>
  <dcterms:modified xsi:type="dcterms:W3CDTF">2025-07-15T00:20:00Z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1008d653,316bc196,35acd10d,45176d91,510edf03,cc7cb7c,2c90e540,17bf1045,2999d902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2025-07-15T00:20:54Z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9ffc526d-37d1-4bf4-bad6-4c5e71111a00</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