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88C03A" w14:textId="77777777" w:rsidR="00B009D6" w:rsidRPr="00D335AF" w:rsidRDefault="004C766A" w:rsidP="00D335AF">
      <w:pPr>
        <w:pStyle w:val="Heading1"/>
        <w:spacing w:before="0"/>
        <w:rPr>
          <w:rFonts w:ascii="Arial" w:eastAsia="Times New Roman" w:hAnsi="Arial" w:cs="Arial"/>
          <w:color w:val="101A41"/>
          <w:sz w:val="40"/>
          <w:szCs w:val="40"/>
        </w:rPr>
      </w:pPr>
      <w:bookmarkStart w:id="0" w:name="_Toc482965086"/>
      <w:r w:rsidRPr="00D335AF">
        <w:rPr>
          <w:rFonts w:ascii="Arial" w:eastAsia="Times New Roman" w:hAnsi="Arial" w:cs="Arial"/>
          <w:color w:val="101A41"/>
          <w:sz w:val="40"/>
          <w:szCs w:val="40"/>
        </w:rPr>
        <w:t>Record 15: How I measure the alcohol strength in my brewed soft drinks</w:t>
      </w:r>
      <w:bookmarkEnd w:id="0"/>
    </w:p>
    <w:p w14:paraId="41435447" w14:textId="77777777" w:rsidR="004C766A" w:rsidRPr="00A46B1B" w:rsidRDefault="004C766A" w:rsidP="00E80461">
      <w:pPr>
        <w:spacing w:before="240" w:after="120" w:line="270" w:lineRule="atLeast"/>
        <w:rPr>
          <w:rFonts w:ascii="Arial" w:eastAsia="Times" w:hAnsi="Arial" w:cs="Times New Roman"/>
          <w:sz w:val="20"/>
          <w:szCs w:val="20"/>
          <w:highlight w:val="white"/>
        </w:rPr>
      </w:pPr>
      <w:r w:rsidRPr="00A46B1B">
        <w:rPr>
          <w:rFonts w:ascii="Arial" w:eastAsia="Times" w:hAnsi="Arial" w:cs="Times New Roman"/>
          <w:sz w:val="20"/>
          <w:szCs w:val="20"/>
          <w:highlight w:val="white"/>
        </w:rPr>
        <w:t>Permissible methods to test the alcoholic* strength of your products, corrected to 20 ⁰C are:</w:t>
      </w:r>
    </w:p>
    <w:p w14:paraId="4F04EE26" w14:textId="77777777" w:rsidR="004C766A" w:rsidRPr="00A46B1B" w:rsidRDefault="004C766A" w:rsidP="004C766A">
      <w:pPr>
        <w:pStyle w:val="ListParagraph"/>
        <w:numPr>
          <w:ilvl w:val="0"/>
          <w:numId w:val="2"/>
        </w:numPr>
        <w:rPr>
          <w:rFonts w:ascii="Arial" w:hAnsi="Arial" w:cs="Arial"/>
          <w:sz w:val="20"/>
          <w:szCs w:val="20"/>
          <w:highlight w:val="white"/>
        </w:rPr>
      </w:pPr>
      <w:r w:rsidRPr="00A46B1B">
        <w:rPr>
          <w:rFonts w:ascii="Arial" w:hAnsi="Arial" w:cs="Arial"/>
          <w:sz w:val="20"/>
          <w:szCs w:val="20"/>
          <w:highlight w:val="white"/>
        </w:rPr>
        <w:t>gas chromatography</w:t>
      </w:r>
    </w:p>
    <w:p w14:paraId="0B311727" w14:textId="77777777" w:rsidR="004C766A" w:rsidRPr="00A46B1B" w:rsidRDefault="004C766A" w:rsidP="004C766A">
      <w:pPr>
        <w:pStyle w:val="ListParagraph"/>
        <w:numPr>
          <w:ilvl w:val="0"/>
          <w:numId w:val="2"/>
        </w:numPr>
        <w:rPr>
          <w:rFonts w:ascii="Arial" w:hAnsi="Arial" w:cs="Arial"/>
          <w:sz w:val="20"/>
          <w:szCs w:val="20"/>
          <w:highlight w:val="white"/>
        </w:rPr>
      </w:pPr>
      <w:r w:rsidRPr="00A46B1B">
        <w:rPr>
          <w:rFonts w:ascii="Arial" w:hAnsi="Arial" w:cs="Arial"/>
          <w:sz w:val="20"/>
          <w:szCs w:val="20"/>
          <w:highlight w:val="white"/>
        </w:rPr>
        <w:t>near infra-red spectrometry</w:t>
      </w:r>
    </w:p>
    <w:p w14:paraId="7551E37E" w14:textId="77777777" w:rsidR="004C766A" w:rsidRPr="00A46B1B" w:rsidRDefault="004C766A" w:rsidP="004C766A">
      <w:pPr>
        <w:pStyle w:val="ListParagraph"/>
        <w:numPr>
          <w:ilvl w:val="0"/>
          <w:numId w:val="2"/>
        </w:numPr>
        <w:rPr>
          <w:rFonts w:ascii="Arial" w:hAnsi="Arial" w:cs="Arial"/>
          <w:sz w:val="20"/>
          <w:szCs w:val="20"/>
          <w:highlight w:val="white"/>
        </w:rPr>
      </w:pPr>
      <w:r w:rsidRPr="00A46B1B">
        <w:rPr>
          <w:rFonts w:ascii="Arial" w:hAnsi="Arial" w:cs="Arial"/>
          <w:sz w:val="20"/>
          <w:szCs w:val="20"/>
          <w:highlight w:val="white"/>
        </w:rPr>
        <w:t>distillation followed by the gravimetric measurement of the distillate or by measurement in a density meter</w:t>
      </w:r>
    </w:p>
    <w:p w14:paraId="61915F0B" w14:textId="7E312666" w:rsidR="004C766A" w:rsidRPr="00A46B1B" w:rsidRDefault="004C766A" w:rsidP="004C766A">
      <w:pPr>
        <w:pStyle w:val="ListParagraph"/>
        <w:numPr>
          <w:ilvl w:val="0"/>
          <w:numId w:val="2"/>
        </w:numPr>
        <w:rPr>
          <w:rFonts w:ascii="Arial" w:eastAsia="Times" w:hAnsi="Arial" w:cs="Arial"/>
          <w:sz w:val="20"/>
          <w:szCs w:val="20"/>
          <w:highlight w:val="white"/>
        </w:rPr>
      </w:pPr>
      <w:r w:rsidRPr="00A46B1B">
        <w:rPr>
          <w:rFonts w:ascii="Arial" w:hAnsi="Arial" w:cs="Arial"/>
          <w:sz w:val="20"/>
          <w:szCs w:val="20"/>
          <w:highlight w:val="white"/>
        </w:rPr>
        <w:t>any other method that consistently produces a similar result by a documented testing process where you have compared your results to those from a laboratory accredited with the National Association of Testing Authorities. (If you produce less than 100,000 litres of brewed soft drink per year you may use a</w:t>
      </w:r>
      <w:r w:rsidR="002D40C0">
        <w:rPr>
          <w:rFonts w:ascii="Arial" w:hAnsi="Arial" w:cs="Arial"/>
          <w:sz w:val="20"/>
          <w:szCs w:val="20"/>
          <w:highlight w:val="white"/>
        </w:rPr>
        <w:t>n</w:t>
      </w:r>
      <w:r w:rsidRPr="00A46B1B">
        <w:rPr>
          <w:rFonts w:ascii="Arial" w:hAnsi="Arial" w:cs="Arial"/>
          <w:sz w:val="20"/>
          <w:szCs w:val="20"/>
          <w:highlight w:val="white"/>
        </w:rPr>
        <w:t xml:space="preserve"> ebulliometer to measure alcohol strength, use </w:t>
      </w:r>
      <w:r w:rsidRPr="00A46B1B">
        <w:rPr>
          <w:rFonts w:ascii="Arial" w:hAnsi="Arial" w:cs="Arial"/>
          <w:b/>
          <w:sz w:val="20"/>
          <w:szCs w:val="20"/>
          <w:highlight w:val="white"/>
        </w:rPr>
        <w:t xml:space="preserve">Record 16 </w:t>
      </w:r>
      <w:r w:rsidRPr="00A46B1B">
        <w:rPr>
          <w:rFonts w:ascii="Arial" w:hAnsi="Arial" w:cs="Arial"/>
          <w:sz w:val="20"/>
          <w:szCs w:val="20"/>
          <w:highlight w:val="white"/>
        </w:rPr>
        <w:t>to validate your process. This record must be repeated annually.)</w:t>
      </w:r>
    </w:p>
    <w:p w14:paraId="20F81605" w14:textId="77777777" w:rsidR="004C766A" w:rsidRPr="00A46B1B" w:rsidRDefault="004C766A" w:rsidP="004C766A">
      <w:pPr>
        <w:spacing w:after="120" w:line="270" w:lineRule="atLeast"/>
        <w:rPr>
          <w:rFonts w:ascii="Arial" w:eastAsia="Times" w:hAnsi="Arial" w:cs="Times New Roman"/>
          <w:sz w:val="20"/>
          <w:szCs w:val="20"/>
          <w:highlight w:val="white"/>
        </w:rPr>
      </w:pPr>
      <w:r w:rsidRPr="00A46B1B">
        <w:rPr>
          <w:rFonts w:ascii="Arial" w:eastAsia="Times" w:hAnsi="Arial" w:cs="Times New Roman"/>
          <w:sz w:val="20"/>
          <w:szCs w:val="20"/>
          <w:highlight w:val="white"/>
        </w:rPr>
        <w:t>The instruments and processes used to measure the alcoholic strength must be able to produce a result with a tolerance of plus or minus 0.3% points of the actual alcoholic strength.</w:t>
      </w:r>
    </w:p>
    <w:p w14:paraId="68717C4E" w14:textId="77777777" w:rsidR="004C766A" w:rsidRPr="00A46B1B" w:rsidRDefault="004C766A" w:rsidP="004C766A">
      <w:pPr>
        <w:spacing w:after="120" w:line="270" w:lineRule="atLeast"/>
        <w:rPr>
          <w:rFonts w:ascii="Arial" w:eastAsia="Times" w:hAnsi="Arial" w:cs="Times New Roman"/>
          <w:sz w:val="20"/>
          <w:szCs w:val="20"/>
        </w:rPr>
      </w:pPr>
      <w:r w:rsidRPr="00A46B1B">
        <w:rPr>
          <w:rFonts w:ascii="Arial" w:eastAsia="Times" w:hAnsi="Arial" w:cs="Times New Roman"/>
          <w:sz w:val="20"/>
          <w:szCs w:val="20"/>
        </w:rPr>
        <w:t>*The term ‘alcohol’ is a reference to ethyl alcohol or ethanol.</w:t>
      </w:r>
    </w:p>
    <w:tbl>
      <w:tblPr>
        <w:tblW w:w="10065" w:type="dxa"/>
        <w:tblInd w:w="100" w:type="dxa"/>
        <w:tblBorders>
          <w:top w:val="single" w:sz="8" w:space="0" w:color="A6A6A6"/>
          <w:left w:val="single" w:sz="8" w:space="0" w:color="A6A6A6"/>
          <w:bottom w:val="single" w:sz="8" w:space="0" w:color="A6A6A6"/>
          <w:right w:val="single" w:sz="8" w:space="0" w:color="A6A6A6"/>
          <w:insideH w:val="single" w:sz="8" w:space="0" w:color="A6A6A6"/>
          <w:insideV w:val="single" w:sz="8" w:space="0" w:color="A6A6A6"/>
        </w:tblBorders>
        <w:tblLayout w:type="fixed"/>
        <w:tblLook w:val="0600" w:firstRow="0" w:lastRow="0" w:firstColumn="0" w:lastColumn="0" w:noHBand="1" w:noVBand="1"/>
      </w:tblPr>
      <w:tblGrid>
        <w:gridCol w:w="709"/>
        <w:gridCol w:w="4317"/>
        <w:gridCol w:w="6"/>
        <w:gridCol w:w="638"/>
        <w:gridCol w:w="4395"/>
      </w:tblGrid>
      <w:tr w:rsidR="004C766A" w:rsidRPr="00A46B1B" w14:paraId="67EEADB0" w14:textId="77777777" w:rsidTr="002D40C0">
        <w:tc>
          <w:tcPr>
            <w:tcW w:w="10065" w:type="dxa"/>
            <w:gridSpan w:val="5"/>
            <w:tcBorders>
              <w:top w:val="single" w:sz="8" w:space="0" w:color="53565A"/>
              <w:bottom w:val="single" w:sz="8" w:space="0" w:color="A6A6A6"/>
              <w:right w:val="single" w:sz="8" w:space="0" w:color="53565A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4BAA8E8" w14:textId="60344FCF" w:rsidR="004C766A" w:rsidRPr="00A46B1B" w:rsidRDefault="004C766A" w:rsidP="004C766A">
            <w:pPr>
              <w:spacing w:before="80" w:after="60" w:line="240" w:lineRule="auto"/>
              <w:rPr>
                <w:rFonts w:ascii="Arial" w:eastAsia="Times New Roman" w:hAnsi="Arial" w:cs="Times New Roman"/>
                <w:b/>
                <w:color w:val="FFFFFF"/>
                <w:sz w:val="20"/>
                <w:szCs w:val="20"/>
              </w:rPr>
            </w:pPr>
            <w:r w:rsidRPr="00A46B1B">
              <w:rPr>
                <w:rFonts w:ascii="Arial" w:eastAsia="Times New Roman" w:hAnsi="Arial" w:cs="Times New Roman"/>
                <w:b/>
                <w:color w:val="101A41"/>
                <w:sz w:val="20"/>
                <w:szCs w:val="20"/>
              </w:rPr>
              <w:t>Tick the method you use to test the alcohol strength of your product</w:t>
            </w:r>
          </w:p>
        </w:tc>
      </w:tr>
      <w:tr w:rsidR="002A736B" w:rsidRPr="00A46B1B" w14:paraId="4170878F" w14:textId="77777777" w:rsidTr="002D40C0">
        <w:tc>
          <w:tcPr>
            <w:tcW w:w="709" w:type="dxa"/>
            <w:tcBorders>
              <w:top w:val="single" w:sz="8" w:space="0" w:color="53565A"/>
              <w:left w:val="single" w:sz="8" w:space="0" w:color="53565A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8792073" w14:textId="31DAD20A" w:rsidR="002A736B" w:rsidRPr="00A46B1B" w:rsidRDefault="00E6271A" w:rsidP="004C766A">
            <w:pPr>
              <w:spacing w:before="80" w:after="60" w:line="240" w:lineRule="auto"/>
              <w:rPr>
                <w:rFonts w:ascii="Arial" w:eastAsia="Times New Roman" w:hAnsi="Arial" w:cs="Times New Roman"/>
                <w:b/>
                <w:color w:val="101A41"/>
                <w:sz w:val="20"/>
                <w:szCs w:val="20"/>
              </w:rPr>
            </w:pPr>
            <w:sdt>
              <w:sdtPr>
                <w:rPr>
                  <w:rFonts w:ascii="Arial" w:eastAsia="Times New Roman" w:hAnsi="Arial" w:cs="Arial"/>
                  <w:sz w:val="36"/>
                  <w:szCs w:val="36"/>
                  <w:highlight w:val="white"/>
                </w:rPr>
                <w:id w:val="-12356127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A736B">
                  <w:rPr>
                    <w:rFonts w:ascii="MS Gothic" w:eastAsia="MS Gothic" w:hAnsi="MS Gothic" w:cs="Arial" w:hint="eastAsia"/>
                    <w:sz w:val="36"/>
                    <w:szCs w:val="36"/>
                    <w:highlight w:val="white"/>
                  </w:rPr>
                  <w:t>☐</w:t>
                </w:r>
              </w:sdtContent>
            </w:sdt>
          </w:p>
        </w:tc>
        <w:tc>
          <w:tcPr>
            <w:tcW w:w="4323" w:type="dxa"/>
            <w:gridSpan w:val="2"/>
            <w:tcBorders>
              <w:top w:val="single" w:sz="8" w:space="0" w:color="53565A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C504BF" w14:textId="1478C688" w:rsidR="002A736B" w:rsidRPr="00A46B1B" w:rsidRDefault="002A736B" w:rsidP="004C766A">
            <w:pPr>
              <w:spacing w:before="80" w:after="60" w:line="240" w:lineRule="auto"/>
              <w:rPr>
                <w:rFonts w:ascii="Arial" w:eastAsia="Times New Roman" w:hAnsi="Arial" w:cs="Times New Roman"/>
                <w:b/>
                <w:color w:val="101A41"/>
                <w:sz w:val="20"/>
                <w:szCs w:val="20"/>
              </w:rPr>
            </w:pPr>
            <w:r w:rsidRPr="00A46B1B">
              <w:rPr>
                <w:rFonts w:ascii="Arial" w:eastAsia="Times New Roman" w:hAnsi="Arial" w:cs="Arial"/>
                <w:sz w:val="20"/>
                <w:szCs w:val="20"/>
                <w:highlight w:val="white"/>
              </w:rPr>
              <w:t>Gas chromatography</w:t>
            </w:r>
          </w:p>
        </w:tc>
        <w:tc>
          <w:tcPr>
            <w:tcW w:w="638" w:type="dxa"/>
            <w:tcBorders>
              <w:top w:val="single" w:sz="8" w:space="0" w:color="53565A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EA7CD43" w14:textId="3D13DCFD" w:rsidR="002A736B" w:rsidRPr="00A46B1B" w:rsidRDefault="00E6271A" w:rsidP="004C766A">
            <w:pPr>
              <w:spacing w:before="80" w:after="60" w:line="240" w:lineRule="auto"/>
              <w:rPr>
                <w:rFonts w:ascii="Arial" w:eastAsia="Times New Roman" w:hAnsi="Arial" w:cs="Times New Roman"/>
                <w:b/>
                <w:color w:val="101A41"/>
                <w:sz w:val="20"/>
                <w:szCs w:val="20"/>
              </w:rPr>
            </w:pPr>
            <w:sdt>
              <w:sdtPr>
                <w:rPr>
                  <w:rFonts w:ascii="Arial" w:eastAsia="Times New Roman" w:hAnsi="Arial" w:cs="Arial"/>
                  <w:sz w:val="36"/>
                  <w:szCs w:val="36"/>
                  <w:highlight w:val="white"/>
                </w:rPr>
                <w:id w:val="-15933873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A736B">
                  <w:rPr>
                    <w:rFonts w:ascii="MS Gothic" w:eastAsia="MS Gothic" w:hAnsi="MS Gothic" w:cs="Arial" w:hint="eastAsia"/>
                    <w:sz w:val="36"/>
                    <w:szCs w:val="36"/>
                    <w:highlight w:val="white"/>
                  </w:rPr>
                  <w:t>☐</w:t>
                </w:r>
              </w:sdtContent>
            </w:sdt>
          </w:p>
        </w:tc>
        <w:tc>
          <w:tcPr>
            <w:tcW w:w="4395" w:type="dxa"/>
            <w:tcBorders>
              <w:top w:val="single" w:sz="8" w:space="0" w:color="53565A"/>
              <w:left w:val="nil"/>
              <w:bottom w:val="nil"/>
              <w:right w:val="single" w:sz="8" w:space="0" w:color="53565A"/>
            </w:tcBorders>
            <w:shd w:val="clear" w:color="auto" w:fill="auto"/>
            <w:vAlign w:val="center"/>
          </w:tcPr>
          <w:p w14:paraId="4993AD6A" w14:textId="2BB6D810" w:rsidR="002A736B" w:rsidRPr="00A46B1B" w:rsidRDefault="002A736B" w:rsidP="004C766A">
            <w:pPr>
              <w:spacing w:before="80" w:after="60" w:line="240" w:lineRule="auto"/>
              <w:rPr>
                <w:rFonts w:ascii="Arial" w:eastAsia="Times New Roman" w:hAnsi="Arial" w:cs="Times New Roman"/>
                <w:b/>
                <w:color w:val="101A41"/>
                <w:sz w:val="20"/>
                <w:szCs w:val="20"/>
              </w:rPr>
            </w:pPr>
            <w:r w:rsidRPr="00A46B1B">
              <w:rPr>
                <w:rFonts w:ascii="Arial" w:eastAsia="Times New Roman" w:hAnsi="Arial" w:cs="Arial"/>
                <w:sz w:val="20"/>
                <w:szCs w:val="20"/>
                <w:highlight w:val="white"/>
              </w:rPr>
              <w:t>Near infra-red spectrometry</w:t>
            </w:r>
          </w:p>
        </w:tc>
      </w:tr>
      <w:tr w:rsidR="002A736B" w:rsidRPr="00A46B1B" w14:paraId="0948B33D" w14:textId="77777777" w:rsidTr="002D40C0">
        <w:tc>
          <w:tcPr>
            <w:tcW w:w="709" w:type="dxa"/>
            <w:tcBorders>
              <w:top w:val="nil"/>
              <w:left w:val="single" w:sz="8" w:space="0" w:color="53565A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81EA722" w14:textId="011D2650" w:rsidR="002A736B" w:rsidRPr="002A736B" w:rsidRDefault="00E6271A" w:rsidP="004C766A">
            <w:pPr>
              <w:spacing w:before="80" w:after="60" w:line="240" w:lineRule="auto"/>
              <w:rPr>
                <w:rFonts w:ascii="Arial" w:eastAsia="Times New Roman" w:hAnsi="Arial" w:cs="Arial"/>
                <w:sz w:val="36"/>
                <w:szCs w:val="36"/>
                <w:highlight w:val="white"/>
              </w:rPr>
            </w:pPr>
            <w:sdt>
              <w:sdtPr>
                <w:rPr>
                  <w:rFonts w:ascii="Arial" w:eastAsia="Times New Roman" w:hAnsi="Arial" w:cs="Arial"/>
                  <w:sz w:val="36"/>
                  <w:szCs w:val="36"/>
                  <w:highlight w:val="white"/>
                </w:rPr>
                <w:id w:val="-16792684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A736B">
                  <w:rPr>
                    <w:rFonts w:ascii="MS Gothic" w:eastAsia="MS Gothic" w:hAnsi="MS Gothic" w:cs="Arial" w:hint="eastAsia"/>
                    <w:sz w:val="36"/>
                    <w:szCs w:val="36"/>
                    <w:highlight w:val="white"/>
                  </w:rPr>
                  <w:t>☐</w:t>
                </w:r>
              </w:sdtContent>
            </w:sdt>
          </w:p>
        </w:tc>
        <w:tc>
          <w:tcPr>
            <w:tcW w:w="4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FE909A" w14:textId="3B66CF63" w:rsidR="002A736B" w:rsidRPr="00A46B1B" w:rsidRDefault="002A736B" w:rsidP="004C766A">
            <w:pPr>
              <w:spacing w:before="80" w:after="60" w:line="240" w:lineRule="auto"/>
              <w:rPr>
                <w:rFonts w:ascii="Arial" w:eastAsia="Times New Roman" w:hAnsi="Arial" w:cs="Arial"/>
                <w:sz w:val="20"/>
                <w:szCs w:val="20"/>
                <w:highlight w:val="white"/>
              </w:rPr>
            </w:pPr>
            <w:r w:rsidRPr="00A46B1B">
              <w:rPr>
                <w:rFonts w:ascii="Arial" w:eastAsia="Times New Roman" w:hAnsi="Arial" w:cs="Arial"/>
                <w:sz w:val="20"/>
                <w:szCs w:val="20"/>
                <w:highlight w:val="white"/>
              </w:rPr>
              <w:t>Distillation followed by the gravimetric measurement of the distillate</w:t>
            </w:r>
          </w:p>
        </w:tc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2FE4833" w14:textId="7AD0624B" w:rsidR="002A736B" w:rsidRPr="002A736B" w:rsidRDefault="00E6271A" w:rsidP="004C766A">
            <w:pPr>
              <w:spacing w:before="80" w:after="60" w:line="240" w:lineRule="auto"/>
              <w:rPr>
                <w:rFonts w:ascii="Arial" w:eastAsia="Times New Roman" w:hAnsi="Arial" w:cs="Arial"/>
                <w:sz w:val="36"/>
                <w:szCs w:val="36"/>
                <w:highlight w:val="white"/>
              </w:rPr>
            </w:pPr>
            <w:sdt>
              <w:sdtPr>
                <w:rPr>
                  <w:rFonts w:ascii="Arial" w:eastAsia="Times New Roman" w:hAnsi="Arial" w:cs="Arial"/>
                  <w:sz w:val="36"/>
                  <w:szCs w:val="36"/>
                  <w:highlight w:val="white"/>
                </w:rPr>
                <w:id w:val="2565672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A736B">
                  <w:rPr>
                    <w:rFonts w:ascii="MS Gothic" w:eastAsia="MS Gothic" w:hAnsi="MS Gothic" w:cs="Arial" w:hint="eastAsia"/>
                    <w:sz w:val="36"/>
                    <w:szCs w:val="36"/>
                    <w:highlight w:val="white"/>
                  </w:rPr>
                  <w:t>☐</w:t>
                </w:r>
              </w:sdtContent>
            </w:sdt>
          </w:p>
        </w:tc>
        <w:tc>
          <w:tcPr>
            <w:tcW w:w="4395" w:type="dxa"/>
            <w:tcBorders>
              <w:top w:val="nil"/>
              <w:left w:val="nil"/>
              <w:bottom w:val="nil"/>
              <w:right w:val="single" w:sz="8" w:space="0" w:color="53565A"/>
            </w:tcBorders>
            <w:shd w:val="clear" w:color="auto" w:fill="auto"/>
            <w:vAlign w:val="center"/>
          </w:tcPr>
          <w:p w14:paraId="3024A7DE" w14:textId="0284B0E4" w:rsidR="002A736B" w:rsidRPr="00A46B1B" w:rsidRDefault="002A736B" w:rsidP="004C766A">
            <w:pPr>
              <w:spacing w:before="80" w:after="60" w:line="240" w:lineRule="auto"/>
              <w:rPr>
                <w:rFonts w:ascii="Arial" w:eastAsia="Times New Roman" w:hAnsi="Arial" w:cs="Arial"/>
                <w:sz w:val="20"/>
                <w:szCs w:val="20"/>
                <w:highlight w:val="white"/>
              </w:rPr>
            </w:pPr>
            <w:r w:rsidRPr="00A46B1B">
              <w:rPr>
                <w:rFonts w:ascii="Arial" w:eastAsia="Times New Roman" w:hAnsi="Arial" w:cs="Arial"/>
                <w:sz w:val="20"/>
                <w:szCs w:val="20"/>
                <w:highlight w:val="white"/>
              </w:rPr>
              <w:t xml:space="preserve">Ebulliometer: complete </w:t>
            </w:r>
            <w:r w:rsidRPr="00A46B1B">
              <w:rPr>
                <w:rFonts w:ascii="Arial" w:eastAsia="Times New Roman" w:hAnsi="Arial" w:cs="Arial"/>
                <w:b/>
                <w:sz w:val="20"/>
                <w:szCs w:val="20"/>
                <w:highlight w:val="white"/>
              </w:rPr>
              <w:t>Record 16</w:t>
            </w:r>
          </w:p>
        </w:tc>
      </w:tr>
      <w:tr w:rsidR="002D40C0" w:rsidRPr="00A46B1B" w14:paraId="7FF7B474" w14:textId="77777777" w:rsidTr="002D40C0">
        <w:tc>
          <w:tcPr>
            <w:tcW w:w="709" w:type="dxa"/>
            <w:tcBorders>
              <w:top w:val="nil"/>
              <w:left w:val="single" w:sz="8" w:space="0" w:color="53565A"/>
              <w:bottom w:val="single" w:sz="8" w:space="0" w:color="A6A6A6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B08AAAB" w14:textId="76C59DBD" w:rsidR="002D40C0" w:rsidRPr="002A736B" w:rsidRDefault="00E6271A" w:rsidP="004C766A">
            <w:pPr>
              <w:spacing w:before="80" w:after="60" w:line="240" w:lineRule="auto"/>
              <w:rPr>
                <w:rFonts w:ascii="Arial" w:eastAsia="Times New Roman" w:hAnsi="Arial" w:cs="Arial"/>
                <w:sz w:val="36"/>
                <w:szCs w:val="36"/>
                <w:highlight w:val="white"/>
              </w:rPr>
            </w:pPr>
            <w:sdt>
              <w:sdtPr>
                <w:rPr>
                  <w:rFonts w:ascii="Arial" w:eastAsia="Times New Roman" w:hAnsi="Arial" w:cs="Arial"/>
                  <w:sz w:val="36"/>
                  <w:szCs w:val="36"/>
                  <w:highlight w:val="white"/>
                </w:rPr>
                <w:id w:val="6371581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D40C0">
                  <w:rPr>
                    <w:rFonts w:ascii="MS Gothic" w:eastAsia="MS Gothic" w:hAnsi="MS Gothic" w:cs="Arial" w:hint="eastAsia"/>
                    <w:sz w:val="36"/>
                    <w:szCs w:val="36"/>
                    <w:highlight w:val="white"/>
                  </w:rPr>
                  <w:t>☐</w:t>
                </w:r>
              </w:sdtContent>
            </w:sdt>
          </w:p>
        </w:tc>
        <w:tc>
          <w:tcPr>
            <w:tcW w:w="4323" w:type="dxa"/>
            <w:gridSpan w:val="2"/>
            <w:tcBorders>
              <w:top w:val="nil"/>
              <w:left w:val="nil"/>
              <w:bottom w:val="single" w:sz="8" w:space="0" w:color="A6A6A6"/>
              <w:right w:val="nil"/>
            </w:tcBorders>
            <w:shd w:val="clear" w:color="auto" w:fill="auto"/>
            <w:vAlign w:val="center"/>
          </w:tcPr>
          <w:p w14:paraId="36881765" w14:textId="26B8FB56" w:rsidR="002D40C0" w:rsidRPr="00A46B1B" w:rsidRDefault="002D40C0" w:rsidP="004C766A">
            <w:pPr>
              <w:spacing w:before="80" w:after="60" w:line="240" w:lineRule="auto"/>
              <w:rPr>
                <w:rFonts w:ascii="Arial" w:eastAsia="Times New Roman" w:hAnsi="Arial" w:cs="Arial"/>
                <w:sz w:val="20"/>
                <w:szCs w:val="20"/>
                <w:highlight w:val="white"/>
              </w:rPr>
            </w:pPr>
            <w:r w:rsidRPr="00A46B1B">
              <w:rPr>
                <w:rFonts w:ascii="Arial" w:eastAsia="Times New Roman" w:hAnsi="Arial" w:cs="Arial"/>
                <w:sz w:val="20"/>
                <w:szCs w:val="20"/>
                <w:highlight w:val="white"/>
              </w:rPr>
              <w:t>Other: complete table below and attach certificates of analysis to this record</w:t>
            </w:r>
          </w:p>
        </w:tc>
        <w:tc>
          <w:tcPr>
            <w:tcW w:w="5033" w:type="dxa"/>
            <w:gridSpan w:val="2"/>
            <w:tcBorders>
              <w:top w:val="nil"/>
              <w:left w:val="nil"/>
              <w:bottom w:val="single" w:sz="8" w:space="0" w:color="A6A6A6"/>
              <w:right w:val="single" w:sz="8" w:space="0" w:color="53565A"/>
            </w:tcBorders>
            <w:shd w:val="clear" w:color="auto" w:fill="auto"/>
            <w:vAlign w:val="center"/>
          </w:tcPr>
          <w:p w14:paraId="0F606462" w14:textId="77777777" w:rsidR="002D40C0" w:rsidRPr="00A46B1B" w:rsidRDefault="002D40C0" w:rsidP="004C766A">
            <w:pPr>
              <w:spacing w:before="80" w:after="60" w:line="240" w:lineRule="auto"/>
              <w:rPr>
                <w:rFonts w:ascii="Arial" w:eastAsia="Times New Roman" w:hAnsi="Arial" w:cs="Arial"/>
                <w:sz w:val="20"/>
                <w:szCs w:val="20"/>
                <w:highlight w:val="white"/>
              </w:rPr>
            </w:pPr>
          </w:p>
        </w:tc>
      </w:tr>
      <w:tr w:rsidR="004C766A" w:rsidRPr="00A46B1B" w14:paraId="66E078AF" w14:textId="77777777" w:rsidTr="002D40C0">
        <w:tc>
          <w:tcPr>
            <w:tcW w:w="5026" w:type="dxa"/>
            <w:gridSpan w:val="2"/>
            <w:tcBorders>
              <w:bottom w:val="single" w:sz="8" w:space="0" w:color="A6A6A6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7DEF82C" w14:textId="77777777" w:rsidR="004C766A" w:rsidRPr="00A46B1B" w:rsidRDefault="004C766A" w:rsidP="004C766A">
            <w:pPr>
              <w:spacing w:before="80" w:after="60" w:line="240" w:lineRule="auto"/>
              <w:rPr>
                <w:rFonts w:ascii="Arial" w:eastAsia="Times New Roman" w:hAnsi="Arial" w:cs="Times New Roman"/>
                <w:b/>
                <w:color w:val="101A41"/>
                <w:sz w:val="20"/>
                <w:szCs w:val="20"/>
              </w:rPr>
            </w:pPr>
            <w:r w:rsidRPr="00A46B1B">
              <w:rPr>
                <w:rFonts w:ascii="Arial" w:eastAsia="Times New Roman" w:hAnsi="Arial" w:cs="Times New Roman"/>
                <w:b/>
                <w:color w:val="101A41"/>
                <w:sz w:val="20"/>
                <w:szCs w:val="20"/>
              </w:rPr>
              <w:t xml:space="preserve">What is the tolerance of your measurement? </w:t>
            </w:r>
          </w:p>
        </w:tc>
        <w:tc>
          <w:tcPr>
            <w:tcW w:w="5039" w:type="dxa"/>
            <w:gridSpan w:val="3"/>
            <w:tcBorders>
              <w:bottom w:val="single" w:sz="8" w:space="0" w:color="A6A6A6"/>
              <w:right w:val="single" w:sz="8" w:space="0" w:color="53565A"/>
            </w:tcBorders>
            <w:shd w:val="clear" w:color="auto" w:fill="auto"/>
            <w:vAlign w:val="center"/>
          </w:tcPr>
          <w:p w14:paraId="4FE387E0" w14:textId="77777777" w:rsidR="004C766A" w:rsidRPr="00A46B1B" w:rsidRDefault="004C766A" w:rsidP="004C766A">
            <w:pPr>
              <w:widowControl w:val="0"/>
              <w:spacing w:after="0" w:line="240" w:lineRule="auto"/>
              <w:rPr>
                <w:rFonts w:ascii="Arial" w:eastAsia="Times New Roman" w:hAnsi="Arial" w:cs="Arial"/>
                <w:color w:val="101A41"/>
                <w:sz w:val="20"/>
                <w:szCs w:val="20"/>
                <w:highlight w:val="white"/>
              </w:rPr>
            </w:pPr>
          </w:p>
        </w:tc>
      </w:tr>
      <w:tr w:rsidR="004C766A" w:rsidRPr="00A46B1B" w14:paraId="50749F73" w14:textId="77777777" w:rsidTr="002D40C0">
        <w:tc>
          <w:tcPr>
            <w:tcW w:w="10065" w:type="dxa"/>
            <w:gridSpan w:val="5"/>
            <w:tcBorders>
              <w:bottom w:val="single" w:sz="12" w:space="0" w:color="53565A"/>
              <w:right w:val="single" w:sz="8" w:space="0" w:color="53565A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C82C962" w14:textId="77777777" w:rsidR="004C766A" w:rsidRPr="00A46B1B" w:rsidRDefault="004C766A" w:rsidP="004C766A">
            <w:pPr>
              <w:spacing w:before="80" w:after="60" w:line="240" w:lineRule="auto"/>
              <w:rPr>
                <w:rFonts w:ascii="Arial" w:eastAsia="Times New Roman" w:hAnsi="Arial" w:cs="Times New Roman"/>
                <w:b/>
                <w:color w:val="101A41"/>
                <w:sz w:val="20"/>
                <w:szCs w:val="20"/>
              </w:rPr>
            </w:pPr>
            <w:r w:rsidRPr="00A46B1B">
              <w:rPr>
                <w:rFonts w:ascii="Arial" w:eastAsia="Times New Roman" w:hAnsi="Arial" w:cs="Times New Roman"/>
                <w:b/>
                <w:color w:val="101A41"/>
                <w:sz w:val="20"/>
                <w:szCs w:val="20"/>
              </w:rPr>
              <w:t>If you use any other method, provide details here to document your testing process.</w:t>
            </w:r>
          </w:p>
        </w:tc>
      </w:tr>
      <w:tr w:rsidR="004C766A" w:rsidRPr="00A46B1B" w14:paraId="5240B5C7" w14:textId="77777777" w:rsidTr="002D40C0">
        <w:tc>
          <w:tcPr>
            <w:tcW w:w="10065" w:type="dxa"/>
            <w:gridSpan w:val="5"/>
            <w:tcBorders>
              <w:top w:val="single" w:sz="12" w:space="0" w:color="53565A"/>
              <w:left w:val="single" w:sz="8" w:space="0" w:color="A6A6A6"/>
              <w:bottom w:val="single" w:sz="8" w:space="0" w:color="A6A6A6"/>
              <w:right w:val="single" w:sz="8" w:space="0" w:color="53565A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515D95E" w14:textId="77777777" w:rsidR="004C766A" w:rsidRPr="00A46B1B" w:rsidRDefault="004C766A" w:rsidP="004C766A">
            <w:pPr>
              <w:widowControl w:val="0"/>
              <w:spacing w:after="0" w:line="240" w:lineRule="auto"/>
              <w:rPr>
                <w:rFonts w:ascii="Arial" w:eastAsia="Times New Roman" w:hAnsi="Arial" w:cs="Arial"/>
                <w:highlight w:val="white"/>
              </w:rPr>
            </w:pPr>
          </w:p>
        </w:tc>
      </w:tr>
      <w:tr w:rsidR="004C766A" w:rsidRPr="00A46B1B" w14:paraId="340B08B7" w14:textId="77777777" w:rsidTr="002D40C0">
        <w:tc>
          <w:tcPr>
            <w:tcW w:w="10065" w:type="dxa"/>
            <w:gridSpan w:val="5"/>
            <w:tcBorders>
              <w:top w:val="single" w:sz="8" w:space="0" w:color="A6A6A6"/>
              <w:left w:val="single" w:sz="8" w:space="0" w:color="A6A6A6"/>
              <w:bottom w:val="single" w:sz="8" w:space="0" w:color="A6A6A6"/>
              <w:right w:val="single" w:sz="8" w:space="0" w:color="53565A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78A69D7" w14:textId="77777777" w:rsidR="004C766A" w:rsidRPr="00A46B1B" w:rsidRDefault="004C766A" w:rsidP="004C766A">
            <w:pPr>
              <w:widowControl w:val="0"/>
              <w:spacing w:after="0" w:line="240" w:lineRule="auto"/>
              <w:rPr>
                <w:rFonts w:ascii="Arial" w:eastAsia="Times New Roman" w:hAnsi="Arial" w:cs="Arial"/>
                <w:highlight w:val="white"/>
              </w:rPr>
            </w:pPr>
          </w:p>
        </w:tc>
      </w:tr>
      <w:tr w:rsidR="004C766A" w:rsidRPr="00A46B1B" w14:paraId="6B0C2457" w14:textId="77777777" w:rsidTr="002D40C0">
        <w:tc>
          <w:tcPr>
            <w:tcW w:w="10065" w:type="dxa"/>
            <w:gridSpan w:val="5"/>
            <w:tcBorders>
              <w:top w:val="single" w:sz="8" w:space="0" w:color="A6A6A6"/>
              <w:left w:val="single" w:sz="8" w:space="0" w:color="A6A6A6"/>
              <w:bottom w:val="single" w:sz="8" w:space="0" w:color="A6A6A6"/>
              <w:right w:val="single" w:sz="8" w:space="0" w:color="53565A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65A2362" w14:textId="77777777" w:rsidR="004C766A" w:rsidRPr="00A46B1B" w:rsidRDefault="004C766A" w:rsidP="004C766A">
            <w:pPr>
              <w:widowControl w:val="0"/>
              <w:spacing w:after="0" w:line="240" w:lineRule="auto"/>
              <w:rPr>
                <w:rFonts w:ascii="Arial" w:eastAsia="Times New Roman" w:hAnsi="Arial" w:cs="Arial"/>
                <w:highlight w:val="white"/>
              </w:rPr>
            </w:pPr>
          </w:p>
        </w:tc>
      </w:tr>
      <w:tr w:rsidR="004C766A" w:rsidRPr="00A46B1B" w14:paraId="2E3075AD" w14:textId="77777777" w:rsidTr="002D40C0">
        <w:tc>
          <w:tcPr>
            <w:tcW w:w="10065" w:type="dxa"/>
            <w:gridSpan w:val="5"/>
            <w:tcBorders>
              <w:top w:val="single" w:sz="8" w:space="0" w:color="A6A6A6"/>
              <w:left w:val="single" w:sz="8" w:space="0" w:color="A6A6A6"/>
              <w:bottom w:val="single" w:sz="8" w:space="0" w:color="A6A6A6"/>
              <w:right w:val="single" w:sz="8" w:space="0" w:color="53565A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BDB1138" w14:textId="77777777" w:rsidR="004C766A" w:rsidRPr="00A46B1B" w:rsidRDefault="004C766A" w:rsidP="004C766A">
            <w:pPr>
              <w:widowControl w:val="0"/>
              <w:spacing w:after="0" w:line="240" w:lineRule="auto"/>
              <w:rPr>
                <w:rFonts w:ascii="Arial" w:eastAsia="Times New Roman" w:hAnsi="Arial" w:cs="Arial"/>
                <w:highlight w:val="white"/>
              </w:rPr>
            </w:pPr>
          </w:p>
        </w:tc>
      </w:tr>
      <w:tr w:rsidR="004C766A" w:rsidRPr="00A46B1B" w14:paraId="0A8D5079" w14:textId="77777777" w:rsidTr="002D40C0">
        <w:tc>
          <w:tcPr>
            <w:tcW w:w="10065" w:type="dxa"/>
            <w:gridSpan w:val="5"/>
            <w:tcBorders>
              <w:top w:val="single" w:sz="8" w:space="0" w:color="A6A6A6"/>
              <w:left w:val="single" w:sz="8" w:space="0" w:color="A6A6A6"/>
              <w:bottom w:val="single" w:sz="8" w:space="0" w:color="A6A6A6"/>
              <w:right w:val="single" w:sz="8" w:space="0" w:color="53565A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41F29A5" w14:textId="77777777" w:rsidR="004C766A" w:rsidRPr="00A46B1B" w:rsidRDefault="004C766A" w:rsidP="004C766A">
            <w:pPr>
              <w:widowControl w:val="0"/>
              <w:spacing w:after="0" w:line="240" w:lineRule="auto"/>
              <w:rPr>
                <w:rFonts w:ascii="Arial" w:eastAsia="Times New Roman" w:hAnsi="Arial" w:cs="Arial"/>
                <w:highlight w:val="white"/>
              </w:rPr>
            </w:pPr>
          </w:p>
        </w:tc>
      </w:tr>
      <w:tr w:rsidR="004C766A" w:rsidRPr="00A46B1B" w14:paraId="565180BA" w14:textId="77777777" w:rsidTr="002D40C0">
        <w:tc>
          <w:tcPr>
            <w:tcW w:w="10065" w:type="dxa"/>
            <w:gridSpan w:val="5"/>
            <w:tcBorders>
              <w:top w:val="single" w:sz="8" w:space="0" w:color="A6A6A6"/>
              <w:left w:val="single" w:sz="8" w:space="0" w:color="A6A6A6"/>
              <w:bottom w:val="single" w:sz="8" w:space="0" w:color="A6A6A6"/>
              <w:right w:val="single" w:sz="8" w:space="0" w:color="53565A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A54E7E7" w14:textId="77777777" w:rsidR="004C766A" w:rsidRPr="00A46B1B" w:rsidRDefault="004C766A" w:rsidP="004C766A">
            <w:pPr>
              <w:widowControl w:val="0"/>
              <w:spacing w:after="0" w:line="240" w:lineRule="auto"/>
              <w:rPr>
                <w:rFonts w:ascii="Arial" w:eastAsia="Times New Roman" w:hAnsi="Arial" w:cs="Arial"/>
                <w:highlight w:val="white"/>
              </w:rPr>
            </w:pPr>
          </w:p>
        </w:tc>
      </w:tr>
      <w:tr w:rsidR="004C766A" w:rsidRPr="00A46B1B" w14:paraId="7867C575" w14:textId="77777777" w:rsidTr="002D40C0">
        <w:tc>
          <w:tcPr>
            <w:tcW w:w="10065" w:type="dxa"/>
            <w:gridSpan w:val="5"/>
            <w:tcBorders>
              <w:top w:val="single" w:sz="8" w:space="0" w:color="A6A6A6"/>
              <w:left w:val="single" w:sz="8" w:space="0" w:color="A6A6A6"/>
              <w:bottom w:val="single" w:sz="8" w:space="0" w:color="A6A6A6"/>
              <w:right w:val="single" w:sz="8" w:space="0" w:color="53565A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FC44A6C" w14:textId="77777777" w:rsidR="004C766A" w:rsidRPr="00A46B1B" w:rsidRDefault="004C766A" w:rsidP="004C766A">
            <w:pPr>
              <w:widowControl w:val="0"/>
              <w:spacing w:after="0" w:line="240" w:lineRule="auto"/>
              <w:rPr>
                <w:rFonts w:ascii="Arial" w:eastAsia="Times New Roman" w:hAnsi="Arial" w:cs="Arial"/>
                <w:highlight w:val="white"/>
              </w:rPr>
            </w:pPr>
          </w:p>
        </w:tc>
      </w:tr>
      <w:tr w:rsidR="004C766A" w:rsidRPr="00A46B1B" w14:paraId="1C1280AE" w14:textId="77777777" w:rsidTr="002D40C0">
        <w:tc>
          <w:tcPr>
            <w:tcW w:w="10065" w:type="dxa"/>
            <w:gridSpan w:val="5"/>
            <w:tcBorders>
              <w:top w:val="single" w:sz="8" w:space="0" w:color="A6A6A6"/>
              <w:left w:val="single" w:sz="8" w:space="0" w:color="A6A6A6"/>
              <w:bottom w:val="single" w:sz="8" w:space="0" w:color="A6A6A6"/>
              <w:right w:val="single" w:sz="8" w:space="0" w:color="53565A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00F0A7F" w14:textId="77777777" w:rsidR="004C766A" w:rsidRPr="00A46B1B" w:rsidRDefault="004C766A" w:rsidP="004C766A">
            <w:pPr>
              <w:widowControl w:val="0"/>
              <w:spacing w:after="0" w:line="240" w:lineRule="auto"/>
              <w:rPr>
                <w:rFonts w:ascii="Arial" w:eastAsia="Times New Roman" w:hAnsi="Arial" w:cs="Arial"/>
                <w:highlight w:val="white"/>
              </w:rPr>
            </w:pPr>
          </w:p>
        </w:tc>
      </w:tr>
      <w:tr w:rsidR="004C766A" w:rsidRPr="00A46B1B" w14:paraId="71398AF9" w14:textId="77777777" w:rsidTr="002D40C0">
        <w:tc>
          <w:tcPr>
            <w:tcW w:w="10065" w:type="dxa"/>
            <w:gridSpan w:val="5"/>
            <w:tcBorders>
              <w:top w:val="single" w:sz="8" w:space="0" w:color="A6A6A6"/>
              <w:left w:val="single" w:sz="8" w:space="0" w:color="A6A6A6"/>
              <w:bottom w:val="single" w:sz="8" w:space="0" w:color="A6A6A6"/>
              <w:right w:val="single" w:sz="8" w:space="0" w:color="53565A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CDF6530" w14:textId="77777777" w:rsidR="004C766A" w:rsidRPr="00A46B1B" w:rsidRDefault="004C766A" w:rsidP="004C766A">
            <w:pPr>
              <w:widowControl w:val="0"/>
              <w:spacing w:after="0" w:line="240" w:lineRule="auto"/>
              <w:rPr>
                <w:rFonts w:ascii="Arial" w:eastAsia="Times New Roman" w:hAnsi="Arial" w:cs="Arial"/>
                <w:highlight w:val="white"/>
              </w:rPr>
            </w:pPr>
          </w:p>
        </w:tc>
      </w:tr>
    </w:tbl>
    <w:p w14:paraId="47955690" w14:textId="77777777" w:rsidR="00A46B1B" w:rsidRPr="00A46B1B" w:rsidRDefault="00A46B1B">
      <w:pPr>
        <w:rPr>
          <w:sz w:val="24"/>
          <w:szCs w:val="24"/>
        </w:rPr>
      </w:pPr>
    </w:p>
    <w:sectPr w:rsidR="00A46B1B" w:rsidRPr="00A46B1B" w:rsidSect="004C766A">
      <w:footerReference w:type="default" r:id="rId10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855228" w14:textId="77777777" w:rsidR="004C766A" w:rsidRDefault="004C766A" w:rsidP="004C766A">
      <w:pPr>
        <w:spacing w:after="0" w:line="240" w:lineRule="auto"/>
      </w:pPr>
      <w:r>
        <w:separator/>
      </w:r>
    </w:p>
  </w:endnote>
  <w:endnote w:type="continuationSeparator" w:id="0">
    <w:p w14:paraId="365FC3F9" w14:textId="77777777" w:rsidR="004C766A" w:rsidRDefault="004C766A" w:rsidP="004C76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C438C2" w14:textId="0145AFD6" w:rsidR="00FC7F12" w:rsidRDefault="00FC7F12">
    <w:pPr>
      <w:pStyle w:val="Footer"/>
      <w:rPr>
        <w:noProof/>
        <w:lang w:eastAsia="en-AU"/>
      </w:rPr>
    </w:pPr>
  </w:p>
  <w:p w14:paraId="15C23EC6" w14:textId="77777777" w:rsidR="00D335AF" w:rsidRDefault="00D335A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E18CD8" w14:textId="77777777" w:rsidR="004C766A" w:rsidRDefault="004C766A" w:rsidP="004C766A">
      <w:pPr>
        <w:spacing w:after="0" w:line="240" w:lineRule="auto"/>
      </w:pPr>
      <w:r>
        <w:separator/>
      </w:r>
    </w:p>
  </w:footnote>
  <w:footnote w:type="continuationSeparator" w:id="0">
    <w:p w14:paraId="67E4FEF0" w14:textId="77777777" w:rsidR="004C766A" w:rsidRDefault="004C766A" w:rsidP="004C766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4BA1E5A"/>
    <w:multiLevelType w:val="multilevel"/>
    <w:tmpl w:val="82C2F15C"/>
    <w:styleLink w:val="ZZBullets"/>
    <w:lvl w:ilvl="0">
      <w:start w:val="1"/>
      <w:numFmt w:val="bullet"/>
      <w:pStyle w:val="DHHSbullet1"/>
      <w:lvlText w:val="•"/>
      <w:lvlJc w:val="left"/>
      <w:pPr>
        <w:ind w:left="284" w:hanging="284"/>
      </w:pPr>
      <w:rPr>
        <w:rFonts w:ascii="Calibri" w:hAnsi="Calibri" w:hint="default"/>
      </w:rPr>
    </w:lvl>
    <w:lvl w:ilvl="1">
      <w:start w:val="1"/>
      <w:numFmt w:val="bullet"/>
      <w:lvlRestart w:val="0"/>
      <w:pStyle w:val="DHHSbullet1lastline"/>
      <w:lvlText w:val="•"/>
      <w:lvlJc w:val="left"/>
      <w:pPr>
        <w:ind w:left="284" w:hanging="284"/>
      </w:pPr>
      <w:rPr>
        <w:rFonts w:ascii="Calibri" w:hAnsi="Calibri" w:hint="default"/>
      </w:rPr>
    </w:lvl>
    <w:lvl w:ilvl="2">
      <w:start w:val="1"/>
      <w:numFmt w:val="bullet"/>
      <w:lvlRestart w:val="0"/>
      <w:pStyle w:val="DHHSbullet2"/>
      <w:lvlText w:val="–"/>
      <w:lvlJc w:val="left"/>
      <w:pPr>
        <w:ind w:left="567" w:hanging="283"/>
      </w:pPr>
      <w:rPr>
        <w:rFonts w:ascii="Arial" w:hAnsi="Arial" w:hint="default"/>
      </w:rPr>
    </w:lvl>
    <w:lvl w:ilvl="3">
      <w:start w:val="1"/>
      <w:numFmt w:val="bullet"/>
      <w:lvlRestart w:val="0"/>
      <w:pStyle w:val="DHHSbullet2lastline"/>
      <w:lvlText w:val="–"/>
      <w:lvlJc w:val="left"/>
      <w:pPr>
        <w:ind w:left="567" w:hanging="283"/>
      </w:pPr>
      <w:rPr>
        <w:rFonts w:ascii="Arial" w:hAnsi="Arial" w:hint="default"/>
      </w:rPr>
    </w:lvl>
    <w:lvl w:ilvl="4">
      <w:start w:val="1"/>
      <w:numFmt w:val="bullet"/>
      <w:lvlRestart w:val="0"/>
      <w:pStyle w:val="DHHSbulletindent"/>
      <w:lvlText w:val="•"/>
      <w:lvlJc w:val="left"/>
      <w:pPr>
        <w:ind w:left="680" w:hanging="283"/>
      </w:pPr>
      <w:rPr>
        <w:rFonts w:ascii="Calibri" w:hAnsi="Calibri" w:hint="default"/>
      </w:rPr>
    </w:lvl>
    <w:lvl w:ilvl="5">
      <w:start w:val="1"/>
      <w:numFmt w:val="bullet"/>
      <w:lvlRestart w:val="0"/>
      <w:pStyle w:val="DHHSbulletindentlastline"/>
      <w:lvlText w:val="•"/>
      <w:lvlJc w:val="left"/>
      <w:pPr>
        <w:ind w:left="680" w:hanging="283"/>
      </w:pPr>
      <w:rPr>
        <w:rFonts w:ascii="Calibri" w:hAnsi="Calibri" w:hint="default"/>
      </w:rPr>
    </w:lvl>
    <w:lvl w:ilvl="6">
      <w:start w:val="1"/>
      <w:numFmt w:val="bullet"/>
      <w:lvlRestart w:val="0"/>
      <w:pStyle w:val="DHHStablebullet"/>
      <w:lvlText w:val="•"/>
      <w:lvlJc w:val="left"/>
      <w:pPr>
        <w:ind w:left="227" w:hanging="227"/>
      </w:pPr>
      <w:rPr>
        <w:rFonts w:ascii="Calibri" w:hAnsi="Calibri"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62C566E2"/>
    <w:multiLevelType w:val="hybridMultilevel"/>
    <w:tmpl w:val="66F2DF74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482573505">
    <w:abstractNumId w:val="0"/>
  </w:num>
  <w:num w:numId="2" w16cid:durableId="78466487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C766A"/>
    <w:rsid w:val="000E09C5"/>
    <w:rsid w:val="001150B3"/>
    <w:rsid w:val="001630D4"/>
    <w:rsid w:val="00266772"/>
    <w:rsid w:val="002A2E30"/>
    <w:rsid w:val="002A736B"/>
    <w:rsid w:val="002D40C0"/>
    <w:rsid w:val="00427B2E"/>
    <w:rsid w:val="004C766A"/>
    <w:rsid w:val="005D5BA6"/>
    <w:rsid w:val="00774E37"/>
    <w:rsid w:val="00816BB9"/>
    <w:rsid w:val="008937CF"/>
    <w:rsid w:val="00A46B1B"/>
    <w:rsid w:val="00B009D6"/>
    <w:rsid w:val="00D335AF"/>
    <w:rsid w:val="00D56C17"/>
    <w:rsid w:val="00D73A83"/>
    <w:rsid w:val="00E6271A"/>
    <w:rsid w:val="00E80461"/>
    <w:rsid w:val="00FC7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1962F8BB"/>
  <w15:docId w15:val="{0B30AEE5-4355-4BA6-832F-77D9C4B46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009D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HHSbullet1">
    <w:name w:val="DHHS bullet 1"/>
    <w:basedOn w:val="Normal"/>
    <w:qFormat/>
    <w:rsid w:val="004C766A"/>
    <w:pPr>
      <w:numPr>
        <w:numId w:val="1"/>
      </w:numPr>
      <w:spacing w:after="40" w:line="270" w:lineRule="atLeast"/>
    </w:pPr>
    <w:rPr>
      <w:rFonts w:ascii="Arial" w:eastAsia="Times" w:hAnsi="Arial" w:cs="Times New Roman"/>
      <w:sz w:val="20"/>
      <w:szCs w:val="20"/>
    </w:rPr>
  </w:style>
  <w:style w:type="paragraph" w:customStyle="1" w:styleId="DHHSbullet2">
    <w:name w:val="DHHS bullet 2"/>
    <w:basedOn w:val="Normal"/>
    <w:uiPriority w:val="2"/>
    <w:qFormat/>
    <w:rsid w:val="004C766A"/>
    <w:pPr>
      <w:numPr>
        <w:ilvl w:val="2"/>
        <w:numId w:val="1"/>
      </w:numPr>
      <w:spacing w:after="40" w:line="270" w:lineRule="atLeast"/>
    </w:pPr>
    <w:rPr>
      <w:rFonts w:ascii="Arial" w:eastAsia="Times" w:hAnsi="Arial" w:cs="Times New Roman"/>
      <w:sz w:val="20"/>
      <w:szCs w:val="20"/>
    </w:rPr>
  </w:style>
  <w:style w:type="paragraph" w:customStyle="1" w:styleId="DHHSbullet1lastline">
    <w:name w:val="DHHS bullet 1 last line"/>
    <w:basedOn w:val="DHHSbullet1"/>
    <w:qFormat/>
    <w:rsid w:val="004C766A"/>
    <w:pPr>
      <w:numPr>
        <w:ilvl w:val="1"/>
      </w:numPr>
      <w:spacing w:after="120"/>
    </w:pPr>
  </w:style>
  <w:style w:type="paragraph" w:customStyle="1" w:styleId="DHHSbullet2lastline">
    <w:name w:val="DHHS bullet 2 last line"/>
    <w:basedOn w:val="DHHSbullet2"/>
    <w:uiPriority w:val="2"/>
    <w:qFormat/>
    <w:rsid w:val="004C766A"/>
    <w:pPr>
      <w:numPr>
        <w:ilvl w:val="3"/>
      </w:numPr>
      <w:spacing w:after="120"/>
    </w:pPr>
  </w:style>
  <w:style w:type="paragraph" w:customStyle="1" w:styleId="DHHStablebullet">
    <w:name w:val="DHHS table bullet"/>
    <w:basedOn w:val="Normal"/>
    <w:uiPriority w:val="3"/>
    <w:qFormat/>
    <w:rsid w:val="004C766A"/>
    <w:pPr>
      <w:numPr>
        <w:ilvl w:val="6"/>
        <w:numId w:val="1"/>
      </w:numPr>
      <w:spacing w:before="80" w:after="60" w:line="240" w:lineRule="auto"/>
    </w:pPr>
    <w:rPr>
      <w:rFonts w:ascii="Arial" w:eastAsia="Times New Roman" w:hAnsi="Arial" w:cs="Times New Roman"/>
      <w:sz w:val="20"/>
      <w:szCs w:val="20"/>
    </w:rPr>
  </w:style>
  <w:style w:type="numbering" w:customStyle="1" w:styleId="ZZBullets">
    <w:name w:val="ZZ Bullets"/>
    <w:rsid w:val="004C766A"/>
    <w:pPr>
      <w:numPr>
        <w:numId w:val="1"/>
      </w:numPr>
    </w:pPr>
  </w:style>
  <w:style w:type="paragraph" w:customStyle="1" w:styleId="DHHSbulletindent">
    <w:name w:val="DHHS bullet indent"/>
    <w:basedOn w:val="Normal"/>
    <w:uiPriority w:val="4"/>
    <w:rsid w:val="004C766A"/>
    <w:pPr>
      <w:numPr>
        <w:ilvl w:val="4"/>
        <w:numId w:val="1"/>
      </w:numPr>
      <w:spacing w:after="40" w:line="270" w:lineRule="atLeast"/>
    </w:pPr>
    <w:rPr>
      <w:rFonts w:ascii="Arial" w:eastAsia="Times" w:hAnsi="Arial" w:cs="Times New Roman"/>
      <w:sz w:val="20"/>
      <w:szCs w:val="20"/>
    </w:rPr>
  </w:style>
  <w:style w:type="paragraph" w:customStyle="1" w:styleId="DHHSbulletindentlastline">
    <w:name w:val="DHHS bullet indent last line"/>
    <w:basedOn w:val="Normal"/>
    <w:uiPriority w:val="4"/>
    <w:rsid w:val="004C766A"/>
    <w:pPr>
      <w:numPr>
        <w:ilvl w:val="5"/>
        <w:numId w:val="1"/>
      </w:numPr>
      <w:spacing w:after="120" w:line="270" w:lineRule="atLeast"/>
    </w:pPr>
    <w:rPr>
      <w:rFonts w:ascii="Arial" w:eastAsia="Times" w:hAnsi="Arial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4C766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C766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C766A"/>
  </w:style>
  <w:style w:type="paragraph" w:styleId="Footer">
    <w:name w:val="footer"/>
    <w:basedOn w:val="Normal"/>
    <w:link w:val="FooterChar"/>
    <w:uiPriority w:val="99"/>
    <w:unhideWhenUsed/>
    <w:rsid w:val="004C766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C766A"/>
  </w:style>
  <w:style w:type="character" w:customStyle="1" w:styleId="Heading1Char">
    <w:name w:val="Heading 1 Char"/>
    <w:basedOn w:val="DefaultParagraphFont"/>
    <w:link w:val="Heading1"/>
    <w:uiPriority w:val="9"/>
    <w:rsid w:val="00B009D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C7F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7F1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a7ca14c-4064-4360-af06-18463cc05bfd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A52840D16596744A89C9CD3389228EF" ma:contentTypeVersion="14" ma:contentTypeDescription="Create a new document." ma:contentTypeScope="" ma:versionID="f390963bf0614c0130112235a29b889e">
  <xsd:schema xmlns:xsd="http://www.w3.org/2001/XMLSchema" xmlns:xs="http://www.w3.org/2001/XMLSchema" xmlns:p="http://schemas.microsoft.com/office/2006/metadata/properties" xmlns:ns2="ca7ca14c-4064-4360-af06-18463cc05bfd" xmlns:ns3="dcd05fd3-210a-46e3-b861-17e739bb927e" targetNamespace="http://schemas.microsoft.com/office/2006/metadata/properties" ma:root="true" ma:fieldsID="c329b847065cae6c9cdd6a8e1dcbcc1d" ns2:_="" ns3:_="">
    <xsd:import namespace="ca7ca14c-4064-4360-af06-18463cc05bfd"/>
    <xsd:import namespace="dcd05fd3-210a-46e3-b861-17e739bb927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7ca14c-4064-4360-af06-18463cc05b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6e24e156-28e6-48ad-9c0f-4171595c9d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d05fd3-210a-46e3-b861-17e739bb927e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EACB1FB-BF30-49AA-BBC8-AD953F169CA4}">
  <ds:schemaRefs>
    <ds:schemaRef ds:uri="http://schemas.microsoft.com/office/2006/metadata/properties"/>
    <ds:schemaRef ds:uri="http://schemas.microsoft.com/office/infopath/2007/PartnerControls"/>
    <ds:schemaRef ds:uri="ca7ca14c-4064-4360-af06-18463cc05bfd"/>
  </ds:schemaRefs>
</ds:datastoreItem>
</file>

<file path=customXml/itemProps2.xml><?xml version="1.0" encoding="utf-8"?>
<ds:datastoreItem xmlns:ds="http://schemas.openxmlformats.org/officeDocument/2006/customXml" ds:itemID="{C4D6FBAF-4D2B-439C-BAEE-68625D4A19D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F12BCF3-1117-4483-94E7-BAD5681C6D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a7ca14c-4064-4360-af06-18463cc05bfd"/>
    <ds:schemaRef ds:uri="dcd05fd3-210a-46e3-b861-17e739bb92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219</Words>
  <Characters>1251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Paula Marsh</Manager>
  <Company>Victorian Government</Company>
  <LinksUpToDate>false</LinksUpToDate>
  <CharactersWithSpaces>1468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Record 15 How I measure the alcohol strength in my brewed soft drinks</dc:title>
  <dc:subject>Food safety</dc:subject>
  <dc:creator>Paula Marsh</dc:creator>
  <cp:keywords>Food Safety Program records</cp:keywords>
  <cp:lastModifiedBy>Paula Marsh (Health)</cp:lastModifiedBy>
  <cp:revision>2</cp:revision>
  <dcterms:created xsi:type="dcterms:W3CDTF">2025-06-06T05:56:00Z</dcterms:created>
  <dcterms:modified xsi:type="dcterms:W3CDTF">2025-06-06T05:56:00Z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fdf5488-3066-4b6c-8fea-9472b8a1f34c_Enabled">
    <vt:lpwstr>true</vt:lpwstr>
  </property>
  <property fmtid="{D5CDD505-2E9C-101B-9397-08002B2CF9AE}" pid="3" name="MSIP_Label_efdf5488-3066-4b6c-8fea-9472b8a1f34c_SetDate">
    <vt:lpwstr>2025-05-27T06:47:52Z</vt:lpwstr>
  </property>
  <property fmtid="{D5CDD505-2E9C-101B-9397-08002B2CF9AE}" pid="4" name="MSIP_Label_efdf5488-3066-4b6c-8fea-9472b8a1f34c_Method">
    <vt:lpwstr>Privileged</vt:lpwstr>
  </property>
  <property fmtid="{D5CDD505-2E9C-101B-9397-08002B2CF9AE}" pid="5" name="MSIP_Label_efdf5488-3066-4b6c-8fea-9472b8a1f34c_Name">
    <vt:lpwstr>efdf5488-3066-4b6c-8fea-9472b8a1f34c</vt:lpwstr>
  </property>
  <property fmtid="{D5CDD505-2E9C-101B-9397-08002B2CF9AE}" pid="6" name="MSIP_Label_efdf5488-3066-4b6c-8fea-9472b8a1f34c_SiteId">
    <vt:lpwstr>c0e0601f-0fac-449c-9c88-a104c4eb9f28</vt:lpwstr>
  </property>
  <property fmtid="{D5CDD505-2E9C-101B-9397-08002B2CF9AE}" pid="7" name="MSIP_Label_efdf5488-3066-4b6c-8fea-9472b8a1f34c_ActionId">
    <vt:lpwstr>9c0ff92a-b0e9-4373-8c82-9fb1fd0ce1cc</vt:lpwstr>
  </property>
  <property fmtid="{D5CDD505-2E9C-101B-9397-08002B2CF9AE}" pid="8" name="MSIP_Label_efdf5488-3066-4b6c-8fea-9472b8a1f34c_ContentBits">
    <vt:lpwstr>0</vt:lpwstr>
  </property>
  <property fmtid="{D5CDD505-2E9C-101B-9397-08002B2CF9AE}" pid="9" name="MSIP_Label_efdf5488-3066-4b6c-8fea-9472b8a1f34c_Tag">
    <vt:lpwstr>10, 0, 1, 1</vt:lpwstr>
  </property>
  <property fmtid="{D5CDD505-2E9C-101B-9397-08002B2CF9AE}" pid="10" name="ContentTypeId">
    <vt:lpwstr>0x010100FA52840D16596744A89C9CD3389228EF</vt:lpwstr>
  </property>
  <property fmtid="{D5CDD505-2E9C-101B-9397-08002B2CF9AE}" pid="11" name="MediaServiceImageTags">
    <vt:lpwstr/>
  </property>
</Properties>
</file>