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103EFC8B" w:rsidR="003B5733" w:rsidRPr="003B5733" w:rsidRDefault="003E1490" w:rsidP="003B5733">
            <w:pPr>
              <w:pStyle w:val="Documenttitle"/>
            </w:pPr>
            <w:r>
              <w:t>202</w:t>
            </w:r>
            <w:r w:rsidR="00173A7C">
              <w:t>4</w:t>
            </w:r>
            <w:r>
              <w:t>-2</w:t>
            </w:r>
            <w:r w:rsidR="00173A7C">
              <w:t>5</w:t>
            </w:r>
            <w:r>
              <w:t xml:space="preserve"> f</w:t>
            </w:r>
            <w:r w:rsidR="00C53355" w:rsidRPr="002A03E3">
              <w:t xml:space="preserve">ines and penalties for </w:t>
            </w:r>
            <w:r>
              <w:t>Health (</w:t>
            </w:r>
            <w:r w:rsidR="00C53355">
              <w:t>fluoridation</w:t>
            </w:r>
            <w:r>
              <w:t>) Act 1973</w:t>
            </w:r>
          </w:p>
        </w:tc>
      </w:tr>
      <w:tr w:rsidR="003B5733" w14:paraId="1D099E71" w14:textId="77777777" w:rsidTr="00B07FF7">
        <w:tc>
          <w:tcPr>
            <w:tcW w:w="10348" w:type="dxa"/>
          </w:tcPr>
          <w:p w14:paraId="1415A28C" w14:textId="77777777" w:rsidR="003B5733" w:rsidRPr="001E5058" w:rsidRDefault="009F1300" w:rsidP="001E5058">
            <w:pPr>
              <w:pStyle w:val="Bannermarking"/>
            </w:pPr>
            <w:fldSimple w:instr="FILLIN  &quot;Type the protective marking&quot; \d OFFICIAL \o  \* MERGEFORMAT">
              <w:r>
                <w:t>OFFICIAL</w:t>
              </w:r>
            </w:fldSimple>
          </w:p>
        </w:tc>
      </w:tr>
    </w:tbl>
    <w:p w14:paraId="721EA635" w14:textId="379BC223" w:rsidR="007173CA" w:rsidRDefault="007173CA" w:rsidP="00D079AA">
      <w:pPr>
        <w:pStyle w:val="Body"/>
      </w:pPr>
    </w:p>
    <w:p w14:paraId="1CDB2AC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0C4379C" w14:textId="45A9492D" w:rsidR="00855920" w:rsidRPr="00200176" w:rsidRDefault="00C53355" w:rsidP="00855920">
      <w:pPr>
        <w:pStyle w:val="Body"/>
      </w:pPr>
      <w:bookmarkStart w:id="0" w:name="_Hlk41913885"/>
      <w:r>
        <w:t xml:space="preserve">This document </w:t>
      </w:r>
      <w:r w:rsidRPr="00ED4FD7">
        <w:t xml:space="preserve">is an annually updated publication of the indexation of fines and penalties for the reference of the </w:t>
      </w:r>
      <w:proofErr w:type="gramStart"/>
      <w:r w:rsidRPr="00ED4FD7">
        <w:t>general public</w:t>
      </w:r>
      <w:proofErr w:type="gramEnd"/>
      <w:r>
        <w:t>.</w:t>
      </w:r>
      <w:bookmarkEnd w:id="0"/>
    </w:p>
    <w:p w14:paraId="02960BB4" w14:textId="69F66219" w:rsidR="00EE29AD" w:rsidRDefault="00C53355" w:rsidP="00E261B3">
      <w:pPr>
        <w:pStyle w:val="Heading1"/>
      </w:pPr>
      <w:r>
        <w:t xml:space="preserve">Health (fluoridation) Act 1973 </w:t>
      </w:r>
    </w:p>
    <w:tbl>
      <w:tblPr>
        <w:tblStyle w:val="TableGrid1"/>
        <w:tblW w:w="10086" w:type="dxa"/>
        <w:tblLook w:val="04A0" w:firstRow="1" w:lastRow="0" w:firstColumn="1" w:lastColumn="0" w:noHBand="0" w:noVBand="1"/>
      </w:tblPr>
      <w:tblGrid>
        <w:gridCol w:w="5671"/>
        <w:gridCol w:w="2227"/>
        <w:gridCol w:w="2188"/>
      </w:tblGrid>
      <w:tr w:rsidR="000D0B81" w:rsidRPr="00C53355" w14:paraId="202141DB" w14:textId="50CE1168" w:rsidTr="17FBFC96">
        <w:trPr>
          <w:trHeight w:val="510"/>
          <w:tblHeader/>
        </w:trPr>
        <w:tc>
          <w:tcPr>
            <w:tcW w:w="5671" w:type="dxa"/>
            <w:hideMark/>
          </w:tcPr>
          <w:p w14:paraId="4EAEED9D" w14:textId="2C1E3894" w:rsidR="000D0B81" w:rsidRPr="00C53355" w:rsidRDefault="000D0B81" w:rsidP="00C53355">
            <w:pPr>
              <w:spacing w:before="80" w:after="60" w:line="240" w:lineRule="auto"/>
              <w:rPr>
                <w:b/>
                <w:color w:val="53565A"/>
                <w:sz w:val="20"/>
                <w:lang w:eastAsia="en-AU"/>
              </w:rPr>
            </w:pPr>
            <w:r>
              <w:rPr>
                <w:b/>
                <w:color w:val="53565A"/>
                <w:sz w:val="20"/>
                <w:lang w:eastAsia="en-AU"/>
              </w:rPr>
              <w:t xml:space="preserve">Health (fluoridation) Act 1973 </w:t>
            </w:r>
          </w:p>
        </w:tc>
        <w:tc>
          <w:tcPr>
            <w:tcW w:w="2227" w:type="dxa"/>
            <w:hideMark/>
          </w:tcPr>
          <w:p w14:paraId="27DE7036" w14:textId="511DD435" w:rsidR="000D0B81" w:rsidRPr="00C53355" w:rsidRDefault="00173A7C" w:rsidP="00C53355">
            <w:pPr>
              <w:spacing w:before="80" w:after="60" w:line="240" w:lineRule="auto"/>
              <w:rPr>
                <w:b/>
                <w:color w:val="53565A"/>
                <w:sz w:val="20"/>
                <w:lang w:eastAsia="en-AU"/>
              </w:rPr>
            </w:pPr>
            <w:r>
              <w:rPr>
                <w:b/>
                <w:color w:val="53565A"/>
                <w:sz w:val="20"/>
                <w:lang w:eastAsia="en-AU"/>
              </w:rPr>
              <w:t>2023-2024 penalty</w:t>
            </w:r>
          </w:p>
        </w:tc>
        <w:tc>
          <w:tcPr>
            <w:tcW w:w="2188" w:type="dxa"/>
          </w:tcPr>
          <w:p w14:paraId="0C7E9D26" w14:textId="3EDFEB6E" w:rsidR="000D0B81" w:rsidRPr="00C53355" w:rsidRDefault="000D0B81" w:rsidP="00C53355">
            <w:pPr>
              <w:spacing w:before="80" w:after="60" w:line="240" w:lineRule="auto"/>
              <w:rPr>
                <w:b/>
                <w:color w:val="53565A"/>
                <w:sz w:val="20"/>
                <w:lang w:eastAsia="en-AU"/>
              </w:rPr>
            </w:pPr>
            <w:r>
              <w:rPr>
                <w:b/>
                <w:color w:val="53565A"/>
                <w:sz w:val="20"/>
                <w:lang w:eastAsia="en-AU"/>
              </w:rPr>
              <w:t>202</w:t>
            </w:r>
            <w:r w:rsidR="00173A7C">
              <w:rPr>
                <w:b/>
                <w:color w:val="53565A"/>
                <w:sz w:val="20"/>
                <w:lang w:eastAsia="en-AU"/>
              </w:rPr>
              <w:t>4</w:t>
            </w:r>
            <w:r>
              <w:rPr>
                <w:b/>
                <w:color w:val="53565A"/>
                <w:sz w:val="20"/>
                <w:lang w:eastAsia="en-AU"/>
              </w:rPr>
              <w:t>-202</w:t>
            </w:r>
            <w:r w:rsidR="00173A7C">
              <w:rPr>
                <w:b/>
                <w:color w:val="53565A"/>
                <w:sz w:val="20"/>
                <w:lang w:eastAsia="en-AU"/>
              </w:rPr>
              <w:t>5</w:t>
            </w:r>
            <w:r>
              <w:rPr>
                <w:b/>
                <w:color w:val="53565A"/>
                <w:sz w:val="20"/>
                <w:lang w:eastAsia="en-AU"/>
              </w:rPr>
              <w:t xml:space="preserve"> penalty</w:t>
            </w:r>
          </w:p>
        </w:tc>
      </w:tr>
      <w:tr w:rsidR="000D0B81" w:rsidRPr="00C53355" w14:paraId="1F7E1B33" w14:textId="705F7087" w:rsidTr="17FBFC96">
        <w:trPr>
          <w:trHeight w:val="2040"/>
        </w:trPr>
        <w:tc>
          <w:tcPr>
            <w:tcW w:w="5671" w:type="dxa"/>
            <w:hideMark/>
          </w:tcPr>
          <w:p w14:paraId="36E832D2" w14:textId="4DF8DFAF" w:rsidR="000D0B81" w:rsidRPr="00C53355" w:rsidRDefault="0072F0DD" w:rsidP="17FBFC96">
            <w:pPr>
              <w:spacing w:before="80" w:after="60" w:line="240" w:lineRule="auto"/>
              <w:rPr>
                <w:sz w:val="20"/>
                <w:lang w:eastAsia="en-AU"/>
              </w:rPr>
            </w:pPr>
            <w:r w:rsidRPr="17FBFC96">
              <w:rPr>
                <w:sz w:val="20"/>
                <w:lang w:eastAsia="en-AU"/>
              </w:rPr>
              <w:t>1</w:t>
            </w:r>
            <w:r w:rsidR="000D0B81" w:rsidRPr="17FBFC96">
              <w:rPr>
                <w:sz w:val="20"/>
                <w:lang w:eastAsia="en-AU"/>
              </w:rPr>
              <w:t>0 - Any person, not being a water supply authority, who contravenes or fails to comply with any of the provisions of this Act or any water supply authority contravening or failing to comply with any of the provisions of this Act or of the regulations thereunder shall be guilty of an offence against this Act; and shall be liable to a penalty of not less than $200 nor more than $1000 and in the case of a continuing offence, to a daily penalty not exceeding $40.</w:t>
            </w:r>
          </w:p>
        </w:tc>
        <w:tc>
          <w:tcPr>
            <w:tcW w:w="2227" w:type="dxa"/>
            <w:hideMark/>
          </w:tcPr>
          <w:p w14:paraId="04F267FA" w14:textId="77777777" w:rsidR="000D0B81" w:rsidRPr="00C53355" w:rsidRDefault="000D0B81" w:rsidP="00C53355">
            <w:pPr>
              <w:spacing w:before="80" w:after="60" w:line="240" w:lineRule="auto"/>
              <w:rPr>
                <w:sz w:val="20"/>
                <w:lang w:eastAsia="en-AU"/>
              </w:rPr>
            </w:pPr>
            <w:r w:rsidRPr="00C53355">
              <w:rPr>
                <w:sz w:val="20"/>
                <w:lang w:eastAsia="en-AU"/>
              </w:rPr>
              <w:t>An initial penalty amount of $200 to $1000 plus a daily penalty of up to $40 per day.</w:t>
            </w:r>
          </w:p>
        </w:tc>
        <w:tc>
          <w:tcPr>
            <w:tcW w:w="2188" w:type="dxa"/>
          </w:tcPr>
          <w:p w14:paraId="186CCDF3" w14:textId="771EA2CC" w:rsidR="000D0B81" w:rsidRPr="00C53355" w:rsidRDefault="000D0B81" w:rsidP="00C53355">
            <w:pPr>
              <w:spacing w:before="80" w:after="60" w:line="240" w:lineRule="auto"/>
              <w:rPr>
                <w:sz w:val="20"/>
                <w:lang w:eastAsia="en-AU"/>
              </w:rPr>
            </w:pPr>
            <w:r w:rsidRPr="00C53355">
              <w:rPr>
                <w:sz w:val="20"/>
                <w:lang w:eastAsia="en-AU"/>
              </w:rPr>
              <w:t>An initial penalty amount of $200 to $1000 plus a daily penalty of up to $40 per day.</w:t>
            </w:r>
          </w:p>
        </w:tc>
      </w:tr>
    </w:tbl>
    <w:p w14:paraId="3D60205B" w14:textId="5A1FBB83" w:rsidR="00200176" w:rsidRDefault="00200176" w:rsidP="00200176">
      <w:pPr>
        <w:pStyle w:val="Body"/>
      </w:pPr>
    </w:p>
    <w:p w14:paraId="53FC20C0" w14:textId="77777777" w:rsidR="00E35174" w:rsidRDefault="00E35174" w:rsidP="00200176">
      <w:pPr>
        <w:pStyle w:val="Body"/>
      </w:pPr>
    </w:p>
    <w:p w14:paraId="1A4662FB" w14:textId="77777777" w:rsidR="00E35174" w:rsidRDefault="00E35174" w:rsidP="00200176">
      <w:pPr>
        <w:pStyle w:val="Body"/>
      </w:pPr>
    </w:p>
    <w:p w14:paraId="2AD5DC77" w14:textId="77777777" w:rsidR="00E35174" w:rsidRDefault="00E35174" w:rsidP="00200176">
      <w:pPr>
        <w:pStyle w:val="Body"/>
      </w:pPr>
    </w:p>
    <w:p w14:paraId="27CD8988" w14:textId="77777777" w:rsidR="00E35174" w:rsidRDefault="00E35174" w:rsidP="00200176">
      <w:pPr>
        <w:pStyle w:val="Body"/>
      </w:pPr>
    </w:p>
    <w:p w14:paraId="154BBDCB" w14:textId="77777777" w:rsidR="00E35174" w:rsidRDefault="00E35174" w:rsidP="00200176">
      <w:pPr>
        <w:pStyle w:val="Body"/>
      </w:pPr>
    </w:p>
    <w:p w14:paraId="0E6988B4" w14:textId="01AE1B64" w:rsidR="00C53355" w:rsidRDefault="00C53355" w:rsidP="00200176">
      <w:pPr>
        <w:pStyle w:val="Body"/>
      </w:pPr>
    </w:p>
    <w:p w14:paraId="0F5D6F12" w14:textId="77777777" w:rsidR="00C53355" w:rsidRPr="00200176" w:rsidRDefault="00C53355"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745A984E" w14:textId="77777777" w:rsidR="00CC1A57" w:rsidRDefault="00CC1A57" w:rsidP="00CC1A57">
            <w:pPr>
              <w:pStyle w:val="Accessibilitypara"/>
            </w:pPr>
            <w:bookmarkStart w:id="1" w:name="_Hlk37240926"/>
            <w:r>
              <w:t xml:space="preserve">To receive this publication in an accessible format phone 03 9096 5321 using the National Relay Service 13 36 77 if required, </w:t>
            </w:r>
            <w:hyperlink r:id="rId19" w:history="1">
              <w:r>
                <w:rPr>
                  <w:rStyle w:val="Hyperlink"/>
                </w:rPr>
                <w:t>or email Fees and Penalties</w:t>
              </w:r>
            </w:hyperlink>
            <w:r>
              <w:t xml:space="preserve"> &lt;feesandpenalties@dhhs.vic.gov.au&gt;.</w:t>
            </w:r>
          </w:p>
          <w:p w14:paraId="5291EDDB" w14:textId="77777777" w:rsidR="00CC1A57" w:rsidRDefault="00CC1A57" w:rsidP="00CC1A57">
            <w:pPr>
              <w:pStyle w:val="Imprint"/>
            </w:pPr>
            <w:r>
              <w:t>Authorised and published by the Victorian Government, 1 Treasury Place, Melbourne.</w:t>
            </w:r>
          </w:p>
          <w:p w14:paraId="435EDEC6" w14:textId="206C3F19" w:rsidR="00CC1A57" w:rsidRDefault="00CC1A57" w:rsidP="00CC1A57">
            <w:pPr>
              <w:pStyle w:val="Imprint"/>
            </w:pPr>
            <w:r>
              <w:t xml:space="preserve">© State of Victoria, Australia, Department of Health, </w:t>
            </w:r>
            <w:r>
              <w:rPr>
                <w:color w:val="auto"/>
              </w:rPr>
              <w:t>August 202</w:t>
            </w:r>
            <w:r w:rsidR="006E7C01">
              <w:rPr>
                <w:color w:val="auto"/>
              </w:rPr>
              <w:t>3</w:t>
            </w:r>
            <w:r>
              <w:t>.</w:t>
            </w:r>
          </w:p>
          <w:p w14:paraId="48D8B1D4" w14:textId="29952135" w:rsidR="0055119B" w:rsidRDefault="00CC1A57" w:rsidP="00CC1A57">
            <w:pPr>
              <w:pStyle w:val="Imprint"/>
            </w:pPr>
            <w:r>
              <w:t xml:space="preserve">Available at Fees, charges and penalties subject to automatic indexation </w:t>
            </w:r>
            <w:hyperlink r:id="rId20" w:history="1">
              <w:r>
                <w:rPr>
                  <w:rStyle w:val="Hyperlink"/>
                </w:rPr>
                <w:t>Fees, Charges and Penalties Subject to Automatic Indexation (health.vic.gov.au)</w:t>
              </w:r>
            </w:hyperlink>
            <w:r>
              <w:rPr>
                <w:rStyle w:val="Hyperlink"/>
              </w:rPr>
              <w:t xml:space="preserve"> </w:t>
            </w:r>
            <w:r>
              <w:t>&lt; https://www.health.vic.gov.au/payments/fees-charges-and-penalties-subject-to-automatic-indexation&gt;</w:t>
            </w:r>
          </w:p>
        </w:tc>
      </w:tr>
      <w:bookmarkEnd w:id="1"/>
    </w:tbl>
    <w:p w14:paraId="5872C207"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0B111" w14:textId="77777777" w:rsidR="00A04BF2" w:rsidRDefault="00A04BF2">
      <w:r>
        <w:separator/>
      </w:r>
    </w:p>
  </w:endnote>
  <w:endnote w:type="continuationSeparator" w:id="0">
    <w:p w14:paraId="72C9F6C7" w14:textId="77777777" w:rsidR="00A04BF2" w:rsidRDefault="00A0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DE5F" w14:textId="77777777" w:rsidR="00173A7C" w:rsidRDefault="00173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8B71"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4087"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4091F" w14:textId="77777777" w:rsidR="00A04BF2" w:rsidRDefault="00A04BF2" w:rsidP="002862F1">
      <w:pPr>
        <w:spacing w:before="120"/>
      </w:pPr>
      <w:r>
        <w:separator/>
      </w:r>
    </w:p>
  </w:footnote>
  <w:footnote w:type="continuationSeparator" w:id="0">
    <w:p w14:paraId="1BAB0920" w14:textId="77777777" w:rsidR="00A04BF2" w:rsidRDefault="00A0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94084" w14:textId="77777777" w:rsidR="00173A7C" w:rsidRDefault="00173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62432" w14:textId="77777777" w:rsidR="00173A7C" w:rsidRDefault="00173A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942A" w14:textId="3E5887A7" w:rsidR="00E261B3" w:rsidRPr="0051568D" w:rsidRDefault="003E1490" w:rsidP="0011701A">
    <w:pPr>
      <w:pStyle w:val="Header"/>
    </w:pPr>
    <w:r>
      <w:t>202</w:t>
    </w:r>
    <w:r w:rsidR="006E7C01">
      <w:t>3</w:t>
    </w:r>
    <w:r>
      <w:t>-2</w:t>
    </w:r>
    <w:r w:rsidR="006E7C01">
      <w:t>4</w:t>
    </w:r>
    <w:r>
      <w:t xml:space="preserve"> f</w:t>
    </w:r>
    <w:r w:rsidR="0042641D">
      <w:t xml:space="preserve">ines and penalties for </w:t>
    </w:r>
    <w:r>
      <w:t>Health (</w:t>
    </w:r>
    <w:r w:rsidR="0042641D">
      <w:t>fluoridation</w:t>
    </w:r>
    <w:r>
      <w:t>) Act 1973</w:t>
    </w:r>
    <w:r w:rsidR="0042641D">
      <w:t xml:space="preserve"> and </w:t>
    </w:r>
    <w:r>
      <w:t>T</w:t>
    </w:r>
    <w:r w:rsidR="0042641D">
      <w:t xml:space="preserve">herapeutic </w:t>
    </w:r>
    <w:r>
      <w:t>G</w:t>
    </w:r>
    <w:r w:rsidR="0042641D">
      <w:t>oods</w:t>
    </w:r>
    <w:r>
      <w:t xml:space="preserve"> (Victoria) Act 2010</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85934475">
    <w:abstractNumId w:val="10"/>
  </w:num>
  <w:num w:numId="2" w16cid:durableId="1950115325">
    <w:abstractNumId w:val="17"/>
  </w:num>
  <w:num w:numId="3" w16cid:durableId="7954160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55778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88704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94287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2707349">
    <w:abstractNumId w:val="21"/>
  </w:num>
  <w:num w:numId="8" w16cid:durableId="1429738856">
    <w:abstractNumId w:val="16"/>
  </w:num>
  <w:num w:numId="9" w16cid:durableId="196505876">
    <w:abstractNumId w:val="20"/>
  </w:num>
  <w:num w:numId="10" w16cid:durableId="1388913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4802718">
    <w:abstractNumId w:val="22"/>
  </w:num>
  <w:num w:numId="12" w16cid:durableId="7495425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719543">
    <w:abstractNumId w:val="18"/>
  </w:num>
  <w:num w:numId="14" w16cid:durableId="15790562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65198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2063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01878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4009031">
    <w:abstractNumId w:val="24"/>
  </w:num>
  <w:num w:numId="19" w16cid:durableId="943148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4423602">
    <w:abstractNumId w:val="14"/>
  </w:num>
  <w:num w:numId="21" w16cid:durableId="1805737953">
    <w:abstractNumId w:val="12"/>
  </w:num>
  <w:num w:numId="22" w16cid:durableId="7707805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1649883">
    <w:abstractNumId w:val="15"/>
  </w:num>
  <w:num w:numId="24" w16cid:durableId="1380670464">
    <w:abstractNumId w:val="25"/>
  </w:num>
  <w:num w:numId="25" w16cid:durableId="261301648">
    <w:abstractNumId w:val="23"/>
  </w:num>
  <w:num w:numId="26" w16cid:durableId="2068913455">
    <w:abstractNumId w:val="19"/>
  </w:num>
  <w:num w:numId="27" w16cid:durableId="1920598466">
    <w:abstractNumId w:val="11"/>
  </w:num>
  <w:num w:numId="28" w16cid:durableId="264074114">
    <w:abstractNumId w:val="26"/>
  </w:num>
  <w:num w:numId="29" w16cid:durableId="1840073965">
    <w:abstractNumId w:val="9"/>
  </w:num>
  <w:num w:numId="30" w16cid:durableId="466896165">
    <w:abstractNumId w:val="7"/>
  </w:num>
  <w:num w:numId="31" w16cid:durableId="2028677108">
    <w:abstractNumId w:val="6"/>
  </w:num>
  <w:num w:numId="32" w16cid:durableId="1460607835">
    <w:abstractNumId w:val="5"/>
  </w:num>
  <w:num w:numId="33" w16cid:durableId="1791431978">
    <w:abstractNumId w:val="4"/>
  </w:num>
  <w:num w:numId="34" w16cid:durableId="1007514951">
    <w:abstractNumId w:val="8"/>
  </w:num>
  <w:num w:numId="35" w16cid:durableId="1464156938">
    <w:abstractNumId w:val="3"/>
  </w:num>
  <w:num w:numId="36" w16cid:durableId="1266764777">
    <w:abstractNumId w:val="2"/>
  </w:num>
  <w:num w:numId="37" w16cid:durableId="1273318381">
    <w:abstractNumId w:val="1"/>
  </w:num>
  <w:num w:numId="38" w16cid:durableId="769466570">
    <w:abstractNumId w:val="0"/>
  </w:num>
  <w:num w:numId="39" w16cid:durableId="19960609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4E1F"/>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5EF9"/>
    <w:rsid w:val="000A641A"/>
    <w:rsid w:val="000B3EDB"/>
    <w:rsid w:val="000B543D"/>
    <w:rsid w:val="000B55F9"/>
    <w:rsid w:val="000B5BF7"/>
    <w:rsid w:val="000B6BC8"/>
    <w:rsid w:val="000C0303"/>
    <w:rsid w:val="000C42EA"/>
    <w:rsid w:val="000C4546"/>
    <w:rsid w:val="000D0B81"/>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3A7C"/>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4C8"/>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36F2"/>
    <w:rsid w:val="003C43A1"/>
    <w:rsid w:val="003C4FC0"/>
    <w:rsid w:val="003C55F4"/>
    <w:rsid w:val="003C7897"/>
    <w:rsid w:val="003C7A3F"/>
    <w:rsid w:val="003D2766"/>
    <w:rsid w:val="003D2A74"/>
    <w:rsid w:val="003D3E8F"/>
    <w:rsid w:val="003D6475"/>
    <w:rsid w:val="003E1490"/>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2641D"/>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E"/>
    <w:rsid w:val="006774F6"/>
    <w:rsid w:val="00677574"/>
    <w:rsid w:val="0068454C"/>
    <w:rsid w:val="00691B62"/>
    <w:rsid w:val="006933B5"/>
    <w:rsid w:val="00693D14"/>
    <w:rsid w:val="00696F27"/>
    <w:rsid w:val="006A18C2"/>
    <w:rsid w:val="006A3383"/>
    <w:rsid w:val="006B077C"/>
    <w:rsid w:val="006B6803"/>
    <w:rsid w:val="006B6975"/>
    <w:rsid w:val="006D0F16"/>
    <w:rsid w:val="006D2A3F"/>
    <w:rsid w:val="006D2FBC"/>
    <w:rsid w:val="006E0541"/>
    <w:rsid w:val="006E138B"/>
    <w:rsid w:val="006E7C01"/>
    <w:rsid w:val="006F0330"/>
    <w:rsid w:val="006F1FDC"/>
    <w:rsid w:val="006F678F"/>
    <w:rsid w:val="006F6B8C"/>
    <w:rsid w:val="007013EF"/>
    <w:rsid w:val="007055BD"/>
    <w:rsid w:val="007173CA"/>
    <w:rsid w:val="007216AA"/>
    <w:rsid w:val="00721AB5"/>
    <w:rsid w:val="00721CFB"/>
    <w:rsid w:val="00721DEF"/>
    <w:rsid w:val="0072251A"/>
    <w:rsid w:val="00724A43"/>
    <w:rsid w:val="007273AC"/>
    <w:rsid w:val="0072F0DD"/>
    <w:rsid w:val="00731AD4"/>
    <w:rsid w:val="007346E4"/>
    <w:rsid w:val="00734FCA"/>
    <w:rsid w:val="0073582E"/>
    <w:rsid w:val="00740F22"/>
    <w:rsid w:val="00741CF0"/>
    <w:rsid w:val="00741F1A"/>
    <w:rsid w:val="007447DA"/>
    <w:rsid w:val="007450F8"/>
    <w:rsid w:val="007460B6"/>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B777C"/>
    <w:rsid w:val="007C1838"/>
    <w:rsid w:val="007C20B9"/>
    <w:rsid w:val="007C7301"/>
    <w:rsid w:val="007C7859"/>
    <w:rsid w:val="007C7F28"/>
    <w:rsid w:val="007D1466"/>
    <w:rsid w:val="007D1EA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300"/>
    <w:rsid w:val="009F2F27"/>
    <w:rsid w:val="009F34AA"/>
    <w:rsid w:val="009F6BCB"/>
    <w:rsid w:val="009F7B78"/>
    <w:rsid w:val="00A0057A"/>
    <w:rsid w:val="00A02FA1"/>
    <w:rsid w:val="00A04BF2"/>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0D31"/>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B5B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41D4"/>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3355"/>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1A57"/>
    <w:rsid w:val="00CC2BFD"/>
    <w:rsid w:val="00CC7108"/>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5174"/>
    <w:rsid w:val="00E40181"/>
    <w:rsid w:val="00E403E8"/>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2DB0"/>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249D"/>
    <w:rsid w:val="00F64696"/>
    <w:rsid w:val="00F655A8"/>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17FBFC9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table" w:customStyle="1" w:styleId="TableGrid1">
    <w:name w:val="Table Grid1"/>
    <w:basedOn w:val="TableNormal"/>
    <w:next w:val="TableGrid"/>
    <w:uiPriority w:val="59"/>
    <w:rsid w:val="00C5335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6172">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eesandpenalties@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0BE12-60F9-4AE4-BC45-464970320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openxmlformats.org/package/2006/metadata/core-properties"/>
    <ds:schemaRef ds:uri="http://purl.org/dc/terms/"/>
    <ds:schemaRef ds:uri="http://purl.org/dc/dcmitype/"/>
    <ds:schemaRef ds:uri="ba50ace1-54b1-4456-b9e6-7d97785800fa"/>
    <ds:schemaRef ds:uri="aa80f1aa-98d0-4675-9c5b-0fcfe01630b8"/>
    <ds:schemaRef ds:uri="http://schemas.microsoft.com/office/2006/documentManagement/types"/>
    <ds:schemaRef ds:uri="http://schemas.microsoft.com/office/infopath/2007/PartnerControls"/>
    <ds:schemaRef ds:uri="5ce0f2b5-5be5-4508-bce9-d7011ece065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2024-25  fines and penalties for Health (fluoridation) Act 1973</vt:lpstr>
    </vt:vector>
  </TitlesOfParts>
  <Manager/>
  <Company>Victoria State Government, Department of Health</Company>
  <LinksUpToDate>false</LinksUpToDate>
  <CharactersWithSpaces>1789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fines and penalties for Health (fluoridation) Act 1973</dc:title>
  <dc:subject/>
  <dc:creator>CS Finance &amp; Procurement</dc:creator>
  <cp:keywords>fines, penalties, Health (fluoridation) Act 1973</cp:keywords>
  <dc:description/>
  <cp:lastModifiedBy>Sarah Luscombe (Health)</cp:lastModifiedBy>
  <cp:revision>12</cp:revision>
  <cp:lastPrinted>2020-03-30T03:28:00Z</cp:lastPrinted>
  <dcterms:created xsi:type="dcterms:W3CDTF">2023-08-24T00:13:00Z</dcterms:created>
  <dcterms:modified xsi:type="dcterms:W3CDTF">2025-03-21T03:26:00Z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MediaServiceImageTags">
    <vt:lpwstr/>
  </property>
  <property fmtid="{D5CDD505-2E9C-101B-9397-08002B2CF9AE}" pid="17" name="lcf76f155ced4ddcb4097134ff3c332f">
    <vt:lpwstr/>
  </property>
  <property fmtid="{D5CDD505-2E9C-101B-9397-08002B2CF9AE}" pid="18" name="GrammarlyDocumentId">
    <vt:lpwstr>e9f4a432fe9c34c4d55a0b76d978085e7e863acdc0528a50d89bffe150b47281</vt:lpwstr>
  </property>
  <property fmtid="{D5CDD505-2E9C-101B-9397-08002B2CF9AE}" pid="19" name="MSIP_Label_43e64453-338c-4f93-8a4d-0039a0a41f2a_Enabled">
    <vt:lpwstr>true</vt:lpwstr>
  </property>
  <property fmtid="{D5CDD505-2E9C-101B-9397-08002B2CF9AE}" pid="20" name="MSIP_Label_43e64453-338c-4f93-8a4d-0039a0a41f2a_SetDate">
    <vt:lpwstr>2025-02-11T04:55:19Z</vt:lpwstr>
  </property>
  <property fmtid="{D5CDD505-2E9C-101B-9397-08002B2CF9AE}" pid="21" name="MSIP_Label_43e64453-338c-4f93-8a4d-0039a0a41f2a_Method">
    <vt:lpwstr>Privileged</vt:lpwstr>
  </property>
  <property fmtid="{D5CDD505-2E9C-101B-9397-08002B2CF9AE}" pid="22" name="MSIP_Label_43e64453-338c-4f93-8a4d-0039a0a41f2a_Name">
    <vt:lpwstr>43e64453-338c-4f93-8a4d-0039a0a41f2a</vt:lpwstr>
  </property>
  <property fmtid="{D5CDD505-2E9C-101B-9397-08002B2CF9AE}" pid="23" name="MSIP_Label_43e64453-338c-4f93-8a4d-0039a0a41f2a_SiteId">
    <vt:lpwstr>c0e0601f-0fac-449c-9c88-a104c4eb9f28</vt:lpwstr>
  </property>
  <property fmtid="{D5CDD505-2E9C-101B-9397-08002B2CF9AE}" pid="24" name="MSIP_Label_43e64453-338c-4f93-8a4d-0039a0a41f2a_ActionId">
    <vt:lpwstr>5c754d57-2ebb-471f-a093-fa4a5901d162</vt:lpwstr>
  </property>
  <property fmtid="{D5CDD505-2E9C-101B-9397-08002B2CF9AE}" pid="25" name="MSIP_Label_43e64453-338c-4f93-8a4d-0039a0a41f2a_ContentBits">
    <vt:lpwstr>2</vt:lpwstr>
  </property>
</Properties>
</file>