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DB875" w14:textId="77777777" w:rsidR="0074696E" w:rsidRPr="00090BE5" w:rsidRDefault="005D53A8" w:rsidP="00EC40D5">
      <w:pPr>
        <w:pStyle w:val="Sectionbreakfirstpage"/>
      </w:pPr>
      <w:r w:rsidRPr="00090BE5">
        <w:rPr>
          <w:lang w:val="en-US" w:bidi="my-MM"/>
        </w:rPr>
        <w:drawing>
          <wp:anchor distT="0" distB="0" distL="114300" distR="114300" simplePos="0" relativeHeight="251658240" behindDoc="1" locked="1" layoutInCell="1" allowOverlap="0" wp14:anchorId="0851E273" wp14:editId="4869013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059940"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449A62CE" w14:textId="77777777" w:rsidR="00A62D44" w:rsidRPr="00090BE5" w:rsidRDefault="00A62D44" w:rsidP="00EC40D5">
      <w:pPr>
        <w:pStyle w:val="Sectionbreakfirstpage"/>
        <w:sectPr w:rsidR="00A62D44" w:rsidRPr="00090BE5"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064DD1" w:rsidRPr="00090BE5" w14:paraId="6C3190CB" w14:textId="77777777" w:rsidTr="31A57B60">
        <w:trPr>
          <w:trHeight w:val="622"/>
        </w:trPr>
        <w:tc>
          <w:tcPr>
            <w:tcW w:w="10348" w:type="dxa"/>
            <w:tcMar>
              <w:top w:w="1531" w:type="dxa"/>
              <w:left w:w="0" w:type="dxa"/>
              <w:right w:w="0" w:type="dxa"/>
            </w:tcMar>
          </w:tcPr>
          <w:p w14:paraId="71CD4DE0" w14:textId="77777777" w:rsidR="003B5733" w:rsidRPr="00090BE5" w:rsidRDefault="005D53A8" w:rsidP="003B5733">
            <w:pPr>
              <w:pStyle w:val="Documenttitle"/>
            </w:pPr>
            <w:r w:rsidRPr="00090BE5">
              <w:rPr>
                <w:noProof/>
                <w:sz w:val="44"/>
                <w:szCs w:val="48"/>
                <w:lang w:val="en-US" w:bidi="my-MM"/>
              </w:rPr>
              <mc:AlternateContent>
                <mc:Choice Requires="wps">
                  <w:drawing>
                    <wp:anchor distT="45720" distB="45720" distL="114300" distR="114300" simplePos="0" relativeHeight="251661312" behindDoc="0" locked="0" layoutInCell="1" allowOverlap="1" wp14:anchorId="7F61421F" wp14:editId="51328B9B">
                      <wp:simplePos x="0" y="0"/>
                      <wp:positionH relativeFrom="column">
                        <wp:posOffset>-66675</wp:posOffset>
                      </wp:positionH>
                      <wp:positionV relativeFrom="page">
                        <wp:posOffset>-548005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040B1ED6" w14:textId="77777777" w:rsidR="0036773E" w:rsidRDefault="005D53A8" w:rsidP="0036773E">
                                  <w:r>
                                    <w:t>Serbian | Cрпски</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F61421F" id="_x0000_t202" coordsize="21600,21600" o:spt="202" path="m,l,21600r21600,l21600,xe">
                      <v:stroke joinstyle="miter"/>
                      <v:path gradientshapeok="t" o:connecttype="rect"/>
                    </v:shapetype>
                    <v:shape id="Text Box 2" o:spid="_x0000_s1026" type="#_x0000_t202" style="position:absolute;margin-left:-5.25pt;margin-top:-43.15pt;width:126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" strokecolor="white [3212]">
                      <v:textbox>
                        <w:txbxContent>
                          <w:p w14:paraId="040B1ED6" w14:textId="77777777" w:rsidR="0036773E" w:rsidRDefault="005D53A8" w:rsidP="0036773E">
                            <w:r>
                              <w:t>Serbian | Cрпски</w:t>
                            </w:r>
                          </w:p>
                        </w:txbxContent>
                      </v:textbox>
                      <w10:wrap anchory="page"/>
                    </v:shape>
                  </w:pict>
                </mc:Fallback>
              </mc:AlternateContent>
            </w:r>
            <w:bookmarkStart w:id="0" w:name="_Hlk141261506"/>
            <w:bookmarkEnd w:id="0"/>
            <w:r w:rsidR="00E922DC" w:rsidRPr="00090BE5">
              <w:t xml:space="preserve">Гермицидне ултраљубичасте светиљке </w:t>
            </w:r>
          </w:p>
        </w:tc>
      </w:tr>
      <w:tr w:rsidR="00064DD1" w:rsidRPr="00090BE5" w14:paraId="654FB3D1" w14:textId="77777777" w:rsidTr="31A57B60">
        <w:tc>
          <w:tcPr>
            <w:tcW w:w="10348" w:type="dxa"/>
          </w:tcPr>
          <w:p w14:paraId="448CB6DA" w14:textId="77777777" w:rsidR="003B5733" w:rsidRPr="00090BE5" w:rsidRDefault="005D53A8" w:rsidP="00BD1A8F">
            <w:pPr>
              <w:pStyle w:val="Documentsubtitle"/>
            </w:pPr>
            <w:r w:rsidRPr="00090BE5">
              <w:t>Информације за особље, станаре и породице</w:t>
            </w:r>
          </w:p>
        </w:tc>
      </w:tr>
      <w:tr w:rsidR="00064DD1" w:rsidRPr="00090BE5" w14:paraId="7B0CDB72" w14:textId="77777777" w:rsidTr="31A57B60">
        <w:tc>
          <w:tcPr>
            <w:tcW w:w="10348" w:type="dxa"/>
          </w:tcPr>
          <w:p w14:paraId="3DB244F9" w14:textId="77777777" w:rsidR="003B5733" w:rsidRPr="00090BE5" w:rsidRDefault="003B103D" w:rsidP="001E5058">
            <w:pPr>
              <w:pStyle w:val="Bannermarking"/>
            </w:pPr>
            <w:r>
              <w:fldChar w:fldCharType="begin"/>
            </w:r>
            <w:r>
              <w:instrText>FILLIN  "Type the protective marking" \d OFFICIAL \o  \* MERGEFORMAT</w:instrText>
            </w:r>
            <w:r>
              <w:fldChar w:fldCharType="separate"/>
            </w:r>
            <w:r w:rsidR="0084198A" w:rsidRPr="00090BE5">
              <w:t>OFFICIAL</w:t>
            </w:r>
            <w:r>
              <w:fldChar w:fldCharType="end"/>
            </w:r>
          </w:p>
        </w:tc>
      </w:tr>
    </w:tbl>
    <w:p w14:paraId="374BA032" w14:textId="77777777" w:rsidR="00613C68" w:rsidRPr="00090BE5" w:rsidRDefault="005D53A8" w:rsidP="00613C68">
      <w:pPr>
        <w:pStyle w:val="Heading2"/>
      </w:pPr>
      <w:r w:rsidRPr="00090BE5">
        <w:t>Шта је гермицидно ултраљубичасто осветљење?</w:t>
      </w:r>
    </w:p>
    <w:p w14:paraId="6B4D7AB3" w14:textId="77777777" w:rsidR="00613C68" w:rsidRPr="00090BE5" w:rsidRDefault="00613C68" w:rsidP="00613C68">
      <w:pPr>
        <w:pStyle w:val="Body"/>
        <w:sectPr w:rsidR="00613C68" w:rsidRPr="00090BE5"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16690B62" w14:textId="77777777" w:rsidR="00613C68" w:rsidRPr="00090BE5" w:rsidRDefault="005D53A8" w:rsidP="00FC2F8D">
      <w:pPr>
        <w:pStyle w:val="Body"/>
        <w:jc w:val="both"/>
      </w:pPr>
      <w:r w:rsidRPr="00090BE5">
        <w:rPr>
          <w:noProof/>
          <w:lang w:val="en-US" w:bidi="my-MM"/>
        </w:rPr>
        <w:drawing>
          <wp:anchor distT="0" distB="0" distL="114300" distR="114300" simplePos="0" relativeHeight="251659264" behindDoc="0" locked="0" layoutInCell="1" allowOverlap="1" wp14:anchorId="1B22AC53" wp14:editId="1C39BF07">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sidRPr="00090BE5">
        <w:t>Ултраљубичасто (такође звано УВ) светло је светло које људи не могу да виде, али које може да направи вирусе безопасним и неспособним да изазову болест. Гермицидне ултраљубичасте светиљке су специјално дизајниране да производе УВ светлост ради дезинфекције ваздуха и показало се да смањују ширење неколико болести. се Оне се постављају тако да је УВ осветљење само у горњем делу просторије, као на суседној слици. Нормално кретање ваздуха носи бактерије и вирусе према осветљењу. То дозвољава људима да користе просторију на уобичајен начин.</w:t>
      </w:r>
    </w:p>
    <w:p w14:paraId="325C1E7A" w14:textId="3241944F" w:rsidR="00090BE5" w:rsidRPr="00090BE5" w:rsidRDefault="005D53A8" w:rsidP="00090BE5">
      <w:pPr>
        <w:pStyle w:val="Body"/>
        <w:jc w:val="both"/>
      </w:pPr>
      <w:r w:rsidRPr="00090BE5">
        <w:t xml:space="preserve">За више информација о гермицидном ултраљубичастом осветљењу посетите веб страницу Министарства здравља </w:t>
      </w:r>
      <w:hyperlink r:id="rId16" w:history="1">
        <w:r w:rsidR="00090BE5" w:rsidRPr="00090BE5">
          <w:rPr>
            <w:lang w:val="it"/>
          </w:rPr>
          <w:t>https://www.health.vic.gov.au/infectious-diseases-guidelines-and-advice/germicidal-ultraviolet-light-combatting-airborne-virus-transmission</w:t>
        </w:r>
      </w:hyperlink>
    </w:p>
    <w:p w14:paraId="0160F029" w14:textId="77777777" w:rsidR="00613C68" w:rsidRDefault="005D53A8" w:rsidP="00613C68">
      <w:pPr>
        <w:pStyle w:val="Heading2"/>
        <w:rPr>
          <w:color w:val="4F81BD" w:themeColor="accent1"/>
          <w:sz w:val="12"/>
          <w:szCs w:val="12"/>
        </w:rPr>
      </w:pPr>
      <w:r w:rsidRPr="00090BE5">
        <w:rPr>
          <w:color w:val="4F81BD" w:themeColor="accent1"/>
          <w:sz w:val="12"/>
          <w:szCs w:val="12"/>
        </w:rPr>
        <w:t xml:space="preserve">US CDC: https://www.cdc.gov/coronavirus/ </w:t>
      </w:r>
      <w:r w:rsidRPr="00090BE5">
        <w:rPr>
          <w:color w:val="4F81BD" w:themeColor="accent1"/>
          <w:sz w:val="12"/>
          <w:szCs w:val="12"/>
        </w:rPr>
        <w:fldChar w:fldCharType="begin"/>
      </w:r>
      <w:r w:rsidRPr="00090BE5">
        <w:rPr>
          <w:color w:val="4F81BD" w:themeColor="accent1"/>
          <w:sz w:val="12"/>
          <w:szCs w:val="12"/>
        </w:rPr>
        <w:instrText xml:space="preserve"> SEQ US_CDC:_https://www.cdc.gov/coronavirus/ \* ARABIC </w:instrText>
      </w:r>
      <w:r w:rsidRPr="00090BE5">
        <w:rPr>
          <w:color w:val="4F81BD" w:themeColor="accent1"/>
          <w:sz w:val="12"/>
          <w:szCs w:val="12"/>
        </w:rPr>
        <w:fldChar w:fldCharType="separate"/>
      </w:r>
      <w:r w:rsidRPr="00090BE5">
        <w:rPr>
          <w:color w:val="4F81BD" w:themeColor="accent1"/>
          <w:sz w:val="12"/>
          <w:szCs w:val="12"/>
        </w:rPr>
        <w:t>1</w:t>
      </w:r>
      <w:r w:rsidRPr="00090BE5">
        <w:rPr>
          <w:color w:val="4F81BD" w:themeColor="accent1"/>
          <w:sz w:val="12"/>
          <w:szCs w:val="12"/>
        </w:rPr>
        <w:fldChar w:fldCharType="end"/>
      </w:r>
    </w:p>
    <w:p w14:paraId="70FFD0D3" w14:textId="77777777" w:rsidR="00090BE5" w:rsidRDefault="00090BE5" w:rsidP="00090BE5">
      <w:pPr>
        <w:pStyle w:val="Body"/>
      </w:pPr>
    </w:p>
    <w:p w14:paraId="0FC01F01" w14:textId="77777777" w:rsidR="00090BE5" w:rsidRDefault="00090BE5" w:rsidP="00090BE5">
      <w:pPr>
        <w:pStyle w:val="Body"/>
      </w:pPr>
    </w:p>
    <w:p w14:paraId="2D560F71" w14:textId="77777777" w:rsidR="00090BE5" w:rsidRDefault="00090BE5" w:rsidP="00090BE5">
      <w:pPr>
        <w:pStyle w:val="Body"/>
      </w:pPr>
    </w:p>
    <w:p w14:paraId="600562A9" w14:textId="77777777" w:rsidR="00090BE5" w:rsidRPr="00090BE5" w:rsidRDefault="00090BE5" w:rsidP="00090BE5">
      <w:pPr>
        <w:pStyle w:val="Body"/>
        <w:sectPr w:rsidR="00090BE5" w:rsidRPr="00090BE5" w:rsidSect="00C811E7">
          <w:type w:val="continuous"/>
          <w:pgSz w:w="11906" w:h="16838" w:code="9"/>
          <w:pgMar w:top="1418" w:right="851" w:bottom="1418" w:left="851" w:header="680" w:footer="851" w:gutter="0"/>
          <w:cols w:num="2" w:space="567"/>
          <w:docGrid w:linePitch="360"/>
        </w:sectPr>
      </w:pPr>
    </w:p>
    <w:p w14:paraId="49A6CB94" w14:textId="45523CB2" w:rsidR="00613C68" w:rsidRPr="00090BE5" w:rsidRDefault="005D53A8" w:rsidP="59A4ACBE">
      <w:pPr>
        <w:pStyle w:val="Heading2"/>
        <w:rPr>
          <w:rFonts w:eastAsia="Times"/>
          <w:b w:val="0"/>
          <w:color w:val="auto"/>
          <w:sz w:val="21"/>
          <w:szCs w:val="21"/>
        </w:rPr>
      </w:pPr>
      <w:r w:rsidRPr="00090BE5">
        <w:t>Зашто се поставља гермицидно ултраљубичасто осветљење?</w:t>
      </w:r>
    </w:p>
    <w:p w14:paraId="1EDCD2F8" w14:textId="77777777" w:rsidR="00830B64" w:rsidRPr="00090BE5" w:rsidRDefault="005D53A8" w:rsidP="00FC2F8D">
      <w:pPr>
        <w:pStyle w:val="Body"/>
        <w:jc w:val="both"/>
      </w:pPr>
      <w:r w:rsidRPr="00090BE5">
        <w:t>Гермицидно ултраљубичасто осветљење се већ годинама користи у болницама, да би се смањило ширење болести. Лабораторијски тестови показују да се вируси који изазивају КОВИД 19 и грип могу учинити неактивним помоћу УВ светлости.</w:t>
      </w:r>
    </w:p>
    <w:p w14:paraId="189644A5" w14:textId="77777777" w:rsidR="00284AF9" w:rsidRPr="00090BE5" w:rsidRDefault="005D53A8" w:rsidP="00FC2F8D">
      <w:pPr>
        <w:pStyle w:val="Body"/>
        <w:jc w:val="both"/>
      </w:pPr>
      <w:r w:rsidRPr="00090BE5">
        <w:t>То је допунски начин за спречавање ширења заразних болести и понекад се користи у комбинацији са другим методима, као што су маске и висококвалитетни филтери.</w:t>
      </w:r>
    </w:p>
    <w:p w14:paraId="57D42B88" w14:textId="77777777" w:rsidR="000614F8" w:rsidRPr="00090BE5" w:rsidRDefault="005D53A8" w:rsidP="00CA4C48">
      <w:pPr>
        <w:pStyle w:val="Heading2"/>
      </w:pPr>
      <w:r w:rsidRPr="00090BE5">
        <w:t>Да ли се ове светиљке користе у зградама?</w:t>
      </w:r>
    </w:p>
    <w:p w14:paraId="0196E617" w14:textId="77777777" w:rsidR="00446E42" w:rsidRDefault="005D53A8" w:rsidP="00446E42">
      <w:pPr>
        <w:jc w:val="both"/>
      </w:pPr>
      <w:r w:rsidRPr="00090BE5">
        <w:t>Да, гермицидне ултраљубичасте светиљке се користе у Аустралији у неким установама за резиденцијалну негу старијих особа, предшколским центрима и школама. Такође, у САД, Европи и другим земљама широм света, има велики број школа, болница, домова за бескућнике и других јавних зграда са ултраљубичастим осветљењем. Ултраљубичасте светиљке се користе за дезинфекцију просторија већ скоро 70 година.</w:t>
      </w:r>
    </w:p>
    <w:p w14:paraId="470436B1" w14:textId="77777777" w:rsidR="00090BE5" w:rsidRPr="00090BE5" w:rsidRDefault="00090BE5" w:rsidP="00446E42">
      <w:pPr>
        <w:jc w:val="both"/>
      </w:pPr>
    </w:p>
    <w:p w14:paraId="1505A021" w14:textId="77777777" w:rsidR="4EAB4C80" w:rsidRPr="00090BE5" w:rsidRDefault="005D53A8" w:rsidP="000B29F7">
      <w:pPr>
        <w:pStyle w:val="Heading2"/>
        <w:rPr>
          <w:rFonts w:eastAsia="Arial" w:cs="Arial"/>
          <w:bCs/>
          <w:szCs w:val="32"/>
        </w:rPr>
      </w:pPr>
      <w:r w:rsidRPr="00090BE5">
        <w:lastRenderedPageBreak/>
        <w:t>Да ли су безбедне?</w:t>
      </w:r>
    </w:p>
    <w:p w14:paraId="13DCC611" w14:textId="77777777" w:rsidR="004066CA" w:rsidRPr="00090BE5" w:rsidRDefault="005D53A8" w:rsidP="004066CA">
      <w:pPr>
        <w:pStyle w:val="Body"/>
        <w:jc w:val="both"/>
      </w:pPr>
      <w:r w:rsidRPr="00090BE5">
        <w:t>Да, ултраљубичасте светиљке се постављају да раде само у горњем делу просторија, изнад простора који људи нормално користе. Није безбедно да се буде директно изложен гермицидном ултраљубичастом осветљењу дуже времена, па зато треба увек проверавати да ли су светиљке правилно инсталиране и да је светлост усмерена нагоре и у страну од људи. Ултраљубичасте светиљке ће бити редовно надгледане, да би се обезбедило да и даље исправно раде.</w:t>
      </w:r>
    </w:p>
    <w:p w14:paraId="17A7425F" w14:textId="77777777" w:rsidR="00F67BA6" w:rsidRPr="00090BE5" w:rsidRDefault="00F67BA6" w:rsidP="00F67BA6">
      <w:pPr>
        <w:pStyle w:val="Body"/>
        <w:jc w:val="both"/>
        <w:rPr>
          <w:rFonts w:eastAsia="Arial" w:cs="Arial"/>
          <w:color w:val="000000" w:themeColor="text1"/>
          <w:szCs w:val="21"/>
        </w:rPr>
      </w:pPr>
    </w:p>
    <w:p w14:paraId="06A9FD96" w14:textId="77777777" w:rsidR="4EAB4C80" w:rsidRPr="00090BE5" w:rsidRDefault="005D53A8" w:rsidP="31A57B60">
      <w:pPr>
        <w:pStyle w:val="Heading2"/>
        <w:rPr>
          <w:rFonts w:eastAsia="Arial" w:cs="Arial"/>
          <w:bCs/>
          <w:szCs w:val="32"/>
        </w:rPr>
      </w:pPr>
      <w:r w:rsidRPr="00090BE5">
        <w:t>Како се вируси крећу навише према ултраљубичастом осветљењу?</w:t>
      </w:r>
    </w:p>
    <w:p w14:paraId="42720EC3" w14:textId="22183824" w:rsidR="31A57B60" w:rsidRPr="00090BE5" w:rsidRDefault="005D53A8" w:rsidP="002B4664">
      <w:pPr>
        <w:ind w:left="-20" w:right="-20"/>
        <w:jc w:val="both"/>
        <w:rPr>
          <w:rFonts w:eastAsia="Arial" w:cs="Arial"/>
          <w:color w:val="000000" w:themeColor="text1"/>
          <w:szCs w:val="21"/>
        </w:rPr>
      </w:pPr>
      <w:r w:rsidRPr="00090BE5">
        <w:rPr>
          <w:rFonts w:eastAsia="Arial" w:cs="Arial"/>
          <w:color w:val="000000" w:themeColor="text1"/>
        </w:rPr>
        <w:t>Ваздух у затвореној просторији се креће около услед раних активности. Када су укључене, грејалице, клима-уређаји или вентилатори стварају кретање ваздуха. Људи који улазе или излазе из собе та</w:t>
      </w:r>
      <w:r w:rsidR="00D622D4">
        <w:rPr>
          <w:rFonts w:eastAsia="Arial" w:cs="Arial"/>
          <w:color w:val="000000" w:themeColor="text1"/>
        </w:rPr>
        <w:t>кође изазивају кретање ваздуха.</w:t>
      </w:r>
      <w:r w:rsidRPr="00090BE5">
        <w:rPr>
          <w:rFonts w:eastAsia="Arial" w:cs="Arial"/>
          <w:color w:val="000000" w:themeColor="text1"/>
        </w:rPr>
        <w:t xml:space="preserve"> Топлота наших тела и електричних уређаја такође подиже ваздух. То кретање носи ситне честице, као што су вируси, навише према простору где их ултраљубичаста светлост може да дезинфикује.</w:t>
      </w:r>
    </w:p>
    <w:p w14:paraId="2CAD37EE" w14:textId="77777777" w:rsidR="4EAB4C80" w:rsidRPr="00090BE5" w:rsidRDefault="005D53A8" w:rsidP="00FC2F8D">
      <w:pPr>
        <w:pStyle w:val="Heading2"/>
        <w:rPr>
          <w:rFonts w:eastAsia="Arial" w:cs="Arial"/>
          <w:szCs w:val="32"/>
        </w:rPr>
      </w:pPr>
      <w:r w:rsidRPr="00090BE5">
        <w:t>Да ли се светиљке могу искључити?</w:t>
      </w:r>
    </w:p>
    <w:p w14:paraId="0C47629B" w14:textId="104A361F" w:rsidR="00564A94" w:rsidRPr="00090BE5" w:rsidRDefault="005D53A8" w:rsidP="3C4BD676">
      <w:pPr>
        <w:pStyle w:val="Body"/>
        <w:jc w:val="both"/>
      </w:pPr>
      <w:r w:rsidRPr="00090BE5">
        <w:t>Да, светиљке имају преки</w:t>
      </w:r>
      <w:r w:rsidR="00D622D4">
        <w:t>дач са којим се могу искључити.</w:t>
      </w:r>
      <w:r w:rsidRPr="00090BE5">
        <w:t xml:space="preserve"> Оне треба да се искључе ако нешто треба да се ради на висини, на пример ако неко треба да ради на мердевинама близу њих.</w:t>
      </w:r>
    </w:p>
    <w:p w14:paraId="299E902E" w14:textId="77777777" w:rsidR="00564A94" w:rsidRPr="00090BE5" w:rsidRDefault="005D53A8" w:rsidP="00564A94">
      <w:pPr>
        <w:pStyle w:val="Heading2"/>
      </w:pPr>
      <w:r w:rsidRPr="00090BE5">
        <w:t>Да ли те светиљке дезинфикују површине?</w:t>
      </w:r>
    </w:p>
    <w:p w14:paraId="430DED35" w14:textId="77777777" w:rsidR="00564A94" w:rsidRDefault="005D53A8" w:rsidP="00564A94">
      <w:pPr>
        <w:pStyle w:val="Body"/>
        <w:jc w:val="both"/>
        <w:rPr>
          <w:rFonts w:eastAsia="Arial" w:cs="Arial"/>
          <w:color w:val="000000" w:themeColor="text1"/>
        </w:rPr>
      </w:pPr>
      <w:r w:rsidRPr="00090BE5">
        <w:t>Не, када се светиљке користе у горњем делу просторије оне могу да дезинфикују ваздух, али неће очистити површине. Уобичајени протоколи за чишћење површина су и даље потребни када се користе гермицидне ултраљубичасте светиљке.</w:t>
      </w:r>
    </w:p>
    <w:sectPr w:rsidR="00564A94" w:rsidSect="00FA39E0">
      <w:headerReference w:type="default" r:id="rId17"/>
      <w:footerReference w:type="even" r:id="rId18"/>
      <w:footerReference w:type="default" r:id="rId19"/>
      <w:footerReference w:type="first" r:id="rId20"/>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3E72" w14:textId="77777777" w:rsidR="007F2985" w:rsidRDefault="007F2985">
      <w:pPr>
        <w:spacing w:after="0" w:line="240" w:lineRule="auto"/>
      </w:pPr>
      <w:r>
        <w:separator/>
      </w:r>
    </w:p>
  </w:endnote>
  <w:endnote w:type="continuationSeparator" w:id="0">
    <w:p w14:paraId="523F6127" w14:textId="77777777" w:rsidR="007F2985" w:rsidRDefault="007F2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DCE31698-5D4F-4A0F-A933-92062EBD7B67}"/>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DCBEC" w14:textId="1F3EE547" w:rsidR="003B103D" w:rsidRDefault="003B103D">
    <w:pPr>
      <w:pStyle w:val="Footer"/>
    </w:pPr>
    <w:r>
      <w:rPr>
        <w:noProof/>
      </w:rPr>
      <mc:AlternateContent>
        <mc:Choice Requires="wps">
          <w:drawing>
            <wp:anchor distT="0" distB="0" distL="0" distR="0" simplePos="0" relativeHeight="251672576" behindDoc="0" locked="0" layoutInCell="1" allowOverlap="1" wp14:anchorId="4AEE8905" wp14:editId="37CCD31F">
              <wp:simplePos x="635" y="635"/>
              <wp:positionH relativeFrom="page">
                <wp:align>center</wp:align>
              </wp:positionH>
              <wp:positionV relativeFrom="page">
                <wp:align>bottom</wp:align>
              </wp:positionV>
              <wp:extent cx="443865" cy="443865"/>
              <wp:effectExtent l="0" t="0" r="10160" b="0"/>
              <wp:wrapNone/>
              <wp:docPr id="201786458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F39EF5" w14:textId="5525EEF9"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EE8905"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F39EF5" w14:textId="5525EEF9"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3426" w14:textId="7E2F017E" w:rsidR="00E261B3" w:rsidRPr="00F65AA9" w:rsidRDefault="003B103D" w:rsidP="00F84FA0">
    <w:pPr>
      <w:pStyle w:val="Footer"/>
    </w:pPr>
    <w:r>
      <w:rPr>
        <w:noProof/>
        <w:lang w:val="en-US" w:bidi="my-MM"/>
      </w:rPr>
      <mc:AlternateContent>
        <mc:Choice Requires="wps">
          <w:drawing>
            <wp:anchor distT="0" distB="0" distL="0" distR="0" simplePos="0" relativeHeight="251673600" behindDoc="0" locked="0" layoutInCell="1" allowOverlap="1" wp14:anchorId="6C593E39" wp14:editId="30C3BB1F">
              <wp:simplePos x="542925" y="9820275"/>
              <wp:positionH relativeFrom="page">
                <wp:align>center</wp:align>
              </wp:positionH>
              <wp:positionV relativeFrom="page">
                <wp:align>bottom</wp:align>
              </wp:positionV>
              <wp:extent cx="443865" cy="443865"/>
              <wp:effectExtent l="0" t="0" r="10160" b="0"/>
              <wp:wrapNone/>
              <wp:docPr id="2707220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2E4E33" w14:textId="1A7AEE38"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93E39"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B2E4E33" w14:textId="1A7AEE38"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6370A56E" wp14:editId="73876AFD">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2D2059AE" wp14:editId="4D1D4618">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7B7D7" w14:textId="77777777" w:rsidR="00E261B3" w:rsidRPr="00B21F90" w:rsidRDefault="005D53A8"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2D2059AE"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7217B7D7" w14:textId="77777777" w:rsidR="00E261B3" w:rsidRPr="00B21F90" w:rsidRDefault="005D53A8"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07C27" w14:textId="72D1BCE0" w:rsidR="00E261B3" w:rsidRDefault="003B103D">
    <w:pPr>
      <w:pStyle w:val="Footer"/>
    </w:pPr>
    <w:r>
      <w:rPr>
        <w:noProof/>
        <w:lang w:val="en-US" w:bidi="my-MM"/>
      </w:rPr>
      <mc:AlternateContent>
        <mc:Choice Requires="wps">
          <w:drawing>
            <wp:anchor distT="0" distB="0" distL="0" distR="0" simplePos="0" relativeHeight="251671552" behindDoc="0" locked="0" layoutInCell="1" allowOverlap="1" wp14:anchorId="7347D017" wp14:editId="20E46FF5">
              <wp:simplePos x="635" y="635"/>
              <wp:positionH relativeFrom="page">
                <wp:align>center</wp:align>
              </wp:positionH>
              <wp:positionV relativeFrom="page">
                <wp:align>bottom</wp:align>
              </wp:positionV>
              <wp:extent cx="443865" cy="443865"/>
              <wp:effectExtent l="0" t="0" r="10160" b="0"/>
              <wp:wrapNone/>
              <wp:docPr id="119648936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EE1CA" w14:textId="3FA8C7EB"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47D017"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157EE1CA" w14:textId="3FA8C7EB"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722998E0" wp14:editId="40DAC41C">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374C01" w14:textId="77777777" w:rsidR="00E261B3" w:rsidRPr="00B21F90" w:rsidRDefault="005D53A8"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22998E0"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02374C01" w14:textId="77777777" w:rsidR="00E261B3" w:rsidRPr="00B21F90" w:rsidRDefault="005D53A8"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164" w14:textId="3F7E56B1" w:rsidR="003B103D" w:rsidRDefault="003B103D">
    <w:pPr>
      <w:pStyle w:val="Footer"/>
    </w:pPr>
    <w:r>
      <w:rPr>
        <w:noProof/>
      </w:rPr>
      <mc:AlternateContent>
        <mc:Choice Requires="wps">
          <w:drawing>
            <wp:anchor distT="0" distB="0" distL="0" distR="0" simplePos="0" relativeHeight="251675648" behindDoc="0" locked="0" layoutInCell="1" allowOverlap="1" wp14:anchorId="6CD0A302" wp14:editId="28405342">
              <wp:simplePos x="635" y="635"/>
              <wp:positionH relativeFrom="page">
                <wp:align>center</wp:align>
              </wp:positionH>
              <wp:positionV relativeFrom="page">
                <wp:align>bottom</wp:align>
              </wp:positionV>
              <wp:extent cx="443865" cy="443865"/>
              <wp:effectExtent l="0" t="0" r="10160" b="0"/>
              <wp:wrapNone/>
              <wp:docPr id="14096719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BAF5A" w14:textId="39E2FF1D"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D0A302"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FDBAF5A" w14:textId="39E2FF1D"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345AD" w14:textId="577B9524" w:rsidR="00613C68" w:rsidRPr="00F65AA9" w:rsidRDefault="003B103D" w:rsidP="00F84FA0">
    <w:pPr>
      <w:pStyle w:val="Footer"/>
    </w:pPr>
    <w:r>
      <w:rPr>
        <w:noProof/>
        <w:lang w:val="en-US" w:bidi="my-MM"/>
      </w:rPr>
      <mc:AlternateContent>
        <mc:Choice Requires="wps">
          <w:drawing>
            <wp:anchor distT="0" distB="0" distL="0" distR="0" simplePos="0" relativeHeight="251676672" behindDoc="0" locked="0" layoutInCell="1" allowOverlap="1" wp14:anchorId="3B155DE5" wp14:editId="25733A3A">
              <wp:simplePos x="635" y="635"/>
              <wp:positionH relativeFrom="page">
                <wp:align>center</wp:align>
              </wp:positionH>
              <wp:positionV relativeFrom="page">
                <wp:align>bottom</wp:align>
              </wp:positionV>
              <wp:extent cx="443865" cy="443865"/>
              <wp:effectExtent l="0" t="0" r="10160" b="0"/>
              <wp:wrapNone/>
              <wp:docPr id="28427486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2C3DB7" w14:textId="3E487397"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155DE5"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A2C3DB7" w14:textId="3E487397"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08B4C079" wp14:editId="1948A2FF">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41BE1" w14:textId="77777777" w:rsidR="00FF5969" w:rsidRPr="00FF5969" w:rsidRDefault="005D53A8" w:rsidP="00FF5969">
                          <w:pPr>
                            <w:spacing w:after="0"/>
                            <w:jc w:val="center"/>
                            <w:rPr>
                              <w:rFonts w:ascii="Arial Black" w:hAnsi="Arial Black"/>
                              <w:color w:val="000000"/>
                              <w:sz w:val="20"/>
                            </w:rPr>
                          </w:pPr>
                          <w:r w:rsidRPr="00FF59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8B4C079"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3A841BE1" w14:textId="77777777" w:rsidR="00FF5969" w:rsidRPr="00FF5969" w:rsidRDefault="005D53A8" w:rsidP="00FF5969">
                    <w:pPr>
                      <w:spacing w:after="0"/>
                      <w:jc w:val="center"/>
                      <w:rPr>
                        <w:rFonts w:ascii="Arial Black" w:hAnsi="Arial Black"/>
                        <w:color w:val="000000"/>
                        <w:sz w:val="20"/>
                      </w:rPr>
                    </w:pPr>
                    <w:r w:rsidRPr="00FF5969">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D99B" w14:textId="04BBEC5C" w:rsidR="003B103D" w:rsidRDefault="003B103D">
    <w:pPr>
      <w:pStyle w:val="Footer"/>
    </w:pPr>
    <w:r>
      <w:rPr>
        <w:noProof/>
      </w:rPr>
      <mc:AlternateContent>
        <mc:Choice Requires="wps">
          <w:drawing>
            <wp:anchor distT="0" distB="0" distL="0" distR="0" simplePos="0" relativeHeight="251674624" behindDoc="0" locked="0" layoutInCell="1" allowOverlap="1" wp14:anchorId="386740FE" wp14:editId="4F0B8443">
              <wp:simplePos x="635" y="635"/>
              <wp:positionH relativeFrom="page">
                <wp:align>center</wp:align>
              </wp:positionH>
              <wp:positionV relativeFrom="page">
                <wp:align>bottom</wp:align>
              </wp:positionV>
              <wp:extent cx="443865" cy="443865"/>
              <wp:effectExtent l="0" t="0" r="10160" b="0"/>
              <wp:wrapNone/>
              <wp:docPr id="76575131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30B3A7" w14:textId="2668DE11"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6740FE"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B30B3A7" w14:textId="2668DE11"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AF6D" w14:textId="4188EF52" w:rsidR="003B103D" w:rsidRDefault="003B103D">
    <w:pPr>
      <w:pStyle w:val="Footer"/>
    </w:pPr>
    <w:r>
      <w:rPr>
        <w:noProof/>
      </w:rPr>
      <mc:AlternateContent>
        <mc:Choice Requires="wps">
          <w:drawing>
            <wp:anchor distT="0" distB="0" distL="0" distR="0" simplePos="0" relativeHeight="251678720" behindDoc="0" locked="0" layoutInCell="1" allowOverlap="1" wp14:anchorId="3D51F20F" wp14:editId="7FB8107E">
              <wp:simplePos x="635" y="635"/>
              <wp:positionH relativeFrom="page">
                <wp:align>center</wp:align>
              </wp:positionH>
              <wp:positionV relativeFrom="page">
                <wp:align>bottom</wp:align>
              </wp:positionV>
              <wp:extent cx="443865" cy="443865"/>
              <wp:effectExtent l="0" t="0" r="10160" b="0"/>
              <wp:wrapNone/>
              <wp:docPr id="11144304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F8B861" w14:textId="52C61DA1"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51F20F"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AF8B861" w14:textId="52C61DA1"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66AF" w14:textId="4DE60588" w:rsidR="00373890" w:rsidRPr="00F65AA9" w:rsidRDefault="003B103D" w:rsidP="00F84FA0">
    <w:pPr>
      <w:pStyle w:val="Footer"/>
    </w:pPr>
    <w:r>
      <w:rPr>
        <w:noProof/>
        <w:lang w:val="en-US" w:bidi="my-MM"/>
      </w:rPr>
      <mc:AlternateContent>
        <mc:Choice Requires="wps">
          <w:drawing>
            <wp:anchor distT="0" distB="0" distL="0" distR="0" simplePos="0" relativeHeight="251679744" behindDoc="0" locked="0" layoutInCell="1" allowOverlap="1" wp14:anchorId="0C6F067B" wp14:editId="62C55834">
              <wp:simplePos x="542925" y="9820275"/>
              <wp:positionH relativeFrom="page">
                <wp:align>center</wp:align>
              </wp:positionH>
              <wp:positionV relativeFrom="page">
                <wp:align>bottom</wp:align>
              </wp:positionV>
              <wp:extent cx="443865" cy="443865"/>
              <wp:effectExtent l="0" t="0" r="10160" b="0"/>
              <wp:wrapNone/>
              <wp:docPr id="642754550"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E29137" w14:textId="05E9DFB9"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6F067B"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3E29137" w14:textId="05E9DFB9"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2336" behindDoc="0" locked="0" layoutInCell="0" allowOverlap="1" wp14:anchorId="3CC89378" wp14:editId="75CE3D1B">
              <wp:simplePos x="0" y="0"/>
              <wp:positionH relativeFrom="page">
                <wp:posOffset>0</wp:posOffset>
              </wp:positionH>
              <wp:positionV relativeFrom="page">
                <wp:posOffset>10189210</wp:posOffset>
              </wp:positionV>
              <wp:extent cx="7560310" cy="311785"/>
              <wp:effectExtent l="0" t="0" r="0" b="12065"/>
              <wp:wrapNone/>
              <wp:docPr id="128314671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9E8B35" w14:textId="77777777" w:rsidR="00B07FF7" w:rsidRPr="00B07FF7" w:rsidRDefault="005D53A8"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CC89378"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4C9E8B35" w14:textId="77777777" w:rsidR="00B07FF7" w:rsidRPr="00B07FF7" w:rsidRDefault="005D53A8"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0CEDB" w14:textId="74BCF7B9" w:rsidR="003B103D" w:rsidRDefault="003B103D">
    <w:pPr>
      <w:pStyle w:val="Footer"/>
    </w:pPr>
    <w:r>
      <w:rPr>
        <w:noProof/>
      </w:rPr>
      <mc:AlternateContent>
        <mc:Choice Requires="wps">
          <w:drawing>
            <wp:anchor distT="0" distB="0" distL="0" distR="0" simplePos="0" relativeHeight="251677696" behindDoc="0" locked="0" layoutInCell="1" allowOverlap="1" wp14:anchorId="107873F7" wp14:editId="71FAA864">
              <wp:simplePos x="635" y="635"/>
              <wp:positionH relativeFrom="page">
                <wp:align>center</wp:align>
              </wp:positionH>
              <wp:positionV relativeFrom="page">
                <wp:align>bottom</wp:align>
              </wp:positionV>
              <wp:extent cx="443865" cy="443865"/>
              <wp:effectExtent l="0" t="0" r="10160" b="0"/>
              <wp:wrapNone/>
              <wp:docPr id="99702800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811252" w14:textId="7EA8DB68"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7873F7"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C811252" w14:textId="7EA8DB68" w:rsidR="003B103D" w:rsidRPr="003B103D" w:rsidRDefault="003B103D" w:rsidP="003B103D">
                    <w:pPr>
                      <w:spacing w:after="0"/>
                      <w:rPr>
                        <w:rFonts w:ascii="Arial Black" w:eastAsia="Arial Black" w:hAnsi="Arial Black" w:cs="Arial Black"/>
                        <w:noProof/>
                        <w:color w:val="000000"/>
                        <w:sz w:val="20"/>
                      </w:rPr>
                    </w:pPr>
                    <w:r w:rsidRPr="003B103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E6594" w14:textId="77777777" w:rsidR="007F2985" w:rsidRDefault="007F2985">
      <w:pPr>
        <w:spacing w:after="0" w:line="240" w:lineRule="auto"/>
      </w:pPr>
      <w:r>
        <w:separator/>
      </w:r>
    </w:p>
  </w:footnote>
  <w:footnote w:type="continuationSeparator" w:id="0">
    <w:p w14:paraId="22FBD3A3" w14:textId="77777777" w:rsidR="007F2985" w:rsidRDefault="007F2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53DA" w14:textId="77777777" w:rsidR="00FA39E0" w:rsidRPr="00FA39E0" w:rsidRDefault="005D53A8" w:rsidP="00FA39E0">
    <w:pPr>
      <w:pStyle w:val="Header"/>
    </w:pPr>
    <w:r w:rsidRPr="00FA39E0">
      <w:t>Информативни лист - Гермицидне ултраљубичасте светиљке - Станари и породице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2D8240AC">
      <w:start w:val="1"/>
      <w:numFmt w:val="bullet"/>
      <w:lvlText w:val=""/>
      <w:lvlJc w:val="left"/>
      <w:pPr>
        <w:ind w:left="1080" w:hanging="360"/>
      </w:pPr>
      <w:rPr>
        <w:rFonts w:ascii="Symbol" w:hAnsi="Symbol" w:hint="default"/>
      </w:rPr>
    </w:lvl>
    <w:lvl w:ilvl="1" w:tplc="62A27594" w:tentative="1">
      <w:start w:val="1"/>
      <w:numFmt w:val="bullet"/>
      <w:lvlText w:val="o"/>
      <w:lvlJc w:val="left"/>
      <w:pPr>
        <w:ind w:left="1800" w:hanging="360"/>
      </w:pPr>
      <w:rPr>
        <w:rFonts w:ascii="Courier New" w:hAnsi="Courier New" w:cs="Courier New" w:hint="default"/>
      </w:rPr>
    </w:lvl>
    <w:lvl w:ilvl="2" w:tplc="3280D0A8" w:tentative="1">
      <w:start w:val="1"/>
      <w:numFmt w:val="bullet"/>
      <w:lvlText w:val=""/>
      <w:lvlJc w:val="left"/>
      <w:pPr>
        <w:ind w:left="2520" w:hanging="360"/>
      </w:pPr>
      <w:rPr>
        <w:rFonts w:ascii="Wingdings" w:hAnsi="Wingdings" w:hint="default"/>
      </w:rPr>
    </w:lvl>
    <w:lvl w:ilvl="3" w:tplc="7C2C3930" w:tentative="1">
      <w:start w:val="1"/>
      <w:numFmt w:val="bullet"/>
      <w:lvlText w:val=""/>
      <w:lvlJc w:val="left"/>
      <w:pPr>
        <w:ind w:left="3240" w:hanging="360"/>
      </w:pPr>
      <w:rPr>
        <w:rFonts w:ascii="Symbol" w:hAnsi="Symbol" w:hint="default"/>
      </w:rPr>
    </w:lvl>
    <w:lvl w:ilvl="4" w:tplc="3C5886F2" w:tentative="1">
      <w:start w:val="1"/>
      <w:numFmt w:val="bullet"/>
      <w:lvlText w:val="o"/>
      <w:lvlJc w:val="left"/>
      <w:pPr>
        <w:ind w:left="3960" w:hanging="360"/>
      </w:pPr>
      <w:rPr>
        <w:rFonts w:ascii="Courier New" w:hAnsi="Courier New" w:cs="Courier New" w:hint="default"/>
      </w:rPr>
    </w:lvl>
    <w:lvl w:ilvl="5" w:tplc="5254DF54" w:tentative="1">
      <w:start w:val="1"/>
      <w:numFmt w:val="bullet"/>
      <w:lvlText w:val=""/>
      <w:lvlJc w:val="left"/>
      <w:pPr>
        <w:ind w:left="4680" w:hanging="360"/>
      </w:pPr>
      <w:rPr>
        <w:rFonts w:ascii="Wingdings" w:hAnsi="Wingdings" w:hint="default"/>
      </w:rPr>
    </w:lvl>
    <w:lvl w:ilvl="6" w:tplc="24E27D12" w:tentative="1">
      <w:start w:val="1"/>
      <w:numFmt w:val="bullet"/>
      <w:lvlText w:val=""/>
      <w:lvlJc w:val="left"/>
      <w:pPr>
        <w:ind w:left="5400" w:hanging="360"/>
      </w:pPr>
      <w:rPr>
        <w:rFonts w:ascii="Symbol" w:hAnsi="Symbol" w:hint="default"/>
      </w:rPr>
    </w:lvl>
    <w:lvl w:ilvl="7" w:tplc="A36618DA" w:tentative="1">
      <w:start w:val="1"/>
      <w:numFmt w:val="bullet"/>
      <w:lvlText w:val="o"/>
      <w:lvlJc w:val="left"/>
      <w:pPr>
        <w:ind w:left="6120" w:hanging="360"/>
      </w:pPr>
      <w:rPr>
        <w:rFonts w:ascii="Courier New" w:hAnsi="Courier New" w:cs="Courier New" w:hint="default"/>
      </w:rPr>
    </w:lvl>
    <w:lvl w:ilvl="8" w:tplc="BDDC26E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762CE00E">
      <w:start w:val="1"/>
      <w:numFmt w:val="decimal"/>
      <w:lvlText w:val="%1."/>
      <w:lvlJc w:val="left"/>
      <w:pPr>
        <w:ind w:left="720" w:hanging="360"/>
      </w:pPr>
    </w:lvl>
    <w:lvl w:ilvl="1" w:tplc="09B00B76">
      <w:start w:val="1"/>
      <w:numFmt w:val="lowerLetter"/>
      <w:lvlText w:val="%2."/>
      <w:lvlJc w:val="left"/>
      <w:pPr>
        <w:ind w:left="1440" w:hanging="360"/>
      </w:pPr>
    </w:lvl>
    <w:lvl w:ilvl="2" w:tplc="EB2EFEA6" w:tentative="1">
      <w:start w:val="1"/>
      <w:numFmt w:val="lowerRoman"/>
      <w:lvlText w:val="%3."/>
      <w:lvlJc w:val="right"/>
      <w:pPr>
        <w:ind w:left="2160" w:hanging="180"/>
      </w:pPr>
    </w:lvl>
    <w:lvl w:ilvl="3" w:tplc="B51457CC" w:tentative="1">
      <w:start w:val="1"/>
      <w:numFmt w:val="decimal"/>
      <w:lvlText w:val="%4."/>
      <w:lvlJc w:val="left"/>
      <w:pPr>
        <w:ind w:left="2880" w:hanging="360"/>
      </w:pPr>
    </w:lvl>
    <w:lvl w:ilvl="4" w:tplc="931E8736" w:tentative="1">
      <w:start w:val="1"/>
      <w:numFmt w:val="lowerLetter"/>
      <w:lvlText w:val="%5."/>
      <w:lvlJc w:val="left"/>
      <w:pPr>
        <w:ind w:left="3600" w:hanging="360"/>
      </w:pPr>
    </w:lvl>
    <w:lvl w:ilvl="5" w:tplc="940042A2" w:tentative="1">
      <w:start w:val="1"/>
      <w:numFmt w:val="lowerRoman"/>
      <w:lvlText w:val="%6."/>
      <w:lvlJc w:val="right"/>
      <w:pPr>
        <w:ind w:left="4320" w:hanging="180"/>
      </w:pPr>
    </w:lvl>
    <w:lvl w:ilvl="6" w:tplc="D7209450" w:tentative="1">
      <w:start w:val="1"/>
      <w:numFmt w:val="decimal"/>
      <w:lvlText w:val="%7."/>
      <w:lvlJc w:val="left"/>
      <w:pPr>
        <w:ind w:left="5040" w:hanging="360"/>
      </w:pPr>
    </w:lvl>
    <w:lvl w:ilvl="7" w:tplc="342E1FD2" w:tentative="1">
      <w:start w:val="1"/>
      <w:numFmt w:val="lowerLetter"/>
      <w:lvlText w:val="%8."/>
      <w:lvlJc w:val="left"/>
      <w:pPr>
        <w:ind w:left="5760" w:hanging="360"/>
      </w:pPr>
    </w:lvl>
    <w:lvl w:ilvl="8" w:tplc="0C00D028"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D9C619E">
      <w:start w:val="1"/>
      <w:numFmt w:val="bullet"/>
      <w:lvlText w:val=""/>
      <w:lvlJc w:val="left"/>
      <w:pPr>
        <w:ind w:left="720" w:hanging="360"/>
      </w:pPr>
      <w:rPr>
        <w:rFonts w:ascii="Symbol" w:hAnsi="Symbol" w:hint="default"/>
      </w:rPr>
    </w:lvl>
    <w:lvl w:ilvl="1" w:tplc="62CCA15A" w:tentative="1">
      <w:start w:val="1"/>
      <w:numFmt w:val="bullet"/>
      <w:lvlText w:val="o"/>
      <w:lvlJc w:val="left"/>
      <w:pPr>
        <w:ind w:left="1440" w:hanging="360"/>
      </w:pPr>
      <w:rPr>
        <w:rFonts w:ascii="Courier New" w:hAnsi="Courier New" w:cs="Courier New" w:hint="default"/>
      </w:rPr>
    </w:lvl>
    <w:lvl w:ilvl="2" w:tplc="9AE60606" w:tentative="1">
      <w:start w:val="1"/>
      <w:numFmt w:val="bullet"/>
      <w:lvlText w:val=""/>
      <w:lvlJc w:val="left"/>
      <w:pPr>
        <w:ind w:left="2160" w:hanging="360"/>
      </w:pPr>
      <w:rPr>
        <w:rFonts w:ascii="Wingdings" w:hAnsi="Wingdings" w:hint="default"/>
      </w:rPr>
    </w:lvl>
    <w:lvl w:ilvl="3" w:tplc="6838904C" w:tentative="1">
      <w:start w:val="1"/>
      <w:numFmt w:val="bullet"/>
      <w:lvlText w:val=""/>
      <w:lvlJc w:val="left"/>
      <w:pPr>
        <w:ind w:left="2880" w:hanging="360"/>
      </w:pPr>
      <w:rPr>
        <w:rFonts w:ascii="Symbol" w:hAnsi="Symbol" w:hint="default"/>
      </w:rPr>
    </w:lvl>
    <w:lvl w:ilvl="4" w:tplc="3B967576" w:tentative="1">
      <w:start w:val="1"/>
      <w:numFmt w:val="bullet"/>
      <w:lvlText w:val="o"/>
      <w:lvlJc w:val="left"/>
      <w:pPr>
        <w:ind w:left="3600" w:hanging="360"/>
      </w:pPr>
      <w:rPr>
        <w:rFonts w:ascii="Courier New" w:hAnsi="Courier New" w:cs="Courier New" w:hint="default"/>
      </w:rPr>
    </w:lvl>
    <w:lvl w:ilvl="5" w:tplc="BC4AF95E" w:tentative="1">
      <w:start w:val="1"/>
      <w:numFmt w:val="bullet"/>
      <w:lvlText w:val=""/>
      <w:lvlJc w:val="left"/>
      <w:pPr>
        <w:ind w:left="4320" w:hanging="360"/>
      </w:pPr>
      <w:rPr>
        <w:rFonts w:ascii="Wingdings" w:hAnsi="Wingdings" w:hint="default"/>
      </w:rPr>
    </w:lvl>
    <w:lvl w:ilvl="6" w:tplc="37F4153C" w:tentative="1">
      <w:start w:val="1"/>
      <w:numFmt w:val="bullet"/>
      <w:lvlText w:val=""/>
      <w:lvlJc w:val="left"/>
      <w:pPr>
        <w:ind w:left="5040" w:hanging="360"/>
      </w:pPr>
      <w:rPr>
        <w:rFonts w:ascii="Symbol" w:hAnsi="Symbol" w:hint="default"/>
      </w:rPr>
    </w:lvl>
    <w:lvl w:ilvl="7" w:tplc="EEBA1748" w:tentative="1">
      <w:start w:val="1"/>
      <w:numFmt w:val="bullet"/>
      <w:lvlText w:val="o"/>
      <w:lvlJc w:val="left"/>
      <w:pPr>
        <w:ind w:left="5760" w:hanging="360"/>
      </w:pPr>
      <w:rPr>
        <w:rFonts w:ascii="Courier New" w:hAnsi="Courier New" w:cs="Courier New" w:hint="default"/>
      </w:rPr>
    </w:lvl>
    <w:lvl w:ilvl="8" w:tplc="7E4C8906"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850E005E">
      <w:start w:val="1"/>
      <w:numFmt w:val="bullet"/>
      <w:lvlText w:val=""/>
      <w:lvlJc w:val="left"/>
      <w:pPr>
        <w:ind w:left="720" w:hanging="360"/>
      </w:pPr>
      <w:rPr>
        <w:rFonts w:ascii="Symbol" w:hAnsi="Symbol" w:hint="default"/>
      </w:rPr>
    </w:lvl>
    <w:lvl w:ilvl="1" w:tplc="7966C064" w:tentative="1">
      <w:start w:val="1"/>
      <w:numFmt w:val="bullet"/>
      <w:lvlText w:val="o"/>
      <w:lvlJc w:val="left"/>
      <w:pPr>
        <w:ind w:left="1440" w:hanging="360"/>
      </w:pPr>
      <w:rPr>
        <w:rFonts w:ascii="Courier New" w:hAnsi="Courier New" w:cs="Courier New" w:hint="default"/>
      </w:rPr>
    </w:lvl>
    <w:lvl w:ilvl="2" w:tplc="6EC849EA" w:tentative="1">
      <w:start w:val="1"/>
      <w:numFmt w:val="bullet"/>
      <w:lvlText w:val=""/>
      <w:lvlJc w:val="left"/>
      <w:pPr>
        <w:ind w:left="2160" w:hanging="360"/>
      </w:pPr>
      <w:rPr>
        <w:rFonts w:ascii="Wingdings" w:hAnsi="Wingdings" w:hint="default"/>
      </w:rPr>
    </w:lvl>
    <w:lvl w:ilvl="3" w:tplc="213A09B6" w:tentative="1">
      <w:start w:val="1"/>
      <w:numFmt w:val="bullet"/>
      <w:lvlText w:val=""/>
      <w:lvlJc w:val="left"/>
      <w:pPr>
        <w:ind w:left="2880" w:hanging="360"/>
      </w:pPr>
      <w:rPr>
        <w:rFonts w:ascii="Symbol" w:hAnsi="Symbol" w:hint="default"/>
      </w:rPr>
    </w:lvl>
    <w:lvl w:ilvl="4" w:tplc="FE8A865C" w:tentative="1">
      <w:start w:val="1"/>
      <w:numFmt w:val="bullet"/>
      <w:lvlText w:val="o"/>
      <w:lvlJc w:val="left"/>
      <w:pPr>
        <w:ind w:left="3600" w:hanging="360"/>
      </w:pPr>
      <w:rPr>
        <w:rFonts w:ascii="Courier New" w:hAnsi="Courier New" w:cs="Courier New" w:hint="default"/>
      </w:rPr>
    </w:lvl>
    <w:lvl w:ilvl="5" w:tplc="E376D5CE" w:tentative="1">
      <w:start w:val="1"/>
      <w:numFmt w:val="bullet"/>
      <w:lvlText w:val=""/>
      <w:lvlJc w:val="left"/>
      <w:pPr>
        <w:ind w:left="4320" w:hanging="360"/>
      </w:pPr>
      <w:rPr>
        <w:rFonts w:ascii="Wingdings" w:hAnsi="Wingdings" w:hint="default"/>
      </w:rPr>
    </w:lvl>
    <w:lvl w:ilvl="6" w:tplc="F0B4D8AE" w:tentative="1">
      <w:start w:val="1"/>
      <w:numFmt w:val="bullet"/>
      <w:lvlText w:val=""/>
      <w:lvlJc w:val="left"/>
      <w:pPr>
        <w:ind w:left="5040" w:hanging="360"/>
      </w:pPr>
      <w:rPr>
        <w:rFonts w:ascii="Symbol" w:hAnsi="Symbol" w:hint="default"/>
      </w:rPr>
    </w:lvl>
    <w:lvl w:ilvl="7" w:tplc="156EA606" w:tentative="1">
      <w:start w:val="1"/>
      <w:numFmt w:val="bullet"/>
      <w:lvlText w:val="o"/>
      <w:lvlJc w:val="left"/>
      <w:pPr>
        <w:ind w:left="5760" w:hanging="360"/>
      </w:pPr>
      <w:rPr>
        <w:rFonts w:ascii="Courier New" w:hAnsi="Courier New" w:cs="Courier New" w:hint="default"/>
      </w:rPr>
    </w:lvl>
    <w:lvl w:ilvl="8" w:tplc="D9EAA2EA"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C4D82FBE">
      <w:start w:val="1"/>
      <w:numFmt w:val="bullet"/>
      <w:lvlText w:val=""/>
      <w:lvlJc w:val="left"/>
      <w:pPr>
        <w:ind w:left="720" w:hanging="360"/>
      </w:pPr>
      <w:rPr>
        <w:rFonts w:ascii="Symbol" w:hAnsi="Symbol" w:hint="default"/>
      </w:rPr>
    </w:lvl>
    <w:lvl w:ilvl="1" w:tplc="E91C7FB4" w:tentative="1">
      <w:start w:val="1"/>
      <w:numFmt w:val="bullet"/>
      <w:lvlText w:val="o"/>
      <w:lvlJc w:val="left"/>
      <w:pPr>
        <w:ind w:left="1440" w:hanging="360"/>
      </w:pPr>
      <w:rPr>
        <w:rFonts w:ascii="Courier New" w:hAnsi="Courier New" w:cs="Courier New" w:hint="default"/>
      </w:rPr>
    </w:lvl>
    <w:lvl w:ilvl="2" w:tplc="AE52FA78" w:tentative="1">
      <w:start w:val="1"/>
      <w:numFmt w:val="bullet"/>
      <w:lvlText w:val=""/>
      <w:lvlJc w:val="left"/>
      <w:pPr>
        <w:ind w:left="2160" w:hanging="360"/>
      </w:pPr>
      <w:rPr>
        <w:rFonts w:ascii="Wingdings" w:hAnsi="Wingdings" w:hint="default"/>
      </w:rPr>
    </w:lvl>
    <w:lvl w:ilvl="3" w:tplc="616016B0" w:tentative="1">
      <w:start w:val="1"/>
      <w:numFmt w:val="bullet"/>
      <w:lvlText w:val=""/>
      <w:lvlJc w:val="left"/>
      <w:pPr>
        <w:ind w:left="2880" w:hanging="360"/>
      </w:pPr>
      <w:rPr>
        <w:rFonts w:ascii="Symbol" w:hAnsi="Symbol" w:hint="default"/>
      </w:rPr>
    </w:lvl>
    <w:lvl w:ilvl="4" w:tplc="E090882C" w:tentative="1">
      <w:start w:val="1"/>
      <w:numFmt w:val="bullet"/>
      <w:lvlText w:val="o"/>
      <w:lvlJc w:val="left"/>
      <w:pPr>
        <w:ind w:left="3600" w:hanging="360"/>
      </w:pPr>
      <w:rPr>
        <w:rFonts w:ascii="Courier New" w:hAnsi="Courier New" w:cs="Courier New" w:hint="default"/>
      </w:rPr>
    </w:lvl>
    <w:lvl w:ilvl="5" w:tplc="6FF80ABE" w:tentative="1">
      <w:start w:val="1"/>
      <w:numFmt w:val="bullet"/>
      <w:lvlText w:val=""/>
      <w:lvlJc w:val="left"/>
      <w:pPr>
        <w:ind w:left="4320" w:hanging="360"/>
      </w:pPr>
      <w:rPr>
        <w:rFonts w:ascii="Wingdings" w:hAnsi="Wingdings" w:hint="default"/>
      </w:rPr>
    </w:lvl>
    <w:lvl w:ilvl="6" w:tplc="8A349240" w:tentative="1">
      <w:start w:val="1"/>
      <w:numFmt w:val="bullet"/>
      <w:lvlText w:val=""/>
      <w:lvlJc w:val="left"/>
      <w:pPr>
        <w:ind w:left="5040" w:hanging="360"/>
      </w:pPr>
      <w:rPr>
        <w:rFonts w:ascii="Symbol" w:hAnsi="Symbol" w:hint="default"/>
      </w:rPr>
    </w:lvl>
    <w:lvl w:ilvl="7" w:tplc="0FFCAB22" w:tentative="1">
      <w:start w:val="1"/>
      <w:numFmt w:val="bullet"/>
      <w:lvlText w:val="o"/>
      <w:lvlJc w:val="left"/>
      <w:pPr>
        <w:ind w:left="5760" w:hanging="360"/>
      </w:pPr>
      <w:rPr>
        <w:rFonts w:ascii="Courier New" w:hAnsi="Courier New" w:cs="Courier New" w:hint="default"/>
      </w:rPr>
    </w:lvl>
    <w:lvl w:ilvl="8" w:tplc="B7A4BC3A"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2DBAC012">
      <w:start w:val="1"/>
      <w:numFmt w:val="bullet"/>
      <w:lvlText w:val=""/>
      <w:lvlJc w:val="left"/>
      <w:pPr>
        <w:ind w:left="1440" w:hanging="360"/>
      </w:pPr>
      <w:rPr>
        <w:rFonts w:ascii="Symbol" w:hAnsi="Symbol" w:hint="default"/>
      </w:rPr>
    </w:lvl>
    <w:lvl w:ilvl="1" w:tplc="246E1738" w:tentative="1">
      <w:start w:val="1"/>
      <w:numFmt w:val="bullet"/>
      <w:lvlText w:val="o"/>
      <w:lvlJc w:val="left"/>
      <w:pPr>
        <w:ind w:left="2160" w:hanging="360"/>
      </w:pPr>
      <w:rPr>
        <w:rFonts w:ascii="Courier New" w:hAnsi="Courier New" w:cs="Courier New" w:hint="default"/>
      </w:rPr>
    </w:lvl>
    <w:lvl w:ilvl="2" w:tplc="39D4DB16" w:tentative="1">
      <w:start w:val="1"/>
      <w:numFmt w:val="bullet"/>
      <w:lvlText w:val=""/>
      <w:lvlJc w:val="left"/>
      <w:pPr>
        <w:ind w:left="2880" w:hanging="360"/>
      </w:pPr>
      <w:rPr>
        <w:rFonts w:ascii="Wingdings" w:hAnsi="Wingdings" w:hint="default"/>
      </w:rPr>
    </w:lvl>
    <w:lvl w:ilvl="3" w:tplc="71B009E4" w:tentative="1">
      <w:start w:val="1"/>
      <w:numFmt w:val="bullet"/>
      <w:lvlText w:val=""/>
      <w:lvlJc w:val="left"/>
      <w:pPr>
        <w:ind w:left="3600" w:hanging="360"/>
      </w:pPr>
      <w:rPr>
        <w:rFonts w:ascii="Symbol" w:hAnsi="Symbol" w:hint="default"/>
      </w:rPr>
    </w:lvl>
    <w:lvl w:ilvl="4" w:tplc="AD16B8F2" w:tentative="1">
      <w:start w:val="1"/>
      <w:numFmt w:val="bullet"/>
      <w:lvlText w:val="o"/>
      <w:lvlJc w:val="left"/>
      <w:pPr>
        <w:ind w:left="4320" w:hanging="360"/>
      </w:pPr>
      <w:rPr>
        <w:rFonts w:ascii="Courier New" w:hAnsi="Courier New" w:cs="Courier New" w:hint="default"/>
      </w:rPr>
    </w:lvl>
    <w:lvl w:ilvl="5" w:tplc="CDE45BEA" w:tentative="1">
      <w:start w:val="1"/>
      <w:numFmt w:val="bullet"/>
      <w:lvlText w:val=""/>
      <w:lvlJc w:val="left"/>
      <w:pPr>
        <w:ind w:left="5040" w:hanging="360"/>
      </w:pPr>
      <w:rPr>
        <w:rFonts w:ascii="Wingdings" w:hAnsi="Wingdings" w:hint="default"/>
      </w:rPr>
    </w:lvl>
    <w:lvl w:ilvl="6" w:tplc="B0C88EFE" w:tentative="1">
      <w:start w:val="1"/>
      <w:numFmt w:val="bullet"/>
      <w:lvlText w:val=""/>
      <w:lvlJc w:val="left"/>
      <w:pPr>
        <w:ind w:left="5760" w:hanging="360"/>
      </w:pPr>
      <w:rPr>
        <w:rFonts w:ascii="Symbol" w:hAnsi="Symbol" w:hint="default"/>
      </w:rPr>
    </w:lvl>
    <w:lvl w:ilvl="7" w:tplc="1AA0BA4A" w:tentative="1">
      <w:start w:val="1"/>
      <w:numFmt w:val="bullet"/>
      <w:lvlText w:val="o"/>
      <w:lvlJc w:val="left"/>
      <w:pPr>
        <w:ind w:left="6480" w:hanging="360"/>
      </w:pPr>
      <w:rPr>
        <w:rFonts w:ascii="Courier New" w:hAnsi="Courier New" w:cs="Courier New" w:hint="default"/>
      </w:rPr>
    </w:lvl>
    <w:lvl w:ilvl="8" w:tplc="629C841A" w:tentative="1">
      <w:start w:val="1"/>
      <w:numFmt w:val="bullet"/>
      <w:lvlText w:val=""/>
      <w:lvlJc w:val="left"/>
      <w:pPr>
        <w:ind w:left="7200" w:hanging="360"/>
      </w:pPr>
      <w:rPr>
        <w:rFonts w:ascii="Wingdings" w:hAnsi="Wingdings" w:hint="default"/>
      </w:rPr>
    </w:lvl>
  </w:abstractNum>
  <w:num w:numId="1" w16cid:durableId="1555265964">
    <w:abstractNumId w:val="10"/>
  </w:num>
  <w:num w:numId="2" w16cid:durableId="1642078694">
    <w:abstractNumId w:val="17"/>
  </w:num>
  <w:num w:numId="3" w16cid:durableId="16684395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7535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46185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2447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8892205">
    <w:abstractNumId w:val="21"/>
  </w:num>
  <w:num w:numId="8" w16cid:durableId="403767683">
    <w:abstractNumId w:val="16"/>
  </w:num>
  <w:num w:numId="9" w16cid:durableId="959148455">
    <w:abstractNumId w:val="20"/>
  </w:num>
  <w:num w:numId="10" w16cid:durableId="5470307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84169266">
    <w:abstractNumId w:val="22"/>
  </w:num>
  <w:num w:numId="12" w16cid:durableId="11184548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5109553">
    <w:abstractNumId w:val="18"/>
  </w:num>
  <w:num w:numId="14" w16cid:durableId="11585753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146406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7911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1776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4116727">
    <w:abstractNumId w:val="24"/>
  </w:num>
  <w:num w:numId="19" w16cid:durableId="9626865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3737084">
    <w:abstractNumId w:val="14"/>
  </w:num>
  <w:num w:numId="21" w16cid:durableId="857235909">
    <w:abstractNumId w:val="12"/>
  </w:num>
  <w:num w:numId="22" w16cid:durableId="2368657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47304266">
    <w:abstractNumId w:val="15"/>
  </w:num>
  <w:num w:numId="24" w16cid:durableId="1045642861">
    <w:abstractNumId w:val="25"/>
  </w:num>
  <w:num w:numId="25" w16cid:durableId="580260116">
    <w:abstractNumId w:val="23"/>
  </w:num>
  <w:num w:numId="26" w16cid:durableId="1701121418">
    <w:abstractNumId w:val="19"/>
  </w:num>
  <w:num w:numId="27" w16cid:durableId="701828660">
    <w:abstractNumId w:val="11"/>
  </w:num>
  <w:num w:numId="28" w16cid:durableId="1289358538">
    <w:abstractNumId w:val="26"/>
  </w:num>
  <w:num w:numId="29" w16cid:durableId="1733967833">
    <w:abstractNumId w:val="9"/>
  </w:num>
  <w:num w:numId="30" w16cid:durableId="240139065">
    <w:abstractNumId w:val="7"/>
  </w:num>
  <w:num w:numId="31" w16cid:durableId="1776242986">
    <w:abstractNumId w:val="6"/>
  </w:num>
  <w:num w:numId="32" w16cid:durableId="1964267810">
    <w:abstractNumId w:val="5"/>
  </w:num>
  <w:num w:numId="33" w16cid:durableId="748577960">
    <w:abstractNumId w:val="4"/>
  </w:num>
  <w:num w:numId="34" w16cid:durableId="1880818204">
    <w:abstractNumId w:val="8"/>
  </w:num>
  <w:num w:numId="35" w16cid:durableId="281037180">
    <w:abstractNumId w:val="3"/>
  </w:num>
  <w:num w:numId="36" w16cid:durableId="944767701">
    <w:abstractNumId w:val="2"/>
  </w:num>
  <w:num w:numId="37" w16cid:durableId="875431165">
    <w:abstractNumId w:val="1"/>
  </w:num>
  <w:num w:numId="38" w16cid:durableId="1174497041">
    <w:abstractNumId w:val="0"/>
  </w:num>
  <w:num w:numId="39" w16cid:durableId="21027965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4DD1"/>
    <w:rsid w:val="000663CD"/>
    <w:rsid w:val="000733FE"/>
    <w:rsid w:val="00074219"/>
    <w:rsid w:val="00074ED5"/>
    <w:rsid w:val="0008091D"/>
    <w:rsid w:val="000835C6"/>
    <w:rsid w:val="0008508E"/>
    <w:rsid w:val="00087951"/>
    <w:rsid w:val="00090BE5"/>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03D"/>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53A8"/>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3C2D"/>
    <w:rsid w:val="006557A7"/>
    <w:rsid w:val="00656206"/>
    <w:rsid w:val="00656290"/>
    <w:rsid w:val="006577F4"/>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2985"/>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6A8A"/>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6A0"/>
    <w:rsid w:val="00C03B56"/>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71D"/>
    <w:rsid w:val="00C67A7E"/>
    <w:rsid w:val="00C67BF4"/>
    <w:rsid w:val="00C7275E"/>
    <w:rsid w:val="00C74C5D"/>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22D4"/>
    <w:rsid w:val="00D67339"/>
    <w:rsid w:val="00D714CC"/>
    <w:rsid w:val="00D73162"/>
    <w:rsid w:val="00D734ED"/>
    <w:rsid w:val="00D75EA7"/>
    <w:rsid w:val="00D81ADF"/>
    <w:rsid w:val="00D81F21"/>
    <w:rsid w:val="00D864F2"/>
    <w:rsid w:val="00D92F95"/>
    <w:rsid w:val="00D943F8"/>
    <w:rsid w:val="00D95470"/>
    <w:rsid w:val="00D96B55"/>
    <w:rsid w:val="00DA2619"/>
    <w:rsid w:val="00DA2F4E"/>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999"/>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3492"/>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438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UnresolvedMention2">
    <w:name w:val="Unresolved Mention2"/>
    <w:basedOn w:val="DefaultParagraphFont"/>
    <w:uiPriority w:val="99"/>
    <w:semiHidden/>
    <w:unhideWhenUsed/>
    <w:rsid w:val="00090B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health.vic.gov.au/infectious-diseases-guidelines-and-advice/germicidal-ultraviolet-light-combatting-airborne-virus-transmission" TargetMode="Externa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2.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C8C5D1D2-EF7C-4C27-BB2F-1426C50DCD66}">
  <ds:schemaRefs>
    <ds:schemaRef ds:uri="http://schemas.openxmlformats.org/officeDocument/2006/bibliography"/>
  </ds:schemaRefs>
</ds:datastoreItem>
</file>

<file path=customXml/itemProps2.xml><?xml version="1.0" encoding="utf-8"?>
<ds:datastoreItem xmlns:ds="http://schemas.openxmlformats.org/officeDocument/2006/customXml" ds:itemID="{76A92335-8DE5-47B5-960D-F2244F9E8AE5}"/>
</file>

<file path=customXml/itemProps3.xml><?xml version="1.0" encoding="utf-8"?>
<ds:datastoreItem xmlns:ds="http://schemas.openxmlformats.org/officeDocument/2006/customXml" ds:itemID="{CACADB76-403C-4D95-BA60-CC202FE0FC83}"/>
</file>

<file path=customXml/itemProps4.xml><?xml version="1.0" encoding="utf-8"?>
<ds:datastoreItem xmlns:ds="http://schemas.openxmlformats.org/officeDocument/2006/customXml" ds:itemID="{DF287778-B9CE-4D35-B1F2-11F52021D5B4}"/>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Гермицидне ултраљубичасте светиљке - Информације за особље, станаре и породице</vt:lpstr>
    </vt:vector>
  </TitlesOfParts>
  <Manager/>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Гермицидне ултраљубичасте светиљке - Информације за особље, станаре и породице</dc:title>
  <dc:creator/>
  <cp:lastModifiedBy/>
  <cp:revision>1</cp:revision>
  <dcterms:created xsi:type="dcterms:W3CDTF">2024-06-12T04:52:00Z</dcterms:created>
  <dcterms:modified xsi:type="dcterms:W3CDTF">2024-06-12T04:53:00Z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4750fa97,78462b84,1022e417,2da47011,5405e30e,10f1b0b3,3b6d70a9,6a47c68,264fa7f6</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2024-06-12T04:53:14Z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51db9d37-4bed-4fd0-a0e0-d77e21d7881a</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