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6="http://schemas.microsoft.com/office/drawing/2014/main" mc:Ignorable="w14 w15 w16se w16cid w16 w16cex w16sdtdh wp14">
  <w:body>
    <w:p w:rsidRPr="0041584F" w:rsidR="0074696E" w:rsidP="00EC40D5" w:rsidRDefault="007A7BCE" w14:paraId="3FF103F5" w14:textId="77777777">
      <w:pPr>
        <w:pStyle w:val="Sectionbreakfirstpage"/>
        <w:rPr>
          <w:rFonts w:ascii="Dubai" w:hAnsi="Dubai" w:cs="Dubai"/>
        </w:rPr>
      </w:pPr>
      <w:r w:rsidRPr="0041584F">
        <w:rPr>
          <w:rFonts w:ascii="Dubai" w:hAnsi="Dubai" w:cs="Dubai"/>
          <w:lang w:val="en-US" w:bidi="my-MM"/>
        </w:rPr>
        <w:drawing>
          <wp:anchor distT="0" distB="0" distL="114300" distR="114300" simplePos="0" relativeHeight="251658240" behindDoc="1" locked="1" layoutInCell="1" allowOverlap="0" wp14:anchorId="3274BAEE" wp14:editId="4333FB8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26097"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rsidRPr="0041584F" w:rsidR="00A62D44" w:rsidP="00EC40D5" w:rsidRDefault="00A62D44" w14:paraId="1C31AB38" w14:textId="77777777">
      <w:pPr>
        <w:pStyle w:val="Sectionbreakfirstpage"/>
        <w:rPr>
          <w:rFonts w:ascii="Dubai" w:hAnsi="Dubai" w:cs="Dubai"/>
        </w:rPr>
        <w:sectPr w:rsidRPr="0041584F" w:rsidR="00A62D44" w:rsidSect="00E62622">
          <w:footerReference w:type="default" r:id="rId12"/>
          <w:footerReference w:type="first" r:id="rId13"/>
          <w:pgSz w:w="11906" w:h="16838" w:orient="portrait" w:code="9"/>
          <w:pgMar w:top="454" w:right="851" w:bottom="1418" w:left="851" w:header="340" w:footer="851" w:gutter="0"/>
          <w:cols w:space="708"/>
          <w:docGrid w:linePitch="360"/>
        </w:sectPr>
      </w:pPr>
    </w:p>
    <w:tbl>
      <w:tblPr>
        <w:tblStyle w:val="TableGrid"/>
        <w:tblW w:w="103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10335"/>
      </w:tblGrid>
      <w:tr w:rsidRPr="0041584F" w:rsidR="00E07F96" w:rsidTr="18A66C6C" w14:paraId="76446A8B" w14:textId="77777777">
        <w:trPr>
          <w:trHeight w:val="622"/>
        </w:trPr>
        <w:tc>
          <w:tcPr>
            <w:tcW w:w="10335" w:type="dxa"/>
            <w:tcMar>
              <w:top w:w="1531" w:type="dxa"/>
              <w:left w:w="0" w:type="dxa"/>
              <w:right w:w="0" w:type="dxa"/>
            </w:tcMar>
          </w:tcPr>
          <w:p w:rsidRPr="0041584F" w:rsidR="003B5733" w:rsidP="003B5733" w:rsidRDefault="007A7BCE" w14:paraId="38823552" w14:textId="77777777">
            <w:pPr>
              <w:pStyle w:val="Documenttitle"/>
              <w:bidi/>
              <w:rPr>
                <w:rFonts w:ascii="Dubai" w:hAnsi="Dubai" w:cs="Dubai"/>
                <w:b w:val="0"/>
                <w:bCs/>
              </w:rPr>
            </w:pPr>
            <w:r w:rsidRPr="0041584F">
              <w:rPr>
                <w:rFonts w:ascii="Dubai" w:hAnsi="Dubai" w:cs="Dubai"/>
                <w:b w:val="0"/>
                <w:bCs/>
                <w:noProof/>
                <w:sz w:val="44"/>
                <w:szCs w:val="48"/>
                <w:lang w:val="en-US" w:bidi="my-MM"/>
              </w:rPr>
              <mc:AlternateContent>
                <mc:Choice Requires="wps">
                  <w:drawing>
                    <wp:anchor distT="45720" distB="45720" distL="114300" distR="114300" simplePos="0" relativeHeight="251658242" behindDoc="0" locked="0" layoutInCell="1" allowOverlap="1" wp14:anchorId="3C4627D0" wp14:editId="7AAE1D44">
                      <wp:simplePos x="0" y="0"/>
                      <wp:positionH relativeFrom="column">
                        <wp:posOffset>31115</wp:posOffset>
                      </wp:positionH>
                      <wp:positionV relativeFrom="page">
                        <wp:posOffset>-551180</wp:posOffset>
                      </wp:positionV>
                      <wp:extent cx="1000125" cy="3143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14325"/>
                              </a:xfrm>
                              <a:prstGeom prst="rect">
                                <a:avLst/>
                              </a:prstGeom>
                              <a:solidFill>
                                <a:srgbClr val="FFFFFF"/>
                              </a:solidFill>
                              <a:ln w="9525">
                                <a:solidFill>
                                  <a:schemeClr val="bg1"/>
                                </a:solidFill>
                                <a:miter lim="800000"/>
                                <a:headEnd/>
                                <a:tailEnd/>
                              </a:ln>
                            </wps:spPr>
                            <wps:txbx>
                              <w:txbxContent>
                                <w:p w:rsidRPr="0041584F" w:rsidR="0036773E" w:rsidP="0036773E" w:rsidRDefault="007A7BCE" w14:paraId="18A5BB6B" w14:textId="77777777">
                                  <w:pPr>
                                    <w:bidi/>
                                    <w:rPr>
                                      <w:rFonts w:ascii="Dubai" w:hAnsi="Dubai" w:cs="Dubai"/>
                                    </w:rPr>
                                  </w:pPr>
                                  <w:r w:rsidRPr="0041584F">
                                    <w:rPr>
                                      <w:rFonts w:ascii="Dubai" w:hAnsi="Dubai" w:cs="Dubai"/>
                                      <w:rtl/>
                                      <w:lang w:val="ar"/>
                                    </w:rPr>
                                    <w:t>العربية | Arabic</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C4627D0">
                      <v:stroke joinstyle="miter"/>
                      <v:path gradientshapeok="t" o:connecttype="rect"/>
                    </v:shapetype>
                    <v:shape id="Text Box 2" style="position:absolute;left:0;text-align:left;margin-left:2.45pt;margin-top:-43.4pt;width:78.75pt;height:24.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26"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yUv7gEAANADAAAOAAAAZHJzL2Uyb0RvYy54bWysU8GO0zAQvSPxD5bvNEmXRUvUdAVdymVh&#10;kRY+wHGcxMLxmLHbpHw9YyctsHtD+GCN7fEbvzfPm9tpMOyo0GuwFS9WOWfKSmi07Sr+7ev+1Q1n&#10;PgjbCANWVfykPL/dvnyxGV2p1tCDaRQyArG+HF3F+xBcmWVe9moQfgVOWTpsAQcRaIld1qAYCX0w&#10;2TrP32QjYOMQpPKedu/mQ75N+G2rZHhoW68CMxWnt4U0Y5rrOGfbjSg7FK7XcnmG+IdXDEJbKnqB&#10;uhNBsAPqZ1CDlgge2rCSMGTQtlqqxIHYFPkTNo+9cCpxIXG8u8jk/x+s/Hx8dF+Qhek9TNTARMK7&#10;e5DfPbOw64Xt1DtEGHslGipcRMmy0flyuRql9qWPIPX4CRpqsjgESEBTi0NUhXgyQqcGnC6iqykw&#10;GUvmeV6srzmTdHZVvL6iOJYQ5fm2Qx8+KhhYDCqO1NSELo73Psyp55RYzIPRzV4bkxbY1TuD7CjI&#10;APs0FvS/0oxlY8XfXlPt5xDRi+oCUnezBE8KDTqQkY0eKn5DjPLFWlG1D7ZJNgtCmzkmcsYuMkbl&#10;Zg3DVE+UGOWsoTmRoAizYemDUdAD/uRsJLNW3P84CFScCStpu+LhHO5CcneUJQKRbZKWi8WjL/9c&#10;p6zfH3H7CwAA//8DAFBLAwQUAAYACAAAACEAaaFnGt8AAAAJAQAADwAAAGRycy9kb3ducmV2Lnht&#10;bEyPQU/CQBCF7yb8h82YeIOt0BSo3RKjkZsxVIMet92xbejONt0Fqr/e4STHee/lzfeyzWg7ccLB&#10;t44U3M8iEEiVMy3VCj7eX6YrED5oMrpzhAp+0MMmn9xkOjXuTDs8FaEWXEI+1QqaEPpUSl81aLWf&#10;uR6JvW83WB34HGppBn3mctvJeRQl0uqW+EOje3xqsDoUR6vAV1Gyf4uL/Wcpt/i7Nub5a/uq1N3t&#10;+PgAIuAY/sNwwWd0yJmpdEcyXnQK4jUHFUxXCS+4+Mk8BlGyslguQOaZvF6Q/wEAAP//AwBQSwEC&#10;LQAUAAYACAAAACEAtoM4kv4AAADhAQAAEwAAAAAAAAAAAAAAAAAAAAAAW0NvbnRlbnRfVHlwZXNd&#10;LnhtbFBLAQItABQABgAIAAAAIQA4/SH/1gAAAJQBAAALAAAAAAAAAAAAAAAAAC8BAABfcmVscy8u&#10;cmVsc1BLAQItABQABgAIAAAAIQAZGyUv7gEAANADAAAOAAAAAAAAAAAAAAAAAC4CAABkcnMvZTJv&#10;RG9jLnhtbFBLAQItABQABgAIAAAAIQBpoWca3wAAAAkBAAAPAAAAAAAAAAAAAAAAAEgEAABkcnMv&#10;ZG93bnJldi54bWxQSwUGAAAAAAQABADzAAAAVAUAAAAA&#10;">
                      <v:textbox>
                        <w:txbxContent>
                          <w:p w:rsidRPr="0041584F" w:rsidR="0036773E" w:rsidP="0036773E" w:rsidRDefault="007A7BCE" w14:paraId="18A5BB6B" w14:textId="77777777">
                            <w:pPr>
                              <w:bidi/>
                              <w:rPr>
                                <w:rFonts w:ascii="Dubai" w:hAnsi="Dubai" w:cs="Dubai"/>
                              </w:rPr>
                            </w:pPr>
                            <w:r w:rsidRPr="0041584F">
                              <w:rPr>
                                <w:rFonts w:ascii="Dubai" w:hAnsi="Dubai" w:cs="Dubai"/>
                                <w:rtl/>
                                <w:lang w:val="ar"/>
                              </w:rPr>
                              <w:t>العربية | Arabic</w:t>
                            </w:r>
                          </w:p>
                        </w:txbxContent>
                      </v:textbox>
                      <w10:wrap anchory="page"/>
                    </v:shape>
                  </w:pict>
                </mc:Fallback>
              </mc:AlternateContent>
            </w:r>
            <w:bookmarkStart w:name="_Hlk141261506" w:id="0"/>
            <w:bookmarkEnd w:id="0"/>
            <w:r w:rsidRPr="0041584F" w:rsidR="00E922DC">
              <w:rPr>
                <w:rFonts w:ascii="Dubai" w:hAnsi="Dubai" w:cs="Dubai"/>
                <w:b w:val="0"/>
                <w:bCs/>
                <w:rtl/>
                <w:lang w:val="ar"/>
              </w:rPr>
              <w:t xml:space="preserve">أضواء الأشعة فوق البنفسجية القاتلة للجراثيم </w:t>
            </w:r>
          </w:p>
        </w:tc>
      </w:tr>
      <w:tr w:rsidRPr="0041584F" w:rsidR="00E07F96" w:rsidTr="18A66C6C" w14:paraId="70AC19B8" w14:textId="77777777">
        <w:tc>
          <w:tcPr>
            <w:tcW w:w="10335" w:type="dxa"/>
            <w:tcMar/>
          </w:tcPr>
          <w:p w:rsidRPr="0041584F" w:rsidR="003B5733" w:rsidP="00BD1A8F" w:rsidRDefault="007A7BCE" w14:paraId="39B85BF2" w14:textId="77777777">
            <w:pPr>
              <w:pStyle w:val="Documentsubtitle"/>
              <w:bidi/>
              <w:rPr>
                <w:rFonts w:ascii="Dubai" w:hAnsi="Dubai" w:cs="Dubai"/>
              </w:rPr>
            </w:pPr>
            <w:r w:rsidRPr="0041584F">
              <w:rPr>
                <w:rFonts w:ascii="Dubai" w:hAnsi="Dubai" w:cs="Dubai"/>
                <w:rtl/>
                <w:lang w:val="ar"/>
              </w:rPr>
              <w:t>معلومات للموظفين والمقيمين والعائلات</w:t>
            </w:r>
          </w:p>
        </w:tc>
      </w:tr>
      <w:tr w:rsidRPr="0041584F" w:rsidR="00E07F96" w:rsidTr="18A66C6C" w14:paraId="29301D2F" w14:textId="77777777">
        <w:tc>
          <w:tcPr>
            <w:tcW w:w="10335" w:type="dxa"/>
            <w:tcMar/>
          </w:tcPr>
          <w:p w:rsidRPr="0041584F" w:rsidR="003B5733" w:rsidP="0041584F" w:rsidRDefault="007A7BCE" w14:paraId="15639AA3" w14:textId="77777777">
            <w:pPr>
              <w:pStyle w:val="Bannermarking"/>
              <w:jc w:val="right"/>
              <w:rPr>
                <w:rFonts w:asciiTheme="minorBidi" w:hAnsiTheme="minorBidi" w:cstheme="minorBidi"/>
              </w:rPr>
            </w:pPr>
            <w:r w:rsidRPr="0041584F">
              <w:rPr>
                <w:rFonts w:asciiTheme="minorBidi" w:hAnsiTheme="minorBidi" w:cstheme="minorBidi"/>
              </w:rPr>
              <w:fldChar w:fldCharType="begin"/>
            </w:r>
            <w:r w:rsidRPr="0041584F">
              <w:rPr>
                <w:rFonts w:asciiTheme="minorBidi" w:hAnsiTheme="minorBidi" w:cstheme="minorBidi"/>
              </w:rPr>
              <w:instrText>FILLIN  "Type the protective marking" \d OFFICIAL \o  \* MERGEFORMAT</w:instrText>
            </w:r>
            <w:r w:rsidRPr="0041584F">
              <w:rPr>
                <w:rFonts w:asciiTheme="minorBidi" w:hAnsiTheme="minorBidi" w:cstheme="minorBidi"/>
              </w:rPr>
              <w:fldChar w:fldCharType="separate"/>
            </w:r>
            <w:r w:rsidRPr="0041584F" w:rsidR="0084198A">
              <w:rPr>
                <w:rFonts w:asciiTheme="minorBidi" w:hAnsiTheme="minorBidi" w:cstheme="minorBidi"/>
              </w:rPr>
              <w:t>OFFICIAL</w:t>
            </w:r>
            <w:r w:rsidRPr="0041584F">
              <w:rPr>
                <w:rFonts w:asciiTheme="minorBidi" w:hAnsiTheme="minorBidi" w:cstheme="minorBidi"/>
              </w:rPr>
              <w:fldChar w:fldCharType="end"/>
            </w:r>
          </w:p>
        </w:tc>
      </w:tr>
    </w:tbl>
    <w:p w:rsidRPr="0041584F" w:rsidR="00613C68" w:rsidP="00613C68" w:rsidRDefault="0041584F" w14:paraId="35DC4FDE" w14:textId="1C44D0A0">
      <w:pPr>
        <w:pStyle w:val="Heading2"/>
        <w:bidi/>
        <w:rPr>
          <w:rFonts w:ascii="Dubai" w:hAnsi="Dubai" w:cs="Dubai"/>
          <w:b w:val="0"/>
          <w:bCs/>
        </w:rPr>
      </w:pPr>
      <w:r w:rsidRPr="0041584F">
        <w:rPr>
          <w:rFonts w:ascii="Dubai" w:hAnsi="Dubai" w:cs="Dubai"/>
          <w:b w:val="0"/>
          <w:bCs/>
          <w:noProof/>
          <w:lang w:val="en-US" w:bidi="my-MM"/>
        </w:rPr>
        <w:drawing>
          <wp:anchor distT="0" distB="0" distL="114300" distR="114300" simplePos="0" relativeHeight="251658241" behindDoc="0" locked="0" layoutInCell="1" allowOverlap="1" wp14:anchorId="3BA8FAB8" wp14:editId="789CE90A">
            <wp:simplePos x="0" y="0"/>
            <wp:positionH relativeFrom="margin">
              <wp:posOffset>33020</wp:posOffset>
            </wp:positionH>
            <wp:positionV relativeFrom="paragraph">
              <wp:posOffset>626110</wp:posOffset>
            </wp:positionV>
            <wp:extent cx="3347085" cy="2104390"/>
            <wp:effectExtent l="0" t="0" r="5715" b="0"/>
            <wp:wrapSquare wrapText="bothSides"/>
            <wp:docPr id="3" name="Picture 3">
              <a:extLst xmlns:a="http://schemas.openxmlformats.org/drawingml/2006/main">
                <a:ext uri="{FF2B5EF4-FFF2-40B4-BE49-F238E27FC236}">
                  <a16:creationId xmlns:a16="http://schemas.microsoft.com/office/drawing/2014/main" id="{348A4700-E1BE-4E41-B6E7-6FAEC0069A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348A4700-E1BE-4E41-B6E7-6FAEC0069A46}"/>
                        </a:ext>
                      </a:extLst>
                    </pic:cNvPr>
                    <pic:cNvPicPr>
                      <a:picLocks noChangeAspect="1"/>
                    </pic:cNvPicPr>
                  </pic:nvPicPr>
                  <pic:blipFill>
                    <a:blip r:embed="rId14"/>
                    <a:srcRect l="7404" t="-120"/>
                    <a:stretch>
                      <a:fillRect/>
                    </a:stretch>
                  </pic:blipFill>
                  <pic:spPr>
                    <a:xfrm>
                      <a:off x="0" y="0"/>
                      <a:ext cx="3347085" cy="2104390"/>
                    </a:xfrm>
                    <a:prstGeom prst="rect">
                      <a:avLst/>
                    </a:prstGeom>
                  </pic:spPr>
                </pic:pic>
              </a:graphicData>
            </a:graphic>
            <wp14:sizeRelH relativeFrom="margin">
              <wp14:pctWidth>0</wp14:pctWidth>
            </wp14:sizeRelH>
            <wp14:sizeRelV relativeFrom="margin">
              <wp14:pctHeight>0</wp14:pctHeight>
            </wp14:sizeRelV>
          </wp:anchor>
        </w:drawing>
      </w:r>
      <w:r w:rsidRPr="0041584F" w:rsidR="007A7BCE">
        <w:rPr>
          <w:rFonts w:ascii="Dubai" w:hAnsi="Dubai" w:cs="Dubai"/>
          <w:b w:val="0"/>
          <w:bCs/>
          <w:rtl/>
          <w:lang w:val="ar"/>
        </w:rPr>
        <w:t>ما هي الإضاءة بالأشعة فوق البنفسجية القاتلة للجراثيم؟</w:t>
      </w:r>
    </w:p>
    <w:p w:rsidRPr="0041584F" w:rsidR="00613C68" w:rsidP="00613C68" w:rsidRDefault="00613C68" w14:paraId="5FF0CF8A" w14:textId="77777777">
      <w:pPr>
        <w:pStyle w:val="Body"/>
        <w:rPr>
          <w:rFonts w:ascii="Dubai" w:hAnsi="Dubai" w:cs="Dubai"/>
        </w:rPr>
        <w:sectPr w:rsidRPr="0041584F" w:rsidR="00613C68" w:rsidSect="00E62622">
          <w:footerReference w:type="default" r:id="rId15"/>
          <w:type w:val="continuous"/>
          <w:pgSz w:w="11906" w:h="16838" w:orient="portrait" w:code="9"/>
          <w:pgMar w:top="1418" w:right="851" w:bottom="1418" w:left="851" w:header="680" w:footer="851" w:gutter="0"/>
          <w:cols w:space="340"/>
          <w:docGrid w:linePitch="360"/>
        </w:sectPr>
      </w:pPr>
    </w:p>
    <w:p w:rsidRPr="0041584F" w:rsidR="00613C68" w:rsidP="0041584F" w:rsidRDefault="3B696B92" w14:paraId="3456BD72" w14:textId="622B868D">
      <w:pPr>
        <w:pStyle w:val="Body"/>
        <w:bidi/>
        <w:rPr>
          <w:rFonts w:ascii="Dubai" w:hAnsi="Dubai" w:cs="Dubai"/>
        </w:rPr>
      </w:pPr>
      <w:r w:rsidRPr="0041584F">
        <w:rPr>
          <w:rFonts w:ascii="Dubai" w:hAnsi="Dubai" w:cs="Dubai"/>
          <w:rtl/>
          <w:lang w:val="ar"/>
        </w:rPr>
        <w:t xml:space="preserve">الأشعة فوق البنفسجية (وتسمى أيضًا UV) هي ضوء لا يستطيع الإنسان رؤيته ولكنه قد يجعل الفيروسات </w:t>
      </w:r>
      <w:r w:rsidRPr="0041584F" w:rsidR="00BA6513">
        <w:rPr>
          <w:rFonts w:ascii="Dubai" w:hAnsi="Dubai" w:cs="Dubai"/>
          <w:rtl/>
          <w:lang w:val="ar"/>
        </w:rPr>
        <w:t xml:space="preserve">والجراثيم </w:t>
      </w:r>
      <w:r w:rsidRPr="0041584F">
        <w:rPr>
          <w:rFonts w:ascii="Dubai" w:hAnsi="Dubai" w:cs="Dubai"/>
          <w:rtl/>
          <w:lang w:val="ar"/>
        </w:rPr>
        <w:t xml:space="preserve">غير ضارة وغير قادرة على التسبب في المرض. تم تصميم أضواء الأشعة فوق البنفسجية القاتلة للجراثيم خصيصًا لإنتاج ضوء الأشعة فوق البنفسجية لتطهير الهواء وقد ثبت أنها تقلل من انتشار العديد من الأمراض. يتم وضعها بحيث يكون ضوء الأشعة فوق البنفسجية في الجزء العلوي من الغرفة فقط، كما في الصورة المقابلة. يتم حمل </w:t>
      </w:r>
      <w:r w:rsidRPr="0041584F" w:rsidR="00BA6513">
        <w:rPr>
          <w:rFonts w:ascii="Dubai" w:hAnsi="Dubai" w:cs="Dubai"/>
          <w:rtl/>
          <w:lang w:val="ar"/>
        </w:rPr>
        <w:t xml:space="preserve">الجراثيم </w:t>
      </w:r>
      <w:r w:rsidRPr="0041584F">
        <w:rPr>
          <w:rFonts w:ascii="Dubai" w:hAnsi="Dubai" w:cs="Dubai"/>
          <w:rtl/>
          <w:lang w:val="ar"/>
        </w:rPr>
        <w:t>والفيروسات إلى مسار الضوء عن طريق حركة الهواء العادية. هذا يسمح للأشخاص باستخدام الغرفة بالطريقة المعتادة.</w:t>
      </w:r>
    </w:p>
    <w:p w:rsidRPr="0041584F" w:rsidR="00B05CA7" w:rsidP="0041584F" w:rsidRDefault="007A7BCE" w14:paraId="7EAE8FDC" w14:textId="04A5609D">
      <w:pPr>
        <w:pStyle w:val="Body"/>
        <w:bidi/>
        <w:rPr>
          <w:rFonts w:ascii="Dubai" w:hAnsi="Dubai" w:cs="Dubai"/>
        </w:rPr>
      </w:pPr>
      <w:r w:rsidRPr="0041584F">
        <w:rPr>
          <w:rFonts w:ascii="Dubai" w:hAnsi="Dubai" w:cs="Dubai"/>
          <w:rtl/>
          <w:lang w:val="ar"/>
        </w:rPr>
        <w:t>لمزيد من المعلومات حول الإضاءة القاتلة للجراثيم، يرجى زيارة صفحة الإنترنت الخاصة بوزارة الصحة https://www.health.vic.gov.au/infectious-diseases-guidelines-and-advice/germicidal-ultraviolet-light-combatting-airborne-virus-transmission</w:t>
      </w:r>
    </w:p>
    <w:p w:rsidRPr="0041584F" w:rsidR="00613C68" w:rsidP="00613C68" w:rsidRDefault="007A7BCE" w14:paraId="09D1D5C6" w14:textId="1BB8D15E">
      <w:pPr>
        <w:pStyle w:val="Heading2"/>
        <w:rPr>
          <w:rFonts w:ascii="Dubai" w:hAnsi="Dubai" w:eastAsia="Times" w:cs="Dubai"/>
          <w:b w:val="0"/>
          <w:vanish/>
          <w:color w:val="auto"/>
          <w:sz w:val="21"/>
          <w:szCs w:val="20"/>
        </w:rPr>
        <w:sectPr w:rsidRPr="0041584F" w:rsidR="00613C68" w:rsidSect="0041584F">
          <w:type w:val="continuous"/>
          <w:pgSz w:w="11906" w:h="16838" w:orient="portrait" w:code="9"/>
          <w:pgMar w:top="1418" w:right="851" w:bottom="1418" w:left="851" w:header="680" w:footer="851" w:gutter="0"/>
          <w:cols w:space="567" w:num="2"/>
          <w:bidi/>
          <w:docGrid w:linePitch="360"/>
        </w:sectPr>
      </w:pPr>
      <w:r w:rsidRPr="0041584F">
        <w:rPr>
          <w:rFonts w:ascii="Dubai" w:hAnsi="Dubai" w:cs="Dubai"/>
          <w:vanish/>
          <w:color w:val="4F81BD" w:themeColor="accent1"/>
          <w:sz w:val="12"/>
          <w:szCs w:val="12"/>
        </w:rPr>
        <w:t xml:space="preserve">US CDC: https://www.cdc.gov/coronavirus/ </w:t>
      </w:r>
      <w:r w:rsidRPr="0041584F">
        <w:rPr>
          <w:rFonts w:ascii="Dubai" w:hAnsi="Dubai" w:cs="Dubai"/>
          <w:vanish/>
          <w:color w:val="4F81BD" w:themeColor="accent1"/>
          <w:sz w:val="12"/>
          <w:szCs w:val="12"/>
        </w:rPr>
        <w:fldChar w:fldCharType="begin"/>
      </w:r>
      <w:r w:rsidRPr="0041584F">
        <w:rPr>
          <w:rFonts w:ascii="Dubai" w:hAnsi="Dubai" w:cs="Dubai"/>
          <w:vanish/>
          <w:color w:val="4F81BD" w:themeColor="accent1"/>
          <w:sz w:val="12"/>
          <w:szCs w:val="12"/>
        </w:rPr>
        <w:instrText xml:space="preserve"> SEQ US_CDC:_https://www.cdc.gov/coronavirus/ \* ARABIC </w:instrText>
      </w:r>
      <w:r w:rsidRPr="0041584F">
        <w:rPr>
          <w:rFonts w:ascii="Dubai" w:hAnsi="Dubai" w:cs="Dubai"/>
          <w:vanish/>
          <w:color w:val="4F81BD" w:themeColor="accent1"/>
          <w:sz w:val="12"/>
          <w:szCs w:val="12"/>
        </w:rPr>
        <w:fldChar w:fldCharType="separate"/>
      </w:r>
      <w:r w:rsidRPr="0041584F">
        <w:rPr>
          <w:rFonts w:ascii="Dubai" w:hAnsi="Dubai" w:cs="Dubai"/>
          <w:vanish/>
          <w:color w:val="4F81BD" w:themeColor="accent1"/>
          <w:sz w:val="12"/>
          <w:szCs w:val="12"/>
        </w:rPr>
        <w:t>1</w:t>
      </w:r>
      <w:r w:rsidRPr="0041584F">
        <w:rPr>
          <w:rFonts w:ascii="Dubai" w:hAnsi="Dubai" w:cs="Dubai"/>
          <w:vanish/>
          <w:color w:val="4F81BD" w:themeColor="accent1"/>
          <w:sz w:val="12"/>
          <w:szCs w:val="12"/>
        </w:rPr>
        <w:fldChar w:fldCharType="end"/>
      </w:r>
    </w:p>
    <w:p w:rsidRPr="0041584F" w:rsidR="00613C68" w:rsidP="59A4ACBE" w:rsidRDefault="007A7BCE" w14:paraId="5202C14E" w14:textId="77777777">
      <w:pPr>
        <w:pStyle w:val="Heading2"/>
        <w:bidi/>
        <w:rPr>
          <w:rFonts w:ascii="Dubai" w:hAnsi="Dubai" w:eastAsia="Times" w:cs="Dubai"/>
          <w:b w:val="0"/>
          <w:bCs/>
          <w:color w:val="auto"/>
          <w:sz w:val="21"/>
          <w:szCs w:val="21"/>
        </w:rPr>
      </w:pPr>
      <w:r w:rsidRPr="0041584F">
        <w:rPr>
          <w:rFonts w:ascii="Dubai" w:hAnsi="Dubai" w:cs="Dubai"/>
          <w:b w:val="0"/>
          <w:bCs/>
          <w:rtl/>
          <w:lang w:val="ar"/>
        </w:rPr>
        <w:t xml:space="preserve"> لماذا يقوم الناس بتركيب الإضاءة بالأشعة فوق البنفسجية القاتلة للجراثيم؟</w:t>
      </w:r>
    </w:p>
    <w:p w:rsidRPr="0041584F" w:rsidR="00830B64" w:rsidP="00FC2F8D" w:rsidRDefault="007A7BCE" w14:paraId="4EBEA5E7" w14:textId="55FDACA7">
      <w:pPr>
        <w:pStyle w:val="Body"/>
        <w:bidi/>
        <w:jc w:val="both"/>
        <w:rPr>
          <w:rFonts w:ascii="Dubai" w:hAnsi="Dubai" w:cs="Dubai"/>
        </w:rPr>
      </w:pPr>
      <w:r w:rsidRPr="0041584F">
        <w:rPr>
          <w:rFonts w:ascii="Dubai" w:hAnsi="Dubai" w:cs="Dubai"/>
          <w:rtl/>
          <w:lang w:val="ar"/>
        </w:rPr>
        <w:t>تم استخدام الإضاءة بالأشعة فوق البنفسجية القاتلة للجراثيم في المستشفيات لسنوات عديدة للحد من انتشار الأمراض. ت</w:t>
      </w:r>
      <w:r w:rsidRPr="0041584F" w:rsidR="004A108A">
        <w:rPr>
          <w:rFonts w:ascii="Dubai" w:hAnsi="Dubai" w:cs="Dubai"/>
          <w:rtl/>
          <w:lang w:val="ar"/>
        </w:rPr>
        <w:t>ُ</w:t>
      </w:r>
      <w:r w:rsidRPr="0041584F">
        <w:rPr>
          <w:rFonts w:ascii="Dubai" w:hAnsi="Dubai" w:cs="Dubai"/>
          <w:rtl/>
          <w:lang w:val="ar"/>
        </w:rPr>
        <w:t>ظهر الاختبارات المعملية أن الفيروسات التي تسبب كوفيد-19 والإنفلونزا يمكن تعطيلها بواسطة الأشعة فوق البنفسجية.</w:t>
      </w:r>
    </w:p>
    <w:p w:rsidRPr="0041584F" w:rsidR="00284AF9" w:rsidP="00FC2F8D" w:rsidRDefault="007A7BCE" w14:paraId="02EF5D39" w14:textId="77777777">
      <w:pPr>
        <w:pStyle w:val="Body"/>
        <w:bidi/>
        <w:jc w:val="both"/>
        <w:rPr>
          <w:rFonts w:ascii="Dubai" w:hAnsi="Dubai" w:cs="Dubai"/>
        </w:rPr>
      </w:pPr>
      <w:r w:rsidRPr="0041584F">
        <w:rPr>
          <w:rFonts w:ascii="Dubai" w:hAnsi="Dubai" w:cs="Dubai"/>
          <w:rtl/>
          <w:lang w:val="ar"/>
        </w:rPr>
        <w:t>هذه طريقة إضافية لمنع انتشار الأمراض المعدية وتستخدم أحيانًا مع طرق أخرى مثل الأقنعة والمرشحات عالية الجودة.</w:t>
      </w:r>
    </w:p>
    <w:p w:rsidRPr="0041584F" w:rsidR="000614F8" w:rsidP="00CA4C48" w:rsidRDefault="007A7BCE" w14:paraId="33D80011" w14:textId="77777777">
      <w:pPr>
        <w:pStyle w:val="Heading2"/>
        <w:bidi/>
        <w:rPr>
          <w:rFonts w:ascii="Dubai" w:hAnsi="Dubai" w:cs="Dubai"/>
          <w:b w:val="0"/>
          <w:bCs/>
        </w:rPr>
      </w:pPr>
      <w:r w:rsidRPr="0041584F">
        <w:rPr>
          <w:rFonts w:ascii="Dubai" w:hAnsi="Dubai" w:cs="Dubai"/>
          <w:b w:val="0"/>
          <w:bCs/>
          <w:rtl/>
          <w:lang w:val="ar"/>
        </w:rPr>
        <w:t>هل يتم استخدام هذه الأضواء في المباني؟</w:t>
      </w:r>
    </w:p>
    <w:p w:rsidRPr="0041584F" w:rsidR="00446E42" w:rsidP="00446E42" w:rsidRDefault="007A7BCE" w14:paraId="0087540A" w14:textId="77777777">
      <w:pPr>
        <w:bidi/>
        <w:jc w:val="both"/>
        <w:rPr>
          <w:rFonts w:ascii="Dubai" w:hAnsi="Dubai" w:cs="Dubai"/>
        </w:rPr>
      </w:pPr>
      <w:r w:rsidRPr="0041584F">
        <w:rPr>
          <w:rFonts w:ascii="Dubai" w:hAnsi="Dubai" w:cs="Dubai"/>
          <w:rtl/>
          <w:lang w:val="ar"/>
        </w:rPr>
        <w:t>نعم، يتم تشغيل أضواء الأشعة فوق البنفسجية القاتلة للجراثيم في أستراليا في بعض مرافق رعاية المسنين السكنية ومراكز رعاية الأطفال والمدارس. هناك أيضًا العديد من المدارس والمستشفيات وملاجئ المشردين والمباني العامة الأخرى المزودة بأجهزة الأشعة فوق البنفسجية في الولايات المتحدة وأوروبا ودول أخرى حول العالم. تم استخدام أضواء الأشعة فوق البنفسجية لتطهير الغرف منذ ما يقرب من 70 عامًا.</w:t>
      </w:r>
    </w:p>
    <w:p w:rsidR="0041584F" w:rsidRDefault="0041584F" w14:paraId="2BF1C6D6" w14:textId="77777777">
      <w:pPr>
        <w:spacing w:after="0" w:line="240" w:lineRule="auto"/>
        <w:rPr>
          <w:rFonts w:ascii="Dubai" w:hAnsi="Dubai" w:cs="Dubai"/>
          <w:bCs/>
          <w:color w:val="53565A"/>
          <w:sz w:val="32"/>
          <w:szCs w:val="28"/>
          <w:rtl/>
          <w:lang w:val="ar"/>
        </w:rPr>
      </w:pPr>
      <w:r>
        <w:rPr>
          <w:rFonts w:ascii="Dubai" w:hAnsi="Dubai" w:cs="Dubai"/>
          <w:b/>
          <w:bCs/>
          <w:rtl/>
          <w:lang w:val="ar"/>
        </w:rPr>
        <w:br w:type="page"/>
      </w:r>
    </w:p>
    <w:p w:rsidRPr="0041584F" w:rsidR="4EAB4C80" w:rsidP="000B29F7" w:rsidRDefault="007A7BCE" w14:paraId="62AFAF2A" w14:textId="545A6C18">
      <w:pPr>
        <w:pStyle w:val="Heading2"/>
        <w:bidi/>
        <w:rPr>
          <w:rFonts w:ascii="Dubai" w:hAnsi="Dubai" w:eastAsia="Arial" w:cs="Dubai"/>
          <w:b w:val="0"/>
          <w:bCs/>
          <w:szCs w:val="32"/>
        </w:rPr>
      </w:pPr>
      <w:r w:rsidRPr="0041584F">
        <w:rPr>
          <w:rFonts w:ascii="Dubai" w:hAnsi="Dubai" w:cs="Dubai"/>
          <w:b w:val="0"/>
          <w:bCs/>
          <w:rtl/>
          <w:lang w:val="ar"/>
        </w:rPr>
        <w:lastRenderedPageBreak/>
        <w:t>هل هي آمنة؟</w:t>
      </w:r>
    </w:p>
    <w:p w:rsidRPr="0041584F" w:rsidR="004066CA" w:rsidP="0041584F" w:rsidRDefault="007A7BCE" w14:paraId="08DFCC8F" w14:textId="381A032E">
      <w:pPr>
        <w:pStyle w:val="Body"/>
        <w:bidi/>
        <w:spacing w:after="240"/>
        <w:jc w:val="both"/>
        <w:rPr>
          <w:rFonts w:ascii="Dubai" w:hAnsi="Dubai" w:cs="Dubai"/>
        </w:rPr>
      </w:pPr>
      <w:r w:rsidRPr="0041584F">
        <w:rPr>
          <w:rFonts w:ascii="Dubai" w:hAnsi="Dubai" w:cs="Dubai"/>
          <w:rtl/>
          <w:lang w:val="ar"/>
        </w:rPr>
        <w:t>نعم، تم وضع أضواء الأشعة فوق البنفسجية لتعمل فقط في الجزء العلوي من الغرفة فوق المنطقة التي يستخدمها الأشخاص عادةً. لن يكون من الآمن التعرض المباشر للإضاءة بالأشعة فوق البنفسجية القاتلة للجراثيم لفترة طويلة، لذلك يجب دائمًا إجراء فحوصات للتأكد من تركيبها بشكل صحيح وأن الضوء موج</w:t>
      </w:r>
      <w:r w:rsidRPr="0041584F" w:rsidR="004A108A">
        <w:rPr>
          <w:rFonts w:ascii="Dubai" w:hAnsi="Dubai" w:cs="Dubai"/>
          <w:rtl/>
          <w:lang w:val="ar"/>
        </w:rPr>
        <w:t>ّ</w:t>
      </w:r>
      <w:r w:rsidRPr="0041584F">
        <w:rPr>
          <w:rFonts w:ascii="Dubai" w:hAnsi="Dubai" w:cs="Dubai"/>
          <w:rtl/>
          <w:lang w:val="ar"/>
        </w:rPr>
        <w:t>ه لأعلى وبعيدًا عن الأشخاص. ستتم مراقبتها بشكل متكرر للتأكد من أن أضواء الأشعة فوق البنفسجية القاتلة للجراثيم تستمر في العمل بشكل صحيح.</w:t>
      </w:r>
    </w:p>
    <w:p w:rsidRPr="0041584F" w:rsidR="4EAB4C80" w:rsidP="0041584F" w:rsidRDefault="007A7BCE" w14:paraId="6ADC45DD" w14:textId="77777777">
      <w:pPr>
        <w:pStyle w:val="Heading2"/>
        <w:bidi/>
        <w:spacing w:before="0"/>
        <w:rPr>
          <w:rFonts w:ascii="Dubai" w:hAnsi="Dubai" w:eastAsia="Arial" w:cs="Dubai"/>
          <w:b w:val="0"/>
          <w:bCs/>
          <w:szCs w:val="32"/>
        </w:rPr>
      </w:pPr>
      <w:r w:rsidRPr="0041584F">
        <w:rPr>
          <w:rFonts w:ascii="Dubai" w:hAnsi="Dubai" w:cs="Dubai"/>
          <w:b w:val="0"/>
          <w:bCs/>
          <w:rtl/>
          <w:lang w:val="ar"/>
        </w:rPr>
        <w:t>كيف تنتقل الفيروسات إلى مكان وجود الأشعة فوق البنفسجية؟</w:t>
      </w:r>
    </w:p>
    <w:p w:rsidRPr="0041584F" w:rsidR="31A57B60" w:rsidP="002B4664" w:rsidRDefault="007A7BCE" w14:paraId="1F712CB8" w14:textId="2ACDD404">
      <w:pPr>
        <w:bidi/>
        <w:ind w:left="-20" w:right="-20"/>
        <w:jc w:val="both"/>
        <w:rPr>
          <w:rFonts w:ascii="Dubai" w:hAnsi="Dubai" w:eastAsia="Arial" w:cs="Dubai"/>
          <w:color w:val="000000" w:themeColor="text1"/>
          <w:szCs w:val="21"/>
        </w:rPr>
      </w:pPr>
      <w:r w:rsidRPr="0041584F">
        <w:rPr>
          <w:rFonts w:ascii="Dubai" w:hAnsi="Dubai" w:eastAsia="Arial" w:cs="Dubai"/>
          <w:color w:val="000000" w:themeColor="text1"/>
          <w:rtl/>
          <w:lang w:val="ar"/>
        </w:rPr>
        <w:t xml:space="preserve">يتحرك الهواء الداخلي بشكل طبيعي بسبب الأنشطة المختلفة. عندما تعمل السخانات أو مكيفات الهواء أو المراوح، فإنها تخلق حركة هوائية. يتسبب الأشخاص الذين يدخلون ويخرجون من الغرف أيضًا في تدفق الهواء. كما أن الدفء المنبعث من أجسامنا وأجهزتنا الكهربائية يجعل الهواء يرتفع لأعلى. تحمل هذه الحركة </w:t>
      </w:r>
      <w:r w:rsidRPr="0041584F" w:rsidR="004A108A">
        <w:rPr>
          <w:rFonts w:ascii="Dubai" w:hAnsi="Dubai" w:eastAsia="Arial" w:cs="Dubai"/>
          <w:color w:val="000000" w:themeColor="text1"/>
          <w:rtl/>
          <w:lang w:val="ar"/>
        </w:rPr>
        <w:t>ال</w:t>
      </w:r>
      <w:r w:rsidRPr="0041584F">
        <w:rPr>
          <w:rFonts w:ascii="Dubai" w:hAnsi="Dubai" w:eastAsia="Arial" w:cs="Dubai"/>
          <w:color w:val="000000" w:themeColor="text1"/>
          <w:rtl/>
          <w:lang w:val="ar"/>
        </w:rPr>
        <w:t xml:space="preserve">جزيئات </w:t>
      </w:r>
      <w:r w:rsidRPr="0041584F" w:rsidR="004A108A">
        <w:rPr>
          <w:rFonts w:ascii="Dubai" w:hAnsi="Dubai" w:eastAsia="Arial" w:cs="Dubai"/>
          <w:color w:val="000000" w:themeColor="text1"/>
          <w:rtl/>
          <w:lang w:val="ar"/>
        </w:rPr>
        <w:t>ال</w:t>
      </w:r>
      <w:r w:rsidRPr="0041584F">
        <w:rPr>
          <w:rFonts w:ascii="Dubai" w:hAnsi="Dubai" w:eastAsia="Arial" w:cs="Dubai"/>
          <w:color w:val="000000" w:themeColor="text1"/>
          <w:rtl/>
          <w:lang w:val="ar"/>
        </w:rPr>
        <w:t>صغيرة، مثل الفيروسات، إلى أعلى داخل المنطقة حيث يمكن للأشعة فوق البنفسجية تطهيرها.</w:t>
      </w:r>
    </w:p>
    <w:p w:rsidRPr="0041584F" w:rsidR="4EAB4C80" w:rsidP="00FC2F8D" w:rsidRDefault="007A7BCE" w14:paraId="53CD4504" w14:textId="77777777">
      <w:pPr>
        <w:pStyle w:val="Heading2"/>
        <w:bidi/>
        <w:rPr>
          <w:rFonts w:ascii="Dubai" w:hAnsi="Dubai" w:eastAsia="Arial" w:cs="Dubai"/>
          <w:b w:val="0"/>
          <w:bCs/>
          <w:szCs w:val="32"/>
        </w:rPr>
      </w:pPr>
      <w:r w:rsidRPr="0041584F">
        <w:rPr>
          <w:rFonts w:ascii="Dubai" w:hAnsi="Dubai" w:cs="Dubai"/>
          <w:b w:val="0"/>
          <w:bCs/>
          <w:rtl/>
          <w:lang w:val="ar"/>
        </w:rPr>
        <w:t>هل يمكن إطفاء الأضواء؟</w:t>
      </w:r>
    </w:p>
    <w:p w:rsidRPr="0041584F" w:rsidR="00564A94" w:rsidP="3C4BD676" w:rsidRDefault="007A7BCE" w14:paraId="04DD90CF" w14:textId="3332804C">
      <w:pPr>
        <w:pStyle w:val="Body"/>
        <w:bidi/>
        <w:jc w:val="both"/>
        <w:rPr>
          <w:rFonts w:ascii="Dubai" w:hAnsi="Dubai" w:cs="Dubai"/>
        </w:rPr>
      </w:pPr>
      <w:r w:rsidRPr="0041584F">
        <w:rPr>
          <w:rFonts w:ascii="Dubai" w:hAnsi="Dubai" w:cs="Dubai"/>
          <w:rtl/>
          <w:lang w:val="ar"/>
        </w:rPr>
        <w:t>نعم، تحتوي الأضواء على مفتاح لإيقاف تشغيلها.  يجب إيقاف تشغيلها إذا كان هناك عمل يتعين القيام به على ارتفاع، على سبيل المثال إذا كان شخص ما بحاجة إلى العمل على سل</w:t>
      </w:r>
      <w:r w:rsidRPr="0041584F" w:rsidR="004A108A">
        <w:rPr>
          <w:rFonts w:ascii="Dubai" w:hAnsi="Dubai" w:cs="Dubai"/>
          <w:rtl/>
          <w:lang w:val="ar"/>
        </w:rPr>
        <w:t>ّ</w:t>
      </w:r>
      <w:r w:rsidRPr="0041584F">
        <w:rPr>
          <w:rFonts w:ascii="Dubai" w:hAnsi="Dubai" w:cs="Dubai"/>
          <w:rtl/>
          <w:lang w:val="ar"/>
        </w:rPr>
        <w:t>م بالقرب منها.</w:t>
      </w:r>
    </w:p>
    <w:p w:rsidRPr="0041584F" w:rsidR="00564A94" w:rsidP="00564A94" w:rsidRDefault="007A7BCE" w14:paraId="43090D52" w14:textId="77777777">
      <w:pPr>
        <w:pStyle w:val="Heading2"/>
        <w:bidi/>
        <w:rPr>
          <w:rFonts w:ascii="Dubai" w:hAnsi="Dubai" w:cs="Dubai"/>
          <w:b w:val="0"/>
          <w:bCs/>
        </w:rPr>
      </w:pPr>
      <w:r w:rsidRPr="0041584F">
        <w:rPr>
          <w:rFonts w:ascii="Dubai" w:hAnsi="Dubai" w:cs="Dubai"/>
          <w:b w:val="0"/>
          <w:bCs/>
          <w:rtl/>
          <w:lang w:val="ar"/>
        </w:rPr>
        <w:t>هل تقوم الأضواء بتطهير الأسطح؟</w:t>
      </w:r>
    </w:p>
    <w:p w:rsidRPr="0041584F" w:rsidR="00564A94" w:rsidP="00564A94" w:rsidRDefault="007A7BCE" w14:paraId="4D50DE80" w14:textId="77777777">
      <w:pPr>
        <w:pStyle w:val="Body"/>
        <w:bidi/>
        <w:jc w:val="both"/>
        <w:rPr>
          <w:rFonts w:ascii="Dubai" w:hAnsi="Dubai" w:eastAsia="Arial" w:cs="Dubai"/>
          <w:color w:val="000000" w:themeColor="text1"/>
        </w:rPr>
      </w:pPr>
      <w:r w:rsidRPr="0041584F">
        <w:rPr>
          <w:rFonts w:ascii="Dubai" w:hAnsi="Dubai" w:cs="Dubai"/>
          <w:rtl/>
          <w:lang w:val="ar"/>
        </w:rPr>
        <w:t>لا، عند استخدام الأضواء في الجزء العلوي من الغرفة، يمكنها تطهير الهواء ولكنها لن تنظف الأسطح. لا تزال قواعد وإجراءات التنظيف المعتادة للأسطح مطلوبة عند استخدام أضواء الأشعة فوق البنفسجية القاتلة للجراثيم.</w:t>
      </w:r>
    </w:p>
    <w:sectPr w:rsidRPr="0041584F" w:rsidR="00564A94" w:rsidSect="00FA39E0">
      <w:headerReference w:type="default" r:id="rId16"/>
      <w:footerReference w:type="default" r:id="rId17"/>
      <w:type w:val="continuous"/>
      <w:pgSz w:w="11906" w:h="16838" w:orient="portrait"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63B5" w:rsidRDefault="00B063B5" w14:paraId="4EC1BF39" w14:textId="77777777">
      <w:pPr>
        <w:spacing w:after="0" w:line="240" w:lineRule="auto"/>
      </w:pPr>
      <w:r>
        <w:separator/>
      </w:r>
    </w:p>
  </w:endnote>
  <w:endnote w:type="continuationSeparator" w:id="0">
    <w:p w:rsidR="00B063B5" w:rsidRDefault="00B063B5" w14:paraId="0308D332" w14:textId="77777777">
      <w:pPr>
        <w:spacing w:after="0" w:line="240" w:lineRule="auto"/>
      </w:pPr>
      <w:r>
        <w:continuationSeparator/>
      </w:r>
    </w:p>
  </w:endnote>
  <w:endnote w:type="continuationNotice" w:id="1">
    <w:p w:rsidR="00B063B5" w:rsidRDefault="00B063B5" w14:paraId="42566A2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embedRegular w:fontKey="{E6CD8EF6-022B-44A2-87A0-1D5C71CE0AA2}" r:id="rId1"/>
    <w:embedBold w:fontKey="{918925B0-16AB-4152-9489-A293CFB039FE}" r:id="rId2"/>
  </w:font>
  <w:font w:name="Arial Black">
    <w:panose1 w:val="020B0A04020102020204"/>
    <w:charset w:val="00"/>
    <w:family w:val="swiss"/>
    <w:pitch w:val="variable"/>
    <w:sig w:usb0="A00002AF" w:usb1="400078FB" w:usb2="00000000" w:usb3="00000000" w:csb0="0000009F" w:csb1="00000000"/>
    <w:embedRegular w:fontKey="{B81B50D1-41FD-4882-9C45-C818BEA93423}" w:subsetted="1" r:id="rId3"/>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Pr="00F65AA9" w:rsidR="00E261B3" w:rsidP="00F84FA0" w:rsidRDefault="007A7BCE" w14:paraId="28BD8819" w14:textId="52135F93">
    <w:pPr>
      <w:pStyle w:val="Footer"/>
    </w:pPr>
    <w:r>
      <w:rPr>
        <w:noProof/>
        <w:lang w:val="en-US" w:bidi="my-MM"/>
      </w:rPr>
      <mc:AlternateContent>
        <mc:Choice Requires="wps">
          <w:drawing>
            <wp:anchor distT="0" distB="0" distL="114300" distR="114300" simplePos="0" relativeHeight="251658245" behindDoc="0" locked="0" layoutInCell="0" allowOverlap="1" wp14:anchorId="01B08390" wp14:editId="6FD99B4E">
              <wp:simplePos x="0" y="0"/>
              <wp:positionH relativeFrom="page">
                <wp:posOffset>-63500</wp:posOffset>
              </wp:positionH>
              <wp:positionV relativeFrom="page">
                <wp:posOffset>10208260</wp:posOffset>
              </wp:positionV>
              <wp:extent cx="7560310" cy="311785"/>
              <wp:effectExtent l="0" t="0" r="0" b="12065"/>
              <wp:wrapNone/>
              <wp:docPr id="1" name="MSIPCM6737409fb047ec7c6631bbf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C643FF" w:rsidR="0041584F" w:rsidP="0041584F" w:rsidRDefault="0041584F" w14:paraId="5CBC781B" w14:textId="77777777">
                          <w:pPr>
                            <w:spacing w:after="0"/>
                            <w:jc w:val="center"/>
                            <w:rPr>
                              <w:rFonts w:ascii="Arial Black" w:hAnsi="Arial Black"/>
                              <w:color w:val="000000"/>
                              <w:sz w:val="20"/>
                            </w:rPr>
                          </w:pPr>
                          <w:r w:rsidRPr="00C643F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xmlns:arto="http://schemas.microsoft.com/office/word/2006/arto">
          <w:pict>
            <v:shapetype id="_x0000_t202" coordsize="21600,21600" o:spt="202" path="m,l,21600r21600,l21600,xe" w14:anchorId="01B08390">
              <v:stroke joinstyle="miter"/>
              <v:path gradientshapeok="t" o:connecttype="rect"/>
            </v:shapetype>
            <v:shape id="MSIPCM6737409fb047ec7c6631bbf8" style="position:absolute;left:0;text-align:left;margin-left:-5pt;margin-top:803.8pt;width:595.3pt;height:24.55pt;z-index:25167155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xnCwMAACcGAAAOAAAAZHJzL2Uyb0RvYy54bWysVN1vmzAQf5+0/wH5YU9LgYRAYCVVmypb&#10;pbSNlE59NsYEa2BT22nIqv7vO4NJP7aHadqLOd8dP9/97uP0rK0r55FKxQRPkX/iIYdyInLGtyn6&#10;frcczZCjNOY5rgSnKTpQhc7mHz+c7puEjkUpqpxKB0C4SvZNikqtm8R1FSlpjdWJaCgHYyFkjTVc&#10;5dbNJd4Del25Y88L3b2QeSMFoUqB9rI3onmHXxSU6NuiUFQ7VYogNt2dsjszc7rzU5xsJW5KRmwY&#10;+B+iqDHj8OgR6hJr7Owk+w2qZkQKJQp9QkTtiqJghHY5QDa+9y6bTYkb2uUC5KjmSJP6f7Dk5nEt&#10;HZZD7ZDDcQ0lut5crRfXYTSJAi8uMi+IKIlIGE78LCugnDlVBBh8+vSwE/rLN6zKhchpf0ticJ/O&#10;JqH/2Zop25baGmcBNIg13LNcl1Y/jadH/brChNaUD//0LkshNJW9bAGueE5bC9B/1pLVWB7eeG2g&#10;A6A1rd8Q1Z1orMY7PryixfAmKJ9NZ+wblQBBmwYo0u2FaA1LVq9AaQreFrI2XyilA3boscOxr2ir&#10;HQLKaBp6Ex9MBGwT349mUwPjvvzdSKW/UlE7RkiRhKi7dsKPK6V718HFPMbFklUV6HFScWefonAy&#10;9bofjhYAr7hxgCAAw0p9Tz7F/jjwLsbxaBnOolGwDKajOPJmI8+PL+LQC+Lgcvls8PwgKVmeU75i&#10;nA7z4Qd/1392UvvO7ibkTahKVCw3eZjYTHaLSjqPGAY1gx74YRl65eW+DacjELIbvl2WrqlZXxsj&#10;6TZrbcEykR+gjlIAv1AK1ZAlg0dXWOk1ljD0oIRFpm/hKCoBpAorIacU8uef9MYfuAArcvawRFKk&#10;HnZYUuRUVxymNPaDAGB1dwFBvtZmg5bv6oWAtGECIapONL66GsRCivoe9ty5eQ1MmBN4E3gaxIWG&#10;GxhgTxJ6ft7JsF8arFd80xADPZB8195j2dg+00DfjRjWDE7etVvvC/waKnv+7AW2UUe73Zxm3b2+&#10;d14v+33+CwAA//8DAFBLAwQUAAYACAAAACEAt9iLLuEAAAAOAQAADwAAAGRycy9kb3ducmV2Lnht&#10;bEyPzU7DMBCE70i8g7VI3Fo7CNIS4lQIxAUJIQri7CSbnyZeR7HbJm/P5kRvuzuj2W/S3WR7ccLR&#10;t440RGsFAqlwZUu1hp/vt9UWhA+GStM7Qg0zethl11epSUp3pi887UMtOIR8YjQ0IQyJlL5o0Bq/&#10;dgMSa5UbrQm8jrUsR3PmcNvLO6ViaU1L/KExA740WHT7o9Vw//mYV/LQ2cPH/D7PbVf9vuaV1rc3&#10;0/MTiIBT+DfDgs/okDFT7o5UetFrWEWKuwQWYrWJQSyWaKt4ypfbQ7wBmaXyskb2BwAA//8DAFBL&#10;AQItABQABgAIAAAAIQC2gziS/gAAAOEBAAATAAAAAAAAAAAAAAAAAAAAAABbQ29udGVudF9UeXBl&#10;c10ueG1sUEsBAi0AFAAGAAgAAAAhADj9If/WAAAAlAEAAAsAAAAAAAAAAAAAAAAALwEAAF9yZWxz&#10;Ly5yZWxzUEsBAi0AFAAGAAgAAAAhAPdu3GcLAwAAJwYAAA4AAAAAAAAAAAAAAAAALgIAAGRycy9l&#10;Mm9Eb2MueG1sUEsBAi0AFAAGAAgAAAAhALfYiy7hAAAADgEAAA8AAAAAAAAAAAAAAAAAZQUAAGRy&#10;cy9kb3ducmV2LnhtbFBLBQYAAAAABAAEAPMAAABzBgAAAAA=&#10;">
              <v:textbox inset=",0,,0">
                <w:txbxContent>
                  <w:p w:rsidRPr="00C643FF" w:rsidR="0041584F" w:rsidP="0041584F" w:rsidRDefault="0041584F" w14:paraId="5CBC781B" w14:textId="77777777">
                    <w:pPr>
                      <w:spacing w:after="0"/>
                      <w:jc w:val="center"/>
                      <w:rPr>
                        <w:rFonts w:ascii="Arial Black" w:hAnsi="Arial Black"/>
                        <w:color w:val="000000"/>
                        <w:sz w:val="20"/>
                      </w:rPr>
                    </w:pPr>
                    <w:r w:rsidRPr="00C643FF">
                      <w:rPr>
                        <w:rFonts w:ascii="Arial Black" w:hAnsi="Arial Black"/>
                        <w:color w:val="000000"/>
                        <w:sz w:val="20"/>
                      </w:rPr>
                      <w:t>OFFICIAL</w:t>
                    </w:r>
                  </w:p>
                </w:txbxContent>
              </v:textbox>
              <w10:wrap anchorx="page" anchory="page"/>
            </v:shape>
          </w:pict>
        </mc:Fallback>
      </mc:AlternateContent>
    </w:r>
    <w:r w:rsidR="0072251A">
      <w:rPr>
        <w:noProof/>
        <w:lang w:val="en-US" w:bidi="my-MM"/>
      </w:rPr>
      <w:drawing>
        <wp:anchor distT="0" distB="0" distL="114300" distR="114300" simplePos="0" relativeHeight="251658244" behindDoc="1" locked="1" layoutInCell="1" allowOverlap="1" wp14:anchorId="7073862A" wp14:editId="1AEEE921">
          <wp:simplePos x="0" y="0"/>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E261B3" w:rsidRDefault="007A7BCE" w14:paraId="459B1676" w14:textId="77777777">
    <w:pPr>
      <w:pStyle w:val="Footer"/>
    </w:pPr>
    <w:r>
      <w:rPr>
        <w:noProof/>
        <w:lang w:val="en-US" w:bidi="my-MM"/>
      </w:rPr>
      <mc:AlternateContent>
        <mc:Choice Requires="wps">
          <w:drawing>
            <wp:anchor distT="0" distB="0" distL="114300" distR="114300" simplePos="0" relativeHeight="251658246" behindDoc="0" locked="0" layoutInCell="0" allowOverlap="1" wp14:anchorId="53486897" wp14:editId="1BE15BDF">
              <wp:simplePos x="0" y="0"/>
              <wp:positionH relativeFrom="page">
                <wp:posOffset>0</wp:posOffset>
              </wp:positionH>
              <wp:positionV relativeFrom="page">
                <wp:posOffset>10189210</wp:posOffset>
              </wp:positionV>
              <wp:extent cx="7560310" cy="311785"/>
              <wp:effectExtent l="0" t="0" r="0" b="12065"/>
              <wp:wrapNone/>
              <wp:docPr id="4" name="MSIPCMdd1b463da3bfc503bd3625db"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C643FF" w:rsidR="00C643FF" w:rsidP="00C643FF" w:rsidRDefault="007A7BCE" w14:paraId="32EDFFA2" w14:textId="77777777">
                          <w:pPr>
                            <w:bidi/>
                            <w:spacing w:after="0"/>
                            <w:jc w:val="center"/>
                            <w:rPr>
                              <w:rFonts w:ascii="Arial Black" w:hAnsi="Arial Black"/>
                              <w:color w:val="000000"/>
                              <w:sz w:val="20"/>
                            </w:rPr>
                          </w:pPr>
                          <w:r w:rsidRPr="00C643FF">
                            <w:rPr>
                              <w:rFonts w:ascii="Arial Black" w:hAnsi="Arial Black"/>
                              <w:color w:val="000000"/>
                              <w:sz w:val="20"/>
                              <w:rtl/>
                              <w:lang w:val="ar"/>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xmlns:w16du="http://schemas.microsoft.com/office/word/2023/wordml/word16du" xmlns:arto="http://schemas.microsoft.com/office/word/2006/arto">
          <w:pict>
            <v:shapetype id="_x0000_t202" coordsize="21600,21600" o:spt="202" path="m,l,21600r21600,l21600,xe">
              <v:stroke joinstyle="miter"/>
              <v:path gradientshapeok="t" o:connecttype="rect"/>
            </v:shapetype>
            <v:shape id="MSIPCMdd1b463da3bfc503bd3625db" style="width:595.3pt;height:24.55pt;margin-top:802.3pt;margin-left:0;mso-position-horizontal-relative:page;mso-position-vertical-relative:page;mso-wrap-distance-bottom:0;mso-wrap-distance-left:9pt;mso-wrap-distance-right:9pt;mso-wrap-distance-top:0;mso-wrap-style:square;position:absolute;v-text-anchor:bottom;visibility:visible;z-index:251674624" alt="{&quot;HashCode&quot;:904758361,&quot;Height&quot;:841.0,&quot;Width&quot;:595.0,&quot;Placement&quot;:&quot;Footer&quot;,&quot;Index&quot;:&quot;FirstPage&quot;,&quot;Section&quot;:1,&quot;Top&quot;:0.0,&quot;Left&quot;:0.0}" o:spid="_x0000_s2051" o:allowincell="f" filled="f" stroked="f" strokeweight="0.5pt" type="#_x0000_t202">
              <v:textbox inset=",0,,0">
                <w:txbxContent>
                  <w:p w:rsidRPr="00C643FF" w:rsidR="00C643FF" w:rsidP="00C643FF" w14:paraId="6D4099CD" w14:textId="23F5FAA0">
                    <w:pPr>
                      <w:spacing w:after="0"/>
                      <w:jc w:val="center"/>
                      <w:rPr>
                        <w:rFonts w:ascii="Arial Black" w:hAnsi="Arial Black"/>
                        <w:color w:val="000000"/>
                        <w:sz w:val="20"/>
                      </w:rPr>
                    </w:pPr>
                    <w:r w:rsidRPr="00C643FF">
                      <w:rPr>
                        <w:rFonts w:ascii="Arial Black" w:hAnsi="Arial Black"/>
                        <w:color w:val="000000"/>
                        <w:sz w:val="20"/>
                      </w:rPr>
                      <w:t>OFFICIAL</w:t>
                    </w:r>
                  </w:p>
                </w:txbxContent>
              </v:textbox>
            </v:shape>
          </w:pict>
        </mc:Fallback>
      </mc:AlternateContent>
    </w:r>
    <w:r w:rsidR="00E261B3">
      <w:rPr>
        <w:noProof/>
        <w:lang w:val="en-US" w:bidi="my-MM"/>
      </w:rPr>
      <mc:AlternateContent>
        <mc:Choice Requires="wps">
          <w:drawing>
            <wp:anchor distT="0" distB="0" distL="114300" distR="114300" simplePos="0" relativeHeight="251658240" behindDoc="0" locked="0" layoutInCell="0" allowOverlap="1" wp14:anchorId="2F8E4CE2" wp14:editId="01284FE6">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7A7BCE" w14:paraId="6DEBAA50" w14:textId="77777777">
                          <w:pPr>
                            <w:bidi/>
                            <w:spacing w:after="0"/>
                            <w:jc w:val="center"/>
                            <w:rPr>
                              <w:rFonts w:ascii="Arial Black" w:hAnsi="Arial Black"/>
                              <w:color w:val="000000"/>
                              <w:sz w:val="20"/>
                            </w:rPr>
                          </w:pPr>
                          <w:r w:rsidRPr="00B21F90">
                            <w:rPr>
                              <w:rFonts w:ascii="Arial Black" w:hAnsi="Arial Black"/>
                              <w:color w:val="000000"/>
                              <w:sz w:val="20"/>
                              <w:rtl/>
                              <w:lang w:val="ar"/>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xmlns:w16du="http://schemas.microsoft.com/office/word/2023/wordml/word16du" xmlns:arto="http://schemas.microsoft.com/office/word/2006/arto">
          <w:pict>
            <v:shape id="Text Box 6" style="width:595.3pt;height:24.55pt;margin-top:802.35pt;margin-left:0;mso-position-horizontal-relative:page;mso-position-vertical-relative:page;mso-wrap-distance-bottom:0;mso-wrap-distance-left:9pt;mso-wrap-distance-right:9pt;mso-wrap-distance-top:0;mso-wrap-style:square;position:absolute;v-text-anchor:bottom;visibility:visible;z-index:251661312" alt="{&quot;HashCode&quot;:904758361,&quot;Height&quot;:841.0,&quot;Width&quot;:595.0,&quot;Placement&quot;:&quot;Footer&quot;,&quot;Index&quot;:&quot;FirstPage&quot;,&quot;Section&quot;:1,&quot;Top&quot;:0.0,&quot;Left&quot;:0.0}" o:spid="_x0000_s2052" o:allowincell="f" filled="f" stroked="f" strokeweight="0.5pt" type="#_x0000_t202">
              <v:textbox inset=",0,,0">
                <w:txbxContent>
                  <w:p w:rsidRPr="00B21F90" w:rsidR="00E261B3" w:rsidP="00B21F90" w14:paraId="2A2A64B1"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F65AA9" w:rsidR="00613C68" w:rsidP="00F84FA0" w:rsidRDefault="007A7BCE" w14:paraId="0FEA02FA" w14:textId="77777777">
    <w:pPr>
      <w:pStyle w:val="Footer"/>
    </w:pPr>
    <w:r>
      <w:rPr>
        <w:noProof/>
        <w:lang w:val="en-US" w:bidi="my-MM"/>
      </w:rPr>
      <mc:AlternateContent>
        <mc:Choice Requires="wps">
          <w:drawing>
            <wp:anchor distT="0" distB="0" distL="114300" distR="114300" simplePos="0" relativeHeight="251658242" behindDoc="0" locked="0" layoutInCell="0" allowOverlap="1" wp14:anchorId="028DDD36" wp14:editId="176C0C01">
              <wp:simplePos x="0" y="0"/>
              <wp:positionH relativeFrom="page">
                <wp:posOffset>0</wp:posOffset>
              </wp:positionH>
              <wp:positionV relativeFrom="page">
                <wp:posOffset>10189210</wp:posOffset>
              </wp:positionV>
              <wp:extent cx="7560310" cy="311785"/>
              <wp:effectExtent l="0" t="0" r="0" b="12065"/>
              <wp:wrapNone/>
              <wp:docPr id="10" name="MSIPCM4e5448248b5e3ab0befaa28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C643FF" w:rsidR="00C643FF" w:rsidP="00C643FF" w:rsidRDefault="007A7BCE" w14:paraId="49FB5D2C" w14:textId="77777777">
                          <w:pPr>
                            <w:bidi/>
                            <w:spacing w:after="0"/>
                            <w:jc w:val="center"/>
                            <w:rPr>
                              <w:rFonts w:ascii="Arial Black" w:hAnsi="Arial Black"/>
                              <w:color w:val="000000"/>
                              <w:sz w:val="20"/>
                            </w:rPr>
                          </w:pPr>
                          <w:r w:rsidRPr="00C643FF">
                            <w:rPr>
                              <w:rFonts w:ascii="Arial Black" w:hAnsi="Arial Black"/>
                              <w:color w:val="000000"/>
                              <w:sz w:val="20"/>
                              <w:rtl/>
                              <w:lang w:val="ar"/>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xmlns:w16du="http://schemas.microsoft.com/office/word/2023/wordml/word16du" xmlns:arto="http://schemas.microsoft.com/office/word/2006/arto">
          <w:pict>
            <v:shapetype id="_x0000_t202" coordsize="21600,21600" o:spt="202" path="m,l,21600r21600,l21600,xe">
              <v:stroke joinstyle="miter"/>
              <v:path gradientshapeok="t" o:connecttype="rect"/>
            </v:shapetype>
            <v:shape id="MSIPCM4e5448248b5e3ab0befaa28a" style="width:595.3pt;height:24.55pt;margin-top:802.3pt;margin-left:0;mso-position-horizontal-relative:page;mso-position-vertical-relative:page;mso-wrap-distance-bottom:0;mso-wrap-distance-left:9pt;mso-wrap-distance-right:9pt;mso-wrap-distance-top:0;mso-wrap-style:square;position:absolute;v-text-anchor:bottom;visibility:visible;z-index:251667456" alt="{&quot;HashCode&quot;:904758361,&quot;Height&quot;:841.0,&quot;Width&quot;:595.0,&quot;Placement&quot;:&quot;Footer&quot;,&quot;Index&quot;:&quot;Primary&quot;,&quot;Section&quot;:2,&quot;Top&quot;:0.0,&quot;Left&quot;:0.0}" o:spid="_x0000_s2053" o:allowincell="f" filled="f" stroked="f" strokeweight="0.5pt" type="#_x0000_t202">
              <v:textbox inset=",0,,0">
                <w:txbxContent>
                  <w:p w:rsidRPr="00C643FF" w:rsidR="00C643FF" w:rsidP="00C643FF" w14:paraId="67EE584B" w14:textId="09A12158">
                    <w:pPr>
                      <w:spacing w:after="0"/>
                      <w:jc w:val="center"/>
                      <w:rPr>
                        <w:rFonts w:ascii="Arial Black" w:hAnsi="Arial Black"/>
                        <w:color w:val="000000"/>
                        <w:sz w:val="20"/>
                      </w:rPr>
                    </w:pPr>
                    <w:r w:rsidRPr="00C643FF">
                      <w:rPr>
                        <w:rFonts w:ascii="Arial Black" w:hAnsi="Arial Black"/>
                        <w:color w:val="000000"/>
                        <w:sz w:val="20"/>
                      </w:rPr>
                      <w:t>OFFICIAL</w:t>
                    </w:r>
                  </w:p>
                </w:txbxContent>
              </v:textbox>
            </v:shape>
          </w:pict>
        </mc:Fallback>
      </mc:AlternateContent>
    </w:r>
    <w:r w:rsidR="00FF5969">
      <w:rPr>
        <w:noProof/>
        <w:lang w:val="en-US" w:bidi="my-MM"/>
      </w:rPr>
      <mc:AlternateContent>
        <mc:Choice Requires="wps">
          <w:drawing>
            <wp:anchor distT="0" distB="0" distL="114300" distR="114300" simplePos="0" relativeHeight="251658241" behindDoc="0" locked="0" layoutInCell="0" allowOverlap="1" wp14:anchorId="271547DC" wp14:editId="767284AB">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FF5969" w:rsidR="00FF5969" w:rsidP="00FF5969" w:rsidRDefault="007A7BCE" w14:paraId="62B98ECB" w14:textId="77777777">
                          <w:pPr>
                            <w:bidi/>
                            <w:spacing w:after="0"/>
                            <w:jc w:val="center"/>
                            <w:rPr>
                              <w:rFonts w:ascii="Arial Black" w:hAnsi="Arial Black"/>
                              <w:color w:val="000000"/>
                              <w:sz w:val="20"/>
                            </w:rPr>
                          </w:pPr>
                          <w:r w:rsidRPr="00FF5969">
                            <w:rPr>
                              <w:rFonts w:ascii="Arial Black" w:hAnsi="Arial Black"/>
                              <w:color w:val="000000"/>
                              <w:sz w:val="20"/>
                              <w:rtl/>
                              <w:lang w:val="ar"/>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xmlns:w16du="http://schemas.microsoft.com/office/word/2023/wordml/word16du" xmlns:arto="http://schemas.microsoft.com/office/word/2006/arto">
          <w:pict>
            <v:shape id="Text Box 9" style="width:595.3pt;height:24.55pt;margin-top:802.3pt;margin-left:0;mso-position-horizontal-relative:page;mso-position-vertical-relative:page;mso-wrap-distance-bottom:0;mso-wrap-distance-left:9pt;mso-wrap-distance-right:9pt;mso-wrap-distance-top:0;mso-wrap-style:square;position:absolute;v-text-anchor:bottom;visibility:visible;z-index:251665408" alt="{&quot;HashCode&quot;:904758361,&quot;Height&quot;:841.0,&quot;Width&quot;:595.0,&quot;Placement&quot;:&quot;Footer&quot;,&quot;Index&quot;:&quot;Primary&quot;,&quot;Section&quot;:2,&quot;Top&quot;:0.0,&quot;Left&quot;:0.0}" o:spid="_x0000_s2054" o:allowincell="f" filled="f" stroked="f" strokeweight="0.5pt" type="#_x0000_t202">
              <v:textbox inset=",0,,0">
                <w:txbxContent>
                  <w:p w:rsidRPr="00FF5969" w:rsidR="00FF5969" w:rsidP="00FF5969" w14:paraId="65E4F9B5" w14:textId="190CA7F2">
                    <w:pPr>
                      <w:spacing w:after="0"/>
                      <w:jc w:val="center"/>
                      <w:rPr>
                        <w:rFonts w:ascii="Arial Black" w:hAnsi="Arial Black"/>
                        <w:color w:val="000000"/>
                        <w:sz w:val="20"/>
                      </w:rPr>
                    </w:pPr>
                    <w:r w:rsidRPr="00FF5969">
                      <w:rPr>
                        <w:rFonts w:ascii="Arial Black" w:hAnsi="Arial Black"/>
                        <w:color w:val="000000"/>
                        <w:sz w:val="20"/>
                      </w:rPr>
                      <w:t>OFFICIAL</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F65AA9" w:rsidR="00373890" w:rsidP="00F84FA0" w:rsidRDefault="007A7BCE" w14:paraId="38F215FD" w14:textId="68DC1851">
    <w:pPr>
      <w:pStyle w:val="Footer"/>
    </w:pPr>
    <w:r>
      <w:rPr>
        <w:noProof/>
        <w:lang w:val="en-US" w:bidi="my-MM"/>
      </w:rPr>
      <mc:AlternateContent>
        <mc:Choice Requires="wps">
          <w:drawing>
            <wp:anchor distT="0" distB="0" distL="114300" distR="114300" simplePos="0" relativeHeight="251658243" behindDoc="0" locked="0" layoutInCell="0" allowOverlap="1" wp14:anchorId="22589018" wp14:editId="7FA11060">
              <wp:simplePos x="0" y="0"/>
              <wp:positionH relativeFrom="page">
                <wp:posOffset>0</wp:posOffset>
              </wp:positionH>
              <wp:positionV relativeFrom="page">
                <wp:posOffset>10227310</wp:posOffset>
              </wp:positionV>
              <wp:extent cx="7560310" cy="311785"/>
              <wp:effectExtent l="0" t="0" r="0" b="12065"/>
              <wp:wrapNone/>
              <wp:docPr id="11" name="MSIPCM46bd4079bfd7bd08dadb83fa" descr="{&quot;HashCode&quot;:904758361,&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41584F" w:rsidR="00C643FF" w:rsidP="00C643FF" w:rsidRDefault="007A7BCE" w14:paraId="5E098856" w14:textId="77777777">
                          <w:pPr>
                            <w:spacing w:after="0"/>
                            <w:jc w:val="center"/>
                            <w:rPr>
                              <w:rFonts w:ascii="Arial Black" w:hAnsi="Arial Black"/>
                              <w:color w:val="000000"/>
                              <w:sz w:val="20"/>
                            </w:rPr>
                          </w:pPr>
                          <w:r w:rsidRPr="0041584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xmlns:arto="http://schemas.microsoft.com/office/word/2006/arto">
          <w:pict>
            <v:shapetype id="_x0000_t202" coordsize="21600,21600" o:spt="202" path="m,l,21600r21600,l21600,xe" w14:anchorId="22589018">
              <v:stroke joinstyle="miter"/>
              <v:path gradientshapeok="t" o:connecttype="rect"/>
            </v:shapetype>
            <v:shape id="MSIPCM46bd4079bfd7bd08dadb83fa" style="position:absolute;left:0;text-align:left;margin-left:0;margin-top:805.3pt;width:595.3pt;height:24.55pt;z-index:25166848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4,&quot;Top&quot;:0.0,&quot;Left&quot;:0.0}" o:spid="_x0000_s1032"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7AnDwMAAC8GAAAOAAAAZHJzL2Uyb0RvYy54bWysVEtv2zAMvg/YfxB02Gmp7cR5OGtStCmy&#10;FUjbAOnQsyzJsTFbciWlcVb0v4+S5fSxHYZhF4kiKYr8+ImnZ01VokeudCHFDEcnIUZcUMkKsZ3h&#10;73fL3gQjbYhgpJSCz/CBa3w2//jhdF9PeV/msmRcIQgi9HRfz3BuTD0NAk1zXhF9ImsuwJhJVRED&#10;R7UNmCJ7iF6VQT8MR8FeKlYrSbnWoL1sjXju4mcZp+Y2yzQ3qJxhyM24Vbk1tWswPyXTrSJ1XlCf&#10;BvmHLCpSCHj0GOqSGIJ2qvgtVFVQJbXMzAmVVSCzrKDc1QDVROG7ajY5qbmrBcDR9REm/f/C0pvH&#10;tUIFg95FGAlSQY+uN1frxXU8SlkcjpM0Y+OUhRNGWDoZZAQjxjUFCJ8+Peyk+fKN6HwhGW9P0ySM&#10;x8PJYBR99mZebHPjjZMYGOIN9wUzudcPk+FRvy4J5RUX3Z3WZSml4aqVfYArwXjjA7TbWhUVUYc3&#10;XhugAHDT+8X+7p2svSY8PrziWfcmKJ8tNfa1ngJCmxowMs2FbACmTq9BaTveZKqyO/QSgR1IdjgS&#10;izcGUVCOh6NwEIGJgm0QRePJ0IYJXm7XSpuvXFbICjOsIGvHJ/K40qZ17VzsY0Iui7J05C0F2s/w&#10;aDAM3YWjBYKXwvpCEhDDSy0pn5KoH4cX/aS3HE3GvXgZD3vJOJz0wii5SEZhnMSXy2cbL4qnecEY&#10;F6tC8O6DRPHfEdB/1Zba7ou8SVXLsmC2DpubrW5RKvRI4KemwIEfHqFXXsHbdByAUF23uyoD27O2&#10;N1YyTdo4ejvArSaV7ADtVBJgho7omi4LeHtFtFkTBZ8flDDQzC0sWSkBW+kljHKpfv5Jb/0BErBi&#10;tIdhMsP6YUcUx6i8EvBbkyiOIaxxBxDUa23aacWuWkioHj4iZOVE62vKTsyUrO5h3p3b18BEBIU3&#10;Aa5OXBg4gQHmJeXn506GOVMTsxKbmtrQHdZ3zT1RtaebARRvZDduyPQd61pfgPkFP3+AqeTQ9xPU&#10;jr3XZ+f1MufnvwAAAP//AwBQSwMEFAAGAAgAAAAhAAh+3fXeAAAACwEAAA8AAABkcnMvZG93bnJl&#10;di54bWxMj09PhDAQxe8mfodmTLy5BaMoSNkYjRcTY3Y1ngsd/ix0Smh3F769w0lvM+9N3vxevp3t&#10;IE44+c6RgngTgUCqnOmoUfD99XbzCMIHTUYPjlDBgh62xeVFrjPjzrTD0z40gkPIZ1pBG8KYSemr&#10;Fq32GzcisVe7yerA69RIM+kzh9tB3kZRIq3uiD+0esSXFqt+f7QK7j7TspaH3h4+lvdl6fr657Ws&#10;lbq+mp+fQAScw98xrPiMDgUzle5IxotBARcJrCZxlIBY/Thdp3LV7tMHkEUu/3cofgEAAP//AwBQ&#10;SwECLQAUAAYACAAAACEAtoM4kv4AAADhAQAAEwAAAAAAAAAAAAAAAAAAAAAAW0NvbnRlbnRfVHlw&#10;ZXNdLnhtbFBLAQItABQABgAIAAAAIQA4/SH/1gAAAJQBAAALAAAAAAAAAAAAAAAAAC8BAABfcmVs&#10;cy8ucmVsc1BLAQItABQABgAIAAAAIQA8f7AnDwMAAC8GAAAOAAAAAAAAAAAAAAAAAC4CAABkcnMv&#10;ZTJvRG9jLnhtbFBLAQItABQABgAIAAAAIQAIft313gAAAAsBAAAPAAAAAAAAAAAAAAAAAGkFAABk&#10;cnMvZG93bnJldi54bWxQSwUGAAAAAAQABADzAAAAdAYAAAAA&#10;">
              <v:textbox inset=",0,,0">
                <w:txbxContent>
                  <w:p w:rsidRPr="0041584F" w:rsidR="00C643FF" w:rsidP="00C643FF" w:rsidRDefault="007A7BCE" w14:paraId="5E098856" w14:textId="77777777">
                    <w:pPr>
                      <w:spacing w:after="0"/>
                      <w:jc w:val="center"/>
                      <w:rPr>
                        <w:rFonts w:ascii="Arial Black" w:hAnsi="Arial Black"/>
                        <w:color w:val="000000"/>
                        <w:sz w:val="20"/>
                      </w:rPr>
                    </w:pPr>
                    <w:r w:rsidRPr="0041584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63B5" w:rsidRDefault="00B063B5" w14:paraId="59AC280E" w14:textId="77777777">
      <w:pPr>
        <w:spacing w:after="0" w:line="240" w:lineRule="auto"/>
      </w:pPr>
      <w:r>
        <w:separator/>
      </w:r>
    </w:p>
  </w:footnote>
  <w:footnote w:type="continuationSeparator" w:id="0">
    <w:p w:rsidR="00B063B5" w:rsidRDefault="00B063B5" w14:paraId="007470D4" w14:textId="77777777">
      <w:pPr>
        <w:spacing w:after="0" w:line="240" w:lineRule="auto"/>
      </w:pPr>
      <w:r>
        <w:continuationSeparator/>
      </w:r>
    </w:p>
  </w:footnote>
  <w:footnote w:type="continuationNotice" w:id="1">
    <w:p w:rsidR="00B063B5" w:rsidRDefault="00B063B5" w14:paraId="735EDC0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1584F" w:rsidR="00FA39E0" w:rsidP="00FA39E0" w:rsidRDefault="007A7BCE" w14:paraId="30CE31BF" w14:textId="77777777">
    <w:pPr>
      <w:pStyle w:val="Header"/>
      <w:bidi/>
      <w:rPr>
        <w:rFonts w:ascii="Dubai" w:hAnsi="Dubai" w:cs="Dubai"/>
        <w:b w:val="0"/>
        <w:bCs/>
      </w:rPr>
    </w:pPr>
    <w:r w:rsidRPr="0041584F">
      <w:rPr>
        <w:rFonts w:ascii="Dubai" w:hAnsi="Dubai" w:cs="Dubai"/>
        <w:b w:val="0"/>
        <w:bCs/>
        <w:rtl/>
        <w:lang w:val="ar"/>
      </w:rPr>
      <w:t>ورقة الحقائق - أضواء الأشعة فوق البنفسجية القاتلة للجراثيم - السكان والعائلات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C06715"/>
    <w:multiLevelType w:val="multilevel"/>
    <w:tmpl w:val="8A86A6B0"/>
    <w:lvl w:ilvl="0">
      <w:start w:val="1"/>
      <w:numFmt w:val="bullet"/>
      <w:lvlText w:val=""/>
      <w:lvlJc w:val="left"/>
      <w:pPr>
        <w:ind w:left="284" w:hanging="284"/>
      </w:pPr>
      <w:rPr>
        <w:rFonts w:hint="default" w:ascii="Symbol" w:hAnsi="Symbol"/>
      </w:rPr>
    </w:lvl>
    <w:lvl w:ilvl="1">
      <w:start w:val="1"/>
      <w:numFmt w:val="bullet"/>
      <w:lvlRestart w:val="0"/>
      <w:lvlText w:val=""/>
      <w:lvlJc w:val="left"/>
      <w:pPr>
        <w:ind w:left="284" w:hanging="284"/>
      </w:pPr>
      <w:rPr>
        <w:rFonts w:hint="default" w:ascii="Symbol" w:hAnsi="Symbol"/>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hint="default" w:ascii="Symbol" w:hAnsi="Symbol"/>
      </w:rPr>
    </w:lvl>
    <w:lvl w:ilvl="5">
      <w:start w:val="1"/>
      <w:numFmt w:val="bullet"/>
      <w:lvlRestart w:val="0"/>
      <w:lvlText w:val=""/>
      <w:lvlJc w:val="left"/>
      <w:pPr>
        <w:ind w:left="680" w:hanging="283"/>
      </w:pPr>
      <w:rPr>
        <w:rFonts w:hint="default" w:ascii="Symbol" w:hAnsi="Symbol"/>
      </w:rPr>
    </w:lvl>
    <w:lvl w:ilvl="6">
      <w:start w:val="1"/>
      <w:numFmt w:val="bullet"/>
      <w:lvlRestart w:val="0"/>
      <w:lvlText w:val=""/>
      <w:lvlJc w:val="left"/>
      <w:pPr>
        <w:ind w:left="227" w:hanging="227"/>
      </w:pPr>
      <w:rPr>
        <w:rFonts w:hint="default" w:ascii="Symbol" w:hAnsi="Symbol"/>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106442D4">
      <w:start w:val="1"/>
      <w:numFmt w:val="bullet"/>
      <w:lvlText w:val=""/>
      <w:lvlJc w:val="left"/>
      <w:pPr>
        <w:ind w:left="1080" w:hanging="360"/>
      </w:pPr>
      <w:rPr>
        <w:rFonts w:hint="default" w:ascii="Symbol" w:hAnsi="Symbol"/>
      </w:rPr>
    </w:lvl>
    <w:lvl w:ilvl="1" w:tplc="1876BE98" w:tentative="1">
      <w:start w:val="1"/>
      <w:numFmt w:val="bullet"/>
      <w:lvlText w:val="o"/>
      <w:lvlJc w:val="left"/>
      <w:pPr>
        <w:ind w:left="1800" w:hanging="360"/>
      </w:pPr>
      <w:rPr>
        <w:rFonts w:hint="default" w:ascii="Courier New" w:hAnsi="Courier New" w:cs="Courier New"/>
      </w:rPr>
    </w:lvl>
    <w:lvl w:ilvl="2" w:tplc="561018A4" w:tentative="1">
      <w:start w:val="1"/>
      <w:numFmt w:val="bullet"/>
      <w:lvlText w:val=""/>
      <w:lvlJc w:val="left"/>
      <w:pPr>
        <w:ind w:left="2520" w:hanging="360"/>
      </w:pPr>
      <w:rPr>
        <w:rFonts w:hint="default" w:ascii="Wingdings" w:hAnsi="Wingdings"/>
      </w:rPr>
    </w:lvl>
    <w:lvl w:ilvl="3" w:tplc="ACAA8280" w:tentative="1">
      <w:start w:val="1"/>
      <w:numFmt w:val="bullet"/>
      <w:lvlText w:val=""/>
      <w:lvlJc w:val="left"/>
      <w:pPr>
        <w:ind w:left="3240" w:hanging="360"/>
      </w:pPr>
      <w:rPr>
        <w:rFonts w:hint="default" w:ascii="Symbol" w:hAnsi="Symbol"/>
      </w:rPr>
    </w:lvl>
    <w:lvl w:ilvl="4" w:tplc="0722EA94" w:tentative="1">
      <w:start w:val="1"/>
      <w:numFmt w:val="bullet"/>
      <w:lvlText w:val="o"/>
      <w:lvlJc w:val="left"/>
      <w:pPr>
        <w:ind w:left="3960" w:hanging="360"/>
      </w:pPr>
      <w:rPr>
        <w:rFonts w:hint="default" w:ascii="Courier New" w:hAnsi="Courier New" w:cs="Courier New"/>
      </w:rPr>
    </w:lvl>
    <w:lvl w:ilvl="5" w:tplc="C876DAB0" w:tentative="1">
      <w:start w:val="1"/>
      <w:numFmt w:val="bullet"/>
      <w:lvlText w:val=""/>
      <w:lvlJc w:val="left"/>
      <w:pPr>
        <w:ind w:left="4680" w:hanging="360"/>
      </w:pPr>
      <w:rPr>
        <w:rFonts w:hint="default" w:ascii="Wingdings" w:hAnsi="Wingdings"/>
      </w:rPr>
    </w:lvl>
    <w:lvl w:ilvl="6" w:tplc="35AEAC72" w:tentative="1">
      <w:start w:val="1"/>
      <w:numFmt w:val="bullet"/>
      <w:lvlText w:val=""/>
      <w:lvlJc w:val="left"/>
      <w:pPr>
        <w:ind w:left="5400" w:hanging="360"/>
      </w:pPr>
      <w:rPr>
        <w:rFonts w:hint="default" w:ascii="Symbol" w:hAnsi="Symbol"/>
      </w:rPr>
    </w:lvl>
    <w:lvl w:ilvl="7" w:tplc="2F424C30" w:tentative="1">
      <w:start w:val="1"/>
      <w:numFmt w:val="bullet"/>
      <w:lvlText w:val="o"/>
      <w:lvlJc w:val="left"/>
      <w:pPr>
        <w:ind w:left="6120" w:hanging="360"/>
      </w:pPr>
      <w:rPr>
        <w:rFonts w:hint="default" w:ascii="Courier New" w:hAnsi="Courier New" w:cs="Courier New"/>
      </w:rPr>
    </w:lvl>
    <w:lvl w:ilvl="8" w:tplc="53CC209E" w:tentative="1">
      <w:start w:val="1"/>
      <w:numFmt w:val="bullet"/>
      <w:lvlText w:val=""/>
      <w:lvlJc w:val="left"/>
      <w:pPr>
        <w:ind w:left="6840" w:hanging="360"/>
      </w:pPr>
      <w:rPr>
        <w:rFonts w:hint="default" w:ascii="Wingdings" w:hAnsi="Wingdings"/>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ADF8B20C">
      <w:start w:val="1"/>
      <w:numFmt w:val="decimal"/>
      <w:lvlText w:val="%1."/>
      <w:lvlJc w:val="left"/>
      <w:pPr>
        <w:ind w:left="720" w:hanging="360"/>
      </w:pPr>
    </w:lvl>
    <w:lvl w:ilvl="1" w:tplc="F318A3EA">
      <w:start w:val="1"/>
      <w:numFmt w:val="lowerLetter"/>
      <w:lvlText w:val="%2."/>
      <w:lvlJc w:val="left"/>
      <w:pPr>
        <w:ind w:left="1440" w:hanging="360"/>
      </w:pPr>
    </w:lvl>
    <w:lvl w:ilvl="2" w:tplc="F65E1DB6" w:tentative="1">
      <w:start w:val="1"/>
      <w:numFmt w:val="lowerRoman"/>
      <w:lvlText w:val="%3."/>
      <w:lvlJc w:val="right"/>
      <w:pPr>
        <w:ind w:left="2160" w:hanging="180"/>
      </w:pPr>
    </w:lvl>
    <w:lvl w:ilvl="3" w:tplc="19E6FF22" w:tentative="1">
      <w:start w:val="1"/>
      <w:numFmt w:val="decimal"/>
      <w:lvlText w:val="%4."/>
      <w:lvlJc w:val="left"/>
      <w:pPr>
        <w:ind w:left="2880" w:hanging="360"/>
      </w:pPr>
    </w:lvl>
    <w:lvl w:ilvl="4" w:tplc="67CEB178" w:tentative="1">
      <w:start w:val="1"/>
      <w:numFmt w:val="lowerLetter"/>
      <w:lvlText w:val="%5."/>
      <w:lvlJc w:val="left"/>
      <w:pPr>
        <w:ind w:left="3600" w:hanging="360"/>
      </w:pPr>
    </w:lvl>
    <w:lvl w:ilvl="5" w:tplc="D6980DCE" w:tentative="1">
      <w:start w:val="1"/>
      <w:numFmt w:val="lowerRoman"/>
      <w:lvlText w:val="%6."/>
      <w:lvlJc w:val="right"/>
      <w:pPr>
        <w:ind w:left="4320" w:hanging="180"/>
      </w:pPr>
    </w:lvl>
    <w:lvl w:ilvl="6" w:tplc="F124AF66" w:tentative="1">
      <w:start w:val="1"/>
      <w:numFmt w:val="decimal"/>
      <w:lvlText w:val="%7."/>
      <w:lvlJc w:val="left"/>
      <w:pPr>
        <w:ind w:left="5040" w:hanging="360"/>
      </w:pPr>
    </w:lvl>
    <w:lvl w:ilvl="7" w:tplc="4AA05A6E" w:tentative="1">
      <w:start w:val="1"/>
      <w:numFmt w:val="lowerLetter"/>
      <w:lvlText w:val="%8."/>
      <w:lvlJc w:val="left"/>
      <w:pPr>
        <w:ind w:left="5760" w:hanging="360"/>
      </w:pPr>
    </w:lvl>
    <w:lvl w:ilvl="8" w:tplc="89FE43D4"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hint="default" w:ascii="Calibri" w:hAnsi="Calibri"/>
      </w:rPr>
    </w:lvl>
    <w:lvl w:ilvl="3">
      <w:start w:val="1"/>
      <w:numFmt w:val="bullet"/>
      <w:lvlRestart w:val="0"/>
      <w:lvlText w:val="–"/>
      <w:lvlJc w:val="left"/>
      <w:pPr>
        <w:tabs>
          <w:tab w:val="num" w:pos="1191"/>
        </w:tabs>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48AEBF92">
      <w:start w:val="1"/>
      <w:numFmt w:val="bullet"/>
      <w:lvlText w:val=""/>
      <w:lvlJc w:val="left"/>
      <w:pPr>
        <w:ind w:left="720" w:hanging="360"/>
      </w:pPr>
      <w:rPr>
        <w:rFonts w:hint="default" w:ascii="Symbol" w:hAnsi="Symbol"/>
      </w:rPr>
    </w:lvl>
    <w:lvl w:ilvl="1" w:tplc="DD56B0E2" w:tentative="1">
      <w:start w:val="1"/>
      <w:numFmt w:val="bullet"/>
      <w:lvlText w:val="o"/>
      <w:lvlJc w:val="left"/>
      <w:pPr>
        <w:ind w:left="1440" w:hanging="360"/>
      </w:pPr>
      <w:rPr>
        <w:rFonts w:hint="default" w:ascii="Courier New" w:hAnsi="Courier New" w:cs="Courier New"/>
      </w:rPr>
    </w:lvl>
    <w:lvl w:ilvl="2" w:tplc="399C7A44" w:tentative="1">
      <w:start w:val="1"/>
      <w:numFmt w:val="bullet"/>
      <w:lvlText w:val=""/>
      <w:lvlJc w:val="left"/>
      <w:pPr>
        <w:ind w:left="2160" w:hanging="360"/>
      </w:pPr>
      <w:rPr>
        <w:rFonts w:hint="default" w:ascii="Wingdings" w:hAnsi="Wingdings"/>
      </w:rPr>
    </w:lvl>
    <w:lvl w:ilvl="3" w:tplc="1206BFCC" w:tentative="1">
      <w:start w:val="1"/>
      <w:numFmt w:val="bullet"/>
      <w:lvlText w:val=""/>
      <w:lvlJc w:val="left"/>
      <w:pPr>
        <w:ind w:left="2880" w:hanging="360"/>
      </w:pPr>
      <w:rPr>
        <w:rFonts w:hint="default" w:ascii="Symbol" w:hAnsi="Symbol"/>
      </w:rPr>
    </w:lvl>
    <w:lvl w:ilvl="4" w:tplc="9852FF6E" w:tentative="1">
      <w:start w:val="1"/>
      <w:numFmt w:val="bullet"/>
      <w:lvlText w:val="o"/>
      <w:lvlJc w:val="left"/>
      <w:pPr>
        <w:ind w:left="3600" w:hanging="360"/>
      </w:pPr>
      <w:rPr>
        <w:rFonts w:hint="default" w:ascii="Courier New" w:hAnsi="Courier New" w:cs="Courier New"/>
      </w:rPr>
    </w:lvl>
    <w:lvl w:ilvl="5" w:tplc="DB888838" w:tentative="1">
      <w:start w:val="1"/>
      <w:numFmt w:val="bullet"/>
      <w:lvlText w:val=""/>
      <w:lvlJc w:val="left"/>
      <w:pPr>
        <w:ind w:left="4320" w:hanging="360"/>
      </w:pPr>
      <w:rPr>
        <w:rFonts w:hint="default" w:ascii="Wingdings" w:hAnsi="Wingdings"/>
      </w:rPr>
    </w:lvl>
    <w:lvl w:ilvl="6" w:tplc="68C239DC" w:tentative="1">
      <w:start w:val="1"/>
      <w:numFmt w:val="bullet"/>
      <w:lvlText w:val=""/>
      <w:lvlJc w:val="left"/>
      <w:pPr>
        <w:ind w:left="5040" w:hanging="360"/>
      </w:pPr>
      <w:rPr>
        <w:rFonts w:hint="default" w:ascii="Symbol" w:hAnsi="Symbol"/>
      </w:rPr>
    </w:lvl>
    <w:lvl w:ilvl="7" w:tplc="205CC1F2" w:tentative="1">
      <w:start w:val="1"/>
      <w:numFmt w:val="bullet"/>
      <w:lvlText w:val="o"/>
      <w:lvlJc w:val="left"/>
      <w:pPr>
        <w:ind w:left="5760" w:hanging="360"/>
      </w:pPr>
      <w:rPr>
        <w:rFonts w:hint="default" w:ascii="Courier New" w:hAnsi="Courier New" w:cs="Courier New"/>
      </w:rPr>
    </w:lvl>
    <w:lvl w:ilvl="8" w:tplc="0DDE4CFA" w:tentative="1">
      <w:start w:val="1"/>
      <w:numFmt w:val="bullet"/>
      <w:lvlText w:val=""/>
      <w:lvlJc w:val="left"/>
      <w:pPr>
        <w:ind w:left="6480" w:hanging="360"/>
      </w:pPr>
      <w:rPr>
        <w:rFonts w:hint="default" w:ascii="Wingdings" w:hAnsi="Wingdings"/>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8A66060E">
      <w:start w:val="1"/>
      <w:numFmt w:val="bullet"/>
      <w:lvlText w:val=""/>
      <w:lvlJc w:val="left"/>
      <w:pPr>
        <w:ind w:left="720" w:hanging="360"/>
      </w:pPr>
      <w:rPr>
        <w:rFonts w:hint="default" w:ascii="Symbol" w:hAnsi="Symbol"/>
      </w:rPr>
    </w:lvl>
    <w:lvl w:ilvl="1" w:tplc="8220808E" w:tentative="1">
      <w:start w:val="1"/>
      <w:numFmt w:val="bullet"/>
      <w:lvlText w:val="o"/>
      <w:lvlJc w:val="left"/>
      <w:pPr>
        <w:ind w:left="1440" w:hanging="360"/>
      </w:pPr>
      <w:rPr>
        <w:rFonts w:hint="default" w:ascii="Courier New" w:hAnsi="Courier New" w:cs="Courier New"/>
      </w:rPr>
    </w:lvl>
    <w:lvl w:ilvl="2" w:tplc="494AED76" w:tentative="1">
      <w:start w:val="1"/>
      <w:numFmt w:val="bullet"/>
      <w:lvlText w:val=""/>
      <w:lvlJc w:val="left"/>
      <w:pPr>
        <w:ind w:left="2160" w:hanging="360"/>
      </w:pPr>
      <w:rPr>
        <w:rFonts w:hint="default" w:ascii="Wingdings" w:hAnsi="Wingdings"/>
      </w:rPr>
    </w:lvl>
    <w:lvl w:ilvl="3" w:tplc="7D8CCD28" w:tentative="1">
      <w:start w:val="1"/>
      <w:numFmt w:val="bullet"/>
      <w:lvlText w:val=""/>
      <w:lvlJc w:val="left"/>
      <w:pPr>
        <w:ind w:left="2880" w:hanging="360"/>
      </w:pPr>
      <w:rPr>
        <w:rFonts w:hint="default" w:ascii="Symbol" w:hAnsi="Symbol"/>
      </w:rPr>
    </w:lvl>
    <w:lvl w:ilvl="4" w:tplc="ED80023A" w:tentative="1">
      <w:start w:val="1"/>
      <w:numFmt w:val="bullet"/>
      <w:lvlText w:val="o"/>
      <w:lvlJc w:val="left"/>
      <w:pPr>
        <w:ind w:left="3600" w:hanging="360"/>
      </w:pPr>
      <w:rPr>
        <w:rFonts w:hint="default" w:ascii="Courier New" w:hAnsi="Courier New" w:cs="Courier New"/>
      </w:rPr>
    </w:lvl>
    <w:lvl w:ilvl="5" w:tplc="B3C8A4D6" w:tentative="1">
      <w:start w:val="1"/>
      <w:numFmt w:val="bullet"/>
      <w:lvlText w:val=""/>
      <w:lvlJc w:val="left"/>
      <w:pPr>
        <w:ind w:left="4320" w:hanging="360"/>
      </w:pPr>
      <w:rPr>
        <w:rFonts w:hint="default" w:ascii="Wingdings" w:hAnsi="Wingdings"/>
      </w:rPr>
    </w:lvl>
    <w:lvl w:ilvl="6" w:tplc="2BE08F32" w:tentative="1">
      <w:start w:val="1"/>
      <w:numFmt w:val="bullet"/>
      <w:lvlText w:val=""/>
      <w:lvlJc w:val="left"/>
      <w:pPr>
        <w:ind w:left="5040" w:hanging="360"/>
      </w:pPr>
      <w:rPr>
        <w:rFonts w:hint="default" w:ascii="Symbol" w:hAnsi="Symbol"/>
      </w:rPr>
    </w:lvl>
    <w:lvl w:ilvl="7" w:tplc="187C90D4" w:tentative="1">
      <w:start w:val="1"/>
      <w:numFmt w:val="bullet"/>
      <w:lvlText w:val="o"/>
      <w:lvlJc w:val="left"/>
      <w:pPr>
        <w:ind w:left="5760" w:hanging="360"/>
      </w:pPr>
      <w:rPr>
        <w:rFonts w:hint="default" w:ascii="Courier New" w:hAnsi="Courier New" w:cs="Courier New"/>
      </w:rPr>
    </w:lvl>
    <w:lvl w:ilvl="8" w:tplc="88F21BE0" w:tentative="1">
      <w:start w:val="1"/>
      <w:numFmt w:val="bullet"/>
      <w:lvlText w:val=""/>
      <w:lvlJc w:val="left"/>
      <w:pPr>
        <w:ind w:left="6480" w:hanging="360"/>
      </w:pPr>
      <w:rPr>
        <w:rFonts w:hint="default" w:ascii="Wingdings" w:hAnsi="Wingdings"/>
      </w:rPr>
    </w:lvl>
  </w:abstractNum>
  <w:abstractNum w:abstractNumId="24" w15:restartNumberingAfterBreak="0">
    <w:nsid w:val="6AC262D6"/>
    <w:multiLevelType w:val="multilevel"/>
    <w:tmpl w:val="B38817FE"/>
    <w:lvl w:ilvl="0">
      <w:start w:val="1"/>
      <w:numFmt w:val="bullet"/>
      <w:lvlText w:val="•"/>
      <w:lvlJc w:val="left"/>
      <w:pPr>
        <w:ind w:left="794" w:hanging="397"/>
      </w:pPr>
      <w:rPr>
        <w:rFonts w:hint="default" w:ascii="Calibri" w:hAnsi="Calibri"/>
        <w:color w:val="auto"/>
      </w:rPr>
    </w:lvl>
    <w:lvl w:ilvl="1">
      <w:start w:val="1"/>
      <w:numFmt w:val="bullet"/>
      <w:lvlRestart w:val="0"/>
      <w:lvlText w:val="–"/>
      <w:lvlJc w:val="left"/>
      <w:pPr>
        <w:ind w:left="1191" w:hanging="397"/>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EA00AC7C">
      <w:start w:val="1"/>
      <w:numFmt w:val="bullet"/>
      <w:lvlText w:val=""/>
      <w:lvlJc w:val="left"/>
      <w:pPr>
        <w:ind w:left="720" w:hanging="360"/>
      </w:pPr>
      <w:rPr>
        <w:rFonts w:hint="default" w:ascii="Symbol" w:hAnsi="Symbol"/>
      </w:rPr>
    </w:lvl>
    <w:lvl w:ilvl="1" w:tplc="AEBE28AC" w:tentative="1">
      <w:start w:val="1"/>
      <w:numFmt w:val="bullet"/>
      <w:lvlText w:val="o"/>
      <w:lvlJc w:val="left"/>
      <w:pPr>
        <w:ind w:left="1440" w:hanging="360"/>
      </w:pPr>
      <w:rPr>
        <w:rFonts w:hint="default" w:ascii="Courier New" w:hAnsi="Courier New" w:cs="Courier New"/>
      </w:rPr>
    </w:lvl>
    <w:lvl w:ilvl="2" w:tplc="B61859A6" w:tentative="1">
      <w:start w:val="1"/>
      <w:numFmt w:val="bullet"/>
      <w:lvlText w:val=""/>
      <w:lvlJc w:val="left"/>
      <w:pPr>
        <w:ind w:left="2160" w:hanging="360"/>
      </w:pPr>
      <w:rPr>
        <w:rFonts w:hint="default" w:ascii="Wingdings" w:hAnsi="Wingdings"/>
      </w:rPr>
    </w:lvl>
    <w:lvl w:ilvl="3" w:tplc="943EA104" w:tentative="1">
      <w:start w:val="1"/>
      <w:numFmt w:val="bullet"/>
      <w:lvlText w:val=""/>
      <w:lvlJc w:val="left"/>
      <w:pPr>
        <w:ind w:left="2880" w:hanging="360"/>
      </w:pPr>
      <w:rPr>
        <w:rFonts w:hint="default" w:ascii="Symbol" w:hAnsi="Symbol"/>
      </w:rPr>
    </w:lvl>
    <w:lvl w:ilvl="4" w:tplc="C0282F74" w:tentative="1">
      <w:start w:val="1"/>
      <w:numFmt w:val="bullet"/>
      <w:lvlText w:val="o"/>
      <w:lvlJc w:val="left"/>
      <w:pPr>
        <w:ind w:left="3600" w:hanging="360"/>
      </w:pPr>
      <w:rPr>
        <w:rFonts w:hint="default" w:ascii="Courier New" w:hAnsi="Courier New" w:cs="Courier New"/>
      </w:rPr>
    </w:lvl>
    <w:lvl w:ilvl="5" w:tplc="BD6A2620" w:tentative="1">
      <w:start w:val="1"/>
      <w:numFmt w:val="bullet"/>
      <w:lvlText w:val=""/>
      <w:lvlJc w:val="left"/>
      <w:pPr>
        <w:ind w:left="4320" w:hanging="360"/>
      </w:pPr>
      <w:rPr>
        <w:rFonts w:hint="default" w:ascii="Wingdings" w:hAnsi="Wingdings"/>
      </w:rPr>
    </w:lvl>
    <w:lvl w:ilvl="6" w:tplc="1794CF6A" w:tentative="1">
      <w:start w:val="1"/>
      <w:numFmt w:val="bullet"/>
      <w:lvlText w:val=""/>
      <w:lvlJc w:val="left"/>
      <w:pPr>
        <w:ind w:left="5040" w:hanging="360"/>
      </w:pPr>
      <w:rPr>
        <w:rFonts w:hint="default" w:ascii="Symbol" w:hAnsi="Symbol"/>
      </w:rPr>
    </w:lvl>
    <w:lvl w:ilvl="7" w:tplc="AC641A08" w:tentative="1">
      <w:start w:val="1"/>
      <w:numFmt w:val="bullet"/>
      <w:lvlText w:val="o"/>
      <w:lvlJc w:val="left"/>
      <w:pPr>
        <w:ind w:left="5760" w:hanging="360"/>
      </w:pPr>
      <w:rPr>
        <w:rFonts w:hint="default" w:ascii="Courier New" w:hAnsi="Courier New" w:cs="Courier New"/>
      </w:rPr>
    </w:lvl>
    <w:lvl w:ilvl="8" w:tplc="F2F66262" w:tentative="1">
      <w:start w:val="1"/>
      <w:numFmt w:val="bullet"/>
      <w:lvlText w:val=""/>
      <w:lvlJc w:val="left"/>
      <w:pPr>
        <w:ind w:left="6480" w:hanging="360"/>
      </w:pPr>
      <w:rPr>
        <w:rFonts w:hint="default" w:ascii="Wingdings" w:hAnsi="Wingdings"/>
      </w:rPr>
    </w:lvl>
  </w:abstractNum>
  <w:abstractNum w:abstractNumId="26" w15:restartNumberingAfterBreak="0">
    <w:nsid w:val="79255E49"/>
    <w:multiLevelType w:val="hybridMultilevel"/>
    <w:tmpl w:val="A7748BF6"/>
    <w:lvl w:ilvl="0" w:tplc="8B606EAC">
      <w:start w:val="1"/>
      <w:numFmt w:val="bullet"/>
      <w:lvlText w:val=""/>
      <w:lvlJc w:val="left"/>
      <w:pPr>
        <w:ind w:left="1440" w:hanging="360"/>
      </w:pPr>
      <w:rPr>
        <w:rFonts w:hint="default" w:ascii="Symbol" w:hAnsi="Symbol"/>
      </w:rPr>
    </w:lvl>
    <w:lvl w:ilvl="1" w:tplc="3CFE5ACA" w:tentative="1">
      <w:start w:val="1"/>
      <w:numFmt w:val="bullet"/>
      <w:lvlText w:val="o"/>
      <w:lvlJc w:val="left"/>
      <w:pPr>
        <w:ind w:left="2160" w:hanging="360"/>
      </w:pPr>
      <w:rPr>
        <w:rFonts w:hint="default" w:ascii="Courier New" w:hAnsi="Courier New" w:cs="Courier New"/>
      </w:rPr>
    </w:lvl>
    <w:lvl w:ilvl="2" w:tplc="8236B44E" w:tentative="1">
      <w:start w:val="1"/>
      <w:numFmt w:val="bullet"/>
      <w:lvlText w:val=""/>
      <w:lvlJc w:val="left"/>
      <w:pPr>
        <w:ind w:left="2880" w:hanging="360"/>
      </w:pPr>
      <w:rPr>
        <w:rFonts w:hint="default" w:ascii="Wingdings" w:hAnsi="Wingdings"/>
      </w:rPr>
    </w:lvl>
    <w:lvl w:ilvl="3" w:tplc="B8F4D800" w:tentative="1">
      <w:start w:val="1"/>
      <w:numFmt w:val="bullet"/>
      <w:lvlText w:val=""/>
      <w:lvlJc w:val="left"/>
      <w:pPr>
        <w:ind w:left="3600" w:hanging="360"/>
      </w:pPr>
      <w:rPr>
        <w:rFonts w:hint="default" w:ascii="Symbol" w:hAnsi="Symbol"/>
      </w:rPr>
    </w:lvl>
    <w:lvl w:ilvl="4" w:tplc="191E178A" w:tentative="1">
      <w:start w:val="1"/>
      <w:numFmt w:val="bullet"/>
      <w:lvlText w:val="o"/>
      <w:lvlJc w:val="left"/>
      <w:pPr>
        <w:ind w:left="4320" w:hanging="360"/>
      </w:pPr>
      <w:rPr>
        <w:rFonts w:hint="default" w:ascii="Courier New" w:hAnsi="Courier New" w:cs="Courier New"/>
      </w:rPr>
    </w:lvl>
    <w:lvl w:ilvl="5" w:tplc="86F6FAAC" w:tentative="1">
      <w:start w:val="1"/>
      <w:numFmt w:val="bullet"/>
      <w:lvlText w:val=""/>
      <w:lvlJc w:val="left"/>
      <w:pPr>
        <w:ind w:left="5040" w:hanging="360"/>
      </w:pPr>
      <w:rPr>
        <w:rFonts w:hint="default" w:ascii="Wingdings" w:hAnsi="Wingdings"/>
      </w:rPr>
    </w:lvl>
    <w:lvl w:ilvl="6" w:tplc="5B96F58A" w:tentative="1">
      <w:start w:val="1"/>
      <w:numFmt w:val="bullet"/>
      <w:lvlText w:val=""/>
      <w:lvlJc w:val="left"/>
      <w:pPr>
        <w:ind w:left="5760" w:hanging="360"/>
      </w:pPr>
      <w:rPr>
        <w:rFonts w:hint="default" w:ascii="Symbol" w:hAnsi="Symbol"/>
      </w:rPr>
    </w:lvl>
    <w:lvl w:ilvl="7" w:tplc="4600EC16" w:tentative="1">
      <w:start w:val="1"/>
      <w:numFmt w:val="bullet"/>
      <w:lvlText w:val="o"/>
      <w:lvlJc w:val="left"/>
      <w:pPr>
        <w:ind w:left="6480" w:hanging="360"/>
      </w:pPr>
      <w:rPr>
        <w:rFonts w:hint="default" w:ascii="Courier New" w:hAnsi="Courier New" w:cs="Courier New"/>
      </w:rPr>
    </w:lvl>
    <w:lvl w:ilvl="8" w:tplc="864A2E38" w:tentative="1">
      <w:start w:val="1"/>
      <w:numFmt w:val="bullet"/>
      <w:lvlText w:val=""/>
      <w:lvlJc w:val="left"/>
      <w:pPr>
        <w:ind w:left="7200" w:hanging="360"/>
      </w:pPr>
      <w:rPr>
        <w:rFonts w:hint="default" w:ascii="Wingdings" w:hAnsi="Wingdings"/>
      </w:rPr>
    </w:lvl>
  </w:abstractNum>
  <w:num w:numId="1" w16cid:durableId="806515277">
    <w:abstractNumId w:val="10"/>
  </w:num>
  <w:num w:numId="2" w16cid:durableId="1957834970">
    <w:abstractNumId w:val="17"/>
  </w:num>
  <w:num w:numId="3" w16cid:durableId="15835625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96487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52084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10550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798444">
    <w:abstractNumId w:val="21"/>
  </w:num>
  <w:num w:numId="8" w16cid:durableId="1635674863">
    <w:abstractNumId w:val="16"/>
  </w:num>
  <w:num w:numId="9" w16cid:durableId="456528011">
    <w:abstractNumId w:val="20"/>
  </w:num>
  <w:num w:numId="10" w16cid:durableId="3761308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2279943">
    <w:abstractNumId w:val="22"/>
  </w:num>
  <w:num w:numId="12" w16cid:durableId="10827508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2992083">
    <w:abstractNumId w:val="18"/>
  </w:num>
  <w:num w:numId="14" w16cid:durableId="13799361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785928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57560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71184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0873268">
    <w:abstractNumId w:val="24"/>
  </w:num>
  <w:num w:numId="19" w16cid:durableId="19689285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60839222">
    <w:abstractNumId w:val="14"/>
  </w:num>
  <w:num w:numId="21" w16cid:durableId="1865626815">
    <w:abstractNumId w:val="12"/>
  </w:num>
  <w:num w:numId="22" w16cid:durableId="20624849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38495948">
    <w:abstractNumId w:val="15"/>
  </w:num>
  <w:num w:numId="24" w16cid:durableId="1729986318">
    <w:abstractNumId w:val="25"/>
  </w:num>
  <w:num w:numId="25" w16cid:durableId="614405570">
    <w:abstractNumId w:val="23"/>
  </w:num>
  <w:num w:numId="26" w16cid:durableId="990405675">
    <w:abstractNumId w:val="19"/>
  </w:num>
  <w:num w:numId="27" w16cid:durableId="1619683286">
    <w:abstractNumId w:val="11"/>
  </w:num>
  <w:num w:numId="28" w16cid:durableId="902983495">
    <w:abstractNumId w:val="26"/>
  </w:num>
  <w:num w:numId="29" w16cid:durableId="364138109">
    <w:abstractNumId w:val="9"/>
  </w:num>
  <w:num w:numId="30" w16cid:durableId="1765494296">
    <w:abstractNumId w:val="7"/>
  </w:num>
  <w:num w:numId="31" w16cid:durableId="1471822907">
    <w:abstractNumId w:val="6"/>
  </w:num>
  <w:num w:numId="32" w16cid:durableId="1746879957">
    <w:abstractNumId w:val="5"/>
  </w:num>
  <w:num w:numId="33" w16cid:durableId="304815784">
    <w:abstractNumId w:val="4"/>
  </w:num>
  <w:num w:numId="34" w16cid:durableId="1568615862">
    <w:abstractNumId w:val="8"/>
  </w:num>
  <w:num w:numId="35" w16cid:durableId="1330133941">
    <w:abstractNumId w:val="3"/>
  </w:num>
  <w:num w:numId="36" w16cid:durableId="574708898">
    <w:abstractNumId w:val="2"/>
  </w:num>
  <w:num w:numId="37" w16cid:durableId="1638027042">
    <w:abstractNumId w:val="1"/>
  </w:num>
  <w:num w:numId="38" w16cid:durableId="630790672">
    <w:abstractNumId w:val="0"/>
  </w:num>
  <w:num w:numId="39" w16cid:durableId="17516573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98A"/>
    <w:rsid w:val="00000719"/>
    <w:rsid w:val="00003403"/>
    <w:rsid w:val="00005347"/>
    <w:rsid w:val="000072B6"/>
    <w:rsid w:val="0001021B"/>
    <w:rsid w:val="00011D89"/>
    <w:rsid w:val="00013B25"/>
    <w:rsid w:val="000154FD"/>
    <w:rsid w:val="00016FBF"/>
    <w:rsid w:val="00022271"/>
    <w:rsid w:val="000235E8"/>
    <w:rsid w:val="00024D89"/>
    <w:rsid w:val="000250B6"/>
    <w:rsid w:val="00031C4F"/>
    <w:rsid w:val="00033D81"/>
    <w:rsid w:val="00037366"/>
    <w:rsid w:val="00041BF0"/>
    <w:rsid w:val="00042C8A"/>
    <w:rsid w:val="0004536B"/>
    <w:rsid w:val="00046B68"/>
    <w:rsid w:val="000527DD"/>
    <w:rsid w:val="000565F6"/>
    <w:rsid w:val="000578B2"/>
    <w:rsid w:val="00060959"/>
    <w:rsid w:val="00060C8F"/>
    <w:rsid w:val="000614F8"/>
    <w:rsid w:val="0006298A"/>
    <w:rsid w:val="00063140"/>
    <w:rsid w:val="000663CD"/>
    <w:rsid w:val="000733FE"/>
    <w:rsid w:val="00074219"/>
    <w:rsid w:val="00074ED5"/>
    <w:rsid w:val="0008091D"/>
    <w:rsid w:val="000835C6"/>
    <w:rsid w:val="0008508E"/>
    <w:rsid w:val="00087951"/>
    <w:rsid w:val="0009113B"/>
    <w:rsid w:val="00093402"/>
    <w:rsid w:val="00094DA3"/>
    <w:rsid w:val="00096CD1"/>
    <w:rsid w:val="000A012C"/>
    <w:rsid w:val="000A0EB9"/>
    <w:rsid w:val="000A186C"/>
    <w:rsid w:val="000A1EA4"/>
    <w:rsid w:val="000A2476"/>
    <w:rsid w:val="000A641A"/>
    <w:rsid w:val="000A6F4D"/>
    <w:rsid w:val="000B29F7"/>
    <w:rsid w:val="000B3EDB"/>
    <w:rsid w:val="000B430C"/>
    <w:rsid w:val="000B543D"/>
    <w:rsid w:val="000B55F9"/>
    <w:rsid w:val="000B5BF7"/>
    <w:rsid w:val="000B6BC8"/>
    <w:rsid w:val="000C0303"/>
    <w:rsid w:val="000C42EA"/>
    <w:rsid w:val="000C4546"/>
    <w:rsid w:val="000D1242"/>
    <w:rsid w:val="000D1E53"/>
    <w:rsid w:val="000D42EB"/>
    <w:rsid w:val="000D4B85"/>
    <w:rsid w:val="000E0970"/>
    <w:rsid w:val="000E1910"/>
    <w:rsid w:val="000E3CC7"/>
    <w:rsid w:val="000E4A79"/>
    <w:rsid w:val="000E6BD4"/>
    <w:rsid w:val="000E6D6D"/>
    <w:rsid w:val="000F1F1E"/>
    <w:rsid w:val="000F1FD2"/>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46213"/>
    <w:rsid w:val="00146B9D"/>
    <w:rsid w:val="00147F5C"/>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7E9"/>
    <w:rsid w:val="0017793A"/>
    <w:rsid w:val="00177995"/>
    <w:rsid w:val="00177A8C"/>
    <w:rsid w:val="00182DF9"/>
    <w:rsid w:val="00186B33"/>
    <w:rsid w:val="001903C2"/>
    <w:rsid w:val="00192F9D"/>
    <w:rsid w:val="00196EB8"/>
    <w:rsid w:val="00196EFB"/>
    <w:rsid w:val="001979FF"/>
    <w:rsid w:val="00197B17"/>
    <w:rsid w:val="001A1950"/>
    <w:rsid w:val="001A1C54"/>
    <w:rsid w:val="001A251D"/>
    <w:rsid w:val="001A3ACE"/>
    <w:rsid w:val="001B058F"/>
    <w:rsid w:val="001B08C8"/>
    <w:rsid w:val="001B1BC3"/>
    <w:rsid w:val="001B738B"/>
    <w:rsid w:val="001C09DB"/>
    <w:rsid w:val="001C1B78"/>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2E8"/>
    <w:rsid w:val="001F6E46"/>
    <w:rsid w:val="001F7186"/>
    <w:rsid w:val="001F7C91"/>
    <w:rsid w:val="00200176"/>
    <w:rsid w:val="002033B7"/>
    <w:rsid w:val="00206463"/>
    <w:rsid w:val="00206F2F"/>
    <w:rsid w:val="0021053D"/>
    <w:rsid w:val="00210A92"/>
    <w:rsid w:val="00216C03"/>
    <w:rsid w:val="00220C04"/>
    <w:rsid w:val="0022278D"/>
    <w:rsid w:val="00225715"/>
    <w:rsid w:val="00225BAD"/>
    <w:rsid w:val="0022701F"/>
    <w:rsid w:val="00227C68"/>
    <w:rsid w:val="002333F5"/>
    <w:rsid w:val="00233724"/>
    <w:rsid w:val="002365B4"/>
    <w:rsid w:val="002432E1"/>
    <w:rsid w:val="0024351D"/>
    <w:rsid w:val="00246207"/>
    <w:rsid w:val="00246C5E"/>
    <w:rsid w:val="00250960"/>
    <w:rsid w:val="00251343"/>
    <w:rsid w:val="002536A4"/>
    <w:rsid w:val="00254F58"/>
    <w:rsid w:val="0025758A"/>
    <w:rsid w:val="002620BC"/>
    <w:rsid w:val="00262802"/>
    <w:rsid w:val="00263A90"/>
    <w:rsid w:val="00263C1F"/>
    <w:rsid w:val="0026408B"/>
    <w:rsid w:val="00267C3E"/>
    <w:rsid w:val="002709BB"/>
    <w:rsid w:val="0027113F"/>
    <w:rsid w:val="00273BAC"/>
    <w:rsid w:val="00274B5C"/>
    <w:rsid w:val="002763B3"/>
    <w:rsid w:val="00276E41"/>
    <w:rsid w:val="0027732F"/>
    <w:rsid w:val="002802E3"/>
    <w:rsid w:val="0028213D"/>
    <w:rsid w:val="00282149"/>
    <w:rsid w:val="00284AF9"/>
    <w:rsid w:val="002862F1"/>
    <w:rsid w:val="00286768"/>
    <w:rsid w:val="00291373"/>
    <w:rsid w:val="0029597D"/>
    <w:rsid w:val="002962C3"/>
    <w:rsid w:val="00296C6D"/>
    <w:rsid w:val="0029752B"/>
    <w:rsid w:val="002A0A9C"/>
    <w:rsid w:val="002A483C"/>
    <w:rsid w:val="002B0C7C"/>
    <w:rsid w:val="002B1729"/>
    <w:rsid w:val="002B36C7"/>
    <w:rsid w:val="002B4664"/>
    <w:rsid w:val="002B4DD4"/>
    <w:rsid w:val="002B5277"/>
    <w:rsid w:val="002B5375"/>
    <w:rsid w:val="002B77C1"/>
    <w:rsid w:val="002C0ED7"/>
    <w:rsid w:val="002C1673"/>
    <w:rsid w:val="002C2728"/>
    <w:rsid w:val="002C6883"/>
    <w:rsid w:val="002D1E0D"/>
    <w:rsid w:val="002D5006"/>
    <w:rsid w:val="002E01D0"/>
    <w:rsid w:val="002E161D"/>
    <w:rsid w:val="002E2B51"/>
    <w:rsid w:val="002E3100"/>
    <w:rsid w:val="002E6C95"/>
    <w:rsid w:val="002E7C36"/>
    <w:rsid w:val="002F0107"/>
    <w:rsid w:val="002F0BA6"/>
    <w:rsid w:val="002F3D32"/>
    <w:rsid w:val="002F5F31"/>
    <w:rsid w:val="002F5F46"/>
    <w:rsid w:val="002F63AE"/>
    <w:rsid w:val="00301704"/>
    <w:rsid w:val="00302216"/>
    <w:rsid w:val="00303E53"/>
    <w:rsid w:val="00305CC1"/>
    <w:rsid w:val="003069A5"/>
    <w:rsid w:val="00306E5F"/>
    <w:rsid w:val="00307E14"/>
    <w:rsid w:val="00314054"/>
    <w:rsid w:val="00315BD8"/>
    <w:rsid w:val="00316296"/>
    <w:rsid w:val="00316F27"/>
    <w:rsid w:val="003214F1"/>
    <w:rsid w:val="00322E4B"/>
    <w:rsid w:val="00327870"/>
    <w:rsid w:val="0033259D"/>
    <w:rsid w:val="003333D2"/>
    <w:rsid w:val="003343E0"/>
    <w:rsid w:val="003406C6"/>
    <w:rsid w:val="003418CC"/>
    <w:rsid w:val="003459BD"/>
    <w:rsid w:val="00350D38"/>
    <w:rsid w:val="00351B36"/>
    <w:rsid w:val="00357B4E"/>
    <w:rsid w:val="0036773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B596D"/>
    <w:rsid w:val="003B72A7"/>
    <w:rsid w:val="003C08A2"/>
    <w:rsid w:val="003C2045"/>
    <w:rsid w:val="003C43A1"/>
    <w:rsid w:val="003C4FC0"/>
    <w:rsid w:val="003C55F4"/>
    <w:rsid w:val="003C7897"/>
    <w:rsid w:val="003C7A3F"/>
    <w:rsid w:val="003D2766"/>
    <w:rsid w:val="003D2A74"/>
    <w:rsid w:val="003D355C"/>
    <w:rsid w:val="003D3E8F"/>
    <w:rsid w:val="003D6248"/>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066CA"/>
    <w:rsid w:val="004112C6"/>
    <w:rsid w:val="004148F9"/>
    <w:rsid w:val="00414D4A"/>
    <w:rsid w:val="0041584F"/>
    <w:rsid w:val="0042084E"/>
    <w:rsid w:val="00421EEF"/>
    <w:rsid w:val="0042422B"/>
    <w:rsid w:val="00424D65"/>
    <w:rsid w:val="00442C6C"/>
    <w:rsid w:val="00443CBE"/>
    <w:rsid w:val="00443E8A"/>
    <w:rsid w:val="004441BC"/>
    <w:rsid w:val="004468B4"/>
    <w:rsid w:val="00446E42"/>
    <w:rsid w:val="00451E03"/>
    <w:rsid w:val="0045230A"/>
    <w:rsid w:val="00454AD0"/>
    <w:rsid w:val="00457337"/>
    <w:rsid w:val="00462E3D"/>
    <w:rsid w:val="00466E79"/>
    <w:rsid w:val="00470D7D"/>
    <w:rsid w:val="004711C5"/>
    <w:rsid w:val="0047372D"/>
    <w:rsid w:val="00473BA3"/>
    <w:rsid w:val="004743DD"/>
    <w:rsid w:val="00474CEA"/>
    <w:rsid w:val="00481A22"/>
    <w:rsid w:val="00483968"/>
    <w:rsid w:val="00484F86"/>
    <w:rsid w:val="00490746"/>
    <w:rsid w:val="00490852"/>
    <w:rsid w:val="00491C9C"/>
    <w:rsid w:val="00492F30"/>
    <w:rsid w:val="004946F4"/>
    <w:rsid w:val="0049487E"/>
    <w:rsid w:val="00496D37"/>
    <w:rsid w:val="00497815"/>
    <w:rsid w:val="004A108A"/>
    <w:rsid w:val="004A160D"/>
    <w:rsid w:val="004A3E81"/>
    <w:rsid w:val="004A4195"/>
    <w:rsid w:val="004A4BB3"/>
    <w:rsid w:val="004A5C62"/>
    <w:rsid w:val="004A5CE5"/>
    <w:rsid w:val="004A707D"/>
    <w:rsid w:val="004B62A2"/>
    <w:rsid w:val="004C16E7"/>
    <w:rsid w:val="004C4766"/>
    <w:rsid w:val="004C5541"/>
    <w:rsid w:val="004C6EEE"/>
    <w:rsid w:val="004C702B"/>
    <w:rsid w:val="004D0033"/>
    <w:rsid w:val="004D016B"/>
    <w:rsid w:val="004D1B22"/>
    <w:rsid w:val="004D23CC"/>
    <w:rsid w:val="004D36F2"/>
    <w:rsid w:val="004E1106"/>
    <w:rsid w:val="004E138F"/>
    <w:rsid w:val="004E1720"/>
    <w:rsid w:val="004E4649"/>
    <w:rsid w:val="004E5C2B"/>
    <w:rsid w:val="004E7E9B"/>
    <w:rsid w:val="004F00DD"/>
    <w:rsid w:val="004F12B2"/>
    <w:rsid w:val="004F2133"/>
    <w:rsid w:val="004F5398"/>
    <w:rsid w:val="004F55F1"/>
    <w:rsid w:val="004F6892"/>
    <w:rsid w:val="004F6936"/>
    <w:rsid w:val="00503AA8"/>
    <w:rsid w:val="00503DC6"/>
    <w:rsid w:val="00506F5D"/>
    <w:rsid w:val="00510C37"/>
    <w:rsid w:val="005126D0"/>
    <w:rsid w:val="0051568D"/>
    <w:rsid w:val="00523712"/>
    <w:rsid w:val="00526760"/>
    <w:rsid w:val="00526AC7"/>
    <w:rsid w:val="00526C15"/>
    <w:rsid w:val="00527F3C"/>
    <w:rsid w:val="00536395"/>
    <w:rsid w:val="00536499"/>
    <w:rsid w:val="005367A1"/>
    <w:rsid w:val="00541AD8"/>
    <w:rsid w:val="00543903"/>
    <w:rsid w:val="00543F11"/>
    <w:rsid w:val="00546305"/>
    <w:rsid w:val="00547A95"/>
    <w:rsid w:val="0055119B"/>
    <w:rsid w:val="005547CF"/>
    <w:rsid w:val="005548B5"/>
    <w:rsid w:val="005578A8"/>
    <w:rsid w:val="00564A94"/>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220A"/>
    <w:rsid w:val="005D237E"/>
    <w:rsid w:val="005D6597"/>
    <w:rsid w:val="005E14E7"/>
    <w:rsid w:val="005E26A3"/>
    <w:rsid w:val="005E2ECB"/>
    <w:rsid w:val="005E447E"/>
    <w:rsid w:val="005E4FD1"/>
    <w:rsid w:val="005F0775"/>
    <w:rsid w:val="005F0CF5"/>
    <w:rsid w:val="005F21EB"/>
    <w:rsid w:val="005F545D"/>
    <w:rsid w:val="00603D98"/>
    <w:rsid w:val="00605908"/>
    <w:rsid w:val="00610D7C"/>
    <w:rsid w:val="00612D53"/>
    <w:rsid w:val="00613414"/>
    <w:rsid w:val="00613C68"/>
    <w:rsid w:val="0061557D"/>
    <w:rsid w:val="00620154"/>
    <w:rsid w:val="0062408D"/>
    <w:rsid w:val="006240CC"/>
    <w:rsid w:val="00624940"/>
    <w:rsid w:val="006254F8"/>
    <w:rsid w:val="00627DA7"/>
    <w:rsid w:val="00630DA4"/>
    <w:rsid w:val="00632597"/>
    <w:rsid w:val="006358B4"/>
    <w:rsid w:val="006419AA"/>
    <w:rsid w:val="006424A1"/>
    <w:rsid w:val="00644B1F"/>
    <w:rsid w:val="00644B7E"/>
    <w:rsid w:val="006454D2"/>
    <w:rsid w:val="006454E6"/>
    <w:rsid w:val="00646235"/>
    <w:rsid w:val="00646A68"/>
    <w:rsid w:val="00646E46"/>
    <w:rsid w:val="006505BD"/>
    <w:rsid w:val="006508EA"/>
    <w:rsid w:val="0065092E"/>
    <w:rsid w:val="00650C3B"/>
    <w:rsid w:val="00651229"/>
    <w:rsid w:val="006557A7"/>
    <w:rsid w:val="00656206"/>
    <w:rsid w:val="00656290"/>
    <w:rsid w:val="006608D8"/>
    <w:rsid w:val="006621D7"/>
    <w:rsid w:val="0066302A"/>
    <w:rsid w:val="00663AA2"/>
    <w:rsid w:val="00667770"/>
    <w:rsid w:val="00670597"/>
    <w:rsid w:val="006706D0"/>
    <w:rsid w:val="00677574"/>
    <w:rsid w:val="0068454C"/>
    <w:rsid w:val="00691B62"/>
    <w:rsid w:val="00691E02"/>
    <w:rsid w:val="006933B5"/>
    <w:rsid w:val="00693D14"/>
    <w:rsid w:val="006960AC"/>
    <w:rsid w:val="00696F27"/>
    <w:rsid w:val="006A18C2"/>
    <w:rsid w:val="006A3383"/>
    <w:rsid w:val="006B077C"/>
    <w:rsid w:val="006B4D1F"/>
    <w:rsid w:val="006B6803"/>
    <w:rsid w:val="006B727B"/>
    <w:rsid w:val="006B784B"/>
    <w:rsid w:val="006D0F16"/>
    <w:rsid w:val="006D1305"/>
    <w:rsid w:val="006D2A3F"/>
    <w:rsid w:val="006D2FBC"/>
    <w:rsid w:val="006E0541"/>
    <w:rsid w:val="006E138B"/>
    <w:rsid w:val="006E3B0D"/>
    <w:rsid w:val="006F0330"/>
    <w:rsid w:val="006F1FDC"/>
    <w:rsid w:val="006F2651"/>
    <w:rsid w:val="006F27CA"/>
    <w:rsid w:val="006F34F5"/>
    <w:rsid w:val="006F6A28"/>
    <w:rsid w:val="006F6B8C"/>
    <w:rsid w:val="007013EF"/>
    <w:rsid w:val="00704297"/>
    <w:rsid w:val="007055BD"/>
    <w:rsid w:val="007173CA"/>
    <w:rsid w:val="007216AA"/>
    <w:rsid w:val="00721AB5"/>
    <w:rsid w:val="00721CFB"/>
    <w:rsid w:val="00721DEF"/>
    <w:rsid w:val="0072251A"/>
    <w:rsid w:val="00724A43"/>
    <w:rsid w:val="007273AC"/>
    <w:rsid w:val="00731AD4"/>
    <w:rsid w:val="0073222E"/>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3F7"/>
    <w:rsid w:val="0077463E"/>
    <w:rsid w:val="00776928"/>
    <w:rsid w:val="00776E0F"/>
    <w:rsid w:val="007774B1"/>
    <w:rsid w:val="00777BE1"/>
    <w:rsid w:val="00782BBC"/>
    <w:rsid w:val="007833D8"/>
    <w:rsid w:val="00785677"/>
    <w:rsid w:val="00786F16"/>
    <w:rsid w:val="00791BD7"/>
    <w:rsid w:val="007933F7"/>
    <w:rsid w:val="00796E20"/>
    <w:rsid w:val="00797C32"/>
    <w:rsid w:val="007A11E8"/>
    <w:rsid w:val="007A6FCE"/>
    <w:rsid w:val="007A7BCE"/>
    <w:rsid w:val="007B0914"/>
    <w:rsid w:val="007B1374"/>
    <w:rsid w:val="007B32E5"/>
    <w:rsid w:val="007B3DB9"/>
    <w:rsid w:val="007B589F"/>
    <w:rsid w:val="007B6186"/>
    <w:rsid w:val="007B73BC"/>
    <w:rsid w:val="007C0EF7"/>
    <w:rsid w:val="007C1838"/>
    <w:rsid w:val="007C20B9"/>
    <w:rsid w:val="007C2637"/>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3EFA"/>
    <w:rsid w:val="0080587B"/>
    <w:rsid w:val="00806468"/>
    <w:rsid w:val="00807617"/>
    <w:rsid w:val="008119CA"/>
    <w:rsid w:val="008130C4"/>
    <w:rsid w:val="008155F0"/>
    <w:rsid w:val="00816735"/>
    <w:rsid w:val="00820141"/>
    <w:rsid w:val="00820E0C"/>
    <w:rsid w:val="008213F0"/>
    <w:rsid w:val="00823275"/>
    <w:rsid w:val="0082366F"/>
    <w:rsid w:val="00830B64"/>
    <w:rsid w:val="00830C90"/>
    <w:rsid w:val="008338A2"/>
    <w:rsid w:val="00835FAF"/>
    <w:rsid w:val="0084198A"/>
    <w:rsid w:val="00841AA9"/>
    <w:rsid w:val="008474FE"/>
    <w:rsid w:val="00853EE4"/>
    <w:rsid w:val="008542DD"/>
    <w:rsid w:val="00854906"/>
    <w:rsid w:val="00855535"/>
    <w:rsid w:val="00855920"/>
    <w:rsid w:val="00857C5A"/>
    <w:rsid w:val="0086255E"/>
    <w:rsid w:val="008633F0"/>
    <w:rsid w:val="008642C5"/>
    <w:rsid w:val="00864EB0"/>
    <w:rsid w:val="00865895"/>
    <w:rsid w:val="00867D9D"/>
    <w:rsid w:val="00872E0A"/>
    <w:rsid w:val="00873594"/>
    <w:rsid w:val="00875285"/>
    <w:rsid w:val="00884B62"/>
    <w:rsid w:val="0088529C"/>
    <w:rsid w:val="00887903"/>
    <w:rsid w:val="008916F2"/>
    <w:rsid w:val="0089270A"/>
    <w:rsid w:val="00893AF6"/>
    <w:rsid w:val="00894BC4"/>
    <w:rsid w:val="008A28A8"/>
    <w:rsid w:val="008A5B32"/>
    <w:rsid w:val="008B2EE4"/>
    <w:rsid w:val="008B4D3D"/>
    <w:rsid w:val="008B57C7"/>
    <w:rsid w:val="008C2F92"/>
    <w:rsid w:val="008C3697"/>
    <w:rsid w:val="008C5557"/>
    <w:rsid w:val="008C589D"/>
    <w:rsid w:val="008C6D51"/>
    <w:rsid w:val="008C7CB1"/>
    <w:rsid w:val="008D0234"/>
    <w:rsid w:val="008D2846"/>
    <w:rsid w:val="008D4236"/>
    <w:rsid w:val="008D462F"/>
    <w:rsid w:val="008D6DCF"/>
    <w:rsid w:val="008E3DE9"/>
    <w:rsid w:val="008E4376"/>
    <w:rsid w:val="008E7A0A"/>
    <w:rsid w:val="008E7B49"/>
    <w:rsid w:val="008F12B1"/>
    <w:rsid w:val="008F3EEB"/>
    <w:rsid w:val="008F59F6"/>
    <w:rsid w:val="00900719"/>
    <w:rsid w:val="009017AC"/>
    <w:rsid w:val="00902A9A"/>
    <w:rsid w:val="00904A1C"/>
    <w:rsid w:val="00905030"/>
    <w:rsid w:val="00906490"/>
    <w:rsid w:val="009069EF"/>
    <w:rsid w:val="009111B2"/>
    <w:rsid w:val="009151F5"/>
    <w:rsid w:val="009220CA"/>
    <w:rsid w:val="00923100"/>
    <w:rsid w:val="00924AE1"/>
    <w:rsid w:val="009269B1"/>
    <w:rsid w:val="0092724D"/>
    <w:rsid w:val="009272B3"/>
    <w:rsid w:val="009315BE"/>
    <w:rsid w:val="0093338F"/>
    <w:rsid w:val="00937BD9"/>
    <w:rsid w:val="009465AD"/>
    <w:rsid w:val="00950E2C"/>
    <w:rsid w:val="00951D50"/>
    <w:rsid w:val="009525EB"/>
    <w:rsid w:val="00952D7F"/>
    <w:rsid w:val="0095470B"/>
    <w:rsid w:val="00954874"/>
    <w:rsid w:val="0095615A"/>
    <w:rsid w:val="00961400"/>
    <w:rsid w:val="00963646"/>
    <w:rsid w:val="00965C28"/>
    <w:rsid w:val="0096632D"/>
    <w:rsid w:val="009718C7"/>
    <w:rsid w:val="0097468C"/>
    <w:rsid w:val="0097559F"/>
    <w:rsid w:val="009755AF"/>
    <w:rsid w:val="0097761E"/>
    <w:rsid w:val="00982454"/>
    <w:rsid w:val="00982CF0"/>
    <w:rsid w:val="009853E1"/>
    <w:rsid w:val="00986E6B"/>
    <w:rsid w:val="00990032"/>
    <w:rsid w:val="00990B19"/>
    <w:rsid w:val="0099153B"/>
    <w:rsid w:val="00991769"/>
    <w:rsid w:val="0099232C"/>
    <w:rsid w:val="00994386"/>
    <w:rsid w:val="009946FB"/>
    <w:rsid w:val="009961DB"/>
    <w:rsid w:val="009977F7"/>
    <w:rsid w:val="009A05DB"/>
    <w:rsid w:val="009A13D8"/>
    <w:rsid w:val="009A279E"/>
    <w:rsid w:val="009A3015"/>
    <w:rsid w:val="009A3490"/>
    <w:rsid w:val="009B0A6F"/>
    <w:rsid w:val="009B0A94"/>
    <w:rsid w:val="009B2AE8"/>
    <w:rsid w:val="009B596E"/>
    <w:rsid w:val="009B59E9"/>
    <w:rsid w:val="009B70AA"/>
    <w:rsid w:val="009C2045"/>
    <w:rsid w:val="009C5E77"/>
    <w:rsid w:val="009C7A7E"/>
    <w:rsid w:val="009D02E8"/>
    <w:rsid w:val="009D51D0"/>
    <w:rsid w:val="009D70A4"/>
    <w:rsid w:val="009D7B14"/>
    <w:rsid w:val="009E08D1"/>
    <w:rsid w:val="009E1B95"/>
    <w:rsid w:val="009E496F"/>
    <w:rsid w:val="009E4B0D"/>
    <w:rsid w:val="009E5250"/>
    <w:rsid w:val="009E73DC"/>
    <w:rsid w:val="009E73FE"/>
    <w:rsid w:val="009E7F92"/>
    <w:rsid w:val="009F02A3"/>
    <w:rsid w:val="009F214E"/>
    <w:rsid w:val="009F2F27"/>
    <w:rsid w:val="009F34AA"/>
    <w:rsid w:val="009F6BCB"/>
    <w:rsid w:val="009F75E8"/>
    <w:rsid w:val="009F7B78"/>
    <w:rsid w:val="00A0057A"/>
    <w:rsid w:val="00A02FA1"/>
    <w:rsid w:val="00A04CCE"/>
    <w:rsid w:val="00A07421"/>
    <w:rsid w:val="00A0776B"/>
    <w:rsid w:val="00A10FB9"/>
    <w:rsid w:val="00A11421"/>
    <w:rsid w:val="00A1389F"/>
    <w:rsid w:val="00A157B1"/>
    <w:rsid w:val="00A22229"/>
    <w:rsid w:val="00A24442"/>
    <w:rsid w:val="00A27999"/>
    <w:rsid w:val="00A330BB"/>
    <w:rsid w:val="00A42245"/>
    <w:rsid w:val="00A42588"/>
    <w:rsid w:val="00A44882"/>
    <w:rsid w:val="00A45125"/>
    <w:rsid w:val="00A510DE"/>
    <w:rsid w:val="00A54715"/>
    <w:rsid w:val="00A6061C"/>
    <w:rsid w:val="00A62D44"/>
    <w:rsid w:val="00A67263"/>
    <w:rsid w:val="00A70831"/>
    <w:rsid w:val="00A70CB4"/>
    <w:rsid w:val="00A7161C"/>
    <w:rsid w:val="00A77AA3"/>
    <w:rsid w:val="00A80421"/>
    <w:rsid w:val="00A8236D"/>
    <w:rsid w:val="00A8494C"/>
    <w:rsid w:val="00A854EB"/>
    <w:rsid w:val="00A872E5"/>
    <w:rsid w:val="00A91406"/>
    <w:rsid w:val="00A96B88"/>
    <w:rsid w:val="00A96E65"/>
    <w:rsid w:val="00A97C72"/>
    <w:rsid w:val="00AA268E"/>
    <w:rsid w:val="00AA310B"/>
    <w:rsid w:val="00AA63D4"/>
    <w:rsid w:val="00AB06E8"/>
    <w:rsid w:val="00AB1CD3"/>
    <w:rsid w:val="00AB352F"/>
    <w:rsid w:val="00AC0EAD"/>
    <w:rsid w:val="00AC274B"/>
    <w:rsid w:val="00AC4764"/>
    <w:rsid w:val="00AC6D36"/>
    <w:rsid w:val="00AD0CBA"/>
    <w:rsid w:val="00AD177A"/>
    <w:rsid w:val="00AD26E2"/>
    <w:rsid w:val="00AD4D1A"/>
    <w:rsid w:val="00AD784C"/>
    <w:rsid w:val="00AE126A"/>
    <w:rsid w:val="00AE1BAE"/>
    <w:rsid w:val="00AE3005"/>
    <w:rsid w:val="00AE3BD5"/>
    <w:rsid w:val="00AE59A0"/>
    <w:rsid w:val="00AF0C57"/>
    <w:rsid w:val="00AF26F3"/>
    <w:rsid w:val="00AF4DAC"/>
    <w:rsid w:val="00AF4F51"/>
    <w:rsid w:val="00AF5F04"/>
    <w:rsid w:val="00B00250"/>
    <w:rsid w:val="00B00672"/>
    <w:rsid w:val="00B01B4D"/>
    <w:rsid w:val="00B05CA7"/>
    <w:rsid w:val="00B063B5"/>
    <w:rsid w:val="00B06571"/>
    <w:rsid w:val="00B068BA"/>
    <w:rsid w:val="00B07FF7"/>
    <w:rsid w:val="00B13851"/>
    <w:rsid w:val="00B13B1C"/>
    <w:rsid w:val="00B14780"/>
    <w:rsid w:val="00B179A4"/>
    <w:rsid w:val="00B21036"/>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0671"/>
    <w:rsid w:val="00B519CD"/>
    <w:rsid w:val="00B5273A"/>
    <w:rsid w:val="00B56F96"/>
    <w:rsid w:val="00B57329"/>
    <w:rsid w:val="00B60E61"/>
    <w:rsid w:val="00B62B50"/>
    <w:rsid w:val="00B635B7"/>
    <w:rsid w:val="00B63AE8"/>
    <w:rsid w:val="00B65950"/>
    <w:rsid w:val="00B66D83"/>
    <w:rsid w:val="00B672C0"/>
    <w:rsid w:val="00B676FD"/>
    <w:rsid w:val="00B70BE8"/>
    <w:rsid w:val="00B74739"/>
    <w:rsid w:val="00B75646"/>
    <w:rsid w:val="00B870C0"/>
    <w:rsid w:val="00B90729"/>
    <w:rsid w:val="00B907DA"/>
    <w:rsid w:val="00B94CD5"/>
    <w:rsid w:val="00B950BC"/>
    <w:rsid w:val="00B9714C"/>
    <w:rsid w:val="00BA1B21"/>
    <w:rsid w:val="00BA29AD"/>
    <w:rsid w:val="00BA33CF"/>
    <w:rsid w:val="00BA3F8D"/>
    <w:rsid w:val="00BA5F12"/>
    <w:rsid w:val="00BA5F6F"/>
    <w:rsid w:val="00BA6513"/>
    <w:rsid w:val="00BA7FF7"/>
    <w:rsid w:val="00BB33FF"/>
    <w:rsid w:val="00BB5070"/>
    <w:rsid w:val="00BB7A10"/>
    <w:rsid w:val="00BC1215"/>
    <w:rsid w:val="00BC3E8F"/>
    <w:rsid w:val="00BC60BE"/>
    <w:rsid w:val="00BC7468"/>
    <w:rsid w:val="00BC7D4F"/>
    <w:rsid w:val="00BC7ED7"/>
    <w:rsid w:val="00BD1A8F"/>
    <w:rsid w:val="00BD2850"/>
    <w:rsid w:val="00BD4480"/>
    <w:rsid w:val="00BD53CE"/>
    <w:rsid w:val="00BE17D9"/>
    <w:rsid w:val="00BE28D2"/>
    <w:rsid w:val="00BE3B5C"/>
    <w:rsid w:val="00BE4A64"/>
    <w:rsid w:val="00BE5E43"/>
    <w:rsid w:val="00BF30B2"/>
    <w:rsid w:val="00BF557D"/>
    <w:rsid w:val="00BF7F58"/>
    <w:rsid w:val="00C003AE"/>
    <w:rsid w:val="00C01381"/>
    <w:rsid w:val="00C01AB1"/>
    <w:rsid w:val="00C026A0"/>
    <w:rsid w:val="00C04005"/>
    <w:rsid w:val="00C05B78"/>
    <w:rsid w:val="00C06137"/>
    <w:rsid w:val="00C079B8"/>
    <w:rsid w:val="00C10037"/>
    <w:rsid w:val="00C10318"/>
    <w:rsid w:val="00C123EA"/>
    <w:rsid w:val="00C12A49"/>
    <w:rsid w:val="00C133EE"/>
    <w:rsid w:val="00C149D0"/>
    <w:rsid w:val="00C17343"/>
    <w:rsid w:val="00C221D7"/>
    <w:rsid w:val="00C26588"/>
    <w:rsid w:val="00C27B9E"/>
    <w:rsid w:val="00C27DE9"/>
    <w:rsid w:val="00C322D1"/>
    <w:rsid w:val="00C32989"/>
    <w:rsid w:val="00C33388"/>
    <w:rsid w:val="00C33441"/>
    <w:rsid w:val="00C35484"/>
    <w:rsid w:val="00C4173A"/>
    <w:rsid w:val="00C50DED"/>
    <w:rsid w:val="00C602FF"/>
    <w:rsid w:val="00C61174"/>
    <w:rsid w:val="00C6148F"/>
    <w:rsid w:val="00C621B1"/>
    <w:rsid w:val="00C62F7A"/>
    <w:rsid w:val="00C63B9C"/>
    <w:rsid w:val="00C643FF"/>
    <w:rsid w:val="00C6682F"/>
    <w:rsid w:val="00C67A7E"/>
    <w:rsid w:val="00C67BF4"/>
    <w:rsid w:val="00C7275E"/>
    <w:rsid w:val="00C74C5D"/>
    <w:rsid w:val="00C811E7"/>
    <w:rsid w:val="00C863C4"/>
    <w:rsid w:val="00C8746D"/>
    <w:rsid w:val="00C920EA"/>
    <w:rsid w:val="00C93C3E"/>
    <w:rsid w:val="00CA12E3"/>
    <w:rsid w:val="00CA1476"/>
    <w:rsid w:val="00CA427A"/>
    <w:rsid w:val="00CA4C48"/>
    <w:rsid w:val="00CA6611"/>
    <w:rsid w:val="00CA6AE6"/>
    <w:rsid w:val="00CA782F"/>
    <w:rsid w:val="00CB187B"/>
    <w:rsid w:val="00CB2835"/>
    <w:rsid w:val="00CB3285"/>
    <w:rsid w:val="00CB4500"/>
    <w:rsid w:val="00CB7800"/>
    <w:rsid w:val="00CC0C72"/>
    <w:rsid w:val="00CC20A8"/>
    <w:rsid w:val="00CC2BFD"/>
    <w:rsid w:val="00CC3B18"/>
    <w:rsid w:val="00CC4AC6"/>
    <w:rsid w:val="00CC5C49"/>
    <w:rsid w:val="00CC71DF"/>
    <w:rsid w:val="00CD3476"/>
    <w:rsid w:val="00CD64DF"/>
    <w:rsid w:val="00CE225F"/>
    <w:rsid w:val="00CE723A"/>
    <w:rsid w:val="00CF2F50"/>
    <w:rsid w:val="00CF39FC"/>
    <w:rsid w:val="00CF6198"/>
    <w:rsid w:val="00D02919"/>
    <w:rsid w:val="00D04C61"/>
    <w:rsid w:val="00D05B8D"/>
    <w:rsid w:val="00D065A2"/>
    <w:rsid w:val="00D07424"/>
    <w:rsid w:val="00D079AA"/>
    <w:rsid w:val="00D07F00"/>
    <w:rsid w:val="00D1130F"/>
    <w:rsid w:val="00D17B72"/>
    <w:rsid w:val="00D27D8F"/>
    <w:rsid w:val="00D3185C"/>
    <w:rsid w:val="00D3205F"/>
    <w:rsid w:val="00D3318E"/>
    <w:rsid w:val="00D33E72"/>
    <w:rsid w:val="00D35BD6"/>
    <w:rsid w:val="00D361B5"/>
    <w:rsid w:val="00D37258"/>
    <w:rsid w:val="00D405AC"/>
    <w:rsid w:val="00D411A2"/>
    <w:rsid w:val="00D4606D"/>
    <w:rsid w:val="00D46C92"/>
    <w:rsid w:val="00D506F0"/>
    <w:rsid w:val="00D50B9C"/>
    <w:rsid w:val="00D52D73"/>
    <w:rsid w:val="00D52E58"/>
    <w:rsid w:val="00D56B20"/>
    <w:rsid w:val="00D578B3"/>
    <w:rsid w:val="00D618F4"/>
    <w:rsid w:val="00D67339"/>
    <w:rsid w:val="00D714CC"/>
    <w:rsid w:val="00D73162"/>
    <w:rsid w:val="00D734ED"/>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44F7"/>
    <w:rsid w:val="00DF50FC"/>
    <w:rsid w:val="00DF68C7"/>
    <w:rsid w:val="00DF731A"/>
    <w:rsid w:val="00E02872"/>
    <w:rsid w:val="00E03E77"/>
    <w:rsid w:val="00E06B75"/>
    <w:rsid w:val="00E0729A"/>
    <w:rsid w:val="00E07F96"/>
    <w:rsid w:val="00E11332"/>
    <w:rsid w:val="00E11352"/>
    <w:rsid w:val="00E170DC"/>
    <w:rsid w:val="00E17546"/>
    <w:rsid w:val="00E210B5"/>
    <w:rsid w:val="00E261B3"/>
    <w:rsid w:val="00E26818"/>
    <w:rsid w:val="00E27FFC"/>
    <w:rsid w:val="00E30B15"/>
    <w:rsid w:val="00E33237"/>
    <w:rsid w:val="00E40181"/>
    <w:rsid w:val="00E422D6"/>
    <w:rsid w:val="00E424F7"/>
    <w:rsid w:val="00E474BD"/>
    <w:rsid w:val="00E54950"/>
    <w:rsid w:val="00E56A01"/>
    <w:rsid w:val="00E62622"/>
    <w:rsid w:val="00E629A1"/>
    <w:rsid w:val="00E6794C"/>
    <w:rsid w:val="00E71591"/>
    <w:rsid w:val="00E71CEB"/>
    <w:rsid w:val="00E7474F"/>
    <w:rsid w:val="00E80DE3"/>
    <w:rsid w:val="00E82C55"/>
    <w:rsid w:val="00E8646F"/>
    <w:rsid w:val="00E8787E"/>
    <w:rsid w:val="00E922DC"/>
    <w:rsid w:val="00E92AC3"/>
    <w:rsid w:val="00E97531"/>
    <w:rsid w:val="00EA1360"/>
    <w:rsid w:val="00EA2F6A"/>
    <w:rsid w:val="00EA5334"/>
    <w:rsid w:val="00EB00E0"/>
    <w:rsid w:val="00EC059F"/>
    <w:rsid w:val="00EC1F24"/>
    <w:rsid w:val="00EC22F6"/>
    <w:rsid w:val="00EC40D5"/>
    <w:rsid w:val="00ED5B9B"/>
    <w:rsid w:val="00ED6BAD"/>
    <w:rsid w:val="00ED7447"/>
    <w:rsid w:val="00ED74F5"/>
    <w:rsid w:val="00EE00D6"/>
    <w:rsid w:val="00EE11E7"/>
    <w:rsid w:val="00EE1488"/>
    <w:rsid w:val="00EE29AD"/>
    <w:rsid w:val="00EE3E24"/>
    <w:rsid w:val="00EE4D5D"/>
    <w:rsid w:val="00EE5131"/>
    <w:rsid w:val="00EE7236"/>
    <w:rsid w:val="00EF109B"/>
    <w:rsid w:val="00EF201C"/>
    <w:rsid w:val="00EF36AF"/>
    <w:rsid w:val="00EF59A3"/>
    <w:rsid w:val="00EF5BB3"/>
    <w:rsid w:val="00EF6675"/>
    <w:rsid w:val="00EF6B7C"/>
    <w:rsid w:val="00F00F9C"/>
    <w:rsid w:val="00F01E5F"/>
    <w:rsid w:val="00F024F3"/>
    <w:rsid w:val="00F02ABA"/>
    <w:rsid w:val="00F0437A"/>
    <w:rsid w:val="00F101B8"/>
    <w:rsid w:val="00F11037"/>
    <w:rsid w:val="00F15003"/>
    <w:rsid w:val="00F16F1B"/>
    <w:rsid w:val="00F20112"/>
    <w:rsid w:val="00F250A9"/>
    <w:rsid w:val="00F267AF"/>
    <w:rsid w:val="00F30FF4"/>
    <w:rsid w:val="00F3122E"/>
    <w:rsid w:val="00F32368"/>
    <w:rsid w:val="00F331AD"/>
    <w:rsid w:val="00F33CCF"/>
    <w:rsid w:val="00F35287"/>
    <w:rsid w:val="00F40A70"/>
    <w:rsid w:val="00F43A37"/>
    <w:rsid w:val="00F451AB"/>
    <w:rsid w:val="00F4641B"/>
    <w:rsid w:val="00F46EB8"/>
    <w:rsid w:val="00F47123"/>
    <w:rsid w:val="00F50CD1"/>
    <w:rsid w:val="00F511E4"/>
    <w:rsid w:val="00F52D09"/>
    <w:rsid w:val="00F52E08"/>
    <w:rsid w:val="00F53A66"/>
    <w:rsid w:val="00F53DDD"/>
    <w:rsid w:val="00F5462D"/>
    <w:rsid w:val="00F55B21"/>
    <w:rsid w:val="00F56EF6"/>
    <w:rsid w:val="00F60082"/>
    <w:rsid w:val="00F61A9F"/>
    <w:rsid w:val="00F61B5F"/>
    <w:rsid w:val="00F642D2"/>
    <w:rsid w:val="00F64696"/>
    <w:rsid w:val="00F65AA9"/>
    <w:rsid w:val="00F6768F"/>
    <w:rsid w:val="00F67BA6"/>
    <w:rsid w:val="00F72C2C"/>
    <w:rsid w:val="00F76CAB"/>
    <w:rsid w:val="00F772C6"/>
    <w:rsid w:val="00F815B5"/>
    <w:rsid w:val="00F84FA0"/>
    <w:rsid w:val="00F85195"/>
    <w:rsid w:val="00F868E3"/>
    <w:rsid w:val="00F938BA"/>
    <w:rsid w:val="00F94F7D"/>
    <w:rsid w:val="00F95117"/>
    <w:rsid w:val="00F97919"/>
    <w:rsid w:val="00FA2C46"/>
    <w:rsid w:val="00FA2D08"/>
    <w:rsid w:val="00FA3525"/>
    <w:rsid w:val="00FA39E0"/>
    <w:rsid w:val="00FA5A53"/>
    <w:rsid w:val="00FA68AB"/>
    <w:rsid w:val="00FB2551"/>
    <w:rsid w:val="00FB4769"/>
    <w:rsid w:val="00FB4CDA"/>
    <w:rsid w:val="00FB6481"/>
    <w:rsid w:val="00FB6D36"/>
    <w:rsid w:val="00FC0965"/>
    <w:rsid w:val="00FC0F81"/>
    <w:rsid w:val="00FC252F"/>
    <w:rsid w:val="00FC2F8D"/>
    <w:rsid w:val="00FC395C"/>
    <w:rsid w:val="00FC5E8E"/>
    <w:rsid w:val="00FD3766"/>
    <w:rsid w:val="00FD399E"/>
    <w:rsid w:val="00FD3B6C"/>
    <w:rsid w:val="00FD47C4"/>
    <w:rsid w:val="00FD722A"/>
    <w:rsid w:val="00FE21BB"/>
    <w:rsid w:val="00FE2DCF"/>
    <w:rsid w:val="00FE3FA7"/>
    <w:rsid w:val="00FF188F"/>
    <w:rsid w:val="00FF24A7"/>
    <w:rsid w:val="00FF2A4E"/>
    <w:rsid w:val="00FF2FCE"/>
    <w:rsid w:val="00FF4DE4"/>
    <w:rsid w:val="00FF4F7D"/>
    <w:rsid w:val="00FF54DF"/>
    <w:rsid w:val="00FF5969"/>
    <w:rsid w:val="00FF6D9D"/>
    <w:rsid w:val="00FF7DD5"/>
    <w:rsid w:val="0261FA7E"/>
    <w:rsid w:val="0924EBBB"/>
    <w:rsid w:val="0B8FA3BC"/>
    <w:rsid w:val="0F6D69E3"/>
    <w:rsid w:val="133295F4"/>
    <w:rsid w:val="18A66C6C"/>
    <w:rsid w:val="1A504E48"/>
    <w:rsid w:val="1B7F130E"/>
    <w:rsid w:val="1F68EAEE"/>
    <w:rsid w:val="20A1A979"/>
    <w:rsid w:val="2115B8BD"/>
    <w:rsid w:val="2581F98D"/>
    <w:rsid w:val="26E1F26A"/>
    <w:rsid w:val="2721AA96"/>
    <w:rsid w:val="27501BD8"/>
    <w:rsid w:val="2820605F"/>
    <w:rsid w:val="287FB944"/>
    <w:rsid w:val="2E363C66"/>
    <w:rsid w:val="31A57B60"/>
    <w:rsid w:val="352D1A71"/>
    <w:rsid w:val="35527E3A"/>
    <w:rsid w:val="366BFD48"/>
    <w:rsid w:val="38D8FB00"/>
    <w:rsid w:val="38EE85D3"/>
    <w:rsid w:val="3ABA006F"/>
    <w:rsid w:val="3B696B92"/>
    <w:rsid w:val="3C4BD676"/>
    <w:rsid w:val="3EC154B5"/>
    <w:rsid w:val="40DBF384"/>
    <w:rsid w:val="438A5B4E"/>
    <w:rsid w:val="472EE772"/>
    <w:rsid w:val="47B3D035"/>
    <w:rsid w:val="4AA0C384"/>
    <w:rsid w:val="4D92D5DF"/>
    <w:rsid w:val="4EAB4C80"/>
    <w:rsid w:val="5244A778"/>
    <w:rsid w:val="54CF46E9"/>
    <w:rsid w:val="550206DF"/>
    <w:rsid w:val="550BDA8A"/>
    <w:rsid w:val="55424D47"/>
    <w:rsid w:val="56860040"/>
    <w:rsid w:val="578DF1AD"/>
    <w:rsid w:val="59015718"/>
    <w:rsid w:val="59A4ACBE"/>
    <w:rsid w:val="60B3242E"/>
    <w:rsid w:val="617C231C"/>
    <w:rsid w:val="617E9CC8"/>
    <w:rsid w:val="642E098B"/>
    <w:rsid w:val="64B63D8A"/>
    <w:rsid w:val="655EC759"/>
    <w:rsid w:val="67921057"/>
    <w:rsid w:val="681A650A"/>
    <w:rsid w:val="6884E3A2"/>
    <w:rsid w:val="68FA4182"/>
    <w:rsid w:val="69208801"/>
    <w:rsid w:val="756C0EF8"/>
    <w:rsid w:val="779D42FB"/>
    <w:rsid w:val="7843E59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88F1A3"/>
  <w15:docId w15:val="{E08F963C-F1FD-4CF5-ADF1-8A8F7089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1"/>
    <w:rsid w:val="00613C68"/>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hAnsi="Arial" w:eastAsia="MS Gothic"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hAnsi="Arial" w:eastAsia="MS Gothic"/>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hAnsi="Arial" w:eastAsia="MS Mincho"/>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FF188F"/>
    <w:rPr>
      <w:rFonts w:ascii="Arial" w:hAnsi="Arial" w:eastAsia="MS Gothic" w:cs="Arial"/>
      <w:bCs/>
      <w:color w:val="AF272F"/>
      <w:kern w:val="32"/>
      <w:sz w:val="40"/>
      <w:szCs w:val="40"/>
      <w:lang w:eastAsia="en-US"/>
    </w:rPr>
  </w:style>
  <w:style w:type="character" w:styleId="Heading2Char" w:customStyle="1">
    <w:name w:val="Heading 2 Char"/>
    <w:link w:val="Heading2"/>
    <w:uiPriority w:val="1"/>
    <w:rsid w:val="00315BD8"/>
    <w:rPr>
      <w:rFonts w:ascii="Arial" w:hAnsi="Arial"/>
      <w:b/>
      <w:color w:val="53565A"/>
      <w:sz w:val="32"/>
      <w:szCs w:val="28"/>
      <w:lang w:eastAsia="en-US"/>
    </w:rPr>
  </w:style>
  <w:style w:type="character" w:styleId="Heading3Char" w:customStyle="1">
    <w:name w:val="Heading 3 Char"/>
    <w:link w:val="Heading3"/>
    <w:uiPriority w:val="1"/>
    <w:rsid w:val="001E0C5D"/>
    <w:rPr>
      <w:rFonts w:ascii="Arial" w:hAnsi="Arial" w:eastAsia="MS Gothic"/>
      <w:bCs/>
      <w:color w:val="53565A"/>
      <w:sz w:val="27"/>
      <w:szCs w:val="26"/>
      <w:lang w:eastAsia="en-US"/>
    </w:rPr>
  </w:style>
  <w:style w:type="character" w:styleId="Heading4Char" w:customStyle="1">
    <w:name w:val="Heading 4 Char"/>
    <w:link w:val="Heading4"/>
    <w:uiPriority w:val="1"/>
    <w:rsid w:val="001E0C5D"/>
    <w:rPr>
      <w:rFonts w:ascii="Arial" w:hAnsi="Arial" w:eastAsia="MS Mincho"/>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styleId="Heading5Char" w:customStyle="1">
    <w:name w:val="Heading 5 Char"/>
    <w:link w:val="Heading5"/>
    <w:uiPriority w:val="9"/>
    <w:semiHidden/>
    <w:rsid w:val="001E0C5D"/>
    <w:rPr>
      <w:rFonts w:ascii="Arial" w:hAnsi="Arial" w:eastAsia="MS Mincho"/>
      <w:b/>
      <w:bCs/>
      <w:iCs/>
      <w:color w:val="53565A"/>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3B5733"/>
    <w:pPr>
      <w:spacing w:before="480" w:after="200" w:line="330" w:lineRule="atLeast"/>
      <w:outlineLvl w:val="9"/>
    </w:pPr>
    <w:rPr>
      <w:sz w:val="29"/>
    </w:rPr>
  </w:style>
  <w:style w:type="character" w:styleId="TOCheadingfactsheetChar" w:customStyle="1">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basedOn w:val="Spacerparatopoffirstpage"/>
    <w:uiPriority w:val="5"/>
    <w:rsid w:val="00EC40D5"/>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4A4195"/>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8119CA"/>
    <w:pPr>
      <w:spacing w:before="240" w:after="200" w:line="300" w:lineRule="atLeast"/>
    </w:pPr>
    <w:rPr>
      <w:rFonts w:ascii="Arial" w:hAnsi="Arial" w:eastAsia="Times"/>
      <w:sz w:val="24"/>
      <w:szCs w:val="19"/>
      <w:lang w:eastAsia="en-US"/>
    </w:rPr>
  </w:style>
  <w:style w:type="paragraph" w:styleId="Figurecaption" w:customStyle="1">
    <w:name w:val="Figure caption"/>
    <w:next w:val="Body"/>
    <w:rsid w:val="003B5733"/>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8E7B49"/>
    <w:pPr>
      <w:numPr>
        <w:ilvl w:val="1"/>
        <w:numId w:val="7"/>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8E7B49"/>
    <w:pPr>
      <w:numPr>
        <w:ilvl w:val="1"/>
        <w:numId w:val="9"/>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8E7B49"/>
    <w:pPr>
      <w:numPr>
        <w:numId w:val="9"/>
      </w:numPr>
    </w:pPr>
  </w:style>
  <w:style w:type="numbering" w:styleId="ZZTablebullets" w:customStyle="1">
    <w:name w:val="ZZ Table bullets"/>
    <w:basedOn w:val="NoList"/>
    <w:rsid w:val="008E7B49"/>
    <w:pPr>
      <w:numPr>
        <w:numId w:val="9"/>
      </w:numPr>
    </w:pPr>
  </w:style>
  <w:style w:type="paragraph" w:styleId="Tablecolhead" w:customStyle="1">
    <w:name w:val="Table col head"/>
    <w:uiPriority w:val="3"/>
    <w:qFormat/>
    <w:rsid w:val="001E0C5D"/>
    <w:pPr>
      <w:spacing w:before="80" w:after="60"/>
    </w:pPr>
    <w:rPr>
      <w:rFonts w:ascii="Arial" w:hAnsi="Arial"/>
      <w:b/>
      <w:color w:val="53565A"/>
      <w:sz w:val="21"/>
      <w:lang w:eastAsia="en-US"/>
    </w:rPr>
  </w:style>
  <w:style w:type="paragraph" w:styleId="Bulletafternumbers1" w:customStyle="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styleId="Documentsubtitle" w:customStyle="1">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8E7B49"/>
    <w:pPr>
      <w:numPr>
        <w:numId w:val="7"/>
      </w:numPr>
    </w:pPr>
  </w:style>
  <w:style w:type="numbering" w:styleId="ZZNumbersdigit" w:customStyle="1">
    <w:name w:val="ZZ Numbers digit"/>
    <w:rsid w:val="00101001"/>
    <w:pPr>
      <w:numPr>
        <w:numId w:val="2"/>
      </w:numPr>
    </w:pPr>
  </w:style>
  <w:style w:type="numbering" w:styleId="ZZQuotebullets" w:customStyle="1">
    <w:name w:val="ZZ Quote bullets"/>
    <w:basedOn w:val="ZZNumbersdigit"/>
    <w:rsid w:val="008E7B49"/>
    <w:pPr>
      <w:numPr>
        <w:numId w:val="11"/>
      </w:numPr>
    </w:pPr>
  </w:style>
  <w:style w:type="paragraph" w:styleId="Numberdigit" w:customStyle="1">
    <w:name w:val="Number digit"/>
    <w:basedOn w:val="Body"/>
    <w:uiPriority w:val="2"/>
    <w:rsid w:val="00857C5A"/>
    <w:pPr>
      <w:numPr>
        <w:numId w:val="3"/>
      </w:numPr>
    </w:pPr>
  </w:style>
  <w:style w:type="paragraph" w:styleId="Numberloweralphaindent" w:customStyle="1">
    <w:name w:val="Number lower alpha indent"/>
    <w:basedOn w:val="Body"/>
    <w:uiPriority w:val="3"/>
    <w:rsid w:val="00721CFB"/>
    <w:pPr>
      <w:numPr>
        <w:ilvl w:val="1"/>
        <w:numId w:val="22"/>
      </w:numPr>
    </w:pPr>
  </w:style>
  <w:style w:type="paragraph" w:styleId="Numberdigitindent" w:customStyle="1">
    <w:name w:val="Number digit indent"/>
    <w:basedOn w:val="Numberloweralphaindent"/>
    <w:uiPriority w:val="3"/>
    <w:rsid w:val="00101001"/>
    <w:pPr>
      <w:numPr>
        <w:numId w:val="3"/>
      </w:numPr>
    </w:pPr>
  </w:style>
  <w:style w:type="paragraph" w:styleId="Numberloweralpha" w:customStyle="1">
    <w:name w:val="Number lower alpha"/>
    <w:basedOn w:val="Body"/>
    <w:uiPriority w:val="3"/>
    <w:rsid w:val="00721CFB"/>
    <w:pPr>
      <w:numPr>
        <w:numId w:val="22"/>
      </w:numPr>
    </w:pPr>
  </w:style>
  <w:style w:type="paragraph" w:styleId="Numberlowerroman" w:customStyle="1">
    <w:name w:val="Number lower roman"/>
    <w:basedOn w:val="Body"/>
    <w:uiPriority w:val="3"/>
    <w:rsid w:val="00721CFB"/>
    <w:pPr>
      <w:numPr>
        <w:numId w:val="13"/>
      </w:numPr>
    </w:pPr>
  </w:style>
  <w:style w:type="paragraph" w:styleId="Numberlowerromanindent" w:customStyle="1">
    <w:name w:val="Number lower roman indent"/>
    <w:basedOn w:val="Body"/>
    <w:uiPriority w:val="3"/>
    <w:rsid w:val="00721CFB"/>
    <w:pPr>
      <w:numPr>
        <w:ilvl w:val="1"/>
        <w:numId w:val="13"/>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101001"/>
    <w:pPr>
      <w:numPr>
        <w:ilvl w:val="3"/>
        <w:numId w:val="3"/>
      </w:numPr>
    </w:pPr>
  </w:style>
  <w:style w:type="numbering" w:styleId="ZZNumberslowerroman" w:customStyle="1">
    <w:name w:val="ZZ Numbers lower roman"/>
    <w:basedOn w:val="ZZQuotebullets"/>
    <w:rsid w:val="00721CFB"/>
    <w:pPr>
      <w:numPr>
        <w:numId w:val="13"/>
      </w:numPr>
    </w:pPr>
  </w:style>
  <w:style w:type="numbering" w:styleId="ZZNumbersloweralpha" w:customStyle="1">
    <w:name w:val="ZZ Numbers lower alpha"/>
    <w:basedOn w:val="NoList"/>
    <w:rsid w:val="00721CFB"/>
    <w:pPr>
      <w:numPr>
        <w:numId w:val="20"/>
      </w:numPr>
    </w:pPr>
  </w:style>
  <w:style w:type="paragraph" w:styleId="Quotebullet1" w:customStyle="1">
    <w:name w:val="Quote bullet 1"/>
    <w:basedOn w:val="Quotetext"/>
    <w:rsid w:val="008E7B49"/>
    <w:pPr>
      <w:numPr>
        <w:numId w:val="11"/>
      </w:numPr>
    </w:pPr>
  </w:style>
  <w:style w:type="paragraph" w:styleId="Quotebullet2" w:customStyle="1">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styleId="CommentTextChar" w:customStyle="1">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3B5733"/>
    <w:pPr>
      <w:spacing w:after="0"/>
    </w:pPr>
    <w:rPr>
      <w:b/>
      <w:bCs/>
      <w:color w:val="000000" w:themeColor="text1"/>
    </w:rPr>
  </w:style>
  <w:style w:type="character" w:styleId="UnresolvedMention1" w:customStyle="1">
    <w:name w:val="Unresolved Mention1"/>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BC3E8F"/>
    <w:pPr>
      <w:spacing w:after="60" w:line="270" w:lineRule="atLeast"/>
    </w:pPr>
    <w:rPr>
      <w:color w:val="000000" w:themeColor="text1"/>
      <w:sz w:val="20"/>
    </w:rPr>
  </w:style>
  <w:style w:type="paragraph" w:styleId="Introtext" w:customStyle="1">
    <w:name w:val="Intro text"/>
    <w:basedOn w:val="Body"/>
    <w:uiPriority w:val="11"/>
    <w:rsid w:val="00FF188F"/>
    <w:pPr>
      <w:spacing w:line="320" w:lineRule="atLeast"/>
    </w:pPr>
    <w:rPr>
      <w:color w:val="AF272F"/>
      <w:sz w:val="24"/>
    </w:rPr>
  </w:style>
  <w:style w:type="character" w:styleId="FooterChar" w:customStyle="1">
    <w:name w:val="Footer Char"/>
    <w:basedOn w:val="DefaultParagraphFont"/>
    <w:link w:val="Footer"/>
    <w:uiPriority w:val="8"/>
    <w:rsid w:val="00613C68"/>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png" Id="rId14"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a50ace1-54b1-4456-b9e6-7d97785800fa">
      <UserInfo>
        <DisplayName/>
        <AccountId xsi:nil="true"/>
        <AccountType/>
      </UserInfo>
    </SharedWithUsers>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05ACDAAC-F947-4BA7-B12B-6280A344CF6C}">
  <ds:schemaRefs>
    <ds:schemaRef ds:uri="http://schemas.openxmlformats.org/officeDocument/2006/bibliography"/>
  </ds:schemaRefs>
</ds:datastoreItem>
</file>

<file path=customXml/itemProps2.xml><?xml version="1.0" encoding="utf-8"?>
<ds:datastoreItem xmlns:ds="http://schemas.openxmlformats.org/officeDocument/2006/customXml" ds:itemID="{1FCC79BD-A6B5-40CA-AB6D-FB95B2EE8C91}"/>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7d561399-9d4d-4064-b7a7-dc56d92b6870"/>
    <ds:schemaRef ds:uri="7586cec2-d9df-46f1-ba65-145c11bfcff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Victoria State Government, Department of Health</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Germicidal Ultraviolet Light - Factsheet for Staff, Residents and Families_Arabic</dc:title>
  <dc:subject/>
  <dc:creator>Department of Health </dc:creator>
  <cp:keywords/>
  <cp:lastModifiedBy>Donna Hillier (Health)</cp:lastModifiedBy>
  <cp:revision>6</cp:revision>
  <cp:lastPrinted>2024-03-12T12:52:00Z</cp:lastPrinted>
  <dcterms:created xsi:type="dcterms:W3CDTF">2024-05-23T13:28:00Z</dcterms:created>
  <dcterms:modified xsi:type="dcterms:W3CDTF">2024-06-04T22:49:23Z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0x01010072FE47368901504C80F2EA452DE0DA60</vt:lpwstr>
  </property>
  <property fmtid="{D5CDD505-2E9C-101B-9397-08002B2CF9AE}" pid="4" name="GrammarlyDocumentId">
    <vt:lpwstr>35cfedec29ee750b7a3b609dbf61dc756b5a2c70c8f59122c355bc731529c436</vt:lpwstr>
  </property>
  <property fmtid="{D5CDD505-2E9C-101B-9397-08002B2CF9AE}" pid="5" name="Language">
    <vt:lpwstr>Arabic</vt:lpwstr>
  </property>
  <property fmtid="{D5CDD505-2E9C-101B-9397-08002B2CF9AE}" pid="6" name="MediaServiceImageTags">
    <vt:lpwstr/>
  </property>
  <property fmtid="{D5CDD505-2E9C-101B-9397-08002B2CF9AE}" pid="7" name="MSIP_Label_43e64453-338c-4f93-8a4d-0039a0a41f2a_ActionId">
    <vt:lpwstr>f180c6f7-5cfc-41b6-b2fa-7741d1392d16</vt:lpwstr>
  </property>
  <property fmtid="{D5CDD505-2E9C-101B-9397-08002B2CF9AE}" pid="8" name="MSIP_Label_43e64453-338c-4f93-8a4d-0039a0a41f2a_ContentBits">
    <vt:lpwstr>2</vt:lpwstr>
  </property>
  <property fmtid="{D5CDD505-2E9C-101B-9397-08002B2CF9AE}" pid="9" name="MSIP_Label_43e64453-338c-4f93-8a4d-0039a0a41f2a_Enabled">
    <vt:lpwstr>true</vt:lpwstr>
  </property>
  <property fmtid="{D5CDD505-2E9C-101B-9397-08002B2CF9AE}" pid="10" name="MSIP_Label_43e64453-338c-4f93-8a4d-0039a0a41f2a_Method">
    <vt:lpwstr>Privileged</vt:lpwstr>
  </property>
  <property fmtid="{D5CDD505-2E9C-101B-9397-08002B2CF9AE}" pid="11" name="MSIP_Label_43e64453-338c-4f93-8a4d-0039a0a41f2a_Name">
    <vt:lpwstr>43e64453-338c-4f93-8a4d-0039a0a41f2a</vt:lpwstr>
  </property>
  <property fmtid="{D5CDD505-2E9C-101B-9397-08002B2CF9AE}" pid="12" name="MSIP_Label_43e64453-338c-4f93-8a4d-0039a0a41f2a_SetDate">
    <vt:lpwstr>2024-05-21T00:03:14Z</vt:lpwstr>
  </property>
  <property fmtid="{D5CDD505-2E9C-101B-9397-08002B2CF9AE}" pid="13" name="MSIP_Label_43e64453-338c-4f93-8a4d-0039a0a41f2a_SiteId">
    <vt:lpwstr>c0e0601f-0fac-449c-9c88-a104c4eb9f28</vt:lpwstr>
  </property>
  <property fmtid="{D5CDD505-2E9C-101B-9397-08002B2CF9AE}" pid="14" name="TemplateUrl">
    <vt:lpwstr/>
  </property>
  <property fmtid="{D5CDD505-2E9C-101B-9397-08002B2CF9AE}" pid="15" name="TriggerFlowInfo">
    <vt:lpwstr/>
  </property>
  <property fmtid="{D5CDD505-2E9C-101B-9397-08002B2CF9AE}" pid="16" name="version">
    <vt:lpwstr>v5 12032021</vt:lpwstr>
  </property>
  <property fmtid="{D5CDD505-2E9C-101B-9397-08002B2CF9AE}" pid="17" name="xd_ProgID">
    <vt:lpwstr/>
  </property>
  <property fmtid="{D5CDD505-2E9C-101B-9397-08002B2CF9AE}" pid="18" name="xd_Signature">
    <vt:bool>false</vt:bool>
  </property>
  <property fmtid="{D5CDD505-2E9C-101B-9397-08002B2CF9AE}" pid="19" name="_ExtendedDescription">
    <vt:lpwstr/>
  </property>
</Properties>
</file>