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0840" w14:textId="77777777" w:rsidR="0074696E" w:rsidRPr="00F25D17" w:rsidRDefault="00050813" w:rsidP="00EC40D5">
      <w:pPr>
        <w:pStyle w:val="Sectionbreakfirstpage"/>
        <w:rPr>
          <w:rFonts w:asciiTheme="minorHAnsi" w:hAnsiTheme="minorHAnsi" w:cstheme="minorHAnsi"/>
        </w:rPr>
      </w:pPr>
      <w:r w:rsidRPr="00F25D17">
        <w:rPr>
          <w:rFonts w:asciiTheme="minorHAnsi" w:hAnsiTheme="minorHAnsi" w:cstheme="minorHAnsi"/>
          <w:color w:val="2B579A"/>
          <w:shd w:val="clear" w:color="auto" w:fill="E6E6E6"/>
          <w:lang w:val="en-US" w:bidi="my-MM"/>
        </w:rPr>
        <w:drawing>
          <wp:anchor distT="0" distB="0" distL="114300" distR="114300" simplePos="0" relativeHeight="251658240" behindDoc="1" locked="1" layoutInCell="1" allowOverlap="0" wp14:anchorId="198CEF6A" wp14:editId="4EC967C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67131"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4A3F3C" w14:textId="77777777" w:rsidR="00A62D44" w:rsidRPr="00F25D17" w:rsidRDefault="00A62D44" w:rsidP="00EC40D5">
      <w:pPr>
        <w:pStyle w:val="Sectionbreakfirstpage"/>
        <w:rPr>
          <w:rFonts w:asciiTheme="minorHAnsi" w:hAnsiTheme="minorHAnsi" w:cstheme="minorHAnsi"/>
        </w:rPr>
        <w:sectPr w:rsidR="00A62D44" w:rsidRPr="00F25D17"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20B18" w:rsidRPr="00126A94" w14:paraId="793EC6BA" w14:textId="77777777" w:rsidTr="1A4099D0">
        <w:trPr>
          <w:trHeight w:val="622"/>
        </w:trPr>
        <w:tc>
          <w:tcPr>
            <w:tcW w:w="10348" w:type="dxa"/>
            <w:tcMar>
              <w:top w:w="1531" w:type="dxa"/>
              <w:left w:w="0" w:type="dxa"/>
              <w:right w:w="0" w:type="dxa"/>
            </w:tcMar>
          </w:tcPr>
          <w:p w14:paraId="5E68E5A5" w14:textId="77777777" w:rsidR="003B5733" w:rsidRPr="00126A94" w:rsidRDefault="00050813" w:rsidP="00126A94">
            <w:pPr>
              <w:pStyle w:val="Documenttitle"/>
              <w:bidi/>
              <w:spacing w:after="0" w:line="120" w:lineRule="atLeast"/>
              <w:rPr>
                <w:rFonts w:ascii="Dubai" w:hAnsi="Dubai" w:cs="Dubai"/>
                <w:b w:val="0"/>
                <w:bCs/>
                <w:sz w:val="44"/>
                <w:szCs w:val="48"/>
              </w:rPr>
            </w:pPr>
            <w:r w:rsidRPr="00126A94">
              <w:rPr>
                <w:rFonts w:ascii="Dubai" w:hAnsi="Dubai" w:cs="Dubai"/>
                <w:b w:val="0"/>
                <w:bCs/>
                <w:noProof/>
                <w:sz w:val="44"/>
                <w:szCs w:val="48"/>
                <w:lang w:val="en-US" w:bidi="my-MM"/>
              </w:rPr>
              <mc:AlternateContent>
                <mc:Choice Requires="wps">
                  <w:drawing>
                    <wp:anchor distT="45720" distB="45720" distL="114300" distR="114300" simplePos="0" relativeHeight="251658241" behindDoc="0" locked="0" layoutInCell="1" allowOverlap="1" wp14:anchorId="1F9F5F4A" wp14:editId="0DE02D01">
                      <wp:simplePos x="0" y="0"/>
                      <wp:positionH relativeFrom="column">
                        <wp:posOffset>-379789</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533605C5" w14:textId="111FEEE0" w:rsidR="00E14428" w:rsidRPr="00AC4290" w:rsidRDefault="00F25D17">
                                  <w:pPr>
                                    <w:bidi/>
                                    <w:rPr>
                                      <w:rFonts w:asciiTheme="minorHAnsi" w:hAnsiTheme="minorHAnsi" w:cstheme="minorHAnsi"/>
                                      <w:sz w:val="24"/>
                                      <w:szCs w:val="24"/>
                                    </w:rPr>
                                  </w:pPr>
                                  <w:r>
                                    <w:t>Farsi</w:t>
                                  </w:r>
                                  <w:r w:rsidR="00050813" w:rsidRPr="00AC4290">
                                    <w:rPr>
                                      <w:rFonts w:asciiTheme="minorHAnsi" w:hAnsiTheme="minorHAnsi" w:cstheme="minorHAnsi"/>
                                      <w:sz w:val="24"/>
                                      <w:szCs w:val="24"/>
                                      <w:rtl/>
                                      <w:lang w:val="fa-IR" w:bidi="fa-IR"/>
                                    </w:rPr>
                                    <w:t xml:space="preserve"> </w:t>
                                  </w:r>
                                  <w:r w:rsidR="00050813" w:rsidRPr="00AC4290">
                                    <w:rPr>
                                      <w:rFonts w:asciiTheme="minorHAnsi" w:hAnsiTheme="minorHAnsi" w:cstheme="minorHAnsi"/>
                                      <w:sz w:val="24"/>
                                      <w:szCs w:val="24"/>
                                      <w:rtl/>
                                      <w:lang w:val="fa-IR"/>
                                    </w:rPr>
                                    <w:t xml:space="preserve">| </w:t>
                                  </w:r>
                                  <w:r w:rsidR="00AC4290" w:rsidRPr="00AC4290">
                                    <w:rPr>
                                      <w:rFonts w:asciiTheme="minorHAnsi" w:hAnsiTheme="minorHAnsi" w:cs="Calibri"/>
                                      <w:sz w:val="24"/>
                                      <w:szCs w:val="24"/>
                                      <w:rtl/>
                                      <w:lang w:val="fa-IR" w:bidi="fa-IR"/>
                                    </w:rPr>
                                    <w:t>فارس</w:t>
                                  </w:r>
                                  <w:r w:rsidR="00AC4290" w:rsidRPr="00AC4290">
                                    <w:rPr>
                                      <w:rFonts w:asciiTheme="minorHAnsi" w:hAnsiTheme="minorHAnsi" w:cs="Calibri" w:hint="cs"/>
                                      <w:sz w:val="24"/>
                                      <w:szCs w:val="24"/>
                                      <w:rtl/>
                                      <w:lang w:val="fa-IR" w:bidi="fa-IR"/>
                                    </w:rPr>
                                    <w:t>ی</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F9F5F4A" id="_x0000_t202" coordsize="21600,21600" o:spt="202" path="m,l,21600r21600,l21600,xe">
                      <v:stroke joinstyle="miter"/>
                      <v:path gradientshapeok="t" o:connecttype="rect"/>
                    </v:shapetype>
                    <v:shape id="Text Box 2" o:spid="_x0000_s1026" type="#_x0000_t202" style="position:absolute;left:0;text-align:left;margin-left:-29.9pt;margin-top:-43.45pt;width:126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" strokecolor="white [3212]">
                      <v:textbox>
                        <w:txbxContent>
                          <w:p w14:paraId="533605C5" w14:textId="111FEEE0" w:rsidR="00E14428" w:rsidRPr="00AC4290" w:rsidRDefault="00F25D17">
                            <w:pPr>
                              <w:bidi/>
                              <w:rPr>
                                <w:rFonts w:asciiTheme="minorHAnsi" w:hAnsiTheme="minorHAnsi" w:cstheme="minorHAnsi"/>
                                <w:sz w:val="24"/>
                                <w:szCs w:val="24"/>
                              </w:rPr>
                            </w:pPr>
                            <w:r>
                              <w:t>Farsi</w:t>
                            </w:r>
                            <w:r w:rsidR="00050813" w:rsidRPr="00AC4290">
                              <w:rPr>
                                <w:rFonts w:asciiTheme="minorHAnsi" w:hAnsiTheme="minorHAnsi" w:cstheme="minorHAnsi"/>
                                <w:sz w:val="24"/>
                                <w:szCs w:val="24"/>
                                <w:rtl/>
                                <w:lang w:val="fa-IR" w:bidi="fa-IR"/>
                              </w:rPr>
                              <w:t xml:space="preserve"> </w:t>
                            </w:r>
                            <w:r w:rsidR="00050813" w:rsidRPr="00AC4290">
                              <w:rPr>
                                <w:rFonts w:asciiTheme="minorHAnsi" w:hAnsiTheme="minorHAnsi" w:cstheme="minorHAnsi"/>
                                <w:sz w:val="24"/>
                                <w:szCs w:val="24"/>
                                <w:rtl/>
                                <w:lang w:val="fa-IR"/>
                              </w:rPr>
                              <w:t xml:space="preserve">| </w:t>
                            </w:r>
                            <w:r w:rsidR="00AC4290" w:rsidRPr="00AC4290">
                              <w:rPr>
                                <w:rFonts w:asciiTheme="minorHAnsi" w:hAnsiTheme="minorHAnsi" w:cs="Calibri"/>
                                <w:sz w:val="24"/>
                                <w:szCs w:val="24"/>
                                <w:rtl/>
                                <w:lang w:val="fa-IR" w:bidi="fa-IR"/>
                              </w:rPr>
                              <w:t>فارس</w:t>
                            </w:r>
                            <w:r w:rsidR="00AC4290" w:rsidRPr="00AC4290">
                              <w:rPr>
                                <w:rFonts w:asciiTheme="minorHAnsi" w:hAnsiTheme="minorHAnsi" w:cs="Calibri" w:hint="cs"/>
                                <w:sz w:val="24"/>
                                <w:szCs w:val="24"/>
                                <w:rtl/>
                                <w:lang w:val="fa-IR" w:bidi="fa-IR"/>
                              </w:rPr>
                              <w:t>ی</w:t>
                            </w:r>
                          </w:p>
                        </w:txbxContent>
                      </v:textbox>
                      <w10:wrap anchory="page"/>
                    </v:shape>
                  </w:pict>
                </mc:Fallback>
              </mc:AlternateContent>
            </w:r>
            <w:r w:rsidR="0088320F" w:rsidRPr="00126A94">
              <w:rPr>
                <w:rFonts w:ascii="Dubai" w:hAnsi="Dubai" w:cs="Dubai"/>
                <w:b w:val="0"/>
                <w:bCs/>
                <w:sz w:val="44"/>
                <w:szCs w:val="48"/>
                <w:rtl/>
                <w:lang w:val="fa-IR" w:bidi="fa-IR"/>
              </w:rPr>
              <w:t xml:space="preserve">مطالعه </w:t>
            </w:r>
            <w:r w:rsidR="0088320F" w:rsidRPr="00126A94">
              <w:rPr>
                <w:rFonts w:ascii="Dubai" w:hAnsi="Dubai" w:cs="Dubai"/>
                <w:b w:val="0"/>
                <w:bCs/>
                <w:sz w:val="44"/>
                <w:szCs w:val="48"/>
                <w:rtl/>
                <w:lang w:val="fa-IR"/>
              </w:rPr>
              <w:t>ELUCIDAR</w:t>
            </w:r>
          </w:p>
        </w:tc>
      </w:tr>
      <w:tr w:rsidR="00820B18" w:rsidRPr="00126A94" w14:paraId="4BC37710" w14:textId="77777777" w:rsidTr="1A4099D0">
        <w:tc>
          <w:tcPr>
            <w:tcW w:w="10348" w:type="dxa"/>
          </w:tcPr>
          <w:p w14:paraId="785ABAF6" w14:textId="77777777" w:rsidR="003B5733" w:rsidRPr="00126A94" w:rsidRDefault="00050813" w:rsidP="00126A94">
            <w:pPr>
              <w:pStyle w:val="Documentsubtitle"/>
              <w:bidi/>
              <w:spacing w:after="0"/>
              <w:rPr>
                <w:rFonts w:ascii="Dubai" w:eastAsia="Times" w:hAnsi="Dubai" w:cs="Dubai"/>
                <w:color w:val="auto"/>
                <w:sz w:val="26"/>
                <w:szCs w:val="26"/>
                <w:rtl/>
                <w:lang w:val="fa-IR" w:bidi="fa-IR"/>
              </w:rPr>
            </w:pPr>
            <w:r w:rsidRPr="00126A94">
              <w:rPr>
                <w:rFonts w:ascii="Dubai" w:eastAsia="Times" w:hAnsi="Dubai" w:cs="Dubai"/>
                <w:color w:val="auto"/>
                <w:sz w:val="26"/>
                <w:szCs w:val="26"/>
                <w:rtl/>
                <w:lang w:val="fa-IR" w:bidi="fa-IR"/>
              </w:rPr>
              <w:t>اطلاعات برای ساکنان و خانواده‌ها</w:t>
            </w:r>
          </w:p>
        </w:tc>
      </w:tr>
      <w:tr w:rsidR="00820B18" w:rsidRPr="00126A94" w14:paraId="47182D72" w14:textId="77777777" w:rsidTr="1A4099D0">
        <w:tc>
          <w:tcPr>
            <w:tcW w:w="10348" w:type="dxa"/>
          </w:tcPr>
          <w:p w14:paraId="24BB78DB" w14:textId="77777777" w:rsidR="003B5733" w:rsidRPr="00126A94" w:rsidRDefault="00050813" w:rsidP="00126A94">
            <w:pPr>
              <w:pStyle w:val="Bannermarking"/>
              <w:jc w:val="right"/>
              <w:rPr>
                <w:rFonts w:ascii="Arial Black" w:hAnsi="Arial Black" w:cs="Dubai"/>
              </w:rPr>
            </w:pPr>
            <w:r w:rsidRPr="00126A94">
              <w:rPr>
                <w:rFonts w:ascii="Arial Black" w:hAnsi="Arial Black" w:cs="Dubai"/>
              </w:rPr>
              <w:fldChar w:fldCharType="begin"/>
            </w:r>
            <w:r w:rsidRPr="00126A94">
              <w:rPr>
                <w:rFonts w:ascii="Arial Black" w:hAnsi="Arial Black" w:cs="Dubai"/>
              </w:rPr>
              <w:instrText>FILLIN  "Type the protective marking" \d OFFICIAL \o  \* MERGEFORMAT</w:instrText>
            </w:r>
            <w:r w:rsidRPr="00126A94">
              <w:rPr>
                <w:rFonts w:ascii="Arial Black" w:hAnsi="Arial Black" w:cs="Dubai"/>
              </w:rPr>
              <w:fldChar w:fldCharType="separate"/>
            </w:r>
            <w:r w:rsidR="0084198A" w:rsidRPr="00126A94">
              <w:rPr>
                <w:rFonts w:ascii="Arial Black" w:hAnsi="Arial Black" w:cs="Dubai"/>
              </w:rPr>
              <w:t>OFFICIAL</w:t>
            </w:r>
            <w:r w:rsidRPr="00126A94">
              <w:rPr>
                <w:rFonts w:ascii="Arial Black" w:hAnsi="Arial Black" w:cs="Dubai"/>
              </w:rPr>
              <w:fldChar w:fldCharType="end"/>
            </w:r>
          </w:p>
        </w:tc>
      </w:tr>
    </w:tbl>
    <w:p w14:paraId="0594379F" w14:textId="77777777" w:rsidR="006D7A35" w:rsidRPr="00126A94" w:rsidRDefault="00050813" w:rsidP="00126A94">
      <w:pPr>
        <w:pStyle w:val="Heading2"/>
        <w:bidi/>
        <w:spacing w:before="120" w:after="100" w:afterAutospacing="1" w:line="240" w:lineRule="exact"/>
        <w:rPr>
          <w:rFonts w:ascii="Dubai" w:hAnsi="Dubai" w:cs="Dubai"/>
          <w:b w:val="0"/>
          <w:bCs/>
        </w:rPr>
      </w:pPr>
      <w:r w:rsidRPr="00126A94">
        <w:rPr>
          <w:rFonts w:ascii="Dubai" w:hAnsi="Dubai" w:cs="Dubai"/>
          <w:b w:val="0"/>
          <w:bCs/>
          <w:rtl/>
          <w:lang w:val="fa-IR" w:bidi="fa-IR"/>
        </w:rPr>
        <w:t xml:space="preserve">مطالعه </w:t>
      </w:r>
      <w:r w:rsidRPr="00126A94">
        <w:rPr>
          <w:rFonts w:ascii="Dubai" w:hAnsi="Dubai" w:cs="Dubai"/>
          <w:b w:val="0"/>
          <w:bCs/>
          <w:rtl/>
          <w:lang w:val="fa-IR"/>
        </w:rPr>
        <w:t xml:space="preserve">ELUCIDAR </w:t>
      </w:r>
      <w:r w:rsidRPr="00126A94">
        <w:rPr>
          <w:rFonts w:ascii="Dubai" w:hAnsi="Dubai" w:cs="Dubai"/>
          <w:b w:val="0"/>
          <w:bCs/>
          <w:rtl/>
          <w:lang w:val="fa-IR" w:bidi="fa-IR"/>
        </w:rPr>
        <w:t>چیست؟</w:t>
      </w:r>
    </w:p>
    <w:p w14:paraId="222693FF" w14:textId="16CE5F9A" w:rsidR="61741EDD" w:rsidRPr="00126A94" w:rsidRDefault="00544D48" w:rsidP="00126A94">
      <w:pPr>
        <w:pStyle w:val="Body"/>
        <w:bidi/>
        <w:spacing w:after="100" w:afterAutospacing="1" w:line="240" w:lineRule="exact"/>
        <w:jc w:val="both"/>
        <w:rPr>
          <w:rFonts w:ascii="Dubai" w:hAnsi="Dubai" w:cs="Dubai"/>
          <w:sz w:val="26"/>
          <w:szCs w:val="26"/>
        </w:rPr>
      </w:pPr>
      <w:r w:rsidRPr="00126A94">
        <w:rPr>
          <w:rFonts w:ascii="Dubai" w:hAnsi="Dubai" w:cs="Dubai"/>
          <w:sz w:val="26"/>
          <w:szCs w:val="26"/>
          <w:rtl/>
          <w:lang w:val="fa-IR" w:bidi="fa-IR"/>
        </w:rPr>
        <w:t>دپارتمان سلامت استرالیا در حال رهبری</w:t>
      </w:r>
      <w:r w:rsidRPr="00126A94">
        <w:rPr>
          <w:rFonts w:ascii="Dubai" w:hAnsi="Dubai" w:cs="Dubai"/>
          <w:sz w:val="26"/>
          <w:szCs w:val="26"/>
          <w:rtl/>
          <w:lang w:val="fa-IR"/>
        </w:rPr>
        <w:t xml:space="preserve"> </w:t>
      </w:r>
      <w:r w:rsidRPr="00126A94">
        <w:rPr>
          <w:rFonts w:ascii="Dubai" w:hAnsi="Dubai" w:cs="Dubai"/>
          <w:sz w:val="26"/>
          <w:szCs w:val="26"/>
          <w:rtl/>
          <w:lang w:val="fa-IR" w:bidi="fa-IR"/>
        </w:rPr>
        <w:t xml:space="preserve">یک کارآزمایی بالینی با عنوان </w:t>
      </w:r>
      <w:r w:rsidRPr="00126A94">
        <w:rPr>
          <w:rFonts w:ascii="Dubai" w:hAnsi="Dubai" w:cs="Dubai"/>
          <w:sz w:val="26"/>
          <w:szCs w:val="26"/>
          <w:rtl/>
          <w:lang w:val="fa-IR"/>
        </w:rPr>
        <w:t>«</w:t>
      </w:r>
      <w:r w:rsidRPr="00126A94">
        <w:rPr>
          <w:rFonts w:ascii="Dubai" w:hAnsi="Dubai" w:cs="Dubai"/>
          <w:sz w:val="26"/>
          <w:szCs w:val="26"/>
          <w:rtl/>
          <w:lang w:val="fa-IR" w:bidi="fa-IR"/>
        </w:rPr>
        <w:t>اثربخشی پرتوهای فرابنفش میکروب‌کش در پیکربندی بخش بالایی اتاق در کاهش بیماری کووید</w:t>
      </w:r>
      <w:r w:rsidRPr="00126A94">
        <w:rPr>
          <w:rFonts w:ascii="Dubai" w:hAnsi="Dubai" w:cs="Dubai"/>
          <w:sz w:val="26"/>
          <w:szCs w:val="26"/>
          <w:rtl/>
          <w:lang w:val="fa-IR"/>
        </w:rPr>
        <w:t>-</w:t>
      </w:r>
      <w:r w:rsidRPr="00126A94">
        <w:rPr>
          <w:rFonts w:ascii="Dubai" w:hAnsi="Dubai" w:cs="Dubai"/>
          <w:sz w:val="26"/>
          <w:szCs w:val="26"/>
          <w:rtl/>
          <w:lang w:val="fa-IR" w:bidi="fa-IR"/>
        </w:rPr>
        <w:t xml:space="preserve">۱۹ در مراکز اقامتی مراقبت از سالمندان </w:t>
      </w:r>
      <w:r w:rsidRPr="00126A94">
        <w:rPr>
          <w:rFonts w:ascii="Dubai" w:hAnsi="Dubai" w:cs="Dubai"/>
          <w:sz w:val="26"/>
          <w:szCs w:val="26"/>
          <w:rtl/>
          <w:lang w:val="fa-IR"/>
        </w:rPr>
        <w:t>(</w:t>
      </w:r>
      <w:r w:rsidRPr="00126A94">
        <w:rPr>
          <w:rFonts w:ascii="Dubai" w:hAnsi="Dubai" w:cs="Dubai"/>
          <w:sz w:val="26"/>
          <w:szCs w:val="26"/>
          <w:rtl/>
          <w:lang w:val="fa-IR" w:bidi="fa-IR"/>
        </w:rPr>
        <w:t>ELUCIDAR</w:t>
      </w:r>
      <w:r w:rsidRPr="00126A94">
        <w:rPr>
          <w:rFonts w:ascii="Dubai" w:hAnsi="Dubai" w:cs="Dubai"/>
          <w:sz w:val="26"/>
          <w:szCs w:val="26"/>
          <w:rtl/>
          <w:lang w:val="fa-IR"/>
        </w:rPr>
        <w:t xml:space="preserve">): </w:t>
      </w:r>
      <w:r w:rsidRPr="00126A94">
        <w:rPr>
          <w:rFonts w:ascii="Dubai" w:hAnsi="Dubai" w:cs="Dubai"/>
          <w:sz w:val="26"/>
          <w:szCs w:val="26"/>
          <w:rtl/>
          <w:lang w:val="fa-IR" w:bidi="fa-IR"/>
        </w:rPr>
        <w:t>یک کارآزمایی تصادفی کنترل‌شده خوشه‌ای</w:t>
      </w:r>
      <w:r w:rsidRPr="00126A94">
        <w:rPr>
          <w:rFonts w:ascii="Dubai" w:hAnsi="Dubai" w:cs="Dubai"/>
          <w:sz w:val="26"/>
          <w:szCs w:val="26"/>
          <w:rtl/>
          <w:lang w:val="fa-IR"/>
        </w:rPr>
        <w:t xml:space="preserve">...» </w:t>
      </w:r>
      <w:r w:rsidRPr="00126A94">
        <w:rPr>
          <w:rFonts w:ascii="Dubai" w:hAnsi="Dubai" w:cs="Dubai"/>
          <w:sz w:val="26"/>
          <w:szCs w:val="26"/>
          <w:rtl/>
          <w:lang w:val="fa-IR" w:bidi="fa-IR"/>
        </w:rPr>
        <w:t>است</w:t>
      </w:r>
      <w:r w:rsidRPr="00126A94">
        <w:rPr>
          <w:rFonts w:ascii="Dubai" w:hAnsi="Dubai" w:cs="Dubai"/>
          <w:sz w:val="26"/>
          <w:szCs w:val="26"/>
          <w:rtl/>
          <w:lang w:val="fa-IR"/>
        </w:rPr>
        <w:t xml:space="preserve">. </w:t>
      </w:r>
      <w:r w:rsidRPr="00126A94">
        <w:rPr>
          <w:rFonts w:ascii="Dubai" w:hAnsi="Dubai" w:cs="Dubai"/>
          <w:sz w:val="26"/>
          <w:szCs w:val="26"/>
          <w:rtl/>
          <w:lang w:val="fa-IR" w:bidi="fa-IR"/>
        </w:rPr>
        <w:t>این مطالعه شامل نصب تجهیزات لامپ‌های فرابنفش میکروب‌کش در بخش‌های بالایی اتاق در سقف‌ها یا بالای دیوارها در اقامتگاه‌های مراقبت از سالمندان است</w:t>
      </w:r>
      <w:r w:rsidRPr="00126A94">
        <w:rPr>
          <w:rFonts w:ascii="Dubai" w:hAnsi="Dubai" w:cs="Dubai"/>
          <w:sz w:val="26"/>
          <w:szCs w:val="26"/>
          <w:rtl/>
          <w:lang w:val="fa-IR"/>
        </w:rPr>
        <w:t xml:space="preserve">. </w:t>
      </w:r>
    </w:p>
    <w:p w14:paraId="3D08712F" w14:textId="77777777" w:rsidR="00CF0361" w:rsidRPr="00126A94" w:rsidRDefault="00050813" w:rsidP="00126A94">
      <w:pPr>
        <w:pStyle w:val="Heading2"/>
        <w:bidi/>
        <w:spacing w:before="120" w:after="100" w:afterAutospacing="1" w:line="240" w:lineRule="exact"/>
        <w:rPr>
          <w:rFonts w:ascii="Dubai" w:hAnsi="Dubai" w:cs="Dubai"/>
          <w:b w:val="0"/>
          <w:bCs/>
        </w:rPr>
      </w:pPr>
      <w:r w:rsidRPr="00126A94">
        <w:rPr>
          <w:rFonts w:ascii="Dubai" w:hAnsi="Dubai" w:cs="Dubai"/>
          <w:b w:val="0"/>
          <w:bCs/>
          <w:rtl/>
          <w:lang w:val="fa-IR" w:bidi="fa-IR"/>
        </w:rPr>
        <w:t>چرا این مطالعه در حال انجام است؟</w:t>
      </w:r>
    </w:p>
    <w:p w14:paraId="07EADFDC" w14:textId="77777777" w:rsidR="00CF0361" w:rsidRPr="00126A94" w:rsidRDefault="00050813" w:rsidP="53843EE3">
      <w:pPr>
        <w:bidi/>
        <w:spacing w:after="100" w:afterAutospacing="1" w:line="240" w:lineRule="exact"/>
        <w:jc w:val="both"/>
        <w:rPr>
          <w:rFonts w:ascii="Dubai" w:eastAsia="Times" w:hAnsi="Dubai" w:cs="Dubai"/>
          <w:sz w:val="26"/>
          <w:szCs w:val="26"/>
          <w:rtl/>
          <w:lang w:bidi="fa-IR"/>
        </w:rPr>
      </w:pPr>
      <w:r w:rsidRPr="53843EE3">
        <w:rPr>
          <w:rFonts w:ascii="Dubai" w:eastAsia="Times" w:hAnsi="Dubai" w:cs="Dubai"/>
          <w:sz w:val="26"/>
          <w:szCs w:val="26"/>
          <w:rtl/>
          <w:lang w:bidi="fa-IR"/>
        </w:rPr>
        <w:t>مطالعات آزمایشگاهی نشان داده‌اند که تجهیزات نورهای فرابنفش میکروب‌کش، باکتری‌ها و ویروس‌ها را با موفقیت غیرفعال می‌کنند</w:t>
      </w:r>
      <w:r w:rsidRPr="53843EE3">
        <w:rPr>
          <w:rFonts w:ascii="Dubai" w:eastAsia="Times" w:hAnsi="Dubai" w:cs="Dubai"/>
          <w:sz w:val="26"/>
          <w:szCs w:val="26"/>
          <w:rtl/>
        </w:rPr>
        <w:t xml:space="preserve">. </w:t>
      </w:r>
      <w:r w:rsidRPr="53843EE3">
        <w:rPr>
          <w:rFonts w:ascii="Dubai" w:eastAsia="Times" w:hAnsi="Dubai" w:cs="Dubai"/>
          <w:sz w:val="26"/>
          <w:szCs w:val="26"/>
          <w:rtl/>
          <w:lang w:bidi="fa-IR"/>
        </w:rPr>
        <w:t>یک ذره ویروس غیرفعال‌شده نمی‌تواند به سلول انسانی حمله کند و آن را آلوده کند، بنابراین از ایجاد عفونت جلوگیری می‌شود</w:t>
      </w:r>
      <w:r w:rsidRPr="53843EE3">
        <w:rPr>
          <w:rFonts w:ascii="Dubai" w:eastAsia="Times" w:hAnsi="Dubai" w:cs="Dubai"/>
          <w:sz w:val="26"/>
          <w:szCs w:val="26"/>
          <w:rtl/>
        </w:rPr>
        <w:t xml:space="preserve">.  </w:t>
      </w:r>
    </w:p>
    <w:p w14:paraId="589AAED9" w14:textId="77777777" w:rsidR="00CF0361"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کووید</w:t>
      </w:r>
      <w:r w:rsidRPr="00126A94">
        <w:rPr>
          <w:rFonts w:ascii="Dubai" w:eastAsia="Times" w:hAnsi="Dubai" w:cs="Dubai"/>
          <w:sz w:val="26"/>
          <w:szCs w:val="26"/>
          <w:rtl/>
          <w:lang w:val="fa-IR"/>
        </w:rPr>
        <w:t>-</w:t>
      </w:r>
      <w:r w:rsidRPr="00126A94">
        <w:rPr>
          <w:rFonts w:ascii="Dubai" w:eastAsia="Times" w:hAnsi="Dubai" w:cs="Dubai"/>
          <w:sz w:val="26"/>
          <w:szCs w:val="26"/>
          <w:rtl/>
          <w:lang w:val="fa-IR" w:bidi="fa-IR"/>
        </w:rPr>
        <w:t>۱۹ مانند بسیاری از ویروس‌های تنفسی، هم از طریق قطرات بزرگ و هم از طریق ذرات معلق در هوا از فردی به فرد دیگر منتقل می‌شود</w:t>
      </w:r>
      <w:r w:rsidRPr="00126A94">
        <w:rPr>
          <w:rFonts w:ascii="Dubai" w:eastAsia="Times" w:hAnsi="Dubai" w:cs="Dubai"/>
          <w:sz w:val="26"/>
          <w:szCs w:val="26"/>
          <w:rtl/>
          <w:lang w:val="fa-IR"/>
        </w:rPr>
        <w:t xml:space="preserve">. </w:t>
      </w:r>
    </w:p>
    <w:p w14:paraId="41328FF3" w14:textId="77777777" w:rsidR="00CF0361"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هنگامی که لامپ‌های فرابنفش میکروب‌کش در بخش بالایی اتاق درست زیر سقف نصب می‌شوند، ممکن است بتوانند ویروس‌ها و باکتری‌های موجود در هوا که به دلیل جا‌به‌جایی طبیعی هوا در اتاق به داخل مسیر پرتوهای فرابنفش حرکت می‌کنند را غیرفعال کنند</w:t>
      </w:r>
      <w:r w:rsidRPr="00126A94">
        <w:rPr>
          <w:rFonts w:ascii="Dubai" w:eastAsia="Times" w:hAnsi="Dubai" w:cs="Dubai"/>
          <w:sz w:val="26"/>
          <w:szCs w:val="26"/>
          <w:rtl/>
          <w:lang w:val="fa-IR"/>
        </w:rPr>
        <w:t xml:space="preserve">. </w:t>
      </w:r>
      <w:r w:rsidRPr="00126A94">
        <w:rPr>
          <w:rFonts w:ascii="Dubai" w:eastAsia="Times" w:hAnsi="Dubai" w:cs="Dubai"/>
          <w:sz w:val="26"/>
          <w:szCs w:val="26"/>
          <w:rtl/>
          <w:lang w:val="fa-IR" w:bidi="fa-IR"/>
        </w:rPr>
        <w:t>این کار اجازه می‌دهد تا لامپ‌ها به طور مداوم در بخش بالای اتاق کار کنند و هم‌زمان، افراد در پایین اتاق به شکلی ایمن، زمان را سپری کنند</w:t>
      </w:r>
      <w:r w:rsidRPr="00126A94">
        <w:rPr>
          <w:rFonts w:ascii="Dubai" w:eastAsia="Times" w:hAnsi="Dubai" w:cs="Dubai"/>
          <w:sz w:val="26"/>
          <w:szCs w:val="26"/>
          <w:rtl/>
          <w:lang w:val="fa-IR"/>
        </w:rPr>
        <w:t xml:space="preserve">. </w:t>
      </w:r>
    </w:p>
    <w:p w14:paraId="4BC9444E" w14:textId="77777777" w:rsidR="00CF0361" w:rsidRPr="00126A94" w:rsidRDefault="00050813" w:rsidP="00126A94">
      <w:pPr>
        <w:pStyle w:val="Body"/>
        <w:bidi/>
        <w:spacing w:after="100" w:afterAutospacing="1" w:line="240" w:lineRule="exact"/>
        <w:rPr>
          <w:rFonts w:ascii="Dubai" w:hAnsi="Dubai" w:cs="Dubai"/>
          <w:sz w:val="26"/>
          <w:szCs w:val="26"/>
          <w:rtl/>
          <w:lang w:val="fa-IR" w:bidi="fa-IR"/>
        </w:rPr>
      </w:pPr>
      <w:r w:rsidRPr="00126A94">
        <w:rPr>
          <w:rFonts w:ascii="Dubai" w:hAnsi="Dubai" w:cs="Dubai"/>
          <w:sz w:val="26"/>
          <w:szCs w:val="26"/>
          <w:rtl/>
          <w:lang w:val="fa-IR" w:bidi="fa-IR"/>
        </w:rPr>
        <w:t>دپارتمان سلامت استرالیا می‌خواهد ارزیابی کند که آیا این تجهیزات می‌توانند سرایت کووید</w:t>
      </w:r>
      <w:r w:rsidRPr="00126A94">
        <w:rPr>
          <w:rFonts w:ascii="Dubai" w:hAnsi="Dubai" w:cs="Dubai"/>
          <w:sz w:val="26"/>
          <w:szCs w:val="26"/>
          <w:rtl/>
          <w:lang w:val="fa-IR"/>
        </w:rPr>
        <w:t>-</w:t>
      </w:r>
      <w:r w:rsidRPr="00126A94">
        <w:rPr>
          <w:rFonts w:ascii="Dubai" w:hAnsi="Dubai" w:cs="Dubai"/>
          <w:sz w:val="26"/>
          <w:szCs w:val="26"/>
          <w:rtl/>
          <w:lang w:val="fa-IR" w:bidi="fa-IR"/>
        </w:rPr>
        <w:t>۱۹ و آنفلوآنزا را در مراکز مراقبت از سالمندان کاهش دهند یا خیر</w:t>
      </w:r>
      <w:r w:rsidRPr="00126A94">
        <w:rPr>
          <w:rFonts w:ascii="Dubai" w:hAnsi="Dubai" w:cs="Dubai"/>
          <w:sz w:val="26"/>
          <w:szCs w:val="26"/>
          <w:rtl/>
          <w:lang w:val="fa-IR"/>
        </w:rPr>
        <w:t>.</w:t>
      </w:r>
    </w:p>
    <w:p w14:paraId="034E34D0" w14:textId="77777777" w:rsidR="00D05D5D" w:rsidRPr="00126A94" w:rsidRDefault="00050813" w:rsidP="00126A94">
      <w:pPr>
        <w:pStyle w:val="Heading2"/>
        <w:bidi/>
        <w:spacing w:before="120" w:after="100" w:afterAutospacing="1" w:line="240" w:lineRule="exact"/>
        <w:rPr>
          <w:rFonts w:ascii="Dubai" w:hAnsi="Dubai" w:cs="Dubai"/>
          <w:b w:val="0"/>
          <w:bCs/>
        </w:rPr>
      </w:pPr>
      <w:r w:rsidRPr="00126A94">
        <w:rPr>
          <w:rFonts w:ascii="Dubai" w:hAnsi="Dubai" w:cs="Dubai"/>
          <w:b w:val="0"/>
          <w:bCs/>
          <w:rtl/>
          <w:lang w:val="fa-IR" w:bidi="fa-IR"/>
        </w:rPr>
        <w:t>شرکت کردن در این مطالعه چه مزایایی را در بر دارد؟</w:t>
      </w:r>
    </w:p>
    <w:p w14:paraId="6A4CC62F" w14:textId="77777777" w:rsidR="00D05D5D" w:rsidRPr="00126A94" w:rsidRDefault="00050813" w:rsidP="53843EE3">
      <w:pPr>
        <w:pStyle w:val="Body"/>
        <w:bidi/>
        <w:spacing w:after="100" w:afterAutospacing="1" w:line="240" w:lineRule="exact"/>
        <w:jc w:val="both"/>
        <w:rPr>
          <w:rFonts w:ascii="Dubai" w:hAnsi="Dubai" w:cs="Dubai"/>
          <w:sz w:val="26"/>
          <w:szCs w:val="26"/>
          <w:rtl/>
          <w:lang w:bidi="fa-IR"/>
        </w:rPr>
      </w:pPr>
      <w:r w:rsidRPr="53843EE3">
        <w:rPr>
          <w:rFonts w:ascii="Dubai" w:hAnsi="Dubai" w:cs="Dubai"/>
          <w:sz w:val="26"/>
          <w:szCs w:val="26"/>
          <w:rtl/>
          <w:lang w:bidi="fa-IR"/>
        </w:rPr>
        <w:t>این لامپ‌ها ممکن است در کاهش شیوع بیماری‌های عفونی که توسط هوا جا‌به‌جا می‌شوند، بسیار مفید باشند.  همه مراکزی که شرکت می‌کنند، به دپارتمان سلامت استرالیا کمک می‌کنند تا دریابد که آیا این لامپ‌ها در محیط مراقبت از سالمندان مفید هستند یا خیر.</w:t>
      </w:r>
    </w:p>
    <w:p w14:paraId="1E5BE2E1" w14:textId="77777777" w:rsidR="006D7A35" w:rsidRPr="00126A94" w:rsidRDefault="00050813" w:rsidP="00126A94">
      <w:pPr>
        <w:pStyle w:val="Heading2"/>
        <w:bidi/>
        <w:spacing w:before="120" w:after="100" w:afterAutospacing="1" w:line="240" w:lineRule="exact"/>
        <w:rPr>
          <w:rFonts w:ascii="Dubai" w:hAnsi="Dubai" w:cs="Dubai"/>
          <w:b w:val="0"/>
          <w:bCs/>
          <w:lang w:val="fa-IR" w:bidi="fa-IR"/>
        </w:rPr>
      </w:pPr>
      <w:r w:rsidRPr="00126A94">
        <w:rPr>
          <w:rFonts w:ascii="Dubai" w:hAnsi="Dubai" w:cs="Dubai"/>
          <w:b w:val="0"/>
          <w:bCs/>
          <w:rtl/>
          <w:lang w:val="fa-IR" w:bidi="fa-IR"/>
        </w:rPr>
        <w:t>این پژوهش تا چه مدت ادامه خواهد داشت؟</w:t>
      </w:r>
    </w:p>
    <w:p w14:paraId="461B8823" w14:textId="16A61F89" w:rsidR="006D7A35" w:rsidRPr="00126A94" w:rsidRDefault="00544D48"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این کارآزمایی از زمان نصب و روشن شدن تجهیزات تا ۱۲ ماه ادامه خواهد داشت.   </w:t>
      </w:r>
    </w:p>
    <w:p w14:paraId="29427B9C" w14:textId="77777777" w:rsidR="006D7A35" w:rsidRPr="00126A94" w:rsidRDefault="00050813" w:rsidP="00126A94">
      <w:pPr>
        <w:pStyle w:val="Heading2"/>
        <w:bidi/>
        <w:spacing w:before="120" w:after="100" w:afterAutospacing="1" w:line="240" w:lineRule="exact"/>
        <w:rPr>
          <w:rFonts w:ascii="Dubai" w:hAnsi="Dubai" w:cs="Dubai"/>
          <w:b w:val="0"/>
          <w:bCs/>
          <w:lang w:val="fa-IR" w:bidi="fa-IR"/>
        </w:rPr>
      </w:pPr>
      <w:r w:rsidRPr="00126A94">
        <w:rPr>
          <w:rFonts w:ascii="Dubai" w:hAnsi="Dubai" w:cs="Dubai"/>
          <w:b w:val="0"/>
          <w:bCs/>
          <w:rtl/>
          <w:lang w:val="fa-IR" w:bidi="fa-IR"/>
        </w:rPr>
        <w:t>چند مرکز مراقبت از سالمندان در کارآزمایی شرکت خواهند کرد؟</w:t>
      </w:r>
    </w:p>
    <w:p w14:paraId="768CE1CA" w14:textId="77777777" w:rsidR="006D7A35"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در مجموع حدود ۶۰ مرکز شرکت خواهند کرد. تقریباً در نیمی از این ۶۰ مرکز، لامپ‌های فرابنفش میکروب‌کش نصب خواهد شد (این مراکز، «مراکز مداخله» خواهند بود). در نیمی دیگر از این مراکز، لامپ‌های فرابنفش میکروب‌کش نصب نخواهد شد («مراکز کنترل»). بنابراین می‌توان تعداد موارد ابتلا به کووید-۱۹ و آنفلوآنزا را بین این دو گروه اندازه‌گیری و مقایسه کرد تا میزان اثربخشی لامپ‌های فرابنفش میکروب‌کش فهمیده شود. </w:t>
      </w:r>
    </w:p>
    <w:p w14:paraId="3318ECBE" w14:textId="77777777" w:rsidR="00126A94" w:rsidRDefault="00126A94" w:rsidP="00126A94">
      <w:pPr>
        <w:pStyle w:val="Heading2"/>
        <w:bidi/>
        <w:spacing w:before="120" w:line="240" w:lineRule="exact"/>
        <w:rPr>
          <w:rFonts w:ascii="Dubai" w:hAnsi="Dubai" w:cs="Dubai"/>
          <w:b w:val="0"/>
          <w:bCs/>
          <w:lang w:bidi="fa-IR"/>
        </w:rPr>
      </w:pPr>
    </w:p>
    <w:p w14:paraId="15BF0596" w14:textId="52CD8FF8" w:rsidR="006D7A35" w:rsidRPr="00126A94" w:rsidRDefault="00050813" w:rsidP="00126A94">
      <w:pPr>
        <w:pStyle w:val="Heading2"/>
        <w:bidi/>
        <w:spacing w:before="120" w:line="240" w:lineRule="exact"/>
        <w:rPr>
          <w:rFonts w:ascii="Dubai" w:hAnsi="Dubai" w:cs="Dubai"/>
          <w:b w:val="0"/>
          <w:bCs/>
          <w:lang w:val="fa-IR" w:bidi="fa-IR"/>
        </w:rPr>
      </w:pPr>
      <w:r w:rsidRPr="00126A94">
        <w:rPr>
          <w:rFonts w:ascii="Dubai" w:hAnsi="Dubai" w:cs="Dubai"/>
          <w:b w:val="0"/>
          <w:bCs/>
          <w:rtl/>
          <w:lang w:val="fa-IR" w:bidi="fa-IR"/>
        </w:rPr>
        <w:t>در یک مرکز مداخله چه اتفاقی خواهد افتاد؟</w:t>
      </w:r>
    </w:p>
    <w:p w14:paraId="5C460111"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مراکزی که به‌طور تصادفی به «گروه مداخله» اختصاص داده می‌شوند، اوایل ۲۰۲۴ چراغ‌‌های فرابنفش میکروب‌کش را دریافت خواهند کرد. این شامل پیمانکاران دوره دیده‌ای است که لامپ‌ها را در بخش‌های مشترک مرکز مانند آشپزخانه‌ها، اتاق‌های غذاخوری، راهروها و اتاق‌های کارکنان نصب می‌کنند. </w:t>
      </w:r>
    </w:p>
    <w:p w14:paraId="04A3BE26"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لامپ‌های فرابنفش میکروب‌کش در اتاق خواب‌ها یا سرویس‌های بهداشتی نصب نمی‌شوند. </w:t>
      </w:r>
    </w:p>
    <w:p w14:paraId="18C26A89"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مراکز مداخله، اطلاعات بیشتری را برای کارکنان، خانواده‌ها و ساکنان درباره فرآیند نصب و اقدامات احتیاطی ایمنی دریافت خواهند کرد.</w:t>
      </w:r>
    </w:p>
    <w:p w14:paraId="757DBC1E"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داده‌ها از پایگاه‌های اطلاعاتی دولت در طول دوره مطالعه برای ردیابی موارد مثبت کووید-۱۹، آنفلوآنزا و سایر ویروس‌های تنفسی جمع‌آوری خواهد شد. </w:t>
      </w:r>
    </w:p>
    <w:p w14:paraId="73A6CD7F" w14:textId="77777777" w:rsidR="006D7A35" w:rsidRPr="00126A94" w:rsidRDefault="00050813" w:rsidP="00126A94">
      <w:pPr>
        <w:pStyle w:val="Heading2"/>
        <w:bidi/>
        <w:spacing w:before="120" w:line="240" w:lineRule="exact"/>
        <w:rPr>
          <w:rFonts w:ascii="Dubai" w:hAnsi="Dubai" w:cs="Dubai"/>
          <w:b w:val="0"/>
          <w:bCs/>
          <w:lang w:val="fa-IR" w:bidi="fa-IR"/>
        </w:rPr>
      </w:pPr>
      <w:r w:rsidRPr="00126A94">
        <w:rPr>
          <w:rFonts w:ascii="Dubai" w:hAnsi="Dubai" w:cs="Dubai"/>
          <w:b w:val="0"/>
          <w:bCs/>
          <w:rtl/>
          <w:lang w:val="fa-IR" w:bidi="fa-IR"/>
        </w:rPr>
        <w:t>در یک مرکز کنترل چه اتفاقی خواهد افتاد؟</w:t>
      </w:r>
    </w:p>
    <w:p w14:paraId="6126720D"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لامپ‌های فرابنفش میکروب‌کش در مراکز کنترل نصب نمی‌شوند. </w:t>
      </w:r>
    </w:p>
    <w:p w14:paraId="1AF252BD" w14:textId="77777777" w:rsidR="0088320F"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مراکز کنترل با فرآیندهای کنترل عفونت کنونی، مانند معمول عمل می‌کنند.</w:t>
      </w:r>
    </w:p>
    <w:p w14:paraId="5D5CD35B" w14:textId="77777777" w:rsidR="4D11415C"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مانند مراکز مداخله، داده‌ها در طول دوره مطالعه برای ردیابی موارد مثبت کووید-۱۹، آنفلوآنزا و سایر ویروس‌های تنفسی گرد‌آوری خواهند شد.</w:t>
      </w:r>
    </w:p>
    <w:p w14:paraId="4D253AD3" w14:textId="77777777" w:rsidR="006C40F8" w:rsidRPr="00126A94" w:rsidRDefault="00050813" w:rsidP="006C40F8">
      <w:pPr>
        <w:pStyle w:val="Heading2"/>
        <w:bidi/>
        <w:rPr>
          <w:rFonts w:ascii="Dubai" w:eastAsia="Arial" w:hAnsi="Dubai" w:cs="Dubai"/>
          <w:b w:val="0"/>
          <w:bCs/>
          <w:szCs w:val="32"/>
        </w:rPr>
      </w:pPr>
      <w:r w:rsidRPr="00126A94">
        <w:rPr>
          <w:rFonts w:ascii="Dubai" w:hAnsi="Dubai" w:cs="Dubai"/>
          <w:b w:val="0"/>
          <w:bCs/>
          <w:rtl/>
          <w:lang w:val="fa-IR" w:bidi="fa-IR"/>
        </w:rPr>
        <w:t>هنگام نصب لامپ‌ها متوجه چه چیزی خواهم شد؟</w:t>
      </w:r>
    </w:p>
    <w:p w14:paraId="284E98A8" w14:textId="77777777" w:rsidR="006C40F8"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نصب چراغ‌های فرابنفش میکروب‌کش</w:t>
      </w:r>
      <w:bookmarkStart w:id="0" w:name="_Int_tvcnHIgO"/>
      <w:r w:rsidRPr="00126A94">
        <w:rPr>
          <w:rFonts w:ascii="Dubai" w:eastAsia="Times" w:hAnsi="Dubai" w:cs="Dubai"/>
          <w:sz w:val="26"/>
          <w:szCs w:val="26"/>
          <w:rtl/>
          <w:lang w:val="fa-IR" w:bidi="fa-IR"/>
        </w:rPr>
        <w:t xml:space="preserve"> شبیه به</w:t>
      </w:r>
      <w:bookmarkEnd w:id="0"/>
      <w:r w:rsidRPr="00126A94">
        <w:rPr>
          <w:rFonts w:ascii="Dubai" w:eastAsia="Times" w:hAnsi="Dubai" w:cs="Dubai"/>
          <w:sz w:val="26"/>
          <w:szCs w:val="26"/>
          <w:rtl/>
          <w:lang w:val="fa-IR" w:bidi="fa-IR"/>
        </w:rPr>
        <w:t xml:space="preserve"> نصب چراغ‌های استاندارد است. ممکن است متوجه شوید که اعضای تیم از فضاهای مختلف ساختمان بازدید می‌کنند تا ببینند برای هر اتاق بهترین جای قرار دادن چراغ، کجاست. چراغ‌های فرابنفش ممکن است بر روی دیوار یا سقف نصب شوند. برای نصب چراغ‌ها فقط از برقکارهای مجرب استفاده می‌شود. </w:t>
      </w:r>
    </w:p>
    <w:p w14:paraId="6A431D00" w14:textId="77777777" w:rsidR="006C40F8"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هنگامی که لامپ‌های فرابنفش میکروب‌کش در حال کار هستند، شما می‌توانید مانند معمول از اتاق استفاده کنید. آن‌ها ممکن است یک نور ضعیف داشته باشند که نشان دهد روشن هستند. ممکن است متوجه افرادی شوید که هر از گاه چراغ‌ها را بررسی می‌کنند.</w:t>
      </w:r>
    </w:p>
    <w:p w14:paraId="2BBC7D24" w14:textId="19EB1DE5" w:rsidR="006C40F8"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اطلاعاتی به مدیر مرکز داده می‌شود تا درباره این مطالعه و چراغ‌های فرابنفش در حال نصب با شما به اشتراک بگذارند. شما می‌توان</w:t>
      </w:r>
      <w:r w:rsidR="00544D48" w:rsidRPr="00126A94">
        <w:rPr>
          <w:rFonts w:ascii="Dubai" w:eastAsia="Times" w:hAnsi="Dubai" w:cs="Dubai"/>
          <w:sz w:val="26"/>
          <w:szCs w:val="26"/>
          <w:rtl/>
          <w:lang w:val="fa-IR" w:bidi="fa-IR"/>
        </w:rPr>
        <w:t>ید</w:t>
      </w:r>
      <w:r w:rsidRPr="00126A94">
        <w:rPr>
          <w:rFonts w:ascii="Dubai" w:eastAsia="Times" w:hAnsi="Dubai" w:cs="Dubai"/>
          <w:sz w:val="26"/>
          <w:szCs w:val="26"/>
          <w:rtl/>
          <w:lang w:val="fa-IR" w:bidi="fa-IR"/>
        </w:rPr>
        <w:t xml:space="preserve"> هر پرسشی که درباره پرتوهای فرابنفش میکروب‌کش دارید را بپرسید.</w:t>
      </w:r>
    </w:p>
    <w:p w14:paraId="79199661" w14:textId="77777777" w:rsidR="00CD73C0" w:rsidRPr="00126A94" w:rsidRDefault="00050813" w:rsidP="00CD73C0">
      <w:pPr>
        <w:pStyle w:val="Heading2"/>
        <w:bidi/>
        <w:rPr>
          <w:rFonts w:ascii="Dubai" w:hAnsi="Dubai" w:cs="Dubai"/>
          <w:b w:val="0"/>
          <w:bCs/>
          <w:szCs w:val="32"/>
          <w:rtl/>
          <w:lang w:val="fa-IR" w:bidi="fa-IR"/>
        </w:rPr>
      </w:pPr>
      <w:r w:rsidRPr="00126A94">
        <w:rPr>
          <w:rFonts w:ascii="Dubai" w:hAnsi="Dubai" w:cs="Dubai"/>
          <w:b w:val="0"/>
          <w:bCs/>
          <w:rtl/>
          <w:lang w:val="fa-IR" w:bidi="fa-IR"/>
        </w:rPr>
        <w:t>چه داده‌هایی گردآوری خواهد شد؟</w:t>
      </w:r>
    </w:p>
    <w:p w14:paraId="65AB124E" w14:textId="77777777" w:rsidR="00CD73C0"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تعداد عفونت‌های تنفسی (کووید-۱۹، آنفلوآنزا و سایر ویروس‌های تنفسی بالقوه) و داده‌های موردی مرتبط برای هر مرکز گرد‌آوری خواهد شد. اطلاعات شخصی یا داده‌های قابل شناسایی (مانند جنسیت و سن) برای هیچ یک از ساکنان یا کارکنان گردآوری نخواهد شد.  </w:t>
      </w:r>
    </w:p>
    <w:p w14:paraId="6EEA18F8" w14:textId="77777777" w:rsidR="00FA6F28"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داده‌های بیشتر درباره ویژگی‌ها و عملیات آن مرکز نیز گردآوری خواهد شد. این داده‌ها شامل نام و مکان مرکز مراقبت سالمندان، نسبت تخت‌های اشغال شده، نرخ واکسیناسیون ساکنان/کارکنان، پروتکل‌های آزمایش فعلی، سیستم‌های تهویه و هرگونه تغییر عمده در طول پروژه است. </w:t>
      </w:r>
    </w:p>
    <w:p w14:paraId="07D0BB30" w14:textId="485DF648" w:rsidR="00126A94" w:rsidRPr="00126A94" w:rsidRDefault="00050813" w:rsidP="00126A94">
      <w:pPr>
        <w:bidi/>
        <w:spacing w:after="100" w:afterAutospacing="1" w:line="240" w:lineRule="exact"/>
        <w:jc w:val="both"/>
        <w:rPr>
          <w:rFonts w:ascii="Dubai" w:eastAsia="Times" w:hAnsi="Dubai" w:cs="Dubai"/>
          <w:sz w:val="26"/>
          <w:szCs w:val="26"/>
          <w:lang w:bidi="fa-IR"/>
        </w:rPr>
      </w:pPr>
      <w:r w:rsidRPr="00126A94">
        <w:rPr>
          <w:rFonts w:ascii="Dubai" w:eastAsia="Times" w:hAnsi="Dubai" w:cs="Dubai"/>
          <w:sz w:val="26"/>
          <w:szCs w:val="26"/>
          <w:rtl/>
          <w:lang w:val="fa-IR" w:bidi="fa-IR"/>
        </w:rPr>
        <w:t>دپارتمان سلامت استرالیا همچنین جویای بازخورد ساکنین و کارکنان درباره نصب چراغ‌های نور فرابنفش میکروب‌کش در برخی مراکز خواهد بود.</w:t>
      </w:r>
    </w:p>
    <w:p w14:paraId="3CB1165C" w14:textId="6DA9CA8B" w:rsidR="00972DC6" w:rsidRPr="00126A94" w:rsidRDefault="00050813" w:rsidP="00126A94">
      <w:pPr>
        <w:pStyle w:val="Heading2"/>
        <w:bidi/>
        <w:rPr>
          <w:rFonts w:ascii="Dubai" w:hAnsi="Dubai" w:cs="Dubai"/>
          <w:b w:val="0"/>
          <w:bCs/>
          <w:szCs w:val="32"/>
          <w:rtl/>
          <w:lang w:val="fa-IR" w:bidi="fa-IR"/>
        </w:rPr>
      </w:pPr>
      <w:r w:rsidRPr="00126A94">
        <w:rPr>
          <w:rFonts w:ascii="Dubai" w:hAnsi="Dubai" w:cs="Dubai"/>
          <w:b w:val="0"/>
          <w:bCs/>
          <w:rtl/>
          <w:lang w:val="fa-IR" w:bidi="fa-IR"/>
        </w:rPr>
        <w:lastRenderedPageBreak/>
        <w:t>چگونه دریابید که نورهای فرابنفش میکروب‌کش موثرند؟</w:t>
      </w:r>
    </w:p>
    <w:p w14:paraId="70B39532" w14:textId="77777777" w:rsidR="00972DC6"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هدف از مطالعه ELUCIDAR ارزیابی این است که آیا لامپ‌های فرابنفش میکروب‌کش نصب شده در بخش بالای اتاق در کاهش شیوع کو‌وید-۱۹، آنفلوآنزا و سایر ویروس‌های تنفسی در اقامتگاه‌های مراقبت از سالمندان مؤثرند و اگر موثرند، تا چه حد؟ </w:t>
      </w:r>
    </w:p>
    <w:p w14:paraId="346F8DD6" w14:textId="77777777" w:rsidR="00972DC6"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نرخ عفونت بین مراکز مداخله و کنترل در پایان دوره مطالعه مقایسه و تجزیه و تحلیل خواهد شد. </w:t>
      </w:r>
    </w:p>
    <w:p w14:paraId="36A10929" w14:textId="77777777" w:rsidR="00A72FAC" w:rsidRPr="00126A94" w:rsidRDefault="00050813" w:rsidP="00A72FAC">
      <w:pPr>
        <w:pStyle w:val="Heading2"/>
        <w:bidi/>
        <w:rPr>
          <w:rFonts w:ascii="Dubai" w:hAnsi="Dubai" w:cs="Dubai"/>
          <w:b w:val="0"/>
          <w:bCs/>
          <w:szCs w:val="32"/>
          <w:rtl/>
          <w:lang w:val="fa-IR" w:bidi="fa-IR"/>
        </w:rPr>
      </w:pPr>
      <w:r w:rsidRPr="00126A94">
        <w:rPr>
          <w:rFonts w:ascii="Dubai" w:hAnsi="Dubai" w:cs="Dubai"/>
          <w:b w:val="0"/>
          <w:bCs/>
          <w:rtl/>
          <w:lang w:val="fa-IR" w:bidi="fa-IR"/>
        </w:rPr>
        <w:t>آیا این مطالعه دارای تاییدیه اخلاق است؟</w:t>
      </w:r>
    </w:p>
    <w:p w14:paraId="5AE92922" w14:textId="77777777" w:rsidR="00A72FAC"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 xml:space="preserve">کمیته اخلاق پژوهش‌های انسانی اداره سلامت، مطالعه ELUCIDAR را در </w:t>
      </w:r>
      <w:r w:rsidR="003F1AE0" w:rsidRPr="00126A94">
        <w:rPr>
          <w:rFonts w:ascii="Dubai" w:eastAsia="Times" w:hAnsi="Dubai" w:cs="Dubai"/>
          <w:sz w:val="26"/>
          <w:szCs w:val="26"/>
          <w:rtl/>
          <w:lang w:val="fa-IR" w:bidi="fa-IR"/>
        </w:rPr>
        <w:t>۷ مارچ ۲۰۲۴</w:t>
      </w:r>
      <w:r w:rsidRPr="00126A94">
        <w:rPr>
          <w:rFonts w:ascii="Dubai" w:eastAsia="Times" w:hAnsi="Dubai" w:cs="Dubai"/>
          <w:sz w:val="26"/>
          <w:szCs w:val="26"/>
          <w:rtl/>
          <w:lang w:val="fa-IR" w:bidi="fa-IR"/>
        </w:rPr>
        <w:t xml:space="preserve">تأیید کرد. </w:t>
      </w:r>
    </w:p>
    <w:p w14:paraId="3DDBE2E1" w14:textId="77777777" w:rsidR="00A72FAC"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اگر بازخورد یا شکایتی با ماهیت اخلاق یا مربوط به فرآیند بررسی از نظر اخلاق دارید، می‌توانید مستقیماً با کمیته تماس بگیرید.</w:t>
      </w:r>
    </w:p>
    <w:p w14:paraId="379BB04C" w14:textId="77777777" w:rsidR="00A72FAC" w:rsidRPr="00126A94" w:rsidRDefault="00050813" w:rsidP="00544D48">
      <w:pPr>
        <w:pStyle w:val="Body"/>
        <w:bidi/>
        <w:jc w:val="both"/>
        <w:rPr>
          <w:rFonts w:ascii="Dubai" w:hAnsi="Dubai" w:cs="Dubai"/>
          <w:sz w:val="26"/>
          <w:szCs w:val="26"/>
          <w:rtl/>
          <w:lang w:val="fa-IR" w:bidi="fa-IR"/>
        </w:rPr>
      </w:pPr>
      <w:r w:rsidRPr="00126A94">
        <w:rPr>
          <w:rFonts w:ascii="Dubai" w:hAnsi="Dubai" w:cs="Dubai"/>
          <w:sz w:val="26"/>
          <w:szCs w:val="26"/>
          <w:rtl/>
          <w:lang w:val="fa-IR" w:bidi="fa-IR"/>
        </w:rPr>
        <w:t>ایمیل:</w:t>
      </w:r>
      <w:r w:rsidRPr="00126A94">
        <w:rPr>
          <w:rFonts w:ascii="Dubai" w:hAnsi="Dubai" w:cs="Dubai"/>
          <w:sz w:val="26"/>
          <w:szCs w:val="26"/>
          <w:rtl/>
          <w:lang w:val="fa-IR"/>
        </w:rPr>
        <w:t xml:space="preserve"> </w:t>
      </w:r>
      <w:hyperlink r:id="rId12" w:history="1">
        <w:r w:rsidRPr="00126A94">
          <w:rPr>
            <w:rStyle w:val="Hyperlink"/>
            <w:rFonts w:ascii="Dubai" w:hAnsi="Dubai" w:cs="Dubai"/>
            <w:sz w:val="26"/>
            <w:szCs w:val="26"/>
            <w:rtl/>
            <w:lang w:val="fa-IR"/>
          </w:rPr>
          <w:t>research.ethics@health.vic.gov.au</w:t>
        </w:r>
      </w:hyperlink>
    </w:p>
    <w:p w14:paraId="6AC7364A" w14:textId="77777777" w:rsidR="00A72FAC" w:rsidRPr="00126A94" w:rsidRDefault="00050813" w:rsidP="00126A94">
      <w:pPr>
        <w:bidi/>
        <w:spacing w:after="100" w:afterAutospacing="1" w:line="240" w:lineRule="exact"/>
        <w:jc w:val="both"/>
        <w:rPr>
          <w:rFonts w:ascii="Dubai" w:eastAsia="Times" w:hAnsi="Dubai" w:cs="Dubai"/>
          <w:sz w:val="26"/>
          <w:szCs w:val="26"/>
          <w:rtl/>
          <w:lang w:val="fa-IR" w:bidi="fa-IR"/>
        </w:rPr>
      </w:pPr>
      <w:r w:rsidRPr="00126A94">
        <w:rPr>
          <w:rFonts w:ascii="Dubai" w:eastAsia="Times" w:hAnsi="Dubai" w:cs="Dubai"/>
          <w:sz w:val="26"/>
          <w:szCs w:val="26"/>
          <w:rtl/>
          <w:lang w:val="fa-IR" w:bidi="fa-IR"/>
        </w:rPr>
        <w:t>تلفن: ۰۴۹۸۹۵۶۷۲۲</w:t>
      </w:r>
    </w:p>
    <w:p w14:paraId="777A9730" w14:textId="77777777" w:rsidR="00191E36" w:rsidRPr="00126A94" w:rsidRDefault="00050813" w:rsidP="00191E36">
      <w:pPr>
        <w:pStyle w:val="Heading2"/>
        <w:bidi/>
        <w:rPr>
          <w:rFonts w:ascii="Dubai" w:hAnsi="Dubai" w:cs="Dubai"/>
          <w:b w:val="0"/>
          <w:bCs/>
          <w:szCs w:val="32"/>
          <w:rtl/>
          <w:lang w:val="fa-IR" w:bidi="fa-IR"/>
        </w:rPr>
      </w:pPr>
      <w:r w:rsidRPr="00126A94">
        <w:rPr>
          <w:rFonts w:ascii="Dubai" w:hAnsi="Dubai" w:cs="Dubai"/>
          <w:b w:val="0"/>
          <w:bCs/>
          <w:rtl/>
          <w:lang w:val="fa-IR" w:bidi="fa-IR"/>
        </w:rPr>
        <w:t>در پایان کارآزمایی چه اتفاقی خواهد افتاد؟</w:t>
      </w:r>
    </w:p>
    <w:p w14:paraId="3506F244" w14:textId="77777777" w:rsidR="008A4705" w:rsidRPr="00126A94" w:rsidRDefault="00050813" w:rsidP="00126A94">
      <w:pPr>
        <w:bidi/>
        <w:spacing w:after="100" w:afterAutospacing="1" w:line="240" w:lineRule="exact"/>
        <w:jc w:val="both"/>
        <w:rPr>
          <w:rFonts w:ascii="Dubai" w:eastAsia="Times" w:hAnsi="Dubai" w:cs="Dubai"/>
          <w:sz w:val="26"/>
          <w:szCs w:val="26"/>
          <w:lang w:val="fa-IR" w:bidi="fa-IR"/>
        </w:rPr>
      </w:pPr>
      <w:r w:rsidRPr="00126A94">
        <w:rPr>
          <w:rFonts w:ascii="Dubai" w:eastAsia="Times" w:hAnsi="Dubai" w:cs="Dubai"/>
          <w:sz w:val="26"/>
          <w:szCs w:val="26"/>
          <w:rtl/>
          <w:lang w:val="fa-IR" w:bidi="fa-IR"/>
        </w:rPr>
        <w:t>در پایان کارآزمایی، داده‌های جمع‌آوری‌شده در طول دوره مطالعه توسط کارشناسان پژوهشی تجزیه و تحلیل می‌شوند تا مشخص شود که آیا لامپ‌های فرابنفش میکروب‌کش در کاهش شیوع کووید-۱۹، آنفلوآنزا و سایر ویروس‌های تنفسی در اقامتگاه‌های مراقبت از سالمندان مؤثرند یا خیر.</w:t>
      </w:r>
    </w:p>
    <w:p w14:paraId="6688EED8" w14:textId="77777777" w:rsidR="00A72FAC" w:rsidRPr="00126A94" w:rsidRDefault="00050813" w:rsidP="00126A94">
      <w:pPr>
        <w:bidi/>
        <w:spacing w:after="100" w:afterAutospacing="1" w:line="240" w:lineRule="exact"/>
        <w:jc w:val="both"/>
        <w:rPr>
          <w:rFonts w:ascii="Dubai" w:eastAsia="Times" w:hAnsi="Dubai" w:cs="Dubai"/>
          <w:sz w:val="26"/>
          <w:szCs w:val="26"/>
          <w:lang w:val="fa-IR" w:bidi="fa-IR"/>
        </w:rPr>
      </w:pPr>
      <w:r w:rsidRPr="00126A94">
        <w:rPr>
          <w:rFonts w:ascii="Dubai" w:eastAsia="Times" w:hAnsi="Dubai" w:cs="Dubai"/>
          <w:sz w:val="26"/>
          <w:szCs w:val="26"/>
          <w:rtl/>
          <w:lang w:val="fa-IR" w:bidi="fa-IR"/>
        </w:rPr>
        <w:t xml:space="preserve">نتیجه پژوهش به اداره سلامت گزارش داده خواهد شد تا توصیه‌های بیشتری را درباره سلامت همگان ارائه دهند. </w:t>
      </w:r>
    </w:p>
    <w:p w14:paraId="2E3FD400" w14:textId="77777777" w:rsidR="00A72FAC" w:rsidRPr="00126A94" w:rsidRDefault="00050813" w:rsidP="00703917">
      <w:pPr>
        <w:pStyle w:val="Heading2"/>
        <w:bidi/>
        <w:rPr>
          <w:rFonts w:ascii="Dubai" w:hAnsi="Dubai" w:cs="Dubai"/>
          <w:b w:val="0"/>
          <w:bCs/>
          <w:szCs w:val="32"/>
          <w:rtl/>
          <w:lang w:val="fa-IR" w:bidi="fa-IR"/>
        </w:rPr>
      </w:pPr>
      <w:r w:rsidRPr="00126A94">
        <w:rPr>
          <w:rFonts w:ascii="Dubai" w:hAnsi="Dubai" w:cs="Dubai"/>
          <w:b w:val="0"/>
          <w:bCs/>
          <w:rtl/>
          <w:lang w:val="fa-IR" w:bidi="fa-IR"/>
        </w:rPr>
        <w:t>اگر پرسشی دارم، با چه کسی می‌توانم تماس بگیرم؟</w:t>
      </w:r>
    </w:p>
    <w:p w14:paraId="61B4BD52" w14:textId="77777777" w:rsidR="00B00E3C" w:rsidRPr="00126A94" w:rsidRDefault="00050813" w:rsidP="00126A94">
      <w:pPr>
        <w:bidi/>
        <w:spacing w:after="100" w:afterAutospacing="1" w:line="240" w:lineRule="exact"/>
        <w:jc w:val="both"/>
        <w:rPr>
          <w:rFonts w:ascii="Dubai" w:eastAsia="Times" w:hAnsi="Dubai" w:cs="Dubai"/>
          <w:sz w:val="26"/>
          <w:szCs w:val="26"/>
          <w:lang w:val="fa-IR" w:bidi="fa-IR"/>
        </w:rPr>
      </w:pPr>
      <w:r w:rsidRPr="00126A94">
        <w:rPr>
          <w:rFonts w:ascii="Dubai" w:eastAsia="Times" w:hAnsi="Dubai" w:cs="Dubai"/>
          <w:sz w:val="26"/>
          <w:szCs w:val="26"/>
          <w:rtl/>
          <w:lang w:val="fa-IR" w:bidi="fa-IR"/>
        </w:rPr>
        <w:t xml:space="preserve">مدیر مرکز شما بهترین فردی است که می‌توانید در ابتدا با او تماس بگیرید. </w:t>
      </w:r>
    </w:p>
    <w:p w14:paraId="6DCFCAE7" w14:textId="1E611037" w:rsidR="00A72FAC" w:rsidRPr="00126A94" w:rsidRDefault="00050813" w:rsidP="00126A94">
      <w:pPr>
        <w:bidi/>
        <w:spacing w:after="100" w:afterAutospacing="1" w:line="240" w:lineRule="exact"/>
        <w:jc w:val="both"/>
        <w:rPr>
          <w:rFonts w:ascii="Dubai" w:eastAsia="Times" w:hAnsi="Dubai" w:cs="Dubai"/>
          <w:sz w:val="26"/>
          <w:szCs w:val="26"/>
          <w:lang w:val="fa-IR" w:bidi="fa-IR"/>
        </w:rPr>
      </w:pPr>
      <w:r w:rsidRPr="00126A94">
        <w:rPr>
          <w:rFonts w:ascii="Dubai" w:eastAsia="Times" w:hAnsi="Dubai" w:cs="Dubai"/>
          <w:sz w:val="26"/>
          <w:szCs w:val="26"/>
          <w:rtl/>
          <w:lang w:val="fa-IR" w:bidi="fa-IR"/>
        </w:rPr>
        <w:t xml:space="preserve">همچنین اگر هر گونه پرسشی درباره مطالعه ELUCIDAR دارید می‌توانید با دکتر میشل دلر، پژوهشگر ارشد دپارتمان سلامت استرالیا تماس بگیرید. </w:t>
      </w:r>
    </w:p>
    <w:p w14:paraId="57A7F122" w14:textId="10A754BD" w:rsidR="00A72FAC" w:rsidRPr="00126A94" w:rsidRDefault="00050813" w:rsidP="00A72FAC">
      <w:pPr>
        <w:pStyle w:val="Body"/>
        <w:numPr>
          <w:ilvl w:val="0"/>
          <w:numId w:val="41"/>
        </w:numPr>
        <w:bidi/>
        <w:rPr>
          <w:rFonts w:ascii="Dubai" w:hAnsi="Dubai" w:cs="Dubai"/>
          <w:sz w:val="26"/>
          <w:szCs w:val="26"/>
        </w:rPr>
      </w:pPr>
      <w:r w:rsidRPr="00126A94">
        <w:rPr>
          <w:rFonts w:ascii="Dubai" w:hAnsi="Dubai" w:cs="Dubai"/>
          <w:sz w:val="26"/>
          <w:szCs w:val="26"/>
          <w:rtl/>
          <w:lang w:val="fa-IR" w:bidi="fa-IR"/>
        </w:rPr>
        <w:t>وب‌سایت</w:t>
      </w:r>
      <w:r w:rsidRPr="00126A94">
        <w:rPr>
          <w:rFonts w:ascii="Dubai" w:hAnsi="Dubai" w:cs="Dubai"/>
          <w:sz w:val="26"/>
          <w:szCs w:val="26"/>
          <w:rtl/>
          <w:lang w:val="fa-IR"/>
        </w:rPr>
        <w:t>:</w:t>
      </w:r>
      <w:r w:rsidR="00394553">
        <w:rPr>
          <w:rFonts w:ascii="Dubai" w:hAnsi="Dubai" w:cs="Dubai"/>
          <w:sz w:val="26"/>
          <w:szCs w:val="26"/>
        </w:rPr>
        <w:t xml:space="preserve"> </w:t>
      </w:r>
      <w:hyperlink r:id="rId13" w:history="1">
        <w:r w:rsidR="00394553" w:rsidRPr="0065534A">
          <w:rPr>
            <w:rStyle w:val="Hyperlink"/>
            <w:rFonts w:ascii="Dubai" w:hAnsi="Dubai" w:cs="Dubai"/>
            <w:sz w:val="26"/>
            <w:szCs w:val="26"/>
          </w:rPr>
          <w:t>https://www.health.vic.gov.au/germicidal-ultraviolet-light-combatting-airborne-virus-transmission/elucidar-study</w:t>
        </w:r>
      </w:hyperlink>
      <w:r w:rsidR="00394553">
        <w:rPr>
          <w:rFonts w:ascii="Dubai" w:hAnsi="Dubai" w:cs="Dubai"/>
          <w:sz w:val="26"/>
          <w:szCs w:val="26"/>
        </w:rPr>
        <w:t xml:space="preserve"> </w:t>
      </w:r>
    </w:p>
    <w:p w14:paraId="60DA90DF" w14:textId="77777777" w:rsidR="00A72FAC" w:rsidRPr="00126A94" w:rsidRDefault="00050813" w:rsidP="00A72FAC">
      <w:pPr>
        <w:pStyle w:val="Body"/>
        <w:numPr>
          <w:ilvl w:val="0"/>
          <w:numId w:val="41"/>
        </w:numPr>
        <w:bidi/>
        <w:rPr>
          <w:rFonts w:ascii="Dubai" w:hAnsi="Dubai" w:cs="Dubai"/>
          <w:sz w:val="26"/>
          <w:szCs w:val="26"/>
        </w:rPr>
      </w:pPr>
      <w:r w:rsidRPr="00126A94">
        <w:rPr>
          <w:rFonts w:ascii="Dubai" w:hAnsi="Dubai" w:cs="Dubai"/>
          <w:sz w:val="26"/>
          <w:szCs w:val="26"/>
          <w:rtl/>
          <w:lang w:val="fa-IR" w:bidi="fa-IR"/>
        </w:rPr>
        <w:t>ایمیل</w:t>
      </w:r>
      <w:r w:rsidRPr="00126A94">
        <w:rPr>
          <w:rFonts w:ascii="Dubai" w:hAnsi="Dubai" w:cs="Dubai"/>
          <w:sz w:val="26"/>
          <w:szCs w:val="26"/>
          <w:rtl/>
          <w:lang w:val="fa-IR"/>
        </w:rPr>
        <w:t xml:space="preserve">: </w:t>
      </w:r>
      <w:hyperlink r:id="rId14" w:history="1">
        <w:r w:rsidRPr="00126A94">
          <w:rPr>
            <w:rStyle w:val="Hyperlink"/>
            <w:rFonts w:ascii="Dubai" w:hAnsi="Dubai" w:cs="Dubai"/>
            <w:sz w:val="26"/>
            <w:szCs w:val="26"/>
            <w:rtl/>
            <w:lang w:val="fa-IR"/>
          </w:rPr>
          <w:t>elucidarstudy@health.vic.gov.au</w:t>
        </w:r>
      </w:hyperlink>
      <w:r w:rsidRPr="00126A94">
        <w:rPr>
          <w:rFonts w:ascii="Dubai" w:hAnsi="Dubai" w:cs="Dubai"/>
          <w:sz w:val="26"/>
          <w:szCs w:val="26"/>
          <w:rtl/>
          <w:lang w:val="fa-IR"/>
        </w:rPr>
        <w:t xml:space="preserve"> </w:t>
      </w:r>
    </w:p>
    <w:p w14:paraId="3BF4ADF4" w14:textId="77777777" w:rsidR="00A72FAC" w:rsidRPr="00126A94" w:rsidRDefault="00050813" w:rsidP="00A72FAC">
      <w:pPr>
        <w:pStyle w:val="Body"/>
        <w:numPr>
          <w:ilvl w:val="0"/>
          <w:numId w:val="41"/>
        </w:numPr>
        <w:bidi/>
        <w:rPr>
          <w:rFonts w:ascii="Dubai" w:hAnsi="Dubai" w:cs="Dubai"/>
          <w:sz w:val="26"/>
          <w:szCs w:val="26"/>
        </w:rPr>
      </w:pPr>
      <w:r w:rsidRPr="00126A94">
        <w:rPr>
          <w:rFonts w:ascii="Dubai" w:hAnsi="Dubai" w:cs="Dubai"/>
          <w:sz w:val="26"/>
          <w:szCs w:val="26"/>
          <w:rtl/>
          <w:lang w:val="fa-IR" w:bidi="fa-IR"/>
        </w:rPr>
        <w:t>تلفن</w:t>
      </w:r>
      <w:r w:rsidRPr="00126A94">
        <w:rPr>
          <w:rFonts w:ascii="Dubai" w:hAnsi="Dubai" w:cs="Dubai"/>
          <w:sz w:val="26"/>
          <w:szCs w:val="26"/>
          <w:rtl/>
          <w:lang w:val="fa-IR"/>
        </w:rPr>
        <w:t xml:space="preserve">: </w:t>
      </w:r>
      <w:r w:rsidRPr="00126A94">
        <w:rPr>
          <w:rFonts w:ascii="Dubai" w:hAnsi="Dubai" w:cs="Dubai"/>
          <w:sz w:val="26"/>
          <w:szCs w:val="26"/>
          <w:rtl/>
          <w:lang w:val="fa-IR" w:bidi="fa-IR"/>
        </w:rPr>
        <w:t>۱۸۰۰۵۱۹۷۲۲</w:t>
      </w:r>
    </w:p>
    <w:p w14:paraId="34C2358B" w14:textId="77777777" w:rsidR="00A72FAC" w:rsidRPr="00F25D17" w:rsidRDefault="00A72FAC" w:rsidP="00331C9B">
      <w:pPr>
        <w:pStyle w:val="Body"/>
        <w:jc w:val="both"/>
        <w:rPr>
          <w:rFonts w:asciiTheme="minorHAnsi" w:hAnsiTheme="minorHAnsi" w:cstheme="minorHAnsi"/>
        </w:rPr>
      </w:pPr>
    </w:p>
    <w:sectPr w:rsidR="00A72FAC" w:rsidRPr="00F25D17"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D5B93" w14:textId="77777777" w:rsidR="00B446D7" w:rsidRDefault="00B446D7">
      <w:pPr>
        <w:spacing w:after="0" w:line="240" w:lineRule="auto"/>
      </w:pPr>
      <w:r>
        <w:separator/>
      </w:r>
    </w:p>
  </w:endnote>
  <w:endnote w:type="continuationSeparator" w:id="0">
    <w:p w14:paraId="72B54E43" w14:textId="77777777" w:rsidR="00B446D7" w:rsidRDefault="00B446D7">
      <w:pPr>
        <w:spacing w:after="0" w:line="240" w:lineRule="auto"/>
      </w:pPr>
      <w:r>
        <w:continuationSeparator/>
      </w:r>
    </w:p>
  </w:endnote>
  <w:endnote w:type="continuationNotice" w:id="1">
    <w:p w14:paraId="793D59A3" w14:textId="77777777" w:rsidR="00B446D7" w:rsidRDefault="00B44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ubai">
    <w:altName w:val="Arial"/>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CD1" w14:textId="523BA241" w:rsidR="00A00408" w:rsidRDefault="00A00408">
    <w:pPr>
      <w:pStyle w:val="Footer"/>
    </w:pPr>
    <w:r>
      <w:rPr>
        <w:noProof/>
      </w:rPr>
      <mc:AlternateContent>
        <mc:Choice Requires="wps">
          <w:drawing>
            <wp:anchor distT="0" distB="0" distL="0" distR="0" simplePos="0" relativeHeight="251660290" behindDoc="0" locked="0" layoutInCell="1" allowOverlap="1" wp14:anchorId="54CC72F3" wp14:editId="18176B32">
              <wp:simplePos x="635" y="635"/>
              <wp:positionH relativeFrom="page">
                <wp:align>center</wp:align>
              </wp:positionH>
              <wp:positionV relativeFrom="page">
                <wp:align>bottom</wp:align>
              </wp:positionV>
              <wp:extent cx="443865" cy="443865"/>
              <wp:effectExtent l="0" t="0" r="10160" b="0"/>
              <wp:wrapNone/>
              <wp:docPr id="11279970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88AC3" w14:textId="6B6056EB"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CC72F3"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1288AC3" w14:textId="6B6056EB"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5CB" w14:textId="7D67AF9D" w:rsidR="00E261B3" w:rsidRPr="00544D48" w:rsidRDefault="00A00408" w:rsidP="00544D48">
    <w:pPr>
      <w:pStyle w:val="Footer"/>
      <w:bidi/>
      <w:jc w:val="left"/>
      <w:rPr>
        <w:rFonts w:ascii="Calibri" w:hAnsi="Calibri" w:cs="Calibri"/>
        <w:sz w:val="22"/>
        <w:szCs w:val="22"/>
      </w:rPr>
    </w:pPr>
    <w:r>
      <w:rPr>
        <w:rFonts w:ascii="Calibri" w:hAnsi="Calibri" w:cs="Calibri"/>
        <w:noProof/>
        <w:color w:val="2B579A"/>
        <w:sz w:val="22"/>
        <w:szCs w:val="22"/>
        <w:lang w:val="en-US" w:bidi="my-MM"/>
      </w:rPr>
      <mc:AlternateContent>
        <mc:Choice Requires="wps">
          <w:drawing>
            <wp:anchor distT="0" distB="0" distL="0" distR="0" simplePos="0" relativeHeight="251661314" behindDoc="0" locked="0" layoutInCell="1" allowOverlap="1" wp14:anchorId="0DC90FD3" wp14:editId="647CFAD9">
              <wp:simplePos x="546265" y="9797143"/>
              <wp:positionH relativeFrom="page">
                <wp:align>center</wp:align>
              </wp:positionH>
              <wp:positionV relativeFrom="page">
                <wp:align>bottom</wp:align>
              </wp:positionV>
              <wp:extent cx="443865" cy="443865"/>
              <wp:effectExtent l="0" t="0" r="10160" b="0"/>
              <wp:wrapNone/>
              <wp:docPr id="71060355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1DAC1" w14:textId="4FE214F3"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90FD3"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971DAC1" w14:textId="4FE214F3"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r w:rsidR="0072251A" w:rsidRPr="00544D48">
      <w:rPr>
        <w:rFonts w:ascii="Calibri" w:hAnsi="Calibri" w:cs="Calibri"/>
        <w:noProof/>
        <w:color w:val="2B579A"/>
        <w:sz w:val="22"/>
        <w:szCs w:val="22"/>
        <w:shd w:val="clear" w:color="auto" w:fill="E6E6E6"/>
        <w:lang w:val="en-US" w:bidi="my-MM"/>
      </w:rPr>
      <w:drawing>
        <wp:anchor distT="0" distB="0" distL="114300" distR="114300" simplePos="0" relativeHeight="251658242" behindDoc="1" locked="1" layoutInCell="1" allowOverlap="1" wp14:anchorId="13D15974" wp14:editId="0B45706F">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8A4705" w:rsidRPr="00544D48">
      <w:rPr>
        <w:rFonts w:ascii="Calibri" w:hAnsi="Calibri" w:cs="Calibri"/>
        <w:sz w:val="22"/>
        <w:szCs w:val="22"/>
        <w:rtl/>
        <w:lang w:val="fa-IR" w:bidi="fa-IR"/>
      </w:rPr>
      <w:t>۴ ژانویه ۲۰۲۴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0599" w14:textId="06C7B833" w:rsidR="00E261B3" w:rsidRDefault="00A00408">
    <w:pPr>
      <w:pStyle w:val="Footer"/>
    </w:pPr>
    <w:r>
      <w:rPr>
        <w:noProof/>
        <w:color w:val="2B579A"/>
        <w:lang w:val="en-US" w:bidi="my-MM"/>
      </w:rPr>
      <mc:AlternateContent>
        <mc:Choice Requires="wps">
          <w:drawing>
            <wp:anchor distT="0" distB="0" distL="0" distR="0" simplePos="0" relativeHeight="251659266" behindDoc="0" locked="0" layoutInCell="1" allowOverlap="1" wp14:anchorId="36F243C9" wp14:editId="13563AAD">
              <wp:simplePos x="635" y="635"/>
              <wp:positionH relativeFrom="page">
                <wp:align>center</wp:align>
              </wp:positionH>
              <wp:positionV relativeFrom="page">
                <wp:align>bottom</wp:align>
              </wp:positionV>
              <wp:extent cx="443865" cy="443865"/>
              <wp:effectExtent l="0" t="0" r="10160" b="0"/>
              <wp:wrapNone/>
              <wp:docPr id="48687176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92DCB" w14:textId="21EEA927"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243C9"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5C92DCB" w14:textId="21EEA927"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4D68EE41" wp14:editId="4D891851">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2393B" w14:textId="77777777" w:rsidR="00E261B3" w:rsidRPr="00B21F90" w:rsidRDefault="00050813" w:rsidP="00B21F90">
                          <w:pPr>
                            <w:bidi/>
                            <w:spacing w:after="0"/>
                            <w:jc w:val="center"/>
                            <w:rPr>
                              <w:rFonts w:ascii="Arial Black" w:hAnsi="Arial Black"/>
                              <w:color w:val="000000"/>
                              <w:sz w:val="20"/>
                            </w:rPr>
                          </w:pPr>
                          <w:r w:rsidRPr="00B21F90">
                            <w:rPr>
                              <w:rFonts w:ascii="Arial Black" w:hAnsi="Arial Black"/>
                              <w:color w:val="000000"/>
                              <w:sz w:val="20"/>
                              <w:rtl/>
                              <w:lang w:val="fa-IR"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D68EE41"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6512393B" w14:textId="77777777" w:rsidR="00E261B3" w:rsidRPr="00B21F90" w:rsidRDefault="00050813" w:rsidP="00B21F90">
                    <w:pPr>
                      <w:bidi/>
                      <w:spacing w:after="0"/>
                      <w:jc w:val="center"/>
                      <w:rPr>
                        <w:rFonts w:ascii="Arial Black" w:hAnsi="Arial Black"/>
                        <w:color w:val="000000"/>
                        <w:sz w:val="20"/>
                      </w:rPr>
                    </w:pPr>
                    <w:r w:rsidRPr="00B21F90">
                      <w:rPr>
                        <w:rFonts w:ascii="Arial Black" w:hAnsi="Arial Black"/>
                        <w:color w:val="000000"/>
                        <w:sz w:val="20"/>
                        <w:rtl/>
                        <w:lang w:val="fa-IR" w:bidi="fa-IR"/>
                      </w:rPr>
                      <w:t>رسمی</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DD9" w14:textId="0A2AC751" w:rsidR="00A00408" w:rsidRDefault="00A00408">
    <w:pPr>
      <w:pStyle w:val="Footer"/>
    </w:pPr>
    <w:r>
      <w:rPr>
        <w:noProof/>
      </w:rPr>
      <mc:AlternateContent>
        <mc:Choice Requires="wps">
          <w:drawing>
            <wp:anchor distT="0" distB="0" distL="0" distR="0" simplePos="0" relativeHeight="251663362" behindDoc="0" locked="0" layoutInCell="1" allowOverlap="1" wp14:anchorId="262D37DB" wp14:editId="7C415661">
              <wp:simplePos x="635" y="635"/>
              <wp:positionH relativeFrom="page">
                <wp:align>center</wp:align>
              </wp:positionH>
              <wp:positionV relativeFrom="page">
                <wp:align>bottom</wp:align>
              </wp:positionV>
              <wp:extent cx="443865" cy="443865"/>
              <wp:effectExtent l="0" t="0" r="10160" b="0"/>
              <wp:wrapNone/>
              <wp:docPr id="113451772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82885" w14:textId="62476C67"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D37DB" id="_x0000_t202" coordsize="21600,21600" o:spt="202" path="m,l,21600r21600,l21600,xe">
              <v:stroke joinstyle="miter"/>
              <v:path gradientshapeok="t" o:connecttype="rect"/>
            </v:shapetype>
            <v:shape id="Text Box 5" o:spid="_x0000_s1031" type="#_x0000_t202" alt="OFFICIAL" style="position:absolute;left:0;text-align:left;margin-left:0;margin-top:0;width:34.95pt;height:34.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482885" w14:textId="62476C67"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4426" w14:textId="7F42172D" w:rsidR="00373890" w:rsidRPr="00F65AA9" w:rsidRDefault="00A00408" w:rsidP="00F84FA0">
    <w:pPr>
      <w:pStyle w:val="Footer"/>
    </w:pPr>
    <w:r>
      <w:rPr>
        <w:noProof/>
        <w:color w:val="2B579A"/>
        <w:lang w:val="en-US" w:bidi="my-MM"/>
      </w:rPr>
      <mc:AlternateContent>
        <mc:Choice Requires="wps">
          <w:drawing>
            <wp:anchor distT="0" distB="0" distL="0" distR="0" simplePos="0" relativeHeight="251664386" behindDoc="0" locked="0" layoutInCell="1" allowOverlap="1" wp14:anchorId="25800B2A" wp14:editId="6E9B0E86">
              <wp:simplePos x="546265" y="9820894"/>
              <wp:positionH relativeFrom="page">
                <wp:align>center</wp:align>
              </wp:positionH>
              <wp:positionV relativeFrom="page">
                <wp:align>bottom</wp:align>
              </wp:positionV>
              <wp:extent cx="443865" cy="443865"/>
              <wp:effectExtent l="0" t="0" r="10160" b="0"/>
              <wp:wrapNone/>
              <wp:docPr id="1453482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52650" w14:textId="02FBAF3F"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00B2A"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E52650" w14:textId="02FBAF3F"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58241" behindDoc="0" locked="0" layoutInCell="0" allowOverlap="1" wp14:anchorId="51328C44" wp14:editId="5BA8D981">
              <wp:simplePos x="0" y="0"/>
              <wp:positionH relativeFrom="page">
                <wp:align>left</wp:align>
              </wp:positionH>
              <wp:positionV relativeFrom="page">
                <wp:posOffset>10205720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D09ED7" w14:textId="5010903E" w:rsidR="00324C44" w:rsidRPr="00F25D17" w:rsidRDefault="00F25D17" w:rsidP="00324C44">
                          <w:pPr>
                            <w:bidi/>
                            <w:spacing w:after="0"/>
                            <w:jc w:val="center"/>
                            <w:rPr>
                              <w:rFonts w:ascii="Arial Black" w:hAnsi="Arial Black"/>
                              <w:b/>
                              <w:bCs/>
                              <w:color w:val="000000"/>
                              <w:sz w:val="20"/>
                            </w:rPr>
                          </w:pPr>
                          <w:r w:rsidRPr="00F25D17">
                            <w:rPr>
                              <w:rFonts w:ascii="Arial Black" w:hAnsi="Arial Black" w:hint="cs"/>
                              <w:b/>
                              <w:bCs/>
                              <w:color w:val="000000"/>
                              <w:sz w:val="20"/>
                              <w:rtl/>
                              <w:lang w:val="fa-IR" w:bidi="fa-I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1328C44" id="_x0000_s1033" type="#_x0000_t202" alt="{&quot;HashCode&quot;:904758361,&quot;Height&quot;:841.0,&quot;Width&quot;:595.0,&quot;Placement&quot;:&quot;Footer&quot;,&quot;Index&quot;:&quot;Primary&quot;,&quot;Section&quot;:2,&quot;Top&quot;:0.0,&quot;Left&quot;:0.0}" style="position:absolute;left:0;text-align:left;margin-left:0;margin-top:803.6pt;width:595.3pt;height:24.55pt;z-index:251658241;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" o:allowincell="f" filled="f" stroked="f" strokeweight=".5pt">
              <v:textbox inset=",0,,0">
                <w:txbxContent>
                  <w:p w14:paraId="70D09ED7" w14:textId="5010903E" w:rsidR="00324C44" w:rsidRPr="00F25D17" w:rsidRDefault="00F25D17" w:rsidP="00324C44">
                    <w:pPr>
                      <w:bidi/>
                      <w:spacing w:after="0"/>
                      <w:jc w:val="center"/>
                      <w:rPr>
                        <w:rFonts w:ascii="Arial Black" w:hAnsi="Arial Black"/>
                        <w:b/>
                        <w:bCs/>
                        <w:color w:val="000000"/>
                        <w:sz w:val="20"/>
                      </w:rPr>
                    </w:pPr>
                    <w:r w:rsidRPr="00F25D17">
                      <w:rPr>
                        <w:rFonts w:ascii="Arial Black" w:hAnsi="Arial Black" w:hint="cs"/>
                        <w:b/>
                        <w:bCs/>
                        <w:color w:val="000000"/>
                        <w:sz w:val="20"/>
                        <w:rtl/>
                        <w:lang w:val="fa-IR" w:bidi="fa-IR"/>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F8A3" w14:textId="062E274C" w:rsidR="00A00408" w:rsidRDefault="00A00408">
    <w:pPr>
      <w:pStyle w:val="Footer"/>
    </w:pPr>
    <w:r>
      <w:rPr>
        <w:noProof/>
      </w:rPr>
      <mc:AlternateContent>
        <mc:Choice Requires="wps">
          <w:drawing>
            <wp:anchor distT="0" distB="0" distL="0" distR="0" simplePos="0" relativeHeight="251662338" behindDoc="0" locked="0" layoutInCell="1" allowOverlap="1" wp14:anchorId="33A63367" wp14:editId="3CFFDBDA">
              <wp:simplePos x="635" y="635"/>
              <wp:positionH relativeFrom="page">
                <wp:align>center</wp:align>
              </wp:positionH>
              <wp:positionV relativeFrom="page">
                <wp:align>bottom</wp:align>
              </wp:positionV>
              <wp:extent cx="443865" cy="443865"/>
              <wp:effectExtent l="0" t="0" r="10160" b="0"/>
              <wp:wrapNone/>
              <wp:docPr id="130680763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AD977" w14:textId="2C25A9D6"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A63367" id="_x0000_t202" coordsize="21600,21600" o:spt="202" path="m,l,21600r21600,l21600,xe">
              <v:stroke joinstyle="miter"/>
              <v:path gradientshapeok="t" o:connecttype="rect"/>
            </v:shapetype>
            <v:shape id="Text Box 4" o:spid="_x0000_s1034" type="#_x0000_t202" alt="OFFICIAL" style="position:absolute;left:0;text-align:left;margin-left:0;margin-top:0;width:34.95pt;height:34.9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66AD977" w14:textId="2C25A9D6" w:rsidR="00A00408" w:rsidRPr="00A00408" w:rsidRDefault="00A00408" w:rsidP="00A00408">
                    <w:pPr>
                      <w:spacing w:after="0"/>
                      <w:rPr>
                        <w:rFonts w:ascii="Arial Black" w:eastAsia="Arial Black" w:hAnsi="Arial Black" w:cs="Arial Black"/>
                        <w:noProof/>
                        <w:color w:val="000000"/>
                        <w:sz w:val="20"/>
                      </w:rPr>
                    </w:pPr>
                    <w:r w:rsidRPr="00A00408">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13D9" w14:textId="77777777" w:rsidR="00B446D7" w:rsidRDefault="00B446D7">
      <w:pPr>
        <w:spacing w:after="0" w:line="240" w:lineRule="auto"/>
      </w:pPr>
      <w:r>
        <w:separator/>
      </w:r>
    </w:p>
  </w:footnote>
  <w:footnote w:type="continuationSeparator" w:id="0">
    <w:p w14:paraId="2C2061B7" w14:textId="77777777" w:rsidR="00B446D7" w:rsidRDefault="00B446D7">
      <w:pPr>
        <w:spacing w:after="0" w:line="240" w:lineRule="auto"/>
      </w:pPr>
      <w:r>
        <w:continuationSeparator/>
      </w:r>
    </w:p>
  </w:footnote>
  <w:footnote w:type="continuationNotice" w:id="1">
    <w:p w14:paraId="5AB285CD" w14:textId="77777777" w:rsidR="00B446D7" w:rsidRDefault="00B44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DCC4" w14:textId="267A7723" w:rsidR="00FA39E0" w:rsidRPr="00126A94" w:rsidRDefault="00050813" w:rsidP="00FA39E0">
    <w:pPr>
      <w:pStyle w:val="Header"/>
      <w:bidi/>
      <w:rPr>
        <w:rFonts w:ascii="Dubai" w:hAnsi="Dubai" w:cs="Dubai"/>
        <w:sz w:val="22"/>
        <w:szCs w:val="22"/>
      </w:rPr>
    </w:pPr>
    <w:r w:rsidRPr="00126A94">
      <w:rPr>
        <w:rFonts w:ascii="Dubai" w:hAnsi="Dubai" w:cs="Dubai"/>
        <w:sz w:val="22"/>
        <w:szCs w:val="22"/>
        <w:rtl/>
        <w:lang w:val="fa-IR" w:bidi="fa-IR"/>
      </w:rPr>
      <w:t xml:space="preserve">برگه اطلاعات </w:t>
    </w:r>
    <w:r w:rsidRPr="00126A94">
      <w:rPr>
        <w:rFonts w:ascii="Dubai" w:hAnsi="Dubai" w:cs="Dubai"/>
        <w:sz w:val="22"/>
        <w:szCs w:val="22"/>
        <w:rtl/>
        <w:lang w:val="fa-IR"/>
      </w:rPr>
      <w:t xml:space="preserve">– </w:t>
    </w:r>
    <w:r w:rsidRPr="00126A94">
      <w:rPr>
        <w:rFonts w:ascii="Dubai" w:hAnsi="Dubai" w:cs="Dubai"/>
        <w:sz w:val="22"/>
        <w:szCs w:val="22"/>
        <w:rtl/>
        <w:lang w:val="fa-IR" w:bidi="fa-IR"/>
      </w:rPr>
      <w:t>پروژه نور فرابنفش میکروب‌کش</w:t>
    </w:r>
    <w:r w:rsidR="00F25D17" w:rsidRPr="00126A94">
      <w:rPr>
        <w:rFonts w:ascii="Dubai" w:hAnsi="Dubai" w:cs="Dubai"/>
        <w:sz w:val="22"/>
        <w:szCs w:val="22"/>
        <w:rtl/>
        <w:lang w:val="fa-IR" w:bidi="fa-IR"/>
      </w:rPr>
      <w:t>`</w:t>
    </w:r>
    <w:r w:rsidRPr="00126A94">
      <w:rPr>
        <w:rFonts w:ascii="Dubai" w:hAnsi="Dubai" w:cs="Dubai"/>
        <w:sz w:val="22"/>
        <w:szCs w:val="22"/>
        <w:rtl/>
        <w:lang w:val="fa-IR" w:bidi="fa-IR"/>
      </w:rPr>
      <w:t xml:space="preserve"> </w:t>
    </w:r>
    <w:r w:rsidRPr="00126A94">
      <w:rPr>
        <w:rFonts w:ascii="Dubai" w:hAnsi="Dubai" w:cs="Dubai"/>
        <w:sz w:val="22"/>
        <w:szCs w:val="22"/>
        <w:rtl/>
        <w:lang w:val="fa-IR"/>
      </w:rPr>
      <w:t xml:space="preserve">– </w:t>
    </w:r>
    <w:r w:rsidRPr="00126A94">
      <w:rPr>
        <w:rFonts w:ascii="Dubai" w:hAnsi="Dubai" w:cs="Dubai"/>
        <w:sz w:val="22"/>
        <w:szCs w:val="22"/>
        <w:rtl/>
        <w:lang w:val="fa-IR" w:bidi="fa-IR"/>
      </w:rPr>
      <w:t xml:space="preserve">مطالعه </w:t>
    </w:r>
    <w:r w:rsidRPr="00126A94">
      <w:rPr>
        <w:rFonts w:ascii="Dubai" w:hAnsi="Dubai" w:cs="Dubai"/>
        <w:sz w:val="22"/>
        <w:szCs w:val="22"/>
        <w:rtl/>
        <w:lang w:val="fa-IR"/>
      </w:rPr>
      <w:t>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6486F726">
      <w:start w:val="1"/>
      <w:numFmt w:val="bullet"/>
      <w:lvlText w:val=""/>
      <w:lvlJc w:val="left"/>
      <w:pPr>
        <w:ind w:left="1080" w:hanging="360"/>
      </w:pPr>
      <w:rPr>
        <w:rFonts w:ascii="Symbol" w:hAnsi="Symbol" w:hint="default"/>
      </w:rPr>
    </w:lvl>
    <w:lvl w:ilvl="1" w:tplc="1C60ED0A" w:tentative="1">
      <w:start w:val="1"/>
      <w:numFmt w:val="bullet"/>
      <w:lvlText w:val="o"/>
      <w:lvlJc w:val="left"/>
      <w:pPr>
        <w:ind w:left="1800" w:hanging="360"/>
      </w:pPr>
      <w:rPr>
        <w:rFonts w:ascii="Courier New" w:hAnsi="Courier New" w:cs="Courier New" w:hint="default"/>
      </w:rPr>
    </w:lvl>
    <w:lvl w:ilvl="2" w:tplc="3CF2A456" w:tentative="1">
      <w:start w:val="1"/>
      <w:numFmt w:val="bullet"/>
      <w:lvlText w:val=""/>
      <w:lvlJc w:val="left"/>
      <w:pPr>
        <w:ind w:left="2520" w:hanging="360"/>
      </w:pPr>
      <w:rPr>
        <w:rFonts w:ascii="Wingdings" w:hAnsi="Wingdings" w:hint="default"/>
      </w:rPr>
    </w:lvl>
    <w:lvl w:ilvl="3" w:tplc="2078FE4E" w:tentative="1">
      <w:start w:val="1"/>
      <w:numFmt w:val="bullet"/>
      <w:lvlText w:val=""/>
      <w:lvlJc w:val="left"/>
      <w:pPr>
        <w:ind w:left="3240" w:hanging="360"/>
      </w:pPr>
      <w:rPr>
        <w:rFonts w:ascii="Symbol" w:hAnsi="Symbol" w:hint="default"/>
      </w:rPr>
    </w:lvl>
    <w:lvl w:ilvl="4" w:tplc="9D0083F2" w:tentative="1">
      <w:start w:val="1"/>
      <w:numFmt w:val="bullet"/>
      <w:lvlText w:val="o"/>
      <w:lvlJc w:val="left"/>
      <w:pPr>
        <w:ind w:left="3960" w:hanging="360"/>
      </w:pPr>
      <w:rPr>
        <w:rFonts w:ascii="Courier New" w:hAnsi="Courier New" w:cs="Courier New" w:hint="default"/>
      </w:rPr>
    </w:lvl>
    <w:lvl w:ilvl="5" w:tplc="4E4890DC" w:tentative="1">
      <w:start w:val="1"/>
      <w:numFmt w:val="bullet"/>
      <w:lvlText w:val=""/>
      <w:lvlJc w:val="left"/>
      <w:pPr>
        <w:ind w:left="4680" w:hanging="360"/>
      </w:pPr>
      <w:rPr>
        <w:rFonts w:ascii="Wingdings" w:hAnsi="Wingdings" w:hint="default"/>
      </w:rPr>
    </w:lvl>
    <w:lvl w:ilvl="6" w:tplc="B0FA11F8" w:tentative="1">
      <w:start w:val="1"/>
      <w:numFmt w:val="bullet"/>
      <w:lvlText w:val=""/>
      <w:lvlJc w:val="left"/>
      <w:pPr>
        <w:ind w:left="5400" w:hanging="360"/>
      </w:pPr>
      <w:rPr>
        <w:rFonts w:ascii="Symbol" w:hAnsi="Symbol" w:hint="default"/>
      </w:rPr>
    </w:lvl>
    <w:lvl w:ilvl="7" w:tplc="ACE69FA0" w:tentative="1">
      <w:start w:val="1"/>
      <w:numFmt w:val="bullet"/>
      <w:lvlText w:val="o"/>
      <w:lvlJc w:val="left"/>
      <w:pPr>
        <w:ind w:left="6120" w:hanging="360"/>
      </w:pPr>
      <w:rPr>
        <w:rFonts w:ascii="Courier New" w:hAnsi="Courier New" w:cs="Courier New" w:hint="default"/>
      </w:rPr>
    </w:lvl>
    <w:lvl w:ilvl="8" w:tplc="3F90DCB0"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8CDC7FF4">
      <w:start w:val="1"/>
      <w:numFmt w:val="decimal"/>
      <w:lvlText w:val="%1."/>
      <w:lvlJc w:val="left"/>
      <w:pPr>
        <w:ind w:left="720" w:hanging="360"/>
      </w:pPr>
    </w:lvl>
    <w:lvl w:ilvl="1" w:tplc="12FA7336">
      <w:start w:val="1"/>
      <w:numFmt w:val="lowerLetter"/>
      <w:lvlText w:val="%2."/>
      <w:lvlJc w:val="left"/>
      <w:pPr>
        <w:ind w:left="1440" w:hanging="360"/>
      </w:pPr>
    </w:lvl>
    <w:lvl w:ilvl="2" w:tplc="6770B634" w:tentative="1">
      <w:start w:val="1"/>
      <w:numFmt w:val="lowerRoman"/>
      <w:lvlText w:val="%3."/>
      <w:lvlJc w:val="right"/>
      <w:pPr>
        <w:ind w:left="2160" w:hanging="180"/>
      </w:pPr>
    </w:lvl>
    <w:lvl w:ilvl="3" w:tplc="8CBA2628" w:tentative="1">
      <w:start w:val="1"/>
      <w:numFmt w:val="decimal"/>
      <w:lvlText w:val="%4."/>
      <w:lvlJc w:val="left"/>
      <w:pPr>
        <w:ind w:left="2880" w:hanging="360"/>
      </w:pPr>
    </w:lvl>
    <w:lvl w:ilvl="4" w:tplc="140C5874" w:tentative="1">
      <w:start w:val="1"/>
      <w:numFmt w:val="lowerLetter"/>
      <w:lvlText w:val="%5."/>
      <w:lvlJc w:val="left"/>
      <w:pPr>
        <w:ind w:left="3600" w:hanging="360"/>
      </w:pPr>
    </w:lvl>
    <w:lvl w:ilvl="5" w:tplc="D0A4B580" w:tentative="1">
      <w:start w:val="1"/>
      <w:numFmt w:val="lowerRoman"/>
      <w:lvlText w:val="%6."/>
      <w:lvlJc w:val="right"/>
      <w:pPr>
        <w:ind w:left="4320" w:hanging="180"/>
      </w:pPr>
    </w:lvl>
    <w:lvl w:ilvl="6" w:tplc="626C6890" w:tentative="1">
      <w:start w:val="1"/>
      <w:numFmt w:val="decimal"/>
      <w:lvlText w:val="%7."/>
      <w:lvlJc w:val="left"/>
      <w:pPr>
        <w:ind w:left="5040" w:hanging="360"/>
      </w:pPr>
    </w:lvl>
    <w:lvl w:ilvl="7" w:tplc="CBBA3F82" w:tentative="1">
      <w:start w:val="1"/>
      <w:numFmt w:val="lowerLetter"/>
      <w:lvlText w:val="%8."/>
      <w:lvlJc w:val="left"/>
      <w:pPr>
        <w:ind w:left="5760" w:hanging="360"/>
      </w:pPr>
    </w:lvl>
    <w:lvl w:ilvl="8" w:tplc="B588AF30"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238AB430">
      <w:start w:val="1"/>
      <w:numFmt w:val="bullet"/>
      <w:lvlText w:val=""/>
      <w:lvlJc w:val="left"/>
      <w:pPr>
        <w:ind w:left="720" w:hanging="360"/>
      </w:pPr>
      <w:rPr>
        <w:rFonts w:ascii="Symbol" w:hAnsi="Symbol" w:hint="default"/>
      </w:rPr>
    </w:lvl>
    <w:lvl w:ilvl="1" w:tplc="4E36F7A8" w:tentative="1">
      <w:start w:val="1"/>
      <w:numFmt w:val="bullet"/>
      <w:lvlText w:val="o"/>
      <w:lvlJc w:val="left"/>
      <w:pPr>
        <w:ind w:left="1440" w:hanging="360"/>
      </w:pPr>
      <w:rPr>
        <w:rFonts w:ascii="Courier New" w:hAnsi="Courier New" w:cs="Courier New" w:hint="default"/>
      </w:rPr>
    </w:lvl>
    <w:lvl w:ilvl="2" w:tplc="9906EB2C" w:tentative="1">
      <w:start w:val="1"/>
      <w:numFmt w:val="bullet"/>
      <w:lvlText w:val=""/>
      <w:lvlJc w:val="left"/>
      <w:pPr>
        <w:ind w:left="2160" w:hanging="360"/>
      </w:pPr>
      <w:rPr>
        <w:rFonts w:ascii="Wingdings" w:hAnsi="Wingdings" w:hint="default"/>
      </w:rPr>
    </w:lvl>
    <w:lvl w:ilvl="3" w:tplc="7C16C496" w:tentative="1">
      <w:start w:val="1"/>
      <w:numFmt w:val="bullet"/>
      <w:lvlText w:val=""/>
      <w:lvlJc w:val="left"/>
      <w:pPr>
        <w:ind w:left="2880" w:hanging="360"/>
      </w:pPr>
      <w:rPr>
        <w:rFonts w:ascii="Symbol" w:hAnsi="Symbol" w:hint="default"/>
      </w:rPr>
    </w:lvl>
    <w:lvl w:ilvl="4" w:tplc="4454B1DC" w:tentative="1">
      <w:start w:val="1"/>
      <w:numFmt w:val="bullet"/>
      <w:lvlText w:val="o"/>
      <w:lvlJc w:val="left"/>
      <w:pPr>
        <w:ind w:left="3600" w:hanging="360"/>
      </w:pPr>
      <w:rPr>
        <w:rFonts w:ascii="Courier New" w:hAnsi="Courier New" w:cs="Courier New" w:hint="default"/>
      </w:rPr>
    </w:lvl>
    <w:lvl w:ilvl="5" w:tplc="B720CE38" w:tentative="1">
      <w:start w:val="1"/>
      <w:numFmt w:val="bullet"/>
      <w:lvlText w:val=""/>
      <w:lvlJc w:val="left"/>
      <w:pPr>
        <w:ind w:left="4320" w:hanging="360"/>
      </w:pPr>
      <w:rPr>
        <w:rFonts w:ascii="Wingdings" w:hAnsi="Wingdings" w:hint="default"/>
      </w:rPr>
    </w:lvl>
    <w:lvl w:ilvl="6" w:tplc="C2BAFB6E" w:tentative="1">
      <w:start w:val="1"/>
      <w:numFmt w:val="bullet"/>
      <w:lvlText w:val=""/>
      <w:lvlJc w:val="left"/>
      <w:pPr>
        <w:ind w:left="5040" w:hanging="360"/>
      </w:pPr>
      <w:rPr>
        <w:rFonts w:ascii="Symbol" w:hAnsi="Symbol" w:hint="default"/>
      </w:rPr>
    </w:lvl>
    <w:lvl w:ilvl="7" w:tplc="37D65698" w:tentative="1">
      <w:start w:val="1"/>
      <w:numFmt w:val="bullet"/>
      <w:lvlText w:val="o"/>
      <w:lvlJc w:val="left"/>
      <w:pPr>
        <w:ind w:left="5760" w:hanging="360"/>
      </w:pPr>
      <w:rPr>
        <w:rFonts w:ascii="Courier New" w:hAnsi="Courier New" w:cs="Courier New" w:hint="default"/>
      </w:rPr>
    </w:lvl>
    <w:lvl w:ilvl="8" w:tplc="5B0C3E2E"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437C47C0">
      <w:start w:val="1"/>
      <w:numFmt w:val="bullet"/>
      <w:lvlText w:val=""/>
      <w:lvlJc w:val="left"/>
      <w:pPr>
        <w:ind w:left="720" w:hanging="360"/>
      </w:pPr>
      <w:rPr>
        <w:rFonts w:ascii="Symbol" w:hAnsi="Symbol" w:hint="default"/>
      </w:rPr>
    </w:lvl>
    <w:lvl w:ilvl="1" w:tplc="17347FA6" w:tentative="1">
      <w:start w:val="1"/>
      <w:numFmt w:val="bullet"/>
      <w:lvlText w:val="o"/>
      <w:lvlJc w:val="left"/>
      <w:pPr>
        <w:ind w:left="1440" w:hanging="360"/>
      </w:pPr>
      <w:rPr>
        <w:rFonts w:ascii="Courier New" w:hAnsi="Courier New" w:cs="Courier New" w:hint="default"/>
      </w:rPr>
    </w:lvl>
    <w:lvl w:ilvl="2" w:tplc="82324714" w:tentative="1">
      <w:start w:val="1"/>
      <w:numFmt w:val="bullet"/>
      <w:lvlText w:val=""/>
      <w:lvlJc w:val="left"/>
      <w:pPr>
        <w:ind w:left="2160" w:hanging="360"/>
      </w:pPr>
      <w:rPr>
        <w:rFonts w:ascii="Wingdings" w:hAnsi="Wingdings" w:hint="default"/>
      </w:rPr>
    </w:lvl>
    <w:lvl w:ilvl="3" w:tplc="6188093C" w:tentative="1">
      <w:start w:val="1"/>
      <w:numFmt w:val="bullet"/>
      <w:lvlText w:val=""/>
      <w:lvlJc w:val="left"/>
      <w:pPr>
        <w:ind w:left="2880" w:hanging="360"/>
      </w:pPr>
      <w:rPr>
        <w:rFonts w:ascii="Symbol" w:hAnsi="Symbol" w:hint="default"/>
      </w:rPr>
    </w:lvl>
    <w:lvl w:ilvl="4" w:tplc="B05C28E4" w:tentative="1">
      <w:start w:val="1"/>
      <w:numFmt w:val="bullet"/>
      <w:lvlText w:val="o"/>
      <w:lvlJc w:val="left"/>
      <w:pPr>
        <w:ind w:left="3600" w:hanging="360"/>
      </w:pPr>
      <w:rPr>
        <w:rFonts w:ascii="Courier New" w:hAnsi="Courier New" w:cs="Courier New" w:hint="default"/>
      </w:rPr>
    </w:lvl>
    <w:lvl w:ilvl="5" w:tplc="210E5EBA" w:tentative="1">
      <w:start w:val="1"/>
      <w:numFmt w:val="bullet"/>
      <w:lvlText w:val=""/>
      <w:lvlJc w:val="left"/>
      <w:pPr>
        <w:ind w:left="4320" w:hanging="360"/>
      </w:pPr>
      <w:rPr>
        <w:rFonts w:ascii="Wingdings" w:hAnsi="Wingdings" w:hint="default"/>
      </w:rPr>
    </w:lvl>
    <w:lvl w:ilvl="6" w:tplc="6D2E1A66" w:tentative="1">
      <w:start w:val="1"/>
      <w:numFmt w:val="bullet"/>
      <w:lvlText w:val=""/>
      <w:lvlJc w:val="left"/>
      <w:pPr>
        <w:ind w:left="5040" w:hanging="360"/>
      </w:pPr>
      <w:rPr>
        <w:rFonts w:ascii="Symbol" w:hAnsi="Symbol" w:hint="default"/>
      </w:rPr>
    </w:lvl>
    <w:lvl w:ilvl="7" w:tplc="11983AB6" w:tentative="1">
      <w:start w:val="1"/>
      <w:numFmt w:val="bullet"/>
      <w:lvlText w:val="o"/>
      <w:lvlJc w:val="left"/>
      <w:pPr>
        <w:ind w:left="5760" w:hanging="360"/>
      </w:pPr>
      <w:rPr>
        <w:rFonts w:ascii="Courier New" w:hAnsi="Courier New" w:cs="Courier New" w:hint="default"/>
      </w:rPr>
    </w:lvl>
    <w:lvl w:ilvl="8" w:tplc="ADCA98B6"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82ECFD8E">
      <w:start w:val="1"/>
      <w:numFmt w:val="bullet"/>
      <w:lvlText w:val=""/>
      <w:lvlJc w:val="left"/>
      <w:pPr>
        <w:ind w:left="720" w:hanging="360"/>
      </w:pPr>
      <w:rPr>
        <w:rFonts w:ascii="Symbol" w:hAnsi="Symbol" w:hint="default"/>
      </w:rPr>
    </w:lvl>
    <w:lvl w:ilvl="1" w:tplc="F066230A" w:tentative="1">
      <w:start w:val="1"/>
      <w:numFmt w:val="bullet"/>
      <w:lvlText w:val="o"/>
      <w:lvlJc w:val="left"/>
      <w:pPr>
        <w:ind w:left="1440" w:hanging="360"/>
      </w:pPr>
      <w:rPr>
        <w:rFonts w:ascii="Courier New" w:hAnsi="Courier New" w:cs="Courier New" w:hint="default"/>
      </w:rPr>
    </w:lvl>
    <w:lvl w:ilvl="2" w:tplc="8A684E52" w:tentative="1">
      <w:start w:val="1"/>
      <w:numFmt w:val="bullet"/>
      <w:lvlText w:val=""/>
      <w:lvlJc w:val="left"/>
      <w:pPr>
        <w:ind w:left="2160" w:hanging="360"/>
      </w:pPr>
      <w:rPr>
        <w:rFonts w:ascii="Wingdings" w:hAnsi="Wingdings" w:hint="default"/>
      </w:rPr>
    </w:lvl>
    <w:lvl w:ilvl="3" w:tplc="04EEA0C6" w:tentative="1">
      <w:start w:val="1"/>
      <w:numFmt w:val="bullet"/>
      <w:lvlText w:val=""/>
      <w:lvlJc w:val="left"/>
      <w:pPr>
        <w:ind w:left="2880" w:hanging="360"/>
      </w:pPr>
      <w:rPr>
        <w:rFonts w:ascii="Symbol" w:hAnsi="Symbol" w:hint="default"/>
      </w:rPr>
    </w:lvl>
    <w:lvl w:ilvl="4" w:tplc="496C2786" w:tentative="1">
      <w:start w:val="1"/>
      <w:numFmt w:val="bullet"/>
      <w:lvlText w:val="o"/>
      <w:lvlJc w:val="left"/>
      <w:pPr>
        <w:ind w:left="3600" w:hanging="360"/>
      </w:pPr>
      <w:rPr>
        <w:rFonts w:ascii="Courier New" w:hAnsi="Courier New" w:cs="Courier New" w:hint="default"/>
      </w:rPr>
    </w:lvl>
    <w:lvl w:ilvl="5" w:tplc="83ACBE28" w:tentative="1">
      <w:start w:val="1"/>
      <w:numFmt w:val="bullet"/>
      <w:lvlText w:val=""/>
      <w:lvlJc w:val="left"/>
      <w:pPr>
        <w:ind w:left="4320" w:hanging="360"/>
      </w:pPr>
      <w:rPr>
        <w:rFonts w:ascii="Wingdings" w:hAnsi="Wingdings" w:hint="default"/>
      </w:rPr>
    </w:lvl>
    <w:lvl w:ilvl="6" w:tplc="BDD8C0F4" w:tentative="1">
      <w:start w:val="1"/>
      <w:numFmt w:val="bullet"/>
      <w:lvlText w:val=""/>
      <w:lvlJc w:val="left"/>
      <w:pPr>
        <w:ind w:left="5040" w:hanging="360"/>
      </w:pPr>
      <w:rPr>
        <w:rFonts w:ascii="Symbol" w:hAnsi="Symbol" w:hint="default"/>
      </w:rPr>
    </w:lvl>
    <w:lvl w:ilvl="7" w:tplc="E21A9502" w:tentative="1">
      <w:start w:val="1"/>
      <w:numFmt w:val="bullet"/>
      <w:lvlText w:val="o"/>
      <w:lvlJc w:val="left"/>
      <w:pPr>
        <w:ind w:left="5760" w:hanging="360"/>
      </w:pPr>
      <w:rPr>
        <w:rFonts w:ascii="Courier New" w:hAnsi="Courier New" w:cs="Courier New" w:hint="default"/>
      </w:rPr>
    </w:lvl>
    <w:lvl w:ilvl="8" w:tplc="F476F17C"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B6206DC0">
      <w:start w:val="1"/>
      <w:numFmt w:val="bullet"/>
      <w:lvlText w:val=""/>
      <w:lvlJc w:val="left"/>
      <w:pPr>
        <w:ind w:left="720" w:hanging="360"/>
      </w:pPr>
      <w:rPr>
        <w:rFonts w:ascii="Symbol" w:hAnsi="Symbol" w:hint="default"/>
      </w:rPr>
    </w:lvl>
    <w:lvl w:ilvl="1" w:tplc="CD360FF6" w:tentative="1">
      <w:start w:val="1"/>
      <w:numFmt w:val="bullet"/>
      <w:lvlText w:val="o"/>
      <w:lvlJc w:val="left"/>
      <w:pPr>
        <w:ind w:left="1440" w:hanging="360"/>
      </w:pPr>
      <w:rPr>
        <w:rFonts w:ascii="Courier New" w:hAnsi="Courier New" w:cs="Courier New" w:hint="default"/>
      </w:rPr>
    </w:lvl>
    <w:lvl w:ilvl="2" w:tplc="CA5A9B66" w:tentative="1">
      <w:start w:val="1"/>
      <w:numFmt w:val="bullet"/>
      <w:lvlText w:val=""/>
      <w:lvlJc w:val="left"/>
      <w:pPr>
        <w:ind w:left="2160" w:hanging="360"/>
      </w:pPr>
      <w:rPr>
        <w:rFonts w:ascii="Wingdings" w:hAnsi="Wingdings" w:hint="default"/>
      </w:rPr>
    </w:lvl>
    <w:lvl w:ilvl="3" w:tplc="3A728DBA" w:tentative="1">
      <w:start w:val="1"/>
      <w:numFmt w:val="bullet"/>
      <w:lvlText w:val=""/>
      <w:lvlJc w:val="left"/>
      <w:pPr>
        <w:ind w:left="2880" w:hanging="360"/>
      </w:pPr>
      <w:rPr>
        <w:rFonts w:ascii="Symbol" w:hAnsi="Symbol" w:hint="default"/>
      </w:rPr>
    </w:lvl>
    <w:lvl w:ilvl="4" w:tplc="AF1E7DC8" w:tentative="1">
      <w:start w:val="1"/>
      <w:numFmt w:val="bullet"/>
      <w:lvlText w:val="o"/>
      <w:lvlJc w:val="left"/>
      <w:pPr>
        <w:ind w:left="3600" w:hanging="360"/>
      </w:pPr>
      <w:rPr>
        <w:rFonts w:ascii="Courier New" w:hAnsi="Courier New" w:cs="Courier New" w:hint="default"/>
      </w:rPr>
    </w:lvl>
    <w:lvl w:ilvl="5" w:tplc="0A20C36E" w:tentative="1">
      <w:start w:val="1"/>
      <w:numFmt w:val="bullet"/>
      <w:lvlText w:val=""/>
      <w:lvlJc w:val="left"/>
      <w:pPr>
        <w:ind w:left="4320" w:hanging="360"/>
      </w:pPr>
      <w:rPr>
        <w:rFonts w:ascii="Wingdings" w:hAnsi="Wingdings" w:hint="default"/>
      </w:rPr>
    </w:lvl>
    <w:lvl w:ilvl="6" w:tplc="ED1CD95A" w:tentative="1">
      <w:start w:val="1"/>
      <w:numFmt w:val="bullet"/>
      <w:lvlText w:val=""/>
      <w:lvlJc w:val="left"/>
      <w:pPr>
        <w:ind w:left="5040" w:hanging="360"/>
      </w:pPr>
      <w:rPr>
        <w:rFonts w:ascii="Symbol" w:hAnsi="Symbol" w:hint="default"/>
      </w:rPr>
    </w:lvl>
    <w:lvl w:ilvl="7" w:tplc="FD94D0A2" w:tentative="1">
      <w:start w:val="1"/>
      <w:numFmt w:val="bullet"/>
      <w:lvlText w:val="o"/>
      <w:lvlJc w:val="left"/>
      <w:pPr>
        <w:ind w:left="5760" w:hanging="360"/>
      </w:pPr>
      <w:rPr>
        <w:rFonts w:ascii="Courier New" w:hAnsi="Courier New" w:cs="Courier New" w:hint="default"/>
      </w:rPr>
    </w:lvl>
    <w:lvl w:ilvl="8" w:tplc="5D02A5FC"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CF40722E">
      <w:start w:val="1"/>
      <w:numFmt w:val="bullet"/>
      <w:lvlText w:val=""/>
      <w:lvlJc w:val="left"/>
      <w:pPr>
        <w:ind w:left="720" w:hanging="360"/>
      </w:pPr>
      <w:rPr>
        <w:rFonts w:ascii="Symbol" w:hAnsi="Symbol" w:hint="default"/>
      </w:rPr>
    </w:lvl>
    <w:lvl w:ilvl="1" w:tplc="D99CF80A" w:tentative="1">
      <w:start w:val="1"/>
      <w:numFmt w:val="bullet"/>
      <w:lvlText w:val="o"/>
      <w:lvlJc w:val="left"/>
      <w:pPr>
        <w:ind w:left="1440" w:hanging="360"/>
      </w:pPr>
      <w:rPr>
        <w:rFonts w:ascii="Courier New" w:hAnsi="Courier New" w:cs="Courier New" w:hint="default"/>
      </w:rPr>
    </w:lvl>
    <w:lvl w:ilvl="2" w:tplc="41224192" w:tentative="1">
      <w:start w:val="1"/>
      <w:numFmt w:val="bullet"/>
      <w:lvlText w:val=""/>
      <w:lvlJc w:val="left"/>
      <w:pPr>
        <w:ind w:left="2160" w:hanging="360"/>
      </w:pPr>
      <w:rPr>
        <w:rFonts w:ascii="Wingdings" w:hAnsi="Wingdings" w:hint="default"/>
      </w:rPr>
    </w:lvl>
    <w:lvl w:ilvl="3" w:tplc="DA6CEC20" w:tentative="1">
      <w:start w:val="1"/>
      <w:numFmt w:val="bullet"/>
      <w:lvlText w:val=""/>
      <w:lvlJc w:val="left"/>
      <w:pPr>
        <w:ind w:left="2880" w:hanging="360"/>
      </w:pPr>
      <w:rPr>
        <w:rFonts w:ascii="Symbol" w:hAnsi="Symbol" w:hint="default"/>
      </w:rPr>
    </w:lvl>
    <w:lvl w:ilvl="4" w:tplc="06DECE62" w:tentative="1">
      <w:start w:val="1"/>
      <w:numFmt w:val="bullet"/>
      <w:lvlText w:val="o"/>
      <w:lvlJc w:val="left"/>
      <w:pPr>
        <w:ind w:left="3600" w:hanging="360"/>
      </w:pPr>
      <w:rPr>
        <w:rFonts w:ascii="Courier New" w:hAnsi="Courier New" w:cs="Courier New" w:hint="default"/>
      </w:rPr>
    </w:lvl>
    <w:lvl w:ilvl="5" w:tplc="1B78543E" w:tentative="1">
      <w:start w:val="1"/>
      <w:numFmt w:val="bullet"/>
      <w:lvlText w:val=""/>
      <w:lvlJc w:val="left"/>
      <w:pPr>
        <w:ind w:left="4320" w:hanging="360"/>
      </w:pPr>
      <w:rPr>
        <w:rFonts w:ascii="Wingdings" w:hAnsi="Wingdings" w:hint="default"/>
      </w:rPr>
    </w:lvl>
    <w:lvl w:ilvl="6" w:tplc="466E6064" w:tentative="1">
      <w:start w:val="1"/>
      <w:numFmt w:val="bullet"/>
      <w:lvlText w:val=""/>
      <w:lvlJc w:val="left"/>
      <w:pPr>
        <w:ind w:left="5040" w:hanging="360"/>
      </w:pPr>
      <w:rPr>
        <w:rFonts w:ascii="Symbol" w:hAnsi="Symbol" w:hint="default"/>
      </w:rPr>
    </w:lvl>
    <w:lvl w:ilvl="7" w:tplc="70F4BB18" w:tentative="1">
      <w:start w:val="1"/>
      <w:numFmt w:val="bullet"/>
      <w:lvlText w:val="o"/>
      <w:lvlJc w:val="left"/>
      <w:pPr>
        <w:ind w:left="5760" w:hanging="360"/>
      </w:pPr>
      <w:rPr>
        <w:rFonts w:ascii="Courier New" w:hAnsi="Courier New" w:cs="Courier New" w:hint="default"/>
      </w:rPr>
    </w:lvl>
    <w:lvl w:ilvl="8" w:tplc="14BAA09E"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6FD6BE1E">
      <w:start w:val="1"/>
      <w:numFmt w:val="bullet"/>
      <w:lvlText w:val=""/>
      <w:lvlJc w:val="left"/>
      <w:pPr>
        <w:ind w:left="1440" w:hanging="360"/>
      </w:pPr>
      <w:rPr>
        <w:rFonts w:ascii="Symbol" w:hAnsi="Symbol" w:hint="default"/>
      </w:rPr>
    </w:lvl>
    <w:lvl w:ilvl="1" w:tplc="375879C2" w:tentative="1">
      <w:start w:val="1"/>
      <w:numFmt w:val="bullet"/>
      <w:lvlText w:val="o"/>
      <w:lvlJc w:val="left"/>
      <w:pPr>
        <w:ind w:left="2160" w:hanging="360"/>
      </w:pPr>
      <w:rPr>
        <w:rFonts w:ascii="Courier New" w:hAnsi="Courier New" w:cs="Courier New" w:hint="default"/>
      </w:rPr>
    </w:lvl>
    <w:lvl w:ilvl="2" w:tplc="6CD6AC76" w:tentative="1">
      <w:start w:val="1"/>
      <w:numFmt w:val="bullet"/>
      <w:lvlText w:val=""/>
      <w:lvlJc w:val="left"/>
      <w:pPr>
        <w:ind w:left="2880" w:hanging="360"/>
      </w:pPr>
      <w:rPr>
        <w:rFonts w:ascii="Wingdings" w:hAnsi="Wingdings" w:hint="default"/>
      </w:rPr>
    </w:lvl>
    <w:lvl w:ilvl="3" w:tplc="CCA0C838" w:tentative="1">
      <w:start w:val="1"/>
      <w:numFmt w:val="bullet"/>
      <w:lvlText w:val=""/>
      <w:lvlJc w:val="left"/>
      <w:pPr>
        <w:ind w:left="3600" w:hanging="360"/>
      </w:pPr>
      <w:rPr>
        <w:rFonts w:ascii="Symbol" w:hAnsi="Symbol" w:hint="default"/>
      </w:rPr>
    </w:lvl>
    <w:lvl w:ilvl="4" w:tplc="BDCE1950" w:tentative="1">
      <w:start w:val="1"/>
      <w:numFmt w:val="bullet"/>
      <w:lvlText w:val="o"/>
      <w:lvlJc w:val="left"/>
      <w:pPr>
        <w:ind w:left="4320" w:hanging="360"/>
      </w:pPr>
      <w:rPr>
        <w:rFonts w:ascii="Courier New" w:hAnsi="Courier New" w:cs="Courier New" w:hint="default"/>
      </w:rPr>
    </w:lvl>
    <w:lvl w:ilvl="5" w:tplc="88B2AE1A" w:tentative="1">
      <w:start w:val="1"/>
      <w:numFmt w:val="bullet"/>
      <w:lvlText w:val=""/>
      <w:lvlJc w:val="left"/>
      <w:pPr>
        <w:ind w:left="5040" w:hanging="360"/>
      </w:pPr>
      <w:rPr>
        <w:rFonts w:ascii="Wingdings" w:hAnsi="Wingdings" w:hint="default"/>
      </w:rPr>
    </w:lvl>
    <w:lvl w:ilvl="6" w:tplc="AA4C923E" w:tentative="1">
      <w:start w:val="1"/>
      <w:numFmt w:val="bullet"/>
      <w:lvlText w:val=""/>
      <w:lvlJc w:val="left"/>
      <w:pPr>
        <w:ind w:left="5760" w:hanging="360"/>
      </w:pPr>
      <w:rPr>
        <w:rFonts w:ascii="Symbol" w:hAnsi="Symbol" w:hint="default"/>
      </w:rPr>
    </w:lvl>
    <w:lvl w:ilvl="7" w:tplc="F098B350" w:tentative="1">
      <w:start w:val="1"/>
      <w:numFmt w:val="bullet"/>
      <w:lvlText w:val="o"/>
      <w:lvlJc w:val="left"/>
      <w:pPr>
        <w:ind w:left="6480" w:hanging="360"/>
      </w:pPr>
      <w:rPr>
        <w:rFonts w:ascii="Courier New" w:hAnsi="Courier New" w:cs="Courier New" w:hint="default"/>
      </w:rPr>
    </w:lvl>
    <w:lvl w:ilvl="8" w:tplc="7FCC419E" w:tentative="1">
      <w:start w:val="1"/>
      <w:numFmt w:val="bullet"/>
      <w:lvlText w:val=""/>
      <w:lvlJc w:val="left"/>
      <w:pPr>
        <w:ind w:left="7200" w:hanging="360"/>
      </w:pPr>
      <w:rPr>
        <w:rFonts w:ascii="Wingdings" w:hAnsi="Wingdings" w:hint="default"/>
      </w:rPr>
    </w:lvl>
  </w:abstractNum>
  <w:num w:numId="1" w16cid:durableId="1340041962">
    <w:abstractNumId w:val="10"/>
  </w:num>
  <w:num w:numId="2" w16cid:durableId="180555787">
    <w:abstractNumId w:val="18"/>
  </w:num>
  <w:num w:numId="3" w16cid:durableId="328103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070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0911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6927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813574">
    <w:abstractNumId w:val="23"/>
  </w:num>
  <w:num w:numId="8" w16cid:durableId="1182084925">
    <w:abstractNumId w:val="17"/>
  </w:num>
  <w:num w:numId="9" w16cid:durableId="979532746">
    <w:abstractNumId w:val="22"/>
  </w:num>
  <w:num w:numId="10" w16cid:durableId="524445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5328340">
    <w:abstractNumId w:val="24"/>
  </w:num>
  <w:num w:numId="12" w16cid:durableId="10646484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2443642">
    <w:abstractNumId w:val="19"/>
  </w:num>
  <w:num w:numId="14" w16cid:durableId="636185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91255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8546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47580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8483595">
    <w:abstractNumId w:val="26"/>
  </w:num>
  <w:num w:numId="19" w16cid:durableId="1479419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7252936">
    <w:abstractNumId w:val="14"/>
  </w:num>
  <w:num w:numId="21" w16cid:durableId="317155024">
    <w:abstractNumId w:val="12"/>
  </w:num>
  <w:num w:numId="22" w16cid:durableId="1824858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6683169">
    <w:abstractNumId w:val="15"/>
  </w:num>
  <w:num w:numId="24" w16cid:durableId="1281184711">
    <w:abstractNumId w:val="27"/>
  </w:num>
  <w:num w:numId="25" w16cid:durableId="1777094241">
    <w:abstractNumId w:val="25"/>
  </w:num>
  <w:num w:numId="26" w16cid:durableId="1214737002">
    <w:abstractNumId w:val="21"/>
  </w:num>
  <w:num w:numId="27" w16cid:durableId="332028630">
    <w:abstractNumId w:val="11"/>
  </w:num>
  <w:num w:numId="28" w16cid:durableId="2016375104">
    <w:abstractNumId w:val="28"/>
  </w:num>
  <w:num w:numId="29" w16cid:durableId="1824656356">
    <w:abstractNumId w:val="9"/>
  </w:num>
  <w:num w:numId="30" w16cid:durableId="868184366">
    <w:abstractNumId w:val="7"/>
  </w:num>
  <w:num w:numId="31" w16cid:durableId="715396800">
    <w:abstractNumId w:val="6"/>
  </w:num>
  <w:num w:numId="32" w16cid:durableId="1125542150">
    <w:abstractNumId w:val="5"/>
  </w:num>
  <w:num w:numId="33" w16cid:durableId="2024474350">
    <w:abstractNumId w:val="4"/>
  </w:num>
  <w:num w:numId="34" w16cid:durableId="378866915">
    <w:abstractNumId w:val="8"/>
  </w:num>
  <w:num w:numId="35" w16cid:durableId="259411270">
    <w:abstractNumId w:val="3"/>
  </w:num>
  <w:num w:numId="36" w16cid:durableId="995649319">
    <w:abstractNumId w:val="2"/>
  </w:num>
  <w:num w:numId="37" w16cid:durableId="539710906">
    <w:abstractNumId w:val="1"/>
  </w:num>
  <w:num w:numId="38" w16cid:durableId="885751135">
    <w:abstractNumId w:val="0"/>
  </w:num>
  <w:num w:numId="39" w16cid:durableId="16136353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6166876">
    <w:abstractNumId w:val="20"/>
  </w:num>
  <w:num w:numId="41" w16cid:durableId="1037705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0813"/>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195"/>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6A94"/>
    <w:rsid w:val="001276FA"/>
    <w:rsid w:val="00131D7E"/>
    <w:rsid w:val="00136C2C"/>
    <w:rsid w:val="00140AA2"/>
    <w:rsid w:val="0014255B"/>
    <w:rsid w:val="001447B3"/>
    <w:rsid w:val="0014593D"/>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2A5E"/>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4553"/>
    <w:rsid w:val="003956CC"/>
    <w:rsid w:val="00395C9A"/>
    <w:rsid w:val="003A0853"/>
    <w:rsid w:val="003A6B67"/>
    <w:rsid w:val="003B13B6"/>
    <w:rsid w:val="003B15E6"/>
    <w:rsid w:val="003B1B24"/>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54F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4D48"/>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3917"/>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5EAC"/>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A2259"/>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B18"/>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1863"/>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C41"/>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A9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40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5AD5"/>
    <w:rsid w:val="00AB795F"/>
    <w:rsid w:val="00AC274B"/>
    <w:rsid w:val="00AC4290"/>
    <w:rsid w:val="00AC4764"/>
    <w:rsid w:val="00AC629F"/>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AF7DA5"/>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46D7"/>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B19"/>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2ED9"/>
    <w:rsid w:val="00D3318E"/>
    <w:rsid w:val="00D33E72"/>
    <w:rsid w:val="00D35BD6"/>
    <w:rsid w:val="00D361B5"/>
    <w:rsid w:val="00D405AC"/>
    <w:rsid w:val="00D411A2"/>
    <w:rsid w:val="00D4606D"/>
    <w:rsid w:val="00D46C92"/>
    <w:rsid w:val="00D50B9C"/>
    <w:rsid w:val="00D52D73"/>
    <w:rsid w:val="00D52E58"/>
    <w:rsid w:val="00D566D3"/>
    <w:rsid w:val="00D56B20"/>
    <w:rsid w:val="00D5727C"/>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ACD"/>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5D17"/>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97F5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821"/>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843EE3"/>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D4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394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8845CB6B-A0C8-4E6C-AEB4-7992562B4FC4}">
  <ds:schemaRefs>
    <ds:schemaRef ds:uri="http://schemas.openxmlformats.org/officeDocument/2006/bibliography"/>
  </ds:schemaRefs>
</ds:datastoreItem>
</file>

<file path=customXml/itemProps2.xml><?xml version="1.0" encoding="utf-8"?>
<ds:datastoreItem xmlns:ds="http://schemas.openxmlformats.org/officeDocument/2006/customXml" ds:itemID="{EDF914B1-E83D-45A4-BA04-8793466996E0}"/>
</file>

<file path=customXml/itemProps3.xml><?xml version="1.0" encoding="utf-8"?>
<ds:datastoreItem xmlns:ds="http://schemas.openxmlformats.org/officeDocument/2006/customXml" ds:itemID="{F9C9847D-7F81-4FB9-A5E4-C83BF5DBE59D}"/>
</file>

<file path=customXml/itemProps4.xml><?xml version="1.0" encoding="utf-8"?>
<ds:datastoreItem xmlns:ds="http://schemas.openxmlformats.org/officeDocument/2006/customXml" ds:itemID="{C058E9FB-BB8A-4EB8-A9FB-53B6F2EAFDDF}"/>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ELUCIDAR Study - Factsheet for Residents and Families in Farsi</vt:lpstr>
    </vt:vector>
  </TitlesOfParts>
  <Manager/>
  <Company/>
  <LinksUpToDate>false</LinksUpToDate>
  <CharactersWithSpaces>6451</CharactersWithSpaces>
  <SharedDoc>false</SharedDoc>
  <HLinks>
    <vt:vector size="18" baseType="variant">
      <vt:variant>
        <vt:i4>2424839</vt:i4>
      </vt:variant>
      <vt:variant>
        <vt:i4>9</vt:i4>
      </vt:variant>
      <vt:variant>
        <vt:i4>0</vt:i4>
      </vt:variant>
      <vt:variant>
        <vt:i4>5</vt:i4>
      </vt:variant>
      <vt:variant>
        <vt:lpwstr>mailto:elucidarstudy@health.vic.gov.au</vt:lpwstr>
      </vt:variant>
      <vt:variant>
        <vt:lpwstr/>
      </vt:variant>
      <vt:variant>
        <vt:i4>458755</vt:i4>
      </vt:variant>
      <vt:variant>
        <vt:i4>6</vt:i4>
      </vt:variant>
      <vt:variant>
        <vt:i4>0</vt:i4>
      </vt:variant>
      <vt:variant>
        <vt:i4>5</vt:i4>
      </vt:variant>
      <vt:variant>
        <vt:lpwstr>https://www.health.vic.gov.au/germicidal-ultraviolet-light-combatting-airborne-virus-transmission/elucidar-study</vt:lpwstr>
      </vt:variant>
      <vt:variant>
        <vt:lpwstr/>
      </vt:variant>
      <vt:variant>
        <vt:i4>65658</vt:i4>
      </vt:variant>
      <vt:variant>
        <vt:i4>3</vt:i4>
      </vt:variant>
      <vt:variant>
        <vt:i4>0</vt:i4>
      </vt:variant>
      <vt:variant>
        <vt:i4>5</vt:i4>
      </vt:variant>
      <vt:variant>
        <vt:lpwstr>mailto:research.ethics@health.vic.gov.au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 in Farsi</dc:title>
  <dc:subject/>
  <dc:creator/>
  <cp:keywords/>
  <cp:lastModifiedBy/>
  <cp:revision>1</cp:revision>
  <dcterms:created xsi:type="dcterms:W3CDTF">2024-06-11T23:15:00Z</dcterms:created>
  <dcterms:modified xsi:type="dcterms:W3CDTF">2024-06-11T23:16:00Z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1d0512d1,433bde77,2a5af31f,4de44d4e,439f5ddf,8a9d6c2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2024-06-11T23:16:09Z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1f167a0c-5809-4b87-9bcb-9550712e245d</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