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F0420" w:rsidRPr="00C311F2" w14:paraId="718239BB" w14:textId="77777777" w:rsidTr="0077455A">
        <w:trPr>
          <w:cantSplit/>
        </w:trPr>
        <w:tc>
          <w:tcPr>
            <w:tcW w:w="0" w:type="auto"/>
            <w:tcMar>
              <w:top w:w="0" w:type="dxa"/>
              <w:left w:w="0" w:type="dxa"/>
              <w:right w:w="0" w:type="dxa"/>
            </w:tcMar>
          </w:tcPr>
          <w:p w14:paraId="0469FFAD" w14:textId="210D9C86" w:rsidR="006F0420" w:rsidRPr="00C311F2" w:rsidRDefault="006F0420" w:rsidP="0077455A">
            <w:pPr>
              <w:pStyle w:val="Documenttitle"/>
              <w:rPr>
                <w:rFonts w:ascii="SimSun" w:eastAsia="SimSun" w:hAnsi="SimSun"/>
              </w:rPr>
            </w:pPr>
            <w:r w:rsidRPr="00C311F2">
              <w:rPr>
                <w:rFonts w:ascii="SimSun" w:eastAsia="SimSun" w:hAnsi="SimSun"/>
                <w:noProof/>
                <w:lang w:eastAsia="en-AU"/>
              </w:rPr>
              <w:drawing>
                <wp:anchor distT="0" distB="0" distL="114300" distR="114300" simplePos="0" relativeHeight="251658240" behindDoc="1" locked="1" layoutInCell="1" allowOverlap="0" wp14:anchorId="3C64653E" wp14:editId="7B29C5FA">
                  <wp:simplePos x="0" y="0"/>
                  <wp:positionH relativeFrom="page">
                    <wp:posOffset>-850265</wp:posOffset>
                  </wp:positionH>
                  <wp:positionV relativeFrom="page">
                    <wp:posOffset>-2494915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C311F2">
              <w:rPr>
                <w:rFonts w:ascii="SimSun" w:eastAsia="SimSun" w:hAnsi="SimSun"/>
              </w:rPr>
              <w:t xml:space="preserve">感染人类免疫缺陷病毒（艾滋病毒）的性工作者指南 </w:t>
            </w:r>
          </w:p>
        </w:tc>
      </w:tr>
      <w:tr w:rsidR="00825D25" w:rsidRPr="00C311F2" w14:paraId="59A823D4" w14:textId="77777777" w:rsidTr="0077455A">
        <w:trPr>
          <w:cantSplit/>
        </w:trPr>
        <w:tc>
          <w:tcPr>
            <w:tcW w:w="0" w:type="auto"/>
            <w:tcMar>
              <w:top w:w="0" w:type="dxa"/>
              <w:left w:w="0" w:type="dxa"/>
              <w:right w:w="0" w:type="dxa"/>
            </w:tcMar>
          </w:tcPr>
          <w:p w14:paraId="2EFDCCD7" w14:textId="7BCD7FBC" w:rsidR="00825D25" w:rsidRPr="00C311F2" w:rsidRDefault="00825D25" w:rsidP="0077455A">
            <w:pPr>
              <w:pStyle w:val="Documenttitle"/>
              <w:rPr>
                <w:rFonts w:ascii="SimSun" w:eastAsia="SimSun" w:hAnsi="SimSun"/>
              </w:rPr>
            </w:pPr>
            <w:r w:rsidRPr="00C311F2">
              <w:rPr>
                <w:rFonts w:ascii="SimSun" w:eastAsia="SimSun" w:hAnsi="SimSun"/>
              </w:rPr>
              <w:t>无障碍版本</w:t>
            </w:r>
          </w:p>
        </w:tc>
      </w:tr>
      <w:tr w:rsidR="006F0420" w:rsidRPr="00C311F2" w14:paraId="1CC4CF03" w14:textId="77777777" w:rsidTr="0077455A">
        <w:trPr>
          <w:cantSplit/>
        </w:trPr>
        <w:tc>
          <w:tcPr>
            <w:tcW w:w="0" w:type="auto"/>
          </w:tcPr>
          <w:p w14:paraId="0D980A03" w14:textId="77777777" w:rsidR="006F0420" w:rsidRPr="00C311F2" w:rsidRDefault="00C311F2" w:rsidP="0077455A">
            <w:pPr>
              <w:pStyle w:val="Bannermarking"/>
              <w:rPr>
                <w:rFonts w:ascii="SimSun" w:eastAsia="SimSun" w:hAnsi="SimSun"/>
              </w:rPr>
            </w:pPr>
            <w:r w:rsidRPr="00C311F2">
              <w:rPr>
                <w:rFonts w:ascii="SimSun" w:eastAsia="SimSun" w:hAnsi="SimSun"/>
              </w:rPr>
              <w:fldChar w:fldCharType="begin"/>
            </w:r>
            <w:r w:rsidRPr="00C311F2">
              <w:rPr>
                <w:rFonts w:ascii="SimSun" w:eastAsia="SimSun" w:hAnsi="SimSun"/>
              </w:rPr>
              <w:instrText>FILLIN  "Type the protective marking" \d OFFICIAL \o  \* MERGEFORMAT</w:instrText>
            </w:r>
            <w:r w:rsidRPr="00C311F2">
              <w:rPr>
                <w:rFonts w:ascii="SimSun" w:eastAsia="SimSun" w:hAnsi="SimSun"/>
              </w:rPr>
              <w:fldChar w:fldCharType="separate"/>
            </w:r>
            <w:r w:rsidR="002B49A3" w:rsidRPr="00C311F2">
              <w:rPr>
                <w:rFonts w:ascii="SimSun" w:eastAsia="SimSun" w:hAnsi="SimSun"/>
              </w:rPr>
              <w:t>官方文件</w:t>
            </w:r>
            <w:r w:rsidRPr="00C311F2">
              <w:rPr>
                <w:rFonts w:ascii="SimSun" w:eastAsia="SimSun" w:hAnsi="SimSun"/>
              </w:rPr>
              <w:fldChar w:fldCharType="end"/>
            </w:r>
          </w:p>
        </w:tc>
      </w:tr>
    </w:tbl>
    <w:p w14:paraId="393FA652" w14:textId="77777777" w:rsidR="006F0420" w:rsidRPr="00C311F2" w:rsidRDefault="006F0420" w:rsidP="006F0420">
      <w:pPr>
        <w:pStyle w:val="Body"/>
        <w:rPr>
          <w:rFonts w:ascii="SimSun" w:eastAsia="SimSun" w:hAnsi="SimSun"/>
        </w:rPr>
        <w:sectPr w:rsidR="006F0420" w:rsidRPr="00C311F2" w:rsidSect="006F0420">
          <w:footerReference w:type="default" r:id="rId12"/>
          <w:footerReference w:type="first" r:id="rId13"/>
          <w:pgSz w:w="11906" w:h="16838" w:code="9"/>
          <w:pgMar w:top="3969" w:right="1304" w:bottom="1418" w:left="1304" w:header="680" w:footer="851" w:gutter="0"/>
          <w:cols w:space="340"/>
          <w:docGrid w:linePitch="360"/>
        </w:sectPr>
      </w:pPr>
    </w:p>
    <w:p w14:paraId="52EDEFC1" w14:textId="2A3CE05D" w:rsidR="00EA02C3" w:rsidRPr="00C311F2" w:rsidRDefault="00EA02C3" w:rsidP="00FC7C9C">
      <w:pPr>
        <w:pStyle w:val="Body"/>
        <w:rPr>
          <w:rFonts w:ascii="SimSun" w:eastAsia="SimSun" w:hAnsi="SimSu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6F0420" w:rsidRPr="00C311F2" w14:paraId="1AAA4BFB" w14:textId="77777777" w:rsidTr="0077455A">
        <w:trPr>
          <w:cantSplit/>
          <w:trHeight w:val="5103"/>
        </w:trPr>
        <w:tc>
          <w:tcPr>
            <w:tcW w:w="9288" w:type="dxa"/>
            <w:vAlign w:val="bottom"/>
          </w:tcPr>
          <w:p w14:paraId="12E9ABAC" w14:textId="17BD4432" w:rsidR="00734A9A" w:rsidRPr="00C311F2" w:rsidRDefault="00734A9A" w:rsidP="00734A9A">
            <w:pPr>
              <w:pStyle w:val="Accessibilitypara"/>
              <w:rPr>
                <w:rFonts w:ascii="SimSun" w:eastAsia="SimSun" w:hAnsi="SimSun" w:cs="Arial"/>
                <w:sz w:val="28"/>
                <w:szCs w:val="28"/>
              </w:rPr>
            </w:pPr>
            <w:r w:rsidRPr="00C311F2">
              <w:rPr>
                <w:rFonts w:ascii="SimSun" w:eastAsia="SimSun" w:hAnsi="SimSun"/>
                <w:sz w:val="28"/>
              </w:rPr>
              <w:t>如需获取本文件的其它格式，</w:t>
            </w:r>
            <w:hyperlink r:id="rId14" w:history="1">
              <w:r w:rsidRPr="00C311F2">
                <w:rPr>
                  <w:rStyle w:val="Hyperlink"/>
                  <w:rFonts w:ascii="SimSun" w:eastAsia="SimSun" w:hAnsi="SimSun"/>
                  <w:sz w:val="28"/>
                </w:rPr>
                <w:t>请发送电子邮件至政策和计划处</w:t>
              </w:r>
            </w:hyperlink>
            <w:r w:rsidRPr="00C311F2">
              <w:rPr>
                <w:rFonts w:ascii="SimSun" w:eastAsia="SimSun" w:hAnsi="SimSun"/>
                <w:sz w:val="28"/>
              </w:rPr>
              <w:t xml:space="preserve"> &lt;sexworkreform@health.vic.gov.au&gt;。</w:t>
            </w:r>
          </w:p>
          <w:p w14:paraId="5279C1B5" w14:textId="77777777" w:rsidR="00734A9A" w:rsidRPr="00C311F2" w:rsidRDefault="00734A9A" w:rsidP="00734A9A">
            <w:pPr>
              <w:pStyle w:val="Imprint"/>
              <w:rPr>
                <w:rFonts w:ascii="SimSun" w:eastAsia="SimSun" w:hAnsi="SimSun" w:cs="Arial"/>
                <w:szCs w:val="24"/>
              </w:rPr>
            </w:pPr>
            <w:r w:rsidRPr="00C311F2">
              <w:rPr>
                <w:rFonts w:ascii="SimSun" w:eastAsia="SimSun" w:hAnsi="SimSun"/>
              </w:rPr>
              <w:t>由维多利亚州政府授权，地址：1 Treasury Place, Melbourne。</w:t>
            </w:r>
          </w:p>
          <w:p w14:paraId="24091DDD" w14:textId="30F8BF29" w:rsidR="00734A9A" w:rsidRPr="00C311F2" w:rsidRDefault="00734A9A" w:rsidP="00734A9A">
            <w:pPr>
              <w:pStyle w:val="Imprint"/>
              <w:rPr>
                <w:rFonts w:ascii="SimSun" w:eastAsia="SimSun" w:hAnsi="SimSun" w:cs="Arial"/>
                <w:szCs w:val="24"/>
              </w:rPr>
            </w:pPr>
            <w:r w:rsidRPr="00C311F2">
              <w:rPr>
                <w:rFonts w:ascii="SimSun" w:eastAsia="SimSun" w:hAnsi="SimSun"/>
              </w:rPr>
              <w:t>© State of Victoria, Australia, Department of Health, March 2023.</w:t>
            </w:r>
          </w:p>
          <w:p w14:paraId="0CCB6A59" w14:textId="77777777" w:rsidR="00734A9A" w:rsidRPr="00C311F2" w:rsidRDefault="00734A9A" w:rsidP="00734A9A">
            <w:pPr>
              <w:pStyle w:val="Imprint"/>
              <w:rPr>
                <w:rFonts w:ascii="SimSun" w:eastAsia="SimSun" w:hAnsi="SimSun" w:cs="Arial"/>
                <w:color w:val="auto"/>
                <w:szCs w:val="24"/>
              </w:rPr>
            </w:pPr>
            <w:r w:rsidRPr="00C311F2">
              <w:rPr>
                <w:rFonts w:ascii="SimSun" w:eastAsia="SimSun" w:hAnsi="SimSun"/>
                <w:color w:val="auto"/>
              </w:rPr>
              <w:t xml:space="preserve">在本文件中，"原住民"既指原住民，也指托雷斯海峡岛民。 </w:t>
            </w:r>
          </w:p>
          <w:p w14:paraId="30FDC363" w14:textId="68949D3B" w:rsidR="00A95886" w:rsidRPr="00C311F2" w:rsidRDefault="00A95886" w:rsidP="00A95886">
            <w:pPr>
              <w:pStyle w:val="Imprint"/>
              <w:rPr>
                <w:rFonts w:ascii="SimSun" w:eastAsia="SimSun" w:hAnsi="SimSun" w:cs="Arial"/>
                <w:szCs w:val="24"/>
              </w:rPr>
            </w:pPr>
            <w:r w:rsidRPr="00C311F2">
              <w:rPr>
                <w:rFonts w:ascii="SimSun" w:eastAsia="SimSun" w:hAnsi="SimSun"/>
              </w:rPr>
              <w:t>ISBN 978-1-76131-108-6 (pdf/online/MS word)</w:t>
            </w:r>
          </w:p>
          <w:p w14:paraId="237D6E18" w14:textId="77777777" w:rsidR="00A95886" w:rsidRPr="00C311F2" w:rsidRDefault="00A95886" w:rsidP="00A95886">
            <w:pPr>
              <w:pStyle w:val="Body"/>
              <w:rPr>
                <w:rFonts w:ascii="SimSun" w:eastAsia="SimSun" w:hAnsi="SimSun" w:cs="Arial"/>
                <w:szCs w:val="24"/>
              </w:rPr>
            </w:pPr>
            <w:r w:rsidRPr="00C311F2">
              <w:rPr>
                <w:rFonts w:ascii="SimSun" w:eastAsia="SimSun" w:hAnsi="SimSun"/>
              </w:rPr>
              <w:t>ISBN 978-1-76131-107-9 (print)</w:t>
            </w:r>
            <w:bookmarkStart w:id="0" w:name="_Hlk106612394"/>
          </w:p>
          <w:p w14:paraId="2333D03D" w14:textId="2860C54A" w:rsidR="00734A9A" w:rsidRPr="00C311F2" w:rsidRDefault="00734A9A" w:rsidP="00A95886">
            <w:pPr>
              <w:pStyle w:val="Body"/>
              <w:rPr>
                <w:rFonts w:ascii="SimSun" w:eastAsia="SimSun" w:hAnsi="SimSun"/>
              </w:rPr>
            </w:pPr>
            <w:r w:rsidRPr="00C311F2">
              <w:rPr>
                <w:rFonts w:ascii="SimSun" w:eastAsia="SimSun" w:hAnsi="SimSun"/>
              </w:rPr>
              <w:t>可从</w:t>
            </w:r>
            <w:r w:rsidR="00C311F2" w:rsidRPr="00C311F2">
              <w:rPr>
                <w:rStyle w:val="Hyperlink"/>
                <w:rFonts w:ascii="SimSun" w:eastAsia="SimSun" w:hAnsi="SimSun"/>
              </w:rPr>
              <w:fldChar w:fldCharType="begin"/>
            </w:r>
            <w:r w:rsidR="00C311F2" w:rsidRPr="00C311F2">
              <w:rPr>
                <w:rStyle w:val="Hyperlink"/>
                <w:rFonts w:ascii="SimSun" w:eastAsia="SimSun" w:hAnsi="SimSun"/>
              </w:rPr>
              <w:instrText xml:space="preserve"> HYPERLINK "https://www.health.vic.gov.au/preventive-health/sex-worker-health" </w:instrText>
            </w:r>
            <w:r w:rsidR="00C311F2" w:rsidRPr="00C311F2">
              <w:rPr>
                <w:rStyle w:val="Hyperlink"/>
                <w:rFonts w:ascii="SimSun" w:eastAsia="SimSun" w:hAnsi="SimSun"/>
              </w:rPr>
            </w:r>
            <w:r w:rsidR="00C311F2" w:rsidRPr="00C311F2">
              <w:rPr>
                <w:rStyle w:val="Hyperlink"/>
                <w:rFonts w:ascii="SimSun" w:eastAsia="SimSun" w:hAnsi="SimSun"/>
              </w:rPr>
              <w:fldChar w:fldCharType="separate"/>
            </w:r>
            <w:r w:rsidRPr="00C311F2">
              <w:rPr>
                <w:rStyle w:val="Hyperlink"/>
                <w:rFonts w:ascii="SimSun" w:eastAsia="SimSun" w:hAnsi="SimSun"/>
              </w:rPr>
              <w:t>卫生部（Department of Health）网站</w:t>
            </w:r>
            <w:r w:rsidR="00C311F2" w:rsidRPr="00C311F2">
              <w:rPr>
                <w:rStyle w:val="Hyperlink"/>
                <w:rFonts w:ascii="SimSun" w:eastAsia="SimSun" w:hAnsi="SimSun"/>
              </w:rPr>
              <w:fldChar w:fldCharType="end"/>
            </w:r>
            <w:r w:rsidRPr="00C311F2">
              <w:rPr>
                <w:rFonts w:ascii="SimSun" w:eastAsia="SimSun" w:hAnsi="SimSun"/>
              </w:rPr>
              <w:t xml:space="preserve"> &lt;https://www.health.vic.gov.au/preventive-health/sex-worker-health&gt;查阅。</w:t>
            </w:r>
            <w:bookmarkEnd w:id="0"/>
          </w:p>
          <w:p w14:paraId="512B5A46" w14:textId="23F7721E" w:rsidR="00244366" w:rsidRPr="00C311F2" w:rsidRDefault="00244366" w:rsidP="00D90E69">
            <w:pPr>
              <w:pStyle w:val="Body"/>
              <w:rPr>
                <w:rFonts w:ascii="SimSun" w:eastAsia="SimSun" w:hAnsi="SimSun"/>
                <w:szCs w:val="24"/>
              </w:rPr>
            </w:pPr>
          </w:p>
          <w:p w14:paraId="059A67BA" w14:textId="77777777" w:rsidR="00244366" w:rsidRPr="00C311F2" w:rsidRDefault="00244366" w:rsidP="00244366">
            <w:pPr>
              <w:pStyle w:val="Accessibilitypara"/>
              <w:rPr>
                <w:rFonts w:ascii="SimSun" w:eastAsia="SimSun" w:hAnsi="SimSun" w:cs="Arial"/>
                <w:b/>
                <w:bCs/>
                <w:szCs w:val="24"/>
              </w:rPr>
            </w:pPr>
            <w:r w:rsidRPr="00C311F2">
              <w:rPr>
                <w:rFonts w:ascii="SimSun" w:eastAsia="SimSun" w:hAnsi="SimSun"/>
                <w:b/>
              </w:rPr>
              <w:t xml:space="preserve">免责声明 </w:t>
            </w:r>
          </w:p>
          <w:p w14:paraId="40766FC2" w14:textId="44E3D571" w:rsidR="006F0420" w:rsidRPr="00C311F2" w:rsidRDefault="00244366" w:rsidP="00825D25">
            <w:pPr>
              <w:pStyle w:val="Accessibilitypara"/>
              <w:rPr>
                <w:rFonts w:ascii="SimSun" w:eastAsia="SimSun" w:hAnsi="SimSun" w:cs="Arial"/>
                <w:sz w:val="21"/>
                <w:szCs w:val="21"/>
              </w:rPr>
            </w:pPr>
            <w:r w:rsidRPr="00C311F2">
              <w:rPr>
                <w:rFonts w:ascii="SimSun" w:eastAsia="SimSun" w:hAnsi="SimSun"/>
              </w:rPr>
              <w:t>请注意，本出版物中的任何建议仅供一般性指导之用。对于因依赖本出版物中的一般指导和建议而遭受的任何损失或损害，卫生部（Department of Health）不承担任何责任。本出版物中的任何内容都不能取代适当的医疗和法律咨询。</w:t>
            </w:r>
          </w:p>
        </w:tc>
      </w:tr>
      <w:tr w:rsidR="006F0420" w:rsidRPr="00C311F2" w14:paraId="1529F7FF" w14:textId="77777777" w:rsidTr="0077455A">
        <w:trPr>
          <w:cantSplit/>
        </w:trPr>
        <w:tc>
          <w:tcPr>
            <w:tcW w:w="9288" w:type="dxa"/>
          </w:tcPr>
          <w:p w14:paraId="1231A23F" w14:textId="77777777" w:rsidR="006F0420" w:rsidRPr="00C311F2" w:rsidRDefault="006F0420" w:rsidP="0077455A">
            <w:pPr>
              <w:pStyle w:val="Body"/>
              <w:rPr>
                <w:rFonts w:ascii="SimSun" w:eastAsia="SimSun" w:hAnsi="SimSun"/>
              </w:rPr>
            </w:pPr>
          </w:p>
        </w:tc>
      </w:tr>
    </w:tbl>
    <w:p w14:paraId="061BB274" w14:textId="77777777" w:rsidR="006F0420" w:rsidRPr="00C311F2" w:rsidRDefault="006F0420" w:rsidP="006F0420">
      <w:pPr>
        <w:pStyle w:val="Body"/>
        <w:rPr>
          <w:rFonts w:ascii="SimSun" w:eastAsia="SimSun" w:hAnsi="SimSun"/>
        </w:rPr>
      </w:pPr>
      <w:r w:rsidRPr="00C311F2">
        <w:rPr>
          <w:rFonts w:ascii="SimSun" w:eastAsia="SimSun" w:hAnsi="SimSun"/>
        </w:rPr>
        <w:br w:type="page"/>
      </w:r>
    </w:p>
    <w:p w14:paraId="08A90A42" w14:textId="77777777" w:rsidR="00FC7C9C" w:rsidRPr="00C311F2" w:rsidRDefault="00FC7C9C" w:rsidP="00FC7C9C">
      <w:pPr>
        <w:pStyle w:val="Heading1"/>
        <w:spacing w:before="0"/>
        <w:rPr>
          <w:rFonts w:ascii="SimSun" w:eastAsia="SimSun" w:hAnsi="SimSun"/>
        </w:rPr>
      </w:pPr>
      <w:bookmarkStart w:id="1" w:name="_Toc128564199"/>
      <w:r w:rsidRPr="00C311F2">
        <w:rPr>
          <w:rFonts w:ascii="SimSun" w:eastAsia="SimSun" w:hAnsi="SimSun"/>
        </w:rPr>
        <w:lastRenderedPageBreak/>
        <w:t>原住民的认可</w:t>
      </w:r>
      <w:bookmarkEnd w:id="1"/>
      <w:r w:rsidRPr="00C311F2">
        <w:rPr>
          <w:rFonts w:ascii="SimSun" w:eastAsia="SimSun" w:hAnsi="SimSun"/>
        </w:rPr>
        <w:t xml:space="preserve"> </w:t>
      </w:r>
    </w:p>
    <w:p w14:paraId="57FB2B5D" w14:textId="77777777" w:rsidR="00FC7C9C" w:rsidRPr="00C311F2" w:rsidRDefault="00FC7C9C" w:rsidP="00FC7C9C">
      <w:pPr>
        <w:pStyle w:val="Body"/>
        <w:rPr>
          <w:rFonts w:ascii="SimSun" w:eastAsia="SimSun" w:hAnsi="SimSun"/>
          <w:szCs w:val="24"/>
        </w:rPr>
      </w:pPr>
      <w:r w:rsidRPr="00C311F2">
        <w:rPr>
          <w:rFonts w:ascii="SimSun" w:eastAsia="SimSun" w:hAnsi="SimSun"/>
        </w:rPr>
        <w:t>维多利亚州政府承认我们工作和生活所在土地的传统所有者。我们认识到，维多利亚州的原住民通过他们与土地和水的深厚精神和文化联系与实践，践行他们的传说、习俗和语言，并培育着国家。</w:t>
      </w:r>
    </w:p>
    <w:p w14:paraId="59BB8120" w14:textId="77777777" w:rsidR="00FC7C9C" w:rsidRPr="00C311F2" w:rsidRDefault="00FC7C9C" w:rsidP="00FC7C9C">
      <w:pPr>
        <w:pStyle w:val="Body"/>
        <w:rPr>
          <w:rFonts w:ascii="SimSun" w:eastAsia="SimSun" w:hAnsi="SimSun"/>
          <w:szCs w:val="24"/>
        </w:rPr>
      </w:pPr>
      <w:r w:rsidRPr="00C311F2">
        <w:rPr>
          <w:rFonts w:ascii="SimSun" w:eastAsia="SimSun" w:hAnsi="SimSun"/>
        </w:rPr>
        <w:t xml:space="preserve">维多利亚州政府致力于建设一个基于平等、真相和正义的未来，并承认原住民所经历的根深蒂固的系统性不公正现象依然存在。 </w:t>
      </w:r>
    </w:p>
    <w:p w14:paraId="7E246817" w14:textId="4B76705E" w:rsidR="00FC7C9C" w:rsidRPr="00C311F2" w:rsidRDefault="00FC7C9C" w:rsidP="00FC7C9C">
      <w:pPr>
        <w:spacing w:after="160" w:line="259" w:lineRule="auto"/>
        <w:rPr>
          <w:rFonts w:ascii="SimSun" w:eastAsia="SimSun" w:hAnsi="SimSun" w:cs="Arial"/>
          <w:bCs/>
          <w:color w:val="AF272F"/>
          <w:kern w:val="32"/>
          <w:sz w:val="44"/>
          <w:szCs w:val="44"/>
        </w:rPr>
      </w:pPr>
      <w:r w:rsidRPr="00C311F2">
        <w:rPr>
          <w:rFonts w:ascii="SimSun" w:eastAsia="SimSun" w:hAnsi="SimSun"/>
          <w:sz w:val="24"/>
        </w:rPr>
        <w:t>我们向过去和现在的祖先、长老和领导者致以最崇高的敬意和感激之情。他们用力量和勇气为我们的后代铺平了道路。</w:t>
      </w:r>
      <w:r w:rsidRPr="00C311F2">
        <w:rPr>
          <w:rFonts w:ascii="SimSun" w:eastAsia="SimSun" w:hAnsi="SimSun"/>
        </w:rPr>
        <w:br w:type="page"/>
      </w:r>
    </w:p>
    <w:p w14:paraId="6F99C42F" w14:textId="19C1A217" w:rsidR="006F0420" w:rsidRPr="00C311F2" w:rsidRDefault="006F0420" w:rsidP="006F0420">
      <w:pPr>
        <w:pStyle w:val="TOCheadingreport"/>
        <w:rPr>
          <w:rFonts w:ascii="SimSun" w:eastAsia="SimSun" w:hAnsi="SimSun"/>
        </w:rPr>
      </w:pPr>
      <w:r w:rsidRPr="00C311F2">
        <w:rPr>
          <w:rFonts w:ascii="SimSun" w:eastAsia="SimSun" w:hAnsi="SimSun"/>
        </w:rPr>
        <w:lastRenderedPageBreak/>
        <w:t>目录</w:t>
      </w:r>
    </w:p>
    <w:p w14:paraId="0C60F492" w14:textId="77134832" w:rsidR="00250AEA" w:rsidRPr="00C311F2" w:rsidRDefault="00BC393B">
      <w:pPr>
        <w:pStyle w:val="TOC1"/>
        <w:rPr>
          <w:rFonts w:ascii="SimSun" w:eastAsia="SimSun" w:hAnsi="SimSun" w:cstheme="minorBidi"/>
          <w:b w:val="0"/>
          <w:sz w:val="22"/>
          <w:szCs w:val="22"/>
        </w:rPr>
      </w:pPr>
      <w:r w:rsidRPr="00C311F2">
        <w:rPr>
          <w:rFonts w:ascii="SimSun" w:eastAsia="SimSun" w:hAnsi="SimSun"/>
        </w:rPr>
        <w:fldChar w:fldCharType="begin"/>
      </w:r>
      <w:r w:rsidRPr="00C311F2">
        <w:rPr>
          <w:rFonts w:ascii="SimSun" w:eastAsia="SimSun" w:hAnsi="SimSun"/>
        </w:rPr>
        <w:instrText xml:space="preserve"> TOC \o "1-1" \h \z \u </w:instrText>
      </w:r>
      <w:r w:rsidRPr="00C311F2">
        <w:rPr>
          <w:rFonts w:ascii="SimSun" w:eastAsia="SimSun" w:hAnsi="SimSun"/>
        </w:rPr>
        <w:fldChar w:fldCharType="separate"/>
      </w:r>
      <w:hyperlink w:anchor="_Toc128564199" w:history="1">
        <w:r w:rsidR="00F1521D">
          <w:rPr>
            <w:rStyle w:val="Hyperlink"/>
            <w:rFonts w:ascii="SimSun" w:eastAsia="SimSun" w:hAnsi="SimSun" w:hint="eastAsia"/>
          </w:rPr>
          <w:t>原住民的认可</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_Toc128564199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3</w:t>
        </w:r>
        <w:r w:rsidR="00250AEA" w:rsidRPr="00C311F2">
          <w:rPr>
            <w:rFonts w:ascii="SimSun" w:eastAsia="SimSun" w:hAnsi="SimSun"/>
            <w:webHidden/>
          </w:rPr>
          <w:fldChar w:fldCharType="end"/>
        </w:r>
      </w:hyperlink>
    </w:p>
    <w:p w14:paraId="7E934A32" w14:textId="5B3F127B" w:rsidR="00250AEA" w:rsidRPr="00C311F2" w:rsidRDefault="00000000">
      <w:pPr>
        <w:pStyle w:val="TOC1"/>
        <w:rPr>
          <w:rFonts w:ascii="SimSun" w:eastAsia="SimSun" w:hAnsi="SimSun" w:cstheme="minorBidi"/>
          <w:b w:val="0"/>
          <w:sz w:val="22"/>
          <w:szCs w:val="22"/>
        </w:rPr>
      </w:pPr>
      <w:hyperlink w:anchor="_Toc128564200" w:history="1">
        <w:r w:rsidR="00F1521D">
          <w:rPr>
            <w:rStyle w:val="Hyperlink"/>
            <w:rFonts w:ascii="SimSun" w:eastAsia="SimSun" w:hAnsi="SimSun" w:hint="eastAsia"/>
          </w:rPr>
          <w:t>导言</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_Toc128564200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5</w:t>
        </w:r>
        <w:r w:rsidR="00250AEA" w:rsidRPr="00C311F2">
          <w:rPr>
            <w:rFonts w:ascii="SimSun" w:eastAsia="SimSun" w:hAnsi="SimSun"/>
            <w:webHidden/>
          </w:rPr>
          <w:fldChar w:fldCharType="end"/>
        </w:r>
      </w:hyperlink>
    </w:p>
    <w:p w14:paraId="7392531A" w14:textId="41525692" w:rsidR="00250AEA" w:rsidRPr="00C311F2" w:rsidRDefault="00000000">
      <w:pPr>
        <w:pStyle w:val="TOC1"/>
        <w:rPr>
          <w:rFonts w:ascii="SimSun" w:eastAsia="SimSun" w:hAnsi="SimSun" w:cstheme="minorBidi"/>
          <w:b w:val="0"/>
          <w:sz w:val="22"/>
          <w:szCs w:val="22"/>
        </w:rPr>
      </w:pPr>
      <w:hyperlink w:anchor="_Toc128564201" w:history="1">
        <w:r w:rsidR="00F1521D">
          <w:rPr>
            <w:rStyle w:val="Hyperlink"/>
            <w:rFonts w:ascii="SimSun" w:eastAsia="SimSun" w:hAnsi="SimSun" w:hint="eastAsia"/>
          </w:rPr>
          <w:t>性工作非罪化</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_Toc128564201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6</w:t>
        </w:r>
        <w:r w:rsidR="00250AEA" w:rsidRPr="00C311F2">
          <w:rPr>
            <w:rFonts w:ascii="SimSun" w:eastAsia="SimSun" w:hAnsi="SimSun"/>
            <w:webHidden/>
          </w:rPr>
          <w:fldChar w:fldCharType="end"/>
        </w:r>
      </w:hyperlink>
    </w:p>
    <w:p w14:paraId="4F8AFEDC" w14:textId="16CB0E35" w:rsidR="00250AEA" w:rsidRPr="00C311F2" w:rsidRDefault="00000000">
      <w:pPr>
        <w:pStyle w:val="TOC1"/>
        <w:rPr>
          <w:rFonts w:ascii="SimSun" w:eastAsia="SimSun" w:hAnsi="SimSun" w:cstheme="minorBidi"/>
          <w:b w:val="0"/>
          <w:sz w:val="22"/>
          <w:szCs w:val="22"/>
        </w:rPr>
      </w:pPr>
      <w:hyperlink w:anchor="_Toc128564202" w:history="1">
        <w:r w:rsidR="00F1521D">
          <w:rPr>
            <w:rStyle w:val="Hyperlink"/>
            <w:rFonts w:ascii="SimSun" w:eastAsia="SimSun" w:hAnsi="SimSun" w:hint="eastAsia"/>
          </w:rPr>
          <w:t>了解艾滋病毒诊断结果</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_Toc128564202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7</w:t>
        </w:r>
        <w:r w:rsidR="00250AEA" w:rsidRPr="00C311F2">
          <w:rPr>
            <w:rFonts w:ascii="SimSun" w:eastAsia="SimSun" w:hAnsi="SimSun"/>
            <w:webHidden/>
          </w:rPr>
          <w:fldChar w:fldCharType="end"/>
        </w:r>
      </w:hyperlink>
    </w:p>
    <w:p w14:paraId="226025D9" w14:textId="474F3A01" w:rsidR="00250AEA" w:rsidRPr="00C311F2" w:rsidRDefault="00000000">
      <w:pPr>
        <w:pStyle w:val="TOC1"/>
        <w:rPr>
          <w:rFonts w:ascii="SimSun" w:eastAsia="SimSun" w:hAnsi="SimSun" w:cstheme="minorBidi"/>
          <w:b w:val="0"/>
          <w:sz w:val="22"/>
          <w:szCs w:val="22"/>
        </w:rPr>
      </w:pPr>
      <w:hyperlink w:anchor="_Toc128564203" w:history="1">
        <w:r w:rsidR="00F1521D">
          <w:rPr>
            <w:rStyle w:val="Hyperlink"/>
            <w:rFonts w:ascii="SimSun" w:eastAsia="SimSun" w:hAnsi="SimSun" w:hint="eastAsia"/>
          </w:rPr>
          <w:t>治疗：检测不到=不会传播</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_Toc128564203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8</w:t>
        </w:r>
        <w:r w:rsidR="00250AEA" w:rsidRPr="00C311F2">
          <w:rPr>
            <w:rFonts w:ascii="SimSun" w:eastAsia="SimSun" w:hAnsi="SimSun"/>
            <w:webHidden/>
          </w:rPr>
          <w:fldChar w:fldCharType="end"/>
        </w:r>
      </w:hyperlink>
    </w:p>
    <w:p w14:paraId="5D98CD32" w14:textId="61FAEE95" w:rsidR="00250AEA" w:rsidRPr="00C311F2" w:rsidRDefault="00000000">
      <w:pPr>
        <w:pStyle w:val="TOC1"/>
        <w:rPr>
          <w:rFonts w:ascii="SimSun" w:eastAsia="SimSun" w:hAnsi="SimSun" w:cstheme="minorBidi"/>
          <w:b w:val="0"/>
          <w:sz w:val="22"/>
          <w:szCs w:val="22"/>
        </w:rPr>
      </w:pPr>
      <w:hyperlink w:anchor="_Toc128564204" w:history="1">
        <w:r w:rsidR="00F1521D">
          <w:rPr>
            <w:rStyle w:val="Hyperlink"/>
            <w:rFonts w:ascii="SimSun" w:eastAsia="SimSun" w:hAnsi="SimSun" w:hint="eastAsia"/>
          </w:rPr>
          <w:t>在检测到病毒载量的情况下工作</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_Toc128564204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10</w:t>
        </w:r>
        <w:r w:rsidR="00250AEA" w:rsidRPr="00C311F2">
          <w:rPr>
            <w:rFonts w:ascii="SimSun" w:eastAsia="SimSun" w:hAnsi="SimSun"/>
            <w:webHidden/>
          </w:rPr>
          <w:fldChar w:fldCharType="end"/>
        </w:r>
      </w:hyperlink>
    </w:p>
    <w:p w14:paraId="4A04EF6C" w14:textId="11754D5D" w:rsidR="00250AEA" w:rsidRPr="00C311F2" w:rsidRDefault="00000000">
      <w:pPr>
        <w:pStyle w:val="TOC1"/>
        <w:rPr>
          <w:rFonts w:ascii="SimSun" w:eastAsia="SimSun" w:hAnsi="SimSun" w:cstheme="minorBidi"/>
          <w:b w:val="0"/>
          <w:sz w:val="22"/>
          <w:szCs w:val="22"/>
        </w:rPr>
      </w:pPr>
      <w:hyperlink w:anchor="_Toc128564205" w:history="1">
        <w:r w:rsidR="00F1521D">
          <w:rPr>
            <w:rStyle w:val="Hyperlink"/>
            <w:rFonts w:ascii="SimSun" w:eastAsia="SimSun" w:hAnsi="SimSun" w:hint="eastAsia"/>
          </w:rPr>
          <w:t>管理艾滋病毒传播风险行为</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_Toc128564205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13</w:t>
        </w:r>
        <w:r w:rsidR="00250AEA" w:rsidRPr="00C311F2">
          <w:rPr>
            <w:rFonts w:ascii="SimSun" w:eastAsia="SimSun" w:hAnsi="SimSun"/>
            <w:webHidden/>
          </w:rPr>
          <w:fldChar w:fldCharType="end"/>
        </w:r>
      </w:hyperlink>
    </w:p>
    <w:p w14:paraId="3A61F088" w14:textId="59CCB8C5" w:rsidR="00250AEA" w:rsidRPr="00C311F2" w:rsidRDefault="00000000">
      <w:pPr>
        <w:pStyle w:val="TOC1"/>
        <w:rPr>
          <w:rFonts w:ascii="SimSun" w:eastAsia="SimSun" w:hAnsi="SimSun" w:cstheme="minorBidi"/>
          <w:b w:val="0"/>
          <w:sz w:val="22"/>
          <w:szCs w:val="22"/>
        </w:rPr>
      </w:pPr>
      <w:hyperlink w:anchor="_Toc128564206" w:history="1">
        <w:r w:rsidR="00F1521D">
          <w:rPr>
            <w:rStyle w:val="Hyperlink"/>
            <w:rFonts w:ascii="SimSun" w:eastAsia="SimSun" w:hAnsi="SimSun" w:hint="eastAsia"/>
          </w:rPr>
          <w:t>污名化和歧视</w:t>
        </w:r>
        <w:r w:rsidR="00250AEA" w:rsidRPr="00C311F2">
          <w:rPr>
            <w:rFonts w:ascii="SimSun" w:eastAsia="SimSun" w:hAnsi="SimSun" w:hint="eastAsia"/>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_Toc128564206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14</w:t>
        </w:r>
        <w:r w:rsidR="00250AEA" w:rsidRPr="00C311F2">
          <w:rPr>
            <w:rFonts w:ascii="SimSun" w:eastAsia="SimSun" w:hAnsi="SimSun"/>
            <w:webHidden/>
          </w:rPr>
          <w:fldChar w:fldCharType="end"/>
        </w:r>
      </w:hyperlink>
    </w:p>
    <w:p w14:paraId="5A555344" w14:textId="7275242E" w:rsidR="00250AEA" w:rsidRPr="00C311F2" w:rsidRDefault="00000000">
      <w:pPr>
        <w:pStyle w:val="TOC1"/>
        <w:rPr>
          <w:rFonts w:ascii="SimSun" w:eastAsia="SimSun" w:hAnsi="SimSun" w:cstheme="minorBidi"/>
          <w:b w:val="0"/>
          <w:sz w:val="22"/>
          <w:szCs w:val="22"/>
        </w:rPr>
      </w:pPr>
      <w:hyperlink w:anchor="_Toc128564207" w:history="1">
        <w:r w:rsidR="00F1521D">
          <w:rPr>
            <w:rStyle w:val="Hyperlink"/>
            <w:rFonts w:ascii="SimSun" w:eastAsia="SimSun" w:hAnsi="SimSun" w:hint="eastAsia"/>
          </w:rPr>
          <w:t>公开您的艾滋病毒感染状况</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_Toc128564207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15</w:t>
        </w:r>
        <w:r w:rsidR="00250AEA" w:rsidRPr="00C311F2">
          <w:rPr>
            <w:rFonts w:ascii="SimSun" w:eastAsia="SimSun" w:hAnsi="SimSun"/>
            <w:webHidden/>
          </w:rPr>
          <w:fldChar w:fldCharType="end"/>
        </w:r>
      </w:hyperlink>
    </w:p>
    <w:p w14:paraId="16684AF2" w14:textId="1D22BE4E" w:rsidR="00250AEA" w:rsidRPr="00C311F2" w:rsidRDefault="00000000">
      <w:pPr>
        <w:pStyle w:val="TOC1"/>
        <w:rPr>
          <w:rFonts w:ascii="SimSun" w:eastAsia="SimSun" w:hAnsi="SimSun" w:cstheme="minorBidi"/>
          <w:b w:val="0"/>
          <w:sz w:val="22"/>
          <w:szCs w:val="22"/>
        </w:rPr>
      </w:pPr>
      <w:hyperlink w:anchor="_Toc128564208" w:history="1">
        <w:r w:rsidR="00F1521D">
          <w:rPr>
            <w:rStyle w:val="Hyperlink"/>
            <w:rFonts w:ascii="SimSun" w:eastAsia="SimSun" w:hAnsi="SimSun" w:hint="eastAsia"/>
          </w:rPr>
          <w:t>在其他州和地区工作</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_Toc128564208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16</w:t>
        </w:r>
        <w:r w:rsidR="00250AEA" w:rsidRPr="00C311F2">
          <w:rPr>
            <w:rFonts w:ascii="SimSun" w:eastAsia="SimSun" w:hAnsi="SimSun"/>
            <w:webHidden/>
          </w:rPr>
          <w:fldChar w:fldCharType="end"/>
        </w:r>
      </w:hyperlink>
    </w:p>
    <w:p w14:paraId="3A0FE754" w14:textId="06A4625F" w:rsidR="00250AEA" w:rsidRPr="00C311F2" w:rsidRDefault="00000000">
      <w:pPr>
        <w:pStyle w:val="TOC1"/>
        <w:rPr>
          <w:rFonts w:ascii="SimSun" w:eastAsia="SimSun" w:hAnsi="SimSun" w:cstheme="minorBidi"/>
          <w:b w:val="0"/>
          <w:sz w:val="22"/>
          <w:szCs w:val="22"/>
        </w:rPr>
      </w:pPr>
      <w:hyperlink w:anchor="_Toc128564209" w:history="1">
        <w:r w:rsidR="00F1521D">
          <w:rPr>
            <w:rStyle w:val="Hyperlink"/>
            <w:rFonts w:ascii="SimSun" w:eastAsia="SimSun" w:hAnsi="SimSun" w:hint="eastAsia"/>
          </w:rPr>
          <w:t>移民澳大利亚</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_Toc128564209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17</w:t>
        </w:r>
        <w:r w:rsidR="00250AEA" w:rsidRPr="00C311F2">
          <w:rPr>
            <w:rFonts w:ascii="SimSun" w:eastAsia="SimSun" w:hAnsi="SimSun"/>
            <w:webHidden/>
          </w:rPr>
          <w:fldChar w:fldCharType="end"/>
        </w:r>
      </w:hyperlink>
    </w:p>
    <w:p w14:paraId="0F2A4AF3" w14:textId="3B0A6F2E" w:rsidR="00250AEA" w:rsidRPr="00C311F2" w:rsidRDefault="00000000">
      <w:pPr>
        <w:pStyle w:val="TOC1"/>
        <w:rPr>
          <w:rFonts w:ascii="SimSun" w:eastAsia="SimSun" w:hAnsi="SimSun" w:cstheme="minorBidi"/>
          <w:b w:val="0"/>
          <w:sz w:val="22"/>
          <w:szCs w:val="22"/>
        </w:rPr>
      </w:pPr>
      <w:hyperlink w:anchor="_Toc128564210" w:history="1">
        <w:r w:rsidR="00F1521D">
          <w:rPr>
            <w:rStyle w:val="Hyperlink"/>
            <w:rFonts w:ascii="SimSun" w:eastAsia="SimSun" w:hAnsi="SimSun" w:hint="eastAsia"/>
          </w:rPr>
          <w:t>服务和资源</w:t>
        </w:r>
        <w:r w:rsidR="00250AEA" w:rsidRPr="00C311F2">
          <w:rPr>
            <w:rFonts w:ascii="SimSun" w:eastAsia="SimSun" w:hAnsi="SimSun"/>
            <w:webHidden/>
          </w:rPr>
          <w:tab/>
        </w:r>
        <w:r w:rsidR="00250AEA" w:rsidRPr="00C311F2">
          <w:rPr>
            <w:rFonts w:ascii="SimSun" w:eastAsia="SimSun" w:hAnsi="SimSun"/>
            <w:webHidden/>
          </w:rPr>
          <w:fldChar w:fldCharType="begin"/>
        </w:r>
        <w:r w:rsidR="00250AEA" w:rsidRPr="00C311F2">
          <w:rPr>
            <w:rFonts w:ascii="SimSun" w:eastAsia="SimSun" w:hAnsi="SimSun"/>
            <w:webHidden/>
          </w:rPr>
          <w:instrText xml:space="preserve"> PAGEREF _Toc128564210 \h </w:instrText>
        </w:r>
        <w:r w:rsidR="00250AEA" w:rsidRPr="00C311F2">
          <w:rPr>
            <w:rFonts w:ascii="SimSun" w:eastAsia="SimSun" w:hAnsi="SimSun"/>
            <w:webHidden/>
          </w:rPr>
        </w:r>
        <w:r w:rsidR="00250AEA" w:rsidRPr="00C311F2">
          <w:rPr>
            <w:rFonts w:ascii="SimSun" w:eastAsia="SimSun" w:hAnsi="SimSun"/>
            <w:webHidden/>
          </w:rPr>
          <w:fldChar w:fldCharType="separate"/>
        </w:r>
        <w:r w:rsidR="00077EC4">
          <w:rPr>
            <w:rFonts w:ascii="SimSun" w:eastAsia="SimSun" w:hAnsi="SimSun"/>
            <w:webHidden/>
          </w:rPr>
          <w:t>18</w:t>
        </w:r>
        <w:r w:rsidR="00250AEA" w:rsidRPr="00C311F2">
          <w:rPr>
            <w:rFonts w:ascii="SimSun" w:eastAsia="SimSun" w:hAnsi="SimSun"/>
            <w:webHidden/>
          </w:rPr>
          <w:fldChar w:fldCharType="end"/>
        </w:r>
      </w:hyperlink>
    </w:p>
    <w:p w14:paraId="4271F5F4" w14:textId="648A000D" w:rsidR="006F0420" w:rsidRPr="00C311F2" w:rsidRDefault="00BC393B" w:rsidP="00825D25">
      <w:pPr>
        <w:pStyle w:val="TOC1"/>
        <w:rPr>
          <w:rFonts w:ascii="SimSun" w:eastAsia="SimSun" w:hAnsi="SimSun"/>
        </w:rPr>
      </w:pPr>
      <w:r w:rsidRPr="00C311F2">
        <w:rPr>
          <w:rFonts w:ascii="SimSun" w:eastAsia="SimSun" w:hAnsi="SimSun"/>
        </w:rPr>
        <w:fldChar w:fldCharType="end"/>
      </w:r>
      <w:r w:rsidR="006F0420" w:rsidRPr="00C311F2">
        <w:rPr>
          <w:rFonts w:ascii="SimSun" w:eastAsia="SimSun" w:hAnsi="SimSun"/>
        </w:rPr>
        <w:br w:type="page"/>
      </w:r>
    </w:p>
    <w:p w14:paraId="67C4DAE6" w14:textId="3425FACF" w:rsidR="006F0420" w:rsidRPr="00C311F2" w:rsidRDefault="006F0420" w:rsidP="006F0420">
      <w:pPr>
        <w:pStyle w:val="Heading1"/>
        <w:spacing w:before="0"/>
        <w:rPr>
          <w:rFonts w:ascii="SimSun" w:eastAsia="SimSun" w:hAnsi="SimSun"/>
        </w:rPr>
      </w:pPr>
      <w:bookmarkStart w:id="2" w:name="_Toc128564200"/>
      <w:bookmarkStart w:id="3" w:name="_Hlk66712316"/>
      <w:r w:rsidRPr="00C311F2">
        <w:rPr>
          <w:rFonts w:ascii="SimSun" w:eastAsia="SimSun" w:hAnsi="SimSun"/>
        </w:rPr>
        <w:lastRenderedPageBreak/>
        <w:t>导言</w:t>
      </w:r>
      <w:bookmarkEnd w:id="2"/>
    </w:p>
    <w:p w14:paraId="75A42814" w14:textId="0F32C47A" w:rsidR="00A4640B" w:rsidRPr="00C311F2" w:rsidRDefault="00CA56AC" w:rsidP="00D512F1">
      <w:pPr>
        <w:pStyle w:val="Body"/>
        <w:rPr>
          <w:rFonts w:ascii="SimSun" w:eastAsia="SimSun" w:hAnsi="SimSun"/>
        </w:rPr>
      </w:pPr>
      <w:r w:rsidRPr="00C311F2">
        <w:rPr>
          <w:rFonts w:ascii="SimSun" w:eastAsia="SimSun" w:hAnsi="SimSun"/>
        </w:rPr>
        <w:t>本指南由维多利亚州卫生部（英文Department of Health，以下简称"卫生部"）与Living Positive Victoria、Positive Women Victoria、Vixen 和Scarlet Alliance合作编制，旨在为感染人类免疫缺陷病毒（艾滋病毒）的性工作者提供支持。</w:t>
      </w:r>
    </w:p>
    <w:p w14:paraId="1CC20D1B" w14:textId="5D123F5D" w:rsidR="00247BBC" w:rsidRPr="00C311F2" w:rsidRDefault="00FE7C35" w:rsidP="00D512F1">
      <w:pPr>
        <w:pStyle w:val="Body"/>
        <w:rPr>
          <w:rFonts w:ascii="SimSun" w:eastAsia="SimSun" w:hAnsi="SimSun"/>
        </w:rPr>
      </w:pPr>
      <w:r w:rsidRPr="00C311F2">
        <w:rPr>
          <w:rFonts w:ascii="SimSun" w:eastAsia="SimSun" w:hAnsi="SimSun"/>
        </w:rPr>
        <w:t xml:space="preserve">本文件是维多利亚州支持性工作者身心健康的广泛公共卫生对策的一部分。它是 </w:t>
      </w:r>
      <w:hyperlink r:id="rId15" w:history="1">
        <w:r w:rsidRPr="00C311F2">
          <w:rPr>
            <w:rStyle w:val="Hyperlink"/>
            <w:rFonts w:ascii="SimSun" w:eastAsia="SimSun" w:hAnsi="SimSun"/>
          </w:rPr>
          <w:t>《性产业的性传播感染（STI）和血源性病毒（BBV） 预防》</w:t>
        </w:r>
      </w:hyperlink>
      <w:r w:rsidRPr="00C311F2">
        <w:rPr>
          <w:rFonts w:ascii="SimSun" w:eastAsia="SimSun" w:hAnsi="SimSun"/>
        </w:rPr>
        <w:t xml:space="preserve"> &lt;https://www.health.vic.gov.au/publications/sti-and-bbv-prevention-for-the-sex-industry&gt;.的配套文件。</w:t>
      </w:r>
    </w:p>
    <w:p w14:paraId="034EE227" w14:textId="361E2535" w:rsidR="006F0420" w:rsidRPr="00C311F2" w:rsidRDefault="006F0420" w:rsidP="00D512F1">
      <w:pPr>
        <w:pStyle w:val="Body"/>
        <w:rPr>
          <w:rFonts w:ascii="SimSun" w:eastAsia="SimSun" w:hAnsi="SimSun"/>
        </w:rPr>
      </w:pPr>
      <w:r w:rsidRPr="00C311F2">
        <w:rPr>
          <w:rFonts w:ascii="SimSun" w:eastAsia="SimSun" w:hAnsi="SimSun"/>
        </w:rPr>
        <w:t>艾滋病毒是一种会损害免疫系统的病毒，会使人体难以抵御简单的感染。艾滋病毒感染可以治疗。治疗可以防止免疫系统受损，减少或消除传染给性伴侣的风险。</w:t>
      </w:r>
    </w:p>
    <w:p w14:paraId="0446A68C" w14:textId="04D33829" w:rsidR="006F0420" w:rsidRPr="00C311F2" w:rsidRDefault="006F0420" w:rsidP="00D512F1">
      <w:pPr>
        <w:pStyle w:val="Body"/>
        <w:rPr>
          <w:rFonts w:ascii="SimSun" w:eastAsia="SimSun" w:hAnsi="SimSun"/>
        </w:rPr>
      </w:pPr>
      <w:r w:rsidRPr="00C311F2">
        <w:rPr>
          <w:rFonts w:ascii="SimSun" w:eastAsia="SimSun" w:hAnsi="SimSun"/>
        </w:rPr>
        <w:t>如果您被诊断出感染了艾滋病毒，感到困惑、不安或恐惧是正常的，但您并不孤单。维多利亚州为艾滋病毒感染者提供了出色的医疗保健和同伴支持服务。被诊断出感染艾滋病毒并不意味着您会生重病、需要放弃性生活或不能生育。</w:t>
      </w:r>
    </w:p>
    <w:p w14:paraId="256FFB11" w14:textId="77777777" w:rsidR="006F0420" w:rsidRPr="00C311F2" w:rsidRDefault="006F0420" w:rsidP="00D512F1">
      <w:pPr>
        <w:pStyle w:val="Body"/>
        <w:rPr>
          <w:rFonts w:ascii="SimSun" w:eastAsia="SimSun" w:hAnsi="SimSun"/>
        </w:rPr>
      </w:pPr>
      <w:r w:rsidRPr="00C311F2">
        <w:rPr>
          <w:rFonts w:ascii="SimSun" w:eastAsia="SimSun" w:hAnsi="SimSun"/>
        </w:rPr>
        <w:t>艾滋病毒的治疗已经取得了很大进展。治疗的原理是将体内的病毒降低到普通血液检测无法检测到的水平，这称为检测不到病毒载量。</w:t>
      </w:r>
    </w:p>
    <w:p w14:paraId="53FF7A1B" w14:textId="3D863174" w:rsidR="006F0420" w:rsidRPr="00C311F2" w:rsidRDefault="006F0420" w:rsidP="00D512F1">
      <w:pPr>
        <w:pStyle w:val="Body"/>
        <w:rPr>
          <w:rFonts w:ascii="SimSun" w:eastAsia="SimSun" w:hAnsi="SimSun"/>
        </w:rPr>
      </w:pPr>
      <w:r w:rsidRPr="00C311F2">
        <w:rPr>
          <w:rFonts w:ascii="SimSun" w:eastAsia="SimSun" w:hAnsi="SimSun"/>
        </w:rPr>
        <w:t>如果病毒载量保持在检测不到的水平，就不会通过性交方式传播艾滋病毒。这被称为检测不到等于不会传播（U=U）或治疗即预防（</w:t>
      </w:r>
      <w:proofErr w:type="spellStart"/>
      <w:r w:rsidRPr="00C311F2">
        <w:rPr>
          <w:rFonts w:ascii="SimSun" w:eastAsia="SimSun" w:hAnsi="SimSun"/>
        </w:rPr>
        <w:t>TasP</w:t>
      </w:r>
      <w:proofErr w:type="spellEnd"/>
      <w:r w:rsidRPr="00C311F2">
        <w:rPr>
          <w:rFonts w:ascii="SimSun" w:eastAsia="SimSun" w:hAnsi="SimSun"/>
        </w:rPr>
        <w:t>）。</w:t>
      </w:r>
    </w:p>
    <w:p w14:paraId="0AFC3E95" w14:textId="7086F5F2" w:rsidR="006F0420" w:rsidRPr="00C311F2" w:rsidRDefault="006F0420" w:rsidP="00D512F1">
      <w:pPr>
        <w:pStyle w:val="Body"/>
        <w:rPr>
          <w:rFonts w:ascii="SimSun" w:eastAsia="SimSun" w:hAnsi="SimSun"/>
        </w:rPr>
      </w:pPr>
      <w:r w:rsidRPr="00C311F2">
        <w:rPr>
          <w:rFonts w:ascii="SimSun" w:eastAsia="SimSun" w:hAnsi="SimSun"/>
        </w:rPr>
        <w:t>检测不到并不意味着艾滋病毒已被治愈。但这确实意味着您可以拥有正常的预期寿命，并消除将病毒传染给他人的风险。</w:t>
      </w:r>
    </w:p>
    <w:p w14:paraId="3F843CA6" w14:textId="77777777" w:rsidR="00D90E69" w:rsidRPr="00C311F2" w:rsidRDefault="00D90E69">
      <w:pPr>
        <w:spacing w:after="160" w:line="259" w:lineRule="auto"/>
        <w:rPr>
          <w:rFonts w:ascii="SimSun" w:eastAsia="SimSun" w:hAnsi="SimSun" w:cs="Arial"/>
          <w:bCs/>
          <w:color w:val="AF272F"/>
          <w:kern w:val="32"/>
          <w:sz w:val="44"/>
          <w:szCs w:val="44"/>
        </w:rPr>
      </w:pPr>
      <w:bookmarkStart w:id="4" w:name="_Hlk63948051"/>
      <w:r w:rsidRPr="00C311F2">
        <w:rPr>
          <w:rFonts w:ascii="SimSun" w:eastAsia="SimSun" w:hAnsi="SimSun"/>
        </w:rPr>
        <w:br w:type="page"/>
      </w:r>
    </w:p>
    <w:p w14:paraId="0F031EF5" w14:textId="5388BB3F" w:rsidR="006F0420" w:rsidRPr="00C311F2" w:rsidRDefault="006F0420" w:rsidP="006F0420">
      <w:pPr>
        <w:pStyle w:val="Heading1"/>
        <w:rPr>
          <w:rFonts w:ascii="SimSun" w:eastAsia="SimSun" w:hAnsi="SimSun"/>
        </w:rPr>
      </w:pPr>
      <w:bookmarkStart w:id="5" w:name="_Toc128564201"/>
      <w:r w:rsidRPr="00C311F2">
        <w:rPr>
          <w:rFonts w:ascii="SimSun" w:eastAsia="SimSun" w:hAnsi="SimSun"/>
        </w:rPr>
        <w:lastRenderedPageBreak/>
        <w:t>性工作非罪化</w:t>
      </w:r>
      <w:bookmarkEnd w:id="5"/>
    </w:p>
    <w:bookmarkEnd w:id="4"/>
    <w:p w14:paraId="7FFA9B94" w14:textId="04ADA0AE" w:rsidR="006F0420" w:rsidRPr="00C311F2" w:rsidRDefault="006F0420" w:rsidP="00D90E69">
      <w:pPr>
        <w:pStyle w:val="Body"/>
        <w:rPr>
          <w:rFonts w:ascii="SimSun" w:eastAsia="SimSun" w:hAnsi="SimSun"/>
        </w:rPr>
      </w:pPr>
      <w:r w:rsidRPr="00C311F2">
        <w:rPr>
          <w:rFonts w:ascii="SimSun" w:eastAsia="SimSun" w:hAnsi="SimSun"/>
        </w:rPr>
        <w:t xml:space="preserve">维多利亚州将性工作非罪化。 </w:t>
      </w:r>
    </w:p>
    <w:p w14:paraId="4C2F849C" w14:textId="09DD908F" w:rsidR="006F0420" w:rsidRPr="00C311F2" w:rsidRDefault="006F0420" w:rsidP="00D90E69">
      <w:pPr>
        <w:pStyle w:val="Body"/>
        <w:rPr>
          <w:rFonts w:ascii="SimSun" w:eastAsia="SimSun" w:hAnsi="SimSun"/>
        </w:rPr>
      </w:pPr>
      <w:r w:rsidRPr="00C311F2">
        <w:rPr>
          <w:rFonts w:ascii="SimSun" w:eastAsia="SimSun" w:hAnsi="SimSun"/>
        </w:rPr>
        <w:t>非罪化承认性工作是一种工作。随着非罪化的实施，性产业将继续享有适用于维多利亚州所有其它工作场所的一般职业健康与安全的权利、义务和保护。</w:t>
      </w:r>
    </w:p>
    <w:p w14:paraId="55FF3AA6" w14:textId="04B64E93" w:rsidR="006F0420" w:rsidRPr="00C311F2" w:rsidRDefault="006F0420" w:rsidP="00D90E69">
      <w:pPr>
        <w:pStyle w:val="Body"/>
        <w:rPr>
          <w:rFonts w:ascii="SimSun" w:eastAsia="SimSun" w:hAnsi="SimSun"/>
        </w:rPr>
      </w:pPr>
      <w:r w:rsidRPr="00C311F2">
        <w:rPr>
          <w:rFonts w:ascii="SimSun" w:eastAsia="SimSun" w:hAnsi="SimSun"/>
        </w:rPr>
        <w:t>非罪化的第一阶段始于 2022 年 5 月 10 日。您可以在</w:t>
      </w:r>
      <w:r w:rsidR="00C311F2" w:rsidRPr="00C311F2">
        <w:rPr>
          <w:rStyle w:val="Hyperlink"/>
          <w:rFonts w:ascii="SimSun" w:eastAsia="SimSun" w:hAnsi="SimSun"/>
        </w:rPr>
        <w:fldChar w:fldCharType="begin"/>
      </w:r>
      <w:r w:rsidR="00C311F2" w:rsidRPr="00C311F2">
        <w:rPr>
          <w:rStyle w:val="Hyperlink"/>
          <w:rFonts w:ascii="SimSun" w:eastAsia="SimSun" w:hAnsi="SimSun"/>
        </w:rPr>
        <w:instrText xml:space="preserve"> HYPERLINK "file:///C:/Users/Matt%20Davies/Documents/Downloads/the%20department’s%20website" </w:instrText>
      </w:r>
      <w:r w:rsidR="00C311F2" w:rsidRPr="00C311F2">
        <w:rPr>
          <w:rStyle w:val="Hyperlink"/>
          <w:rFonts w:ascii="SimSun" w:eastAsia="SimSun" w:hAnsi="SimSun"/>
        </w:rPr>
      </w:r>
      <w:r w:rsidR="00C311F2" w:rsidRPr="00C311F2">
        <w:rPr>
          <w:rStyle w:val="Hyperlink"/>
          <w:rFonts w:ascii="SimSun" w:eastAsia="SimSun" w:hAnsi="SimSun"/>
        </w:rPr>
        <w:fldChar w:fldCharType="separate"/>
      </w:r>
      <w:r w:rsidRPr="00C311F2">
        <w:rPr>
          <w:rStyle w:val="Hyperlink"/>
          <w:rFonts w:ascii="SimSun" w:eastAsia="SimSun" w:hAnsi="SimSun"/>
        </w:rPr>
        <w:t>卫生部的网站</w:t>
      </w:r>
      <w:r w:rsidR="00C311F2" w:rsidRPr="00C311F2">
        <w:rPr>
          <w:rStyle w:val="Hyperlink"/>
          <w:rFonts w:ascii="SimSun" w:eastAsia="SimSun" w:hAnsi="SimSun"/>
        </w:rPr>
        <w:fldChar w:fldCharType="end"/>
      </w:r>
      <w:r w:rsidRPr="00C311F2">
        <w:rPr>
          <w:rFonts w:ascii="SimSun" w:eastAsia="SimSun" w:hAnsi="SimSun"/>
        </w:rPr>
        <w:t xml:space="preserve"> &lt;https://www.health.vic.gov.au/preventive-health/sex-worker-health</w:t>
      </w:r>
      <w:proofErr w:type="gramStart"/>
      <w:r w:rsidRPr="00C311F2">
        <w:rPr>
          <w:rFonts w:ascii="SimSun" w:eastAsia="SimSun" w:hAnsi="SimSun"/>
        </w:rPr>
        <w:t>&gt;.上了解有关非罪化的更多信息</w:t>
      </w:r>
      <w:proofErr w:type="gramEnd"/>
      <w:r w:rsidRPr="00C311F2">
        <w:rPr>
          <w:rFonts w:ascii="SimSun" w:eastAsia="SimSun" w:hAnsi="SimSun"/>
        </w:rPr>
        <w:t>。</w:t>
      </w:r>
    </w:p>
    <w:p w14:paraId="3B79D450" w14:textId="34FD9833" w:rsidR="006F0420" w:rsidRPr="00C311F2" w:rsidRDefault="00B83A74" w:rsidP="00D90E69">
      <w:pPr>
        <w:pStyle w:val="Body"/>
        <w:rPr>
          <w:rFonts w:ascii="SimSun" w:eastAsia="SimSun" w:hAnsi="SimSun"/>
        </w:rPr>
      </w:pPr>
      <w:r w:rsidRPr="00C311F2">
        <w:rPr>
          <w:rFonts w:ascii="SimSun" w:eastAsia="SimSun" w:hAnsi="SimSun"/>
        </w:rPr>
        <w:t xml:space="preserve">根据 </w:t>
      </w:r>
      <w:r w:rsidR="006F0420" w:rsidRPr="00C311F2">
        <w:rPr>
          <w:rFonts w:ascii="SimSun" w:eastAsia="SimSun" w:hAnsi="SimSun"/>
          <w:b/>
          <w:bCs/>
        </w:rPr>
        <w:t>《1994年性工作法》（Sex Work Act 1994）</w:t>
      </w:r>
      <w:r w:rsidRPr="00C311F2">
        <w:rPr>
          <w:rFonts w:ascii="SimSun" w:eastAsia="SimSun" w:hAnsi="SimSun"/>
        </w:rPr>
        <w:t>，患有任何性传播感染（STI）的人从事性工作都是非法的，其中包括艾滋病毒（HIV）。这一罪行已于 2022 年 5 月 10 日取消。</w:t>
      </w:r>
      <w:r w:rsidR="006F0420" w:rsidRPr="00C311F2">
        <w:rPr>
          <w:rFonts w:ascii="SimSun" w:eastAsia="SimSun" w:hAnsi="SimSun"/>
          <w:b/>
          <w:bCs/>
        </w:rPr>
        <w:t xml:space="preserve">现在，维多利亚州的艾滋病毒感染者只要愿意，可以合法从事性工作。 </w:t>
      </w:r>
    </w:p>
    <w:p w14:paraId="4BD2CB04" w14:textId="37393578" w:rsidR="006F0420" w:rsidRPr="00C311F2" w:rsidRDefault="006F0420" w:rsidP="00D90E69">
      <w:pPr>
        <w:pStyle w:val="Body"/>
        <w:rPr>
          <w:rFonts w:ascii="SimSun" w:eastAsia="SimSun" w:hAnsi="SimSun"/>
        </w:rPr>
      </w:pPr>
      <w:r w:rsidRPr="00C311F2">
        <w:rPr>
          <w:rFonts w:ascii="SimSun" w:eastAsia="SimSun" w:hAnsi="SimSun"/>
        </w:rPr>
        <w:t>对法律的修改认可了刑事定罪并不是预防性传播感染和血源性病毒（如艾滋病毒）传播的有效方法。</w:t>
      </w:r>
    </w:p>
    <w:p w14:paraId="70C33D01" w14:textId="30451974" w:rsidR="006F0420" w:rsidRPr="00C311F2" w:rsidRDefault="006F0420" w:rsidP="00D90E69">
      <w:pPr>
        <w:pStyle w:val="Body"/>
        <w:rPr>
          <w:rFonts w:ascii="SimSun" w:eastAsia="SimSun" w:hAnsi="SimSun"/>
        </w:rPr>
      </w:pPr>
      <w:r w:rsidRPr="00C311F2">
        <w:rPr>
          <w:rFonts w:ascii="SimSun" w:eastAsia="SimSun" w:hAnsi="SimSun"/>
        </w:rPr>
        <w:t>卫生部正与相关部门和社区合作，以减少污名化和歧视，并改善性工作者获得健康信息以及参与自愿检测和治疗血源性病毒和性传播感染的机会。</w:t>
      </w:r>
    </w:p>
    <w:p w14:paraId="53C453A6"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0FC1AB20" w14:textId="4F178133" w:rsidR="006F0420" w:rsidRPr="00C311F2" w:rsidRDefault="006F0420" w:rsidP="006F0420">
      <w:pPr>
        <w:pStyle w:val="Heading1"/>
        <w:rPr>
          <w:rFonts w:ascii="SimSun" w:eastAsia="SimSun" w:hAnsi="SimSun"/>
        </w:rPr>
      </w:pPr>
      <w:bookmarkStart w:id="6" w:name="_Toc128564202"/>
      <w:r w:rsidRPr="00C311F2">
        <w:rPr>
          <w:rFonts w:ascii="SimSun" w:eastAsia="SimSun" w:hAnsi="SimSun"/>
        </w:rPr>
        <w:lastRenderedPageBreak/>
        <w:t>了解艾滋病毒诊断结果</w:t>
      </w:r>
      <w:bookmarkEnd w:id="6"/>
    </w:p>
    <w:p w14:paraId="062B6A87" w14:textId="77777777" w:rsidR="006F0420" w:rsidRPr="00C311F2" w:rsidRDefault="006F0420" w:rsidP="00D90E69">
      <w:pPr>
        <w:pStyle w:val="Body"/>
        <w:rPr>
          <w:rFonts w:ascii="SimSun" w:eastAsia="SimSun" w:hAnsi="SimSun"/>
        </w:rPr>
      </w:pPr>
      <w:r w:rsidRPr="00C311F2">
        <w:rPr>
          <w:rFonts w:ascii="SimSun" w:eastAsia="SimSun" w:hAnsi="SimSun"/>
        </w:rPr>
        <w:t>艾滋病毒是一种血源性病毒，这意味着它可以通过血液和一些体液传播。艾滋病毒也被视为一种性传播感染。</w:t>
      </w:r>
    </w:p>
    <w:p w14:paraId="4AA28007" w14:textId="68AB7029" w:rsidR="006F0420" w:rsidRPr="00C311F2" w:rsidRDefault="006F0420" w:rsidP="00D90E69">
      <w:pPr>
        <w:pStyle w:val="Body"/>
        <w:rPr>
          <w:rFonts w:ascii="SimSun" w:eastAsia="SimSun" w:hAnsi="SimSun"/>
        </w:rPr>
      </w:pPr>
      <w:r w:rsidRPr="00C311F2">
        <w:rPr>
          <w:rFonts w:ascii="SimSun" w:eastAsia="SimSun" w:hAnsi="SimSun"/>
        </w:rPr>
        <w:t>它可以通过血液、精液、阴道分泌物、肛门粘液或母乳在人与人之间传播。它不会通过咳嗽或打喷嚏、接吻、拥抱、握手或分享食物传播。不同的性活动，如接受有阴茎的人的肛交，或给有阴道的人口交，传播艾滋病毒的风险会有很大不同。</w:t>
      </w:r>
    </w:p>
    <w:p w14:paraId="57167537" w14:textId="77777777" w:rsidR="006F0420" w:rsidRPr="00C311F2" w:rsidRDefault="006F0420" w:rsidP="00D90E69">
      <w:pPr>
        <w:pStyle w:val="Body"/>
        <w:rPr>
          <w:rFonts w:ascii="SimSun" w:eastAsia="SimSun" w:hAnsi="SimSun"/>
        </w:rPr>
      </w:pPr>
      <w:r w:rsidRPr="00C311F2">
        <w:rPr>
          <w:rFonts w:ascii="SimSun" w:eastAsia="SimSun" w:hAnsi="SimSun"/>
        </w:rPr>
        <w:t xml:space="preserve">人类免疫缺陷病毒（英文简称HIV，艾滋病毒）与艾滋病（英文简称AIDS，获得性免疫缺陷综合征）不是一回事。艾滋病是艾滋病毒感染的晚期阶段，此时人的免疫系统处于最虚弱的状态，并伴有一种或多种特殊疾病。 </w:t>
      </w:r>
    </w:p>
    <w:p w14:paraId="139BB5AB" w14:textId="78A5C341" w:rsidR="006F0420" w:rsidRPr="00C311F2" w:rsidRDefault="006F0420" w:rsidP="00D90E69">
      <w:pPr>
        <w:pStyle w:val="Body"/>
        <w:rPr>
          <w:rFonts w:ascii="SimSun" w:eastAsia="SimSun" w:hAnsi="SimSun"/>
        </w:rPr>
      </w:pPr>
      <w:r w:rsidRPr="00C311F2">
        <w:rPr>
          <w:rFonts w:ascii="SimSun" w:eastAsia="SimSun" w:hAnsi="SimSun"/>
        </w:rPr>
        <w:t>艾滋病在澳大利亚极为罕见。在维多利亚州，大多数艾滋病毒感染者预期都能健康长寿的生活，而不会发展成艾滋病。这要归功于高效的艾滋病毒治疗，它能阻止病毒繁殖。</w:t>
      </w:r>
    </w:p>
    <w:p w14:paraId="5795302B" w14:textId="66F31600" w:rsidR="006F0420" w:rsidRPr="00C311F2" w:rsidRDefault="006F0420" w:rsidP="00D90E69">
      <w:pPr>
        <w:pStyle w:val="Body"/>
        <w:rPr>
          <w:rFonts w:ascii="SimSun" w:eastAsia="SimSun" w:hAnsi="SimSun"/>
        </w:rPr>
      </w:pPr>
      <w:r w:rsidRPr="00C311F2">
        <w:rPr>
          <w:rFonts w:ascii="SimSun" w:eastAsia="SimSun" w:hAnsi="SimSun"/>
        </w:rPr>
        <w:t xml:space="preserve">血液检测是最常见的艾滋病毒检测方法。如果初次检测的艾滋病毒抗体呈阳性，则需要进行更多的检测来确认第一次检测是否准确。 </w:t>
      </w:r>
    </w:p>
    <w:p w14:paraId="1165D3AA" w14:textId="0F5E6B4E" w:rsidR="006F0420" w:rsidRPr="00C311F2" w:rsidRDefault="006F0420" w:rsidP="00D90E69">
      <w:pPr>
        <w:pStyle w:val="Body"/>
        <w:rPr>
          <w:rFonts w:ascii="SimSun" w:eastAsia="SimSun" w:hAnsi="SimSun"/>
        </w:rPr>
      </w:pPr>
      <w:r w:rsidRPr="00C311F2">
        <w:rPr>
          <w:rFonts w:ascii="SimSun" w:eastAsia="SimSun" w:hAnsi="SimSun"/>
        </w:rPr>
        <w:t>发现自己是艾滋病毒阳性者可能会让人感到困惑和恐惧。每个人都以自己的方式对待诊断结果。尽可能多地学习和了解有关艾滋病毒的知识，有助于减轻焦虑和担忧。告诉您结果的医生或护士还应向您提供基本信息和资源。</w:t>
      </w:r>
    </w:p>
    <w:p w14:paraId="0A75E5C5" w14:textId="77777777" w:rsidR="006F0420" w:rsidRPr="00C311F2" w:rsidRDefault="006F0420" w:rsidP="00D90E69">
      <w:pPr>
        <w:pStyle w:val="Body"/>
        <w:rPr>
          <w:rFonts w:ascii="SimSun" w:eastAsia="SimSun" w:hAnsi="SimSun"/>
        </w:rPr>
      </w:pPr>
      <w:r w:rsidRPr="00C311F2">
        <w:rPr>
          <w:rFonts w:ascii="SimSun" w:eastAsia="SimSun" w:hAnsi="SimSun"/>
        </w:rPr>
        <w:t>您的艾滋病毒感染状况是保密的医疗信息。医疗专业人员有道德和法律义务维护您的隐私。</w:t>
      </w:r>
    </w:p>
    <w:p w14:paraId="67FC7534" w14:textId="418B05F5" w:rsidR="006F0420" w:rsidRPr="00C311F2" w:rsidRDefault="006F0420" w:rsidP="00D90E69">
      <w:pPr>
        <w:pStyle w:val="Body"/>
        <w:rPr>
          <w:rFonts w:ascii="SimSun" w:eastAsia="SimSun" w:hAnsi="SimSun"/>
        </w:rPr>
      </w:pPr>
      <w:r w:rsidRPr="00C311F2">
        <w:rPr>
          <w:rFonts w:ascii="SimSun" w:eastAsia="SimSun" w:hAnsi="SimSun"/>
        </w:rPr>
        <w:t>重要的是要找到一位让您感到舒适和有信心的医生。您可能需要去看艾滋病毒专科医生。在本文件的末尾，您将看到</w:t>
      </w:r>
      <w:bookmarkStart w:id="7" w:name="_Hlk117080312"/>
      <w:r w:rsidRPr="00C311F2">
        <w:rPr>
          <w:rFonts w:ascii="SimSun" w:eastAsia="SimSun" w:hAnsi="SimSun"/>
        </w:rPr>
        <w:t>维多利亚州提供的专业服务和资源清单</w:t>
      </w:r>
      <w:bookmarkEnd w:id="7"/>
      <w:r w:rsidRPr="00C311F2">
        <w:rPr>
          <w:rFonts w:ascii="SimSun" w:eastAsia="SimSun" w:hAnsi="SimSun"/>
        </w:rPr>
        <w:t>，包括为艾滋病感染者和性工作者提供的同伴支持服务。</w:t>
      </w:r>
    </w:p>
    <w:p w14:paraId="5B294666" w14:textId="59796CDF" w:rsidR="006F0420" w:rsidRPr="00C311F2" w:rsidRDefault="006F0420" w:rsidP="00D90E69">
      <w:pPr>
        <w:pStyle w:val="Body"/>
        <w:rPr>
          <w:rFonts w:ascii="SimSun" w:eastAsia="SimSun" w:hAnsi="SimSun"/>
        </w:rPr>
      </w:pPr>
      <w:r w:rsidRPr="00C311F2">
        <w:rPr>
          <w:rFonts w:ascii="SimSun" w:eastAsia="SimSun" w:hAnsi="SimSun"/>
        </w:rPr>
        <w:t>如果您不愿意，也不必告诉医生您是性工作者。有些人可能想谈论他们在工作中发生的性关系，而不提及金钱或其它物品的交换。但是，如果您愿意谈论自己的工作，这将有助于医生为您提供最相关的建议。</w:t>
      </w:r>
    </w:p>
    <w:p w14:paraId="354214F1"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3D5F6682" w14:textId="2BDB22BF" w:rsidR="006F0420" w:rsidRPr="00C311F2" w:rsidRDefault="006F0420" w:rsidP="006F0420">
      <w:pPr>
        <w:pStyle w:val="Heading1"/>
        <w:rPr>
          <w:rFonts w:ascii="SimSun" w:eastAsia="SimSun" w:hAnsi="SimSun"/>
        </w:rPr>
      </w:pPr>
      <w:bookmarkStart w:id="8" w:name="_Toc128564203"/>
      <w:r w:rsidRPr="00C311F2">
        <w:rPr>
          <w:rFonts w:ascii="SimSun" w:eastAsia="SimSun" w:hAnsi="SimSun"/>
        </w:rPr>
        <w:lastRenderedPageBreak/>
        <w:t>治疗：检测不到 = 不会传播</w:t>
      </w:r>
      <w:bookmarkEnd w:id="8"/>
    </w:p>
    <w:p w14:paraId="3E8EA8A9" w14:textId="22528679" w:rsidR="006F0420" w:rsidRPr="00C311F2" w:rsidRDefault="006F0420" w:rsidP="00D90E69">
      <w:pPr>
        <w:pStyle w:val="Body"/>
        <w:rPr>
          <w:rFonts w:ascii="SimSun" w:eastAsia="SimSun" w:hAnsi="SimSun"/>
        </w:rPr>
      </w:pPr>
      <w:r w:rsidRPr="00C311F2">
        <w:rPr>
          <w:rFonts w:ascii="SimSun" w:eastAsia="SimSun" w:hAnsi="SimSun"/>
        </w:rPr>
        <w:t>艾滋病毒的治疗被称为抗逆转录病毒疗法（ART）。</w:t>
      </w:r>
    </w:p>
    <w:p w14:paraId="01E92641" w14:textId="77777777" w:rsidR="006F0420" w:rsidRPr="00C311F2" w:rsidRDefault="006F0420" w:rsidP="00D90E69">
      <w:pPr>
        <w:pStyle w:val="Body"/>
        <w:rPr>
          <w:rFonts w:ascii="SimSun" w:eastAsia="SimSun" w:hAnsi="SimSun"/>
        </w:rPr>
      </w:pPr>
      <w:r w:rsidRPr="00C311F2">
        <w:rPr>
          <w:rFonts w:ascii="SimSun" w:eastAsia="SimSun" w:hAnsi="SimSun"/>
        </w:rPr>
        <w:t>目前还没有治愈艾滋病毒的方法。需要持续治疗以防止免疫系统受损。在澳大利亚，抗逆转录病毒疗法随处可见，并被推荐给所有艾滋病毒感染者。它通过阻止病毒自我复制来减少人体内的病毒数量。</w:t>
      </w:r>
    </w:p>
    <w:p w14:paraId="686D2A55" w14:textId="77777777" w:rsidR="006F0420" w:rsidRPr="00C311F2" w:rsidRDefault="006F0420" w:rsidP="00D90E69">
      <w:pPr>
        <w:pStyle w:val="Body"/>
        <w:rPr>
          <w:rFonts w:ascii="SimSun" w:eastAsia="SimSun" w:hAnsi="SimSun"/>
        </w:rPr>
      </w:pPr>
      <w:r w:rsidRPr="00C311F2">
        <w:rPr>
          <w:rFonts w:ascii="SimSun" w:eastAsia="SimSun" w:hAnsi="SimSun"/>
        </w:rPr>
        <w:t>抗逆转录病毒疗法通常包括服用几种不同的药物，这些药物以不同的方式针对病毒。许多药物可以合并成一粒药片，每天服用一到两次。此外，还有每八周注射一次的抗逆转录病毒疗法，这对许多人来说可能是一个不错的选择。</w:t>
      </w:r>
    </w:p>
    <w:p w14:paraId="3EFDEADA" w14:textId="77777777" w:rsidR="006F0420" w:rsidRPr="00C311F2" w:rsidRDefault="006F0420" w:rsidP="00D90E69">
      <w:pPr>
        <w:pStyle w:val="Body"/>
        <w:rPr>
          <w:rFonts w:ascii="SimSun" w:eastAsia="SimSun" w:hAnsi="SimSun"/>
        </w:rPr>
      </w:pPr>
      <w:r w:rsidRPr="00C311F2">
        <w:rPr>
          <w:rFonts w:ascii="SimSun" w:eastAsia="SimSun" w:hAnsi="SimSun"/>
        </w:rPr>
        <w:t>接受艾滋病毒治疗的经历发生了很大变化。大多数现在开始接受治疗的人可以预期，治疗将有效预防免疫系统受损，而且副作用极小或没有副作用。</w:t>
      </w:r>
    </w:p>
    <w:p w14:paraId="2E279439" w14:textId="77777777" w:rsidR="006F0420" w:rsidRPr="00C311F2" w:rsidRDefault="006F0420" w:rsidP="00D90E69">
      <w:pPr>
        <w:pStyle w:val="Body"/>
        <w:rPr>
          <w:rFonts w:ascii="SimSun" w:eastAsia="SimSun" w:hAnsi="SimSun"/>
        </w:rPr>
      </w:pPr>
      <w:r w:rsidRPr="00C311F2">
        <w:rPr>
          <w:rFonts w:ascii="SimSun" w:eastAsia="SimSun" w:hAnsi="SimSun"/>
        </w:rPr>
        <w:t>现代抗逆转录病毒疗法已将艾滋病毒转变为一种可控的慢性病，就像高血压或糖尿病一样。它使艾滋病毒感染者能够像其他人一样健康长寿，还可以消除将艾滋病毒传染给他人的机会。</w:t>
      </w:r>
    </w:p>
    <w:p w14:paraId="3F6E1F2E" w14:textId="4DA7152F" w:rsidR="006F0420" w:rsidRPr="00C311F2" w:rsidRDefault="006F0420" w:rsidP="00D90E69">
      <w:pPr>
        <w:pStyle w:val="Body"/>
        <w:rPr>
          <w:rFonts w:ascii="SimSun" w:eastAsia="SimSun" w:hAnsi="SimSun"/>
        </w:rPr>
      </w:pPr>
      <w:r w:rsidRPr="00C311F2">
        <w:rPr>
          <w:rFonts w:ascii="SimSun" w:eastAsia="SimSun" w:hAnsi="SimSun"/>
        </w:rPr>
        <w:t>“U = U”代表“检测不到 = 不会传播”。这也被称为治疗即预防（</w:t>
      </w:r>
      <w:proofErr w:type="spellStart"/>
      <w:r w:rsidRPr="00C311F2">
        <w:rPr>
          <w:rFonts w:ascii="SimSun" w:eastAsia="SimSun" w:hAnsi="SimSun"/>
        </w:rPr>
        <w:t>TasP</w:t>
      </w:r>
      <w:proofErr w:type="spellEnd"/>
      <w:r w:rsidRPr="00C311F2">
        <w:rPr>
          <w:rFonts w:ascii="SimSun" w:eastAsia="SimSun" w:hAnsi="SimSun"/>
        </w:rPr>
        <w:t>）。</w:t>
      </w:r>
    </w:p>
    <w:p w14:paraId="7EAF04B2" w14:textId="77777777" w:rsidR="006F0420" w:rsidRPr="00C311F2" w:rsidRDefault="006F0420" w:rsidP="00D90E69">
      <w:pPr>
        <w:pStyle w:val="Body"/>
        <w:rPr>
          <w:rFonts w:ascii="SimSun" w:eastAsia="SimSun" w:hAnsi="SimSun"/>
        </w:rPr>
      </w:pPr>
      <w:r w:rsidRPr="00C311F2">
        <w:rPr>
          <w:rFonts w:ascii="SimSun" w:eastAsia="SimSun" w:hAnsi="SimSun"/>
        </w:rPr>
        <w:t xml:space="preserve">通过有效的治疗，血液中的艾滋病毒含量或病毒载量会变得非常低，以至于常规检测方法无法再检测到病毒。这就是所谓的检测不到病毒载量。 </w:t>
      </w:r>
    </w:p>
    <w:p w14:paraId="1B540A77" w14:textId="77777777" w:rsidR="006F0420" w:rsidRPr="00C311F2" w:rsidRDefault="006F0420" w:rsidP="00D90E69">
      <w:pPr>
        <w:pStyle w:val="Body"/>
        <w:rPr>
          <w:rFonts w:ascii="SimSun" w:eastAsia="SimSun" w:hAnsi="SimSun"/>
        </w:rPr>
      </w:pPr>
      <w:r w:rsidRPr="00C311F2">
        <w:rPr>
          <w:rFonts w:ascii="SimSun" w:eastAsia="SimSun" w:hAnsi="SimSun"/>
        </w:rPr>
        <w:t>检测不到病毒载量的国际标准是低于百万分之 200。在维多利亚州，我们拥有高灵敏度的病毒载量检测，可以检测出低至百万分之 20 的少量病毒。但病毒载量低于百万分之 200 仍算检测不到。</w:t>
      </w:r>
    </w:p>
    <w:p w14:paraId="1E65597F" w14:textId="2416E2BF" w:rsidR="00B6239F" w:rsidRPr="00C311F2" w:rsidRDefault="006F0420" w:rsidP="00D90E69">
      <w:pPr>
        <w:pStyle w:val="Body"/>
        <w:rPr>
          <w:rFonts w:ascii="SimSun" w:eastAsia="SimSun" w:hAnsi="SimSun"/>
        </w:rPr>
      </w:pPr>
      <w:r w:rsidRPr="00C311F2">
        <w:rPr>
          <w:rFonts w:ascii="SimSun" w:eastAsia="SimSun" w:hAnsi="SimSun"/>
          <w:b/>
          <w:bCs/>
        </w:rPr>
        <w:t xml:space="preserve">检测不到病毒载量的人是不会将艾滋病毒传染给性伴侣。 </w:t>
      </w:r>
      <w:r w:rsidRPr="00C311F2">
        <w:rPr>
          <w:rFonts w:ascii="SimSun" w:eastAsia="SimSun" w:hAnsi="SimSun"/>
        </w:rPr>
        <w:t>对一方是艾滋病毒感染者而另一方不是艾滋病毒感染者的关系进行的大量研究表明，即使不使用安全套，保持检测不到病毒载量的艾滋病毒感染者也不会将艾滋病毒传染给其性伴侣。</w:t>
      </w:r>
      <w:r w:rsidRPr="00C311F2">
        <w:rPr>
          <w:rStyle w:val="FootnoteReference"/>
          <w:rFonts w:ascii="SimSun" w:eastAsia="SimSun" w:hAnsi="SimSun"/>
          <w:b/>
          <w:bCs/>
          <w:color w:val="000000" w:themeColor="text1"/>
          <w:szCs w:val="21"/>
        </w:rPr>
        <w:footnoteReference w:id="2"/>
      </w:r>
      <w:r w:rsidRPr="00C311F2">
        <w:rPr>
          <w:rFonts w:ascii="SimSun" w:eastAsia="SimSun" w:hAnsi="SimSun"/>
        </w:rPr>
        <w:t xml:space="preserve"> 这是医学界公认的知识。</w:t>
      </w:r>
    </w:p>
    <w:p w14:paraId="768A93DE" w14:textId="771C6A33" w:rsidR="006F0420" w:rsidRPr="00C311F2" w:rsidRDefault="006F0420" w:rsidP="00D90E69">
      <w:pPr>
        <w:pStyle w:val="Body"/>
        <w:rPr>
          <w:rFonts w:ascii="SimSun" w:eastAsia="SimSun" w:hAnsi="SimSun"/>
        </w:rPr>
      </w:pPr>
      <w:r w:rsidRPr="00C311F2">
        <w:rPr>
          <w:rFonts w:ascii="SimSun" w:eastAsia="SimSun" w:hAnsi="SimSun"/>
        </w:rPr>
        <w:t xml:space="preserve">在澳大利亚，多达 97% 的接受治疗者可以达到检测不到病毒载量的程度。 </w:t>
      </w:r>
    </w:p>
    <w:p w14:paraId="3D57A350" w14:textId="7A8528EA" w:rsidR="006F0420" w:rsidRPr="00C311F2" w:rsidRDefault="006F0420" w:rsidP="00D90E69">
      <w:pPr>
        <w:pStyle w:val="Body"/>
        <w:rPr>
          <w:rFonts w:ascii="SimSun" w:eastAsia="SimSun" w:hAnsi="SimSun"/>
        </w:rPr>
      </w:pPr>
      <w:r w:rsidRPr="00C311F2">
        <w:rPr>
          <w:rFonts w:ascii="SimSun" w:eastAsia="SimSun" w:hAnsi="SimSun"/>
        </w:rPr>
        <w:t xml:space="preserve">开始治疗后，需要一段时间才能检测不到。但对大多数人来说，这需要六个月或更短的时间。强烈建议尽快开始治疗。这有助于您更快地检测不到病毒，并保护您的免疫系统不受损害。 </w:t>
      </w:r>
    </w:p>
    <w:p w14:paraId="6621019C" w14:textId="51E3153F" w:rsidR="006F0420" w:rsidRPr="00C311F2" w:rsidRDefault="006F0420" w:rsidP="00D90E69">
      <w:pPr>
        <w:pStyle w:val="Body"/>
        <w:rPr>
          <w:rFonts w:ascii="SimSun" w:eastAsia="SimSun" w:hAnsi="SimSun"/>
          <w:b/>
          <w:bCs/>
        </w:rPr>
      </w:pPr>
      <w:r w:rsidRPr="00C311F2">
        <w:rPr>
          <w:rFonts w:ascii="SimSun" w:eastAsia="SimSun" w:hAnsi="SimSun"/>
        </w:rPr>
        <w:t>开始治疗始终是个人决定。</w:t>
      </w:r>
      <w:hyperlink r:id="rId16" w:history="1">
        <w:r w:rsidRPr="00C311F2">
          <w:rPr>
            <w:rStyle w:val="Hyperlink"/>
            <w:rFonts w:ascii="SimSun" w:eastAsia="SimSun" w:hAnsi="SimSun"/>
          </w:rPr>
          <w:t>与其他接受过治疗的人</w:t>
        </w:r>
      </w:hyperlink>
      <w:r w:rsidRPr="00C311F2">
        <w:rPr>
          <w:rFonts w:ascii="SimSun" w:eastAsia="SimSun" w:hAnsi="SimSun"/>
        </w:rPr>
        <w:t xml:space="preserve"> &lt;https://livingpositivevictoria.org.au/programs-and-services/one-on-one-support/&gt;聊聊他们的经历会有所帮助。</w:t>
      </w:r>
    </w:p>
    <w:p w14:paraId="0803418F" w14:textId="77777777" w:rsidR="00B5435D" w:rsidRPr="00C311F2" w:rsidRDefault="006F0420" w:rsidP="00D90E69">
      <w:pPr>
        <w:pStyle w:val="Body"/>
        <w:rPr>
          <w:rFonts w:ascii="SimSun" w:eastAsia="SimSun" w:hAnsi="SimSun"/>
        </w:rPr>
      </w:pPr>
      <w:r w:rsidRPr="00C311F2">
        <w:rPr>
          <w:rFonts w:ascii="SimSun" w:eastAsia="SimSun" w:hAnsi="SimSun"/>
        </w:rPr>
        <w:t xml:space="preserve">一旦开始治疗，就必须按照医生的指示坚持服药。 </w:t>
      </w:r>
    </w:p>
    <w:p w14:paraId="5D313425" w14:textId="4AB9842B" w:rsidR="00475E95" w:rsidRPr="00C311F2" w:rsidRDefault="000D3828" w:rsidP="00D90E69">
      <w:pPr>
        <w:pStyle w:val="Body"/>
        <w:rPr>
          <w:rFonts w:ascii="SimSun" w:eastAsia="SimSun" w:hAnsi="SimSun"/>
        </w:rPr>
      </w:pPr>
      <w:r w:rsidRPr="00C311F2">
        <w:rPr>
          <w:rFonts w:ascii="SimSun" w:eastAsia="SimSun" w:hAnsi="SimSun"/>
        </w:rPr>
        <w:lastRenderedPageBreak/>
        <w:t xml:space="preserve">经常漏服或短期停止治疗会使病毒载量升高到可检测的水平，即使以前检测不到。它还会导致病毒破坏免疫系统或产生抗药性。如果病毒产生抗药性，这意味着药物的疗效将大打折扣，您可能需要更换不同的药物组合。 </w:t>
      </w:r>
    </w:p>
    <w:p w14:paraId="1B47BDCD" w14:textId="5FCE91A6" w:rsidR="006F0420" w:rsidRPr="00C311F2" w:rsidRDefault="009F6F99" w:rsidP="00D90E69">
      <w:pPr>
        <w:pStyle w:val="Body"/>
        <w:rPr>
          <w:rFonts w:ascii="SimSun" w:eastAsia="SimSun" w:hAnsi="SimSun"/>
        </w:rPr>
      </w:pPr>
      <w:r w:rsidRPr="00C311F2">
        <w:rPr>
          <w:rFonts w:ascii="SimSun" w:eastAsia="SimSun" w:hAnsi="SimSun"/>
        </w:rPr>
        <w:t>如果您在按医嘱服药时遇到困难，请咨询医生以获得帮助。</w:t>
      </w:r>
    </w:p>
    <w:p w14:paraId="543097DB" w14:textId="4A10436E" w:rsidR="006F0420" w:rsidRPr="00C311F2" w:rsidRDefault="006F0420" w:rsidP="00D90E69">
      <w:pPr>
        <w:pStyle w:val="Body"/>
        <w:rPr>
          <w:rFonts w:ascii="SimSun" w:eastAsia="SimSun" w:hAnsi="SimSun"/>
        </w:rPr>
      </w:pPr>
      <w:r w:rsidRPr="00C311F2">
        <w:rPr>
          <w:rFonts w:ascii="SimSun" w:eastAsia="SimSun" w:hAnsi="SimSun"/>
        </w:rPr>
        <w:t>定期检测病毒载量非常重要，这样才能确保治疗有效，并保持检测不到的病毒载量状态。</w:t>
      </w:r>
    </w:p>
    <w:p w14:paraId="673EA0C5" w14:textId="51BB3ADC" w:rsidR="006F0420" w:rsidRPr="00C311F2" w:rsidRDefault="006F0420" w:rsidP="00D90E69">
      <w:pPr>
        <w:pStyle w:val="Body"/>
        <w:rPr>
          <w:rFonts w:ascii="SimSun" w:eastAsia="SimSun" w:hAnsi="SimSun"/>
        </w:rPr>
      </w:pPr>
      <w:r w:rsidRPr="00C311F2">
        <w:rPr>
          <w:rFonts w:ascii="SimSun" w:eastAsia="SimSun" w:hAnsi="SimSun"/>
        </w:rPr>
        <w:t>病毒载量检测不到的人有时会出现所谓的病毒反弹。这意味着您血液中的艾滋病毒含量会从检测不到暂时上升到较低但可检测到的水平，然后在下一次检测时又会变得检测不到。如果您一直按医嘱服药，就不必担心。但是，如果您的病毒载量在之前检测不到病毒后连续几次检测都明显升高，您和医生就应该讨论可能的原因。您可能需要调整所服用的药物。</w:t>
      </w:r>
      <w:r w:rsidRPr="00C311F2">
        <w:rPr>
          <w:rStyle w:val="FootnoteReference"/>
          <w:rFonts w:ascii="SimSun" w:eastAsia="SimSun" w:hAnsi="SimSun"/>
          <w:color w:val="000000" w:themeColor="text1"/>
          <w:szCs w:val="21"/>
        </w:rPr>
        <w:footnoteReference w:id="3"/>
      </w:r>
    </w:p>
    <w:tbl>
      <w:tblPr>
        <w:tblStyle w:val="TableGrid"/>
        <w:tblW w:w="0" w:type="auto"/>
        <w:shd w:val="clear" w:color="auto" w:fill="D0CECE" w:themeFill="background2" w:themeFillShade="E6"/>
        <w:tblLayout w:type="fixed"/>
        <w:tblLook w:val="06A0" w:firstRow="1" w:lastRow="0" w:firstColumn="1" w:lastColumn="0" w:noHBand="1" w:noVBand="1"/>
      </w:tblPr>
      <w:tblGrid>
        <w:gridCol w:w="9015"/>
      </w:tblGrid>
      <w:tr w:rsidR="006F0420" w:rsidRPr="00C311F2" w14:paraId="4E8DABD3" w14:textId="77777777" w:rsidTr="00D512F1">
        <w:tc>
          <w:tcPr>
            <w:tcW w:w="9015" w:type="dxa"/>
            <w:shd w:val="clear" w:color="auto" w:fill="auto"/>
          </w:tcPr>
          <w:p w14:paraId="4A65D2F7" w14:textId="16CDEDA7" w:rsidR="006F0420" w:rsidRPr="00C311F2" w:rsidRDefault="006F0420" w:rsidP="00D512F1">
            <w:pPr>
              <w:pStyle w:val="Heading2"/>
              <w:rPr>
                <w:rFonts w:ascii="SimSun" w:eastAsia="SimSun" w:hAnsi="SimSun"/>
              </w:rPr>
            </w:pPr>
            <w:r w:rsidRPr="00C311F2">
              <w:rPr>
                <w:rFonts w:ascii="SimSun" w:eastAsia="SimSun" w:hAnsi="SimSun"/>
              </w:rPr>
              <w:t>与抗逆转录病毒疗法的相互作用</w:t>
            </w:r>
          </w:p>
          <w:p w14:paraId="28E14881" w14:textId="7522F070" w:rsidR="006F0420" w:rsidRPr="00C311F2" w:rsidRDefault="006F0420" w:rsidP="00D90E69">
            <w:pPr>
              <w:pStyle w:val="Body"/>
              <w:rPr>
                <w:rFonts w:ascii="SimSun" w:eastAsia="SimSun" w:hAnsi="SimSun"/>
              </w:rPr>
            </w:pPr>
            <w:r w:rsidRPr="00C311F2">
              <w:rPr>
                <w:rFonts w:ascii="SimSun" w:eastAsia="SimSun" w:hAnsi="SimSun"/>
              </w:rPr>
              <w:t>请务必向医生咨询您正在服用的任何其它药物。这包括常见的草药、避孕药和激素。</w:t>
            </w:r>
          </w:p>
          <w:p w14:paraId="5C1872B4" w14:textId="44DEF822" w:rsidR="006F0420" w:rsidRPr="00C311F2" w:rsidRDefault="006F0420" w:rsidP="00D90E69">
            <w:pPr>
              <w:pStyle w:val="Body"/>
              <w:rPr>
                <w:rFonts w:ascii="SimSun" w:eastAsia="SimSun" w:hAnsi="SimSun"/>
              </w:rPr>
            </w:pPr>
            <w:r w:rsidRPr="00C311F2">
              <w:rPr>
                <w:rFonts w:ascii="SimSun" w:eastAsia="SimSun" w:hAnsi="SimSun"/>
              </w:rPr>
              <w:t>某些艾滋病毒药物还会与更年期激素替代疗法或性别确认激素疗法中的激素发生相互作用。这并不意味着您必须停止服用激素。但医生可能会调整您服用的艾滋病药物。他们还可能调整一种或两种药物的剂量，以确保两种疗法达到最佳临床效果。</w:t>
            </w:r>
          </w:p>
          <w:p w14:paraId="30F55369" w14:textId="77777777" w:rsidR="006F0420" w:rsidRPr="00C311F2" w:rsidRDefault="006F0420" w:rsidP="00D90E69">
            <w:pPr>
              <w:pStyle w:val="Body"/>
              <w:rPr>
                <w:rFonts w:ascii="SimSun" w:eastAsia="SimSun" w:hAnsi="SimSun"/>
              </w:rPr>
            </w:pPr>
            <w:r w:rsidRPr="00C311F2">
              <w:rPr>
                <w:rFonts w:ascii="SimSun" w:eastAsia="SimSun" w:hAnsi="SimSun"/>
              </w:rPr>
              <w:t>如果您正在服用避孕药物，还应向医生咨询您的避孕方法是否与艾滋病毒治疗兼容。</w:t>
            </w:r>
          </w:p>
        </w:tc>
      </w:tr>
    </w:tbl>
    <w:p w14:paraId="3EB90484"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10CA7707" w14:textId="73FCA7A9" w:rsidR="006F0420" w:rsidRPr="00C311F2" w:rsidRDefault="006F0420" w:rsidP="006F0420">
      <w:pPr>
        <w:pStyle w:val="Heading1"/>
        <w:rPr>
          <w:rFonts w:ascii="SimSun" w:eastAsia="SimSun" w:hAnsi="SimSun"/>
        </w:rPr>
      </w:pPr>
      <w:bookmarkStart w:id="9" w:name="_Toc128564204"/>
      <w:r w:rsidRPr="00C311F2">
        <w:rPr>
          <w:rFonts w:ascii="SimSun" w:eastAsia="SimSun" w:hAnsi="SimSun"/>
        </w:rPr>
        <w:lastRenderedPageBreak/>
        <w:t>在检测到病毒载量的情况下工作</w:t>
      </w:r>
      <w:bookmarkEnd w:id="9"/>
    </w:p>
    <w:p w14:paraId="3B070E17" w14:textId="03771D55" w:rsidR="006F0420" w:rsidRPr="00C311F2" w:rsidRDefault="006F0420" w:rsidP="00D90E69">
      <w:pPr>
        <w:pStyle w:val="Body"/>
        <w:rPr>
          <w:rFonts w:ascii="SimSun" w:eastAsia="SimSun" w:hAnsi="SimSun"/>
        </w:rPr>
      </w:pPr>
      <w:r w:rsidRPr="00C311F2">
        <w:rPr>
          <w:rFonts w:ascii="SimSun" w:eastAsia="SimSun" w:hAnsi="SimSun"/>
        </w:rPr>
        <w:t>如果您的病毒载量检测不到，就没有通过性途径将艾滋病毒传播给他人的风险。但开始治疗后，可能需要长达六个月的时间才能检测不到。</w:t>
      </w:r>
    </w:p>
    <w:p w14:paraId="18B45503" w14:textId="77777777" w:rsidR="006F0420" w:rsidRPr="00C311F2" w:rsidRDefault="006F0420" w:rsidP="00D90E69">
      <w:pPr>
        <w:pStyle w:val="Body"/>
        <w:rPr>
          <w:rFonts w:ascii="SimSun" w:eastAsia="SimSun" w:hAnsi="SimSun"/>
        </w:rPr>
      </w:pPr>
      <w:r w:rsidRPr="00C311F2">
        <w:rPr>
          <w:rFonts w:ascii="SimSun" w:eastAsia="SimSun" w:hAnsi="SimSun"/>
        </w:rPr>
        <w:t>病毒载量越高，通过性传播艾滋病毒的可能性就越大。艾滋病毒感染初期的病毒载量通常最高。</w:t>
      </w:r>
    </w:p>
    <w:p w14:paraId="592E0099" w14:textId="4BC0DA46" w:rsidR="006F0420" w:rsidRPr="00C311F2" w:rsidRDefault="006F0420" w:rsidP="00D90E69">
      <w:pPr>
        <w:pStyle w:val="Body"/>
        <w:rPr>
          <w:rFonts w:ascii="SimSun" w:eastAsia="SimSun" w:hAnsi="SimSun"/>
        </w:rPr>
      </w:pPr>
      <w:r w:rsidRPr="00C311F2">
        <w:rPr>
          <w:rFonts w:ascii="SimSun" w:eastAsia="SimSun" w:hAnsi="SimSun"/>
        </w:rPr>
        <w:t>在确诊后的一段时间内，有很多方法可以帮助您应对性工作。有些人可能会继续工作，而有些人可能会在开始治疗期间停止或暂停性工作。与同伴</w:t>
      </w:r>
      <w:r w:rsidRPr="00C311F2">
        <w:rPr>
          <w:rStyle w:val="CommentReference"/>
          <w:rFonts w:ascii="SimSun" w:eastAsia="SimSun" w:hAnsi="SimSun"/>
          <w:color w:val="000000" w:themeColor="text1"/>
          <w:sz w:val="24"/>
          <w:szCs w:val="24"/>
        </w:rPr>
        <w:t>或值得信赖的医疗专业人士</w:t>
      </w:r>
      <w:r w:rsidRPr="00C311F2">
        <w:rPr>
          <w:rFonts w:ascii="SimSun" w:eastAsia="SimSun" w:hAnsi="SimSun"/>
        </w:rPr>
        <w:t>交流，可以帮助您决定最适合自己的方案。即使检测到病毒载量，您也可以采取一些可靠的措施来降低性传播的风险。澳大利亚的性工作者和艾滋病毒感染者长期以来一直在开展有效的同伴教育和预防工作。</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6F0420" w:rsidRPr="00C311F2" w14:paraId="73D6500F" w14:textId="77777777" w:rsidTr="00D512F1">
        <w:tc>
          <w:tcPr>
            <w:tcW w:w="9016" w:type="dxa"/>
            <w:shd w:val="clear" w:color="auto" w:fill="auto"/>
          </w:tcPr>
          <w:p w14:paraId="412912E4" w14:textId="38E1F882" w:rsidR="006F0420" w:rsidRPr="00C311F2" w:rsidRDefault="006F0420" w:rsidP="00D512F1">
            <w:pPr>
              <w:pStyle w:val="Heading2"/>
              <w:rPr>
                <w:rFonts w:ascii="SimSun" w:eastAsia="SimSun" w:hAnsi="SimSun"/>
              </w:rPr>
            </w:pPr>
            <w:r w:rsidRPr="00C311F2">
              <w:rPr>
                <w:rFonts w:ascii="SimSun" w:eastAsia="SimSun" w:hAnsi="SimSun"/>
              </w:rPr>
              <w:t>使用安全套和性传播感染检测</w:t>
            </w:r>
          </w:p>
          <w:p w14:paraId="5E2595C2" w14:textId="500769FE" w:rsidR="006F0420" w:rsidRPr="00C311F2" w:rsidRDefault="006F0420" w:rsidP="00D90E69">
            <w:pPr>
              <w:pStyle w:val="Body"/>
              <w:rPr>
                <w:rFonts w:ascii="SimSun" w:eastAsia="SimSun" w:hAnsi="SimSun"/>
              </w:rPr>
            </w:pPr>
            <w:r w:rsidRPr="00C311F2">
              <w:rPr>
                <w:rFonts w:ascii="SimSun" w:eastAsia="SimSun" w:hAnsi="SimSun"/>
              </w:rPr>
              <w:t>坚持使用安全套是性工作者的一项重要预防技术，无论其是否感染艾滋病毒或病毒载量如何。安全套有内用（插入阴道或肛门）和外用（套在阴茎上）两种。</w:t>
            </w:r>
          </w:p>
          <w:p w14:paraId="0B42C70B" w14:textId="5D699E0C" w:rsidR="006F0420" w:rsidRPr="00C311F2" w:rsidRDefault="00C420F7" w:rsidP="00D90E69">
            <w:pPr>
              <w:pStyle w:val="Body"/>
              <w:rPr>
                <w:rFonts w:ascii="SimSun" w:eastAsia="SimSun" w:hAnsi="SimSun"/>
              </w:rPr>
            </w:pPr>
            <w:r w:rsidRPr="00C311F2">
              <w:rPr>
                <w:rFonts w:ascii="SimSun" w:eastAsia="SimSun" w:hAnsi="SimSun"/>
              </w:rPr>
              <w:t>请务必使用兼容的润滑剂，以防安全套破损。润滑剂有多种基质，包括油、水、硅和混合基质。油会使乳胶降解，绝不能与乳胶安全套一起使用。查看安全套包装，了解哪些润滑剂是兼容的。</w:t>
            </w:r>
          </w:p>
          <w:p w14:paraId="3109636B" w14:textId="3296C6B5" w:rsidR="006F0420" w:rsidRPr="00C311F2" w:rsidRDefault="006F0420" w:rsidP="00D90E69">
            <w:pPr>
              <w:pStyle w:val="Body"/>
              <w:rPr>
                <w:rFonts w:ascii="SimSun" w:eastAsia="SimSun" w:hAnsi="SimSun"/>
                <w:szCs w:val="21"/>
              </w:rPr>
            </w:pPr>
            <w:r w:rsidRPr="00C311F2">
              <w:rPr>
                <w:rFonts w:ascii="SimSun" w:eastAsia="SimSun" w:hAnsi="SimSun"/>
              </w:rPr>
              <w:t>如果您有可检测到的病毒载量，使用安全套有助于预防艾滋病毒传播。即使对您检测不到病毒载量，安全套也是预防其它性传播感染的最佳方法。</w:t>
            </w:r>
          </w:p>
          <w:p w14:paraId="3E33FC15" w14:textId="214EA937" w:rsidR="006F0420" w:rsidRPr="00C311F2" w:rsidRDefault="006F0420" w:rsidP="00D90E69">
            <w:pPr>
              <w:pStyle w:val="Body"/>
              <w:rPr>
                <w:rFonts w:ascii="SimSun" w:eastAsia="SimSun" w:hAnsi="SimSun"/>
              </w:rPr>
            </w:pPr>
            <w:r w:rsidRPr="00C311F2">
              <w:rPr>
                <w:rFonts w:ascii="SimSun" w:eastAsia="SimSun" w:hAnsi="SimSun"/>
              </w:rPr>
              <w:t>所有性传播感染都是可以治疗的，而且很多可以治愈。但是，许多性传播感染如果不及时治疗，会对健康造成短期和长期的影响。某些性传播感染也会增加艾滋病毒载量（不过，如果您正在接受治疗，病毒载量不太可能从检测不到上升到可检测到的水平）。</w:t>
            </w:r>
          </w:p>
          <w:p w14:paraId="55490500" w14:textId="543FF07B" w:rsidR="00265A6A" w:rsidRPr="00C311F2" w:rsidRDefault="006F0420" w:rsidP="00D90E69">
            <w:pPr>
              <w:pStyle w:val="Body"/>
              <w:rPr>
                <w:rFonts w:ascii="SimSun" w:eastAsia="SimSun" w:hAnsi="SimSun"/>
              </w:rPr>
            </w:pPr>
            <w:r w:rsidRPr="00C311F2">
              <w:rPr>
                <w:rFonts w:ascii="SimSun" w:eastAsia="SimSun" w:hAnsi="SimSun"/>
              </w:rPr>
              <w:t xml:space="preserve">定期接受性传播感染检测并尽快接受治疗，有助于减少对健康和工作的影响，并降低将性传播感染传给他人的风险。 </w:t>
            </w:r>
          </w:p>
          <w:p w14:paraId="3B3F3F8F" w14:textId="5FAAC642" w:rsidR="006F0420" w:rsidRPr="00C311F2" w:rsidRDefault="00000000" w:rsidP="00D90E69">
            <w:pPr>
              <w:pStyle w:val="Body"/>
              <w:rPr>
                <w:rFonts w:ascii="SimSun" w:eastAsia="SimSun" w:hAnsi="SimSun"/>
              </w:rPr>
            </w:pPr>
            <w:hyperlink r:id="rId17" w:history="1">
              <w:r w:rsidR="00265A6A" w:rsidRPr="00C311F2">
                <w:rPr>
                  <w:rStyle w:val="Hyperlink"/>
                  <w:rFonts w:ascii="SimSun" w:eastAsia="SimSun" w:hAnsi="SimSun"/>
                </w:rPr>
                <w:t>《猩红联盟红皮书》（Scarlet Alliance Red Book）</w:t>
              </w:r>
            </w:hyperlink>
            <w:r w:rsidR="00265A6A" w:rsidRPr="00C311F2">
              <w:rPr>
                <w:rFonts w:ascii="SimSun" w:eastAsia="SimSun" w:hAnsi="SimSun"/>
              </w:rPr>
              <w:t xml:space="preserve"> &lt;https://redbook.scarletalliance.org.au/safer-sex-tools/&gt; 是由性工作者编制的在线资源，其中包括如何使用安全套的信息。</w:t>
            </w:r>
          </w:p>
          <w:p w14:paraId="1A095A35" w14:textId="6B32E007" w:rsidR="006F0420" w:rsidRPr="00C311F2" w:rsidRDefault="0C8AA669" w:rsidP="00D90E69">
            <w:pPr>
              <w:pStyle w:val="Body"/>
              <w:rPr>
                <w:rFonts w:ascii="SimSun" w:eastAsia="SimSun" w:hAnsi="SimSun"/>
              </w:rPr>
            </w:pPr>
            <w:r w:rsidRPr="00C311F2">
              <w:rPr>
                <w:rFonts w:ascii="SimSun" w:eastAsia="SimSun" w:hAnsi="SimSun"/>
              </w:rPr>
              <w:t>您可以通过</w:t>
            </w:r>
            <w:r w:rsidR="00077EC4">
              <w:rPr>
                <w:rStyle w:val="Hyperlink"/>
                <w:rFonts w:ascii="SimSun" w:eastAsia="SimSun" w:hAnsi="SimSun"/>
              </w:rPr>
              <w:fldChar w:fldCharType="begin"/>
            </w:r>
            <w:r w:rsidR="00077EC4">
              <w:rPr>
                <w:rStyle w:val="Hyperlink"/>
                <w:rFonts w:ascii="SimSun" w:eastAsia="SimSun" w:hAnsi="SimSun"/>
              </w:rPr>
              <w:instrText xml:space="preserve"> HYPERLINK "http://www.vixen.org.au/" </w:instrText>
            </w:r>
            <w:r w:rsidR="00077EC4">
              <w:rPr>
                <w:rStyle w:val="Hyperlink"/>
                <w:rFonts w:ascii="SimSun" w:eastAsia="SimSun" w:hAnsi="SimSun"/>
              </w:rPr>
            </w:r>
            <w:r w:rsidR="00077EC4">
              <w:rPr>
                <w:rStyle w:val="Hyperlink"/>
                <w:rFonts w:ascii="SimSun" w:eastAsia="SimSun" w:hAnsi="SimSun"/>
              </w:rPr>
              <w:fldChar w:fldCharType="separate"/>
            </w:r>
            <w:r w:rsidRPr="00C311F2">
              <w:rPr>
                <w:rStyle w:val="Hyperlink"/>
                <w:rFonts w:ascii="SimSun" w:eastAsia="SimSun" w:hAnsi="SimSun"/>
              </w:rPr>
              <w:t>Vixen</w:t>
            </w:r>
            <w:r w:rsidR="00077EC4">
              <w:rPr>
                <w:rStyle w:val="Hyperlink"/>
                <w:rFonts w:ascii="SimSun" w:eastAsia="SimSun" w:hAnsi="SimSun"/>
              </w:rPr>
              <w:fldChar w:fldCharType="end"/>
            </w:r>
            <w:r w:rsidRPr="00C311F2">
              <w:rPr>
                <w:rFonts w:ascii="SimSun" w:eastAsia="SimSun" w:hAnsi="SimSun"/>
              </w:rPr>
              <w:t xml:space="preserve"> &lt;www.vixen.org.au&gt; 和</w:t>
            </w:r>
            <w:r w:rsidR="00C311F2" w:rsidRPr="00C311F2">
              <w:rPr>
                <w:rStyle w:val="Hyperlink"/>
                <w:rFonts w:ascii="SimSun" w:eastAsia="SimSun" w:hAnsi="SimSun"/>
              </w:rPr>
              <w:fldChar w:fldCharType="begin"/>
            </w:r>
            <w:r w:rsidR="00C311F2" w:rsidRPr="00C311F2">
              <w:rPr>
                <w:rStyle w:val="Hyperlink"/>
                <w:rFonts w:ascii="SimSun" w:eastAsia="SimSun" w:hAnsi="SimSun"/>
              </w:rPr>
              <w:instrText xml:space="preserve"> HYPERLINK "file:///C:/Users/Matt%20Davies/Documents/Downloads/RhED" </w:instrText>
            </w:r>
            <w:r w:rsidR="00C311F2" w:rsidRPr="00C311F2">
              <w:rPr>
                <w:rStyle w:val="Hyperlink"/>
                <w:rFonts w:ascii="SimSun" w:eastAsia="SimSun" w:hAnsi="SimSun"/>
              </w:rPr>
            </w:r>
            <w:r w:rsidR="00C311F2" w:rsidRPr="00C311F2">
              <w:rPr>
                <w:rStyle w:val="Hyperlink"/>
                <w:rFonts w:ascii="SimSun" w:eastAsia="SimSun" w:hAnsi="SimSun"/>
              </w:rPr>
              <w:fldChar w:fldCharType="separate"/>
            </w:r>
            <w:r w:rsidRPr="00C311F2">
              <w:rPr>
                <w:rStyle w:val="Hyperlink"/>
                <w:rFonts w:ascii="SimSun" w:eastAsia="SimSun" w:hAnsi="SimSun"/>
              </w:rPr>
              <w:t>RhED</w:t>
            </w:r>
            <w:r w:rsidR="00C311F2" w:rsidRPr="00C311F2">
              <w:rPr>
                <w:rStyle w:val="Hyperlink"/>
                <w:rFonts w:ascii="SimSun" w:eastAsia="SimSun" w:hAnsi="SimSun"/>
              </w:rPr>
              <w:fldChar w:fldCharType="end"/>
            </w:r>
            <w:r w:rsidRPr="00C311F2">
              <w:rPr>
                <w:rFonts w:ascii="SimSun" w:eastAsia="SimSun" w:hAnsi="SimSun"/>
              </w:rPr>
              <w:t xml:space="preserve"> &lt;https://sexworker.org.au/&gt; 免费获取安全套、润滑剂和其它更安全的性用品，包括通过邮寄的方式。</w:t>
            </w:r>
          </w:p>
        </w:tc>
      </w:tr>
    </w:tbl>
    <w:p w14:paraId="0D30E482" w14:textId="3E0AB71F" w:rsidR="006F0420" w:rsidRPr="00C311F2" w:rsidRDefault="006F0420" w:rsidP="00D512F1">
      <w:pPr>
        <w:pStyle w:val="Bodyaftertablefigure"/>
        <w:rPr>
          <w:rFonts w:ascii="SimSun" w:eastAsia="SimSun" w:hAnsi="SimSun"/>
        </w:rPr>
      </w:pPr>
      <w:r w:rsidRPr="00C311F2">
        <w:rPr>
          <w:rFonts w:ascii="SimSun" w:eastAsia="SimSun" w:hAnsi="SimSun"/>
        </w:rPr>
        <w:t>如果您有可检测到的病毒载量，当您在私人生活或工作中发生性行为时，重要的是要了解不同的性活动具有非常不同的传播风险。</w:t>
      </w:r>
      <w:r w:rsidRPr="00C311F2">
        <w:rPr>
          <w:rStyle w:val="FootnoteReference"/>
          <w:rFonts w:ascii="SimSun" w:eastAsia="SimSun" w:hAnsi="SimSun"/>
          <w:color w:val="000000" w:themeColor="text1"/>
          <w:szCs w:val="21"/>
        </w:rPr>
        <w:footnoteReference w:id="4"/>
      </w:r>
      <w:r w:rsidRPr="00C311F2">
        <w:rPr>
          <w:rFonts w:ascii="SimSun" w:eastAsia="SimSun" w:hAnsi="SimSun"/>
        </w:rPr>
        <w:t xml:space="preserve"> </w:t>
      </w:r>
    </w:p>
    <w:p w14:paraId="27BB0327" w14:textId="015A974C" w:rsidR="006F0420" w:rsidRPr="00C311F2" w:rsidRDefault="20649283" w:rsidP="00D90E69">
      <w:pPr>
        <w:pStyle w:val="Body"/>
        <w:rPr>
          <w:rFonts w:ascii="SimSun" w:eastAsia="SimSun" w:hAnsi="SimSun"/>
        </w:rPr>
      </w:pPr>
      <w:r w:rsidRPr="00C311F2">
        <w:rPr>
          <w:rFonts w:ascii="SimSun" w:eastAsia="SimSun" w:hAnsi="SimSun"/>
        </w:rPr>
        <w:lastRenderedPageBreak/>
        <w:t>研究表明，对于检测到病毒载量的人来说，给予他人不戴安全套的肛交（如果您有阴茎）传播艾滋病毒的风险最高，而接受他人不戴安全套的肛交（无论是何种生殖器）传播艾滋病毒的风险第二高。接受或给予不戴安全套的阴道性交的风险略低。</w:t>
      </w:r>
    </w:p>
    <w:p w14:paraId="4C74C449" w14:textId="3C1FE3D9" w:rsidR="006F0420" w:rsidRPr="00C311F2" w:rsidRDefault="006F0420" w:rsidP="00D90E69">
      <w:pPr>
        <w:pStyle w:val="Body"/>
        <w:rPr>
          <w:rFonts w:ascii="SimSun" w:eastAsia="SimSun" w:hAnsi="SimSun"/>
        </w:rPr>
      </w:pPr>
      <w:r w:rsidRPr="00C311F2">
        <w:rPr>
          <w:rFonts w:ascii="SimSun" w:eastAsia="SimSun" w:hAnsi="SimSun"/>
        </w:rPr>
        <w:t>不戴安全套的口交几乎没有传播艾滋病毒的风险，但很难确定风险为零。这是因为大多数进行口交的人也会进行阴道性交或肛交。要单独找出每个因素很困难。如果向艾滋病毒感染者提供口交的人患有牙龈出血、溃疡或咽喉感染，那么风险会更高。病毒不会通过唾液传播。</w:t>
      </w:r>
    </w:p>
    <w:p w14:paraId="369B0B8C" w14:textId="77777777" w:rsidR="006F0420" w:rsidRPr="00C311F2" w:rsidRDefault="006F0420" w:rsidP="00D90E69">
      <w:pPr>
        <w:pStyle w:val="Body"/>
        <w:rPr>
          <w:rFonts w:ascii="SimSun" w:eastAsia="SimSun" w:hAnsi="SimSun"/>
        </w:rPr>
      </w:pPr>
      <w:r w:rsidRPr="00C311F2">
        <w:rPr>
          <w:rFonts w:ascii="SimSun" w:eastAsia="SimSun" w:hAnsi="SimSun"/>
        </w:rPr>
        <w:t>与兼容润滑剂一起使用的安全套在预防艾滋病毒传播方面非常有效。但如果安全套破裂或撕裂，传播风险可能与不使用安全套的性行为相当。</w:t>
      </w:r>
    </w:p>
    <w:p w14:paraId="7516CA54" w14:textId="77777777" w:rsidR="006F0420" w:rsidRPr="00C311F2" w:rsidRDefault="006F0420" w:rsidP="00D90E69">
      <w:pPr>
        <w:pStyle w:val="Body"/>
        <w:rPr>
          <w:rFonts w:ascii="SimSun" w:eastAsia="SimSun" w:hAnsi="SimSun"/>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6F0420" w:rsidRPr="00C311F2" w14:paraId="1AE7CBC8" w14:textId="77777777" w:rsidTr="00D512F1">
        <w:tc>
          <w:tcPr>
            <w:tcW w:w="9016" w:type="dxa"/>
            <w:shd w:val="clear" w:color="auto" w:fill="auto"/>
          </w:tcPr>
          <w:p w14:paraId="38373729" w14:textId="2E74CF87" w:rsidR="006F0420" w:rsidRPr="00C311F2" w:rsidRDefault="006F0420" w:rsidP="00D512F1">
            <w:pPr>
              <w:pStyle w:val="Heading2"/>
              <w:rPr>
                <w:rFonts w:ascii="SimSun" w:eastAsia="SimSun" w:hAnsi="SimSun"/>
              </w:rPr>
            </w:pPr>
            <w:r w:rsidRPr="00C311F2">
              <w:rPr>
                <w:rFonts w:ascii="SimSun" w:eastAsia="SimSun" w:hAnsi="SimSun"/>
              </w:rPr>
              <w:t>安全套破损和暴露后预防</w:t>
            </w:r>
          </w:p>
          <w:p w14:paraId="30C1699A" w14:textId="1728F8C8" w:rsidR="006F0420" w:rsidRPr="00C311F2" w:rsidRDefault="006F0420" w:rsidP="00D90E69">
            <w:pPr>
              <w:pStyle w:val="Body"/>
              <w:rPr>
                <w:rFonts w:ascii="SimSun" w:eastAsia="SimSun" w:hAnsi="SimSun"/>
              </w:rPr>
            </w:pPr>
            <w:r w:rsidRPr="00C311F2">
              <w:rPr>
                <w:rFonts w:ascii="SimSun" w:eastAsia="SimSun" w:hAnsi="SimSun"/>
              </w:rPr>
              <w:t xml:space="preserve">如果您在检测到病毒载量的情况下发生性行为并使用安全套，您应该为安全套破裂时的应对措施制定计划，比如让对方了解暴露后预防（PEP）。 </w:t>
            </w:r>
            <w:r w:rsidRPr="00C311F2">
              <w:rPr>
                <w:rFonts w:ascii="SimSun" w:eastAsia="SimSun" w:hAnsi="SimSun"/>
              </w:rPr>
              <w:tab/>
            </w:r>
            <w:r w:rsidRPr="00C311F2">
              <w:rPr>
                <w:rFonts w:ascii="SimSun" w:eastAsia="SimSun" w:hAnsi="SimSun"/>
              </w:rPr>
              <w:tab/>
            </w:r>
          </w:p>
          <w:p w14:paraId="348D28CA" w14:textId="23B61756" w:rsidR="006F0420" w:rsidRPr="00C311F2" w:rsidRDefault="006F0420" w:rsidP="00D90E69">
            <w:pPr>
              <w:pStyle w:val="Body"/>
              <w:rPr>
                <w:rFonts w:ascii="SimSun" w:eastAsia="SimSun" w:hAnsi="SimSun"/>
                <w:b/>
                <w:bCs/>
              </w:rPr>
            </w:pPr>
            <w:r w:rsidRPr="00C311F2">
              <w:rPr>
                <w:rFonts w:ascii="SimSun" w:eastAsia="SimSun" w:hAnsi="SimSun"/>
              </w:rPr>
              <w:t>暴露后预防（PEP）是一种药物，可在某人暴露于病毒后用于预防艾滋病毒感染。</w:t>
            </w:r>
            <w:r w:rsidRPr="00C311F2">
              <w:rPr>
                <w:rFonts w:ascii="SimSun" w:eastAsia="SimSun" w:hAnsi="SimSun"/>
                <w:b/>
                <w:bCs/>
              </w:rPr>
              <w:t xml:space="preserve">暴露后预防（PEP）必须在接触后 72 小时内开始，并在 28 天内正确服用。 </w:t>
            </w:r>
            <w:r w:rsidRPr="00C311F2">
              <w:rPr>
                <w:rFonts w:ascii="SimSun" w:eastAsia="SimSun" w:hAnsi="SimSun"/>
              </w:rPr>
              <w:t>暴露后预防（PEP）可以是每天服用一片，也可以是每天服用两片或三片。</w:t>
            </w:r>
          </w:p>
          <w:p w14:paraId="2FF87B6D" w14:textId="317ADC6B" w:rsidR="006F0420" w:rsidRPr="00C311F2" w:rsidRDefault="006F0420" w:rsidP="00D90E69">
            <w:pPr>
              <w:pStyle w:val="Body"/>
              <w:rPr>
                <w:rFonts w:ascii="SimSun" w:eastAsia="SimSun" w:hAnsi="SimSun"/>
              </w:rPr>
            </w:pPr>
            <w:r w:rsidRPr="00C311F2">
              <w:rPr>
                <w:rFonts w:ascii="SimSun" w:eastAsia="SimSun" w:hAnsi="SimSun"/>
              </w:rPr>
              <w:t>您可以在线</w:t>
            </w:r>
            <w:hyperlink r:id="rId18" w:history="1">
              <w:r w:rsidRPr="00C311F2">
                <w:rPr>
                  <w:rStyle w:val="Hyperlink"/>
                  <w:rFonts w:ascii="SimSun" w:eastAsia="SimSun" w:hAnsi="SimSun"/>
                </w:rPr>
                <w:t>了解有关暴露后预防（PEP）的更多信息</w:t>
              </w:r>
            </w:hyperlink>
            <w:r w:rsidRPr="00C311F2">
              <w:rPr>
                <w:rFonts w:ascii="SimSun" w:eastAsia="SimSun" w:hAnsi="SimSun"/>
              </w:rPr>
              <w:t xml:space="preserve"> &lt;https://www.getpep.info/get-pep-now/vic/&gt;以及在哪可以找到暴露后预防（PEP）。您也可以拨打维多利亚州的热线电话 1800 889 887。周一至周五上午 9:00 至下午 5:00 有专人值班，其它时间会播放详细的录音信息。</w:t>
            </w:r>
          </w:p>
          <w:p w14:paraId="29857849" w14:textId="55D3BDD3" w:rsidR="006F0420" w:rsidRPr="00C311F2" w:rsidRDefault="006F0420" w:rsidP="00D90E69">
            <w:pPr>
              <w:pStyle w:val="Body"/>
              <w:rPr>
                <w:rFonts w:ascii="SimSun" w:eastAsia="SimSun" w:hAnsi="SimSun"/>
              </w:rPr>
            </w:pPr>
            <w:r w:rsidRPr="00C311F2">
              <w:rPr>
                <w:rFonts w:ascii="SimSun" w:eastAsia="SimSun" w:hAnsi="SimSun"/>
              </w:rPr>
              <w:t>在工作中安全套破裂后，让客户知道他们可能需要服用暴露后预防（PEP）可能是件恐怖的事情。在考虑自身安全的同时，也要考虑他人的健康。</w:t>
            </w:r>
          </w:p>
          <w:p w14:paraId="25521E47" w14:textId="6BC0C55F" w:rsidR="006F0420" w:rsidRPr="00C311F2" w:rsidRDefault="006F0420" w:rsidP="00D90E69">
            <w:pPr>
              <w:pStyle w:val="Body"/>
              <w:rPr>
                <w:rFonts w:ascii="SimSun" w:eastAsia="SimSun" w:hAnsi="SimSun"/>
              </w:rPr>
            </w:pPr>
            <w:r w:rsidRPr="00C311F2">
              <w:rPr>
                <w:rFonts w:ascii="SimSun" w:eastAsia="SimSun" w:hAnsi="SimSun"/>
              </w:rPr>
              <w:t>有些人喜欢在谈话时不提及自己的艾滋病毒感染状况，比如说："安全套好像破了。我认为，我们都应该为自己的健康采取正确的措施。您可以服用称为暴露后预防（PEP）的药物，但必须在 72 小时内服用。这是您可以拨打的号码。"</w:t>
            </w:r>
          </w:p>
          <w:p w14:paraId="3CA4D763" w14:textId="5115B6F3" w:rsidR="006F0420" w:rsidRPr="00C311F2" w:rsidRDefault="006F0420" w:rsidP="00D90E69">
            <w:pPr>
              <w:pStyle w:val="Body"/>
              <w:rPr>
                <w:rFonts w:ascii="SimSun" w:eastAsia="SimSun" w:hAnsi="SimSun"/>
              </w:rPr>
            </w:pPr>
            <w:r w:rsidRPr="00C311F2">
              <w:rPr>
                <w:rFonts w:ascii="SimSun" w:eastAsia="SimSun" w:hAnsi="SimSun"/>
              </w:rPr>
              <w:t xml:space="preserve">与 </w:t>
            </w:r>
            <w:bookmarkStart w:id="10" w:name="_Hlk126755245"/>
            <w:r w:rsidRPr="00C311F2">
              <w:rPr>
                <w:rFonts w:ascii="SimSun" w:eastAsia="SimSun" w:hAnsi="SimSun"/>
              </w:rPr>
              <w:t>一名</w:t>
            </w:r>
            <w:bookmarkStart w:id="11" w:name="_Hlk124940227"/>
            <w:r w:rsidRPr="00C311F2">
              <w:rPr>
                <w:rFonts w:ascii="SimSun" w:eastAsia="SimSun" w:hAnsi="SimSun"/>
              </w:rPr>
              <w:t>经验丰富的</w:t>
            </w:r>
            <w:hyperlink r:id="rId19" w:history="1">
              <w:r w:rsidRPr="00C311F2">
                <w:rPr>
                  <w:rStyle w:val="Hyperlink"/>
                  <w:rFonts w:ascii="SimSun" w:eastAsia="SimSun" w:hAnsi="SimSun"/>
                  <w:color w:val="000000" w:themeColor="text1"/>
                </w:rPr>
                <w:t>同伴指导员</w:t>
              </w:r>
            </w:hyperlink>
            <w:r w:rsidRPr="00C311F2">
              <w:rPr>
                <w:rFonts w:ascii="SimSun" w:eastAsia="SimSun" w:hAnsi="SimSun"/>
              </w:rPr>
              <w:t xml:space="preserve"> &lt;https://livingpositivevictoria.org.au/programs-and-services/one-on-one-support/&gt;</w:t>
            </w:r>
            <w:bookmarkEnd w:id="10"/>
            <w:r w:rsidRPr="00C311F2">
              <w:rPr>
                <w:rFonts w:ascii="SimSun" w:eastAsia="SimSun" w:hAnsi="SimSun"/>
              </w:rPr>
              <w:t xml:space="preserve"> </w:t>
            </w:r>
            <w:bookmarkEnd w:id="11"/>
            <w:r w:rsidRPr="00C311F2">
              <w:rPr>
                <w:rFonts w:ascii="SimSun" w:eastAsia="SimSun" w:hAnsi="SimSun"/>
              </w:rPr>
              <w:t>交谈并提前制定计划，可以让您在需要时自信地进行对话。</w:t>
            </w:r>
          </w:p>
        </w:tc>
      </w:tr>
    </w:tbl>
    <w:p w14:paraId="05D23F33" w14:textId="77777777" w:rsidR="006F0420" w:rsidRPr="00C311F2" w:rsidRDefault="006F0420" w:rsidP="00D512F1">
      <w:pPr>
        <w:pStyle w:val="Bodyaftertablefigure"/>
        <w:rPr>
          <w:rFonts w:ascii="SimSun" w:eastAsia="SimSun" w:hAnsi="SimSun"/>
        </w:rPr>
      </w:pPr>
      <w:r w:rsidRPr="00C311F2">
        <w:rPr>
          <w:rFonts w:ascii="SimSun" w:eastAsia="SimSun" w:hAnsi="SimSun"/>
        </w:rPr>
        <w:t>重要的是要记住，每个人都有责任采取合理措施预防艾滋病毒的传播。预防不仅仅是艾滋病毒感染者的责任。艾滋病毒呈阴性的人和不知道自己状况的人在降低风险方面负有同样的责任。</w:t>
      </w:r>
    </w:p>
    <w:p w14:paraId="6DCF3442" w14:textId="6A023C6E" w:rsidR="006F0420" w:rsidRPr="00C311F2" w:rsidRDefault="006F0420" w:rsidP="00D90E69">
      <w:pPr>
        <w:pStyle w:val="Body"/>
        <w:rPr>
          <w:rFonts w:ascii="SimSun" w:eastAsia="SimSun" w:hAnsi="SimSun"/>
        </w:rPr>
      </w:pPr>
      <w:r w:rsidRPr="00C311F2">
        <w:rPr>
          <w:rFonts w:ascii="SimSun" w:eastAsia="SimSun" w:hAnsi="SimSun"/>
        </w:rPr>
        <w:t>艾滋病毒阴性者和不知道自己感染状况的人可以采取的合理措施包括：</w:t>
      </w:r>
    </w:p>
    <w:p w14:paraId="50698FA3" w14:textId="77777777" w:rsidR="006B05F9" w:rsidRPr="00C311F2" w:rsidRDefault="006B05F9" w:rsidP="00991571">
      <w:pPr>
        <w:pStyle w:val="Bullet1"/>
        <w:rPr>
          <w:rFonts w:ascii="SimSun" w:eastAsia="SimSun" w:hAnsi="SimSun"/>
        </w:rPr>
      </w:pPr>
      <w:r w:rsidRPr="00C311F2">
        <w:rPr>
          <w:rFonts w:ascii="SimSun" w:eastAsia="SimSun" w:hAnsi="SimSun"/>
        </w:rPr>
        <w:t>坚持使用安全套和兼容的润滑剂；</w:t>
      </w:r>
    </w:p>
    <w:p w14:paraId="7CB83135" w14:textId="5D60CB51" w:rsidR="006B05F9" w:rsidRPr="00C311F2" w:rsidRDefault="006B05F9" w:rsidP="00991571">
      <w:pPr>
        <w:pStyle w:val="Bullet1"/>
        <w:rPr>
          <w:rFonts w:ascii="SimSun" w:eastAsia="SimSun" w:hAnsi="SimSun"/>
        </w:rPr>
      </w:pPr>
      <w:r w:rsidRPr="00C311F2">
        <w:rPr>
          <w:rFonts w:ascii="SimSun" w:eastAsia="SimSun" w:hAnsi="SimSun"/>
        </w:rPr>
        <w:t>使用其它适当的屏障，如牙坝；</w:t>
      </w:r>
    </w:p>
    <w:p w14:paraId="4114B2AD" w14:textId="77777777" w:rsidR="006F0420" w:rsidRPr="00C311F2" w:rsidRDefault="006F0420" w:rsidP="00991571">
      <w:pPr>
        <w:pStyle w:val="Bullet1"/>
        <w:rPr>
          <w:rFonts w:ascii="SimSun" w:eastAsia="SimSun" w:hAnsi="SimSun"/>
        </w:rPr>
      </w:pPr>
      <w:r w:rsidRPr="00C311F2">
        <w:rPr>
          <w:rFonts w:ascii="SimSun" w:eastAsia="SimSun" w:hAnsi="SimSun"/>
        </w:rPr>
        <w:t>如果有感染艾滋病毒的风险，应采取暴露前预防措施（</w:t>
      </w:r>
      <w:proofErr w:type="spellStart"/>
      <w:r w:rsidRPr="00C311F2">
        <w:rPr>
          <w:rFonts w:ascii="SimSun" w:eastAsia="SimSun" w:hAnsi="SimSun"/>
        </w:rPr>
        <w:t>PrEP</w:t>
      </w:r>
      <w:proofErr w:type="spellEnd"/>
      <w:r w:rsidRPr="00C311F2">
        <w:rPr>
          <w:rFonts w:ascii="SimSun" w:eastAsia="SimSun" w:hAnsi="SimSun"/>
        </w:rPr>
        <w:t>）；</w:t>
      </w:r>
    </w:p>
    <w:p w14:paraId="52176380" w14:textId="6474CFED" w:rsidR="006F0420" w:rsidRPr="00C311F2" w:rsidRDefault="006F0420" w:rsidP="00991571">
      <w:pPr>
        <w:pStyle w:val="Bullet1"/>
        <w:rPr>
          <w:rFonts w:ascii="SimSun" w:eastAsia="SimSun" w:hAnsi="SimSun"/>
        </w:rPr>
      </w:pPr>
      <w:r w:rsidRPr="00C311F2">
        <w:rPr>
          <w:rFonts w:ascii="SimSun" w:eastAsia="SimSun" w:hAnsi="SimSun"/>
        </w:rPr>
        <w:t xml:space="preserve">在已知或怀疑暴露于艾滋病毒后服用暴露后预防药（PEP）； </w:t>
      </w:r>
    </w:p>
    <w:p w14:paraId="1D44CB5A" w14:textId="70599B93" w:rsidR="006F0420" w:rsidRPr="00C311F2" w:rsidRDefault="006F0420" w:rsidP="00991571">
      <w:pPr>
        <w:pStyle w:val="Bullet1"/>
        <w:rPr>
          <w:rFonts w:ascii="SimSun" w:eastAsia="SimSun" w:hAnsi="SimSun"/>
        </w:rPr>
      </w:pPr>
      <w:r w:rsidRPr="00C311F2">
        <w:rPr>
          <w:rFonts w:ascii="SimSun" w:eastAsia="SimSun" w:hAnsi="SimSun"/>
        </w:rPr>
        <w:lastRenderedPageBreak/>
        <w:t>减少伤害和安全注射方法，包括使用消毒针头和注射器以及避免共用设备。</w:t>
      </w:r>
    </w:p>
    <w:p w14:paraId="733A0D70" w14:textId="77777777" w:rsidR="006F0420" w:rsidRPr="00C311F2" w:rsidRDefault="006F0420" w:rsidP="00991571">
      <w:pPr>
        <w:pStyle w:val="Bodyafterbullets"/>
        <w:rPr>
          <w:rFonts w:ascii="SimSun" w:eastAsia="SimSun" w:hAnsi="SimSun"/>
        </w:rPr>
      </w:pPr>
      <w:r w:rsidRPr="00C311F2">
        <w:rPr>
          <w:rFonts w:ascii="SimSun" w:eastAsia="SimSun" w:hAnsi="SimSun"/>
        </w:rPr>
        <w:t>对检测到病毒载量的艾滋病毒感染者而言，合理的步骤可包括：</w:t>
      </w:r>
    </w:p>
    <w:p w14:paraId="15228869" w14:textId="70B7CA73" w:rsidR="006F0420" w:rsidRPr="00C311F2" w:rsidRDefault="006F0420" w:rsidP="00991571">
      <w:pPr>
        <w:pStyle w:val="Bullet1"/>
        <w:rPr>
          <w:rFonts w:ascii="SimSun" w:eastAsia="SimSun" w:hAnsi="SimSun"/>
        </w:rPr>
      </w:pPr>
      <w:r w:rsidRPr="00C311F2">
        <w:rPr>
          <w:rFonts w:ascii="SimSun" w:eastAsia="SimSun" w:hAnsi="SimSun"/>
        </w:rPr>
        <w:t>接受适当的临床护理和治疗监测，以达到并维持检测不到的病毒载量；</w:t>
      </w:r>
    </w:p>
    <w:p w14:paraId="68D7EE65" w14:textId="77777777" w:rsidR="006F0420" w:rsidRPr="00C311F2" w:rsidRDefault="006F0420" w:rsidP="00991571">
      <w:pPr>
        <w:pStyle w:val="Bullet1"/>
        <w:rPr>
          <w:rFonts w:ascii="SimSun" w:eastAsia="SimSun" w:hAnsi="SimSun"/>
        </w:rPr>
      </w:pPr>
      <w:r w:rsidRPr="00C311F2">
        <w:rPr>
          <w:rFonts w:ascii="SimSun" w:eastAsia="SimSun" w:hAnsi="SimSun"/>
        </w:rPr>
        <w:t>坚持使用安全套和兼容的润滑剂</w:t>
      </w:r>
    </w:p>
    <w:p w14:paraId="3EE1991E" w14:textId="38B2467F" w:rsidR="006F0420" w:rsidRPr="00C311F2" w:rsidRDefault="006F0420" w:rsidP="00991571">
      <w:pPr>
        <w:pStyle w:val="Bullet1"/>
        <w:rPr>
          <w:rFonts w:ascii="SimSun" w:eastAsia="SimSun" w:hAnsi="SimSun"/>
        </w:rPr>
      </w:pPr>
      <w:r w:rsidRPr="00C311F2">
        <w:rPr>
          <w:rFonts w:ascii="SimSun" w:eastAsia="SimSun" w:hAnsi="SimSun"/>
        </w:rPr>
        <w:t>使用其它适当的屏障，如牙坝；</w:t>
      </w:r>
    </w:p>
    <w:p w14:paraId="6FBBFA79" w14:textId="77777777" w:rsidR="006F0420" w:rsidRPr="00C311F2" w:rsidRDefault="006F0420" w:rsidP="00991571">
      <w:pPr>
        <w:pStyle w:val="Bullet1"/>
        <w:rPr>
          <w:rFonts w:ascii="SimSun" w:eastAsia="SimSun" w:hAnsi="SimSun"/>
        </w:rPr>
      </w:pPr>
      <w:r w:rsidRPr="00C311F2">
        <w:rPr>
          <w:rFonts w:ascii="SimSun" w:eastAsia="SimSun" w:hAnsi="SimSun"/>
        </w:rPr>
        <w:t>如果安全套破裂，确保性伴侣了解暴露后预防（PEP）；</w:t>
      </w:r>
    </w:p>
    <w:p w14:paraId="1984E759" w14:textId="2A4745CA" w:rsidR="006F0420" w:rsidRPr="00C311F2" w:rsidRDefault="006F0420" w:rsidP="00991571">
      <w:pPr>
        <w:pStyle w:val="Bullet1"/>
        <w:rPr>
          <w:rFonts w:ascii="SimSun" w:eastAsia="SimSun" w:hAnsi="SimSun"/>
        </w:rPr>
      </w:pPr>
      <w:r w:rsidRPr="00C311F2">
        <w:rPr>
          <w:rFonts w:ascii="SimSun" w:eastAsia="SimSun" w:hAnsi="SimSun"/>
        </w:rPr>
        <w:t xml:space="preserve">减少伤害和安全注射方法，包括使用消毒针头和注射器以及避免共用设备。 </w:t>
      </w:r>
    </w:p>
    <w:p w14:paraId="1AAC10AF" w14:textId="0B4D0D16" w:rsidR="006F0420" w:rsidRPr="00C311F2" w:rsidRDefault="006F0420" w:rsidP="00991571">
      <w:pPr>
        <w:pStyle w:val="Bodyafterbullets"/>
        <w:rPr>
          <w:rFonts w:ascii="SimSun" w:eastAsia="SimSun" w:hAnsi="SimSun"/>
        </w:rPr>
      </w:pPr>
      <w:r w:rsidRPr="00C311F2">
        <w:rPr>
          <w:rFonts w:ascii="SimSun" w:eastAsia="SimSun" w:hAnsi="SimSun"/>
        </w:rPr>
        <w:t>在维多利亚州，如果您采取合理措施降低传播风险，则没有法律要求您告诉性伴侣您的艾滋病毒呈阳性。</w:t>
      </w:r>
    </w:p>
    <w:p w14:paraId="3B2EE8B9" w14:textId="77777777" w:rsidR="00265A6A" w:rsidRPr="00C311F2" w:rsidRDefault="006F0420" w:rsidP="00D90E69">
      <w:pPr>
        <w:pStyle w:val="Body"/>
        <w:rPr>
          <w:rFonts w:ascii="SimSun" w:eastAsia="SimSun" w:hAnsi="SimSun"/>
        </w:rPr>
      </w:pPr>
      <w:r w:rsidRPr="00C311F2">
        <w:rPr>
          <w:rFonts w:ascii="SimSun" w:eastAsia="SimSun" w:hAnsi="SimSun"/>
        </w:rPr>
        <w:t xml:space="preserve">在工作中，您可以采取的降低艾滋病毒传播风险的最重要措施之一就是使用内置或外用安全套以及兼容的润滑剂。 </w:t>
      </w:r>
    </w:p>
    <w:p w14:paraId="2A5775BB" w14:textId="42907FE8" w:rsidR="006F0420" w:rsidRPr="00C311F2" w:rsidRDefault="006F0420" w:rsidP="00D90E69">
      <w:pPr>
        <w:pStyle w:val="Body"/>
        <w:rPr>
          <w:rFonts w:ascii="SimSun" w:eastAsia="SimSun" w:hAnsi="SimSun"/>
        </w:rPr>
      </w:pPr>
      <w:r w:rsidRPr="00C311F2">
        <w:rPr>
          <w:rFonts w:ascii="SimSun" w:eastAsia="SimSun" w:hAnsi="SimSun"/>
        </w:rPr>
        <w:t>有些人还会决定在检测到病毒载量时暂时调整他们提供的服务，比如暂停肛交和阴道性交，或者只提供色情按摩和口交。这可能是降低风险的另一种方法。</w:t>
      </w:r>
    </w:p>
    <w:p w14:paraId="214F69F6" w14:textId="0ADB85AF" w:rsidR="006F0420" w:rsidRPr="00C311F2" w:rsidRDefault="006F0420" w:rsidP="00D90E69">
      <w:pPr>
        <w:pStyle w:val="Body"/>
        <w:rPr>
          <w:rFonts w:ascii="SimSun" w:eastAsia="SimSun" w:hAnsi="SimSun"/>
        </w:rPr>
      </w:pPr>
      <w:r w:rsidRPr="00C311F2">
        <w:rPr>
          <w:rFonts w:ascii="SimSun" w:eastAsia="SimSun" w:hAnsi="SimSun"/>
        </w:rPr>
        <w:t>与您的医生或经验丰富的</w:t>
      </w:r>
      <w:r w:rsidR="00C311F2" w:rsidRPr="00C311F2">
        <w:rPr>
          <w:rStyle w:val="Hyperlink"/>
          <w:rFonts w:ascii="SimSun" w:eastAsia="SimSun" w:hAnsi="SimSun"/>
          <w:color w:val="000000" w:themeColor="text1"/>
        </w:rPr>
        <w:fldChar w:fldCharType="begin"/>
      </w:r>
      <w:r w:rsidR="00C311F2" w:rsidRPr="00C311F2">
        <w:rPr>
          <w:rStyle w:val="Hyperlink"/>
          <w:rFonts w:ascii="SimSun" w:eastAsia="SimSun" w:hAnsi="SimSun"/>
          <w:color w:val="000000" w:themeColor="text1"/>
        </w:rPr>
        <w:instrText xml:space="preserve"> HYPERLINK "https://livingpositivevictoria.org.au/programs-and-services/one-on-one-support/" </w:instrText>
      </w:r>
      <w:r w:rsidR="00C311F2" w:rsidRPr="00C311F2">
        <w:rPr>
          <w:rStyle w:val="Hyperlink"/>
          <w:rFonts w:ascii="SimSun" w:eastAsia="SimSun" w:hAnsi="SimSun"/>
          <w:color w:val="000000" w:themeColor="text1"/>
        </w:rPr>
      </w:r>
      <w:r w:rsidR="00C311F2" w:rsidRPr="00C311F2">
        <w:rPr>
          <w:rStyle w:val="Hyperlink"/>
          <w:rFonts w:ascii="SimSun" w:eastAsia="SimSun" w:hAnsi="SimSun"/>
          <w:color w:val="000000" w:themeColor="text1"/>
        </w:rPr>
        <w:fldChar w:fldCharType="separate"/>
      </w:r>
      <w:r w:rsidRPr="00C311F2">
        <w:rPr>
          <w:rStyle w:val="Hyperlink"/>
          <w:rFonts w:ascii="SimSun" w:eastAsia="SimSun" w:hAnsi="SimSun"/>
          <w:color w:val="000000" w:themeColor="text1"/>
        </w:rPr>
        <w:t>同伴指导员</w:t>
      </w:r>
      <w:r w:rsidR="00C311F2" w:rsidRPr="00C311F2">
        <w:rPr>
          <w:rStyle w:val="Hyperlink"/>
          <w:rFonts w:ascii="SimSun" w:eastAsia="SimSun" w:hAnsi="SimSun"/>
          <w:color w:val="000000" w:themeColor="text1"/>
        </w:rPr>
        <w:fldChar w:fldCharType="end"/>
      </w:r>
      <w:r w:rsidRPr="00C311F2">
        <w:rPr>
          <w:rFonts w:ascii="SimSun" w:eastAsia="SimSun" w:hAnsi="SimSun"/>
        </w:rPr>
        <w:t xml:space="preserve"> &lt;https://livingpositivevictoria.org.au/programs-and-services/one-on-one-support/&gt; 交谈，可以帮助您确定根据个人情况采取的降低风险的正确步骤。</w:t>
      </w:r>
    </w:p>
    <w:p w14:paraId="21F2D51C"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5C7C5129" w14:textId="3C87C59E" w:rsidR="006B3FC6" w:rsidRPr="00C311F2" w:rsidRDefault="006B3FC6" w:rsidP="006B3FC6">
      <w:pPr>
        <w:pStyle w:val="Heading1"/>
        <w:rPr>
          <w:rFonts w:ascii="SimSun" w:eastAsia="SimSun" w:hAnsi="SimSun"/>
        </w:rPr>
      </w:pPr>
      <w:bookmarkStart w:id="12" w:name="_Toc128564205"/>
      <w:r w:rsidRPr="00C311F2">
        <w:rPr>
          <w:rFonts w:ascii="SimSun" w:eastAsia="SimSun" w:hAnsi="SimSun"/>
        </w:rPr>
        <w:lastRenderedPageBreak/>
        <w:t>管理艾滋病毒传播风险行为</w:t>
      </w:r>
      <w:bookmarkEnd w:id="12"/>
    </w:p>
    <w:p w14:paraId="7B3B39C9" w14:textId="32E6312B" w:rsidR="006F0420" w:rsidRPr="00C311F2" w:rsidRDefault="006F0420" w:rsidP="00D90E69">
      <w:pPr>
        <w:pStyle w:val="Body"/>
        <w:rPr>
          <w:rFonts w:ascii="SimSun" w:eastAsia="SimSun" w:hAnsi="SimSun"/>
        </w:rPr>
      </w:pPr>
      <w:r w:rsidRPr="00C311F2">
        <w:rPr>
          <w:rFonts w:ascii="SimSun" w:eastAsia="SimSun" w:hAnsi="SimSun"/>
        </w:rPr>
        <w:t>大多数艾滋病毒感染者都会采取合理的措施来降低传播病毒的风险。在极少数情况下，人们可能没有采取正确的预防措施，或者故意将他人置于危险之中。</w:t>
      </w:r>
    </w:p>
    <w:p w14:paraId="2A24D4D3" w14:textId="77777777" w:rsidR="006F0420" w:rsidRPr="00C311F2" w:rsidRDefault="006F0420" w:rsidP="00D90E69">
      <w:pPr>
        <w:pStyle w:val="Body"/>
        <w:rPr>
          <w:rFonts w:ascii="SimSun" w:eastAsia="SimSun" w:hAnsi="SimSun"/>
        </w:rPr>
      </w:pPr>
      <w:r w:rsidRPr="00C311F2">
        <w:rPr>
          <w:rFonts w:ascii="SimSun" w:eastAsia="SimSun" w:hAnsi="SimSun"/>
        </w:rPr>
        <w:t>该卫生部制定了在这些情况下管理艾滋病毒传播危险行为的指南。这一过程的目标是将患者与适当的护理和治疗联系起来。指南适用于社区中的每一个人，不因职业而有所区别。</w:t>
      </w:r>
    </w:p>
    <w:p w14:paraId="62055F6B" w14:textId="4FCBCCB5" w:rsidR="006F0420" w:rsidRPr="00C311F2" w:rsidRDefault="00000000" w:rsidP="00D90E69">
      <w:pPr>
        <w:pStyle w:val="Body"/>
        <w:rPr>
          <w:rFonts w:ascii="SimSun" w:eastAsia="SimSun" w:hAnsi="SimSun"/>
        </w:rPr>
      </w:pPr>
      <w:hyperlink r:id="rId20" w:history="1">
        <w:r w:rsidR="00900743" w:rsidRPr="00C311F2">
          <w:rPr>
            <w:rStyle w:val="Hyperlink"/>
            <w:rFonts w:ascii="SimSun" w:eastAsia="SimSun" w:hAnsi="SimSun"/>
          </w:rPr>
          <w:t>阅读指南</w:t>
        </w:r>
      </w:hyperlink>
      <w:r w:rsidR="00900743" w:rsidRPr="00C311F2">
        <w:rPr>
          <w:rFonts w:ascii="SimSun" w:eastAsia="SimSun" w:hAnsi="SimSun"/>
        </w:rPr>
        <w:t xml:space="preserve"> &lt;https://www.health.vic.gov.au/publications/victorian-guidelines-for-managing-hiv-transmission-risk-behaviours&gt; ，了解更多信息。</w:t>
      </w:r>
    </w:p>
    <w:p w14:paraId="032A71A1" w14:textId="77777777" w:rsidR="006F0420" w:rsidRPr="00C311F2" w:rsidRDefault="006F0420" w:rsidP="00D90E69">
      <w:pPr>
        <w:pStyle w:val="Body"/>
        <w:rPr>
          <w:rFonts w:ascii="SimSun" w:eastAsia="SimSun" w:hAnsi="SimSun"/>
        </w:rPr>
      </w:pPr>
      <w:r w:rsidRPr="00C311F2">
        <w:rPr>
          <w:rFonts w:ascii="SimSun" w:eastAsia="SimSun" w:hAnsi="SimSun"/>
        </w:rPr>
        <w:t>该指南仅适用于以下情况：</w:t>
      </w:r>
    </w:p>
    <w:p w14:paraId="0E55D43B" w14:textId="77777777" w:rsidR="006F0420" w:rsidRPr="00C311F2" w:rsidRDefault="006F0420" w:rsidP="00991571">
      <w:pPr>
        <w:pStyle w:val="Bullet1"/>
        <w:rPr>
          <w:rFonts w:ascii="SimSun" w:eastAsia="SimSun" w:hAnsi="SimSun"/>
        </w:rPr>
      </w:pPr>
      <w:r w:rsidRPr="00C311F2">
        <w:rPr>
          <w:rFonts w:ascii="SimSun" w:eastAsia="SimSun" w:hAnsi="SimSun"/>
        </w:rPr>
        <w:t>某个人的行为会带来传播艾滋病毒的真实和直接风险；</w:t>
      </w:r>
    </w:p>
    <w:p w14:paraId="0DBB8B65" w14:textId="46088001" w:rsidR="006F0420" w:rsidRPr="00C311F2" w:rsidRDefault="006F0420" w:rsidP="00991571">
      <w:pPr>
        <w:pStyle w:val="Bullet1"/>
        <w:rPr>
          <w:rFonts w:ascii="SimSun" w:eastAsia="SimSun" w:hAnsi="SimSun"/>
        </w:rPr>
      </w:pPr>
      <w:r w:rsidRPr="00C311F2">
        <w:rPr>
          <w:rFonts w:ascii="SimSun" w:eastAsia="SimSun" w:hAnsi="SimSun"/>
        </w:rPr>
        <w:t>某个人的医疗团队无法控制风险。</w:t>
      </w:r>
    </w:p>
    <w:p w14:paraId="6EDF4F65" w14:textId="662D18B9" w:rsidR="006F0420" w:rsidRPr="00C311F2" w:rsidRDefault="006F0420" w:rsidP="00991571">
      <w:pPr>
        <w:pStyle w:val="Bodyafterbullets"/>
        <w:rPr>
          <w:rFonts w:ascii="SimSun" w:eastAsia="SimSun" w:hAnsi="SimSun"/>
        </w:rPr>
      </w:pPr>
      <w:r w:rsidRPr="00C311F2">
        <w:rPr>
          <w:rFonts w:ascii="SimSun" w:eastAsia="SimSun" w:hAnsi="SimSun"/>
        </w:rPr>
        <w:t>如果卫生部得到信息，认为您可能需要这些指南规定的支持，则会有一名伴侣通知官与您联系，讨论您的情况并评估是否需要支持。对于这项评估来说，风险活动是否发生在性工作中并不重要。如果您一直在采取措施降低风险，那么就没有理由对您执行这些指南规定。</w:t>
      </w:r>
    </w:p>
    <w:p w14:paraId="7BF65120" w14:textId="7CAA09F9" w:rsidR="006F0420" w:rsidRPr="00C311F2" w:rsidRDefault="006F0420" w:rsidP="00D90E69">
      <w:pPr>
        <w:pStyle w:val="Body"/>
        <w:rPr>
          <w:rFonts w:ascii="SimSun" w:eastAsia="SimSun" w:hAnsi="SimSun"/>
        </w:rPr>
      </w:pPr>
      <w:r w:rsidRPr="00C311F2">
        <w:rPr>
          <w:rFonts w:ascii="SimSun" w:eastAsia="SimSun" w:hAnsi="SimSun"/>
        </w:rPr>
        <w:t>Living Positive Victoria和Positive Women Victoria等同伴服务机构可以帮助您了解相关流程，并依据指南在有必要情况下提供支持，了解自己的权利。</w:t>
      </w:r>
    </w:p>
    <w:p w14:paraId="4DA6CF2A"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3EB99945" w14:textId="7BE65063" w:rsidR="006B3FC6" w:rsidRPr="00C311F2" w:rsidRDefault="006B3FC6" w:rsidP="006B3FC6">
      <w:pPr>
        <w:pStyle w:val="Heading1"/>
        <w:rPr>
          <w:rFonts w:ascii="SimSun" w:eastAsia="SimSun" w:hAnsi="SimSun"/>
        </w:rPr>
      </w:pPr>
      <w:bookmarkStart w:id="13" w:name="_Toc128564206"/>
      <w:r w:rsidRPr="00C311F2">
        <w:rPr>
          <w:rFonts w:ascii="SimSun" w:eastAsia="SimSun" w:hAnsi="SimSun"/>
        </w:rPr>
        <w:lastRenderedPageBreak/>
        <w:t>污名化和歧视</w:t>
      </w:r>
      <w:bookmarkEnd w:id="13"/>
    </w:p>
    <w:p w14:paraId="32B2C648" w14:textId="224D7E5C" w:rsidR="006F0420" w:rsidRPr="00C311F2" w:rsidRDefault="006F0420" w:rsidP="00D90E69">
      <w:pPr>
        <w:pStyle w:val="Body"/>
        <w:rPr>
          <w:rFonts w:ascii="SimSun" w:eastAsia="SimSun" w:hAnsi="SimSun"/>
        </w:rPr>
      </w:pPr>
      <w:r w:rsidRPr="00C311F2">
        <w:rPr>
          <w:rFonts w:ascii="SimSun" w:eastAsia="SimSun" w:hAnsi="SimSun"/>
        </w:rPr>
        <w:t>法律可能已经发生了变化，维多利亚州感染艾滋病毒的性工作者不再是罪犯，但这并不意味着污名化和歧视会在一夜之间消失。</w:t>
      </w:r>
    </w:p>
    <w:p w14:paraId="0F6D9239" w14:textId="77777777" w:rsidR="006F0420" w:rsidRPr="00C311F2" w:rsidRDefault="006F0420" w:rsidP="00D90E69">
      <w:pPr>
        <w:pStyle w:val="Body"/>
        <w:rPr>
          <w:rFonts w:ascii="SimSun" w:eastAsia="SimSun" w:hAnsi="SimSun"/>
        </w:rPr>
      </w:pPr>
      <w:r w:rsidRPr="00C311F2">
        <w:rPr>
          <w:rFonts w:ascii="SimSun" w:eastAsia="SimSun" w:hAnsi="SimSun"/>
        </w:rPr>
        <w:t>消除对艾滋病毒的污名化和歧视仍然是全国和</w:t>
      </w:r>
      <w:r w:rsidR="00C311F2" w:rsidRPr="00C311F2">
        <w:rPr>
          <w:rStyle w:val="Hyperlink"/>
          <w:rFonts w:ascii="SimSun" w:eastAsia="SimSun" w:hAnsi="SimSun"/>
          <w:color w:val="000000" w:themeColor="text1"/>
        </w:rPr>
        <w:fldChar w:fldCharType="begin"/>
      </w:r>
      <w:r w:rsidR="00C311F2" w:rsidRPr="00C311F2">
        <w:rPr>
          <w:rStyle w:val="Hyperlink"/>
          <w:rFonts w:ascii="SimSun" w:eastAsia="SimSun" w:hAnsi="SimSun"/>
          <w:color w:val="000000" w:themeColor="text1"/>
        </w:rPr>
        <w:instrText xml:space="preserve"> HYPERLINK "https://www.health.vic.gov.au/publications/victorian-hiv-plan-2022-30" </w:instrText>
      </w:r>
      <w:r w:rsidR="00C311F2" w:rsidRPr="00C311F2">
        <w:rPr>
          <w:rStyle w:val="Hyperlink"/>
          <w:rFonts w:ascii="SimSun" w:eastAsia="SimSun" w:hAnsi="SimSun"/>
          <w:color w:val="000000" w:themeColor="text1"/>
        </w:rPr>
      </w:r>
      <w:r w:rsidR="00C311F2" w:rsidRPr="00C311F2">
        <w:rPr>
          <w:rStyle w:val="Hyperlink"/>
          <w:rFonts w:ascii="SimSun" w:eastAsia="SimSun" w:hAnsi="SimSun"/>
          <w:color w:val="000000" w:themeColor="text1"/>
        </w:rPr>
        <w:fldChar w:fldCharType="separate"/>
      </w:r>
      <w:r w:rsidRPr="00C311F2">
        <w:rPr>
          <w:rStyle w:val="Hyperlink"/>
          <w:rFonts w:ascii="SimSun" w:eastAsia="SimSun" w:hAnsi="SimSun"/>
          <w:color w:val="000000" w:themeColor="text1"/>
        </w:rPr>
        <w:t>维多利亚州</w:t>
      </w:r>
      <w:r w:rsidR="00C311F2" w:rsidRPr="00C311F2">
        <w:rPr>
          <w:rStyle w:val="Hyperlink"/>
          <w:rFonts w:ascii="SimSun" w:eastAsia="SimSun" w:hAnsi="SimSun"/>
          <w:color w:val="000000" w:themeColor="text1"/>
        </w:rPr>
        <w:fldChar w:fldCharType="end"/>
      </w:r>
      <w:r w:rsidRPr="00C311F2">
        <w:rPr>
          <w:rFonts w:ascii="SimSun" w:eastAsia="SimSun" w:hAnsi="SimSun"/>
        </w:rPr>
        <w:t xml:space="preserve"> &lt;https://www.health.vic.gov.au/publications/victorian-hiv-plan-2022-30&gt;的优先要务。</w:t>
      </w:r>
    </w:p>
    <w:p w14:paraId="798F54EB" w14:textId="77777777" w:rsidR="006F0420" w:rsidRPr="00C311F2" w:rsidRDefault="006F0420" w:rsidP="00D90E69">
      <w:pPr>
        <w:pStyle w:val="Body"/>
        <w:rPr>
          <w:rFonts w:ascii="SimSun" w:eastAsia="SimSun" w:hAnsi="SimSun"/>
        </w:rPr>
      </w:pPr>
      <w:r w:rsidRPr="00C311F2">
        <w:rPr>
          <w:rFonts w:ascii="SimSun" w:eastAsia="SimSun" w:hAnsi="SimSun"/>
        </w:rPr>
        <w:t xml:space="preserve">艾滋病毒和性工作的双重污名可能会让他们处境尤其艰难。 </w:t>
      </w:r>
    </w:p>
    <w:p w14:paraId="0AB9AEC4" w14:textId="11F54E4A" w:rsidR="006F0420" w:rsidRPr="00C311F2" w:rsidRDefault="006F0420" w:rsidP="00D90E69">
      <w:pPr>
        <w:pStyle w:val="Body"/>
        <w:rPr>
          <w:rFonts w:ascii="SimSun" w:eastAsia="SimSun" w:hAnsi="SimSun"/>
        </w:rPr>
      </w:pPr>
      <w:r w:rsidRPr="00C311F2">
        <w:rPr>
          <w:rFonts w:ascii="SimSun" w:eastAsia="SimSun" w:hAnsi="SimSun"/>
        </w:rPr>
        <w:t xml:space="preserve">污名化有多种形式，包括： </w:t>
      </w:r>
    </w:p>
    <w:p w14:paraId="10723E31" w14:textId="77777777" w:rsidR="006F0420" w:rsidRPr="00C311F2" w:rsidRDefault="006F0420" w:rsidP="00991571">
      <w:pPr>
        <w:pStyle w:val="Bullet1"/>
        <w:rPr>
          <w:rFonts w:ascii="SimSun" w:eastAsia="SimSun" w:hAnsi="SimSun"/>
        </w:rPr>
      </w:pPr>
      <w:r w:rsidRPr="00C311F2">
        <w:rPr>
          <w:rFonts w:ascii="SimSun" w:eastAsia="SimSun" w:hAnsi="SimSun"/>
        </w:rPr>
        <w:t>内在的污名（例如，羞耻感或无价值感）；</w:t>
      </w:r>
    </w:p>
    <w:p w14:paraId="09C89EFE" w14:textId="77777777" w:rsidR="006F0420" w:rsidRPr="00C311F2" w:rsidRDefault="006F0420" w:rsidP="00991571">
      <w:pPr>
        <w:pStyle w:val="Bullet1"/>
        <w:rPr>
          <w:rFonts w:ascii="SimSun" w:eastAsia="SimSun" w:hAnsi="SimSun"/>
        </w:rPr>
      </w:pPr>
      <w:r w:rsidRPr="00C311F2">
        <w:rPr>
          <w:rFonts w:ascii="SimSun" w:eastAsia="SimSun" w:hAnsi="SimSun"/>
        </w:rPr>
        <w:t>形成污名（例如，受到歧视或被人瞧不起的经历）；</w:t>
      </w:r>
    </w:p>
    <w:p w14:paraId="70882ACC" w14:textId="77777777" w:rsidR="006F0420" w:rsidRPr="00C311F2" w:rsidRDefault="006F0420" w:rsidP="00991571">
      <w:pPr>
        <w:pStyle w:val="Bullet1"/>
        <w:rPr>
          <w:rFonts w:ascii="SimSun" w:eastAsia="SimSun" w:hAnsi="SimSun"/>
        </w:rPr>
      </w:pPr>
      <w:r w:rsidRPr="00C311F2">
        <w:rPr>
          <w:rFonts w:ascii="SimSun" w:eastAsia="SimSun" w:hAnsi="SimSun"/>
        </w:rPr>
        <w:t xml:space="preserve">预期的污名（例如，害怕暴力或受到不公正待遇）。 </w:t>
      </w:r>
    </w:p>
    <w:p w14:paraId="32DEBA9D" w14:textId="1A631A4D" w:rsidR="006F0420" w:rsidRPr="00C311F2" w:rsidRDefault="006F0420" w:rsidP="00991571">
      <w:pPr>
        <w:pStyle w:val="Bodyafterbullets"/>
        <w:rPr>
          <w:rFonts w:ascii="SimSun" w:eastAsia="SimSun" w:hAnsi="SimSun"/>
        </w:rPr>
      </w:pPr>
      <w:r w:rsidRPr="00C311F2">
        <w:rPr>
          <w:rFonts w:ascii="SimSun" w:eastAsia="SimSun" w:hAnsi="SimSun"/>
        </w:rPr>
        <w:t xml:space="preserve">您可能在许多不同的环境中遭遇污名化和歧视——在您的家庭中、在您的伴侣关系和朋友关系中、在工作中或在寻求医疗或其它服务时。根据不同的情况，可能有不同的方法来处理这些经历并寻求解决办法。 </w:t>
      </w:r>
    </w:p>
    <w:p w14:paraId="25A9DF18" w14:textId="580C31A2" w:rsidR="006F0420" w:rsidRPr="00C311F2" w:rsidRDefault="006F0420" w:rsidP="00D90E69">
      <w:pPr>
        <w:pStyle w:val="Body"/>
        <w:rPr>
          <w:rFonts w:ascii="SimSun" w:eastAsia="SimSun" w:hAnsi="SimSun"/>
        </w:rPr>
      </w:pPr>
      <w:r w:rsidRPr="00C311F2">
        <w:rPr>
          <w:rFonts w:ascii="SimSun" w:eastAsia="SimSun" w:hAnsi="SimSun"/>
        </w:rPr>
        <w:t>作为非罪化的一部分，维多利亚州加强了对性工作者的反歧视保护。如需了解更多信息，请访问</w:t>
      </w:r>
      <w:hyperlink r:id="rId21" w:history="1">
        <w:r w:rsidRPr="00C311F2">
          <w:rPr>
            <w:rStyle w:val="Hyperlink"/>
            <w:rFonts w:ascii="SimSun" w:eastAsia="SimSun" w:hAnsi="SimSun"/>
          </w:rPr>
          <w:t>维多利亚州机会平等与人权委员会 (VEOHRC) 网站</w:t>
        </w:r>
      </w:hyperlink>
      <w:r w:rsidRPr="00C311F2">
        <w:rPr>
          <w:rFonts w:ascii="SimSun" w:eastAsia="SimSun" w:hAnsi="SimSun"/>
        </w:rPr>
        <w:t xml:space="preserve"> &lt;https://www.humanrights.vic.gov.au/for-individuals/profession-trade-occupation/&gt;。</w:t>
      </w:r>
    </w:p>
    <w:p w14:paraId="00E06F31" w14:textId="66D8F196" w:rsidR="006F0420" w:rsidRPr="00C311F2" w:rsidRDefault="006F0420" w:rsidP="00D90E69">
      <w:pPr>
        <w:pStyle w:val="Body"/>
        <w:rPr>
          <w:rFonts w:ascii="SimSun" w:eastAsia="SimSun" w:hAnsi="SimSun"/>
        </w:rPr>
      </w:pPr>
      <w:r w:rsidRPr="00C311F2">
        <w:rPr>
          <w:rFonts w:ascii="SimSun" w:eastAsia="SimSun" w:hAnsi="SimSun"/>
        </w:rPr>
        <w:t>法律还保护残障人士，包括将来可能因现有疾病状况（如艾滋病毒）而致残的人士。如果您认为自己在公共生活的某个领域因工作原因或残障等其它受保护的属性而受到歧视，VEOHRC 可以帮助您</w:t>
      </w:r>
      <w:r w:rsidR="00C311F2" w:rsidRPr="00C311F2">
        <w:rPr>
          <w:rStyle w:val="Hyperlink"/>
          <w:rFonts w:ascii="SimSun" w:eastAsia="SimSun" w:hAnsi="SimSun"/>
          <w:color w:val="000000" w:themeColor="text1"/>
        </w:rPr>
        <w:fldChar w:fldCharType="begin"/>
      </w:r>
      <w:r w:rsidR="00C311F2" w:rsidRPr="00C311F2">
        <w:rPr>
          <w:rStyle w:val="Hyperlink"/>
          <w:rFonts w:ascii="SimSun" w:eastAsia="SimSun" w:hAnsi="SimSun"/>
          <w:color w:val="000000" w:themeColor="text1"/>
        </w:rPr>
        <w:instrText xml:space="preserve"> HYPERLINK "file:///C:/Users/Matt%20Davies/Documents/Downloads/dispute%20resolution" </w:instrText>
      </w:r>
      <w:r w:rsidR="00C311F2" w:rsidRPr="00C311F2">
        <w:rPr>
          <w:rStyle w:val="Hyperlink"/>
          <w:rFonts w:ascii="SimSun" w:eastAsia="SimSun" w:hAnsi="SimSun"/>
          <w:color w:val="000000" w:themeColor="text1"/>
        </w:rPr>
      </w:r>
      <w:r w:rsidR="00C311F2" w:rsidRPr="00C311F2">
        <w:rPr>
          <w:rStyle w:val="Hyperlink"/>
          <w:rFonts w:ascii="SimSun" w:eastAsia="SimSun" w:hAnsi="SimSun"/>
          <w:color w:val="000000" w:themeColor="text1"/>
        </w:rPr>
        <w:fldChar w:fldCharType="separate"/>
      </w:r>
      <w:r w:rsidRPr="00C311F2">
        <w:rPr>
          <w:rStyle w:val="Hyperlink"/>
          <w:rFonts w:ascii="SimSun" w:eastAsia="SimSun" w:hAnsi="SimSun"/>
          <w:color w:val="000000" w:themeColor="text1"/>
        </w:rPr>
        <w:t>解决争议</w:t>
      </w:r>
      <w:r w:rsidR="00C311F2" w:rsidRPr="00C311F2">
        <w:rPr>
          <w:rStyle w:val="Hyperlink"/>
          <w:rFonts w:ascii="SimSun" w:eastAsia="SimSun" w:hAnsi="SimSun"/>
          <w:color w:val="000000" w:themeColor="text1"/>
        </w:rPr>
        <w:fldChar w:fldCharType="end"/>
      </w:r>
      <w:r w:rsidRPr="00C311F2">
        <w:rPr>
          <w:rFonts w:ascii="SimSun" w:eastAsia="SimSun" w:hAnsi="SimSun"/>
        </w:rPr>
        <w:t xml:space="preserve"> &lt;https://www.humanrights.vic.gov.au/get-help/&gt;。</w:t>
      </w:r>
    </w:p>
    <w:p w14:paraId="61715F65" w14:textId="7C09A0A3" w:rsidR="00E3371A" w:rsidRPr="00C311F2" w:rsidRDefault="006F0420" w:rsidP="00D90E69">
      <w:pPr>
        <w:pStyle w:val="Body"/>
        <w:rPr>
          <w:rFonts w:ascii="SimSun" w:eastAsia="SimSun" w:hAnsi="SimSun"/>
        </w:rPr>
      </w:pPr>
      <w:r w:rsidRPr="00C311F2">
        <w:rPr>
          <w:rFonts w:ascii="SimSun" w:eastAsia="SimSun" w:hAnsi="SimSun"/>
        </w:rPr>
        <w:t xml:space="preserve">Living Positive Victoria、Positive Women Victoria和 Vixen 等同伴服务机构可以提供电话和面对面支持，帮助您了解自己的权利和可供选择的方案。这些服务还可以： </w:t>
      </w:r>
    </w:p>
    <w:p w14:paraId="17A49C0F" w14:textId="77777777" w:rsidR="00E3371A" w:rsidRPr="00C311F2" w:rsidRDefault="006F0420" w:rsidP="00C95765">
      <w:pPr>
        <w:pStyle w:val="Bullet1"/>
        <w:rPr>
          <w:rFonts w:ascii="SimSun" w:eastAsia="SimSun" w:hAnsi="SimSun"/>
        </w:rPr>
      </w:pPr>
      <w:r w:rsidRPr="00C311F2">
        <w:rPr>
          <w:rFonts w:ascii="SimSun" w:eastAsia="SimSun" w:hAnsi="SimSun"/>
        </w:rPr>
        <w:t>提供支持服务转介；</w:t>
      </w:r>
    </w:p>
    <w:p w14:paraId="046A53D3" w14:textId="65050E71" w:rsidR="00E3371A" w:rsidRPr="00C311F2" w:rsidRDefault="006F0420" w:rsidP="00C95765">
      <w:pPr>
        <w:pStyle w:val="Bullet1"/>
        <w:rPr>
          <w:rFonts w:ascii="SimSun" w:eastAsia="SimSun" w:hAnsi="SimSun"/>
        </w:rPr>
      </w:pPr>
      <w:r w:rsidRPr="00C311F2">
        <w:rPr>
          <w:rFonts w:ascii="SimSun" w:eastAsia="SimSun" w:hAnsi="SimSun"/>
        </w:rPr>
        <w:t>帮助消除内化的或预期的污名；</w:t>
      </w:r>
    </w:p>
    <w:p w14:paraId="202B4473" w14:textId="20A210C7" w:rsidR="006F0420" w:rsidRPr="00C311F2" w:rsidRDefault="00E3371A" w:rsidP="00C95765">
      <w:pPr>
        <w:pStyle w:val="Bullet1"/>
        <w:rPr>
          <w:rFonts w:ascii="SimSun" w:eastAsia="SimSun" w:hAnsi="SimSun"/>
        </w:rPr>
      </w:pPr>
      <w:r w:rsidRPr="00C311F2">
        <w:rPr>
          <w:rFonts w:ascii="SimSun" w:eastAsia="SimSun" w:hAnsi="SimSun"/>
        </w:rPr>
        <w:t>在解决争端过程中提供支持。</w:t>
      </w:r>
    </w:p>
    <w:p w14:paraId="58710733"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19E5D245" w14:textId="13665900" w:rsidR="006B3FC6" w:rsidRPr="00C311F2" w:rsidRDefault="006B3FC6" w:rsidP="006B3FC6">
      <w:pPr>
        <w:pStyle w:val="Heading1"/>
        <w:rPr>
          <w:rFonts w:ascii="SimSun" w:eastAsia="SimSun" w:hAnsi="SimSun"/>
        </w:rPr>
      </w:pPr>
      <w:bookmarkStart w:id="14" w:name="_Toc128564207"/>
      <w:r w:rsidRPr="00C311F2">
        <w:rPr>
          <w:rFonts w:ascii="SimSun" w:eastAsia="SimSun" w:hAnsi="SimSun"/>
        </w:rPr>
        <w:lastRenderedPageBreak/>
        <w:t>公开您的艾滋病毒感染状况</w:t>
      </w:r>
      <w:bookmarkEnd w:id="14"/>
    </w:p>
    <w:p w14:paraId="56911B4B" w14:textId="0E080063" w:rsidR="006F0420" w:rsidRPr="00C311F2" w:rsidRDefault="006F0420" w:rsidP="00D512F1">
      <w:pPr>
        <w:pStyle w:val="Body"/>
        <w:ind w:right="-332"/>
        <w:rPr>
          <w:rFonts w:ascii="SimSun" w:eastAsia="SimSun" w:hAnsi="SimSun"/>
        </w:rPr>
      </w:pPr>
      <w:r w:rsidRPr="00C311F2">
        <w:rPr>
          <w:rFonts w:ascii="SimSun" w:eastAsia="SimSun" w:hAnsi="SimSun"/>
        </w:rPr>
        <w:t>披露是指将新的或隐私的信息公之于众的行为。有时，信息披露的影响是可以预料的，但有时，它可能令人吃惊或具有破坏性。</w:t>
      </w:r>
    </w:p>
    <w:p w14:paraId="17D0E09E" w14:textId="640388B0" w:rsidR="006F0420" w:rsidRPr="00C311F2" w:rsidRDefault="006F0420" w:rsidP="00D90E69">
      <w:pPr>
        <w:pStyle w:val="Body"/>
        <w:rPr>
          <w:rFonts w:ascii="SimSun" w:eastAsia="SimSun" w:hAnsi="SimSun"/>
        </w:rPr>
      </w:pPr>
      <w:r w:rsidRPr="00C311F2">
        <w:rPr>
          <w:rFonts w:ascii="SimSun" w:eastAsia="SimSun" w:hAnsi="SimSun"/>
        </w:rPr>
        <w:t>Living Positive Victoria有一份</w:t>
      </w:r>
      <w:r w:rsidR="00C311F2" w:rsidRPr="00C311F2">
        <w:rPr>
          <w:rStyle w:val="Hyperlink"/>
          <w:rFonts w:ascii="SimSun" w:eastAsia="SimSun" w:hAnsi="SimSun"/>
          <w:color w:val="000000" w:themeColor="text1"/>
        </w:rPr>
        <w:fldChar w:fldCharType="begin"/>
      </w:r>
      <w:r w:rsidR="00C311F2" w:rsidRPr="00C311F2">
        <w:rPr>
          <w:rStyle w:val="Hyperlink"/>
          <w:rFonts w:ascii="SimSun" w:eastAsia="SimSun" w:hAnsi="SimSun"/>
          <w:color w:val="000000" w:themeColor="text1"/>
        </w:rPr>
        <w:instrText xml:space="preserve"> HYPERLINK "https://livingpositivevictoria.org.au/disclosing-hiv-status/" </w:instrText>
      </w:r>
      <w:r w:rsidR="00C311F2" w:rsidRPr="00C311F2">
        <w:rPr>
          <w:rStyle w:val="Hyperlink"/>
          <w:rFonts w:ascii="SimSun" w:eastAsia="SimSun" w:hAnsi="SimSun"/>
          <w:color w:val="000000" w:themeColor="text1"/>
        </w:rPr>
      </w:r>
      <w:r w:rsidR="00C311F2" w:rsidRPr="00C311F2">
        <w:rPr>
          <w:rStyle w:val="Hyperlink"/>
          <w:rFonts w:ascii="SimSun" w:eastAsia="SimSun" w:hAnsi="SimSun"/>
          <w:color w:val="000000" w:themeColor="text1"/>
        </w:rPr>
        <w:fldChar w:fldCharType="separate"/>
      </w:r>
      <w:r w:rsidRPr="00C311F2">
        <w:rPr>
          <w:rStyle w:val="Hyperlink"/>
          <w:rFonts w:ascii="SimSun" w:eastAsia="SimSun" w:hAnsi="SimSun"/>
          <w:color w:val="000000" w:themeColor="text1"/>
        </w:rPr>
        <w:t>指南</w:t>
      </w:r>
      <w:r w:rsidR="00C311F2" w:rsidRPr="00C311F2">
        <w:rPr>
          <w:rStyle w:val="Hyperlink"/>
          <w:rFonts w:ascii="SimSun" w:eastAsia="SimSun" w:hAnsi="SimSun"/>
          <w:color w:val="000000" w:themeColor="text1"/>
        </w:rPr>
        <w:fldChar w:fldCharType="end"/>
      </w:r>
      <w:r w:rsidRPr="00C311F2">
        <w:rPr>
          <w:rFonts w:ascii="SimSun" w:eastAsia="SimSun" w:hAnsi="SimSun"/>
        </w:rPr>
        <w:t xml:space="preserve"> &lt;https://livingpositivevictoria.org.au/disclosing-hiv-status/&gt;，可以帮助您了解为何、何时、何地披露自己的艾滋病毒感染状况。与</w:t>
      </w:r>
      <w:hyperlink r:id="rId22" w:history="1">
        <w:r w:rsidRPr="00C311F2">
          <w:rPr>
            <w:rStyle w:val="Hyperlink"/>
            <w:rFonts w:ascii="SimSun" w:eastAsia="SimSun" w:hAnsi="SimSun"/>
            <w:color w:val="000000" w:themeColor="text1"/>
          </w:rPr>
          <w:t>同伴指导员</w:t>
        </w:r>
      </w:hyperlink>
      <w:r w:rsidRPr="00C311F2">
        <w:rPr>
          <w:rFonts w:ascii="SimSun" w:eastAsia="SimSun" w:hAnsi="SimSun"/>
        </w:rPr>
        <w:t xml:space="preserve"> &lt;https://livingpositivevictoria.org.au/programs-and-services/one-on-one-support/&gt; 讨论潜在的风险和益处也会有所帮助。</w:t>
      </w:r>
    </w:p>
    <w:p w14:paraId="4345D51B" w14:textId="769FC703" w:rsidR="006F0420" w:rsidRPr="00C311F2" w:rsidRDefault="006F0420" w:rsidP="00D90E69">
      <w:pPr>
        <w:pStyle w:val="Body"/>
        <w:rPr>
          <w:rFonts w:ascii="SimSun" w:eastAsia="SimSun" w:hAnsi="SimSun"/>
        </w:rPr>
      </w:pPr>
      <w:r w:rsidRPr="00C311F2">
        <w:rPr>
          <w:rFonts w:ascii="SimSun" w:eastAsia="SimSun" w:hAnsi="SimSun"/>
          <w:b/>
        </w:rPr>
        <w:t>但何时何地谈论自己的艾滋病毒感染状况，或者是否愿意谈论，都取决于您自己。</w:t>
      </w:r>
      <w:r w:rsidRPr="00C311F2">
        <w:rPr>
          <w:rFonts w:ascii="SimSun" w:eastAsia="SimSun" w:hAnsi="SimSun"/>
        </w:rPr>
        <w:t xml:space="preserve"> 重要的是要仔细考虑其他人知道您的私人信息的风险。</w:t>
      </w:r>
    </w:p>
    <w:p w14:paraId="690D4020" w14:textId="77777777" w:rsidR="006F0420" w:rsidRPr="00C311F2" w:rsidRDefault="006F0420" w:rsidP="00D90E69">
      <w:pPr>
        <w:pStyle w:val="Body"/>
        <w:rPr>
          <w:rFonts w:ascii="SimSun" w:eastAsia="SimSun" w:hAnsi="SimSun"/>
        </w:rPr>
      </w:pPr>
      <w:r w:rsidRPr="00C311F2">
        <w:rPr>
          <w:rFonts w:ascii="SimSun" w:eastAsia="SimSun" w:hAnsi="SimSun"/>
        </w:rPr>
        <w:t xml:space="preserve">在维多利亚州，如果您采取合理措施降低传播风险，则无需向性伴侣披露您的艾滋病毒感染状况。但是，虚报或谎报艾滋病感染状况可能会带来法律后果。 </w:t>
      </w:r>
    </w:p>
    <w:p w14:paraId="3C620B3A" w14:textId="6FDE7121" w:rsidR="006F0420" w:rsidRPr="00C311F2" w:rsidRDefault="006F0420" w:rsidP="00D90E69">
      <w:pPr>
        <w:pStyle w:val="Body"/>
        <w:rPr>
          <w:rFonts w:ascii="SimSun" w:eastAsia="SimSun" w:hAnsi="SimSun"/>
        </w:rPr>
      </w:pPr>
      <w:r w:rsidRPr="00C311F2">
        <w:rPr>
          <w:rFonts w:ascii="SimSun" w:eastAsia="SimSun" w:hAnsi="SimSun"/>
        </w:rPr>
        <w:t>在维多利亚州，即使您被警方拘留，也没有要求向警方披露您的艾滋病毒感染状况的规定。但是，如果您在被警方拘留期间无法获得艾滋病药物，为了您的最佳利益，请告诉警方您需要这种药物，这样您就不会错过任何剂量。</w:t>
      </w:r>
    </w:p>
    <w:p w14:paraId="185596BA" w14:textId="132F8C21" w:rsidR="006F0420" w:rsidRPr="00C311F2" w:rsidRDefault="006F0420" w:rsidP="00D90E69">
      <w:pPr>
        <w:pStyle w:val="Body"/>
        <w:rPr>
          <w:rFonts w:ascii="SimSun" w:eastAsia="SimSun" w:hAnsi="SimSun"/>
        </w:rPr>
      </w:pPr>
      <w:r w:rsidRPr="00C311F2">
        <w:rPr>
          <w:rFonts w:ascii="SimSun" w:eastAsia="SimSun" w:hAnsi="SimSun"/>
        </w:rPr>
        <w:t>只有少数职业要求您披露自己的艾滋病毒感染状况。这些工作包括澳大利亚国防军、飞行员、空中交通管制员和执行某些程序的医生。</w:t>
      </w:r>
    </w:p>
    <w:p w14:paraId="26840B34" w14:textId="06AB5E8E" w:rsidR="006F0420" w:rsidRPr="00C311F2" w:rsidRDefault="006F0420" w:rsidP="00D90E69">
      <w:pPr>
        <w:pStyle w:val="Body"/>
        <w:rPr>
          <w:rFonts w:ascii="SimSun" w:eastAsia="SimSun" w:hAnsi="SimSun"/>
        </w:rPr>
      </w:pPr>
      <w:r w:rsidRPr="00C311F2">
        <w:rPr>
          <w:rFonts w:ascii="SimSun" w:eastAsia="SimSun" w:hAnsi="SimSun"/>
        </w:rPr>
        <w:t>没有要求必须告诉您的性行业工作场所、客户或同事的规定。</w:t>
      </w:r>
    </w:p>
    <w:p w14:paraId="32AE951F" w14:textId="628B4C47" w:rsidR="006F0420" w:rsidRPr="00C311F2" w:rsidRDefault="006F0420" w:rsidP="00D90E69">
      <w:pPr>
        <w:pStyle w:val="Body"/>
        <w:rPr>
          <w:rFonts w:ascii="SimSun" w:eastAsia="SimSun" w:hAnsi="SimSun"/>
        </w:rPr>
      </w:pPr>
      <w:bookmarkStart w:id="15" w:name="_Hlk116031449"/>
      <w:r w:rsidRPr="00C311F2">
        <w:rPr>
          <w:rFonts w:ascii="SimSun" w:eastAsia="SimSun" w:hAnsi="SimSun"/>
        </w:rPr>
        <w:t>在工作中披露自己的艾滋病毒感染状况可能会让您面临被其他性工作者、客户和性行业工作人员（如接待员、经理和老板）污名化和歧视的风险。澳大利亚一些感染了艾滋病毒的性工作者列举了一些披露后的负面经历，如：</w:t>
      </w:r>
    </w:p>
    <w:p w14:paraId="6E9B87D2" w14:textId="77777777" w:rsidR="006F0420" w:rsidRPr="00C311F2" w:rsidRDefault="006F0420" w:rsidP="00991571">
      <w:pPr>
        <w:pStyle w:val="Bullet1"/>
        <w:rPr>
          <w:rFonts w:ascii="SimSun" w:eastAsia="SimSun" w:hAnsi="SimSun"/>
        </w:rPr>
      </w:pPr>
      <w:r w:rsidRPr="00C311F2">
        <w:rPr>
          <w:rFonts w:ascii="SimSun" w:eastAsia="SimSun" w:hAnsi="SimSun"/>
        </w:rPr>
        <w:t>客户或同事生气；</w:t>
      </w:r>
    </w:p>
    <w:p w14:paraId="5FB68104" w14:textId="77777777" w:rsidR="006F0420" w:rsidRPr="00C311F2" w:rsidRDefault="006F0420" w:rsidP="00991571">
      <w:pPr>
        <w:pStyle w:val="Bullet1"/>
        <w:rPr>
          <w:rFonts w:ascii="SimSun" w:eastAsia="SimSun" w:hAnsi="SimSun"/>
        </w:rPr>
      </w:pPr>
      <w:r w:rsidRPr="00C311F2">
        <w:rPr>
          <w:rFonts w:ascii="SimSun" w:eastAsia="SimSun" w:hAnsi="SimSun"/>
        </w:rPr>
        <w:t>取消预订；</w:t>
      </w:r>
    </w:p>
    <w:p w14:paraId="77806EDC" w14:textId="77777777" w:rsidR="006F0420" w:rsidRPr="00C311F2" w:rsidRDefault="006F0420" w:rsidP="00991571">
      <w:pPr>
        <w:pStyle w:val="Bullet1"/>
        <w:rPr>
          <w:rFonts w:ascii="SimSun" w:eastAsia="SimSun" w:hAnsi="SimSun"/>
        </w:rPr>
      </w:pPr>
      <w:r w:rsidRPr="00C311F2">
        <w:rPr>
          <w:rFonts w:ascii="SimSun" w:eastAsia="SimSun" w:hAnsi="SimSun"/>
        </w:rPr>
        <w:t>被禁止在特定场所工作；</w:t>
      </w:r>
    </w:p>
    <w:p w14:paraId="1529EA28" w14:textId="77777777" w:rsidR="006F0420" w:rsidRPr="00C311F2" w:rsidRDefault="006F0420" w:rsidP="00991571">
      <w:pPr>
        <w:pStyle w:val="Bullet1"/>
        <w:rPr>
          <w:rFonts w:ascii="SimSun" w:eastAsia="SimSun" w:hAnsi="SimSun"/>
        </w:rPr>
      </w:pPr>
      <w:r w:rsidRPr="00C311F2">
        <w:rPr>
          <w:rFonts w:ascii="SimSun" w:eastAsia="SimSun" w:hAnsi="SimSun"/>
        </w:rPr>
        <w:t>未经同意向他人披露自己的艾滋病毒感染状况；</w:t>
      </w:r>
    </w:p>
    <w:p w14:paraId="0408BA4E" w14:textId="77777777" w:rsidR="006F0420" w:rsidRPr="00C311F2" w:rsidRDefault="006F0420" w:rsidP="00991571">
      <w:pPr>
        <w:pStyle w:val="Bullet1"/>
        <w:rPr>
          <w:rFonts w:ascii="SimSun" w:eastAsia="SimSun" w:hAnsi="SimSun"/>
        </w:rPr>
      </w:pPr>
      <w:r w:rsidRPr="00C311F2">
        <w:rPr>
          <w:rFonts w:ascii="SimSun" w:eastAsia="SimSun" w:hAnsi="SimSun"/>
        </w:rPr>
        <w:t>肢体暴力。</w:t>
      </w:r>
    </w:p>
    <w:p w14:paraId="5DDFF789" w14:textId="5B45DA70" w:rsidR="006F0420" w:rsidRPr="00C311F2" w:rsidRDefault="006F0420" w:rsidP="00991571">
      <w:pPr>
        <w:pStyle w:val="Bodyafterbullets"/>
        <w:rPr>
          <w:rFonts w:ascii="SimSun" w:eastAsia="SimSun" w:hAnsi="SimSun"/>
        </w:rPr>
      </w:pPr>
      <w:r w:rsidRPr="00C311F2">
        <w:rPr>
          <w:rFonts w:ascii="SimSun" w:eastAsia="SimSun" w:hAnsi="SimSun"/>
        </w:rPr>
        <w:t>在不同的性工作环境、不同的社会社区以及不同的大都市、地区和偏远地区，披露信息的经历会有所不同。重要的是要考虑到自己的特殊情况，以及同事、客户或工作场所对艾滋病毒的理解程度。</w:t>
      </w:r>
    </w:p>
    <w:p w14:paraId="1C2F3E86" w14:textId="26E0ADB5" w:rsidR="00D90E69" w:rsidRPr="00C311F2" w:rsidRDefault="006F0420" w:rsidP="00D512F1">
      <w:pPr>
        <w:pStyle w:val="Body"/>
        <w:rPr>
          <w:rFonts w:ascii="SimSun" w:eastAsia="SimSun" w:hAnsi="SimSun" w:cs="Arial"/>
          <w:bCs/>
          <w:color w:val="AF272F"/>
          <w:kern w:val="32"/>
          <w:sz w:val="44"/>
          <w:szCs w:val="44"/>
        </w:rPr>
      </w:pPr>
      <w:r w:rsidRPr="00C311F2">
        <w:rPr>
          <w:rFonts w:ascii="SimSun" w:eastAsia="SimSun" w:hAnsi="SimSun"/>
        </w:rPr>
        <w:t>在澳大利亚，一些感染了艾滋病毒的性工作者确实选择在工作中公开自己的艾滋病毒感染状况</w:t>
      </w:r>
      <w:bookmarkEnd w:id="15"/>
      <w:r w:rsidRPr="00C311F2">
        <w:rPr>
          <w:rFonts w:ascii="SimSun" w:eastAsia="SimSun" w:hAnsi="SimSun"/>
        </w:rPr>
        <w:t>。在不同的生活领域，由您来决定最适合您的方法。</w:t>
      </w:r>
      <w:r w:rsidR="00D90E69" w:rsidRPr="00C311F2">
        <w:rPr>
          <w:rFonts w:ascii="SimSun" w:eastAsia="SimSun" w:hAnsi="SimSun"/>
        </w:rPr>
        <w:br w:type="page"/>
      </w:r>
    </w:p>
    <w:p w14:paraId="4A5190CD" w14:textId="032E2432" w:rsidR="006B3FC6" w:rsidRPr="00C311F2" w:rsidRDefault="006B3FC6" w:rsidP="006B3FC6">
      <w:pPr>
        <w:pStyle w:val="Heading1"/>
        <w:rPr>
          <w:rFonts w:ascii="SimSun" w:eastAsia="SimSun" w:hAnsi="SimSun"/>
        </w:rPr>
      </w:pPr>
      <w:bookmarkStart w:id="16" w:name="_Toc128564208"/>
      <w:r w:rsidRPr="00C311F2">
        <w:rPr>
          <w:rFonts w:ascii="SimSun" w:eastAsia="SimSun" w:hAnsi="SimSun"/>
        </w:rPr>
        <w:lastRenderedPageBreak/>
        <w:t>在其它州和地区工作</w:t>
      </w:r>
      <w:bookmarkEnd w:id="16"/>
    </w:p>
    <w:p w14:paraId="1A860700" w14:textId="471F5BDC" w:rsidR="006F0420" w:rsidRPr="00C311F2" w:rsidRDefault="006F0420" w:rsidP="00D90E69">
      <w:pPr>
        <w:pStyle w:val="Body"/>
        <w:rPr>
          <w:rFonts w:ascii="SimSun" w:eastAsia="SimSun" w:hAnsi="SimSun"/>
        </w:rPr>
      </w:pPr>
      <w:r w:rsidRPr="00C311F2">
        <w:rPr>
          <w:rFonts w:ascii="SimSun" w:eastAsia="SimSun" w:hAnsi="SimSun"/>
        </w:rPr>
        <w:t>各州和地区关于性工作、艾滋病毒呈阳性的性工作以及向性伴侣披露艾滋病毒的法律各不相同。这些法律领域非常复杂。要弄清法律是如何执行的，或者这些法律在实践中对您意味着什么，可能会很困难。如果您计划跨州工作，最好在出发前联系当地的同行组织，以确保您掌握最新信息。</w:t>
      </w:r>
    </w:p>
    <w:p w14:paraId="22C7496B" w14:textId="2AC94242" w:rsidR="006F0420" w:rsidRPr="00C311F2" w:rsidRDefault="005039E4" w:rsidP="00D90E69">
      <w:pPr>
        <w:pStyle w:val="Body"/>
        <w:rPr>
          <w:rFonts w:ascii="SimSun" w:eastAsia="SimSun" w:hAnsi="SimSun"/>
        </w:rPr>
      </w:pPr>
      <w:r w:rsidRPr="00C311F2">
        <w:rPr>
          <w:rFonts w:ascii="SimSun" w:eastAsia="SimSun" w:hAnsi="SimSun"/>
        </w:rPr>
        <w:t>在线查找</w:t>
      </w:r>
      <w:hyperlink r:id="rId23" w:history="1">
        <w:r w:rsidRPr="00C311F2">
          <w:rPr>
            <w:rStyle w:val="Hyperlink"/>
            <w:rFonts w:ascii="SimSun" w:eastAsia="SimSun" w:hAnsi="SimSun"/>
          </w:rPr>
          <w:t>各州性工作者组织名单</w:t>
        </w:r>
      </w:hyperlink>
      <w:r w:rsidRPr="00C311F2">
        <w:rPr>
          <w:rFonts w:ascii="SimSun" w:eastAsia="SimSun" w:hAnsi="SimSun"/>
        </w:rPr>
        <w:t xml:space="preserve"> &lt;https://redbook.scarletalliance.org.au/home/sex-worker-orgs/&gt; 。</w:t>
      </w:r>
    </w:p>
    <w:p w14:paraId="209310B4" w14:textId="4A8E71F2" w:rsidR="006F0420" w:rsidRPr="00C311F2" w:rsidRDefault="005039E4" w:rsidP="00D90E69">
      <w:pPr>
        <w:pStyle w:val="Body"/>
        <w:rPr>
          <w:rFonts w:ascii="SimSun" w:eastAsia="SimSun" w:hAnsi="SimSun"/>
        </w:rPr>
      </w:pPr>
      <w:r w:rsidRPr="00C311F2">
        <w:rPr>
          <w:rFonts w:ascii="SimSun" w:eastAsia="SimSun" w:hAnsi="SimSun"/>
        </w:rPr>
        <w:t>您还可以在线查找</w:t>
      </w:r>
      <w:r>
        <w:fldChar w:fldCharType="begin"/>
      </w:r>
      <w:r>
        <w:instrText xml:space="preserve"> HYPERLINK "https://napwha.org.au/hiv-peer-support/" </w:instrText>
      </w:r>
      <w:r>
        <w:fldChar w:fldCharType="separate"/>
      </w:r>
      <w:r w:rsidRPr="00C311F2">
        <w:rPr>
          <w:rStyle w:val="Hyperlink"/>
          <w:rFonts w:ascii="SimSun" w:eastAsia="SimSun" w:hAnsi="SimSun"/>
        </w:rPr>
        <w:t>各州艾滋病同伴支持组织的名单</w:t>
      </w:r>
      <w:r>
        <w:rPr>
          <w:rStyle w:val="Hyperlink"/>
          <w:rFonts w:ascii="SimSun" w:eastAsia="SimSun" w:hAnsi="SimSun"/>
        </w:rPr>
        <w:fldChar w:fldCharType="end"/>
      </w:r>
      <w:r w:rsidRPr="00C311F2">
        <w:rPr>
          <w:rFonts w:ascii="SimSun" w:eastAsia="SimSun" w:hAnsi="SimSun"/>
        </w:rPr>
        <w:t xml:space="preserve"> &lt;</w:t>
      </w:r>
      <w:hyperlink w:history="1"/>
      <w:r w:rsidRPr="00C311F2">
        <w:rPr>
          <w:rFonts w:ascii="SimSun" w:eastAsia="SimSun" w:hAnsi="SimSun"/>
        </w:rPr>
        <w:t>https://napwha.org.au/hiv-peer-support/&gt; 。</w:t>
      </w:r>
    </w:p>
    <w:p w14:paraId="1A971A08" w14:textId="77777777" w:rsidR="00D90E69" w:rsidRPr="00C311F2" w:rsidRDefault="00D90E69">
      <w:pPr>
        <w:spacing w:after="160" w:line="259" w:lineRule="auto"/>
        <w:rPr>
          <w:rFonts w:ascii="SimSun" w:eastAsia="SimSun" w:hAnsi="SimSun" w:cs="Arial"/>
          <w:bCs/>
          <w:color w:val="AF272F"/>
          <w:kern w:val="32"/>
          <w:sz w:val="44"/>
          <w:szCs w:val="44"/>
        </w:rPr>
      </w:pPr>
      <w:r w:rsidRPr="00C311F2">
        <w:rPr>
          <w:rFonts w:ascii="SimSun" w:eastAsia="SimSun" w:hAnsi="SimSun"/>
        </w:rPr>
        <w:br w:type="page"/>
      </w:r>
    </w:p>
    <w:p w14:paraId="5ABA9C6A" w14:textId="5B7E6289" w:rsidR="006B3FC6" w:rsidRPr="00C311F2" w:rsidRDefault="006B3FC6" w:rsidP="006B3FC6">
      <w:pPr>
        <w:pStyle w:val="Heading1"/>
        <w:rPr>
          <w:rFonts w:ascii="SimSun" w:eastAsia="SimSun" w:hAnsi="SimSun"/>
        </w:rPr>
      </w:pPr>
      <w:bookmarkStart w:id="17" w:name="_Toc128564209"/>
      <w:r w:rsidRPr="00C311F2">
        <w:rPr>
          <w:rFonts w:ascii="SimSun" w:eastAsia="SimSun" w:hAnsi="SimSun"/>
        </w:rPr>
        <w:lastRenderedPageBreak/>
        <w:t>移民澳大利亚</w:t>
      </w:r>
      <w:bookmarkEnd w:id="17"/>
    </w:p>
    <w:p w14:paraId="731C3A2C" w14:textId="000B5D6F" w:rsidR="006F0420" w:rsidRPr="00C311F2" w:rsidRDefault="006F0420" w:rsidP="00D90E69">
      <w:pPr>
        <w:pStyle w:val="Body"/>
        <w:rPr>
          <w:rFonts w:ascii="SimSun" w:eastAsia="SimSun" w:hAnsi="SimSun"/>
        </w:rPr>
      </w:pPr>
      <w:r w:rsidRPr="00C311F2">
        <w:rPr>
          <w:rFonts w:ascii="SimSun" w:eastAsia="SimSun" w:hAnsi="SimSun"/>
        </w:rPr>
        <w:t xml:space="preserve">在大多数情况下，您的艾滋病毒感染状况不会影响您访问澳大利亚或在澳大利亚短期逗留。但艾滋病毒感染者永久移民澳大利亚的途径有限。澳大利亚移民法的这一领域非常复杂且不断变化。 </w:t>
      </w:r>
    </w:p>
    <w:p w14:paraId="1CF08C4B" w14:textId="3375D9DE" w:rsidR="006F0420" w:rsidRPr="00C311F2" w:rsidRDefault="006F0420" w:rsidP="00D90E69">
      <w:pPr>
        <w:pStyle w:val="Body"/>
        <w:rPr>
          <w:rFonts w:ascii="SimSun" w:eastAsia="SimSun" w:hAnsi="SimSun"/>
        </w:rPr>
      </w:pPr>
      <w:r w:rsidRPr="00C311F2">
        <w:rPr>
          <w:rFonts w:ascii="SimSun" w:eastAsia="SimSun" w:hAnsi="SimSun"/>
        </w:rPr>
        <w:t xml:space="preserve">申请澳大利亚签证须符合健康标准。一些临时签证申请人和所有永久签证申请人都必须接受健康检查，以确定他们是否符合健康标准。健康检查可能包括艾滋病毒检测。由于健康标准的限制，艾滋病毒感染者通常无法获得在澳大利亚生活的永久签证（也无法获得通往永久签证的临时签证）。 </w:t>
      </w:r>
    </w:p>
    <w:p w14:paraId="5342D8B6" w14:textId="28B2C7D6" w:rsidR="006F0420" w:rsidRPr="00C311F2" w:rsidRDefault="006F0420" w:rsidP="00D90E69">
      <w:pPr>
        <w:pStyle w:val="Body"/>
        <w:rPr>
          <w:rFonts w:ascii="SimSun" w:eastAsia="SimSun" w:hAnsi="SimSun"/>
        </w:rPr>
      </w:pPr>
      <w:r w:rsidRPr="00C311F2">
        <w:rPr>
          <w:rFonts w:ascii="SimSun" w:eastAsia="SimSun" w:hAnsi="SimSun"/>
        </w:rPr>
        <w:t xml:space="preserve">这并不是因为艾滋病毒对公共健康构成威胁，而是因为终身治疗艾滋病毒被认为是对澳大利亚的一项重大开支。 </w:t>
      </w:r>
    </w:p>
    <w:p w14:paraId="46809230" w14:textId="08DB88F8" w:rsidR="006F0420" w:rsidRPr="00C311F2" w:rsidRDefault="006F0420" w:rsidP="00D90E69">
      <w:pPr>
        <w:pStyle w:val="Body"/>
        <w:rPr>
          <w:rFonts w:ascii="SimSun" w:eastAsia="SimSun" w:hAnsi="SimSun"/>
        </w:rPr>
      </w:pPr>
      <w:r w:rsidRPr="00C311F2">
        <w:rPr>
          <w:rFonts w:ascii="SimSun" w:eastAsia="SimSun" w:hAnsi="SimSun"/>
        </w:rPr>
        <w:t>少数永久签证（包括一些伴侣关系和技术移民签证）允许在特定情况下豁免健康标准。在大多数情况下，您必须先支付签证费、办理申请手续并收到拒签通知，然后才能回复并申请豁免。</w:t>
      </w:r>
    </w:p>
    <w:p w14:paraId="4D750DA2" w14:textId="2A1BCEF0" w:rsidR="006F0420" w:rsidRPr="00C311F2" w:rsidRDefault="006F0420" w:rsidP="00D90E69">
      <w:pPr>
        <w:pStyle w:val="Body"/>
        <w:rPr>
          <w:rFonts w:ascii="SimSun" w:eastAsia="SimSun" w:hAnsi="SimSun"/>
        </w:rPr>
      </w:pPr>
      <w:r w:rsidRPr="00C311F2">
        <w:rPr>
          <w:rFonts w:ascii="SimSun" w:eastAsia="SimSun" w:hAnsi="SimSun"/>
        </w:rPr>
        <w:t xml:space="preserve">艾滋病毒/艾滋病法律中心（HIV/AIDS Legal Centre）编制了《阳性人士移民指南》（ </w:t>
      </w:r>
      <w:hyperlink r:id="rId24" w:history="1">
        <w:r w:rsidRPr="00C311F2">
          <w:rPr>
            <w:rStyle w:val="Hyperlink"/>
            <w:rFonts w:ascii="SimSun" w:eastAsia="SimSun" w:hAnsi="SimSun"/>
            <w:b/>
          </w:rPr>
          <w:t>Positive migration</w:t>
        </w:r>
        <w:r w:rsidR="005039E4" w:rsidRPr="00C311F2">
          <w:rPr>
            <w:rStyle w:val="Hyperlink"/>
            <w:rFonts w:ascii="SimSun" w:eastAsia="SimSun" w:hAnsi="SimSun"/>
          </w:rPr>
          <w:t xml:space="preserve"> guide</w:t>
        </w:r>
      </w:hyperlink>
      <w:r w:rsidRPr="00C311F2">
        <w:rPr>
          <w:rFonts w:ascii="SimSun" w:eastAsia="SimSun" w:hAnsi="SimSun"/>
        </w:rPr>
        <w:t xml:space="preserve"> &lt;https://halc.org.au/publications/guides-to-hiv-and-the-law/&gt;），提供更多有关移民澳大利亚的信息。</w:t>
      </w:r>
    </w:p>
    <w:p w14:paraId="1E98E3A9" w14:textId="77777777" w:rsidR="006F0420" w:rsidRPr="00C311F2" w:rsidRDefault="006F0420" w:rsidP="00D90E69">
      <w:pPr>
        <w:pStyle w:val="Body"/>
        <w:rPr>
          <w:rFonts w:ascii="SimSun" w:eastAsia="SimSun" w:hAnsi="SimSun"/>
        </w:rPr>
      </w:pPr>
      <w:r w:rsidRPr="00C311F2">
        <w:rPr>
          <w:rFonts w:ascii="SimSun" w:eastAsia="SimSun" w:hAnsi="SimSun"/>
        </w:rPr>
        <w:br w:type="page"/>
      </w:r>
    </w:p>
    <w:p w14:paraId="1FC6A8D5" w14:textId="284A75EC" w:rsidR="4EA39152" w:rsidRPr="00C311F2" w:rsidRDefault="4EA39152" w:rsidP="09A9D13B">
      <w:pPr>
        <w:pStyle w:val="Heading1"/>
        <w:rPr>
          <w:rFonts w:ascii="SimSun" w:eastAsia="SimSun" w:hAnsi="SimSun"/>
          <w:bCs w:val="0"/>
        </w:rPr>
      </w:pPr>
      <w:bookmarkStart w:id="18" w:name="_Toc128564210"/>
      <w:bookmarkEnd w:id="3"/>
      <w:r w:rsidRPr="00C311F2">
        <w:rPr>
          <w:rFonts w:ascii="SimSun" w:eastAsia="SimSun" w:hAnsi="SimSun"/>
        </w:rPr>
        <w:lastRenderedPageBreak/>
        <w:t>服务和资源</w:t>
      </w:r>
      <w:bookmarkEnd w:id="18"/>
    </w:p>
    <w:p w14:paraId="604175AD" w14:textId="447AE4CD" w:rsidR="003664E0" w:rsidRPr="00C311F2" w:rsidRDefault="003664E0" w:rsidP="00F60083">
      <w:pPr>
        <w:pStyle w:val="Heading2"/>
        <w:rPr>
          <w:rFonts w:ascii="SimSun" w:eastAsia="SimSun" w:hAnsi="SimSun"/>
        </w:rPr>
      </w:pPr>
      <w:r w:rsidRPr="00C311F2">
        <w:rPr>
          <w:rFonts w:ascii="SimSun" w:eastAsia="SimSun" w:hAnsi="SimSun"/>
        </w:rPr>
        <w:t>性工作者</w:t>
      </w:r>
    </w:p>
    <w:p w14:paraId="1CB0EEAA" w14:textId="77777777" w:rsidR="00F60083" w:rsidRPr="00C311F2" w:rsidRDefault="00000000" w:rsidP="00D90E69">
      <w:pPr>
        <w:pStyle w:val="Body"/>
        <w:rPr>
          <w:rFonts w:ascii="SimSun" w:eastAsia="SimSun" w:hAnsi="SimSun"/>
        </w:rPr>
      </w:pPr>
      <w:hyperlink r:id="rId25" w:history="1">
        <w:r w:rsidR="00900743" w:rsidRPr="00C311F2">
          <w:rPr>
            <w:rStyle w:val="Hyperlink"/>
            <w:rFonts w:ascii="SimSun" w:eastAsia="SimSun" w:hAnsi="SimSun"/>
          </w:rPr>
          <w:t>RhED</w:t>
        </w:r>
      </w:hyperlink>
      <w:r w:rsidR="00900743" w:rsidRPr="00C311F2">
        <w:rPr>
          <w:rFonts w:ascii="SimSun" w:eastAsia="SimSun" w:hAnsi="SimSun"/>
        </w:rPr>
        <w:t xml:space="preserve"> &lt;https://sexworker.org.au/&gt;——为性产业提供性工作平权服务，包括信息和资源、个案管理、同伴教育、外联和包容性实务培训。</w:t>
      </w:r>
    </w:p>
    <w:p w14:paraId="4AC09F0A" w14:textId="77777777" w:rsidR="00F60083" w:rsidRPr="00C311F2" w:rsidRDefault="00000000" w:rsidP="00D90E69">
      <w:pPr>
        <w:pStyle w:val="Body"/>
        <w:rPr>
          <w:rFonts w:ascii="SimSun" w:eastAsia="SimSun" w:hAnsi="SimSun"/>
        </w:rPr>
      </w:pPr>
      <w:hyperlink r:id="rId26" w:history="1">
        <w:r w:rsidR="00900743" w:rsidRPr="00C311F2">
          <w:rPr>
            <w:rStyle w:val="Hyperlink"/>
            <w:rFonts w:ascii="SimSun" w:eastAsia="SimSun" w:hAnsi="SimSun"/>
          </w:rPr>
          <w:t>Scarlet Alliance Red Book（猩红联盟红皮书）</w:t>
        </w:r>
      </w:hyperlink>
      <w:r w:rsidR="00900743" w:rsidRPr="00C311F2">
        <w:rPr>
          <w:rFonts w:ascii="SimSun" w:eastAsia="SimSun" w:hAnsi="SimSun"/>
        </w:rPr>
        <w:t xml:space="preserve"> &lt;https://redbook.scarletalliance.org.au——由性工作者编制并为性工作者服务的性健康资源。</w:t>
      </w:r>
    </w:p>
    <w:p w14:paraId="5AA20DB6" w14:textId="75DA43A2" w:rsidR="00F60083" w:rsidRPr="00C311F2" w:rsidRDefault="00000000" w:rsidP="00D90E69">
      <w:pPr>
        <w:pStyle w:val="Body"/>
        <w:rPr>
          <w:rFonts w:ascii="SimSun" w:eastAsia="SimSun" w:hAnsi="SimSun"/>
        </w:rPr>
      </w:pPr>
      <w:hyperlink r:id="rId27" w:history="1">
        <w:r w:rsidR="00900743" w:rsidRPr="00C311F2">
          <w:rPr>
            <w:rStyle w:val="Hyperlink"/>
            <w:rFonts w:ascii="SimSun" w:eastAsia="SimSun" w:hAnsi="SimSun"/>
          </w:rPr>
          <w:t>性工作者健康信息网页</w:t>
        </w:r>
      </w:hyperlink>
      <w:r w:rsidR="00900743" w:rsidRPr="00C311F2">
        <w:rPr>
          <w:rFonts w:ascii="SimSun" w:eastAsia="SimSun" w:hAnsi="SimSun"/>
        </w:rPr>
        <w:t xml:space="preserve"> &lt;https://www.health.vic.gov.au/preventive-health/sex-worker-health&gt; ——有关性工作者健康和维多利亚州公共卫生应对措施的信息。</w:t>
      </w:r>
    </w:p>
    <w:p w14:paraId="15F4D91C" w14:textId="44DC9A2B" w:rsidR="00F60083" w:rsidRPr="00C311F2" w:rsidRDefault="00000000" w:rsidP="00D90E69">
      <w:pPr>
        <w:pStyle w:val="Body"/>
        <w:rPr>
          <w:rFonts w:ascii="SimSun" w:eastAsia="SimSun" w:hAnsi="SimSun"/>
        </w:rPr>
      </w:pPr>
      <w:hyperlink r:id="rId28" w:history="1">
        <w:r w:rsidR="00900743" w:rsidRPr="00C311F2">
          <w:rPr>
            <w:rStyle w:val="Hyperlink"/>
            <w:rFonts w:ascii="SimSun" w:eastAsia="SimSun" w:hAnsi="SimSun"/>
          </w:rPr>
          <w:t>性产业的性传播感染和血源性病毒预防</w:t>
        </w:r>
      </w:hyperlink>
      <w:r w:rsidR="00900743" w:rsidRPr="00C311F2">
        <w:rPr>
          <w:rFonts w:ascii="SimSun" w:eastAsia="SimSun" w:hAnsi="SimSun"/>
        </w:rPr>
        <w:t xml:space="preserve"> &lt;https://www.health.vic.gov.au/publications/sti-and-bbv-prevention-for-the-sex-industry&gt; </w:t>
      </w:r>
      <w:r w:rsidR="00F60083" w:rsidRPr="00C311F2">
        <w:rPr>
          <w:rFonts w:ascii="SimSun" w:eastAsia="SimSun" w:hAnsi="SimSun"/>
        </w:rPr>
        <w:t>——卫生部为性工作者和企业经营者提供的支持非罪化指南。</w:t>
      </w:r>
    </w:p>
    <w:p w14:paraId="6D39C06A" w14:textId="77777777" w:rsidR="00F60083" w:rsidRPr="00C311F2" w:rsidRDefault="00000000" w:rsidP="00D90E69">
      <w:pPr>
        <w:pStyle w:val="Body"/>
        <w:rPr>
          <w:rFonts w:ascii="SimSun" w:eastAsia="SimSun" w:hAnsi="SimSun"/>
        </w:rPr>
      </w:pPr>
      <w:hyperlink r:id="rId29" w:history="1">
        <w:r w:rsidR="00900743" w:rsidRPr="00C311F2">
          <w:rPr>
            <w:rStyle w:val="Hyperlink"/>
            <w:rFonts w:ascii="SimSun" w:eastAsia="SimSun" w:hAnsi="SimSun"/>
          </w:rPr>
          <w:t>Vixen</w:t>
        </w:r>
      </w:hyperlink>
      <w:r w:rsidR="00900743" w:rsidRPr="00C311F2">
        <w:rPr>
          <w:rFonts w:ascii="SimSun" w:eastAsia="SimSun" w:hAnsi="SimSun"/>
        </w:rPr>
        <w:t xml:space="preserve"> &lt;https://vixen.org.au/&gt; ——只为性工作者提供同伴支持，包括信息和资源、咨询、同伴教育、外联和性工作敏感性培训。</w:t>
      </w:r>
    </w:p>
    <w:p w14:paraId="506C3C76" w14:textId="77777777" w:rsidR="003664E0" w:rsidRPr="00C311F2" w:rsidRDefault="003664E0" w:rsidP="00F60083">
      <w:pPr>
        <w:pStyle w:val="Heading2"/>
        <w:rPr>
          <w:rFonts w:ascii="SimSun" w:eastAsia="SimSun" w:hAnsi="SimSun"/>
        </w:rPr>
      </w:pPr>
      <w:r w:rsidRPr="00C311F2">
        <w:rPr>
          <w:rFonts w:ascii="SimSun" w:eastAsia="SimSun" w:hAnsi="SimSun"/>
        </w:rPr>
        <w:t>针对艾滋病毒感染者</w:t>
      </w:r>
    </w:p>
    <w:p w14:paraId="1C1D7C25" w14:textId="77777777" w:rsidR="00F60083" w:rsidRPr="00C311F2" w:rsidRDefault="00000000" w:rsidP="00F60083">
      <w:pPr>
        <w:pStyle w:val="Body"/>
        <w:rPr>
          <w:rFonts w:ascii="SimSun" w:eastAsia="SimSun" w:hAnsi="SimSun"/>
        </w:rPr>
      </w:pPr>
      <w:hyperlink r:id="rId30" w:history="1">
        <w:r w:rsidR="00900743" w:rsidRPr="00C311F2">
          <w:rPr>
            <w:rStyle w:val="Hyperlink"/>
            <w:rFonts w:ascii="SimSun" w:eastAsia="SimSun" w:hAnsi="SimSun"/>
          </w:rPr>
          <w:t>艾滋病毒/艾滋病法律中心</w:t>
        </w:r>
      </w:hyperlink>
      <w:r w:rsidR="00900743" w:rsidRPr="00C311F2">
        <w:rPr>
          <w:rFonts w:ascii="SimSun" w:eastAsia="SimSun" w:hAnsi="SimSun"/>
        </w:rPr>
        <w:t xml:space="preserve"> &lt;https://halc.org.au/&gt; ——为艾滋病毒感染者提供法律援助、信息和资源。</w:t>
      </w:r>
    </w:p>
    <w:p w14:paraId="65380039" w14:textId="55A0479D" w:rsidR="4EA39152" w:rsidRPr="00C311F2" w:rsidRDefault="00000000" w:rsidP="00D90E69">
      <w:pPr>
        <w:pStyle w:val="Body"/>
        <w:rPr>
          <w:rFonts w:ascii="SimSun" w:eastAsia="SimSun" w:hAnsi="SimSun"/>
        </w:rPr>
      </w:pPr>
      <w:hyperlink r:id="rId31" w:history="1">
        <w:r w:rsidR="00900743" w:rsidRPr="00C311F2">
          <w:rPr>
            <w:rStyle w:val="Hyperlink"/>
            <w:rFonts w:ascii="SimSun" w:eastAsia="SimSun" w:hAnsi="SimSun"/>
          </w:rPr>
          <w:t>Living Positive Victoria</w:t>
        </w:r>
      </w:hyperlink>
      <w:r w:rsidR="00900743" w:rsidRPr="00C311F2">
        <w:rPr>
          <w:rFonts w:ascii="SimSun" w:eastAsia="SimSun" w:hAnsi="SimSun"/>
        </w:rPr>
        <w:t xml:space="preserve"> &lt;https://livingpositivevictoria.org.au</w:t>
      </w:r>
      <w:r w:rsidR="4EA39152" w:rsidRPr="00C311F2">
        <w:rPr>
          <w:rFonts w:ascii="SimSun" w:eastAsia="SimSun" w:hAnsi="SimSun"/>
        </w:rPr>
        <w:t>——为艾滋病毒感染者提供同伴支持，包括信息和资源、一对一支持和研讨会。</w:t>
      </w:r>
    </w:p>
    <w:p w14:paraId="25DBFCF1" w14:textId="34BC5335" w:rsidR="4EA39152" w:rsidRPr="00C311F2" w:rsidRDefault="00000000" w:rsidP="00D90E69">
      <w:pPr>
        <w:pStyle w:val="Body"/>
        <w:rPr>
          <w:rFonts w:ascii="SimSun" w:eastAsia="SimSun" w:hAnsi="SimSun"/>
        </w:rPr>
      </w:pPr>
      <w:hyperlink r:id="rId32" w:history="1">
        <w:r w:rsidR="00900743" w:rsidRPr="00C311F2">
          <w:rPr>
            <w:rStyle w:val="Hyperlink"/>
            <w:rFonts w:ascii="SimSun" w:eastAsia="SimSun" w:hAnsi="SimSun"/>
          </w:rPr>
          <w:t>Positive Women Victoria</w:t>
        </w:r>
      </w:hyperlink>
      <w:r w:rsidR="00900743" w:rsidRPr="00C311F2">
        <w:rPr>
          <w:rFonts w:ascii="SimSun" w:eastAsia="SimSun" w:hAnsi="SimSun"/>
        </w:rPr>
        <w:t xml:space="preserve"> &lt;https://positivewomen.org.au/&gt; ——为感染艾滋病毒的变性、顺性别和性别多元化女性提供同伴支持、信息和宣传服务。</w:t>
      </w:r>
    </w:p>
    <w:p w14:paraId="65856DA8" w14:textId="37D0ED86" w:rsidR="4EA39152" w:rsidRPr="00C311F2" w:rsidRDefault="00000000" w:rsidP="00D90E69">
      <w:pPr>
        <w:pStyle w:val="Body"/>
        <w:rPr>
          <w:rFonts w:ascii="SimSun" w:eastAsia="SimSun" w:hAnsi="SimSun"/>
        </w:rPr>
      </w:pPr>
      <w:hyperlink r:id="rId33" w:history="1">
        <w:r w:rsidR="00900743" w:rsidRPr="00C311F2">
          <w:rPr>
            <w:rStyle w:val="Hyperlink"/>
            <w:rFonts w:ascii="SimSun" w:eastAsia="SimSun" w:hAnsi="SimSun"/>
          </w:rPr>
          <w:t>Thorne Harbour Health</w:t>
        </w:r>
      </w:hyperlink>
      <w:r w:rsidR="00900743" w:rsidRPr="00C311F2">
        <w:rPr>
          <w:rFonts w:ascii="SimSun" w:eastAsia="SimSun" w:hAnsi="SimSun"/>
        </w:rPr>
        <w:t xml:space="preserve"> &lt;https://thorneharbour.org/&gt; ——为艾滋病毒感染者提供预防教育、治疗和护理，包括社会和社区支持。</w:t>
      </w:r>
    </w:p>
    <w:p w14:paraId="7C0C2A55" w14:textId="6534FC47" w:rsidR="4EA39152" w:rsidRPr="00C311F2" w:rsidRDefault="00000000" w:rsidP="00D90E69">
      <w:pPr>
        <w:pStyle w:val="Bullet1"/>
        <w:rPr>
          <w:rFonts w:ascii="SimSun" w:eastAsia="SimSun" w:hAnsi="SimSun"/>
        </w:rPr>
      </w:pPr>
      <w:hyperlink r:id="rId34" w:history="1">
        <w:r w:rsidR="00900743" w:rsidRPr="00C311F2">
          <w:rPr>
            <w:rStyle w:val="Hyperlink"/>
            <w:rFonts w:ascii="SimSun" w:eastAsia="SimSun" w:hAnsi="SimSun"/>
          </w:rPr>
          <w:t>Positive Living Centre</w:t>
        </w:r>
      </w:hyperlink>
      <w:r w:rsidR="00900743" w:rsidRPr="00C311F2">
        <w:rPr>
          <w:rFonts w:ascii="SimSun" w:eastAsia="SimSun" w:hAnsi="SimSun"/>
        </w:rPr>
        <w:t xml:space="preserve"> &lt;https://thorneharbour.org/services/hiv-positive-services/positive-living-centre/&gt; ——为艾滋病毒感染者提供以社交、情感、娱乐和技能为基础的服务和活动。</w:t>
      </w:r>
    </w:p>
    <w:p w14:paraId="5E36A1B9" w14:textId="3CBF1E63" w:rsidR="4EA39152" w:rsidRPr="00C311F2" w:rsidRDefault="00000000" w:rsidP="00D90E69">
      <w:pPr>
        <w:pStyle w:val="Bullet1"/>
        <w:rPr>
          <w:rFonts w:ascii="SimSun" w:eastAsia="SimSun" w:hAnsi="SimSun"/>
        </w:rPr>
      </w:pPr>
      <w:hyperlink r:id="rId35" w:history="1">
        <w:r w:rsidR="00900743" w:rsidRPr="00C311F2">
          <w:rPr>
            <w:rStyle w:val="Hyperlink"/>
            <w:rFonts w:ascii="SimSun" w:eastAsia="SimSun" w:hAnsi="SimSun"/>
          </w:rPr>
          <w:t>The Centre Clinic</w:t>
        </w:r>
      </w:hyperlink>
      <w:r w:rsidR="00900743" w:rsidRPr="00C311F2">
        <w:rPr>
          <w:rFonts w:ascii="SimSun" w:eastAsia="SimSun" w:hAnsi="SimSun"/>
        </w:rPr>
        <w:t xml:space="preserve"> &lt;https://thorneharbour.org/services/centre-clinic/&gt; ——为 LGBTIQ+ 社区成员和艾滋病毒感染者提供专门医疗服务的全科诊所。</w:t>
      </w:r>
    </w:p>
    <w:p w14:paraId="6C5EF06B" w14:textId="3DFE4AC9" w:rsidR="4EA39152" w:rsidRPr="00C311F2" w:rsidRDefault="00000000" w:rsidP="00D90E69">
      <w:pPr>
        <w:pStyle w:val="Bullet1"/>
        <w:rPr>
          <w:rFonts w:ascii="SimSun" w:eastAsia="SimSun" w:hAnsi="SimSun"/>
        </w:rPr>
      </w:pPr>
      <w:hyperlink r:id="rId36" w:history="1">
        <w:r w:rsidR="00900743" w:rsidRPr="00C311F2">
          <w:rPr>
            <w:rStyle w:val="Hyperlink"/>
            <w:rFonts w:ascii="SimSun" w:eastAsia="SimSun" w:hAnsi="SimSun"/>
          </w:rPr>
          <w:t>Equinox Gender Diverse Health Service</w:t>
        </w:r>
      </w:hyperlink>
      <w:r w:rsidR="00900743" w:rsidRPr="00C311F2">
        <w:rPr>
          <w:rFonts w:ascii="SimSun" w:eastAsia="SimSun" w:hAnsi="SimSun"/>
        </w:rPr>
        <w:t xml:space="preserve"> &lt;https://thorneharbour.org/services/trans-and-gender-diverse-health/&gt; ——为变性人和性别多元化人士提供全科诊疗和咨询服务。</w:t>
      </w:r>
    </w:p>
    <w:p w14:paraId="4ABA2514" w14:textId="5F87C3EE" w:rsidR="4EA39152" w:rsidRPr="00C311F2" w:rsidRDefault="00000000" w:rsidP="00D90E69">
      <w:pPr>
        <w:pStyle w:val="Bullet1"/>
        <w:rPr>
          <w:rFonts w:ascii="SimSun" w:eastAsia="SimSun" w:hAnsi="SimSun"/>
        </w:rPr>
      </w:pPr>
      <w:hyperlink r:id="rId37" w:history="1">
        <w:r w:rsidR="00900743" w:rsidRPr="00C311F2">
          <w:rPr>
            <w:rStyle w:val="Hyperlink"/>
            <w:rFonts w:ascii="SimSun" w:eastAsia="SimSun" w:hAnsi="SimSun"/>
          </w:rPr>
          <w:t>Thorne Harbour Country</w:t>
        </w:r>
      </w:hyperlink>
      <w:r w:rsidR="00900743" w:rsidRPr="00C311F2">
        <w:rPr>
          <w:rFonts w:ascii="SimSun" w:eastAsia="SimSun" w:hAnsi="SimSun"/>
        </w:rPr>
        <w:t xml:space="preserve"> &lt;https://thorneharbour.org/services/thcountry/&gt; ——为Bendigo的 LGBTIQ+ 社区成员和艾滋病毒感染者提供同伴支持、咨询、资源和信息。</w:t>
      </w:r>
    </w:p>
    <w:p w14:paraId="42BDE0A3" w14:textId="7674632A" w:rsidR="4EA39152" w:rsidRPr="00C311F2" w:rsidRDefault="00000000" w:rsidP="00D90E69">
      <w:pPr>
        <w:pStyle w:val="Body"/>
        <w:rPr>
          <w:rFonts w:ascii="SimSun" w:eastAsia="SimSun" w:hAnsi="SimSun"/>
        </w:rPr>
      </w:pPr>
      <w:hyperlink r:id="rId38" w:history="1">
        <w:r w:rsidR="00900743" w:rsidRPr="00C311F2">
          <w:rPr>
            <w:rStyle w:val="Hyperlink"/>
            <w:rFonts w:ascii="SimSun" w:eastAsia="SimSun" w:hAnsi="SimSun"/>
          </w:rPr>
          <w:t>Victorian HIV Service</w:t>
        </w:r>
      </w:hyperlink>
      <w:r w:rsidR="00900743" w:rsidRPr="00C311F2">
        <w:rPr>
          <w:rFonts w:ascii="SimSun" w:eastAsia="SimSun" w:hAnsi="SimSun"/>
        </w:rPr>
        <w:t xml:space="preserve"> &lt;https://www.alfredhealth.org.au/services/hiv-service&gt; ——艾滋病毒专家临床服务，包括医院内、门诊和社区服务。</w:t>
      </w:r>
    </w:p>
    <w:p w14:paraId="5C040A7C" w14:textId="6A0D3D10" w:rsidR="4EA39152" w:rsidRPr="00C311F2" w:rsidRDefault="00000000" w:rsidP="00D90E69">
      <w:pPr>
        <w:pStyle w:val="Bullet1"/>
        <w:rPr>
          <w:rFonts w:ascii="SimSun" w:eastAsia="SimSun" w:hAnsi="SimSun"/>
        </w:rPr>
      </w:pPr>
      <w:hyperlink r:id="rId39">
        <w:r w:rsidR="00900743" w:rsidRPr="00C311F2">
          <w:rPr>
            <w:rStyle w:val="Hyperlink"/>
            <w:rFonts w:ascii="SimSun" w:eastAsia="SimSun" w:hAnsi="SimSun"/>
          </w:rPr>
          <w:t>Victorian NPEP Service</w:t>
        </w:r>
      </w:hyperlink>
      <w:r w:rsidR="00900743" w:rsidRPr="00C311F2">
        <w:rPr>
          <w:rFonts w:ascii="SimSun" w:eastAsia="SimSun" w:hAnsi="SimSun"/>
        </w:rPr>
        <w:t xml:space="preserve"> &lt;https://www.alfredhealth.org.au/services/victorian-npep-service&gt; ——在全州范围内提供暴露后预防（PEP）服务。</w:t>
      </w:r>
    </w:p>
    <w:p w14:paraId="55C271F9" w14:textId="18EC83EE" w:rsidR="4EA39152" w:rsidRPr="00C311F2" w:rsidRDefault="00000000" w:rsidP="00D90E69">
      <w:pPr>
        <w:pStyle w:val="Bullet1"/>
        <w:rPr>
          <w:rFonts w:ascii="SimSun" w:eastAsia="SimSun" w:hAnsi="SimSun"/>
        </w:rPr>
      </w:pPr>
      <w:hyperlink r:id="rId40">
        <w:r w:rsidR="00900743" w:rsidRPr="00C311F2">
          <w:rPr>
            <w:rStyle w:val="Hyperlink"/>
            <w:rFonts w:ascii="SimSun" w:eastAsia="SimSun" w:hAnsi="SimSun"/>
          </w:rPr>
          <w:t>维多利亚州 PrEP 服务</w:t>
        </w:r>
      </w:hyperlink>
      <w:r w:rsidR="00900743" w:rsidRPr="00C311F2">
        <w:rPr>
          <w:rFonts w:ascii="SimSun" w:eastAsia="SimSun" w:hAnsi="SimSun"/>
        </w:rPr>
        <w:t xml:space="preserve"> &lt;https://www.alfredhealth.org.au/services/victorian-prep-service&gt; ——在全州范围内提供暴露前预防措施（</w:t>
      </w:r>
      <w:proofErr w:type="spellStart"/>
      <w:r w:rsidR="00900743" w:rsidRPr="00C311F2">
        <w:rPr>
          <w:rFonts w:ascii="SimSun" w:eastAsia="SimSun" w:hAnsi="SimSun"/>
        </w:rPr>
        <w:t>PrEP</w:t>
      </w:r>
      <w:proofErr w:type="spellEnd"/>
      <w:r w:rsidR="00900743" w:rsidRPr="00C311F2">
        <w:rPr>
          <w:rFonts w:ascii="SimSun" w:eastAsia="SimSun" w:hAnsi="SimSun"/>
        </w:rPr>
        <w:t>）。</w:t>
      </w:r>
    </w:p>
    <w:sectPr w:rsidR="4EA39152" w:rsidRPr="00C311F2" w:rsidSect="0077455A">
      <w:headerReference w:type="even" r:id="rId41"/>
      <w:headerReference w:type="default" r:id="rId42"/>
      <w:footerReference w:type="even" r:id="rId43"/>
      <w:footerReference w:type="default" r:id="rId4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E419" w14:textId="77777777" w:rsidR="00143A52" w:rsidRDefault="00143A52" w:rsidP="006F0420">
      <w:pPr>
        <w:spacing w:after="0" w:line="240" w:lineRule="auto"/>
      </w:pPr>
      <w:r>
        <w:separator/>
      </w:r>
    </w:p>
  </w:endnote>
  <w:endnote w:type="continuationSeparator" w:id="0">
    <w:p w14:paraId="5C5CEDE1" w14:textId="77777777" w:rsidR="00143A52" w:rsidRDefault="00143A52" w:rsidP="006F0420">
      <w:pPr>
        <w:spacing w:after="0" w:line="240" w:lineRule="auto"/>
      </w:pPr>
      <w:r>
        <w:continuationSeparator/>
      </w:r>
    </w:p>
  </w:endnote>
  <w:endnote w:type="continuationNotice" w:id="1">
    <w:p w14:paraId="58ADB3FD" w14:textId="77777777" w:rsidR="00143A52" w:rsidRDefault="00143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FC49" w14:textId="1134E584" w:rsidR="006F0420" w:rsidRDefault="00831CF7">
    <w:pPr>
      <w:pStyle w:val="Footer"/>
    </w:pPr>
    <w:r>
      <w:rPr>
        <w:noProof/>
        <w:lang w:eastAsia="en-AU"/>
      </w:rPr>
      <mc:AlternateContent>
        <mc:Choice Requires="wps">
          <w:drawing>
            <wp:anchor distT="0" distB="0" distL="114300" distR="114300" simplePos="0" relativeHeight="251658243" behindDoc="0" locked="0" layoutInCell="0" allowOverlap="1" wp14:anchorId="3555BBA4" wp14:editId="365F61B1">
              <wp:simplePos x="0" y="0"/>
              <wp:positionH relativeFrom="page">
                <wp:posOffset>0</wp:posOffset>
              </wp:positionH>
              <wp:positionV relativeFrom="page">
                <wp:posOffset>10189210</wp:posOffset>
              </wp:positionV>
              <wp:extent cx="7560310" cy="311785"/>
              <wp:effectExtent l="0" t="0" r="0" b="12065"/>
              <wp:wrapNone/>
              <wp:docPr id="1" name="MSIPCM8bef40508b1277df22512a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D22E9" w14:textId="5A76878F" w:rsidR="00831CF7" w:rsidRPr="00831CF7" w:rsidRDefault="00831CF7" w:rsidP="00831CF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5BBA4" id="_x0000_t202" coordsize="21600,21600" o:spt="202" path="m,l,21600r21600,l21600,xe">
              <v:stroke joinstyle="miter"/>
              <v:path gradientshapeok="t" o:connecttype="rect"/>
            </v:shapetype>
            <v:shape id="MSIPCM8bef40508b1277df22512a6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3BD22E9" w14:textId="5A76878F" w:rsidR="00831CF7" w:rsidRPr="00831CF7" w:rsidRDefault="00831CF7" w:rsidP="00831CF7">
                    <w:pPr>
                      <w:spacing w:after="0"/>
                      <w:jc w:val="center"/>
                      <w:rPr>
                        <w:rFonts w:ascii="Arial Black" w:hAnsi="Arial Black" w:eastAsia="Arial Black"/>
                        <w:color w:val="000000"/>
                        <w:sz w:val="20"/>
                        <w:lang w:eastAsia="zh-CN"/>
                      </w:rPr>
                    </w:pPr>
                    <w:r>
                      <w:rPr>
                        <w:rFonts w:ascii="Arial Black" w:hAnsi="Arial Black" w:eastAsia="Arial Black"/>
                        <w:color w:val="000000"/>
                        <w:sz w:val="20"/>
                        <w:lang w:eastAsia="zh-CN"/>
                      </w:rPr>
                      <w:t xml:space="preserve">官方文件</w:t>
                    </w:r>
                  </w:p>
                </w:txbxContent>
              </v:textbox>
              <w10:wrap anchorx="page" anchory="page"/>
            </v:shape>
          </w:pict>
        </mc:Fallback>
      </mc:AlternateContent>
    </w:r>
    <w:r w:rsidR="006F0420">
      <w:rPr>
        <w:noProof/>
        <w:lang w:eastAsia="en-AU"/>
      </w:rPr>
      <mc:AlternateContent>
        <mc:Choice Requires="wps">
          <w:drawing>
            <wp:anchor distT="0" distB="0" distL="114300" distR="114300" simplePos="0" relativeHeight="251658240" behindDoc="0" locked="0" layoutInCell="0" allowOverlap="1" wp14:anchorId="28F7DD66" wp14:editId="29450F0F">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9DB6A" w14:textId="129939D7" w:rsidR="006F0420" w:rsidRPr="006F0420" w:rsidRDefault="006F0420" w:rsidP="006F0420">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F7DD66" id="Text Box 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839DB6A" w14:textId="129939D7" w:rsidR="006F0420" w:rsidRPr="006F0420" w:rsidRDefault="006F0420" w:rsidP="006F0420">
                    <w:pPr>
                      <w:spacing w:after="0"/>
                      <w:jc w:val="center"/>
                      <w:rPr>
                        <w:rFonts w:ascii="Arial Black" w:hAnsi="Arial Black" w:eastAsia="Arial Black"/>
                        <w:color w:val="000000"/>
                        <w:sz w:val="20"/>
                        <w:lang w:eastAsia="zh-CN"/>
                      </w:rPr>
                    </w:pPr>
                    <w:r>
                      <w:rPr>
                        <w:rFonts w:ascii="Arial Black" w:hAnsi="Arial Black" w:eastAsia="Arial Black"/>
                        <w:color w:val="000000"/>
                        <w:sz w:val="20"/>
                        <w:lang w:eastAsia="zh-CN"/>
                      </w:rPr>
                      <w:t xml:space="preserve">官方文件</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0BC3" w14:textId="49C46F66" w:rsidR="006F0420" w:rsidRDefault="00831CF7">
    <w:pPr>
      <w:pStyle w:val="Footer"/>
    </w:pPr>
    <w:r>
      <w:rPr>
        <w:noProof/>
        <w:lang w:eastAsia="en-AU"/>
      </w:rPr>
      <mc:AlternateContent>
        <mc:Choice Requires="wps">
          <w:drawing>
            <wp:anchor distT="0" distB="0" distL="114300" distR="114300" simplePos="0" relativeHeight="251658244" behindDoc="0" locked="0" layoutInCell="0" allowOverlap="1" wp14:anchorId="0FF2755F" wp14:editId="29137079">
              <wp:simplePos x="0" y="0"/>
              <wp:positionH relativeFrom="page">
                <wp:posOffset>0</wp:posOffset>
              </wp:positionH>
              <wp:positionV relativeFrom="page">
                <wp:posOffset>10189210</wp:posOffset>
              </wp:positionV>
              <wp:extent cx="7560310" cy="311785"/>
              <wp:effectExtent l="0" t="0" r="0" b="12065"/>
              <wp:wrapNone/>
              <wp:docPr id="2" name="MSIPCM33494b14b76eefbd2d3dea2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D3FA7" w14:textId="34273620" w:rsidR="00831CF7" w:rsidRPr="00831CF7" w:rsidRDefault="00831CF7" w:rsidP="00831CF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F2755F" id="_x0000_t202" coordsize="21600,21600" o:spt="202" path="m,l,21600r21600,l21600,xe">
              <v:stroke joinstyle="miter"/>
              <v:path gradientshapeok="t" o:connecttype="rect"/>
            </v:shapetype>
            <v:shape id="MSIPCM33494b14b76eefbd2d3dea29"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2AD3FA7" w14:textId="34273620" w:rsidR="00831CF7" w:rsidRPr="00831CF7" w:rsidRDefault="00831CF7" w:rsidP="00831CF7">
                    <w:pPr>
                      <w:spacing w:after="0"/>
                      <w:jc w:val="center"/>
                      <w:rPr>
                        <w:rFonts w:ascii="Arial Black" w:hAnsi="Arial Black" w:eastAsia="Arial Black"/>
                        <w:color w:val="000000"/>
                        <w:sz w:val="20"/>
                        <w:lang w:eastAsia="zh-CN"/>
                      </w:rPr>
                    </w:pPr>
                    <w:r>
                      <w:rPr>
                        <w:rFonts w:ascii="Arial Black" w:hAnsi="Arial Black" w:eastAsia="Arial Black"/>
                        <w:color w:val="000000"/>
                        <w:sz w:val="20"/>
                        <w:lang w:eastAsia="zh-CN"/>
                      </w:rPr>
                      <w:t xml:space="preserve">官方文件</w:t>
                    </w:r>
                  </w:p>
                </w:txbxContent>
              </v:textbox>
              <w10:wrap anchorx="page" anchory="page"/>
            </v:shape>
          </w:pict>
        </mc:Fallback>
      </mc:AlternateContent>
    </w:r>
    <w:r w:rsidR="006F0420">
      <w:rPr>
        <w:noProof/>
        <w:lang w:eastAsia="en-AU"/>
      </w:rPr>
      <mc:AlternateContent>
        <mc:Choice Requires="wps">
          <w:drawing>
            <wp:anchor distT="0" distB="0" distL="114300" distR="114300" simplePos="0" relativeHeight="251658241" behindDoc="0" locked="0" layoutInCell="0" allowOverlap="1" wp14:anchorId="4BAB118F" wp14:editId="737771C9">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CE926" w14:textId="39F2D290" w:rsidR="006F0420" w:rsidRPr="006F0420" w:rsidRDefault="006F0420" w:rsidP="006F0420">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AB118F" id="Text Box 9"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FCCE926" w14:textId="39F2D290" w:rsidR="006F0420" w:rsidRPr="006F0420" w:rsidRDefault="006F0420" w:rsidP="006F0420">
                    <w:pPr>
                      <w:spacing w:after="0"/>
                      <w:jc w:val="center"/>
                      <w:rPr>
                        <w:rFonts w:ascii="Arial Black" w:hAnsi="Arial Black" w:eastAsia="Arial Black"/>
                        <w:color w:val="000000"/>
                        <w:sz w:val="20"/>
                        <w:lang w:eastAsia="zh-CN"/>
                      </w:rPr>
                    </w:pPr>
                    <w:r>
                      <w:rPr>
                        <w:rFonts w:ascii="Arial Black" w:hAnsi="Arial Black" w:eastAsia="Arial Black"/>
                        <w:color w:val="000000"/>
                        <w:sz w:val="20"/>
                        <w:lang w:eastAsia="zh-CN"/>
                      </w:rPr>
                      <w:t xml:space="preserve">官方文件</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D78" w14:textId="378504DD" w:rsidR="0077455A" w:rsidRDefault="007745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1E9" w14:textId="35152BA6" w:rsidR="0077455A" w:rsidRDefault="00831CF7">
    <w:pPr>
      <w:pStyle w:val="Footer"/>
    </w:pPr>
    <w:r>
      <w:rPr>
        <w:noProof/>
        <w:lang w:eastAsia="en-AU"/>
      </w:rPr>
      <mc:AlternateContent>
        <mc:Choice Requires="wps">
          <w:drawing>
            <wp:anchor distT="0" distB="0" distL="114300" distR="114300" simplePos="0" relativeHeight="251658245" behindDoc="0" locked="0" layoutInCell="0" allowOverlap="1" wp14:anchorId="0838569A" wp14:editId="0ECDDF5F">
              <wp:simplePos x="0" y="0"/>
              <wp:positionH relativeFrom="page">
                <wp:posOffset>0</wp:posOffset>
              </wp:positionH>
              <wp:positionV relativeFrom="page">
                <wp:posOffset>10189210</wp:posOffset>
              </wp:positionV>
              <wp:extent cx="7560310" cy="311785"/>
              <wp:effectExtent l="0" t="0" r="0" b="12065"/>
              <wp:wrapNone/>
              <wp:docPr id="4" name="MSIPCM65c74e92aca4c08cb7e5018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83A81" w14:textId="2AAB74C1" w:rsidR="00831CF7" w:rsidRPr="00831CF7" w:rsidRDefault="00831CF7" w:rsidP="00831CF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8569A" id="_x0000_t202" coordsize="21600,21600" o:spt="202" path="m,l,21600r21600,l21600,xe">
              <v:stroke joinstyle="miter"/>
              <v:path gradientshapeok="t" o:connecttype="rect"/>
            </v:shapetype>
            <v:shape id="MSIPCM65c74e92aca4c08cb7e5018b"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A483A81" w14:textId="2AAB74C1" w:rsidR="00831CF7" w:rsidRPr="00831CF7" w:rsidRDefault="00831CF7" w:rsidP="00831CF7">
                    <w:pPr>
                      <w:spacing w:after="0"/>
                      <w:jc w:val="center"/>
                      <w:rPr>
                        <w:rFonts w:ascii="Arial Black" w:hAnsi="Arial Black" w:eastAsia="Arial Black"/>
                        <w:color w:val="000000"/>
                        <w:sz w:val="20"/>
                        <w:lang w:eastAsia="zh-CN"/>
                      </w:rPr>
                    </w:pPr>
                    <w:r>
                      <w:rPr>
                        <w:rFonts w:ascii="Arial Black" w:hAnsi="Arial Black" w:eastAsia="Arial Black"/>
                        <w:color w:val="000000"/>
                        <w:sz w:val="20"/>
                        <w:lang w:eastAsia="zh-CN"/>
                      </w:rPr>
                      <w:t xml:space="preserve">官方文件</w:t>
                    </w:r>
                  </w:p>
                </w:txbxContent>
              </v:textbox>
              <w10:wrap anchorx="page" anchory="page"/>
            </v:shape>
          </w:pict>
        </mc:Fallback>
      </mc:AlternateContent>
    </w:r>
    <w:r w:rsidR="006F0420">
      <w:rPr>
        <w:noProof/>
        <w:lang w:eastAsia="en-AU"/>
      </w:rPr>
      <mc:AlternateContent>
        <mc:Choice Requires="wps">
          <w:drawing>
            <wp:anchor distT="0" distB="0" distL="114300" distR="114300" simplePos="0" relativeHeight="251658242" behindDoc="0" locked="0" layoutInCell="0" allowOverlap="1" wp14:anchorId="2F7EB381" wp14:editId="1FC5483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A800E" w14:textId="478B6FC5" w:rsidR="006F0420" w:rsidRPr="006F0420" w:rsidRDefault="006F0420" w:rsidP="006F0420">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7EB381" id="Text Box 1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9CA800E" w14:textId="478B6FC5" w:rsidR="006F0420" w:rsidRPr="006F0420" w:rsidRDefault="006F0420" w:rsidP="006F0420">
                    <w:pPr>
                      <w:spacing w:after="0"/>
                      <w:jc w:val="center"/>
                      <w:rPr>
                        <w:rFonts w:ascii="Arial Black" w:hAnsi="Arial Black" w:eastAsia="Arial Black"/>
                        <w:color w:val="000000"/>
                        <w:sz w:val="20"/>
                        <w:lang w:eastAsia="zh-CN"/>
                      </w:rPr>
                    </w:pPr>
                    <w:r>
                      <w:rPr>
                        <w:rFonts w:ascii="Arial Black" w:hAnsi="Arial Black" w:eastAsia="Arial Black"/>
                        <w:color w:val="000000"/>
                        <w:sz w:val="20"/>
                        <w:lang w:eastAsia="zh-CN"/>
                      </w:rPr>
                      <w:t xml:space="preserve">官方文件</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5DDE" w14:textId="77777777" w:rsidR="00143A52" w:rsidRDefault="00143A52" w:rsidP="006F0420">
      <w:pPr>
        <w:spacing w:after="0" w:line="240" w:lineRule="auto"/>
      </w:pPr>
      <w:r>
        <w:separator/>
      </w:r>
    </w:p>
  </w:footnote>
  <w:footnote w:type="continuationSeparator" w:id="0">
    <w:p w14:paraId="130621EE" w14:textId="77777777" w:rsidR="00143A52" w:rsidRDefault="00143A52" w:rsidP="006F0420">
      <w:pPr>
        <w:spacing w:after="0" w:line="240" w:lineRule="auto"/>
      </w:pPr>
      <w:r>
        <w:continuationSeparator/>
      </w:r>
    </w:p>
  </w:footnote>
  <w:footnote w:type="continuationNotice" w:id="1">
    <w:p w14:paraId="40A06522" w14:textId="77777777" w:rsidR="00143A52" w:rsidRDefault="00143A52">
      <w:pPr>
        <w:spacing w:after="0" w:line="240" w:lineRule="auto"/>
      </w:pPr>
    </w:p>
  </w:footnote>
  <w:footnote w:id="2">
    <w:p w14:paraId="111CA8AA" w14:textId="766519EA" w:rsidR="006F0420" w:rsidRPr="00C311F2" w:rsidRDefault="006F0420" w:rsidP="006F0420">
      <w:pPr>
        <w:pStyle w:val="FootnoteText"/>
        <w:rPr>
          <w:rFonts w:ascii="SimSun" w:eastAsia="SimSun" w:hAnsi="SimSun"/>
        </w:rPr>
      </w:pPr>
      <w:r w:rsidRPr="00C311F2">
        <w:rPr>
          <w:rStyle w:val="FootnoteReference"/>
          <w:rFonts w:ascii="SimSun" w:eastAsia="SimSun" w:hAnsi="SimSun"/>
        </w:rPr>
        <w:footnoteRef/>
      </w:r>
      <w:r w:rsidRPr="00C311F2">
        <w:rPr>
          <w:rFonts w:ascii="SimSun" w:eastAsia="SimSun" w:hAnsi="SimSun"/>
        </w:rPr>
        <w:t xml:space="preserve"> U=U 的研究证据来自世界各地，包括： </w:t>
      </w:r>
    </w:p>
    <w:p w14:paraId="137F4BA4" w14:textId="77777777" w:rsidR="006F0420" w:rsidRPr="00C311F2" w:rsidRDefault="00000000" w:rsidP="006F0420">
      <w:pPr>
        <w:pStyle w:val="FootnoteText"/>
        <w:rPr>
          <w:rFonts w:ascii="SimSun" w:eastAsia="SimSun" w:hAnsi="SimSun"/>
        </w:rPr>
      </w:pPr>
      <w:hyperlink r:id="rId1" w:history="1">
        <w:r w:rsidR="00900743" w:rsidRPr="00C311F2">
          <w:rPr>
            <w:rStyle w:val="Hyperlink"/>
            <w:rFonts w:ascii="SimSun" w:eastAsia="SimSun" w:hAnsi="SimSun"/>
          </w:rPr>
          <w:t>艾滋病毒预防试验网络</w:t>
        </w:r>
      </w:hyperlink>
      <w:r w:rsidR="00900743" w:rsidRPr="00C311F2">
        <w:rPr>
          <w:rFonts w:ascii="SimSun" w:eastAsia="SimSun" w:hAnsi="SimSun"/>
        </w:rPr>
        <w:t xml:space="preserve"> &lt;https://www.hptn.org/research/studies/hptn052&gt;</w:t>
      </w:r>
    </w:p>
    <w:p w14:paraId="158589CE" w14:textId="77777777" w:rsidR="006F0420" w:rsidRPr="00C311F2" w:rsidRDefault="00000000" w:rsidP="006F0420">
      <w:pPr>
        <w:pStyle w:val="FootnoteText"/>
        <w:rPr>
          <w:rFonts w:ascii="SimSun" w:eastAsia="SimSun" w:hAnsi="SimSun"/>
        </w:rPr>
      </w:pPr>
      <w:hyperlink r:id="rId2" w:history="1">
        <w:r w:rsidR="00900743" w:rsidRPr="00C311F2">
          <w:rPr>
            <w:rStyle w:val="Hyperlink"/>
            <w:rFonts w:ascii="SimSun" w:eastAsia="SimSun" w:hAnsi="SimSun"/>
          </w:rPr>
          <w:t>异性相吸研究</w:t>
        </w:r>
      </w:hyperlink>
      <w:r w:rsidR="00900743" w:rsidRPr="00C311F2">
        <w:rPr>
          <w:rFonts w:ascii="SimSun" w:eastAsia="SimSun" w:hAnsi="SimSun"/>
        </w:rPr>
        <w:t xml:space="preserve"> &lt;https://kirby.unsw.edu.au/project/opposites-attract&gt;</w:t>
      </w:r>
    </w:p>
    <w:p w14:paraId="3F04524B" w14:textId="344277D5" w:rsidR="006F0420" w:rsidRDefault="00000000" w:rsidP="006F0420">
      <w:pPr>
        <w:pStyle w:val="FootnoteText"/>
      </w:pPr>
      <w:hyperlink r:id="rId3" w:history="1">
        <w:r w:rsidR="00900743" w:rsidRPr="00C311F2">
          <w:rPr>
            <w:rStyle w:val="Hyperlink"/>
            <w:rFonts w:ascii="SimSun" w:eastAsia="SimSun" w:hAnsi="SimSun"/>
          </w:rPr>
          <w:t>伴侣研究</w:t>
        </w:r>
      </w:hyperlink>
      <w:r w:rsidR="00900743" w:rsidRPr="00C311F2">
        <w:rPr>
          <w:rFonts w:ascii="SimSun" w:eastAsia="SimSun" w:hAnsi="SimSun"/>
        </w:rPr>
        <w:t xml:space="preserve"> &lt;https://jamanetwork.com/journals/jama/fullarticle/2533066&gt;.</w:t>
      </w:r>
    </w:p>
  </w:footnote>
  <w:footnote w:id="3">
    <w:p w14:paraId="23D5D267" w14:textId="21CB4A48" w:rsidR="006F0420" w:rsidRPr="00C311F2" w:rsidRDefault="006F0420" w:rsidP="006F0420">
      <w:pPr>
        <w:pStyle w:val="FootnoteText"/>
        <w:rPr>
          <w:rFonts w:ascii="SimSun" w:eastAsia="SimSun" w:hAnsi="SimSun"/>
        </w:rPr>
      </w:pPr>
      <w:r w:rsidRPr="00C311F2">
        <w:rPr>
          <w:rStyle w:val="FootnoteReference"/>
          <w:rFonts w:ascii="SimSun" w:eastAsia="SimSun" w:hAnsi="SimSun"/>
        </w:rPr>
        <w:footnoteRef/>
      </w:r>
      <w:r w:rsidRPr="00C311F2">
        <w:rPr>
          <w:rFonts w:ascii="SimSun" w:eastAsia="SimSun" w:hAnsi="SimSun"/>
        </w:rPr>
        <w:t xml:space="preserve"> 澳大利亚艾滋病毒、病毒性肝炎和性健康医学协会 2018，</w:t>
      </w:r>
      <w:hyperlink r:id="rId4" w:history="1">
        <w:r w:rsidRPr="00C311F2">
          <w:rPr>
            <w:rStyle w:val="Hyperlink"/>
            <w:rFonts w:ascii="SimSun" w:eastAsia="SimSun" w:hAnsi="SimSun"/>
            <w:b/>
            <w:u w:val="none"/>
          </w:rPr>
          <w:t>临床医生讨论U=U指南</w:t>
        </w:r>
      </w:hyperlink>
      <w:r w:rsidRPr="00C311F2">
        <w:rPr>
          <w:rFonts w:ascii="SimSun" w:eastAsia="SimSun" w:hAnsi="SimSun"/>
        </w:rPr>
        <w:t xml:space="preserve"> &lt;https://ashm.blob.core.windows.net/ashmpublic/UequalsU.pdf&gt;.</w:t>
      </w:r>
    </w:p>
  </w:footnote>
  <w:footnote w:id="4">
    <w:p w14:paraId="5CF57403" w14:textId="77777777" w:rsidR="006F0420" w:rsidRPr="00C311F2" w:rsidRDefault="006F0420" w:rsidP="006F0420">
      <w:pPr>
        <w:pStyle w:val="FootnoteText"/>
        <w:rPr>
          <w:rFonts w:ascii="SimSun" w:eastAsia="SimSun" w:hAnsi="SimSun"/>
        </w:rPr>
      </w:pPr>
      <w:r w:rsidRPr="00C311F2">
        <w:rPr>
          <w:rStyle w:val="FootnoteReference"/>
          <w:rFonts w:ascii="SimSun" w:eastAsia="SimSun" w:hAnsi="SimSun"/>
        </w:rPr>
        <w:footnoteRef/>
      </w:r>
      <w:r w:rsidRPr="00C311F2">
        <w:rPr>
          <w:rFonts w:ascii="SimSun" w:eastAsia="SimSun" w:hAnsi="SimSun"/>
        </w:rPr>
        <w:t>有关艾滋病毒传播风险的更多信息和研究列表，请参阅</w:t>
      </w:r>
      <w:hyperlink r:id="rId5" w:history="1">
        <w:r w:rsidRPr="00C311F2">
          <w:rPr>
            <w:rStyle w:val="Hyperlink"/>
            <w:rFonts w:ascii="SimSun" w:eastAsia="SimSun" w:hAnsi="SimSun"/>
          </w:rPr>
          <w:t>斯坦福医疗保健中心（Stanford Health Care）</w:t>
        </w:r>
      </w:hyperlink>
      <w:r w:rsidRPr="00C311F2">
        <w:rPr>
          <w:rFonts w:ascii="SimSun" w:eastAsia="SimSun" w:hAnsi="SimSun"/>
        </w:rPr>
        <w:t xml:space="preserve"> &lt;https://stanfordhealthcare.org/medical-conditions/sexual-and-reproductive-health/hiv-aids/causes/risk-of-exposure.html&gt; 的信息。请记住，许多研究是根据艾滋病毒阴性伴侣在性行为中是处于接受一方还是给予一方来计算传播风险。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4908" w14:textId="77777777" w:rsidR="0077455A" w:rsidRPr="00454A7D" w:rsidRDefault="0077455A" w:rsidP="0077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0627" w14:textId="383D1059" w:rsidR="0077455A" w:rsidRPr="0051568D" w:rsidRDefault="006F0420" w:rsidP="0077455A">
    <w:pPr>
      <w:pStyle w:val="Header"/>
    </w:pPr>
    <w:r>
      <w:t>感染人类免疫缺陷病毒（艾滋病毒）的性工作者指南 - 无障碍版本</w:t>
    </w:r>
    <w:r w:rsidR="009523FC">
      <w:ptab w:relativeTo="margin" w:alignment="right" w:leader="none"/>
    </w:r>
    <w:r w:rsidR="009523FC" w:rsidRPr="00DE6C85">
      <w:rPr>
        <w:b w:val="0"/>
        <w:bCs/>
      </w:rPr>
      <w:fldChar w:fldCharType="begin"/>
    </w:r>
    <w:r w:rsidR="009523FC" w:rsidRPr="00DE6C85">
      <w:rPr>
        <w:bCs/>
      </w:rPr>
      <w:instrText xml:space="preserve"> PAGE </w:instrText>
    </w:r>
    <w:r w:rsidR="009523FC" w:rsidRPr="00DE6C85">
      <w:rPr>
        <w:b w:val="0"/>
        <w:bCs/>
      </w:rPr>
      <w:fldChar w:fldCharType="separate"/>
    </w:r>
    <w:r w:rsidR="00077EC4">
      <w:rPr>
        <w:bCs/>
        <w:noProof/>
      </w:rPr>
      <w:t>18</w:t>
    </w:r>
    <w:r w:rsidR="009523F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F3F3808"/>
    <w:multiLevelType w:val="hybridMultilevel"/>
    <w:tmpl w:val="5A82AD78"/>
    <w:lvl w:ilvl="0" w:tplc="433E25E4">
      <w:start w:val="1"/>
      <w:numFmt w:val="bullet"/>
      <w:lvlText w:val="-"/>
      <w:lvlJc w:val="left"/>
      <w:pPr>
        <w:ind w:left="720" w:hanging="360"/>
      </w:pPr>
      <w:rPr>
        <w:rFonts w:ascii="Calibri" w:eastAsia="Calibri" w:hAnsi="Calibri" w:hint="default"/>
      </w:rPr>
    </w:lvl>
    <w:lvl w:ilvl="1" w:tplc="FFCE392E">
      <w:start w:val="1"/>
      <w:numFmt w:val="bullet"/>
      <w:lvlText w:val="o"/>
      <w:lvlJc w:val="left"/>
      <w:pPr>
        <w:ind w:left="1440" w:hanging="360"/>
      </w:pPr>
      <w:rPr>
        <w:rFonts w:ascii="Courier New" w:eastAsia="Courier New" w:hAnsi="Courier New" w:hint="default"/>
      </w:rPr>
    </w:lvl>
    <w:lvl w:ilvl="2" w:tplc="15B2BF3C">
      <w:start w:val="1"/>
      <w:numFmt w:val="bullet"/>
      <w:lvlText w:val=""/>
      <w:lvlJc w:val="left"/>
      <w:pPr>
        <w:ind w:left="2160" w:hanging="360"/>
      </w:pPr>
      <w:rPr>
        <w:rFonts w:ascii="Wingdings" w:eastAsia="Wingdings" w:hAnsi="Wingdings" w:hint="default"/>
      </w:rPr>
    </w:lvl>
    <w:lvl w:ilvl="3" w:tplc="F68C19CC">
      <w:start w:val="1"/>
      <w:numFmt w:val="bullet"/>
      <w:lvlText w:val=""/>
      <w:lvlJc w:val="left"/>
      <w:pPr>
        <w:ind w:left="2880" w:hanging="360"/>
      </w:pPr>
      <w:rPr>
        <w:rFonts w:ascii="Symbol" w:eastAsia="Symbol" w:hAnsi="Symbol" w:hint="default"/>
      </w:rPr>
    </w:lvl>
    <w:lvl w:ilvl="4" w:tplc="20A4A7AC">
      <w:start w:val="1"/>
      <w:numFmt w:val="bullet"/>
      <w:lvlText w:val="o"/>
      <w:lvlJc w:val="left"/>
      <w:pPr>
        <w:ind w:left="3600" w:hanging="360"/>
      </w:pPr>
      <w:rPr>
        <w:rFonts w:ascii="Courier New" w:eastAsia="Courier New" w:hAnsi="Courier New" w:hint="default"/>
      </w:rPr>
    </w:lvl>
    <w:lvl w:ilvl="5" w:tplc="265E6FA2">
      <w:start w:val="1"/>
      <w:numFmt w:val="bullet"/>
      <w:lvlText w:val=""/>
      <w:lvlJc w:val="left"/>
      <w:pPr>
        <w:ind w:left="4320" w:hanging="360"/>
      </w:pPr>
      <w:rPr>
        <w:rFonts w:ascii="Wingdings" w:eastAsia="Wingdings" w:hAnsi="Wingdings" w:hint="default"/>
      </w:rPr>
    </w:lvl>
    <w:lvl w:ilvl="6" w:tplc="F58C9108">
      <w:start w:val="1"/>
      <w:numFmt w:val="bullet"/>
      <w:lvlText w:val=""/>
      <w:lvlJc w:val="left"/>
      <w:pPr>
        <w:ind w:left="5040" w:hanging="360"/>
      </w:pPr>
      <w:rPr>
        <w:rFonts w:ascii="Symbol" w:eastAsia="Symbol" w:hAnsi="Symbol" w:hint="default"/>
      </w:rPr>
    </w:lvl>
    <w:lvl w:ilvl="7" w:tplc="618CB32A">
      <w:start w:val="1"/>
      <w:numFmt w:val="bullet"/>
      <w:lvlText w:val="o"/>
      <w:lvlJc w:val="left"/>
      <w:pPr>
        <w:ind w:left="5760" w:hanging="360"/>
      </w:pPr>
      <w:rPr>
        <w:rFonts w:ascii="Courier New" w:eastAsia="Courier New" w:hAnsi="Courier New" w:hint="default"/>
      </w:rPr>
    </w:lvl>
    <w:lvl w:ilvl="8" w:tplc="CDF6F09E">
      <w:start w:val="1"/>
      <w:numFmt w:val="bullet"/>
      <w:lvlText w:val=""/>
      <w:lvlJc w:val="left"/>
      <w:pPr>
        <w:ind w:left="6480" w:hanging="360"/>
      </w:pPr>
      <w:rPr>
        <w:rFonts w:ascii="Wingdings" w:eastAsia="Wingdings" w:hAnsi="Wingding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eastAsia="Calibri" w:hAnsi="Calibri" w:hint="default"/>
        <w:color w:val="auto"/>
      </w:rPr>
    </w:lvl>
    <w:lvl w:ilvl="3">
      <w:start w:val="1"/>
      <w:numFmt w:val="bullet"/>
      <w:lvlRestart w:val="0"/>
      <w:pStyle w:val="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eastAsia="Calibri" w:hAnsi="Calibri" w:hint="default"/>
      </w:rPr>
    </w:lvl>
    <w:lvl w:ilvl="1">
      <w:start w:val="1"/>
      <w:numFmt w:val="bullet"/>
      <w:lvlRestart w:val="0"/>
      <w:pStyle w:val="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16C60A1A"/>
    <w:styleLink w:val="ZZBullets"/>
    <w:lvl w:ilvl="0">
      <w:start w:val="1"/>
      <w:numFmt w:val="bullet"/>
      <w:pStyle w:val="Bullet1"/>
      <w:lvlText w:val="•"/>
      <w:lvlJc w:val="left"/>
      <w:pPr>
        <w:ind w:left="284" w:hanging="284"/>
      </w:pPr>
      <w:rPr>
        <w:rFonts w:ascii="Calibri" w:eastAsia="Calibri" w:hAnsi="Calibri" w:hint="default"/>
      </w:rPr>
    </w:lvl>
    <w:lvl w:ilvl="1">
      <w:start w:val="1"/>
      <w:numFmt w:val="bullet"/>
      <w:lvlRestart w:val="0"/>
      <w:pStyle w:val="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B10E825"/>
    <w:multiLevelType w:val="hybridMultilevel"/>
    <w:tmpl w:val="AFF6DC4C"/>
    <w:lvl w:ilvl="0" w:tplc="08AE6F5E">
      <w:start w:val="1"/>
      <w:numFmt w:val="bullet"/>
      <w:lvlText w:val="-"/>
      <w:lvlJc w:val="left"/>
      <w:pPr>
        <w:ind w:left="720" w:hanging="360"/>
      </w:pPr>
      <w:rPr>
        <w:rFonts w:ascii="Calibri" w:eastAsia="Calibri" w:hAnsi="Calibri" w:hint="default"/>
      </w:rPr>
    </w:lvl>
    <w:lvl w:ilvl="1" w:tplc="C61815AC">
      <w:start w:val="1"/>
      <w:numFmt w:val="bullet"/>
      <w:lvlText w:val="o"/>
      <w:lvlJc w:val="left"/>
      <w:pPr>
        <w:ind w:left="1440" w:hanging="360"/>
      </w:pPr>
      <w:rPr>
        <w:rFonts w:ascii="Courier New" w:eastAsia="Courier New" w:hAnsi="Courier New" w:hint="default"/>
      </w:rPr>
    </w:lvl>
    <w:lvl w:ilvl="2" w:tplc="CADE5774">
      <w:start w:val="1"/>
      <w:numFmt w:val="bullet"/>
      <w:lvlText w:val=""/>
      <w:lvlJc w:val="left"/>
      <w:pPr>
        <w:ind w:left="2160" w:hanging="360"/>
      </w:pPr>
      <w:rPr>
        <w:rFonts w:ascii="Wingdings" w:eastAsia="Wingdings" w:hAnsi="Wingdings" w:hint="default"/>
      </w:rPr>
    </w:lvl>
    <w:lvl w:ilvl="3" w:tplc="4EC2EC2A">
      <w:start w:val="1"/>
      <w:numFmt w:val="bullet"/>
      <w:lvlText w:val=""/>
      <w:lvlJc w:val="left"/>
      <w:pPr>
        <w:ind w:left="2880" w:hanging="360"/>
      </w:pPr>
      <w:rPr>
        <w:rFonts w:ascii="Symbol" w:eastAsia="Symbol" w:hAnsi="Symbol" w:hint="default"/>
      </w:rPr>
    </w:lvl>
    <w:lvl w:ilvl="4" w:tplc="8CE83382">
      <w:start w:val="1"/>
      <w:numFmt w:val="bullet"/>
      <w:lvlText w:val="o"/>
      <w:lvlJc w:val="left"/>
      <w:pPr>
        <w:ind w:left="3600" w:hanging="360"/>
      </w:pPr>
      <w:rPr>
        <w:rFonts w:ascii="Courier New" w:eastAsia="Courier New" w:hAnsi="Courier New" w:hint="default"/>
      </w:rPr>
    </w:lvl>
    <w:lvl w:ilvl="5" w:tplc="5000A364">
      <w:start w:val="1"/>
      <w:numFmt w:val="bullet"/>
      <w:lvlText w:val=""/>
      <w:lvlJc w:val="left"/>
      <w:pPr>
        <w:ind w:left="4320" w:hanging="360"/>
      </w:pPr>
      <w:rPr>
        <w:rFonts w:ascii="Wingdings" w:eastAsia="Wingdings" w:hAnsi="Wingdings" w:hint="default"/>
      </w:rPr>
    </w:lvl>
    <w:lvl w:ilvl="6" w:tplc="D2CA0932">
      <w:start w:val="1"/>
      <w:numFmt w:val="bullet"/>
      <w:lvlText w:val=""/>
      <w:lvlJc w:val="left"/>
      <w:pPr>
        <w:ind w:left="5040" w:hanging="360"/>
      </w:pPr>
      <w:rPr>
        <w:rFonts w:ascii="Symbol" w:eastAsia="Symbol" w:hAnsi="Symbol" w:hint="default"/>
      </w:rPr>
    </w:lvl>
    <w:lvl w:ilvl="7" w:tplc="2E560664">
      <w:start w:val="1"/>
      <w:numFmt w:val="bullet"/>
      <w:lvlText w:val="o"/>
      <w:lvlJc w:val="left"/>
      <w:pPr>
        <w:ind w:left="5760" w:hanging="360"/>
      </w:pPr>
      <w:rPr>
        <w:rFonts w:ascii="Courier New" w:eastAsia="Courier New" w:hAnsi="Courier New" w:hint="default"/>
      </w:rPr>
    </w:lvl>
    <w:lvl w:ilvl="8" w:tplc="9ED2687E">
      <w:start w:val="1"/>
      <w:numFmt w:val="bullet"/>
      <w:lvlText w:val=""/>
      <w:lvlJc w:val="left"/>
      <w:pPr>
        <w:ind w:left="6480" w:hanging="360"/>
      </w:pPr>
      <w:rPr>
        <w:rFonts w:ascii="Wingdings" w:eastAsia="Wingdings" w:hAnsi="Wingdings" w:hint="default"/>
      </w:rPr>
    </w:lvl>
  </w:abstractNum>
  <w:abstractNum w:abstractNumId="9" w15:restartNumberingAfterBreak="0">
    <w:nsid w:val="61F15EAB"/>
    <w:multiLevelType w:val="hybridMultilevel"/>
    <w:tmpl w:val="6DEA3474"/>
    <w:lvl w:ilvl="0" w:tplc="915AA62E">
      <w:start w:val="1"/>
      <w:numFmt w:val="bullet"/>
      <w:lvlText w:val="-"/>
      <w:lvlJc w:val="left"/>
      <w:pPr>
        <w:ind w:left="720" w:hanging="360"/>
      </w:pPr>
      <w:rPr>
        <w:rFonts w:ascii="Calibri" w:eastAsia="Calibri" w:hAnsi="Calibri" w:hint="default"/>
      </w:rPr>
    </w:lvl>
    <w:lvl w:ilvl="1" w:tplc="C046E8CA">
      <w:start w:val="1"/>
      <w:numFmt w:val="bullet"/>
      <w:lvlText w:val="o"/>
      <w:lvlJc w:val="left"/>
      <w:pPr>
        <w:ind w:left="1440" w:hanging="360"/>
      </w:pPr>
      <w:rPr>
        <w:rFonts w:ascii="Courier New" w:eastAsia="Courier New" w:hAnsi="Courier New" w:hint="default"/>
      </w:rPr>
    </w:lvl>
    <w:lvl w:ilvl="2" w:tplc="0CF0B8FC">
      <w:start w:val="1"/>
      <w:numFmt w:val="bullet"/>
      <w:lvlText w:val=""/>
      <w:lvlJc w:val="left"/>
      <w:pPr>
        <w:ind w:left="2160" w:hanging="360"/>
      </w:pPr>
      <w:rPr>
        <w:rFonts w:ascii="Wingdings" w:eastAsia="Wingdings" w:hAnsi="Wingdings" w:hint="default"/>
      </w:rPr>
    </w:lvl>
    <w:lvl w:ilvl="3" w:tplc="1D00E2E0">
      <w:start w:val="1"/>
      <w:numFmt w:val="bullet"/>
      <w:lvlText w:val=""/>
      <w:lvlJc w:val="left"/>
      <w:pPr>
        <w:ind w:left="2880" w:hanging="360"/>
      </w:pPr>
      <w:rPr>
        <w:rFonts w:ascii="Symbol" w:eastAsia="Symbol" w:hAnsi="Symbol" w:hint="default"/>
      </w:rPr>
    </w:lvl>
    <w:lvl w:ilvl="4" w:tplc="2AFC9214">
      <w:start w:val="1"/>
      <w:numFmt w:val="bullet"/>
      <w:lvlText w:val="o"/>
      <w:lvlJc w:val="left"/>
      <w:pPr>
        <w:ind w:left="3600" w:hanging="360"/>
      </w:pPr>
      <w:rPr>
        <w:rFonts w:ascii="Courier New" w:eastAsia="Courier New" w:hAnsi="Courier New" w:hint="default"/>
      </w:rPr>
    </w:lvl>
    <w:lvl w:ilvl="5" w:tplc="84BA727E">
      <w:start w:val="1"/>
      <w:numFmt w:val="bullet"/>
      <w:lvlText w:val=""/>
      <w:lvlJc w:val="left"/>
      <w:pPr>
        <w:ind w:left="4320" w:hanging="360"/>
      </w:pPr>
      <w:rPr>
        <w:rFonts w:ascii="Wingdings" w:eastAsia="Wingdings" w:hAnsi="Wingdings" w:hint="default"/>
      </w:rPr>
    </w:lvl>
    <w:lvl w:ilvl="6" w:tplc="A7BA0084">
      <w:start w:val="1"/>
      <w:numFmt w:val="bullet"/>
      <w:lvlText w:val=""/>
      <w:lvlJc w:val="left"/>
      <w:pPr>
        <w:ind w:left="5040" w:hanging="360"/>
      </w:pPr>
      <w:rPr>
        <w:rFonts w:ascii="Symbol" w:eastAsia="Symbol" w:hAnsi="Symbol" w:hint="default"/>
      </w:rPr>
    </w:lvl>
    <w:lvl w:ilvl="7" w:tplc="0610D180">
      <w:start w:val="1"/>
      <w:numFmt w:val="bullet"/>
      <w:lvlText w:val="o"/>
      <w:lvlJc w:val="left"/>
      <w:pPr>
        <w:ind w:left="5760" w:hanging="360"/>
      </w:pPr>
      <w:rPr>
        <w:rFonts w:ascii="Courier New" w:eastAsia="Courier New" w:hAnsi="Courier New" w:hint="default"/>
      </w:rPr>
    </w:lvl>
    <w:lvl w:ilvl="8" w:tplc="BEAEC434">
      <w:start w:val="1"/>
      <w:numFmt w:val="bullet"/>
      <w:lvlText w:val=""/>
      <w:lvlJc w:val="left"/>
      <w:pPr>
        <w:ind w:left="6480" w:hanging="360"/>
      </w:pPr>
      <w:rPr>
        <w:rFonts w:ascii="Wingdings" w:eastAsia="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eastAsia="Calibri" w:hAnsi="Calibri" w:hint="default"/>
        <w:color w:val="auto"/>
      </w:rPr>
    </w:lvl>
    <w:lvl w:ilvl="1">
      <w:start w:val="1"/>
      <w:numFmt w:val="bullet"/>
      <w:lvlRestart w:val="0"/>
      <w:pStyle w:val="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44A3669"/>
    <w:multiLevelType w:val="hybridMultilevel"/>
    <w:tmpl w:val="5D16A42E"/>
    <w:lvl w:ilvl="0" w:tplc="6B1EE644">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67D2A07B"/>
    <w:multiLevelType w:val="hybridMultilevel"/>
    <w:tmpl w:val="CB588CA0"/>
    <w:lvl w:ilvl="0" w:tplc="60C6F35A">
      <w:start w:val="10"/>
      <w:numFmt w:val="bullet"/>
      <w:lvlText w:val="-"/>
      <w:lvlJc w:val="left"/>
      <w:pPr>
        <w:ind w:left="720" w:hanging="360"/>
      </w:pPr>
      <w:rPr>
        <w:rFonts w:ascii="Calibri" w:eastAsia="Calibri" w:hAnsi="Calibri" w:hint="default"/>
      </w:rPr>
    </w:lvl>
    <w:lvl w:ilvl="1" w:tplc="65BC4B1E">
      <w:start w:val="1"/>
      <w:numFmt w:val="bullet"/>
      <w:lvlText w:val="o"/>
      <w:lvlJc w:val="left"/>
      <w:pPr>
        <w:ind w:left="1440" w:hanging="360"/>
      </w:pPr>
      <w:rPr>
        <w:rFonts w:ascii="Courier New" w:eastAsia="Courier New" w:hAnsi="Courier New" w:hint="default"/>
      </w:rPr>
    </w:lvl>
    <w:lvl w:ilvl="2" w:tplc="11649186">
      <w:start w:val="1"/>
      <w:numFmt w:val="bullet"/>
      <w:lvlText w:val=""/>
      <w:lvlJc w:val="left"/>
      <w:pPr>
        <w:ind w:left="2160" w:hanging="360"/>
      </w:pPr>
      <w:rPr>
        <w:rFonts w:ascii="Wingdings" w:eastAsia="Wingdings" w:hAnsi="Wingdings" w:hint="default"/>
      </w:rPr>
    </w:lvl>
    <w:lvl w:ilvl="3" w:tplc="6472060A">
      <w:start w:val="1"/>
      <w:numFmt w:val="bullet"/>
      <w:lvlText w:val=""/>
      <w:lvlJc w:val="left"/>
      <w:pPr>
        <w:ind w:left="2880" w:hanging="360"/>
      </w:pPr>
      <w:rPr>
        <w:rFonts w:ascii="Symbol" w:eastAsia="Symbol" w:hAnsi="Symbol" w:hint="default"/>
      </w:rPr>
    </w:lvl>
    <w:lvl w:ilvl="4" w:tplc="FBB63822">
      <w:start w:val="1"/>
      <w:numFmt w:val="bullet"/>
      <w:lvlText w:val="o"/>
      <w:lvlJc w:val="left"/>
      <w:pPr>
        <w:ind w:left="3600" w:hanging="360"/>
      </w:pPr>
      <w:rPr>
        <w:rFonts w:ascii="Courier New" w:eastAsia="Courier New" w:hAnsi="Courier New" w:hint="default"/>
      </w:rPr>
    </w:lvl>
    <w:lvl w:ilvl="5" w:tplc="F2449B32">
      <w:start w:val="1"/>
      <w:numFmt w:val="bullet"/>
      <w:lvlText w:val=""/>
      <w:lvlJc w:val="left"/>
      <w:pPr>
        <w:ind w:left="4320" w:hanging="360"/>
      </w:pPr>
      <w:rPr>
        <w:rFonts w:ascii="Wingdings" w:eastAsia="Wingdings" w:hAnsi="Wingdings" w:hint="default"/>
      </w:rPr>
    </w:lvl>
    <w:lvl w:ilvl="6" w:tplc="46D6F284">
      <w:start w:val="1"/>
      <w:numFmt w:val="bullet"/>
      <w:lvlText w:val=""/>
      <w:lvlJc w:val="left"/>
      <w:pPr>
        <w:ind w:left="5040" w:hanging="360"/>
      </w:pPr>
      <w:rPr>
        <w:rFonts w:ascii="Symbol" w:eastAsia="Symbol" w:hAnsi="Symbol" w:hint="default"/>
      </w:rPr>
    </w:lvl>
    <w:lvl w:ilvl="7" w:tplc="63E83448">
      <w:start w:val="1"/>
      <w:numFmt w:val="bullet"/>
      <w:lvlText w:val="o"/>
      <w:lvlJc w:val="left"/>
      <w:pPr>
        <w:ind w:left="5760" w:hanging="360"/>
      </w:pPr>
      <w:rPr>
        <w:rFonts w:ascii="Courier New" w:eastAsia="Courier New" w:hAnsi="Courier New" w:hint="default"/>
      </w:rPr>
    </w:lvl>
    <w:lvl w:ilvl="8" w:tplc="3CD2ADFE">
      <w:start w:val="1"/>
      <w:numFmt w:val="bullet"/>
      <w:lvlText w:val=""/>
      <w:lvlJc w:val="left"/>
      <w:pPr>
        <w:ind w:left="6480" w:hanging="360"/>
      </w:pPr>
      <w:rPr>
        <w:rFonts w:ascii="Wingdings" w:eastAsia="Wingdings" w:hAnsi="Wingdings" w:hint="default"/>
      </w:rPr>
    </w:lvl>
  </w:abstractNum>
  <w:abstractNum w:abstractNumId="13" w15:restartNumberingAfterBreak="0">
    <w:nsid w:val="6CEB2F6C"/>
    <w:multiLevelType w:val="hybridMultilevel"/>
    <w:tmpl w:val="1E5AB880"/>
    <w:lvl w:ilvl="0" w:tplc="B4CA2F4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757D13E6"/>
    <w:multiLevelType w:val="hybridMultilevel"/>
    <w:tmpl w:val="A0E27D56"/>
    <w:lvl w:ilvl="0" w:tplc="5602E26A">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6987D05"/>
    <w:multiLevelType w:val="hybridMultilevel"/>
    <w:tmpl w:val="90CC6B5E"/>
    <w:lvl w:ilvl="0" w:tplc="8DE4F1EC">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E5C114D"/>
    <w:multiLevelType w:val="hybridMultilevel"/>
    <w:tmpl w:val="9356DDD2"/>
    <w:lvl w:ilvl="0" w:tplc="3F82B75A">
      <w:start w:val="1"/>
      <w:numFmt w:val="bullet"/>
      <w:lvlText w:val="-"/>
      <w:lvlJc w:val="left"/>
      <w:pPr>
        <w:ind w:left="720" w:hanging="360"/>
      </w:pPr>
      <w:rPr>
        <w:rFonts w:ascii="Calibri" w:eastAsia="Calibri" w:hAnsi="Calibri" w:hint="default"/>
      </w:rPr>
    </w:lvl>
    <w:lvl w:ilvl="1" w:tplc="6A3ABED0">
      <w:start w:val="1"/>
      <w:numFmt w:val="bullet"/>
      <w:lvlText w:val="o"/>
      <w:lvlJc w:val="left"/>
      <w:pPr>
        <w:ind w:left="1440" w:hanging="360"/>
      </w:pPr>
      <w:rPr>
        <w:rFonts w:ascii="Courier New" w:eastAsia="Courier New" w:hAnsi="Courier New" w:hint="default"/>
      </w:rPr>
    </w:lvl>
    <w:lvl w:ilvl="2" w:tplc="C698542A">
      <w:start w:val="1"/>
      <w:numFmt w:val="bullet"/>
      <w:lvlText w:val=""/>
      <w:lvlJc w:val="left"/>
      <w:pPr>
        <w:ind w:left="2160" w:hanging="360"/>
      </w:pPr>
      <w:rPr>
        <w:rFonts w:ascii="Wingdings" w:eastAsia="Wingdings" w:hAnsi="Wingdings" w:hint="default"/>
      </w:rPr>
    </w:lvl>
    <w:lvl w:ilvl="3" w:tplc="3056C5DC">
      <w:start w:val="1"/>
      <w:numFmt w:val="bullet"/>
      <w:lvlText w:val=""/>
      <w:lvlJc w:val="left"/>
      <w:pPr>
        <w:ind w:left="2880" w:hanging="360"/>
      </w:pPr>
      <w:rPr>
        <w:rFonts w:ascii="Symbol" w:eastAsia="Symbol" w:hAnsi="Symbol" w:hint="default"/>
      </w:rPr>
    </w:lvl>
    <w:lvl w:ilvl="4" w:tplc="19426A64">
      <w:start w:val="1"/>
      <w:numFmt w:val="bullet"/>
      <w:lvlText w:val="o"/>
      <w:lvlJc w:val="left"/>
      <w:pPr>
        <w:ind w:left="3600" w:hanging="360"/>
      </w:pPr>
      <w:rPr>
        <w:rFonts w:ascii="Courier New" w:eastAsia="Courier New" w:hAnsi="Courier New" w:hint="default"/>
      </w:rPr>
    </w:lvl>
    <w:lvl w:ilvl="5" w:tplc="206AFFBC">
      <w:start w:val="1"/>
      <w:numFmt w:val="bullet"/>
      <w:lvlText w:val=""/>
      <w:lvlJc w:val="left"/>
      <w:pPr>
        <w:ind w:left="4320" w:hanging="360"/>
      </w:pPr>
      <w:rPr>
        <w:rFonts w:ascii="Wingdings" w:eastAsia="Wingdings" w:hAnsi="Wingdings" w:hint="default"/>
      </w:rPr>
    </w:lvl>
    <w:lvl w:ilvl="6" w:tplc="7324A9BC">
      <w:start w:val="1"/>
      <w:numFmt w:val="bullet"/>
      <w:lvlText w:val=""/>
      <w:lvlJc w:val="left"/>
      <w:pPr>
        <w:ind w:left="5040" w:hanging="360"/>
      </w:pPr>
      <w:rPr>
        <w:rFonts w:ascii="Symbol" w:eastAsia="Symbol" w:hAnsi="Symbol" w:hint="default"/>
      </w:rPr>
    </w:lvl>
    <w:lvl w:ilvl="7" w:tplc="067403DE">
      <w:start w:val="1"/>
      <w:numFmt w:val="bullet"/>
      <w:lvlText w:val="o"/>
      <w:lvlJc w:val="left"/>
      <w:pPr>
        <w:ind w:left="5760" w:hanging="360"/>
      </w:pPr>
      <w:rPr>
        <w:rFonts w:ascii="Courier New" w:eastAsia="Courier New" w:hAnsi="Courier New" w:hint="default"/>
      </w:rPr>
    </w:lvl>
    <w:lvl w:ilvl="8" w:tplc="AC1653F6">
      <w:start w:val="1"/>
      <w:numFmt w:val="bullet"/>
      <w:lvlText w:val=""/>
      <w:lvlJc w:val="left"/>
      <w:pPr>
        <w:ind w:left="6480" w:hanging="360"/>
      </w:pPr>
      <w:rPr>
        <w:rFonts w:ascii="Wingdings" w:eastAsia="Wingdings" w:hAnsi="Wingdings" w:hint="default"/>
      </w:rPr>
    </w:lvl>
  </w:abstractNum>
  <w:abstractNum w:abstractNumId="17" w15:restartNumberingAfterBreak="0">
    <w:nsid w:val="7F9D6D14"/>
    <w:multiLevelType w:val="hybridMultilevel"/>
    <w:tmpl w:val="6F78D182"/>
    <w:lvl w:ilvl="0" w:tplc="FFFFFFFF">
      <w:start w:val="10"/>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695160971">
    <w:abstractNumId w:val="12"/>
  </w:num>
  <w:num w:numId="2" w16cid:durableId="1228607934">
    <w:abstractNumId w:val="16"/>
  </w:num>
  <w:num w:numId="3" w16cid:durableId="704598435">
    <w:abstractNumId w:val="3"/>
  </w:num>
  <w:num w:numId="4" w16cid:durableId="2053966507">
    <w:abstractNumId w:val="8"/>
  </w:num>
  <w:num w:numId="5" w16cid:durableId="788475105">
    <w:abstractNumId w:val="9"/>
  </w:num>
  <w:num w:numId="6" w16cid:durableId="202594353">
    <w:abstractNumId w:val="4"/>
  </w:num>
  <w:num w:numId="7" w16cid:durableId="1126897873">
    <w:abstractNumId w:val="7"/>
  </w:num>
  <w:num w:numId="8" w16cid:durableId="2011718060">
    <w:abstractNumId w:val="6"/>
  </w:num>
  <w:num w:numId="9" w16cid:durableId="757093725">
    <w:abstractNumId w:val="10"/>
  </w:num>
  <w:num w:numId="10" w16cid:durableId="496657625">
    <w:abstractNumId w:val="5"/>
  </w:num>
  <w:num w:numId="11" w16cid:durableId="1653019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489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432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52749">
    <w:abstractNumId w:val="2"/>
  </w:num>
  <w:num w:numId="15" w16cid:durableId="1600673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8675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5075911">
    <w:abstractNumId w:val="17"/>
  </w:num>
  <w:num w:numId="18" w16cid:durableId="422409916">
    <w:abstractNumId w:val="13"/>
  </w:num>
  <w:num w:numId="19" w16cid:durableId="1491292878">
    <w:abstractNumId w:val="11"/>
  </w:num>
  <w:num w:numId="20" w16cid:durableId="687026725">
    <w:abstractNumId w:val="0"/>
  </w:num>
  <w:num w:numId="21" w16cid:durableId="393163028">
    <w:abstractNumId w:val="15"/>
  </w:num>
  <w:num w:numId="22" w16cid:durableId="1503357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0"/>
    <w:rsid w:val="000325BD"/>
    <w:rsid w:val="000526B0"/>
    <w:rsid w:val="00077EC4"/>
    <w:rsid w:val="00082B10"/>
    <w:rsid w:val="00095A9A"/>
    <w:rsid w:val="00095C0A"/>
    <w:rsid w:val="000B5487"/>
    <w:rsid w:val="000D3828"/>
    <w:rsid w:val="001023B7"/>
    <w:rsid w:val="00113439"/>
    <w:rsid w:val="001169CF"/>
    <w:rsid w:val="0012746E"/>
    <w:rsid w:val="00143A52"/>
    <w:rsid w:val="00143E23"/>
    <w:rsid w:val="001524D9"/>
    <w:rsid w:val="001852AC"/>
    <w:rsid w:val="001A4626"/>
    <w:rsid w:val="001A6582"/>
    <w:rsid w:val="001B065A"/>
    <w:rsid w:val="001E04F0"/>
    <w:rsid w:val="001F2FF2"/>
    <w:rsid w:val="00216C67"/>
    <w:rsid w:val="00222978"/>
    <w:rsid w:val="00226C47"/>
    <w:rsid w:val="0023118C"/>
    <w:rsid w:val="00241FF0"/>
    <w:rsid w:val="0024311B"/>
    <w:rsid w:val="00244366"/>
    <w:rsid w:val="00247BBC"/>
    <w:rsid w:val="00250AEA"/>
    <w:rsid w:val="0026020A"/>
    <w:rsid w:val="00265A6A"/>
    <w:rsid w:val="002A5FEB"/>
    <w:rsid w:val="002B49A3"/>
    <w:rsid w:val="002C15E9"/>
    <w:rsid w:val="002C7297"/>
    <w:rsid w:val="002E4644"/>
    <w:rsid w:val="002E49E3"/>
    <w:rsid w:val="0033226F"/>
    <w:rsid w:val="003664E0"/>
    <w:rsid w:val="003A60CC"/>
    <w:rsid w:val="003B08FE"/>
    <w:rsid w:val="003C2276"/>
    <w:rsid w:val="003C6273"/>
    <w:rsid w:val="003D1005"/>
    <w:rsid w:val="003D5B14"/>
    <w:rsid w:val="003E3CAD"/>
    <w:rsid w:val="004049BA"/>
    <w:rsid w:val="00422E6C"/>
    <w:rsid w:val="00430320"/>
    <w:rsid w:val="00430FE2"/>
    <w:rsid w:val="0044069B"/>
    <w:rsid w:val="00472FA6"/>
    <w:rsid w:val="00475E95"/>
    <w:rsid w:val="00484D78"/>
    <w:rsid w:val="00485882"/>
    <w:rsid w:val="004B6875"/>
    <w:rsid w:val="004C4472"/>
    <w:rsid w:val="004D6E1C"/>
    <w:rsid w:val="004E70A7"/>
    <w:rsid w:val="005039E4"/>
    <w:rsid w:val="005278F2"/>
    <w:rsid w:val="00533333"/>
    <w:rsid w:val="00534BD8"/>
    <w:rsid w:val="00543688"/>
    <w:rsid w:val="00552953"/>
    <w:rsid w:val="005715D6"/>
    <w:rsid w:val="00574BC5"/>
    <w:rsid w:val="005A6843"/>
    <w:rsid w:val="005B1EB1"/>
    <w:rsid w:val="005C5605"/>
    <w:rsid w:val="005D150D"/>
    <w:rsid w:val="005E4ADD"/>
    <w:rsid w:val="005E5C24"/>
    <w:rsid w:val="00600D2D"/>
    <w:rsid w:val="00610BCF"/>
    <w:rsid w:val="006201A2"/>
    <w:rsid w:val="00622296"/>
    <w:rsid w:val="00622B17"/>
    <w:rsid w:val="00636C81"/>
    <w:rsid w:val="006526AA"/>
    <w:rsid w:val="006577FA"/>
    <w:rsid w:val="00666F95"/>
    <w:rsid w:val="006731DA"/>
    <w:rsid w:val="00682E76"/>
    <w:rsid w:val="006903E6"/>
    <w:rsid w:val="00695EBA"/>
    <w:rsid w:val="006B05F9"/>
    <w:rsid w:val="006B3FC6"/>
    <w:rsid w:val="006F0420"/>
    <w:rsid w:val="006F2B2B"/>
    <w:rsid w:val="00704E2E"/>
    <w:rsid w:val="00715330"/>
    <w:rsid w:val="007162C5"/>
    <w:rsid w:val="0073249C"/>
    <w:rsid w:val="0073439E"/>
    <w:rsid w:val="00734A9A"/>
    <w:rsid w:val="007371B7"/>
    <w:rsid w:val="00757C7F"/>
    <w:rsid w:val="0076018E"/>
    <w:rsid w:val="007644F9"/>
    <w:rsid w:val="00766894"/>
    <w:rsid w:val="0077455A"/>
    <w:rsid w:val="007A5F02"/>
    <w:rsid w:val="007B66CA"/>
    <w:rsid w:val="007C40D6"/>
    <w:rsid w:val="007D7AD6"/>
    <w:rsid w:val="007E2EE6"/>
    <w:rsid w:val="0080453B"/>
    <w:rsid w:val="00825D25"/>
    <w:rsid w:val="00831CF7"/>
    <w:rsid w:val="00884EE0"/>
    <w:rsid w:val="00890DC1"/>
    <w:rsid w:val="008A4DF0"/>
    <w:rsid w:val="008B635B"/>
    <w:rsid w:val="008D30BD"/>
    <w:rsid w:val="008D511A"/>
    <w:rsid w:val="008E6124"/>
    <w:rsid w:val="00900743"/>
    <w:rsid w:val="00901C88"/>
    <w:rsid w:val="00912207"/>
    <w:rsid w:val="009277F6"/>
    <w:rsid w:val="00927F9D"/>
    <w:rsid w:val="009311AA"/>
    <w:rsid w:val="00933F79"/>
    <w:rsid w:val="009455F8"/>
    <w:rsid w:val="009523FC"/>
    <w:rsid w:val="00962D56"/>
    <w:rsid w:val="00990535"/>
    <w:rsid w:val="00991407"/>
    <w:rsid w:val="00991571"/>
    <w:rsid w:val="00995869"/>
    <w:rsid w:val="00995E31"/>
    <w:rsid w:val="009C2442"/>
    <w:rsid w:val="009C727B"/>
    <w:rsid w:val="009D4D82"/>
    <w:rsid w:val="009F6E6F"/>
    <w:rsid w:val="009F6F99"/>
    <w:rsid w:val="00A01FE8"/>
    <w:rsid w:val="00A142AD"/>
    <w:rsid w:val="00A20F03"/>
    <w:rsid w:val="00A24136"/>
    <w:rsid w:val="00A2595C"/>
    <w:rsid w:val="00A31C82"/>
    <w:rsid w:val="00A41675"/>
    <w:rsid w:val="00A4559D"/>
    <w:rsid w:val="00A4640B"/>
    <w:rsid w:val="00A46B19"/>
    <w:rsid w:val="00A5303C"/>
    <w:rsid w:val="00A543F3"/>
    <w:rsid w:val="00A5611F"/>
    <w:rsid w:val="00A623DA"/>
    <w:rsid w:val="00A7120B"/>
    <w:rsid w:val="00A7200D"/>
    <w:rsid w:val="00A72FFD"/>
    <w:rsid w:val="00A732CE"/>
    <w:rsid w:val="00A95886"/>
    <w:rsid w:val="00AA39A4"/>
    <w:rsid w:val="00AB2E3F"/>
    <w:rsid w:val="00AD63B2"/>
    <w:rsid w:val="00AF48B1"/>
    <w:rsid w:val="00AF5556"/>
    <w:rsid w:val="00B04CCC"/>
    <w:rsid w:val="00B06755"/>
    <w:rsid w:val="00B15126"/>
    <w:rsid w:val="00B25FA7"/>
    <w:rsid w:val="00B43E7B"/>
    <w:rsid w:val="00B5435D"/>
    <w:rsid w:val="00B6239F"/>
    <w:rsid w:val="00B83A74"/>
    <w:rsid w:val="00BA1B8E"/>
    <w:rsid w:val="00BB027F"/>
    <w:rsid w:val="00BB096E"/>
    <w:rsid w:val="00BB2332"/>
    <w:rsid w:val="00BB489E"/>
    <w:rsid w:val="00BC393B"/>
    <w:rsid w:val="00BD109C"/>
    <w:rsid w:val="00C02684"/>
    <w:rsid w:val="00C31103"/>
    <w:rsid w:val="00C311F2"/>
    <w:rsid w:val="00C420F7"/>
    <w:rsid w:val="00C4761F"/>
    <w:rsid w:val="00C51392"/>
    <w:rsid w:val="00C55DBA"/>
    <w:rsid w:val="00C61A0B"/>
    <w:rsid w:val="00C904CE"/>
    <w:rsid w:val="00C95765"/>
    <w:rsid w:val="00CA0961"/>
    <w:rsid w:val="00CA56AC"/>
    <w:rsid w:val="00CB1E45"/>
    <w:rsid w:val="00CE255C"/>
    <w:rsid w:val="00D02AA0"/>
    <w:rsid w:val="00D101F0"/>
    <w:rsid w:val="00D512F1"/>
    <w:rsid w:val="00D63074"/>
    <w:rsid w:val="00D73586"/>
    <w:rsid w:val="00D802D7"/>
    <w:rsid w:val="00D90E69"/>
    <w:rsid w:val="00D95F6C"/>
    <w:rsid w:val="00DB4757"/>
    <w:rsid w:val="00DC2717"/>
    <w:rsid w:val="00DD6F82"/>
    <w:rsid w:val="00DD7A0A"/>
    <w:rsid w:val="00DE0806"/>
    <w:rsid w:val="00DE4451"/>
    <w:rsid w:val="00DF2CC1"/>
    <w:rsid w:val="00E1150B"/>
    <w:rsid w:val="00E32247"/>
    <w:rsid w:val="00E3371A"/>
    <w:rsid w:val="00E43FBC"/>
    <w:rsid w:val="00E617B3"/>
    <w:rsid w:val="00E76FFE"/>
    <w:rsid w:val="00E83835"/>
    <w:rsid w:val="00E87FC3"/>
    <w:rsid w:val="00E912FD"/>
    <w:rsid w:val="00EA02C3"/>
    <w:rsid w:val="00EC15CC"/>
    <w:rsid w:val="00EE3BA2"/>
    <w:rsid w:val="00EE3C87"/>
    <w:rsid w:val="00F1050C"/>
    <w:rsid w:val="00F13F07"/>
    <w:rsid w:val="00F1521D"/>
    <w:rsid w:val="00F27F48"/>
    <w:rsid w:val="00F43FC0"/>
    <w:rsid w:val="00F45653"/>
    <w:rsid w:val="00F60083"/>
    <w:rsid w:val="00F80F45"/>
    <w:rsid w:val="00F94888"/>
    <w:rsid w:val="00FA662A"/>
    <w:rsid w:val="00FC7C9C"/>
    <w:rsid w:val="00FE6512"/>
    <w:rsid w:val="00FE7C35"/>
    <w:rsid w:val="00FF337D"/>
    <w:rsid w:val="02EA3FFA"/>
    <w:rsid w:val="03BA4B8A"/>
    <w:rsid w:val="06E00350"/>
    <w:rsid w:val="09A9D13B"/>
    <w:rsid w:val="0C8AA669"/>
    <w:rsid w:val="0E58C133"/>
    <w:rsid w:val="0F47A0EA"/>
    <w:rsid w:val="1239B345"/>
    <w:rsid w:val="18721183"/>
    <w:rsid w:val="18AF06F5"/>
    <w:rsid w:val="20649283"/>
    <w:rsid w:val="231215D6"/>
    <w:rsid w:val="2DACEAA0"/>
    <w:rsid w:val="2EB8C4DF"/>
    <w:rsid w:val="3530704F"/>
    <w:rsid w:val="367CCA4D"/>
    <w:rsid w:val="3AC8C8BC"/>
    <w:rsid w:val="43191858"/>
    <w:rsid w:val="43EC5CE0"/>
    <w:rsid w:val="47B4DBEC"/>
    <w:rsid w:val="4920253B"/>
    <w:rsid w:val="49A37741"/>
    <w:rsid w:val="4C0734DF"/>
    <w:rsid w:val="4C3B8774"/>
    <w:rsid w:val="4E0A3799"/>
    <w:rsid w:val="4EA39152"/>
    <w:rsid w:val="520B21AE"/>
    <w:rsid w:val="552D59B4"/>
    <w:rsid w:val="56D6C425"/>
    <w:rsid w:val="5934A891"/>
    <w:rsid w:val="6493810C"/>
    <w:rsid w:val="66357A09"/>
    <w:rsid w:val="6708BE91"/>
    <w:rsid w:val="67953C25"/>
    <w:rsid w:val="681498D0"/>
    <w:rsid w:val="68E29575"/>
    <w:rsid w:val="720AE1B6"/>
    <w:rsid w:val="7333A221"/>
    <w:rsid w:val="787F6FBB"/>
    <w:rsid w:val="7EAFCC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68AC"/>
  <w15:chartTrackingRefBased/>
  <w15:docId w15:val="{53F313CD-B9EE-4975-9247-E93C0378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F0420"/>
    <w:pPr>
      <w:spacing w:after="120" w:line="280" w:lineRule="atLeast"/>
    </w:pPr>
    <w:rPr>
      <w:rFonts w:ascii="Arial" w:eastAsia="Arial" w:hAnsi="Arial" w:cs="Times New Roman"/>
      <w:sz w:val="21"/>
      <w:szCs w:val="20"/>
    </w:rPr>
  </w:style>
  <w:style w:type="paragraph" w:styleId="Heading1">
    <w:name w:val="heading 1"/>
    <w:next w:val="Body"/>
    <w:link w:val="Heading1Char"/>
    <w:uiPriority w:val="1"/>
    <w:qFormat/>
    <w:rsid w:val="006F0420"/>
    <w:pPr>
      <w:keepNext/>
      <w:keepLines/>
      <w:spacing w:before="520" w:after="240" w:line="480" w:lineRule="atLeast"/>
      <w:outlineLvl w:val="0"/>
    </w:pPr>
    <w:rPr>
      <w:rFonts w:ascii="Arial" w:eastAsia="Arial" w:hAnsi="Arial" w:cs="Arial"/>
      <w:bCs/>
      <w:color w:val="AF272F"/>
      <w:kern w:val="32"/>
      <w:sz w:val="44"/>
      <w:szCs w:val="44"/>
    </w:rPr>
  </w:style>
  <w:style w:type="paragraph" w:styleId="Heading2">
    <w:name w:val="heading 2"/>
    <w:next w:val="Body"/>
    <w:link w:val="Heading2Char"/>
    <w:uiPriority w:val="1"/>
    <w:qFormat/>
    <w:rsid w:val="006F0420"/>
    <w:pPr>
      <w:keepNext/>
      <w:keepLines/>
      <w:spacing w:before="360" w:after="120" w:line="340" w:lineRule="atLeast"/>
      <w:outlineLvl w:val="1"/>
    </w:pPr>
    <w:rPr>
      <w:rFonts w:ascii="Arial" w:eastAsia="Arial" w:hAnsi="Arial" w:cs="Times New Roman"/>
      <w:b/>
      <w:color w:val="53565A"/>
      <w:sz w:val="32"/>
      <w:szCs w:val="28"/>
    </w:rPr>
  </w:style>
  <w:style w:type="paragraph" w:styleId="Heading3">
    <w:name w:val="heading 3"/>
    <w:next w:val="Body"/>
    <w:link w:val="Heading3Char"/>
    <w:uiPriority w:val="1"/>
    <w:qFormat/>
    <w:rsid w:val="006F0420"/>
    <w:pPr>
      <w:keepNext/>
      <w:keepLines/>
      <w:spacing w:before="360" w:after="120" w:line="320" w:lineRule="atLeast"/>
      <w:outlineLvl w:val="2"/>
    </w:pPr>
    <w:rPr>
      <w:rFonts w:ascii="Arial" w:eastAsia="Arial" w:hAnsi="Arial" w:cs="Times New Roman"/>
      <w:bCs/>
      <w:color w:val="53565A"/>
      <w:sz w:val="30"/>
      <w:szCs w:val="26"/>
    </w:rPr>
  </w:style>
  <w:style w:type="paragraph" w:styleId="Heading4">
    <w:name w:val="heading 4"/>
    <w:next w:val="Body"/>
    <w:link w:val="Heading4Char"/>
    <w:uiPriority w:val="1"/>
    <w:qFormat/>
    <w:rsid w:val="006F0420"/>
    <w:pPr>
      <w:keepNext/>
      <w:keepLines/>
      <w:spacing w:before="240" w:after="80" w:line="280" w:lineRule="atLeast"/>
      <w:outlineLvl w:val="3"/>
    </w:pPr>
    <w:rPr>
      <w:rFonts w:ascii="Arial" w:eastAsia="Arial" w:hAnsi="Arial" w:cs="Times New Roman"/>
      <w:b/>
      <w:bCs/>
      <w:color w:val="53565A"/>
      <w:sz w:val="24"/>
    </w:rPr>
  </w:style>
  <w:style w:type="paragraph" w:styleId="Heading5">
    <w:name w:val="heading 5"/>
    <w:basedOn w:val="Normal"/>
    <w:next w:val="Body"/>
    <w:link w:val="Heading5Char"/>
    <w:uiPriority w:val="98"/>
    <w:qFormat/>
    <w:rsid w:val="006F0420"/>
    <w:pPr>
      <w:keepNext/>
      <w:keepLines/>
      <w:spacing w:before="240" w:after="0"/>
      <w:outlineLvl w:val="4"/>
    </w:pPr>
    <w:rPr>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0420"/>
    <w:rPr>
      <w:rFonts w:ascii="Arial" w:eastAsia="Arial" w:hAnsi="Arial" w:cs="Arial"/>
      <w:bCs/>
      <w:color w:val="AF272F"/>
      <w:kern w:val="32"/>
      <w:sz w:val="44"/>
      <w:szCs w:val="44"/>
    </w:rPr>
  </w:style>
  <w:style w:type="character" w:customStyle="1" w:styleId="Heading2Char">
    <w:name w:val="Heading 2 Char"/>
    <w:basedOn w:val="DefaultParagraphFont"/>
    <w:link w:val="Heading2"/>
    <w:uiPriority w:val="1"/>
    <w:rsid w:val="006F0420"/>
    <w:rPr>
      <w:rFonts w:ascii="Arial" w:eastAsia="Arial" w:hAnsi="Arial" w:cs="Times New Roman"/>
      <w:b/>
      <w:color w:val="53565A"/>
      <w:sz w:val="32"/>
      <w:szCs w:val="28"/>
    </w:rPr>
  </w:style>
  <w:style w:type="character" w:customStyle="1" w:styleId="Heading3Char">
    <w:name w:val="Heading 3 Char"/>
    <w:basedOn w:val="DefaultParagraphFont"/>
    <w:link w:val="Heading3"/>
    <w:uiPriority w:val="1"/>
    <w:rsid w:val="006F0420"/>
    <w:rPr>
      <w:rFonts w:ascii="Arial" w:eastAsia="Arial" w:hAnsi="Arial" w:cs="Times New Roman"/>
      <w:bCs/>
      <w:color w:val="53565A"/>
      <w:sz w:val="30"/>
      <w:szCs w:val="26"/>
    </w:rPr>
  </w:style>
  <w:style w:type="character" w:customStyle="1" w:styleId="Heading4Char">
    <w:name w:val="Heading 4 Char"/>
    <w:basedOn w:val="DefaultParagraphFont"/>
    <w:link w:val="Heading4"/>
    <w:uiPriority w:val="1"/>
    <w:rsid w:val="006F0420"/>
    <w:rPr>
      <w:rFonts w:ascii="Arial" w:eastAsia="Arial" w:hAnsi="Arial" w:cs="Times New Roman"/>
      <w:b/>
      <w:bCs/>
      <w:color w:val="53565A"/>
      <w:sz w:val="24"/>
    </w:rPr>
  </w:style>
  <w:style w:type="character" w:customStyle="1" w:styleId="Heading5Char">
    <w:name w:val="Heading 5 Char"/>
    <w:basedOn w:val="DefaultParagraphFont"/>
    <w:link w:val="Heading5"/>
    <w:uiPriority w:val="98"/>
    <w:rsid w:val="006F0420"/>
    <w:rPr>
      <w:rFonts w:ascii="Arial" w:eastAsia="Arial" w:hAnsi="Arial" w:cs="Times New Roman"/>
      <w:b/>
      <w:bCs/>
      <w:iCs/>
      <w:color w:val="000000" w:themeColor="text1"/>
      <w:sz w:val="21"/>
      <w:szCs w:val="26"/>
    </w:rPr>
  </w:style>
  <w:style w:type="paragraph" w:customStyle="1" w:styleId="Body">
    <w:name w:val="Body"/>
    <w:link w:val="BodyChar"/>
    <w:qFormat/>
    <w:rsid w:val="00825D25"/>
    <w:pPr>
      <w:spacing w:after="120" w:line="320" w:lineRule="atLeast"/>
    </w:pPr>
    <w:rPr>
      <w:rFonts w:ascii="Arial" w:eastAsia="Arial" w:hAnsi="Arial" w:cs="Times New Roman"/>
      <w:sz w:val="24"/>
      <w:szCs w:val="20"/>
    </w:rPr>
  </w:style>
  <w:style w:type="paragraph" w:styleId="Header">
    <w:name w:val="header"/>
    <w:link w:val="HeaderChar"/>
    <w:uiPriority w:val="99"/>
    <w:rsid w:val="00825D25"/>
    <w:pPr>
      <w:spacing w:after="300" w:line="240" w:lineRule="auto"/>
    </w:pPr>
    <w:rPr>
      <w:rFonts w:ascii="Arial" w:eastAsia="Arial" w:hAnsi="Arial" w:cs="Arial"/>
      <w:b/>
      <w:color w:val="53565A"/>
      <w:sz w:val="21"/>
      <w:szCs w:val="18"/>
    </w:rPr>
  </w:style>
  <w:style w:type="character" w:customStyle="1" w:styleId="HeaderChar">
    <w:name w:val="Header Char"/>
    <w:basedOn w:val="DefaultParagraphFont"/>
    <w:link w:val="Header"/>
    <w:uiPriority w:val="99"/>
    <w:rsid w:val="00825D25"/>
    <w:rPr>
      <w:rFonts w:ascii="Arial" w:eastAsia="Arial" w:hAnsi="Arial" w:cs="Arial"/>
      <w:b/>
      <w:color w:val="53565A"/>
      <w:sz w:val="21"/>
      <w:szCs w:val="18"/>
    </w:rPr>
  </w:style>
  <w:style w:type="paragraph" w:styleId="Footer">
    <w:name w:val="footer"/>
    <w:link w:val="FooterChar"/>
    <w:uiPriority w:val="8"/>
    <w:rsid w:val="006F0420"/>
    <w:pPr>
      <w:spacing w:before="300" w:after="0" w:line="240" w:lineRule="auto"/>
      <w:jc w:val="right"/>
    </w:pPr>
    <w:rPr>
      <w:rFonts w:ascii="Arial" w:eastAsia="Arial" w:hAnsi="Arial" w:cs="Arial"/>
      <w:sz w:val="20"/>
      <w:szCs w:val="18"/>
    </w:rPr>
  </w:style>
  <w:style w:type="character" w:customStyle="1" w:styleId="FooterChar">
    <w:name w:val="Footer Char"/>
    <w:basedOn w:val="DefaultParagraphFont"/>
    <w:link w:val="Footer"/>
    <w:uiPriority w:val="8"/>
    <w:rsid w:val="006F0420"/>
    <w:rPr>
      <w:rFonts w:ascii="Arial" w:eastAsia="Arial" w:hAnsi="Arial" w:cs="Arial"/>
      <w:sz w:val="20"/>
      <w:szCs w:val="18"/>
    </w:rPr>
  </w:style>
  <w:style w:type="paragraph" w:customStyle="1" w:styleId="Tabletext6pt">
    <w:name w:val="Table text + 6pt"/>
    <w:basedOn w:val="Tabletext"/>
    <w:rsid w:val="006F0420"/>
    <w:pPr>
      <w:spacing w:after="120"/>
    </w:pPr>
  </w:style>
  <w:style w:type="table" w:styleId="TableGrid">
    <w:name w:val="Table Grid"/>
    <w:basedOn w:val="TableNormal"/>
    <w:uiPriority w:val="39"/>
    <w:rsid w:val="006F04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qFormat/>
    <w:rsid w:val="00D90E69"/>
    <w:pPr>
      <w:numPr>
        <w:numId w:val="7"/>
      </w:numPr>
      <w:tabs>
        <w:tab w:val="num" w:pos="360"/>
      </w:tabs>
      <w:spacing w:after="40"/>
      <w:ind w:left="360" w:hanging="360"/>
    </w:pPr>
  </w:style>
  <w:style w:type="paragraph" w:styleId="TOC1">
    <w:name w:val="toc 1"/>
    <w:basedOn w:val="Normal"/>
    <w:next w:val="Normal"/>
    <w:uiPriority w:val="39"/>
    <w:rsid w:val="00825D25"/>
    <w:pPr>
      <w:keepNext/>
      <w:keepLines/>
      <w:tabs>
        <w:tab w:val="right" w:leader="dot" w:pos="9299"/>
      </w:tabs>
      <w:spacing w:before="160" w:after="60"/>
    </w:pPr>
    <w:rPr>
      <w:b/>
      <w:noProof/>
      <w:sz w:val="24"/>
    </w:rPr>
  </w:style>
  <w:style w:type="paragraph" w:customStyle="1" w:styleId="TOCheadingreport">
    <w:name w:val="TOC heading report"/>
    <w:basedOn w:val="Heading1"/>
    <w:next w:val="Body"/>
    <w:link w:val="TOCheadingreportChar"/>
    <w:uiPriority w:val="4"/>
    <w:rsid w:val="006F0420"/>
    <w:pPr>
      <w:pageBreakBefore/>
      <w:spacing w:before="0"/>
      <w:outlineLvl w:val="9"/>
    </w:pPr>
  </w:style>
  <w:style w:type="character" w:customStyle="1" w:styleId="TOCheadingreportChar">
    <w:name w:val="TOC heading report Char"/>
    <w:link w:val="TOCheadingreport"/>
    <w:uiPriority w:val="4"/>
    <w:rsid w:val="006F0420"/>
    <w:rPr>
      <w:rFonts w:ascii="Arial" w:eastAsia="Arial" w:hAnsi="Arial" w:cs="Arial"/>
      <w:bCs/>
      <w:color w:val="AF272F"/>
      <w:kern w:val="32"/>
      <w:sz w:val="44"/>
      <w:szCs w:val="44"/>
    </w:rPr>
  </w:style>
  <w:style w:type="paragraph" w:styleId="TOC2">
    <w:name w:val="toc 2"/>
    <w:basedOn w:val="Normal"/>
    <w:next w:val="Normal"/>
    <w:uiPriority w:val="39"/>
    <w:rsid w:val="00825D25"/>
    <w:pPr>
      <w:keepLines/>
      <w:tabs>
        <w:tab w:val="right" w:leader="dot" w:pos="9299"/>
      </w:tabs>
      <w:spacing w:after="60"/>
    </w:pPr>
    <w:rPr>
      <w:noProof/>
      <w:sz w:val="24"/>
    </w:rPr>
  </w:style>
  <w:style w:type="paragraph" w:customStyle="1" w:styleId="Tabletext">
    <w:name w:val="Table text"/>
    <w:uiPriority w:val="3"/>
    <w:qFormat/>
    <w:rsid w:val="006F0420"/>
    <w:pPr>
      <w:spacing w:before="80" w:after="60" w:line="240" w:lineRule="auto"/>
    </w:pPr>
    <w:rPr>
      <w:rFonts w:ascii="Arial" w:eastAsia="Arial" w:hAnsi="Arial" w:cs="Times New Roman"/>
      <w:sz w:val="21"/>
      <w:szCs w:val="20"/>
    </w:rPr>
  </w:style>
  <w:style w:type="paragraph" w:customStyle="1" w:styleId="Tablecaption">
    <w:name w:val="Table caption"/>
    <w:next w:val="Body"/>
    <w:uiPriority w:val="3"/>
    <w:qFormat/>
    <w:rsid w:val="006F0420"/>
    <w:pPr>
      <w:keepNext/>
      <w:keepLines/>
      <w:spacing w:before="240" w:after="120" w:line="250" w:lineRule="atLeast"/>
    </w:pPr>
    <w:rPr>
      <w:rFonts w:ascii="Arial" w:eastAsia="Arial" w:hAnsi="Arial" w:cs="Times New Roman"/>
      <w:b/>
      <w:sz w:val="21"/>
      <w:szCs w:val="20"/>
    </w:rPr>
  </w:style>
  <w:style w:type="paragraph" w:customStyle="1" w:styleId="Documenttitle">
    <w:name w:val="Document title"/>
    <w:uiPriority w:val="8"/>
    <w:rsid w:val="006F0420"/>
    <w:pPr>
      <w:spacing w:after="240" w:line="560" w:lineRule="atLeast"/>
    </w:pPr>
    <w:rPr>
      <w:rFonts w:ascii="Arial" w:eastAsia="Arial" w:hAnsi="Arial" w:cs="Times New Roman"/>
      <w:b/>
      <w:color w:val="AF272F"/>
      <w:sz w:val="48"/>
      <w:szCs w:val="50"/>
    </w:rPr>
  </w:style>
  <w:style w:type="character" w:styleId="FootnoteReference">
    <w:name w:val="footnote reference"/>
    <w:uiPriority w:val="99"/>
    <w:rsid w:val="006F0420"/>
    <w:rPr>
      <w:vertAlign w:val="superscript"/>
    </w:rPr>
  </w:style>
  <w:style w:type="paragraph" w:customStyle="1" w:styleId="Accessibilitypara">
    <w:name w:val="Accessibility para"/>
    <w:uiPriority w:val="8"/>
    <w:rsid w:val="006F0420"/>
    <w:pPr>
      <w:spacing w:before="240" w:after="200" w:line="300" w:lineRule="atLeast"/>
    </w:pPr>
    <w:rPr>
      <w:rFonts w:ascii="Arial" w:eastAsia="Arial" w:hAnsi="Arial" w:cs="Times New Roman"/>
      <w:sz w:val="24"/>
      <w:szCs w:val="19"/>
    </w:rPr>
  </w:style>
  <w:style w:type="paragraph" w:customStyle="1" w:styleId="Figurecaption">
    <w:name w:val="Figure caption"/>
    <w:next w:val="Body"/>
    <w:rsid w:val="006F0420"/>
    <w:pPr>
      <w:keepNext/>
      <w:keepLines/>
      <w:spacing w:before="240" w:after="120" w:line="250" w:lineRule="atLeast"/>
    </w:pPr>
    <w:rPr>
      <w:rFonts w:ascii="Arial" w:eastAsia="Arial" w:hAnsi="Arial" w:cs="Times New Roman"/>
      <w:b/>
      <w:sz w:val="21"/>
      <w:szCs w:val="20"/>
    </w:rPr>
  </w:style>
  <w:style w:type="paragraph" w:customStyle="1" w:styleId="Bullet2">
    <w:name w:val="Bullet 2"/>
    <w:basedOn w:val="Body"/>
    <w:uiPriority w:val="2"/>
    <w:qFormat/>
    <w:rsid w:val="006F0420"/>
    <w:pPr>
      <w:numPr>
        <w:ilvl w:val="1"/>
        <w:numId w:val="7"/>
      </w:numPr>
      <w:tabs>
        <w:tab w:val="num" w:pos="360"/>
      </w:tabs>
      <w:spacing w:after="40"/>
      <w:ind w:left="0" w:firstLine="0"/>
    </w:pPr>
  </w:style>
  <w:style w:type="paragraph" w:customStyle="1" w:styleId="Bodyafterbullets">
    <w:name w:val="Body after bullets"/>
    <w:basedOn w:val="Body"/>
    <w:uiPriority w:val="11"/>
    <w:rsid w:val="006F0420"/>
    <w:pPr>
      <w:spacing w:before="120"/>
    </w:pPr>
  </w:style>
  <w:style w:type="paragraph" w:customStyle="1" w:styleId="Tablebullet2">
    <w:name w:val="Table bullet 2"/>
    <w:basedOn w:val="Tabletext"/>
    <w:uiPriority w:val="11"/>
    <w:rsid w:val="006F0420"/>
    <w:pPr>
      <w:numPr>
        <w:ilvl w:val="1"/>
        <w:numId w:val="8"/>
      </w:numPr>
    </w:pPr>
  </w:style>
  <w:style w:type="paragraph" w:customStyle="1" w:styleId="Tablebullet1">
    <w:name w:val="Table bullet 1"/>
    <w:basedOn w:val="Tabletext"/>
    <w:uiPriority w:val="3"/>
    <w:qFormat/>
    <w:rsid w:val="006F0420"/>
    <w:pPr>
      <w:numPr>
        <w:numId w:val="8"/>
      </w:numPr>
    </w:pPr>
  </w:style>
  <w:style w:type="numbering" w:customStyle="1" w:styleId="ZZTablebullets">
    <w:name w:val="ZZ Table bullets"/>
    <w:basedOn w:val="NoList"/>
    <w:rsid w:val="006F0420"/>
    <w:pPr>
      <w:numPr>
        <w:numId w:val="8"/>
      </w:numPr>
    </w:pPr>
  </w:style>
  <w:style w:type="paragraph" w:customStyle="1" w:styleId="Tablecolhead">
    <w:name w:val="Table col head"/>
    <w:uiPriority w:val="3"/>
    <w:qFormat/>
    <w:rsid w:val="006F0420"/>
    <w:pPr>
      <w:spacing w:before="80" w:after="60" w:line="240" w:lineRule="auto"/>
    </w:pPr>
    <w:rPr>
      <w:rFonts w:ascii="Arial" w:eastAsia="Arial" w:hAnsi="Arial" w:cs="Times New Roman"/>
      <w:b/>
      <w:color w:val="53565A"/>
      <w:sz w:val="21"/>
      <w:szCs w:val="20"/>
    </w:rPr>
  </w:style>
  <w:style w:type="paragraph" w:customStyle="1" w:styleId="Bulletafternumbers1">
    <w:name w:val="Bullet after numbers 1"/>
    <w:basedOn w:val="Body"/>
    <w:uiPriority w:val="4"/>
    <w:rsid w:val="006F0420"/>
    <w:pPr>
      <w:numPr>
        <w:ilvl w:val="2"/>
        <w:numId w:val="6"/>
      </w:numPr>
      <w:tabs>
        <w:tab w:val="num" w:pos="360"/>
      </w:tabs>
    </w:pPr>
  </w:style>
  <w:style w:type="character" w:styleId="Hyperlink">
    <w:name w:val="Hyperlink"/>
    <w:uiPriority w:val="99"/>
    <w:rsid w:val="006F0420"/>
    <w:rPr>
      <w:color w:val="004C97"/>
      <w:u w:val="dotted"/>
    </w:rPr>
  </w:style>
  <w:style w:type="paragraph" w:customStyle="1" w:styleId="Documentsubtitle">
    <w:name w:val="Document subtitle"/>
    <w:uiPriority w:val="8"/>
    <w:rsid w:val="006F0420"/>
    <w:pPr>
      <w:spacing w:after="120" w:line="240" w:lineRule="auto"/>
    </w:pPr>
    <w:rPr>
      <w:rFonts w:ascii="Arial" w:eastAsia="Arial" w:hAnsi="Arial" w:cs="Times New Roman"/>
      <w:color w:val="53565A"/>
      <w:sz w:val="28"/>
      <w:szCs w:val="24"/>
    </w:rPr>
  </w:style>
  <w:style w:type="paragraph" w:styleId="FootnoteText">
    <w:name w:val="footnote text"/>
    <w:basedOn w:val="Normal"/>
    <w:link w:val="FootnoteTextChar"/>
    <w:uiPriority w:val="99"/>
    <w:rsid w:val="00D512F1"/>
    <w:pPr>
      <w:spacing w:before="60" w:after="60" w:line="220" w:lineRule="atLeast"/>
    </w:pPr>
    <w:rPr>
      <w:rFonts w:cs="Arial"/>
      <w:szCs w:val="16"/>
    </w:rPr>
  </w:style>
  <w:style w:type="character" w:customStyle="1" w:styleId="FootnoteTextChar">
    <w:name w:val="Footnote Text Char"/>
    <w:basedOn w:val="DefaultParagraphFont"/>
    <w:link w:val="FootnoteText"/>
    <w:uiPriority w:val="99"/>
    <w:rsid w:val="00D512F1"/>
    <w:rPr>
      <w:rFonts w:ascii="Arial" w:eastAsia="Arial" w:hAnsi="Arial" w:cs="Arial"/>
      <w:sz w:val="21"/>
      <w:szCs w:val="16"/>
    </w:rPr>
  </w:style>
  <w:style w:type="numbering" w:customStyle="1" w:styleId="ZZBullets">
    <w:name w:val="ZZ Bullets"/>
    <w:rsid w:val="006F0420"/>
    <w:pPr>
      <w:numPr>
        <w:numId w:val="7"/>
      </w:numPr>
    </w:pPr>
  </w:style>
  <w:style w:type="numbering" w:customStyle="1" w:styleId="ZZNumbersdigit">
    <w:name w:val="ZZ Numbers digit"/>
    <w:rsid w:val="006F0420"/>
    <w:pPr>
      <w:numPr>
        <w:numId w:val="6"/>
      </w:numPr>
    </w:pPr>
  </w:style>
  <w:style w:type="numbering" w:customStyle="1" w:styleId="ZZQuotebullets">
    <w:name w:val="ZZ Quote bullets"/>
    <w:basedOn w:val="ZZNumbersdigit"/>
    <w:rsid w:val="006F0420"/>
    <w:pPr>
      <w:numPr>
        <w:numId w:val="9"/>
      </w:numPr>
    </w:pPr>
  </w:style>
  <w:style w:type="paragraph" w:customStyle="1" w:styleId="Numberdigit">
    <w:name w:val="Number digit"/>
    <w:basedOn w:val="Body"/>
    <w:uiPriority w:val="2"/>
    <w:rsid w:val="006F0420"/>
    <w:pPr>
      <w:numPr>
        <w:numId w:val="6"/>
      </w:numPr>
      <w:tabs>
        <w:tab w:val="num" w:pos="360"/>
      </w:tabs>
      <w:ind w:left="0" w:firstLine="0"/>
    </w:pPr>
  </w:style>
  <w:style w:type="paragraph" w:customStyle="1" w:styleId="Numberloweralphaindent">
    <w:name w:val="Number lower alpha indent"/>
    <w:basedOn w:val="Body"/>
    <w:uiPriority w:val="3"/>
    <w:rsid w:val="006F0420"/>
    <w:pPr>
      <w:numPr>
        <w:ilvl w:val="1"/>
        <w:numId w:val="15"/>
      </w:numPr>
      <w:tabs>
        <w:tab w:val="num" w:pos="360"/>
      </w:tabs>
    </w:pPr>
  </w:style>
  <w:style w:type="paragraph" w:customStyle="1" w:styleId="Numberdigitindent">
    <w:name w:val="Number digit indent"/>
    <w:basedOn w:val="Numberloweralphaindent"/>
    <w:uiPriority w:val="3"/>
    <w:rsid w:val="006F0420"/>
    <w:pPr>
      <w:numPr>
        <w:numId w:val="6"/>
      </w:numPr>
      <w:tabs>
        <w:tab w:val="num" w:pos="360"/>
      </w:tabs>
      <w:ind w:left="0" w:firstLine="0"/>
    </w:pPr>
  </w:style>
  <w:style w:type="paragraph" w:customStyle="1" w:styleId="Numberloweralpha">
    <w:name w:val="Number lower alpha"/>
    <w:basedOn w:val="Body"/>
    <w:uiPriority w:val="3"/>
    <w:rsid w:val="006F0420"/>
    <w:pPr>
      <w:numPr>
        <w:numId w:val="15"/>
      </w:numPr>
      <w:tabs>
        <w:tab w:val="num" w:pos="360"/>
      </w:tabs>
    </w:pPr>
  </w:style>
  <w:style w:type="paragraph" w:customStyle="1" w:styleId="Numberlowerroman">
    <w:name w:val="Number lower roman"/>
    <w:basedOn w:val="Body"/>
    <w:uiPriority w:val="3"/>
    <w:rsid w:val="006F0420"/>
    <w:pPr>
      <w:numPr>
        <w:numId w:val="10"/>
      </w:numPr>
      <w:tabs>
        <w:tab w:val="num" w:pos="360"/>
      </w:tabs>
      <w:ind w:left="0" w:firstLine="0"/>
    </w:pPr>
  </w:style>
  <w:style w:type="paragraph" w:customStyle="1" w:styleId="Numberlowerromanindent">
    <w:name w:val="Number lower roman indent"/>
    <w:basedOn w:val="Body"/>
    <w:uiPriority w:val="3"/>
    <w:rsid w:val="006F0420"/>
    <w:pPr>
      <w:numPr>
        <w:ilvl w:val="1"/>
        <w:numId w:val="10"/>
      </w:numPr>
      <w:tabs>
        <w:tab w:val="num" w:pos="360"/>
      </w:tabs>
      <w:ind w:left="0" w:firstLine="0"/>
    </w:pPr>
  </w:style>
  <w:style w:type="paragraph" w:customStyle="1" w:styleId="Quotetext">
    <w:name w:val="Quote text"/>
    <w:basedOn w:val="Body"/>
    <w:uiPriority w:val="4"/>
    <w:rsid w:val="006F0420"/>
    <w:pPr>
      <w:ind w:left="397"/>
    </w:pPr>
    <w:rPr>
      <w:szCs w:val="18"/>
    </w:rPr>
  </w:style>
  <w:style w:type="paragraph" w:customStyle="1" w:styleId="Tablefigurenote">
    <w:name w:val="Table/figure note"/>
    <w:uiPriority w:val="4"/>
    <w:rsid w:val="006F0420"/>
    <w:pPr>
      <w:spacing w:before="60" w:after="60" w:line="240" w:lineRule="exact"/>
    </w:pPr>
    <w:rPr>
      <w:rFonts w:ascii="Arial" w:eastAsia="Arial" w:hAnsi="Arial" w:cs="Times New Roman"/>
      <w:sz w:val="20"/>
      <w:szCs w:val="20"/>
    </w:rPr>
  </w:style>
  <w:style w:type="paragraph" w:customStyle="1" w:styleId="Bodyaftertablefigure">
    <w:name w:val="Body after table/figure"/>
    <w:basedOn w:val="Body"/>
    <w:next w:val="Body"/>
    <w:uiPriority w:val="1"/>
    <w:rsid w:val="006F0420"/>
    <w:pPr>
      <w:spacing w:before="240"/>
    </w:pPr>
  </w:style>
  <w:style w:type="paragraph" w:customStyle="1" w:styleId="Bulletafternumbers2">
    <w:name w:val="Bullet after numbers 2"/>
    <w:basedOn w:val="Body"/>
    <w:rsid w:val="006F0420"/>
    <w:pPr>
      <w:numPr>
        <w:ilvl w:val="3"/>
        <w:numId w:val="6"/>
      </w:numPr>
      <w:tabs>
        <w:tab w:val="num" w:pos="360"/>
      </w:tabs>
    </w:pPr>
  </w:style>
  <w:style w:type="numbering" w:customStyle="1" w:styleId="ZZNumberslowerroman">
    <w:name w:val="ZZ Numbers lower roman"/>
    <w:basedOn w:val="ZZQuotebullets"/>
    <w:rsid w:val="006F0420"/>
    <w:pPr>
      <w:numPr>
        <w:numId w:val="10"/>
      </w:numPr>
    </w:pPr>
  </w:style>
  <w:style w:type="numbering" w:customStyle="1" w:styleId="ZZNumbersloweralpha">
    <w:name w:val="ZZ Numbers lower alpha"/>
    <w:basedOn w:val="NoList"/>
    <w:rsid w:val="006F0420"/>
    <w:pPr>
      <w:numPr>
        <w:numId w:val="14"/>
      </w:numPr>
    </w:pPr>
  </w:style>
  <w:style w:type="paragraph" w:customStyle="1" w:styleId="Quotebullet1">
    <w:name w:val="Quote bullet 1"/>
    <w:basedOn w:val="Quotetext"/>
    <w:rsid w:val="006F0420"/>
    <w:pPr>
      <w:numPr>
        <w:numId w:val="9"/>
      </w:numPr>
      <w:tabs>
        <w:tab w:val="num" w:pos="360"/>
      </w:tabs>
      <w:ind w:firstLine="0"/>
    </w:pPr>
  </w:style>
  <w:style w:type="paragraph" w:customStyle="1" w:styleId="Quotebullet2">
    <w:name w:val="Quote bullet 2"/>
    <w:basedOn w:val="Quotetext"/>
    <w:rsid w:val="006F0420"/>
    <w:pPr>
      <w:numPr>
        <w:ilvl w:val="1"/>
        <w:numId w:val="9"/>
      </w:numPr>
      <w:tabs>
        <w:tab w:val="num" w:pos="360"/>
      </w:tabs>
      <w:ind w:left="397" w:firstLine="0"/>
    </w:pPr>
  </w:style>
  <w:style w:type="character" w:customStyle="1" w:styleId="BodyChar">
    <w:name w:val="Body Char"/>
    <w:basedOn w:val="DefaultParagraphFont"/>
    <w:link w:val="Body"/>
    <w:rsid w:val="00825D25"/>
    <w:rPr>
      <w:rFonts w:ascii="Arial" w:eastAsia="Arial" w:hAnsi="Arial" w:cs="Times New Roman"/>
      <w:sz w:val="24"/>
      <w:szCs w:val="20"/>
    </w:rPr>
  </w:style>
  <w:style w:type="paragraph" w:customStyle="1" w:styleId="Bannermarking">
    <w:name w:val="Banner marking"/>
    <w:basedOn w:val="Body"/>
    <w:uiPriority w:val="11"/>
    <w:rsid w:val="006F0420"/>
    <w:pPr>
      <w:spacing w:after="0"/>
    </w:pPr>
    <w:rPr>
      <w:b/>
      <w:bCs/>
      <w:color w:val="000000" w:themeColor="text1"/>
    </w:rPr>
  </w:style>
  <w:style w:type="paragraph" w:customStyle="1" w:styleId="Imprint">
    <w:name w:val="Imprint"/>
    <w:basedOn w:val="Body"/>
    <w:uiPriority w:val="11"/>
    <w:rsid w:val="00825D25"/>
    <w:pPr>
      <w:spacing w:after="60" w:line="270" w:lineRule="atLeast"/>
    </w:pPr>
    <w:rPr>
      <w:color w:val="000000" w:themeColor="text1"/>
    </w:rPr>
  </w:style>
  <w:style w:type="paragraph" w:customStyle="1" w:styleId="Introtext">
    <w:name w:val="Intro text"/>
    <w:basedOn w:val="Body"/>
    <w:uiPriority w:val="11"/>
    <w:rsid w:val="006F0420"/>
    <w:rPr>
      <w:color w:val="AF272F"/>
    </w:rPr>
  </w:style>
  <w:style w:type="paragraph" w:styleId="ListParagraph">
    <w:name w:val="List Paragraph"/>
    <w:basedOn w:val="Normal"/>
    <w:uiPriority w:val="34"/>
    <w:qFormat/>
    <w:rsid w:val="006F0420"/>
    <w:pPr>
      <w:spacing w:after="160" w:line="259"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6F0420"/>
    <w:rPr>
      <w:sz w:val="16"/>
      <w:szCs w:val="16"/>
    </w:rPr>
  </w:style>
  <w:style w:type="numbering" w:customStyle="1" w:styleId="ZZBullets2">
    <w:name w:val="ZZ Bullets2"/>
    <w:rsid w:val="008B635B"/>
    <w:pPr>
      <w:numPr>
        <w:numId w:val="20"/>
      </w:numPr>
    </w:pPr>
  </w:style>
  <w:style w:type="character" w:styleId="FollowedHyperlink">
    <w:name w:val="FollowedHyperlink"/>
    <w:basedOn w:val="DefaultParagraphFont"/>
    <w:uiPriority w:val="99"/>
    <w:semiHidden/>
    <w:unhideWhenUsed/>
    <w:rsid w:val="00734A9A"/>
    <w:rPr>
      <w:color w:val="954F72" w:themeColor="followedHyperlink"/>
      <w:u w:val="single"/>
    </w:rPr>
  </w:style>
  <w:style w:type="paragraph" w:styleId="CommentText">
    <w:name w:val="annotation text"/>
    <w:basedOn w:val="Normal"/>
    <w:link w:val="CommentTextChar"/>
    <w:uiPriority w:val="99"/>
    <w:unhideWhenUsed/>
    <w:rsid w:val="00EA02C3"/>
    <w:pPr>
      <w:spacing w:line="240" w:lineRule="auto"/>
    </w:pPr>
    <w:rPr>
      <w:sz w:val="20"/>
    </w:rPr>
  </w:style>
  <w:style w:type="character" w:customStyle="1" w:styleId="CommentTextChar">
    <w:name w:val="Comment Text Char"/>
    <w:basedOn w:val="DefaultParagraphFont"/>
    <w:link w:val="CommentText"/>
    <w:uiPriority w:val="99"/>
    <w:rsid w:val="00EA02C3"/>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A02C3"/>
    <w:rPr>
      <w:b/>
      <w:bCs/>
    </w:rPr>
  </w:style>
  <w:style w:type="character" w:customStyle="1" w:styleId="CommentSubjectChar">
    <w:name w:val="Comment Subject Char"/>
    <w:basedOn w:val="CommentTextChar"/>
    <w:link w:val="CommentSubject"/>
    <w:uiPriority w:val="99"/>
    <w:semiHidden/>
    <w:rsid w:val="00EA02C3"/>
    <w:rPr>
      <w:rFonts w:ascii="Arial" w:eastAsia="Arial" w:hAnsi="Arial" w:cs="Times New Roman"/>
      <w:b/>
      <w:bCs/>
      <w:sz w:val="20"/>
      <w:szCs w:val="20"/>
    </w:rPr>
  </w:style>
  <w:style w:type="paragraph" w:styleId="Revision">
    <w:name w:val="Revision"/>
    <w:hidden/>
    <w:uiPriority w:val="99"/>
    <w:semiHidden/>
    <w:rsid w:val="00F45653"/>
    <w:pPr>
      <w:spacing w:after="0" w:line="240" w:lineRule="auto"/>
    </w:pPr>
    <w:rPr>
      <w:rFonts w:ascii="Arial" w:eastAsia="Arial" w:hAnsi="Arial" w:cs="Times New Roman"/>
      <w:sz w:val="21"/>
      <w:szCs w:val="20"/>
    </w:rPr>
  </w:style>
  <w:style w:type="character" w:customStyle="1" w:styleId="UnresolvedMention1">
    <w:name w:val="Unresolved Mention1"/>
    <w:basedOn w:val="DefaultParagraphFont"/>
    <w:uiPriority w:val="99"/>
    <w:semiHidden/>
    <w:unhideWhenUsed/>
    <w:rsid w:val="00BD1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etpep.info/get-pep-now/vic/" TargetMode="External"/><Relationship Id="rId26" Type="http://schemas.openxmlformats.org/officeDocument/2006/relationships/hyperlink" Target="https://auc-word-edit.officeapps.live.com/we/Scarlet%20Alliance%20Red%20Book" TargetMode="External"/><Relationship Id="rId39" Type="http://schemas.openxmlformats.org/officeDocument/2006/relationships/hyperlink" Target="https://www.alfredhealth.org.au/services/victorian-npep-service" TargetMode="External"/><Relationship Id="rId3" Type="http://schemas.openxmlformats.org/officeDocument/2006/relationships/customXml" Target="../customXml/item3.xml"/><Relationship Id="rId21" Type="http://schemas.openxmlformats.org/officeDocument/2006/relationships/hyperlink" Target="https://www.humanrights.vic.gov.au/for-individuals/profession-trade-occupation/" TargetMode="External"/><Relationship Id="rId34" Type="http://schemas.openxmlformats.org/officeDocument/2006/relationships/hyperlink" Target="https://thorneharbour.org/services/hiv-positive-services/positive-living-centre/"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att%20Davies/Documents/Downloads/Scarlet%20Alliance%20Red%20Book" TargetMode="External"/><Relationship Id="rId25" Type="http://schemas.openxmlformats.org/officeDocument/2006/relationships/hyperlink" Target="file:///C:/Users/vidv4gv/AppData/Roaming/Microsoft/Word/RhED)" TargetMode="External"/><Relationship Id="rId33" Type="http://schemas.openxmlformats.org/officeDocument/2006/relationships/hyperlink" Target="https://thorneharbour.org/" TargetMode="External"/><Relationship Id="rId38" Type="http://schemas.openxmlformats.org/officeDocument/2006/relationships/hyperlink" Target="https://www.alfredhealth.org.au/services/hiv-servic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vingpositivevictoria.org.au/programs-and-services/one-on-one-support/" TargetMode="External"/><Relationship Id="rId20" Type="http://schemas.openxmlformats.org/officeDocument/2006/relationships/hyperlink" Target="https://www.health.vic.gov.au/publications/victorian-guidelines-for-managing-hiv-transmission-risk-behaviours" TargetMode="External"/><Relationship Id="rId29" Type="http://schemas.openxmlformats.org/officeDocument/2006/relationships/hyperlink" Target="https://vixen.org.a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file:///C:/Users/Matt%20Davies/Documents/Downloads/Positive%20migration%20guide" TargetMode="External"/><Relationship Id="rId32" Type="http://schemas.openxmlformats.org/officeDocument/2006/relationships/hyperlink" Target="https://positivewomen.org.au/" TargetMode="External"/><Relationship Id="rId37" Type="http://schemas.openxmlformats.org/officeDocument/2006/relationships/hyperlink" Target="https://thorneharbour.org/services/thcountry/" TargetMode="External"/><Relationship Id="rId40" Type="http://schemas.openxmlformats.org/officeDocument/2006/relationships/hyperlink" Target="https://www.alfredhealth.org.au/services/victorian-prep-serv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vic.gov.au/publications/sti-and-bbv-prevention-for-the-sex-industry" TargetMode="External"/><Relationship Id="rId23" Type="http://schemas.openxmlformats.org/officeDocument/2006/relationships/hyperlink" Target="https://redbook.scarletalliance.org.au/home/sex-worker-orgs/" TargetMode="External"/><Relationship Id="rId28" Type="http://schemas.openxmlformats.org/officeDocument/2006/relationships/hyperlink" Target="https://www.health.vic.gov.au/publications/sti-and-bbv-prevention-for-the-sex-industry" TargetMode="External"/><Relationship Id="rId36" Type="http://schemas.openxmlformats.org/officeDocument/2006/relationships/hyperlink" Target="https://thorneharbour.org/services/trans-and-gender-diverse-health/" TargetMode="External"/><Relationship Id="rId10" Type="http://schemas.openxmlformats.org/officeDocument/2006/relationships/endnotes" Target="endnotes.xml"/><Relationship Id="rId19" Type="http://schemas.openxmlformats.org/officeDocument/2006/relationships/hyperlink" Target="https://livingpositivevictoria.org.au/programs-and-services/one-on-one-support/" TargetMode="External"/><Relationship Id="rId31" Type="http://schemas.openxmlformats.org/officeDocument/2006/relationships/hyperlink" Target="file:///C:/Users/Matt%20Davies/Documents/Downloads/Living%20Positive%20Victoria"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xworkreform@health.vic.gov.au" TargetMode="External"/><Relationship Id="rId22" Type="http://schemas.openxmlformats.org/officeDocument/2006/relationships/hyperlink" Target="https://livingpositivevictoria.org.au/programs-and-services/one-on-one-support/" TargetMode="External"/><Relationship Id="rId27" Type="http://schemas.openxmlformats.org/officeDocument/2006/relationships/hyperlink" Target="file:///C:/Users/Matt%20Davies/Documents/Downloads/Sex%20worker%20health%20page" TargetMode="External"/><Relationship Id="rId30" Type="http://schemas.openxmlformats.org/officeDocument/2006/relationships/hyperlink" Target="https://halc.org.au/" TargetMode="External"/><Relationship Id="rId35" Type="http://schemas.openxmlformats.org/officeDocument/2006/relationships/hyperlink" Target="https://thorneharbour.org/services/centre-clinic/"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fullarticle/2533066" TargetMode="External"/><Relationship Id="rId2" Type="http://schemas.openxmlformats.org/officeDocument/2006/relationships/hyperlink" Target="https://kirby.unsw.edu.au/project/opposites-attract" TargetMode="External"/><Relationship Id="rId1" Type="http://schemas.openxmlformats.org/officeDocument/2006/relationships/hyperlink" Target="https://www.hptn.org/research/studies/hptn052" TargetMode="External"/><Relationship Id="rId5" Type="http://schemas.openxmlformats.org/officeDocument/2006/relationships/hyperlink" Target="https://stanfordhealthcare.org/medical-conditions/sexual-and-reproductive-health/hiv-aids/causes/risk-of-exposure.html" TargetMode="External"/><Relationship Id="rId4" Type="http://schemas.openxmlformats.org/officeDocument/2006/relationships/hyperlink" Target="https://ashm.blob.core.windows.net/ashmpublic/Uequals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bcc0e-5fbb-4f20-b4bb-65cb65f6439b">
      <UserInfo>
        <DisplayName>Natalie Dubrowin (Health)</DisplayName>
        <AccountId>151</AccountId>
        <AccountType/>
      </UserInfo>
      <UserInfo>
        <DisplayName>Siobhan M Fagan (Health)</DisplayName>
        <AccountId>102</AccountId>
        <AccountType/>
      </UserInfo>
      <UserInfo>
        <DisplayName>Casey McGlasson (Health)</DisplayName>
        <AccountId>94</AccountId>
        <AccountType/>
      </UserInfo>
      <UserInfo>
        <DisplayName>Maria Bubnic (Health)</DisplayName>
        <AccountId>26</AccountId>
        <AccountType/>
      </UserInfo>
      <UserInfo>
        <DisplayName>Deborah Friedman (Health)</DisplayName>
        <AccountId>96</AccountId>
        <AccountType/>
      </UserInfo>
      <UserInfo>
        <DisplayName>Penny Silwal (Health)</DisplayName>
        <AccountId>19</AccountId>
        <AccountType/>
      </UserInfo>
      <UserInfo>
        <DisplayName>Mihaela Ivan (Health)</DisplayName>
        <AccountId>18</AccountId>
        <AccountType/>
      </UserInfo>
      <UserInfo>
        <DisplayName>Elliot C Roberts (Health)</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6" ma:contentTypeDescription="Create a new document." ma:contentTypeScope="" ma:versionID="13c488a4dfb155816eb0b79a1eb8ffa2">
  <xsd:schema xmlns:xsd="http://www.w3.org/2001/XMLSchema" xmlns:xs="http://www.w3.org/2001/XMLSchema" xmlns:p="http://schemas.microsoft.com/office/2006/metadata/properties" xmlns:ns2="2046da13-490f-4d5a-bbb1-91bf5417941d" xmlns:ns3="c52bcc0e-5fbb-4f20-b4bb-65cb65f6439b" targetNamespace="http://schemas.microsoft.com/office/2006/metadata/properties" ma:root="true" ma:fieldsID="1aa53670e5fad3218ff8351127f62975" ns2:_="" ns3:_="">
    <xsd:import namespace="2046da13-490f-4d5a-bbb1-91bf5417941d"/>
    <xsd:import namespace="c52bcc0e-5fbb-4f20-b4bb-65cb65f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D7F6-B8C6-43E0-B417-2F44DB18D20A}">
  <ds:schemaRefs>
    <ds:schemaRef ds:uri="http://schemas.microsoft.com/office/2006/metadata/properties"/>
    <ds:schemaRef ds:uri="http://schemas.microsoft.com/office/infopath/2007/PartnerControls"/>
    <ds:schemaRef ds:uri="c52bcc0e-5fbb-4f20-b4bb-65cb65f6439b"/>
  </ds:schemaRefs>
</ds:datastoreItem>
</file>

<file path=customXml/itemProps2.xml><?xml version="1.0" encoding="utf-8"?>
<ds:datastoreItem xmlns:ds="http://schemas.openxmlformats.org/officeDocument/2006/customXml" ds:itemID="{A676331E-EBFD-4C16-80E6-AE908EE2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6FEAD-9523-487B-A46A-09C3D93D8FCC}">
  <ds:schemaRefs>
    <ds:schemaRef ds:uri="http://schemas.microsoft.com/sharepoint/v3/contenttype/forms"/>
  </ds:schemaRefs>
</ds:datastoreItem>
</file>

<file path=customXml/itemProps4.xml><?xml version="1.0" encoding="utf-8"?>
<ds:datastoreItem xmlns:ds="http://schemas.openxmlformats.org/officeDocument/2006/customXml" ds:itemID="{8AEBDC5F-8C04-44C2-91D7-9A5DE476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感染人类免疫缺陷病毒（艾滋病毒）的性工作者指南 - 无障碍文件</vt:lpstr>
    </vt:vector>
  </TitlesOfParts>
  <Company>State of Victoria, Department of Health</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感染人类免疫缺陷病毒（艾滋病毒）的性工作者指南 - 无障碍文件</dc:title>
  <dc:subject>Guidance for sex workers living with HIV - Simplified Chinese</dc:subject>
  <dc:creator>Public Health Division</dc:creator>
  <cp:keywords/>
  <dc:description/>
  <cp:lastModifiedBy>Claire East (Health)</cp:lastModifiedBy>
  <cp:revision>23</cp:revision>
  <cp:lastPrinted>2023-08-21T02:34:00Z</cp:lastPrinted>
  <dcterms:created xsi:type="dcterms:W3CDTF">2023-02-21T03:35:00Z</dcterms:created>
  <dcterms:modified xsi:type="dcterms:W3CDTF">2024-02-20T01:48:00Z</dcterms:modified>
  <cp:category>HIV, sex worker, STI, sex industry, Victoria, accessible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0x010100E94A5D6811799A43856DF1997E9B00A7</vt:lpwstr>
  </property>
  <property fmtid="{D5CDD505-2E9C-101B-9397-08002B2CF9AE}" pid="3" name="MSIP_Label_43e64453-338c-4f93-8a4d-0039a0a41f2a_Enabled">
    <vt:lpwstr>true</vt:lpwstr>
  </property>
  <property fmtid="{D5CDD505-2E9C-101B-9397-08002B2CF9AE}" pid="4" name="MSIP_Label_43e64453-338c-4f93-8a4d-0039a0a41f2a_SetDate">
    <vt:lpwstr>2023-02-21T03:35:18Z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c79e3625-887f-4162-a090-3db393689f12</vt:lpwstr>
  </property>
  <property fmtid="{D5CDD505-2E9C-101B-9397-08002B2CF9AE}" pid="9" name="MSIP_Label_43e64453-338c-4f93-8a4d-0039a0a41f2a_ContentBits">
    <vt:lpwstr>2</vt:lpwstr>
  </property>
</Properties>
</file>