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6BA1" w14:textId="77777777" w:rsidR="00A976B6" w:rsidRDefault="00A976B6">
      <w:pPr>
        <w:rPr>
          <w:sz w:val="24"/>
          <w:szCs w:val="24"/>
        </w:rPr>
      </w:pPr>
      <w:r>
        <w:br/>
      </w:r>
    </w:p>
    <w:p w14:paraId="5BC5BDD2" w14:textId="28171A04" w:rsidR="00A976B6" w:rsidRPr="00A22093" w:rsidRDefault="00A976B6" w:rsidP="00A22093">
      <w:pPr>
        <w:pStyle w:val="Heading1"/>
      </w:pPr>
      <w:bookmarkStart w:id="0" w:name="_Toc156996265"/>
      <w:bookmarkStart w:id="1" w:name="_Toc157000636"/>
      <w:bookmarkStart w:id="2" w:name="_Toc157001450"/>
      <w:bookmarkStart w:id="3" w:name="_Toc157006683"/>
      <w:bookmarkStart w:id="4" w:name="_Toc157006697"/>
      <w:r w:rsidRPr="00A22093">
        <w:t>BPCLE Framework Indicator Specifications</w:t>
      </w:r>
      <w:bookmarkEnd w:id="0"/>
      <w:bookmarkEnd w:id="1"/>
      <w:bookmarkEnd w:id="2"/>
      <w:bookmarkEnd w:id="3"/>
      <w:bookmarkEnd w:id="4"/>
      <w:r w:rsidRPr="00A22093">
        <w:t xml:space="preserve"> </w:t>
      </w:r>
    </w:p>
    <w:tbl>
      <w:tblPr>
        <w:tblpPr w:leftFromText="180" w:rightFromText="180" w:vertAnchor="text" w:horzAnchor="margin" w:tblpY="102"/>
        <w:tblW w:w="9299" w:type="dxa"/>
        <w:tblLook w:val="04A0" w:firstRow="1" w:lastRow="0" w:firstColumn="1" w:lastColumn="0" w:noHBand="0" w:noVBand="1"/>
      </w:tblPr>
      <w:tblGrid>
        <w:gridCol w:w="9299"/>
      </w:tblGrid>
      <w:tr w:rsidR="00A22093" w14:paraId="2EA00490" w14:textId="77777777" w:rsidTr="00F767D7">
        <w:tc>
          <w:tcPr>
            <w:tcW w:w="0" w:type="auto"/>
          </w:tcPr>
          <w:p w14:paraId="3BB5202C" w14:textId="77777777" w:rsidR="00A22093" w:rsidRPr="00A1389F" w:rsidRDefault="00A22093" w:rsidP="00A22093">
            <w:pPr>
              <w:pStyle w:val="Documentsubtitle"/>
            </w:pPr>
            <w:r w:rsidRPr="00A976B6">
              <w:t>August 2023</w:t>
            </w:r>
          </w:p>
        </w:tc>
      </w:tr>
      <w:tr w:rsidR="00A22093" w14:paraId="4B691BE5" w14:textId="77777777" w:rsidTr="00F767D7">
        <w:tc>
          <w:tcPr>
            <w:tcW w:w="0" w:type="auto"/>
          </w:tcPr>
          <w:p w14:paraId="4BDBD437" w14:textId="77777777" w:rsidR="00A22093" w:rsidRDefault="00A22093" w:rsidP="00A22093">
            <w:pPr>
              <w:pStyle w:val="Bannermarking"/>
            </w:pPr>
            <w:fldSimple w:instr=" FILLIN  &quot;Type the protective marking&quot; \d OFFICIAL \o  \* MERGEFORMAT ">
              <w:r>
                <w:t>OFFICIAL</w:t>
              </w:r>
            </w:fldSimple>
          </w:p>
        </w:tc>
      </w:tr>
    </w:tbl>
    <w:p w14:paraId="1F66DBF5" w14:textId="6FDCB665" w:rsidR="00056EC4" w:rsidRDefault="00E9042A" w:rsidP="00A22093">
      <w:pPr>
        <w:pStyle w:val="Heading1"/>
        <w:tabs>
          <w:tab w:val="left" w:pos="2190"/>
        </w:tabs>
      </w:pPr>
      <w:bookmarkStart w:id="5" w:name="_Toc156996266"/>
      <w:bookmarkStart w:id="6" w:name="_Toc157000637"/>
      <w:bookmarkStart w:id="7" w:name="_Toc157001451"/>
      <w:bookmarkStart w:id="8" w:name="_Toc157006684"/>
      <w:bookmarkStart w:id="9" w:name="_Toc157006698"/>
      <w:r w:rsidRPr="00977D59">
        <w:rPr>
          <w:noProof/>
        </w:rPr>
        <w:drawing>
          <wp:anchor distT="0" distB="0" distL="114300" distR="114300" simplePos="0" relativeHeight="251658240" behindDoc="1" locked="1" layoutInCell="1" allowOverlap="0" wp14:anchorId="200F9165" wp14:editId="104984F8">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bookmarkEnd w:id="7"/>
      <w:bookmarkEnd w:id="8"/>
      <w:bookmarkEnd w:id="9"/>
      <w:r w:rsidR="00A22093">
        <w:tab/>
      </w:r>
    </w:p>
    <w:p w14:paraId="1D28794C" w14:textId="77777777" w:rsidR="00FE4081" w:rsidRDefault="00FE4081" w:rsidP="00FE4081">
      <w:pPr>
        <w:pStyle w:val="Body"/>
      </w:pPr>
    </w:p>
    <w:p w14:paraId="34C22A35"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W w:w="7598" w:type="dxa"/>
        <w:tblLook w:val="04A0" w:firstRow="1" w:lastRow="0" w:firstColumn="1" w:lastColumn="0" w:noHBand="0" w:noVBand="1"/>
      </w:tblPr>
      <w:tblGrid>
        <w:gridCol w:w="7598"/>
      </w:tblGrid>
      <w:tr w:rsidR="00431F42" w14:paraId="4BEF38FF" w14:textId="77777777" w:rsidTr="00F767D7">
        <w:trPr>
          <w:trHeight w:val="7371"/>
        </w:trPr>
        <w:tc>
          <w:tcPr>
            <w:tcW w:w="7598" w:type="dxa"/>
          </w:tcPr>
          <w:p w14:paraId="07761F53" w14:textId="77777777" w:rsidR="00A22093" w:rsidRPr="00A22093" w:rsidRDefault="00A22093" w:rsidP="00A22093">
            <w:pPr>
              <w:pStyle w:val="Heading1"/>
            </w:pPr>
            <w:bookmarkStart w:id="10" w:name="_Toc156996267"/>
            <w:bookmarkStart w:id="11" w:name="_Toc157000638"/>
            <w:bookmarkStart w:id="12" w:name="_Toc157001452"/>
            <w:bookmarkStart w:id="13" w:name="_Toc157006685"/>
            <w:bookmarkStart w:id="14" w:name="_Toc157006699"/>
            <w:r w:rsidRPr="00A22093">
              <w:t>BPCLE Framework Indicator Specifications</w:t>
            </w:r>
            <w:bookmarkEnd w:id="10"/>
            <w:bookmarkEnd w:id="11"/>
            <w:bookmarkEnd w:id="12"/>
            <w:bookmarkEnd w:id="13"/>
            <w:bookmarkEnd w:id="14"/>
            <w:r w:rsidRPr="00A22093">
              <w:t xml:space="preserve"> </w:t>
            </w:r>
          </w:p>
          <w:p w14:paraId="2360998B" w14:textId="5B8A90E8" w:rsidR="00431F42" w:rsidRDefault="00A22093" w:rsidP="00431F42">
            <w:pPr>
              <w:pStyle w:val="Documentsubtitle"/>
            </w:pPr>
            <w:r>
              <w:t>August 2023</w:t>
            </w:r>
          </w:p>
        </w:tc>
      </w:tr>
      <w:tr w:rsidR="00431F42" w14:paraId="129BD47D" w14:textId="77777777" w:rsidTr="00F767D7">
        <w:tc>
          <w:tcPr>
            <w:tcW w:w="7598" w:type="dxa"/>
          </w:tcPr>
          <w:p w14:paraId="336A5DC3" w14:textId="77777777" w:rsidR="00431F42" w:rsidRDefault="00431F42" w:rsidP="00431F42">
            <w:pPr>
              <w:pStyle w:val="Body"/>
            </w:pPr>
          </w:p>
        </w:tc>
      </w:tr>
    </w:tbl>
    <w:p w14:paraId="7F33804B" w14:textId="77777777" w:rsidR="000D2ABA" w:rsidRDefault="000D2ABA" w:rsidP="00431F42">
      <w:pPr>
        <w:pStyle w:val="Body"/>
      </w:pPr>
      <w:r>
        <w:br w:type="page"/>
      </w:r>
    </w:p>
    <w:p w14:paraId="75CDC8FC" w14:textId="77777777" w:rsidR="009F2182" w:rsidRDefault="009F2182" w:rsidP="009F2182">
      <w:pPr>
        <w:pStyle w:val="Body"/>
      </w:pPr>
    </w:p>
    <w:tbl>
      <w:tblPr>
        <w:tblW w:w="0" w:type="auto"/>
        <w:tblLook w:val="04A0" w:firstRow="1" w:lastRow="0" w:firstColumn="1" w:lastColumn="0" w:noHBand="0" w:noVBand="1"/>
      </w:tblPr>
      <w:tblGrid>
        <w:gridCol w:w="9288"/>
      </w:tblGrid>
      <w:tr w:rsidR="009F2182" w14:paraId="23B33E22" w14:textId="77777777" w:rsidTr="00F767D7">
        <w:trPr>
          <w:trHeight w:val="7088"/>
        </w:trPr>
        <w:tc>
          <w:tcPr>
            <w:tcW w:w="9288" w:type="dxa"/>
          </w:tcPr>
          <w:p w14:paraId="1CAFEA11" w14:textId="42AFEEC9" w:rsidR="009F2182" w:rsidRPr="00BA26F6" w:rsidRDefault="009F2182" w:rsidP="00BA26F6">
            <w:pPr>
              <w:pStyle w:val="Body"/>
              <w:rPr>
                <w:rFonts w:eastAsia="Times New Roman"/>
                <w:color w:val="87189D"/>
                <w:sz w:val="24"/>
                <w:szCs w:val="24"/>
              </w:rPr>
            </w:pPr>
          </w:p>
        </w:tc>
      </w:tr>
      <w:tr w:rsidR="009F2182" w:rsidRPr="0080573C" w14:paraId="34B300E0" w14:textId="77777777" w:rsidTr="00F767D7">
        <w:trPr>
          <w:trHeight w:val="5103"/>
        </w:trPr>
        <w:tc>
          <w:tcPr>
            <w:tcW w:w="9288" w:type="dxa"/>
          </w:tcPr>
          <w:p w14:paraId="2E635B6B" w14:textId="547D4993" w:rsidR="009F2182" w:rsidRPr="0080573C" w:rsidRDefault="009F2182" w:rsidP="009F2182">
            <w:pPr>
              <w:pStyle w:val="Accessibilitypara"/>
              <w:rPr>
                <w:sz w:val="20"/>
                <w:szCs w:val="20"/>
              </w:rPr>
            </w:pPr>
            <w:r w:rsidRPr="0080573C">
              <w:rPr>
                <w:sz w:val="20"/>
                <w:szCs w:val="20"/>
              </w:rPr>
              <w:t xml:space="preserve">To receive this document in another format, phone </w:t>
            </w:r>
            <w:r w:rsidR="002909A1" w:rsidRPr="0080573C">
              <w:rPr>
                <w:color w:val="004C97"/>
                <w:sz w:val="20"/>
                <w:szCs w:val="20"/>
              </w:rPr>
              <w:t>1300 650 172</w:t>
            </w:r>
            <w:r w:rsidRPr="0080573C">
              <w:rPr>
                <w:sz w:val="20"/>
                <w:szCs w:val="20"/>
              </w:rPr>
              <w:t xml:space="preserve">, using the National Relay Service </w:t>
            </w:r>
            <w:r w:rsidR="0080573C">
              <w:rPr>
                <w:sz w:val="20"/>
                <w:szCs w:val="20"/>
              </w:rPr>
              <w:t xml:space="preserve">  </w:t>
            </w:r>
            <w:r w:rsidRPr="0080573C">
              <w:rPr>
                <w:sz w:val="20"/>
                <w:szCs w:val="20"/>
              </w:rPr>
              <w:t>13 36 77 if required, or email &lt;</w:t>
            </w:r>
            <w:hyperlink r:id="rId15" w:history="1">
              <w:r w:rsidR="0080573C" w:rsidRPr="0080573C">
                <w:rPr>
                  <w:rStyle w:val="Hyperlink"/>
                  <w:sz w:val="20"/>
                  <w:szCs w:val="20"/>
                </w:rPr>
                <w:t>vicworkforce@health.vic.gov.au</w:t>
              </w:r>
            </w:hyperlink>
            <w:r w:rsidRPr="0080573C">
              <w:rPr>
                <w:sz w:val="20"/>
                <w:szCs w:val="20"/>
              </w:rPr>
              <w:t>&gt;.</w:t>
            </w:r>
          </w:p>
          <w:p w14:paraId="34B6F323" w14:textId="77777777" w:rsidR="009F2182" w:rsidRPr="0080573C" w:rsidRDefault="009F2182" w:rsidP="009F2182">
            <w:pPr>
              <w:pStyle w:val="Imprint"/>
            </w:pPr>
            <w:r w:rsidRPr="0080573C">
              <w:t>Authorised and published by the Victorian Government, 1 Treasury Place, Melbourne.</w:t>
            </w:r>
          </w:p>
          <w:p w14:paraId="699A4254" w14:textId="4FFAE75D" w:rsidR="009F2182" w:rsidRPr="0080573C" w:rsidRDefault="009F2182" w:rsidP="009F2182">
            <w:pPr>
              <w:pStyle w:val="Imprint"/>
            </w:pPr>
            <w:r w:rsidRPr="0080573C">
              <w:t xml:space="preserve">© State of Victoria, Australia, Department of </w:t>
            </w:r>
            <w:r w:rsidR="00D76ECC" w:rsidRPr="0080573C">
              <w:t>Health</w:t>
            </w:r>
            <w:r w:rsidRPr="0080573C">
              <w:t xml:space="preserve">, </w:t>
            </w:r>
            <w:r w:rsidR="00F57E97" w:rsidRPr="0080573C">
              <w:rPr>
                <w:color w:val="004C97"/>
              </w:rPr>
              <w:t>January 2024</w:t>
            </w:r>
            <w:r w:rsidRPr="0080573C">
              <w:t>.</w:t>
            </w:r>
          </w:p>
          <w:p w14:paraId="5DEF8EB2" w14:textId="77777777" w:rsidR="009F2182" w:rsidRPr="0080573C" w:rsidRDefault="009F2182" w:rsidP="009F2182">
            <w:pPr>
              <w:pStyle w:val="Imprint"/>
              <w:rPr>
                <w:color w:val="004C97"/>
              </w:rPr>
            </w:pPr>
            <w:bookmarkStart w:id="15" w:name="_Hlk62746129"/>
            <w:r w:rsidRPr="0080573C">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A421802" w14:textId="77777777" w:rsidR="009F2182" w:rsidRPr="0080573C" w:rsidRDefault="009F2182" w:rsidP="009F2182">
            <w:pPr>
              <w:pStyle w:val="Imprint"/>
              <w:rPr>
                <w:color w:val="004C97"/>
              </w:rPr>
            </w:pPr>
            <w:r w:rsidRPr="0080573C">
              <w:rPr>
                <w:color w:val="004C97"/>
              </w:rPr>
              <w:t>In this document, ‘Aboriginal’ refers to both Aboriginal and Torres Strait Islander people. ‘Indigenous’ or ‘Koori/Koorie’ is retained when part of the title of a report, program or quotation.</w:t>
            </w:r>
          </w:p>
          <w:p w14:paraId="649FDA4B" w14:textId="77777777" w:rsidR="009F2182" w:rsidRPr="0080573C" w:rsidRDefault="009F2182" w:rsidP="009F2182">
            <w:pPr>
              <w:pStyle w:val="Imprint"/>
            </w:pPr>
            <w:r w:rsidRPr="0080573C">
              <w:t xml:space="preserve">ISBN/ISSN </w:t>
            </w:r>
            <w:r w:rsidRPr="0080573C">
              <w:rPr>
                <w:color w:val="004C97"/>
              </w:rPr>
              <w:t xml:space="preserve">number </w:t>
            </w:r>
            <w:r w:rsidRPr="0080573C">
              <w:t>(online/PDF/Word) or (print)</w:t>
            </w:r>
          </w:p>
          <w:p w14:paraId="638659B8" w14:textId="7BB04FF1" w:rsidR="009F2182" w:rsidRPr="0080573C" w:rsidRDefault="009F2182" w:rsidP="009F2182">
            <w:pPr>
              <w:pStyle w:val="Imprint"/>
            </w:pPr>
            <w:r w:rsidRPr="0080573C">
              <w:t xml:space="preserve">Available at </w:t>
            </w:r>
            <w:r w:rsidR="00F57E97" w:rsidRPr="0080573C">
              <w:t>&lt;</w:t>
            </w:r>
            <w:r w:rsidR="00F57E97" w:rsidRPr="0080573C">
              <w:rPr>
                <w:color w:val="004C97"/>
              </w:rPr>
              <w:t>https://www.health.vic.gov.au/education-and-training/best-practice-clinical-learning-environment-bpcle-framework</w:t>
            </w:r>
            <w:r w:rsidRPr="0080573C">
              <w:t>&gt;</w:t>
            </w:r>
          </w:p>
          <w:bookmarkEnd w:id="15"/>
          <w:p w14:paraId="342CC5F4" w14:textId="3C2CA60B" w:rsidR="009F2182" w:rsidRPr="0080573C" w:rsidRDefault="009F2182" w:rsidP="009F2182">
            <w:pPr>
              <w:pStyle w:val="Body"/>
              <w:rPr>
                <w:sz w:val="20"/>
              </w:rPr>
            </w:pPr>
          </w:p>
        </w:tc>
      </w:tr>
      <w:tr w:rsidR="0008204A" w14:paraId="65989793" w14:textId="77777777" w:rsidTr="00F767D7">
        <w:tc>
          <w:tcPr>
            <w:tcW w:w="9288" w:type="dxa"/>
          </w:tcPr>
          <w:p w14:paraId="5235660B" w14:textId="77777777" w:rsidR="0008204A" w:rsidRPr="0055119B" w:rsidRDefault="0008204A" w:rsidP="0008204A">
            <w:pPr>
              <w:pStyle w:val="Body"/>
            </w:pPr>
          </w:p>
        </w:tc>
      </w:tr>
    </w:tbl>
    <w:p w14:paraId="29FBCB9A" w14:textId="77777777" w:rsidR="0008204A" w:rsidRPr="0008204A" w:rsidRDefault="0008204A" w:rsidP="0008204A">
      <w:pPr>
        <w:pStyle w:val="Body"/>
      </w:pPr>
      <w:r w:rsidRPr="0008204A">
        <w:br w:type="page"/>
      </w:r>
    </w:p>
    <w:p w14:paraId="7E255D80" w14:textId="48B2F5E1" w:rsidR="00E13643" w:rsidRDefault="00AD784C" w:rsidP="00E13643">
      <w:pPr>
        <w:pStyle w:val="TOCheadingreport"/>
        <w:rPr>
          <w:rFonts w:asciiTheme="minorHAnsi" w:eastAsiaTheme="minorEastAsia" w:hAnsiTheme="minorHAnsi" w:cstheme="minorBidi"/>
          <w:b/>
          <w:sz w:val="22"/>
          <w:szCs w:val="22"/>
          <w:lang w:eastAsia="en-AU"/>
        </w:rPr>
      </w:pPr>
      <w:r w:rsidRPr="00B57329">
        <w:t>Contents</w:t>
      </w:r>
      <w:r>
        <w:rPr>
          <w:rFonts w:eastAsia="Times New Roman"/>
          <w:b/>
          <w:noProof/>
        </w:rPr>
        <w:fldChar w:fldCharType="begin"/>
      </w:r>
      <w:r>
        <w:instrText xml:space="preserve"> TOC \h \z \t "Heading 1,1,Heading 2,2" </w:instrText>
      </w:r>
      <w:r>
        <w:rPr>
          <w:rFonts w:eastAsia="Times New Roman"/>
          <w:b/>
          <w:noProof/>
        </w:rPr>
        <w:fldChar w:fldCharType="separate"/>
      </w:r>
    </w:p>
    <w:sdt>
      <w:sdtPr>
        <w:rPr>
          <w:rFonts w:ascii="Arial" w:eastAsia="Times New Roman" w:hAnsi="Arial" w:cs="Times New Roman"/>
          <w:color w:val="auto"/>
          <w:sz w:val="21"/>
          <w:szCs w:val="20"/>
          <w:lang w:val="en-AU"/>
        </w:rPr>
        <w:id w:val="1955288744"/>
        <w:docPartObj>
          <w:docPartGallery w:val="Table of Contents"/>
          <w:docPartUnique/>
        </w:docPartObj>
      </w:sdtPr>
      <w:sdtEndPr>
        <w:rPr>
          <w:b/>
          <w:bCs/>
          <w:noProof/>
        </w:rPr>
      </w:sdtEndPr>
      <w:sdtContent>
        <w:p w14:paraId="3FE00525" w14:textId="4ADAFB57" w:rsidR="00E13643" w:rsidRDefault="00E13643" w:rsidP="00E13643">
          <w:pPr>
            <w:pStyle w:val="TOCHeading"/>
            <w:rPr>
              <w:rFonts w:asciiTheme="minorHAnsi" w:eastAsiaTheme="minorEastAsia" w:hAnsiTheme="minorHAnsi" w:cstheme="minorBidi"/>
              <w:b/>
              <w:noProof/>
              <w:sz w:val="22"/>
              <w:szCs w:val="22"/>
              <w:lang w:eastAsia="en-AU"/>
            </w:rPr>
          </w:pPr>
          <w:r>
            <w:fldChar w:fldCharType="begin"/>
          </w:r>
          <w:r>
            <w:instrText xml:space="preserve"> TOC \o "1-3" \h \z \u </w:instrText>
          </w:r>
          <w:r>
            <w:fldChar w:fldCharType="separate"/>
          </w:r>
        </w:p>
        <w:p w14:paraId="10322281" w14:textId="491CB662" w:rsidR="00E13643" w:rsidRDefault="00503089">
          <w:pPr>
            <w:pStyle w:val="TOC1"/>
            <w:rPr>
              <w:rFonts w:asciiTheme="minorHAnsi" w:eastAsiaTheme="minorEastAsia" w:hAnsiTheme="minorHAnsi" w:cstheme="minorBidi"/>
              <w:b w:val="0"/>
              <w:sz w:val="22"/>
              <w:szCs w:val="22"/>
              <w:lang w:eastAsia="en-AU"/>
            </w:rPr>
          </w:pPr>
          <w:hyperlink w:anchor="_Toc157006700" w:history="1">
            <w:r w:rsidR="00E13643" w:rsidRPr="008503A0">
              <w:rPr>
                <w:rStyle w:val="Hyperlink"/>
              </w:rPr>
              <w:t>Definitions</w:t>
            </w:r>
            <w:r w:rsidR="00E13643">
              <w:rPr>
                <w:webHidden/>
              </w:rPr>
              <w:tab/>
            </w:r>
            <w:r w:rsidR="00E13643">
              <w:rPr>
                <w:webHidden/>
              </w:rPr>
              <w:fldChar w:fldCharType="begin"/>
            </w:r>
            <w:r w:rsidR="00E13643">
              <w:rPr>
                <w:webHidden/>
              </w:rPr>
              <w:instrText xml:space="preserve"> PAGEREF _Toc157006700 \h </w:instrText>
            </w:r>
            <w:r w:rsidR="00E13643">
              <w:rPr>
                <w:webHidden/>
              </w:rPr>
            </w:r>
            <w:r w:rsidR="00E13643">
              <w:rPr>
                <w:webHidden/>
              </w:rPr>
              <w:fldChar w:fldCharType="separate"/>
            </w:r>
            <w:r w:rsidR="00E13643">
              <w:rPr>
                <w:webHidden/>
              </w:rPr>
              <w:t>5</w:t>
            </w:r>
            <w:r w:rsidR="00E13643">
              <w:rPr>
                <w:webHidden/>
              </w:rPr>
              <w:fldChar w:fldCharType="end"/>
            </w:r>
          </w:hyperlink>
        </w:p>
        <w:p w14:paraId="6E625BF8" w14:textId="02EF8683" w:rsidR="00E13643" w:rsidRDefault="00503089">
          <w:pPr>
            <w:pStyle w:val="TOC1"/>
            <w:rPr>
              <w:rFonts w:asciiTheme="minorHAnsi" w:eastAsiaTheme="minorEastAsia" w:hAnsiTheme="minorHAnsi" w:cstheme="minorBidi"/>
              <w:b w:val="0"/>
              <w:sz w:val="22"/>
              <w:szCs w:val="22"/>
              <w:lang w:eastAsia="en-AU"/>
            </w:rPr>
          </w:pPr>
          <w:hyperlink w:anchor="_Toc157006701" w:history="1">
            <w:r w:rsidR="00E13643" w:rsidRPr="008503A0">
              <w:rPr>
                <w:rStyle w:val="Hyperlink"/>
              </w:rPr>
              <w:t>Indicators</w:t>
            </w:r>
            <w:r w:rsidR="00E13643">
              <w:rPr>
                <w:webHidden/>
              </w:rPr>
              <w:tab/>
            </w:r>
            <w:r w:rsidR="00E13643">
              <w:rPr>
                <w:webHidden/>
              </w:rPr>
              <w:fldChar w:fldCharType="begin"/>
            </w:r>
            <w:r w:rsidR="00E13643">
              <w:rPr>
                <w:webHidden/>
              </w:rPr>
              <w:instrText xml:space="preserve"> PAGEREF _Toc157006701 \h </w:instrText>
            </w:r>
            <w:r w:rsidR="00E13643">
              <w:rPr>
                <w:webHidden/>
              </w:rPr>
            </w:r>
            <w:r w:rsidR="00E13643">
              <w:rPr>
                <w:webHidden/>
              </w:rPr>
              <w:fldChar w:fldCharType="separate"/>
            </w:r>
            <w:r w:rsidR="00E13643">
              <w:rPr>
                <w:webHidden/>
              </w:rPr>
              <w:t>6</w:t>
            </w:r>
            <w:r w:rsidR="00E13643">
              <w:rPr>
                <w:webHidden/>
              </w:rPr>
              <w:fldChar w:fldCharType="end"/>
            </w:r>
          </w:hyperlink>
        </w:p>
        <w:p w14:paraId="4E6F2045" w14:textId="45AB869A" w:rsidR="00E13643" w:rsidRDefault="00503089">
          <w:pPr>
            <w:pStyle w:val="TOC2"/>
            <w:rPr>
              <w:rFonts w:asciiTheme="minorHAnsi" w:eastAsiaTheme="minorEastAsia" w:hAnsiTheme="minorHAnsi" w:cstheme="minorBidi"/>
              <w:sz w:val="22"/>
              <w:szCs w:val="22"/>
              <w:lang w:eastAsia="en-AU"/>
            </w:rPr>
          </w:pPr>
          <w:hyperlink w:anchor="_Toc157006702" w:history="1">
            <w:r w:rsidR="00E13643" w:rsidRPr="008503A0">
              <w:rPr>
                <w:rStyle w:val="Hyperlink"/>
              </w:rPr>
              <w:t xml:space="preserve">Element 1: An organisational culture that values </w:t>
            </w:r>
            <w:r w:rsidR="00E13643" w:rsidRPr="008503A0">
              <w:rPr>
                <w:rStyle w:val="Hyperlink"/>
                <w:rFonts w:eastAsia="MS Gothic"/>
              </w:rPr>
              <w:t>learning</w:t>
            </w:r>
            <w:r w:rsidR="00E13643">
              <w:rPr>
                <w:webHidden/>
              </w:rPr>
              <w:tab/>
            </w:r>
            <w:r w:rsidR="00E13643">
              <w:rPr>
                <w:webHidden/>
              </w:rPr>
              <w:fldChar w:fldCharType="begin"/>
            </w:r>
            <w:r w:rsidR="00E13643">
              <w:rPr>
                <w:webHidden/>
              </w:rPr>
              <w:instrText xml:space="preserve"> PAGEREF _Toc157006702 \h </w:instrText>
            </w:r>
            <w:r w:rsidR="00E13643">
              <w:rPr>
                <w:webHidden/>
              </w:rPr>
            </w:r>
            <w:r w:rsidR="00E13643">
              <w:rPr>
                <w:webHidden/>
              </w:rPr>
              <w:fldChar w:fldCharType="separate"/>
            </w:r>
            <w:r w:rsidR="00E13643">
              <w:rPr>
                <w:webHidden/>
              </w:rPr>
              <w:t>7</w:t>
            </w:r>
            <w:r w:rsidR="00E13643">
              <w:rPr>
                <w:webHidden/>
              </w:rPr>
              <w:fldChar w:fldCharType="end"/>
            </w:r>
          </w:hyperlink>
        </w:p>
        <w:p w14:paraId="1835D58E" w14:textId="1DAFBBC0" w:rsidR="00E13643" w:rsidRDefault="00503089">
          <w:pPr>
            <w:pStyle w:val="TOC3"/>
            <w:rPr>
              <w:rFonts w:asciiTheme="minorHAnsi" w:eastAsiaTheme="minorEastAsia" w:hAnsiTheme="minorHAnsi" w:cstheme="minorBidi"/>
              <w:noProof/>
              <w:sz w:val="22"/>
              <w:szCs w:val="22"/>
              <w:lang w:eastAsia="en-AU"/>
            </w:rPr>
          </w:pPr>
          <w:hyperlink w:anchor="_Toc157006703" w:history="1">
            <w:r w:rsidR="00E13643" w:rsidRPr="008503A0">
              <w:rPr>
                <w:rStyle w:val="Hyperlink"/>
                <w:noProof/>
              </w:rPr>
              <w:t>Indicator number 2</w:t>
            </w:r>
            <w:r w:rsidR="00E13643">
              <w:rPr>
                <w:noProof/>
                <w:webHidden/>
              </w:rPr>
              <w:tab/>
            </w:r>
            <w:r w:rsidR="00E13643">
              <w:rPr>
                <w:noProof/>
                <w:webHidden/>
              </w:rPr>
              <w:fldChar w:fldCharType="begin"/>
            </w:r>
            <w:r w:rsidR="00E13643">
              <w:rPr>
                <w:noProof/>
                <w:webHidden/>
              </w:rPr>
              <w:instrText xml:space="preserve"> PAGEREF _Toc157006703 \h </w:instrText>
            </w:r>
            <w:r w:rsidR="00E13643">
              <w:rPr>
                <w:noProof/>
                <w:webHidden/>
              </w:rPr>
            </w:r>
            <w:r w:rsidR="00E13643">
              <w:rPr>
                <w:noProof/>
                <w:webHidden/>
              </w:rPr>
              <w:fldChar w:fldCharType="separate"/>
            </w:r>
            <w:r w:rsidR="00E13643">
              <w:rPr>
                <w:noProof/>
                <w:webHidden/>
              </w:rPr>
              <w:t>7</w:t>
            </w:r>
            <w:r w:rsidR="00E13643">
              <w:rPr>
                <w:noProof/>
                <w:webHidden/>
              </w:rPr>
              <w:fldChar w:fldCharType="end"/>
            </w:r>
          </w:hyperlink>
        </w:p>
        <w:p w14:paraId="644E5DEF" w14:textId="322C04C2" w:rsidR="00E13643" w:rsidRDefault="00503089">
          <w:pPr>
            <w:pStyle w:val="TOC3"/>
            <w:rPr>
              <w:rFonts w:asciiTheme="minorHAnsi" w:eastAsiaTheme="minorEastAsia" w:hAnsiTheme="minorHAnsi" w:cstheme="minorBidi"/>
              <w:noProof/>
              <w:sz w:val="22"/>
              <w:szCs w:val="22"/>
              <w:lang w:eastAsia="en-AU"/>
            </w:rPr>
          </w:pPr>
          <w:hyperlink w:anchor="_Toc157006704" w:history="1">
            <w:r w:rsidR="00E13643" w:rsidRPr="008503A0">
              <w:rPr>
                <w:rStyle w:val="Hyperlink"/>
                <w:noProof/>
              </w:rPr>
              <w:t>Indicator number 3</w:t>
            </w:r>
            <w:r w:rsidR="00E13643">
              <w:rPr>
                <w:noProof/>
                <w:webHidden/>
              </w:rPr>
              <w:tab/>
            </w:r>
            <w:r w:rsidR="00E13643">
              <w:rPr>
                <w:noProof/>
                <w:webHidden/>
              </w:rPr>
              <w:fldChar w:fldCharType="begin"/>
            </w:r>
            <w:r w:rsidR="00E13643">
              <w:rPr>
                <w:noProof/>
                <w:webHidden/>
              </w:rPr>
              <w:instrText xml:space="preserve"> PAGEREF _Toc157006704 \h </w:instrText>
            </w:r>
            <w:r w:rsidR="00E13643">
              <w:rPr>
                <w:noProof/>
                <w:webHidden/>
              </w:rPr>
            </w:r>
            <w:r w:rsidR="00E13643">
              <w:rPr>
                <w:noProof/>
                <w:webHidden/>
              </w:rPr>
              <w:fldChar w:fldCharType="separate"/>
            </w:r>
            <w:r w:rsidR="00E13643">
              <w:rPr>
                <w:noProof/>
                <w:webHidden/>
              </w:rPr>
              <w:t>8</w:t>
            </w:r>
            <w:r w:rsidR="00E13643">
              <w:rPr>
                <w:noProof/>
                <w:webHidden/>
              </w:rPr>
              <w:fldChar w:fldCharType="end"/>
            </w:r>
          </w:hyperlink>
        </w:p>
        <w:p w14:paraId="2D768041" w14:textId="1B269D94" w:rsidR="00E13643" w:rsidRDefault="00503089">
          <w:pPr>
            <w:pStyle w:val="TOC3"/>
            <w:rPr>
              <w:rFonts w:asciiTheme="minorHAnsi" w:eastAsiaTheme="minorEastAsia" w:hAnsiTheme="minorHAnsi" w:cstheme="minorBidi"/>
              <w:noProof/>
              <w:sz w:val="22"/>
              <w:szCs w:val="22"/>
              <w:lang w:eastAsia="en-AU"/>
            </w:rPr>
          </w:pPr>
          <w:hyperlink w:anchor="_Toc157006705" w:history="1">
            <w:r w:rsidR="00E13643" w:rsidRPr="008503A0">
              <w:rPr>
                <w:rStyle w:val="Hyperlink"/>
                <w:noProof/>
              </w:rPr>
              <w:t>Indicator number 4</w:t>
            </w:r>
            <w:r w:rsidR="00E13643">
              <w:rPr>
                <w:noProof/>
                <w:webHidden/>
              </w:rPr>
              <w:tab/>
            </w:r>
            <w:r w:rsidR="00E13643">
              <w:rPr>
                <w:noProof/>
                <w:webHidden/>
              </w:rPr>
              <w:fldChar w:fldCharType="begin"/>
            </w:r>
            <w:r w:rsidR="00E13643">
              <w:rPr>
                <w:noProof/>
                <w:webHidden/>
              </w:rPr>
              <w:instrText xml:space="preserve"> PAGEREF _Toc157006705 \h </w:instrText>
            </w:r>
            <w:r w:rsidR="00E13643">
              <w:rPr>
                <w:noProof/>
                <w:webHidden/>
              </w:rPr>
            </w:r>
            <w:r w:rsidR="00E13643">
              <w:rPr>
                <w:noProof/>
                <w:webHidden/>
              </w:rPr>
              <w:fldChar w:fldCharType="separate"/>
            </w:r>
            <w:r w:rsidR="00E13643">
              <w:rPr>
                <w:noProof/>
                <w:webHidden/>
              </w:rPr>
              <w:t>10</w:t>
            </w:r>
            <w:r w:rsidR="00E13643">
              <w:rPr>
                <w:noProof/>
                <w:webHidden/>
              </w:rPr>
              <w:fldChar w:fldCharType="end"/>
            </w:r>
          </w:hyperlink>
        </w:p>
        <w:p w14:paraId="3622FCB4" w14:textId="3EC9E510" w:rsidR="00E13643" w:rsidRDefault="00503089">
          <w:pPr>
            <w:pStyle w:val="TOC3"/>
            <w:rPr>
              <w:rFonts w:asciiTheme="minorHAnsi" w:eastAsiaTheme="minorEastAsia" w:hAnsiTheme="minorHAnsi" w:cstheme="minorBidi"/>
              <w:noProof/>
              <w:sz w:val="22"/>
              <w:szCs w:val="22"/>
              <w:lang w:eastAsia="en-AU"/>
            </w:rPr>
          </w:pPr>
          <w:hyperlink w:anchor="_Toc157006706" w:history="1">
            <w:r w:rsidR="00E13643" w:rsidRPr="008503A0">
              <w:rPr>
                <w:rStyle w:val="Hyperlink"/>
                <w:noProof/>
              </w:rPr>
              <w:t>Indicator number 5</w:t>
            </w:r>
            <w:r w:rsidR="00E13643">
              <w:rPr>
                <w:noProof/>
                <w:webHidden/>
              </w:rPr>
              <w:tab/>
            </w:r>
            <w:r w:rsidR="00E13643">
              <w:rPr>
                <w:noProof/>
                <w:webHidden/>
              </w:rPr>
              <w:fldChar w:fldCharType="begin"/>
            </w:r>
            <w:r w:rsidR="00E13643">
              <w:rPr>
                <w:noProof/>
                <w:webHidden/>
              </w:rPr>
              <w:instrText xml:space="preserve"> PAGEREF _Toc157006706 \h </w:instrText>
            </w:r>
            <w:r w:rsidR="00E13643">
              <w:rPr>
                <w:noProof/>
                <w:webHidden/>
              </w:rPr>
            </w:r>
            <w:r w:rsidR="00E13643">
              <w:rPr>
                <w:noProof/>
                <w:webHidden/>
              </w:rPr>
              <w:fldChar w:fldCharType="separate"/>
            </w:r>
            <w:r w:rsidR="00E13643">
              <w:rPr>
                <w:noProof/>
                <w:webHidden/>
              </w:rPr>
              <w:t>12</w:t>
            </w:r>
            <w:r w:rsidR="00E13643">
              <w:rPr>
                <w:noProof/>
                <w:webHidden/>
              </w:rPr>
              <w:fldChar w:fldCharType="end"/>
            </w:r>
          </w:hyperlink>
        </w:p>
        <w:p w14:paraId="77455CFB" w14:textId="6103E372" w:rsidR="00E13643" w:rsidRDefault="00503089">
          <w:pPr>
            <w:pStyle w:val="TOC3"/>
            <w:rPr>
              <w:rFonts w:asciiTheme="minorHAnsi" w:eastAsiaTheme="minorEastAsia" w:hAnsiTheme="minorHAnsi" w:cstheme="minorBidi"/>
              <w:noProof/>
              <w:sz w:val="22"/>
              <w:szCs w:val="22"/>
              <w:lang w:eastAsia="en-AU"/>
            </w:rPr>
          </w:pPr>
          <w:hyperlink w:anchor="_Toc157006707" w:history="1">
            <w:r w:rsidR="00E13643" w:rsidRPr="008503A0">
              <w:rPr>
                <w:rStyle w:val="Hyperlink"/>
                <w:noProof/>
              </w:rPr>
              <w:t>Indicator number 6</w:t>
            </w:r>
            <w:r w:rsidR="00E13643">
              <w:rPr>
                <w:noProof/>
                <w:webHidden/>
              </w:rPr>
              <w:tab/>
            </w:r>
            <w:r w:rsidR="00E13643">
              <w:rPr>
                <w:noProof/>
                <w:webHidden/>
              </w:rPr>
              <w:fldChar w:fldCharType="begin"/>
            </w:r>
            <w:r w:rsidR="00E13643">
              <w:rPr>
                <w:noProof/>
                <w:webHidden/>
              </w:rPr>
              <w:instrText xml:space="preserve"> PAGEREF _Toc157006707 \h </w:instrText>
            </w:r>
            <w:r w:rsidR="00E13643">
              <w:rPr>
                <w:noProof/>
                <w:webHidden/>
              </w:rPr>
            </w:r>
            <w:r w:rsidR="00E13643">
              <w:rPr>
                <w:noProof/>
                <w:webHidden/>
              </w:rPr>
              <w:fldChar w:fldCharType="separate"/>
            </w:r>
            <w:r w:rsidR="00E13643">
              <w:rPr>
                <w:noProof/>
                <w:webHidden/>
              </w:rPr>
              <w:t>14</w:t>
            </w:r>
            <w:r w:rsidR="00E13643">
              <w:rPr>
                <w:noProof/>
                <w:webHidden/>
              </w:rPr>
              <w:fldChar w:fldCharType="end"/>
            </w:r>
          </w:hyperlink>
        </w:p>
        <w:p w14:paraId="3B0CEFFC" w14:textId="3CF07821" w:rsidR="00E13643" w:rsidRDefault="00503089">
          <w:pPr>
            <w:pStyle w:val="TOC3"/>
            <w:rPr>
              <w:rFonts w:asciiTheme="minorHAnsi" w:eastAsiaTheme="minorEastAsia" w:hAnsiTheme="minorHAnsi" w:cstheme="minorBidi"/>
              <w:noProof/>
              <w:sz w:val="22"/>
              <w:szCs w:val="22"/>
              <w:lang w:eastAsia="en-AU"/>
            </w:rPr>
          </w:pPr>
          <w:hyperlink w:anchor="_Toc157006708" w:history="1">
            <w:r w:rsidR="00E13643" w:rsidRPr="008503A0">
              <w:rPr>
                <w:rStyle w:val="Hyperlink"/>
                <w:noProof/>
              </w:rPr>
              <w:t>Indicator number 7</w:t>
            </w:r>
            <w:r w:rsidR="00E13643">
              <w:rPr>
                <w:noProof/>
                <w:webHidden/>
              </w:rPr>
              <w:tab/>
            </w:r>
            <w:r w:rsidR="00E13643">
              <w:rPr>
                <w:noProof/>
                <w:webHidden/>
              </w:rPr>
              <w:fldChar w:fldCharType="begin"/>
            </w:r>
            <w:r w:rsidR="00E13643">
              <w:rPr>
                <w:noProof/>
                <w:webHidden/>
              </w:rPr>
              <w:instrText xml:space="preserve"> PAGEREF _Toc157006708 \h </w:instrText>
            </w:r>
            <w:r w:rsidR="00E13643">
              <w:rPr>
                <w:noProof/>
                <w:webHidden/>
              </w:rPr>
            </w:r>
            <w:r w:rsidR="00E13643">
              <w:rPr>
                <w:noProof/>
                <w:webHidden/>
              </w:rPr>
              <w:fldChar w:fldCharType="separate"/>
            </w:r>
            <w:r w:rsidR="00E13643">
              <w:rPr>
                <w:noProof/>
                <w:webHidden/>
              </w:rPr>
              <w:t>16</w:t>
            </w:r>
            <w:r w:rsidR="00E13643">
              <w:rPr>
                <w:noProof/>
                <w:webHidden/>
              </w:rPr>
              <w:fldChar w:fldCharType="end"/>
            </w:r>
          </w:hyperlink>
        </w:p>
        <w:p w14:paraId="7A5F787A" w14:textId="2C898F75" w:rsidR="00E13643" w:rsidRDefault="00503089">
          <w:pPr>
            <w:pStyle w:val="TOC3"/>
            <w:rPr>
              <w:rFonts w:asciiTheme="minorHAnsi" w:eastAsiaTheme="minorEastAsia" w:hAnsiTheme="minorHAnsi" w:cstheme="minorBidi"/>
              <w:noProof/>
              <w:sz w:val="22"/>
              <w:szCs w:val="22"/>
              <w:lang w:eastAsia="en-AU"/>
            </w:rPr>
          </w:pPr>
          <w:hyperlink w:anchor="_Toc157006709" w:history="1">
            <w:r w:rsidR="00E13643" w:rsidRPr="008503A0">
              <w:rPr>
                <w:rStyle w:val="Hyperlink"/>
                <w:noProof/>
              </w:rPr>
              <w:t>Indicator number 8</w:t>
            </w:r>
            <w:r w:rsidR="00E13643">
              <w:rPr>
                <w:noProof/>
                <w:webHidden/>
              </w:rPr>
              <w:tab/>
            </w:r>
            <w:r w:rsidR="00E13643">
              <w:rPr>
                <w:noProof/>
                <w:webHidden/>
              </w:rPr>
              <w:fldChar w:fldCharType="begin"/>
            </w:r>
            <w:r w:rsidR="00E13643">
              <w:rPr>
                <w:noProof/>
                <w:webHidden/>
              </w:rPr>
              <w:instrText xml:space="preserve"> PAGEREF _Toc157006709 \h </w:instrText>
            </w:r>
            <w:r w:rsidR="00E13643">
              <w:rPr>
                <w:noProof/>
                <w:webHidden/>
              </w:rPr>
            </w:r>
            <w:r w:rsidR="00E13643">
              <w:rPr>
                <w:noProof/>
                <w:webHidden/>
              </w:rPr>
              <w:fldChar w:fldCharType="separate"/>
            </w:r>
            <w:r w:rsidR="00E13643">
              <w:rPr>
                <w:noProof/>
                <w:webHidden/>
              </w:rPr>
              <w:t>19</w:t>
            </w:r>
            <w:r w:rsidR="00E13643">
              <w:rPr>
                <w:noProof/>
                <w:webHidden/>
              </w:rPr>
              <w:fldChar w:fldCharType="end"/>
            </w:r>
          </w:hyperlink>
        </w:p>
        <w:p w14:paraId="3B9DC9AC" w14:textId="51164CDC" w:rsidR="00E13643" w:rsidRDefault="00503089">
          <w:pPr>
            <w:pStyle w:val="TOC3"/>
            <w:rPr>
              <w:rFonts w:asciiTheme="minorHAnsi" w:eastAsiaTheme="minorEastAsia" w:hAnsiTheme="minorHAnsi" w:cstheme="minorBidi"/>
              <w:noProof/>
              <w:sz w:val="22"/>
              <w:szCs w:val="22"/>
              <w:lang w:eastAsia="en-AU"/>
            </w:rPr>
          </w:pPr>
          <w:hyperlink w:anchor="_Toc157006710" w:history="1">
            <w:r w:rsidR="00E13643" w:rsidRPr="008503A0">
              <w:rPr>
                <w:rStyle w:val="Hyperlink"/>
                <w:noProof/>
              </w:rPr>
              <w:t>Indicator number 9</w:t>
            </w:r>
            <w:r w:rsidR="00E13643">
              <w:rPr>
                <w:noProof/>
                <w:webHidden/>
              </w:rPr>
              <w:tab/>
            </w:r>
            <w:r w:rsidR="00E13643">
              <w:rPr>
                <w:noProof/>
                <w:webHidden/>
              </w:rPr>
              <w:fldChar w:fldCharType="begin"/>
            </w:r>
            <w:r w:rsidR="00E13643">
              <w:rPr>
                <w:noProof/>
                <w:webHidden/>
              </w:rPr>
              <w:instrText xml:space="preserve"> PAGEREF _Toc157006710 \h </w:instrText>
            </w:r>
            <w:r w:rsidR="00E13643">
              <w:rPr>
                <w:noProof/>
                <w:webHidden/>
              </w:rPr>
            </w:r>
            <w:r w:rsidR="00E13643">
              <w:rPr>
                <w:noProof/>
                <w:webHidden/>
              </w:rPr>
              <w:fldChar w:fldCharType="separate"/>
            </w:r>
            <w:r w:rsidR="00E13643">
              <w:rPr>
                <w:noProof/>
                <w:webHidden/>
              </w:rPr>
              <w:t>21</w:t>
            </w:r>
            <w:r w:rsidR="00E13643">
              <w:rPr>
                <w:noProof/>
                <w:webHidden/>
              </w:rPr>
              <w:fldChar w:fldCharType="end"/>
            </w:r>
          </w:hyperlink>
        </w:p>
        <w:p w14:paraId="2F4E8DF2" w14:textId="354F927A" w:rsidR="00E13643" w:rsidRDefault="00503089">
          <w:pPr>
            <w:pStyle w:val="TOC3"/>
            <w:rPr>
              <w:rFonts w:asciiTheme="minorHAnsi" w:eastAsiaTheme="minorEastAsia" w:hAnsiTheme="minorHAnsi" w:cstheme="minorBidi"/>
              <w:noProof/>
              <w:sz w:val="22"/>
              <w:szCs w:val="22"/>
              <w:lang w:eastAsia="en-AU"/>
            </w:rPr>
          </w:pPr>
          <w:hyperlink w:anchor="_Toc157006711" w:history="1">
            <w:r w:rsidR="00E13643" w:rsidRPr="008503A0">
              <w:rPr>
                <w:rStyle w:val="Hyperlink"/>
                <w:noProof/>
              </w:rPr>
              <w:t>Indicator number 10</w:t>
            </w:r>
            <w:r w:rsidR="00E13643">
              <w:rPr>
                <w:noProof/>
                <w:webHidden/>
              </w:rPr>
              <w:tab/>
            </w:r>
            <w:r w:rsidR="00E13643">
              <w:rPr>
                <w:noProof/>
                <w:webHidden/>
              </w:rPr>
              <w:fldChar w:fldCharType="begin"/>
            </w:r>
            <w:r w:rsidR="00E13643">
              <w:rPr>
                <w:noProof/>
                <w:webHidden/>
              </w:rPr>
              <w:instrText xml:space="preserve"> PAGEREF _Toc157006711 \h </w:instrText>
            </w:r>
            <w:r w:rsidR="00E13643">
              <w:rPr>
                <w:noProof/>
                <w:webHidden/>
              </w:rPr>
            </w:r>
            <w:r w:rsidR="00E13643">
              <w:rPr>
                <w:noProof/>
                <w:webHidden/>
              </w:rPr>
              <w:fldChar w:fldCharType="separate"/>
            </w:r>
            <w:r w:rsidR="00E13643">
              <w:rPr>
                <w:noProof/>
                <w:webHidden/>
              </w:rPr>
              <w:t>24</w:t>
            </w:r>
            <w:r w:rsidR="00E13643">
              <w:rPr>
                <w:noProof/>
                <w:webHidden/>
              </w:rPr>
              <w:fldChar w:fldCharType="end"/>
            </w:r>
          </w:hyperlink>
        </w:p>
        <w:p w14:paraId="73A85B2C" w14:textId="484D6B71" w:rsidR="00E13643" w:rsidRDefault="00503089">
          <w:pPr>
            <w:pStyle w:val="TOC3"/>
            <w:rPr>
              <w:rFonts w:asciiTheme="minorHAnsi" w:eastAsiaTheme="minorEastAsia" w:hAnsiTheme="minorHAnsi" w:cstheme="minorBidi"/>
              <w:noProof/>
              <w:sz w:val="22"/>
              <w:szCs w:val="22"/>
              <w:lang w:eastAsia="en-AU"/>
            </w:rPr>
          </w:pPr>
          <w:hyperlink w:anchor="_Toc157006712" w:history="1">
            <w:r w:rsidR="00E13643" w:rsidRPr="008503A0">
              <w:rPr>
                <w:rStyle w:val="Hyperlink"/>
                <w:noProof/>
              </w:rPr>
              <w:t>Indicator number 11</w:t>
            </w:r>
            <w:r w:rsidR="00E13643">
              <w:rPr>
                <w:noProof/>
                <w:webHidden/>
              </w:rPr>
              <w:tab/>
            </w:r>
            <w:r w:rsidR="00E13643">
              <w:rPr>
                <w:noProof/>
                <w:webHidden/>
              </w:rPr>
              <w:fldChar w:fldCharType="begin"/>
            </w:r>
            <w:r w:rsidR="00E13643">
              <w:rPr>
                <w:noProof/>
                <w:webHidden/>
              </w:rPr>
              <w:instrText xml:space="preserve"> PAGEREF _Toc157006712 \h </w:instrText>
            </w:r>
            <w:r w:rsidR="00E13643">
              <w:rPr>
                <w:noProof/>
                <w:webHidden/>
              </w:rPr>
            </w:r>
            <w:r w:rsidR="00E13643">
              <w:rPr>
                <w:noProof/>
                <w:webHidden/>
              </w:rPr>
              <w:fldChar w:fldCharType="separate"/>
            </w:r>
            <w:r w:rsidR="00E13643">
              <w:rPr>
                <w:noProof/>
                <w:webHidden/>
              </w:rPr>
              <w:t>25</w:t>
            </w:r>
            <w:r w:rsidR="00E13643">
              <w:rPr>
                <w:noProof/>
                <w:webHidden/>
              </w:rPr>
              <w:fldChar w:fldCharType="end"/>
            </w:r>
          </w:hyperlink>
        </w:p>
        <w:p w14:paraId="1CBE9428" w14:textId="761E38B7" w:rsidR="00E13643" w:rsidRDefault="00503089">
          <w:pPr>
            <w:pStyle w:val="TOC3"/>
            <w:rPr>
              <w:rFonts w:asciiTheme="minorHAnsi" w:eastAsiaTheme="minorEastAsia" w:hAnsiTheme="minorHAnsi" w:cstheme="minorBidi"/>
              <w:noProof/>
              <w:sz w:val="22"/>
              <w:szCs w:val="22"/>
              <w:lang w:eastAsia="en-AU"/>
            </w:rPr>
          </w:pPr>
          <w:hyperlink w:anchor="_Toc157006713" w:history="1">
            <w:r w:rsidR="00E13643" w:rsidRPr="008503A0">
              <w:rPr>
                <w:rStyle w:val="Hyperlink"/>
                <w:noProof/>
              </w:rPr>
              <w:t>Indicator number 12</w:t>
            </w:r>
            <w:r w:rsidR="00E13643">
              <w:rPr>
                <w:noProof/>
                <w:webHidden/>
              </w:rPr>
              <w:tab/>
            </w:r>
            <w:r w:rsidR="00E13643">
              <w:rPr>
                <w:noProof/>
                <w:webHidden/>
              </w:rPr>
              <w:fldChar w:fldCharType="begin"/>
            </w:r>
            <w:r w:rsidR="00E13643">
              <w:rPr>
                <w:noProof/>
                <w:webHidden/>
              </w:rPr>
              <w:instrText xml:space="preserve"> PAGEREF _Toc157006713 \h </w:instrText>
            </w:r>
            <w:r w:rsidR="00E13643">
              <w:rPr>
                <w:noProof/>
                <w:webHidden/>
              </w:rPr>
            </w:r>
            <w:r w:rsidR="00E13643">
              <w:rPr>
                <w:noProof/>
                <w:webHidden/>
              </w:rPr>
              <w:fldChar w:fldCharType="separate"/>
            </w:r>
            <w:r w:rsidR="00E13643">
              <w:rPr>
                <w:noProof/>
                <w:webHidden/>
              </w:rPr>
              <w:t>27</w:t>
            </w:r>
            <w:r w:rsidR="00E13643">
              <w:rPr>
                <w:noProof/>
                <w:webHidden/>
              </w:rPr>
              <w:fldChar w:fldCharType="end"/>
            </w:r>
          </w:hyperlink>
        </w:p>
        <w:p w14:paraId="56468F08" w14:textId="6DF58D3A" w:rsidR="00E13643" w:rsidRDefault="00503089">
          <w:pPr>
            <w:pStyle w:val="TOC3"/>
            <w:rPr>
              <w:rFonts w:asciiTheme="minorHAnsi" w:eastAsiaTheme="minorEastAsia" w:hAnsiTheme="minorHAnsi" w:cstheme="minorBidi"/>
              <w:noProof/>
              <w:sz w:val="22"/>
              <w:szCs w:val="22"/>
              <w:lang w:eastAsia="en-AU"/>
            </w:rPr>
          </w:pPr>
          <w:hyperlink w:anchor="_Toc157006714" w:history="1">
            <w:r w:rsidR="00E13643" w:rsidRPr="008503A0">
              <w:rPr>
                <w:rStyle w:val="Hyperlink"/>
                <w:noProof/>
              </w:rPr>
              <w:t>Indicator number 13</w:t>
            </w:r>
            <w:r w:rsidR="00E13643">
              <w:rPr>
                <w:noProof/>
                <w:webHidden/>
              </w:rPr>
              <w:tab/>
            </w:r>
            <w:r w:rsidR="00E13643">
              <w:rPr>
                <w:noProof/>
                <w:webHidden/>
              </w:rPr>
              <w:fldChar w:fldCharType="begin"/>
            </w:r>
            <w:r w:rsidR="00E13643">
              <w:rPr>
                <w:noProof/>
                <w:webHidden/>
              </w:rPr>
              <w:instrText xml:space="preserve"> PAGEREF _Toc157006714 \h </w:instrText>
            </w:r>
            <w:r w:rsidR="00E13643">
              <w:rPr>
                <w:noProof/>
                <w:webHidden/>
              </w:rPr>
            </w:r>
            <w:r w:rsidR="00E13643">
              <w:rPr>
                <w:noProof/>
                <w:webHidden/>
              </w:rPr>
              <w:fldChar w:fldCharType="separate"/>
            </w:r>
            <w:r w:rsidR="00E13643">
              <w:rPr>
                <w:noProof/>
                <w:webHidden/>
              </w:rPr>
              <w:t>29</w:t>
            </w:r>
            <w:r w:rsidR="00E13643">
              <w:rPr>
                <w:noProof/>
                <w:webHidden/>
              </w:rPr>
              <w:fldChar w:fldCharType="end"/>
            </w:r>
          </w:hyperlink>
        </w:p>
        <w:p w14:paraId="6BEA1134" w14:textId="48E27088" w:rsidR="00E13643" w:rsidRDefault="00503089">
          <w:pPr>
            <w:pStyle w:val="TOC3"/>
            <w:rPr>
              <w:rFonts w:asciiTheme="minorHAnsi" w:eastAsiaTheme="minorEastAsia" w:hAnsiTheme="minorHAnsi" w:cstheme="minorBidi"/>
              <w:noProof/>
              <w:sz w:val="22"/>
              <w:szCs w:val="22"/>
              <w:lang w:eastAsia="en-AU"/>
            </w:rPr>
          </w:pPr>
          <w:hyperlink w:anchor="_Toc157006715" w:history="1">
            <w:r w:rsidR="00E13643" w:rsidRPr="008503A0">
              <w:rPr>
                <w:rStyle w:val="Hyperlink"/>
                <w:noProof/>
              </w:rPr>
              <w:t>Indicator number 14</w:t>
            </w:r>
            <w:r w:rsidR="00E13643">
              <w:rPr>
                <w:noProof/>
                <w:webHidden/>
              </w:rPr>
              <w:tab/>
            </w:r>
            <w:r w:rsidR="00E13643">
              <w:rPr>
                <w:noProof/>
                <w:webHidden/>
              </w:rPr>
              <w:fldChar w:fldCharType="begin"/>
            </w:r>
            <w:r w:rsidR="00E13643">
              <w:rPr>
                <w:noProof/>
                <w:webHidden/>
              </w:rPr>
              <w:instrText xml:space="preserve"> PAGEREF _Toc157006715 \h </w:instrText>
            </w:r>
            <w:r w:rsidR="00E13643">
              <w:rPr>
                <w:noProof/>
                <w:webHidden/>
              </w:rPr>
            </w:r>
            <w:r w:rsidR="00E13643">
              <w:rPr>
                <w:noProof/>
                <w:webHidden/>
              </w:rPr>
              <w:fldChar w:fldCharType="separate"/>
            </w:r>
            <w:r w:rsidR="00E13643">
              <w:rPr>
                <w:noProof/>
                <w:webHidden/>
              </w:rPr>
              <w:t>31</w:t>
            </w:r>
            <w:r w:rsidR="00E13643">
              <w:rPr>
                <w:noProof/>
                <w:webHidden/>
              </w:rPr>
              <w:fldChar w:fldCharType="end"/>
            </w:r>
          </w:hyperlink>
        </w:p>
        <w:p w14:paraId="0DA2D5EE" w14:textId="7B3FF9D0" w:rsidR="00E13643" w:rsidRDefault="00503089">
          <w:pPr>
            <w:pStyle w:val="TOC2"/>
            <w:rPr>
              <w:rFonts w:asciiTheme="minorHAnsi" w:eastAsiaTheme="minorEastAsia" w:hAnsiTheme="minorHAnsi" w:cstheme="minorBidi"/>
              <w:sz w:val="22"/>
              <w:szCs w:val="22"/>
              <w:lang w:eastAsia="en-AU"/>
            </w:rPr>
          </w:pPr>
          <w:hyperlink w:anchor="_Toc157006716" w:history="1">
            <w:r w:rsidR="00E13643" w:rsidRPr="008503A0">
              <w:rPr>
                <w:rStyle w:val="Hyperlink"/>
              </w:rPr>
              <w:t>Element 2: Best practice clinical practice</w:t>
            </w:r>
            <w:r w:rsidR="00E13643">
              <w:rPr>
                <w:webHidden/>
              </w:rPr>
              <w:tab/>
            </w:r>
            <w:r w:rsidR="00E13643">
              <w:rPr>
                <w:webHidden/>
              </w:rPr>
              <w:fldChar w:fldCharType="begin"/>
            </w:r>
            <w:r w:rsidR="00E13643">
              <w:rPr>
                <w:webHidden/>
              </w:rPr>
              <w:instrText xml:space="preserve"> PAGEREF _Toc157006716 \h </w:instrText>
            </w:r>
            <w:r w:rsidR="00E13643">
              <w:rPr>
                <w:webHidden/>
              </w:rPr>
            </w:r>
            <w:r w:rsidR="00E13643">
              <w:rPr>
                <w:webHidden/>
              </w:rPr>
              <w:fldChar w:fldCharType="separate"/>
            </w:r>
            <w:r w:rsidR="00E13643">
              <w:rPr>
                <w:webHidden/>
              </w:rPr>
              <w:t>34</w:t>
            </w:r>
            <w:r w:rsidR="00E13643">
              <w:rPr>
                <w:webHidden/>
              </w:rPr>
              <w:fldChar w:fldCharType="end"/>
            </w:r>
          </w:hyperlink>
        </w:p>
        <w:p w14:paraId="3AF5BD70" w14:textId="31E098CC" w:rsidR="00E13643" w:rsidRDefault="00503089">
          <w:pPr>
            <w:pStyle w:val="TOC3"/>
            <w:rPr>
              <w:rFonts w:asciiTheme="minorHAnsi" w:eastAsiaTheme="minorEastAsia" w:hAnsiTheme="minorHAnsi" w:cstheme="minorBidi"/>
              <w:noProof/>
              <w:sz w:val="22"/>
              <w:szCs w:val="22"/>
              <w:lang w:eastAsia="en-AU"/>
            </w:rPr>
          </w:pPr>
          <w:hyperlink w:anchor="_Toc157006717" w:history="1">
            <w:r w:rsidR="00E13643" w:rsidRPr="008503A0">
              <w:rPr>
                <w:rStyle w:val="Hyperlink"/>
                <w:noProof/>
              </w:rPr>
              <w:t>Indicator number 15</w:t>
            </w:r>
            <w:r w:rsidR="00E13643">
              <w:rPr>
                <w:noProof/>
                <w:webHidden/>
              </w:rPr>
              <w:tab/>
            </w:r>
            <w:r w:rsidR="00E13643">
              <w:rPr>
                <w:noProof/>
                <w:webHidden/>
              </w:rPr>
              <w:fldChar w:fldCharType="begin"/>
            </w:r>
            <w:r w:rsidR="00E13643">
              <w:rPr>
                <w:noProof/>
                <w:webHidden/>
              </w:rPr>
              <w:instrText xml:space="preserve"> PAGEREF _Toc157006717 \h </w:instrText>
            </w:r>
            <w:r w:rsidR="00E13643">
              <w:rPr>
                <w:noProof/>
                <w:webHidden/>
              </w:rPr>
            </w:r>
            <w:r w:rsidR="00E13643">
              <w:rPr>
                <w:noProof/>
                <w:webHidden/>
              </w:rPr>
              <w:fldChar w:fldCharType="separate"/>
            </w:r>
            <w:r w:rsidR="00E13643">
              <w:rPr>
                <w:noProof/>
                <w:webHidden/>
              </w:rPr>
              <w:t>34</w:t>
            </w:r>
            <w:r w:rsidR="00E13643">
              <w:rPr>
                <w:noProof/>
                <w:webHidden/>
              </w:rPr>
              <w:fldChar w:fldCharType="end"/>
            </w:r>
          </w:hyperlink>
        </w:p>
        <w:p w14:paraId="00715173" w14:textId="42E87823" w:rsidR="00E13643" w:rsidRDefault="00503089">
          <w:pPr>
            <w:pStyle w:val="TOC3"/>
            <w:rPr>
              <w:rFonts w:asciiTheme="minorHAnsi" w:eastAsiaTheme="minorEastAsia" w:hAnsiTheme="minorHAnsi" w:cstheme="minorBidi"/>
              <w:noProof/>
              <w:sz w:val="22"/>
              <w:szCs w:val="22"/>
              <w:lang w:eastAsia="en-AU"/>
            </w:rPr>
          </w:pPr>
          <w:hyperlink w:anchor="_Toc157006718" w:history="1">
            <w:r w:rsidR="00E13643" w:rsidRPr="008503A0">
              <w:rPr>
                <w:rStyle w:val="Hyperlink"/>
                <w:noProof/>
              </w:rPr>
              <w:t>Indicator number 16</w:t>
            </w:r>
            <w:r w:rsidR="00E13643">
              <w:rPr>
                <w:noProof/>
                <w:webHidden/>
              </w:rPr>
              <w:tab/>
            </w:r>
            <w:r w:rsidR="00E13643">
              <w:rPr>
                <w:noProof/>
                <w:webHidden/>
              </w:rPr>
              <w:fldChar w:fldCharType="begin"/>
            </w:r>
            <w:r w:rsidR="00E13643">
              <w:rPr>
                <w:noProof/>
                <w:webHidden/>
              </w:rPr>
              <w:instrText xml:space="preserve"> PAGEREF _Toc157006718 \h </w:instrText>
            </w:r>
            <w:r w:rsidR="00E13643">
              <w:rPr>
                <w:noProof/>
                <w:webHidden/>
              </w:rPr>
            </w:r>
            <w:r w:rsidR="00E13643">
              <w:rPr>
                <w:noProof/>
                <w:webHidden/>
              </w:rPr>
              <w:fldChar w:fldCharType="separate"/>
            </w:r>
            <w:r w:rsidR="00E13643">
              <w:rPr>
                <w:noProof/>
                <w:webHidden/>
              </w:rPr>
              <w:t>36</w:t>
            </w:r>
            <w:r w:rsidR="00E13643">
              <w:rPr>
                <w:noProof/>
                <w:webHidden/>
              </w:rPr>
              <w:fldChar w:fldCharType="end"/>
            </w:r>
          </w:hyperlink>
        </w:p>
        <w:p w14:paraId="164E6180" w14:textId="4205D9BC" w:rsidR="00E13643" w:rsidRDefault="00503089">
          <w:pPr>
            <w:pStyle w:val="TOC3"/>
            <w:rPr>
              <w:rFonts w:asciiTheme="minorHAnsi" w:eastAsiaTheme="minorEastAsia" w:hAnsiTheme="minorHAnsi" w:cstheme="minorBidi"/>
              <w:noProof/>
              <w:sz w:val="22"/>
              <w:szCs w:val="22"/>
              <w:lang w:eastAsia="en-AU"/>
            </w:rPr>
          </w:pPr>
          <w:hyperlink w:anchor="_Toc157006719" w:history="1">
            <w:r w:rsidR="00E13643" w:rsidRPr="008503A0">
              <w:rPr>
                <w:rStyle w:val="Hyperlink"/>
                <w:noProof/>
              </w:rPr>
              <w:t>Indicator number 17</w:t>
            </w:r>
            <w:r w:rsidR="00E13643">
              <w:rPr>
                <w:noProof/>
                <w:webHidden/>
              </w:rPr>
              <w:tab/>
            </w:r>
            <w:r w:rsidR="00E13643">
              <w:rPr>
                <w:noProof/>
                <w:webHidden/>
              </w:rPr>
              <w:fldChar w:fldCharType="begin"/>
            </w:r>
            <w:r w:rsidR="00E13643">
              <w:rPr>
                <w:noProof/>
                <w:webHidden/>
              </w:rPr>
              <w:instrText xml:space="preserve"> PAGEREF _Toc157006719 \h </w:instrText>
            </w:r>
            <w:r w:rsidR="00E13643">
              <w:rPr>
                <w:noProof/>
                <w:webHidden/>
              </w:rPr>
            </w:r>
            <w:r w:rsidR="00E13643">
              <w:rPr>
                <w:noProof/>
                <w:webHidden/>
              </w:rPr>
              <w:fldChar w:fldCharType="separate"/>
            </w:r>
            <w:r w:rsidR="00E13643">
              <w:rPr>
                <w:noProof/>
                <w:webHidden/>
              </w:rPr>
              <w:t>38</w:t>
            </w:r>
            <w:r w:rsidR="00E13643">
              <w:rPr>
                <w:noProof/>
                <w:webHidden/>
              </w:rPr>
              <w:fldChar w:fldCharType="end"/>
            </w:r>
          </w:hyperlink>
        </w:p>
        <w:p w14:paraId="57FF323B" w14:textId="3134C9B2" w:rsidR="00E13643" w:rsidRDefault="00503089">
          <w:pPr>
            <w:pStyle w:val="TOC2"/>
            <w:rPr>
              <w:rFonts w:asciiTheme="minorHAnsi" w:eastAsiaTheme="minorEastAsia" w:hAnsiTheme="minorHAnsi" w:cstheme="minorBidi"/>
              <w:sz w:val="22"/>
              <w:szCs w:val="22"/>
              <w:lang w:eastAsia="en-AU"/>
            </w:rPr>
          </w:pPr>
          <w:hyperlink w:anchor="_Toc157006720" w:history="1">
            <w:r w:rsidR="00E13643" w:rsidRPr="008503A0">
              <w:rPr>
                <w:rStyle w:val="Hyperlink"/>
              </w:rPr>
              <w:t>Element 3: A positive learning environment</w:t>
            </w:r>
            <w:r w:rsidR="00E13643">
              <w:rPr>
                <w:webHidden/>
              </w:rPr>
              <w:tab/>
            </w:r>
            <w:r w:rsidR="00E13643">
              <w:rPr>
                <w:webHidden/>
              </w:rPr>
              <w:fldChar w:fldCharType="begin"/>
            </w:r>
            <w:r w:rsidR="00E13643">
              <w:rPr>
                <w:webHidden/>
              </w:rPr>
              <w:instrText xml:space="preserve"> PAGEREF _Toc157006720 \h </w:instrText>
            </w:r>
            <w:r w:rsidR="00E13643">
              <w:rPr>
                <w:webHidden/>
              </w:rPr>
            </w:r>
            <w:r w:rsidR="00E13643">
              <w:rPr>
                <w:webHidden/>
              </w:rPr>
              <w:fldChar w:fldCharType="separate"/>
            </w:r>
            <w:r w:rsidR="00E13643">
              <w:rPr>
                <w:webHidden/>
              </w:rPr>
              <w:t>40</w:t>
            </w:r>
            <w:r w:rsidR="00E13643">
              <w:rPr>
                <w:webHidden/>
              </w:rPr>
              <w:fldChar w:fldCharType="end"/>
            </w:r>
          </w:hyperlink>
        </w:p>
        <w:p w14:paraId="7436F8C1" w14:textId="36CD6146" w:rsidR="00E13643" w:rsidRDefault="00503089">
          <w:pPr>
            <w:pStyle w:val="TOC3"/>
            <w:rPr>
              <w:rFonts w:asciiTheme="minorHAnsi" w:eastAsiaTheme="minorEastAsia" w:hAnsiTheme="minorHAnsi" w:cstheme="minorBidi"/>
              <w:noProof/>
              <w:sz w:val="22"/>
              <w:szCs w:val="22"/>
              <w:lang w:eastAsia="en-AU"/>
            </w:rPr>
          </w:pPr>
          <w:hyperlink w:anchor="_Toc157006721" w:history="1">
            <w:r w:rsidR="00E13643" w:rsidRPr="008503A0">
              <w:rPr>
                <w:rStyle w:val="Hyperlink"/>
                <w:noProof/>
              </w:rPr>
              <w:t>Indicator number 18</w:t>
            </w:r>
            <w:r w:rsidR="00E13643">
              <w:rPr>
                <w:noProof/>
                <w:webHidden/>
              </w:rPr>
              <w:tab/>
            </w:r>
            <w:r w:rsidR="00E13643">
              <w:rPr>
                <w:noProof/>
                <w:webHidden/>
              </w:rPr>
              <w:fldChar w:fldCharType="begin"/>
            </w:r>
            <w:r w:rsidR="00E13643">
              <w:rPr>
                <w:noProof/>
                <w:webHidden/>
              </w:rPr>
              <w:instrText xml:space="preserve"> PAGEREF _Toc157006721 \h </w:instrText>
            </w:r>
            <w:r w:rsidR="00E13643">
              <w:rPr>
                <w:noProof/>
                <w:webHidden/>
              </w:rPr>
            </w:r>
            <w:r w:rsidR="00E13643">
              <w:rPr>
                <w:noProof/>
                <w:webHidden/>
              </w:rPr>
              <w:fldChar w:fldCharType="separate"/>
            </w:r>
            <w:r w:rsidR="00E13643">
              <w:rPr>
                <w:noProof/>
                <w:webHidden/>
              </w:rPr>
              <w:t>40</w:t>
            </w:r>
            <w:r w:rsidR="00E13643">
              <w:rPr>
                <w:noProof/>
                <w:webHidden/>
              </w:rPr>
              <w:fldChar w:fldCharType="end"/>
            </w:r>
          </w:hyperlink>
        </w:p>
        <w:p w14:paraId="7BF1FB3F" w14:textId="240A4E8A" w:rsidR="00E13643" w:rsidRDefault="00503089">
          <w:pPr>
            <w:pStyle w:val="TOC3"/>
            <w:rPr>
              <w:rFonts w:asciiTheme="minorHAnsi" w:eastAsiaTheme="minorEastAsia" w:hAnsiTheme="minorHAnsi" w:cstheme="minorBidi"/>
              <w:noProof/>
              <w:sz w:val="22"/>
              <w:szCs w:val="22"/>
              <w:lang w:eastAsia="en-AU"/>
            </w:rPr>
          </w:pPr>
          <w:hyperlink w:anchor="_Toc157006722" w:history="1">
            <w:r w:rsidR="00E13643" w:rsidRPr="008503A0">
              <w:rPr>
                <w:rStyle w:val="Hyperlink"/>
                <w:noProof/>
              </w:rPr>
              <w:t>Indicator number 19</w:t>
            </w:r>
            <w:r w:rsidR="00E13643">
              <w:rPr>
                <w:noProof/>
                <w:webHidden/>
              </w:rPr>
              <w:tab/>
            </w:r>
            <w:r w:rsidR="00E13643">
              <w:rPr>
                <w:noProof/>
                <w:webHidden/>
              </w:rPr>
              <w:fldChar w:fldCharType="begin"/>
            </w:r>
            <w:r w:rsidR="00E13643">
              <w:rPr>
                <w:noProof/>
                <w:webHidden/>
              </w:rPr>
              <w:instrText xml:space="preserve"> PAGEREF _Toc157006722 \h </w:instrText>
            </w:r>
            <w:r w:rsidR="00E13643">
              <w:rPr>
                <w:noProof/>
                <w:webHidden/>
              </w:rPr>
            </w:r>
            <w:r w:rsidR="00E13643">
              <w:rPr>
                <w:noProof/>
                <w:webHidden/>
              </w:rPr>
              <w:fldChar w:fldCharType="separate"/>
            </w:r>
            <w:r w:rsidR="00E13643">
              <w:rPr>
                <w:noProof/>
                <w:webHidden/>
              </w:rPr>
              <w:t>41</w:t>
            </w:r>
            <w:r w:rsidR="00E13643">
              <w:rPr>
                <w:noProof/>
                <w:webHidden/>
              </w:rPr>
              <w:fldChar w:fldCharType="end"/>
            </w:r>
          </w:hyperlink>
        </w:p>
        <w:p w14:paraId="0D4098E6" w14:textId="518C97CF" w:rsidR="00E13643" w:rsidRDefault="00503089">
          <w:pPr>
            <w:pStyle w:val="TOC3"/>
            <w:rPr>
              <w:rFonts w:asciiTheme="minorHAnsi" w:eastAsiaTheme="minorEastAsia" w:hAnsiTheme="minorHAnsi" w:cstheme="minorBidi"/>
              <w:noProof/>
              <w:sz w:val="22"/>
              <w:szCs w:val="22"/>
              <w:lang w:eastAsia="en-AU"/>
            </w:rPr>
          </w:pPr>
          <w:hyperlink w:anchor="_Toc157006723" w:history="1">
            <w:r w:rsidR="00E13643" w:rsidRPr="008503A0">
              <w:rPr>
                <w:rStyle w:val="Hyperlink"/>
                <w:noProof/>
              </w:rPr>
              <w:t>Indicator number 20</w:t>
            </w:r>
            <w:r w:rsidR="00E13643">
              <w:rPr>
                <w:noProof/>
                <w:webHidden/>
              </w:rPr>
              <w:tab/>
            </w:r>
            <w:r w:rsidR="00E13643">
              <w:rPr>
                <w:noProof/>
                <w:webHidden/>
              </w:rPr>
              <w:fldChar w:fldCharType="begin"/>
            </w:r>
            <w:r w:rsidR="00E13643">
              <w:rPr>
                <w:noProof/>
                <w:webHidden/>
              </w:rPr>
              <w:instrText xml:space="preserve"> PAGEREF _Toc157006723 \h </w:instrText>
            </w:r>
            <w:r w:rsidR="00E13643">
              <w:rPr>
                <w:noProof/>
                <w:webHidden/>
              </w:rPr>
            </w:r>
            <w:r w:rsidR="00E13643">
              <w:rPr>
                <w:noProof/>
                <w:webHidden/>
              </w:rPr>
              <w:fldChar w:fldCharType="separate"/>
            </w:r>
            <w:r w:rsidR="00E13643">
              <w:rPr>
                <w:noProof/>
                <w:webHidden/>
              </w:rPr>
              <w:t>44</w:t>
            </w:r>
            <w:r w:rsidR="00E13643">
              <w:rPr>
                <w:noProof/>
                <w:webHidden/>
              </w:rPr>
              <w:fldChar w:fldCharType="end"/>
            </w:r>
          </w:hyperlink>
        </w:p>
        <w:p w14:paraId="02367086" w14:textId="3B9616DD" w:rsidR="00E13643" w:rsidRDefault="00503089">
          <w:pPr>
            <w:pStyle w:val="TOC3"/>
            <w:rPr>
              <w:rFonts w:asciiTheme="minorHAnsi" w:eastAsiaTheme="minorEastAsia" w:hAnsiTheme="minorHAnsi" w:cstheme="minorBidi"/>
              <w:noProof/>
              <w:sz w:val="22"/>
              <w:szCs w:val="22"/>
              <w:lang w:eastAsia="en-AU"/>
            </w:rPr>
          </w:pPr>
          <w:hyperlink w:anchor="_Toc157006724" w:history="1">
            <w:r w:rsidR="00E13643" w:rsidRPr="008503A0">
              <w:rPr>
                <w:rStyle w:val="Hyperlink"/>
                <w:noProof/>
              </w:rPr>
              <w:t>Indicator number 21</w:t>
            </w:r>
            <w:r w:rsidR="00E13643">
              <w:rPr>
                <w:noProof/>
                <w:webHidden/>
              </w:rPr>
              <w:tab/>
            </w:r>
            <w:r w:rsidR="00E13643">
              <w:rPr>
                <w:noProof/>
                <w:webHidden/>
              </w:rPr>
              <w:fldChar w:fldCharType="begin"/>
            </w:r>
            <w:r w:rsidR="00E13643">
              <w:rPr>
                <w:noProof/>
                <w:webHidden/>
              </w:rPr>
              <w:instrText xml:space="preserve"> PAGEREF _Toc157006724 \h </w:instrText>
            </w:r>
            <w:r w:rsidR="00E13643">
              <w:rPr>
                <w:noProof/>
                <w:webHidden/>
              </w:rPr>
            </w:r>
            <w:r w:rsidR="00E13643">
              <w:rPr>
                <w:noProof/>
                <w:webHidden/>
              </w:rPr>
              <w:fldChar w:fldCharType="separate"/>
            </w:r>
            <w:r w:rsidR="00E13643">
              <w:rPr>
                <w:noProof/>
                <w:webHidden/>
              </w:rPr>
              <w:t>45</w:t>
            </w:r>
            <w:r w:rsidR="00E13643">
              <w:rPr>
                <w:noProof/>
                <w:webHidden/>
              </w:rPr>
              <w:fldChar w:fldCharType="end"/>
            </w:r>
          </w:hyperlink>
        </w:p>
        <w:p w14:paraId="7D87644C" w14:textId="7C31596D" w:rsidR="00E13643" w:rsidRDefault="00503089">
          <w:pPr>
            <w:pStyle w:val="TOC3"/>
            <w:rPr>
              <w:rFonts w:asciiTheme="minorHAnsi" w:eastAsiaTheme="minorEastAsia" w:hAnsiTheme="minorHAnsi" w:cstheme="minorBidi"/>
              <w:noProof/>
              <w:sz w:val="22"/>
              <w:szCs w:val="22"/>
              <w:lang w:eastAsia="en-AU"/>
            </w:rPr>
          </w:pPr>
          <w:hyperlink w:anchor="_Toc157006725" w:history="1">
            <w:r w:rsidR="00E13643" w:rsidRPr="008503A0">
              <w:rPr>
                <w:rStyle w:val="Hyperlink"/>
                <w:noProof/>
              </w:rPr>
              <w:t>Indicator number 22</w:t>
            </w:r>
            <w:r w:rsidR="00E13643">
              <w:rPr>
                <w:noProof/>
                <w:webHidden/>
              </w:rPr>
              <w:tab/>
            </w:r>
            <w:r w:rsidR="00E13643">
              <w:rPr>
                <w:noProof/>
                <w:webHidden/>
              </w:rPr>
              <w:fldChar w:fldCharType="begin"/>
            </w:r>
            <w:r w:rsidR="00E13643">
              <w:rPr>
                <w:noProof/>
                <w:webHidden/>
              </w:rPr>
              <w:instrText xml:space="preserve"> PAGEREF _Toc157006725 \h </w:instrText>
            </w:r>
            <w:r w:rsidR="00E13643">
              <w:rPr>
                <w:noProof/>
                <w:webHidden/>
              </w:rPr>
            </w:r>
            <w:r w:rsidR="00E13643">
              <w:rPr>
                <w:noProof/>
                <w:webHidden/>
              </w:rPr>
              <w:fldChar w:fldCharType="separate"/>
            </w:r>
            <w:r w:rsidR="00E13643">
              <w:rPr>
                <w:noProof/>
                <w:webHidden/>
              </w:rPr>
              <w:t>47</w:t>
            </w:r>
            <w:r w:rsidR="00E13643">
              <w:rPr>
                <w:noProof/>
                <w:webHidden/>
              </w:rPr>
              <w:fldChar w:fldCharType="end"/>
            </w:r>
          </w:hyperlink>
        </w:p>
        <w:p w14:paraId="4E1FAA7A" w14:textId="521F16F7" w:rsidR="00E13643" w:rsidRDefault="00503089">
          <w:pPr>
            <w:pStyle w:val="TOC3"/>
            <w:rPr>
              <w:rFonts w:asciiTheme="minorHAnsi" w:eastAsiaTheme="minorEastAsia" w:hAnsiTheme="minorHAnsi" w:cstheme="minorBidi"/>
              <w:noProof/>
              <w:sz w:val="22"/>
              <w:szCs w:val="22"/>
              <w:lang w:eastAsia="en-AU"/>
            </w:rPr>
          </w:pPr>
          <w:hyperlink w:anchor="_Toc157006726" w:history="1">
            <w:r w:rsidR="00E13643" w:rsidRPr="008503A0">
              <w:rPr>
                <w:rStyle w:val="Hyperlink"/>
                <w:noProof/>
              </w:rPr>
              <w:t>Indicator number 23</w:t>
            </w:r>
            <w:r w:rsidR="00E13643">
              <w:rPr>
                <w:noProof/>
                <w:webHidden/>
              </w:rPr>
              <w:tab/>
            </w:r>
            <w:r w:rsidR="00E13643">
              <w:rPr>
                <w:noProof/>
                <w:webHidden/>
              </w:rPr>
              <w:fldChar w:fldCharType="begin"/>
            </w:r>
            <w:r w:rsidR="00E13643">
              <w:rPr>
                <w:noProof/>
                <w:webHidden/>
              </w:rPr>
              <w:instrText xml:space="preserve"> PAGEREF _Toc157006726 \h </w:instrText>
            </w:r>
            <w:r w:rsidR="00E13643">
              <w:rPr>
                <w:noProof/>
                <w:webHidden/>
              </w:rPr>
            </w:r>
            <w:r w:rsidR="00E13643">
              <w:rPr>
                <w:noProof/>
                <w:webHidden/>
              </w:rPr>
              <w:fldChar w:fldCharType="separate"/>
            </w:r>
            <w:r w:rsidR="00E13643">
              <w:rPr>
                <w:noProof/>
                <w:webHidden/>
              </w:rPr>
              <w:t>48</w:t>
            </w:r>
            <w:r w:rsidR="00E13643">
              <w:rPr>
                <w:noProof/>
                <w:webHidden/>
              </w:rPr>
              <w:fldChar w:fldCharType="end"/>
            </w:r>
          </w:hyperlink>
        </w:p>
        <w:p w14:paraId="2FDBE642" w14:textId="72A79E2C" w:rsidR="00E13643" w:rsidRDefault="00503089">
          <w:pPr>
            <w:pStyle w:val="TOC3"/>
            <w:rPr>
              <w:rFonts w:asciiTheme="minorHAnsi" w:eastAsiaTheme="minorEastAsia" w:hAnsiTheme="minorHAnsi" w:cstheme="minorBidi"/>
              <w:noProof/>
              <w:sz w:val="22"/>
              <w:szCs w:val="22"/>
              <w:lang w:eastAsia="en-AU"/>
            </w:rPr>
          </w:pPr>
          <w:hyperlink w:anchor="_Toc157006727" w:history="1">
            <w:r w:rsidR="00E13643" w:rsidRPr="008503A0">
              <w:rPr>
                <w:rStyle w:val="Hyperlink"/>
                <w:noProof/>
              </w:rPr>
              <w:t>Indicator number 24</w:t>
            </w:r>
            <w:r w:rsidR="00E13643">
              <w:rPr>
                <w:noProof/>
                <w:webHidden/>
              </w:rPr>
              <w:tab/>
            </w:r>
            <w:r w:rsidR="00E13643">
              <w:rPr>
                <w:noProof/>
                <w:webHidden/>
              </w:rPr>
              <w:fldChar w:fldCharType="begin"/>
            </w:r>
            <w:r w:rsidR="00E13643">
              <w:rPr>
                <w:noProof/>
                <w:webHidden/>
              </w:rPr>
              <w:instrText xml:space="preserve"> PAGEREF _Toc157006727 \h </w:instrText>
            </w:r>
            <w:r w:rsidR="00E13643">
              <w:rPr>
                <w:noProof/>
                <w:webHidden/>
              </w:rPr>
            </w:r>
            <w:r w:rsidR="00E13643">
              <w:rPr>
                <w:noProof/>
                <w:webHidden/>
              </w:rPr>
              <w:fldChar w:fldCharType="separate"/>
            </w:r>
            <w:r w:rsidR="00E13643">
              <w:rPr>
                <w:noProof/>
                <w:webHidden/>
              </w:rPr>
              <w:t>51</w:t>
            </w:r>
            <w:r w:rsidR="00E13643">
              <w:rPr>
                <w:noProof/>
                <w:webHidden/>
              </w:rPr>
              <w:fldChar w:fldCharType="end"/>
            </w:r>
          </w:hyperlink>
        </w:p>
        <w:p w14:paraId="221D46F3" w14:textId="56D64388" w:rsidR="00E13643" w:rsidRDefault="00503089">
          <w:pPr>
            <w:pStyle w:val="TOC3"/>
            <w:rPr>
              <w:rFonts w:asciiTheme="minorHAnsi" w:eastAsiaTheme="minorEastAsia" w:hAnsiTheme="minorHAnsi" w:cstheme="minorBidi"/>
              <w:noProof/>
              <w:sz w:val="22"/>
              <w:szCs w:val="22"/>
              <w:lang w:eastAsia="en-AU"/>
            </w:rPr>
          </w:pPr>
          <w:hyperlink w:anchor="_Toc157006728" w:history="1">
            <w:r w:rsidR="00E13643" w:rsidRPr="008503A0">
              <w:rPr>
                <w:rStyle w:val="Hyperlink"/>
                <w:noProof/>
              </w:rPr>
              <w:t>Indicator number 25</w:t>
            </w:r>
            <w:r w:rsidR="00E13643">
              <w:rPr>
                <w:noProof/>
                <w:webHidden/>
              </w:rPr>
              <w:tab/>
            </w:r>
            <w:r w:rsidR="00E13643">
              <w:rPr>
                <w:noProof/>
                <w:webHidden/>
              </w:rPr>
              <w:fldChar w:fldCharType="begin"/>
            </w:r>
            <w:r w:rsidR="00E13643">
              <w:rPr>
                <w:noProof/>
                <w:webHidden/>
              </w:rPr>
              <w:instrText xml:space="preserve"> PAGEREF _Toc157006728 \h </w:instrText>
            </w:r>
            <w:r w:rsidR="00E13643">
              <w:rPr>
                <w:noProof/>
                <w:webHidden/>
              </w:rPr>
            </w:r>
            <w:r w:rsidR="00E13643">
              <w:rPr>
                <w:noProof/>
                <w:webHidden/>
              </w:rPr>
              <w:fldChar w:fldCharType="separate"/>
            </w:r>
            <w:r w:rsidR="00E13643">
              <w:rPr>
                <w:noProof/>
                <w:webHidden/>
              </w:rPr>
              <w:t>53</w:t>
            </w:r>
            <w:r w:rsidR="00E13643">
              <w:rPr>
                <w:noProof/>
                <w:webHidden/>
              </w:rPr>
              <w:fldChar w:fldCharType="end"/>
            </w:r>
          </w:hyperlink>
        </w:p>
        <w:p w14:paraId="58378B01" w14:textId="1D1A6A6F" w:rsidR="00E13643" w:rsidRDefault="00503089">
          <w:pPr>
            <w:pStyle w:val="TOC3"/>
            <w:rPr>
              <w:rFonts w:asciiTheme="minorHAnsi" w:eastAsiaTheme="minorEastAsia" w:hAnsiTheme="minorHAnsi" w:cstheme="minorBidi"/>
              <w:noProof/>
              <w:sz w:val="22"/>
              <w:szCs w:val="22"/>
              <w:lang w:eastAsia="en-AU"/>
            </w:rPr>
          </w:pPr>
          <w:hyperlink w:anchor="_Toc157006729" w:history="1">
            <w:r w:rsidR="00E13643" w:rsidRPr="008503A0">
              <w:rPr>
                <w:rStyle w:val="Hyperlink"/>
                <w:noProof/>
              </w:rPr>
              <w:t>Indicator number 26</w:t>
            </w:r>
            <w:r w:rsidR="00E13643">
              <w:rPr>
                <w:noProof/>
                <w:webHidden/>
              </w:rPr>
              <w:tab/>
            </w:r>
            <w:r w:rsidR="00E13643">
              <w:rPr>
                <w:noProof/>
                <w:webHidden/>
              </w:rPr>
              <w:fldChar w:fldCharType="begin"/>
            </w:r>
            <w:r w:rsidR="00E13643">
              <w:rPr>
                <w:noProof/>
                <w:webHidden/>
              </w:rPr>
              <w:instrText xml:space="preserve"> PAGEREF _Toc157006729 \h </w:instrText>
            </w:r>
            <w:r w:rsidR="00E13643">
              <w:rPr>
                <w:noProof/>
                <w:webHidden/>
              </w:rPr>
            </w:r>
            <w:r w:rsidR="00E13643">
              <w:rPr>
                <w:noProof/>
                <w:webHidden/>
              </w:rPr>
              <w:fldChar w:fldCharType="separate"/>
            </w:r>
            <w:r w:rsidR="00E13643">
              <w:rPr>
                <w:noProof/>
                <w:webHidden/>
              </w:rPr>
              <w:t>54</w:t>
            </w:r>
            <w:r w:rsidR="00E13643">
              <w:rPr>
                <w:noProof/>
                <w:webHidden/>
              </w:rPr>
              <w:fldChar w:fldCharType="end"/>
            </w:r>
          </w:hyperlink>
        </w:p>
        <w:p w14:paraId="65DC7E14" w14:textId="2BBA0324" w:rsidR="00E13643" w:rsidRDefault="00503089">
          <w:pPr>
            <w:pStyle w:val="TOC3"/>
            <w:rPr>
              <w:rFonts w:asciiTheme="minorHAnsi" w:eastAsiaTheme="minorEastAsia" w:hAnsiTheme="minorHAnsi" w:cstheme="minorBidi"/>
              <w:noProof/>
              <w:sz w:val="22"/>
              <w:szCs w:val="22"/>
              <w:lang w:eastAsia="en-AU"/>
            </w:rPr>
          </w:pPr>
          <w:hyperlink w:anchor="_Toc157006730" w:history="1">
            <w:r w:rsidR="00E13643" w:rsidRPr="008503A0">
              <w:rPr>
                <w:rStyle w:val="Hyperlink"/>
                <w:noProof/>
              </w:rPr>
              <w:t>Indicator number 27</w:t>
            </w:r>
            <w:r w:rsidR="00E13643">
              <w:rPr>
                <w:noProof/>
                <w:webHidden/>
              </w:rPr>
              <w:tab/>
            </w:r>
            <w:r w:rsidR="00E13643">
              <w:rPr>
                <w:noProof/>
                <w:webHidden/>
              </w:rPr>
              <w:fldChar w:fldCharType="begin"/>
            </w:r>
            <w:r w:rsidR="00E13643">
              <w:rPr>
                <w:noProof/>
                <w:webHidden/>
              </w:rPr>
              <w:instrText xml:space="preserve"> PAGEREF _Toc157006730 \h </w:instrText>
            </w:r>
            <w:r w:rsidR="00E13643">
              <w:rPr>
                <w:noProof/>
                <w:webHidden/>
              </w:rPr>
            </w:r>
            <w:r w:rsidR="00E13643">
              <w:rPr>
                <w:noProof/>
                <w:webHidden/>
              </w:rPr>
              <w:fldChar w:fldCharType="separate"/>
            </w:r>
            <w:r w:rsidR="00E13643">
              <w:rPr>
                <w:noProof/>
                <w:webHidden/>
              </w:rPr>
              <w:t>57</w:t>
            </w:r>
            <w:r w:rsidR="00E13643">
              <w:rPr>
                <w:noProof/>
                <w:webHidden/>
              </w:rPr>
              <w:fldChar w:fldCharType="end"/>
            </w:r>
          </w:hyperlink>
        </w:p>
        <w:p w14:paraId="56DDA180" w14:textId="50016ED1" w:rsidR="00E13643" w:rsidRDefault="00503089">
          <w:pPr>
            <w:pStyle w:val="TOC3"/>
            <w:rPr>
              <w:rFonts w:asciiTheme="minorHAnsi" w:eastAsiaTheme="minorEastAsia" w:hAnsiTheme="minorHAnsi" w:cstheme="minorBidi"/>
              <w:noProof/>
              <w:sz w:val="22"/>
              <w:szCs w:val="22"/>
              <w:lang w:eastAsia="en-AU"/>
            </w:rPr>
          </w:pPr>
          <w:hyperlink w:anchor="_Toc157006731" w:history="1">
            <w:r w:rsidR="00E13643" w:rsidRPr="008503A0">
              <w:rPr>
                <w:rStyle w:val="Hyperlink"/>
                <w:noProof/>
              </w:rPr>
              <w:t>Indicator number 28</w:t>
            </w:r>
            <w:r w:rsidR="00E13643">
              <w:rPr>
                <w:noProof/>
                <w:webHidden/>
              </w:rPr>
              <w:tab/>
            </w:r>
            <w:r w:rsidR="00E13643">
              <w:rPr>
                <w:noProof/>
                <w:webHidden/>
              </w:rPr>
              <w:fldChar w:fldCharType="begin"/>
            </w:r>
            <w:r w:rsidR="00E13643">
              <w:rPr>
                <w:noProof/>
                <w:webHidden/>
              </w:rPr>
              <w:instrText xml:space="preserve"> PAGEREF _Toc157006731 \h </w:instrText>
            </w:r>
            <w:r w:rsidR="00E13643">
              <w:rPr>
                <w:noProof/>
                <w:webHidden/>
              </w:rPr>
            </w:r>
            <w:r w:rsidR="00E13643">
              <w:rPr>
                <w:noProof/>
                <w:webHidden/>
              </w:rPr>
              <w:fldChar w:fldCharType="separate"/>
            </w:r>
            <w:r w:rsidR="00E13643">
              <w:rPr>
                <w:noProof/>
                <w:webHidden/>
              </w:rPr>
              <w:t>59</w:t>
            </w:r>
            <w:r w:rsidR="00E13643">
              <w:rPr>
                <w:noProof/>
                <w:webHidden/>
              </w:rPr>
              <w:fldChar w:fldCharType="end"/>
            </w:r>
          </w:hyperlink>
        </w:p>
        <w:p w14:paraId="0F899C58" w14:textId="4A7DD9E7" w:rsidR="00E13643" w:rsidRDefault="00503089">
          <w:pPr>
            <w:pStyle w:val="TOC3"/>
            <w:rPr>
              <w:rFonts w:asciiTheme="minorHAnsi" w:eastAsiaTheme="minorEastAsia" w:hAnsiTheme="minorHAnsi" w:cstheme="minorBidi"/>
              <w:noProof/>
              <w:sz w:val="22"/>
              <w:szCs w:val="22"/>
              <w:lang w:eastAsia="en-AU"/>
            </w:rPr>
          </w:pPr>
          <w:hyperlink w:anchor="_Toc157006732" w:history="1">
            <w:r w:rsidR="00E13643" w:rsidRPr="008503A0">
              <w:rPr>
                <w:rStyle w:val="Hyperlink"/>
                <w:noProof/>
              </w:rPr>
              <w:t>Indicator number 29</w:t>
            </w:r>
            <w:r w:rsidR="00E13643">
              <w:rPr>
                <w:noProof/>
                <w:webHidden/>
              </w:rPr>
              <w:tab/>
            </w:r>
            <w:r w:rsidR="00E13643">
              <w:rPr>
                <w:noProof/>
                <w:webHidden/>
              </w:rPr>
              <w:fldChar w:fldCharType="begin"/>
            </w:r>
            <w:r w:rsidR="00E13643">
              <w:rPr>
                <w:noProof/>
                <w:webHidden/>
              </w:rPr>
              <w:instrText xml:space="preserve"> PAGEREF _Toc157006732 \h </w:instrText>
            </w:r>
            <w:r w:rsidR="00E13643">
              <w:rPr>
                <w:noProof/>
                <w:webHidden/>
              </w:rPr>
            </w:r>
            <w:r w:rsidR="00E13643">
              <w:rPr>
                <w:noProof/>
                <w:webHidden/>
              </w:rPr>
              <w:fldChar w:fldCharType="separate"/>
            </w:r>
            <w:r w:rsidR="00E13643">
              <w:rPr>
                <w:noProof/>
                <w:webHidden/>
              </w:rPr>
              <w:t>61</w:t>
            </w:r>
            <w:r w:rsidR="00E13643">
              <w:rPr>
                <w:noProof/>
                <w:webHidden/>
              </w:rPr>
              <w:fldChar w:fldCharType="end"/>
            </w:r>
          </w:hyperlink>
        </w:p>
        <w:p w14:paraId="2D3FA493" w14:textId="1055F8A1" w:rsidR="00E13643" w:rsidRDefault="00503089">
          <w:pPr>
            <w:pStyle w:val="TOC3"/>
            <w:rPr>
              <w:rFonts w:asciiTheme="minorHAnsi" w:eastAsiaTheme="minorEastAsia" w:hAnsiTheme="minorHAnsi" w:cstheme="minorBidi"/>
              <w:noProof/>
              <w:sz w:val="22"/>
              <w:szCs w:val="22"/>
              <w:lang w:eastAsia="en-AU"/>
            </w:rPr>
          </w:pPr>
          <w:hyperlink w:anchor="_Toc157006733" w:history="1">
            <w:r w:rsidR="00E13643" w:rsidRPr="008503A0">
              <w:rPr>
                <w:rStyle w:val="Hyperlink"/>
                <w:noProof/>
              </w:rPr>
              <w:t>Indicator number 30</w:t>
            </w:r>
            <w:r w:rsidR="00E13643">
              <w:rPr>
                <w:noProof/>
                <w:webHidden/>
              </w:rPr>
              <w:tab/>
            </w:r>
            <w:r w:rsidR="00E13643">
              <w:rPr>
                <w:noProof/>
                <w:webHidden/>
              </w:rPr>
              <w:fldChar w:fldCharType="begin"/>
            </w:r>
            <w:r w:rsidR="00E13643">
              <w:rPr>
                <w:noProof/>
                <w:webHidden/>
              </w:rPr>
              <w:instrText xml:space="preserve"> PAGEREF _Toc157006733 \h </w:instrText>
            </w:r>
            <w:r w:rsidR="00E13643">
              <w:rPr>
                <w:noProof/>
                <w:webHidden/>
              </w:rPr>
            </w:r>
            <w:r w:rsidR="00E13643">
              <w:rPr>
                <w:noProof/>
                <w:webHidden/>
              </w:rPr>
              <w:fldChar w:fldCharType="separate"/>
            </w:r>
            <w:r w:rsidR="00E13643">
              <w:rPr>
                <w:noProof/>
                <w:webHidden/>
              </w:rPr>
              <w:t>63</w:t>
            </w:r>
            <w:r w:rsidR="00E13643">
              <w:rPr>
                <w:noProof/>
                <w:webHidden/>
              </w:rPr>
              <w:fldChar w:fldCharType="end"/>
            </w:r>
          </w:hyperlink>
        </w:p>
        <w:p w14:paraId="7D99759D" w14:textId="616B42F1" w:rsidR="00E13643" w:rsidRDefault="00503089">
          <w:pPr>
            <w:pStyle w:val="TOC3"/>
            <w:rPr>
              <w:rFonts w:asciiTheme="minorHAnsi" w:eastAsiaTheme="minorEastAsia" w:hAnsiTheme="minorHAnsi" w:cstheme="minorBidi"/>
              <w:noProof/>
              <w:sz w:val="22"/>
              <w:szCs w:val="22"/>
              <w:lang w:eastAsia="en-AU"/>
            </w:rPr>
          </w:pPr>
          <w:hyperlink w:anchor="_Toc157006734" w:history="1">
            <w:r w:rsidR="00E13643" w:rsidRPr="008503A0">
              <w:rPr>
                <w:rStyle w:val="Hyperlink"/>
                <w:noProof/>
              </w:rPr>
              <w:t>Indicator number 31</w:t>
            </w:r>
            <w:r w:rsidR="00E13643">
              <w:rPr>
                <w:noProof/>
                <w:webHidden/>
              </w:rPr>
              <w:tab/>
            </w:r>
            <w:r w:rsidR="00E13643">
              <w:rPr>
                <w:noProof/>
                <w:webHidden/>
              </w:rPr>
              <w:fldChar w:fldCharType="begin"/>
            </w:r>
            <w:r w:rsidR="00E13643">
              <w:rPr>
                <w:noProof/>
                <w:webHidden/>
              </w:rPr>
              <w:instrText xml:space="preserve"> PAGEREF _Toc157006734 \h </w:instrText>
            </w:r>
            <w:r w:rsidR="00E13643">
              <w:rPr>
                <w:noProof/>
                <w:webHidden/>
              </w:rPr>
            </w:r>
            <w:r w:rsidR="00E13643">
              <w:rPr>
                <w:noProof/>
                <w:webHidden/>
              </w:rPr>
              <w:fldChar w:fldCharType="separate"/>
            </w:r>
            <w:r w:rsidR="00E13643">
              <w:rPr>
                <w:noProof/>
                <w:webHidden/>
              </w:rPr>
              <w:t>65</w:t>
            </w:r>
            <w:r w:rsidR="00E13643">
              <w:rPr>
                <w:noProof/>
                <w:webHidden/>
              </w:rPr>
              <w:fldChar w:fldCharType="end"/>
            </w:r>
          </w:hyperlink>
        </w:p>
        <w:p w14:paraId="0341FC8D" w14:textId="388DCA0F" w:rsidR="00E13643" w:rsidRDefault="00503089">
          <w:pPr>
            <w:pStyle w:val="TOC3"/>
            <w:rPr>
              <w:rFonts w:asciiTheme="minorHAnsi" w:eastAsiaTheme="minorEastAsia" w:hAnsiTheme="minorHAnsi" w:cstheme="minorBidi"/>
              <w:noProof/>
              <w:sz w:val="22"/>
              <w:szCs w:val="22"/>
              <w:lang w:eastAsia="en-AU"/>
            </w:rPr>
          </w:pPr>
          <w:hyperlink w:anchor="_Toc157006735" w:history="1">
            <w:r w:rsidR="00E13643" w:rsidRPr="008503A0">
              <w:rPr>
                <w:rStyle w:val="Hyperlink"/>
                <w:noProof/>
              </w:rPr>
              <w:t>Indicator number 32</w:t>
            </w:r>
            <w:r w:rsidR="00E13643">
              <w:rPr>
                <w:noProof/>
                <w:webHidden/>
              </w:rPr>
              <w:tab/>
            </w:r>
            <w:r w:rsidR="00E13643">
              <w:rPr>
                <w:noProof/>
                <w:webHidden/>
              </w:rPr>
              <w:fldChar w:fldCharType="begin"/>
            </w:r>
            <w:r w:rsidR="00E13643">
              <w:rPr>
                <w:noProof/>
                <w:webHidden/>
              </w:rPr>
              <w:instrText xml:space="preserve"> PAGEREF _Toc157006735 \h </w:instrText>
            </w:r>
            <w:r w:rsidR="00E13643">
              <w:rPr>
                <w:noProof/>
                <w:webHidden/>
              </w:rPr>
            </w:r>
            <w:r w:rsidR="00E13643">
              <w:rPr>
                <w:noProof/>
                <w:webHidden/>
              </w:rPr>
              <w:fldChar w:fldCharType="separate"/>
            </w:r>
            <w:r w:rsidR="00E13643">
              <w:rPr>
                <w:noProof/>
                <w:webHidden/>
              </w:rPr>
              <w:t>68</w:t>
            </w:r>
            <w:r w:rsidR="00E13643">
              <w:rPr>
                <w:noProof/>
                <w:webHidden/>
              </w:rPr>
              <w:fldChar w:fldCharType="end"/>
            </w:r>
          </w:hyperlink>
        </w:p>
        <w:p w14:paraId="15827216" w14:textId="49DDEF34" w:rsidR="00E13643" w:rsidRDefault="00503089">
          <w:pPr>
            <w:pStyle w:val="TOC3"/>
            <w:rPr>
              <w:rFonts w:asciiTheme="minorHAnsi" w:eastAsiaTheme="minorEastAsia" w:hAnsiTheme="minorHAnsi" w:cstheme="minorBidi"/>
              <w:noProof/>
              <w:sz w:val="22"/>
              <w:szCs w:val="22"/>
              <w:lang w:eastAsia="en-AU"/>
            </w:rPr>
          </w:pPr>
          <w:hyperlink w:anchor="_Toc157006736" w:history="1">
            <w:r w:rsidR="00E13643" w:rsidRPr="008503A0">
              <w:rPr>
                <w:rStyle w:val="Hyperlink"/>
                <w:noProof/>
              </w:rPr>
              <w:t>Indicator number 33</w:t>
            </w:r>
            <w:r w:rsidR="00E13643">
              <w:rPr>
                <w:noProof/>
                <w:webHidden/>
              </w:rPr>
              <w:tab/>
            </w:r>
            <w:r w:rsidR="00E13643">
              <w:rPr>
                <w:noProof/>
                <w:webHidden/>
              </w:rPr>
              <w:fldChar w:fldCharType="begin"/>
            </w:r>
            <w:r w:rsidR="00E13643">
              <w:rPr>
                <w:noProof/>
                <w:webHidden/>
              </w:rPr>
              <w:instrText xml:space="preserve"> PAGEREF _Toc157006736 \h </w:instrText>
            </w:r>
            <w:r w:rsidR="00E13643">
              <w:rPr>
                <w:noProof/>
                <w:webHidden/>
              </w:rPr>
            </w:r>
            <w:r w:rsidR="00E13643">
              <w:rPr>
                <w:noProof/>
                <w:webHidden/>
              </w:rPr>
              <w:fldChar w:fldCharType="separate"/>
            </w:r>
            <w:r w:rsidR="00E13643">
              <w:rPr>
                <w:noProof/>
                <w:webHidden/>
              </w:rPr>
              <w:t>70</w:t>
            </w:r>
            <w:r w:rsidR="00E13643">
              <w:rPr>
                <w:noProof/>
                <w:webHidden/>
              </w:rPr>
              <w:fldChar w:fldCharType="end"/>
            </w:r>
          </w:hyperlink>
        </w:p>
        <w:p w14:paraId="485F66B3" w14:textId="6ED7D0D5" w:rsidR="00E13643" w:rsidRDefault="00503089">
          <w:pPr>
            <w:pStyle w:val="TOC3"/>
            <w:rPr>
              <w:rFonts w:asciiTheme="minorHAnsi" w:eastAsiaTheme="minorEastAsia" w:hAnsiTheme="minorHAnsi" w:cstheme="minorBidi"/>
              <w:noProof/>
              <w:sz w:val="22"/>
              <w:szCs w:val="22"/>
              <w:lang w:eastAsia="en-AU"/>
            </w:rPr>
          </w:pPr>
          <w:hyperlink w:anchor="_Toc157006737" w:history="1">
            <w:r w:rsidR="00E13643" w:rsidRPr="008503A0">
              <w:rPr>
                <w:rStyle w:val="Hyperlink"/>
                <w:noProof/>
              </w:rPr>
              <w:t>Indicator number 34</w:t>
            </w:r>
            <w:r w:rsidR="00E13643">
              <w:rPr>
                <w:noProof/>
                <w:webHidden/>
              </w:rPr>
              <w:tab/>
            </w:r>
            <w:r w:rsidR="00E13643">
              <w:rPr>
                <w:noProof/>
                <w:webHidden/>
              </w:rPr>
              <w:fldChar w:fldCharType="begin"/>
            </w:r>
            <w:r w:rsidR="00E13643">
              <w:rPr>
                <w:noProof/>
                <w:webHidden/>
              </w:rPr>
              <w:instrText xml:space="preserve"> PAGEREF _Toc157006737 \h </w:instrText>
            </w:r>
            <w:r w:rsidR="00E13643">
              <w:rPr>
                <w:noProof/>
                <w:webHidden/>
              </w:rPr>
            </w:r>
            <w:r w:rsidR="00E13643">
              <w:rPr>
                <w:noProof/>
                <w:webHidden/>
              </w:rPr>
              <w:fldChar w:fldCharType="separate"/>
            </w:r>
            <w:r w:rsidR="00E13643">
              <w:rPr>
                <w:noProof/>
                <w:webHidden/>
              </w:rPr>
              <w:t>71</w:t>
            </w:r>
            <w:r w:rsidR="00E13643">
              <w:rPr>
                <w:noProof/>
                <w:webHidden/>
              </w:rPr>
              <w:fldChar w:fldCharType="end"/>
            </w:r>
          </w:hyperlink>
        </w:p>
        <w:p w14:paraId="0EF3AE0F" w14:textId="67DD206D" w:rsidR="00E13643" w:rsidRDefault="00503089">
          <w:pPr>
            <w:pStyle w:val="TOC3"/>
            <w:rPr>
              <w:rFonts w:asciiTheme="minorHAnsi" w:eastAsiaTheme="minorEastAsia" w:hAnsiTheme="minorHAnsi" w:cstheme="minorBidi"/>
              <w:noProof/>
              <w:sz w:val="22"/>
              <w:szCs w:val="22"/>
              <w:lang w:eastAsia="en-AU"/>
            </w:rPr>
          </w:pPr>
          <w:hyperlink w:anchor="_Toc157006738" w:history="1">
            <w:r w:rsidR="00E13643" w:rsidRPr="008503A0">
              <w:rPr>
                <w:rStyle w:val="Hyperlink"/>
                <w:noProof/>
              </w:rPr>
              <w:t>Indicator number 35</w:t>
            </w:r>
            <w:r w:rsidR="00E13643">
              <w:rPr>
                <w:noProof/>
                <w:webHidden/>
              </w:rPr>
              <w:tab/>
            </w:r>
            <w:r w:rsidR="00E13643">
              <w:rPr>
                <w:noProof/>
                <w:webHidden/>
              </w:rPr>
              <w:fldChar w:fldCharType="begin"/>
            </w:r>
            <w:r w:rsidR="00E13643">
              <w:rPr>
                <w:noProof/>
                <w:webHidden/>
              </w:rPr>
              <w:instrText xml:space="preserve"> PAGEREF _Toc157006738 \h </w:instrText>
            </w:r>
            <w:r w:rsidR="00E13643">
              <w:rPr>
                <w:noProof/>
                <w:webHidden/>
              </w:rPr>
            </w:r>
            <w:r w:rsidR="00E13643">
              <w:rPr>
                <w:noProof/>
                <w:webHidden/>
              </w:rPr>
              <w:fldChar w:fldCharType="separate"/>
            </w:r>
            <w:r w:rsidR="00E13643">
              <w:rPr>
                <w:noProof/>
                <w:webHidden/>
              </w:rPr>
              <w:t>73</w:t>
            </w:r>
            <w:r w:rsidR="00E13643">
              <w:rPr>
                <w:noProof/>
                <w:webHidden/>
              </w:rPr>
              <w:fldChar w:fldCharType="end"/>
            </w:r>
          </w:hyperlink>
        </w:p>
        <w:p w14:paraId="35691E70" w14:textId="4719D3A8" w:rsidR="00E13643" w:rsidRDefault="00503089">
          <w:pPr>
            <w:pStyle w:val="TOC3"/>
            <w:rPr>
              <w:rFonts w:asciiTheme="minorHAnsi" w:eastAsiaTheme="minorEastAsia" w:hAnsiTheme="minorHAnsi" w:cstheme="minorBidi"/>
              <w:noProof/>
              <w:sz w:val="22"/>
              <w:szCs w:val="22"/>
              <w:lang w:eastAsia="en-AU"/>
            </w:rPr>
          </w:pPr>
          <w:hyperlink w:anchor="_Toc157006739" w:history="1">
            <w:r w:rsidR="00E13643" w:rsidRPr="008503A0">
              <w:rPr>
                <w:rStyle w:val="Hyperlink"/>
                <w:noProof/>
              </w:rPr>
              <w:t>Indicator number 36</w:t>
            </w:r>
            <w:r w:rsidR="00E13643">
              <w:rPr>
                <w:noProof/>
                <w:webHidden/>
              </w:rPr>
              <w:tab/>
            </w:r>
            <w:r w:rsidR="00E13643">
              <w:rPr>
                <w:noProof/>
                <w:webHidden/>
              </w:rPr>
              <w:fldChar w:fldCharType="begin"/>
            </w:r>
            <w:r w:rsidR="00E13643">
              <w:rPr>
                <w:noProof/>
                <w:webHidden/>
              </w:rPr>
              <w:instrText xml:space="preserve"> PAGEREF _Toc157006739 \h </w:instrText>
            </w:r>
            <w:r w:rsidR="00E13643">
              <w:rPr>
                <w:noProof/>
                <w:webHidden/>
              </w:rPr>
            </w:r>
            <w:r w:rsidR="00E13643">
              <w:rPr>
                <w:noProof/>
                <w:webHidden/>
              </w:rPr>
              <w:fldChar w:fldCharType="separate"/>
            </w:r>
            <w:r w:rsidR="00E13643">
              <w:rPr>
                <w:noProof/>
                <w:webHidden/>
              </w:rPr>
              <w:t>74</w:t>
            </w:r>
            <w:r w:rsidR="00E13643">
              <w:rPr>
                <w:noProof/>
                <w:webHidden/>
              </w:rPr>
              <w:fldChar w:fldCharType="end"/>
            </w:r>
          </w:hyperlink>
        </w:p>
        <w:p w14:paraId="1CC16FE1" w14:textId="30639807" w:rsidR="00E13643" w:rsidRDefault="00503089">
          <w:pPr>
            <w:pStyle w:val="TOC3"/>
            <w:rPr>
              <w:rFonts w:asciiTheme="minorHAnsi" w:eastAsiaTheme="minorEastAsia" w:hAnsiTheme="minorHAnsi" w:cstheme="minorBidi"/>
              <w:noProof/>
              <w:sz w:val="22"/>
              <w:szCs w:val="22"/>
              <w:lang w:eastAsia="en-AU"/>
            </w:rPr>
          </w:pPr>
          <w:hyperlink w:anchor="_Toc157006740" w:history="1">
            <w:r w:rsidR="00E13643" w:rsidRPr="008503A0">
              <w:rPr>
                <w:rStyle w:val="Hyperlink"/>
                <w:noProof/>
              </w:rPr>
              <w:t>Indicator number 37</w:t>
            </w:r>
            <w:r w:rsidR="00E13643">
              <w:rPr>
                <w:noProof/>
                <w:webHidden/>
              </w:rPr>
              <w:tab/>
            </w:r>
            <w:r w:rsidR="00E13643">
              <w:rPr>
                <w:noProof/>
                <w:webHidden/>
              </w:rPr>
              <w:fldChar w:fldCharType="begin"/>
            </w:r>
            <w:r w:rsidR="00E13643">
              <w:rPr>
                <w:noProof/>
                <w:webHidden/>
              </w:rPr>
              <w:instrText xml:space="preserve"> PAGEREF _Toc157006740 \h </w:instrText>
            </w:r>
            <w:r w:rsidR="00E13643">
              <w:rPr>
                <w:noProof/>
                <w:webHidden/>
              </w:rPr>
            </w:r>
            <w:r w:rsidR="00E13643">
              <w:rPr>
                <w:noProof/>
                <w:webHidden/>
              </w:rPr>
              <w:fldChar w:fldCharType="separate"/>
            </w:r>
            <w:r w:rsidR="00E13643">
              <w:rPr>
                <w:noProof/>
                <w:webHidden/>
              </w:rPr>
              <w:t>76</w:t>
            </w:r>
            <w:r w:rsidR="00E13643">
              <w:rPr>
                <w:noProof/>
                <w:webHidden/>
              </w:rPr>
              <w:fldChar w:fldCharType="end"/>
            </w:r>
          </w:hyperlink>
        </w:p>
        <w:p w14:paraId="43EDBF43" w14:textId="5FCB82FA" w:rsidR="00E13643" w:rsidRDefault="00503089">
          <w:pPr>
            <w:pStyle w:val="TOC2"/>
            <w:rPr>
              <w:rFonts w:asciiTheme="minorHAnsi" w:eastAsiaTheme="minorEastAsia" w:hAnsiTheme="minorHAnsi" w:cstheme="minorBidi"/>
              <w:sz w:val="22"/>
              <w:szCs w:val="22"/>
              <w:lang w:eastAsia="en-AU"/>
            </w:rPr>
          </w:pPr>
          <w:hyperlink w:anchor="_Toc157006741" w:history="1">
            <w:r w:rsidR="00E13643" w:rsidRPr="008503A0">
              <w:rPr>
                <w:rStyle w:val="Hyperlink"/>
              </w:rPr>
              <w:t>Element 4: An effective health service-education provider relationship</w:t>
            </w:r>
            <w:r w:rsidR="00E13643">
              <w:rPr>
                <w:webHidden/>
              </w:rPr>
              <w:tab/>
            </w:r>
            <w:r w:rsidR="00E13643">
              <w:rPr>
                <w:webHidden/>
              </w:rPr>
              <w:fldChar w:fldCharType="begin"/>
            </w:r>
            <w:r w:rsidR="00E13643">
              <w:rPr>
                <w:webHidden/>
              </w:rPr>
              <w:instrText xml:space="preserve"> PAGEREF _Toc157006741 \h </w:instrText>
            </w:r>
            <w:r w:rsidR="00E13643">
              <w:rPr>
                <w:webHidden/>
              </w:rPr>
            </w:r>
            <w:r w:rsidR="00E13643">
              <w:rPr>
                <w:webHidden/>
              </w:rPr>
              <w:fldChar w:fldCharType="separate"/>
            </w:r>
            <w:r w:rsidR="00E13643">
              <w:rPr>
                <w:webHidden/>
              </w:rPr>
              <w:t>78</w:t>
            </w:r>
            <w:r w:rsidR="00E13643">
              <w:rPr>
                <w:webHidden/>
              </w:rPr>
              <w:fldChar w:fldCharType="end"/>
            </w:r>
          </w:hyperlink>
        </w:p>
        <w:p w14:paraId="12CF53D8" w14:textId="7CE94330" w:rsidR="00E13643" w:rsidRDefault="00503089">
          <w:pPr>
            <w:pStyle w:val="TOC3"/>
            <w:rPr>
              <w:rFonts w:asciiTheme="minorHAnsi" w:eastAsiaTheme="minorEastAsia" w:hAnsiTheme="minorHAnsi" w:cstheme="minorBidi"/>
              <w:noProof/>
              <w:sz w:val="22"/>
              <w:szCs w:val="22"/>
              <w:lang w:eastAsia="en-AU"/>
            </w:rPr>
          </w:pPr>
          <w:hyperlink w:anchor="_Toc157006742" w:history="1">
            <w:r w:rsidR="00E13643" w:rsidRPr="008503A0">
              <w:rPr>
                <w:rStyle w:val="Hyperlink"/>
                <w:noProof/>
              </w:rPr>
              <w:t>Indicator number 38</w:t>
            </w:r>
            <w:r w:rsidR="00E13643">
              <w:rPr>
                <w:noProof/>
                <w:webHidden/>
              </w:rPr>
              <w:tab/>
            </w:r>
            <w:r w:rsidR="00E13643">
              <w:rPr>
                <w:noProof/>
                <w:webHidden/>
              </w:rPr>
              <w:fldChar w:fldCharType="begin"/>
            </w:r>
            <w:r w:rsidR="00E13643">
              <w:rPr>
                <w:noProof/>
                <w:webHidden/>
              </w:rPr>
              <w:instrText xml:space="preserve"> PAGEREF _Toc157006742 \h </w:instrText>
            </w:r>
            <w:r w:rsidR="00E13643">
              <w:rPr>
                <w:noProof/>
                <w:webHidden/>
              </w:rPr>
            </w:r>
            <w:r w:rsidR="00E13643">
              <w:rPr>
                <w:noProof/>
                <w:webHidden/>
              </w:rPr>
              <w:fldChar w:fldCharType="separate"/>
            </w:r>
            <w:r w:rsidR="00E13643">
              <w:rPr>
                <w:noProof/>
                <w:webHidden/>
              </w:rPr>
              <w:t>78</w:t>
            </w:r>
            <w:r w:rsidR="00E13643">
              <w:rPr>
                <w:noProof/>
                <w:webHidden/>
              </w:rPr>
              <w:fldChar w:fldCharType="end"/>
            </w:r>
          </w:hyperlink>
        </w:p>
        <w:p w14:paraId="36D04B87" w14:textId="2EF429B5" w:rsidR="00E13643" w:rsidRDefault="00503089">
          <w:pPr>
            <w:pStyle w:val="TOC3"/>
            <w:rPr>
              <w:rFonts w:asciiTheme="minorHAnsi" w:eastAsiaTheme="minorEastAsia" w:hAnsiTheme="minorHAnsi" w:cstheme="minorBidi"/>
              <w:noProof/>
              <w:sz w:val="22"/>
              <w:szCs w:val="22"/>
              <w:lang w:eastAsia="en-AU"/>
            </w:rPr>
          </w:pPr>
          <w:hyperlink w:anchor="_Toc157006743" w:history="1">
            <w:r w:rsidR="00E13643" w:rsidRPr="008503A0">
              <w:rPr>
                <w:rStyle w:val="Hyperlink"/>
                <w:noProof/>
              </w:rPr>
              <w:t>Indicator number 39</w:t>
            </w:r>
            <w:r w:rsidR="00E13643">
              <w:rPr>
                <w:noProof/>
                <w:webHidden/>
              </w:rPr>
              <w:tab/>
            </w:r>
            <w:r w:rsidR="00E13643">
              <w:rPr>
                <w:noProof/>
                <w:webHidden/>
              </w:rPr>
              <w:fldChar w:fldCharType="begin"/>
            </w:r>
            <w:r w:rsidR="00E13643">
              <w:rPr>
                <w:noProof/>
                <w:webHidden/>
              </w:rPr>
              <w:instrText xml:space="preserve"> PAGEREF _Toc157006743 \h </w:instrText>
            </w:r>
            <w:r w:rsidR="00E13643">
              <w:rPr>
                <w:noProof/>
                <w:webHidden/>
              </w:rPr>
            </w:r>
            <w:r w:rsidR="00E13643">
              <w:rPr>
                <w:noProof/>
                <w:webHidden/>
              </w:rPr>
              <w:fldChar w:fldCharType="separate"/>
            </w:r>
            <w:r w:rsidR="00E13643">
              <w:rPr>
                <w:noProof/>
                <w:webHidden/>
              </w:rPr>
              <w:t>79</w:t>
            </w:r>
            <w:r w:rsidR="00E13643">
              <w:rPr>
                <w:noProof/>
                <w:webHidden/>
              </w:rPr>
              <w:fldChar w:fldCharType="end"/>
            </w:r>
          </w:hyperlink>
        </w:p>
        <w:p w14:paraId="6FEE4D83" w14:textId="6758058F" w:rsidR="00E13643" w:rsidRDefault="00503089">
          <w:pPr>
            <w:pStyle w:val="TOC3"/>
            <w:rPr>
              <w:rFonts w:asciiTheme="minorHAnsi" w:eastAsiaTheme="minorEastAsia" w:hAnsiTheme="minorHAnsi" w:cstheme="minorBidi"/>
              <w:noProof/>
              <w:sz w:val="22"/>
              <w:szCs w:val="22"/>
              <w:lang w:eastAsia="en-AU"/>
            </w:rPr>
          </w:pPr>
          <w:hyperlink w:anchor="_Toc157006744" w:history="1">
            <w:r w:rsidR="00E13643" w:rsidRPr="008503A0">
              <w:rPr>
                <w:rStyle w:val="Hyperlink"/>
                <w:noProof/>
              </w:rPr>
              <w:t>Indicator number 40</w:t>
            </w:r>
            <w:r w:rsidR="00E13643">
              <w:rPr>
                <w:noProof/>
                <w:webHidden/>
              </w:rPr>
              <w:tab/>
            </w:r>
            <w:r w:rsidR="00E13643">
              <w:rPr>
                <w:noProof/>
                <w:webHidden/>
              </w:rPr>
              <w:fldChar w:fldCharType="begin"/>
            </w:r>
            <w:r w:rsidR="00E13643">
              <w:rPr>
                <w:noProof/>
                <w:webHidden/>
              </w:rPr>
              <w:instrText xml:space="preserve"> PAGEREF _Toc157006744 \h </w:instrText>
            </w:r>
            <w:r w:rsidR="00E13643">
              <w:rPr>
                <w:noProof/>
                <w:webHidden/>
              </w:rPr>
            </w:r>
            <w:r w:rsidR="00E13643">
              <w:rPr>
                <w:noProof/>
                <w:webHidden/>
              </w:rPr>
              <w:fldChar w:fldCharType="separate"/>
            </w:r>
            <w:r w:rsidR="00E13643">
              <w:rPr>
                <w:noProof/>
                <w:webHidden/>
              </w:rPr>
              <w:t>81</w:t>
            </w:r>
            <w:r w:rsidR="00E13643">
              <w:rPr>
                <w:noProof/>
                <w:webHidden/>
              </w:rPr>
              <w:fldChar w:fldCharType="end"/>
            </w:r>
          </w:hyperlink>
        </w:p>
        <w:p w14:paraId="242081C5" w14:textId="1087392A" w:rsidR="00E13643" w:rsidRDefault="00503089">
          <w:pPr>
            <w:pStyle w:val="TOC3"/>
            <w:rPr>
              <w:rFonts w:asciiTheme="minorHAnsi" w:eastAsiaTheme="minorEastAsia" w:hAnsiTheme="minorHAnsi" w:cstheme="minorBidi"/>
              <w:noProof/>
              <w:sz w:val="22"/>
              <w:szCs w:val="22"/>
              <w:lang w:eastAsia="en-AU"/>
            </w:rPr>
          </w:pPr>
          <w:hyperlink w:anchor="_Toc157006745" w:history="1">
            <w:r w:rsidR="00E13643" w:rsidRPr="008503A0">
              <w:rPr>
                <w:rStyle w:val="Hyperlink"/>
                <w:noProof/>
              </w:rPr>
              <w:t>Indicator number 41</w:t>
            </w:r>
            <w:r w:rsidR="00E13643">
              <w:rPr>
                <w:noProof/>
                <w:webHidden/>
              </w:rPr>
              <w:tab/>
            </w:r>
            <w:r w:rsidR="00E13643">
              <w:rPr>
                <w:noProof/>
                <w:webHidden/>
              </w:rPr>
              <w:fldChar w:fldCharType="begin"/>
            </w:r>
            <w:r w:rsidR="00E13643">
              <w:rPr>
                <w:noProof/>
                <w:webHidden/>
              </w:rPr>
              <w:instrText xml:space="preserve"> PAGEREF _Toc157006745 \h </w:instrText>
            </w:r>
            <w:r w:rsidR="00E13643">
              <w:rPr>
                <w:noProof/>
                <w:webHidden/>
              </w:rPr>
            </w:r>
            <w:r w:rsidR="00E13643">
              <w:rPr>
                <w:noProof/>
                <w:webHidden/>
              </w:rPr>
              <w:fldChar w:fldCharType="separate"/>
            </w:r>
            <w:r w:rsidR="00E13643">
              <w:rPr>
                <w:noProof/>
                <w:webHidden/>
              </w:rPr>
              <w:t>83</w:t>
            </w:r>
            <w:r w:rsidR="00E13643">
              <w:rPr>
                <w:noProof/>
                <w:webHidden/>
              </w:rPr>
              <w:fldChar w:fldCharType="end"/>
            </w:r>
          </w:hyperlink>
        </w:p>
        <w:p w14:paraId="0E1F1AB1" w14:textId="655C64CE" w:rsidR="00E13643" w:rsidRDefault="00503089">
          <w:pPr>
            <w:pStyle w:val="TOC3"/>
            <w:rPr>
              <w:rFonts w:asciiTheme="minorHAnsi" w:eastAsiaTheme="minorEastAsia" w:hAnsiTheme="minorHAnsi" w:cstheme="minorBidi"/>
              <w:noProof/>
              <w:sz w:val="22"/>
              <w:szCs w:val="22"/>
              <w:lang w:eastAsia="en-AU"/>
            </w:rPr>
          </w:pPr>
          <w:hyperlink w:anchor="_Toc157006746" w:history="1">
            <w:r w:rsidR="00E13643" w:rsidRPr="008503A0">
              <w:rPr>
                <w:rStyle w:val="Hyperlink"/>
                <w:noProof/>
              </w:rPr>
              <w:t>Indicator number 42</w:t>
            </w:r>
            <w:r w:rsidR="00E13643">
              <w:rPr>
                <w:noProof/>
                <w:webHidden/>
              </w:rPr>
              <w:tab/>
            </w:r>
            <w:r w:rsidR="00E13643">
              <w:rPr>
                <w:noProof/>
                <w:webHidden/>
              </w:rPr>
              <w:fldChar w:fldCharType="begin"/>
            </w:r>
            <w:r w:rsidR="00E13643">
              <w:rPr>
                <w:noProof/>
                <w:webHidden/>
              </w:rPr>
              <w:instrText xml:space="preserve"> PAGEREF _Toc157006746 \h </w:instrText>
            </w:r>
            <w:r w:rsidR="00E13643">
              <w:rPr>
                <w:noProof/>
                <w:webHidden/>
              </w:rPr>
            </w:r>
            <w:r w:rsidR="00E13643">
              <w:rPr>
                <w:noProof/>
                <w:webHidden/>
              </w:rPr>
              <w:fldChar w:fldCharType="separate"/>
            </w:r>
            <w:r w:rsidR="00E13643">
              <w:rPr>
                <w:noProof/>
                <w:webHidden/>
              </w:rPr>
              <w:t>84</w:t>
            </w:r>
            <w:r w:rsidR="00E13643">
              <w:rPr>
                <w:noProof/>
                <w:webHidden/>
              </w:rPr>
              <w:fldChar w:fldCharType="end"/>
            </w:r>
          </w:hyperlink>
        </w:p>
        <w:p w14:paraId="5A4FADA6" w14:textId="5AC82F39" w:rsidR="00E13643" w:rsidRDefault="00503089">
          <w:pPr>
            <w:pStyle w:val="TOC3"/>
            <w:rPr>
              <w:rFonts w:asciiTheme="minorHAnsi" w:eastAsiaTheme="minorEastAsia" w:hAnsiTheme="minorHAnsi" w:cstheme="minorBidi"/>
              <w:noProof/>
              <w:sz w:val="22"/>
              <w:szCs w:val="22"/>
              <w:lang w:eastAsia="en-AU"/>
            </w:rPr>
          </w:pPr>
          <w:hyperlink w:anchor="_Toc157006747" w:history="1">
            <w:r w:rsidR="00E13643" w:rsidRPr="008503A0">
              <w:rPr>
                <w:rStyle w:val="Hyperlink"/>
                <w:noProof/>
              </w:rPr>
              <w:t>Indicator number 43</w:t>
            </w:r>
            <w:r w:rsidR="00E13643">
              <w:rPr>
                <w:noProof/>
                <w:webHidden/>
              </w:rPr>
              <w:tab/>
            </w:r>
            <w:r w:rsidR="00E13643">
              <w:rPr>
                <w:noProof/>
                <w:webHidden/>
              </w:rPr>
              <w:fldChar w:fldCharType="begin"/>
            </w:r>
            <w:r w:rsidR="00E13643">
              <w:rPr>
                <w:noProof/>
                <w:webHidden/>
              </w:rPr>
              <w:instrText xml:space="preserve"> PAGEREF _Toc157006747 \h </w:instrText>
            </w:r>
            <w:r w:rsidR="00E13643">
              <w:rPr>
                <w:noProof/>
                <w:webHidden/>
              </w:rPr>
            </w:r>
            <w:r w:rsidR="00E13643">
              <w:rPr>
                <w:noProof/>
                <w:webHidden/>
              </w:rPr>
              <w:fldChar w:fldCharType="separate"/>
            </w:r>
            <w:r w:rsidR="00E13643">
              <w:rPr>
                <w:noProof/>
                <w:webHidden/>
              </w:rPr>
              <w:t>86</w:t>
            </w:r>
            <w:r w:rsidR="00E13643">
              <w:rPr>
                <w:noProof/>
                <w:webHidden/>
              </w:rPr>
              <w:fldChar w:fldCharType="end"/>
            </w:r>
          </w:hyperlink>
        </w:p>
        <w:p w14:paraId="3DC59FBB" w14:textId="16B17455" w:rsidR="00E13643" w:rsidRDefault="00503089">
          <w:pPr>
            <w:pStyle w:val="TOC3"/>
            <w:rPr>
              <w:rFonts w:asciiTheme="minorHAnsi" w:eastAsiaTheme="minorEastAsia" w:hAnsiTheme="minorHAnsi" w:cstheme="minorBidi"/>
              <w:noProof/>
              <w:sz w:val="22"/>
              <w:szCs w:val="22"/>
              <w:lang w:eastAsia="en-AU"/>
            </w:rPr>
          </w:pPr>
          <w:hyperlink w:anchor="_Toc157006748" w:history="1">
            <w:r w:rsidR="00E13643" w:rsidRPr="008503A0">
              <w:rPr>
                <w:rStyle w:val="Hyperlink"/>
                <w:noProof/>
              </w:rPr>
              <w:t>Indicator number 44</w:t>
            </w:r>
            <w:r w:rsidR="00E13643">
              <w:rPr>
                <w:noProof/>
                <w:webHidden/>
              </w:rPr>
              <w:tab/>
            </w:r>
            <w:r w:rsidR="00E13643">
              <w:rPr>
                <w:noProof/>
                <w:webHidden/>
              </w:rPr>
              <w:fldChar w:fldCharType="begin"/>
            </w:r>
            <w:r w:rsidR="00E13643">
              <w:rPr>
                <w:noProof/>
                <w:webHidden/>
              </w:rPr>
              <w:instrText xml:space="preserve"> PAGEREF _Toc157006748 \h </w:instrText>
            </w:r>
            <w:r w:rsidR="00E13643">
              <w:rPr>
                <w:noProof/>
                <w:webHidden/>
              </w:rPr>
            </w:r>
            <w:r w:rsidR="00E13643">
              <w:rPr>
                <w:noProof/>
                <w:webHidden/>
              </w:rPr>
              <w:fldChar w:fldCharType="separate"/>
            </w:r>
            <w:r w:rsidR="00E13643">
              <w:rPr>
                <w:noProof/>
                <w:webHidden/>
              </w:rPr>
              <w:t>88</w:t>
            </w:r>
            <w:r w:rsidR="00E13643">
              <w:rPr>
                <w:noProof/>
                <w:webHidden/>
              </w:rPr>
              <w:fldChar w:fldCharType="end"/>
            </w:r>
          </w:hyperlink>
        </w:p>
        <w:p w14:paraId="618DAE63" w14:textId="1BDE82F0" w:rsidR="00E13643" w:rsidRDefault="00503089">
          <w:pPr>
            <w:pStyle w:val="TOC3"/>
            <w:rPr>
              <w:rFonts w:asciiTheme="minorHAnsi" w:eastAsiaTheme="minorEastAsia" w:hAnsiTheme="minorHAnsi" w:cstheme="minorBidi"/>
              <w:noProof/>
              <w:sz w:val="22"/>
              <w:szCs w:val="22"/>
              <w:lang w:eastAsia="en-AU"/>
            </w:rPr>
          </w:pPr>
          <w:hyperlink w:anchor="_Toc157006749" w:history="1">
            <w:r w:rsidR="00E13643" w:rsidRPr="008503A0">
              <w:rPr>
                <w:rStyle w:val="Hyperlink"/>
                <w:noProof/>
              </w:rPr>
              <w:t>Indicator number 45</w:t>
            </w:r>
            <w:r w:rsidR="00E13643">
              <w:rPr>
                <w:noProof/>
                <w:webHidden/>
              </w:rPr>
              <w:tab/>
            </w:r>
            <w:r w:rsidR="00E13643">
              <w:rPr>
                <w:noProof/>
                <w:webHidden/>
              </w:rPr>
              <w:fldChar w:fldCharType="begin"/>
            </w:r>
            <w:r w:rsidR="00E13643">
              <w:rPr>
                <w:noProof/>
                <w:webHidden/>
              </w:rPr>
              <w:instrText xml:space="preserve"> PAGEREF _Toc157006749 \h </w:instrText>
            </w:r>
            <w:r w:rsidR="00E13643">
              <w:rPr>
                <w:noProof/>
                <w:webHidden/>
              </w:rPr>
            </w:r>
            <w:r w:rsidR="00E13643">
              <w:rPr>
                <w:noProof/>
                <w:webHidden/>
              </w:rPr>
              <w:fldChar w:fldCharType="separate"/>
            </w:r>
            <w:r w:rsidR="00E13643">
              <w:rPr>
                <w:noProof/>
                <w:webHidden/>
              </w:rPr>
              <w:t>89</w:t>
            </w:r>
            <w:r w:rsidR="00E13643">
              <w:rPr>
                <w:noProof/>
                <w:webHidden/>
              </w:rPr>
              <w:fldChar w:fldCharType="end"/>
            </w:r>
          </w:hyperlink>
        </w:p>
        <w:p w14:paraId="1367E38F" w14:textId="22CCF55D" w:rsidR="00E13643" w:rsidRDefault="00503089">
          <w:pPr>
            <w:pStyle w:val="TOC3"/>
            <w:rPr>
              <w:rFonts w:asciiTheme="minorHAnsi" w:eastAsiaTheme="minorEastAsia" w:hAnsiTheme="minorHAnsi" w:cstheme="minorBidi"/>
              <w:noProof/>
              <w:sz w:val="22"/>
              <w:szCs w:val="22"/>
              <w:lang w:eastAsia="en-AU"/>
            </w:rPr>
          </w:pPr>
          <w:hyperlink w:anchor="_Toc157006750" w:history="1">
            <w:r w:rsidR="00E13643" w:rsidRPr="008503A0">
              <w:rPr>
                <w:rStyle w:val="Hyperlink"/>
                <w:noProof/>
              </w:rPr>
              <w:t>Indicator number 46</w:t>
            </w:r>
            <w:r w:rsidR="00E13643">
              <w:rPr>
                <w:noProof/>
                <w:webHidden/>
              </w:rPr>
              <w:tab/>
            </w:r>
            <w:r w:rsidR="00E13643">
              <w:rPr>
                <w:noProof/>
                <w:webHidden/>
              </w:rPr>
              <w:fldChar w:fldCharType="begin"/>
            </w:r>
            <w:r w:rsidR="00E13643">
              <w:rPr>
                <w:noProof/>
                <w:webHidden/>
              </w:rPr>
              <w:instrText xml:space="preserve"> PAGEREF _Toc157006750 \h </w:instrText>
            </w:r>
            <w:r w:rsidR="00E13643">
              <w:rPr>
                <w:noProof/>
                <w:webHidden/>
              </w:rPr>
            </w:r>
            <w:r w:rsidR="00E13643">
              <w:rPr>
                <w:noProof/>
                <w:webHidden/>
              </w:rPr>
              <w:fldChar w:fldCharType="separate"/>
            </w:r>
            <w:r w:rsidR="00E13643">
              <w:rPr>
                <w:noProof/>
                <w:webHidden/>
              </w:rPr>
              <w:t>90</w:t>
            </w:r>
            <w:r w:rsidR="00E13643">
              <w:rPr>
                <w:noProof/>
                <w:webHidden/>
              </w:rPr>
              <w:fldChar w:fldCharType="end"/>
            </w:r>
          </w:hyperlink>
        </w:p>
        <w:p w14:paraId="1391A564" w14:textId="7C792072" w:rsidR="00E13643" w:rsidRDefault="00503089">
          <w:pPr>
            <w:pStyle w:val="TOC2"/>
            <w:rPr>
              <w:rFonts w:asciiTheme="minorHAnsi" w:eastAsiaTheme="minorEastAsia" w:hAnsiTheme="minorHAnsi" w:cstheme="minorBidi"/>
              <w:sz w:val="22"/>
              <w:szCs w:val="22"/>
              <w:lang w:eastAsia="en-AU"/>
            </w:rPr>
          </w:pPr>
          <w:hyperlink w:anchor="_Toc157006751" w:history="1">
            <w:r w:rsidR="00E13643" w:rsidRPr="008503A0">
              <w:rPr>
                <w:rStyle w:val="Hyperlink"/>
              </w:rPr>
              <w:t>Element 5: Effective communication processes</w:t>
            </w:r>
            <w:r w:rsidR="00E13643">
              <w:rPr>
                <w:webHidden/>
              </w:rPr>
              <w:tab/>
            </w:r>
            <w:r w:rsidR="00E13643">
              <w:rPr>
                <w:webHidden/>
              </w:rPr>
              <w:fldChar w:fldCharType="begin"/>
            </w:r>
            <w:r w:rsidR="00E13643">
              <w:rPr>
                <w:webHidden/>
              </w:rPr>
              <w:instrText xml:space="preserve"> PAGEREF _Toc157006751 \h </w:instrText>
            </w:r>
            <w:r w:rsidR="00E13643">
              <w:rPr>
                <w:webHidden/>
              </w:rPr>
            </w:r>
            <w:r w:rsidR="00E13643">
              <w:rPr>
                <w:webHidden/>
              </w:rPr>
              <w:fldChar w:fldCharType="separate"/>
            </w:r>
            <w:r w:rsidR="00E13643">
              <w:rPr>
                <w:webHidden/>
              </w:rPr>
              <w:t>92</w:t>
            </w:r>
            <w:r w:rsidR="00E13643">
              <w:rPr>
                <w:webHidden/>
              </w:rPr>
              <w:fldChar w:fldCharType="end"/>
            </w:r>
          </w:hyperlink>
        </w:p>
        <w:p w14:paraId="5582A8E5" w14:textId="45B72284" w:rsidR="00E13643" w:rsidRDefault="00503089">
          <w:pPr>
            <w:pStyle w:val="TOC3"/>
            <w:rPr>
              <w:rFonts w:asciiTheme="minorHAnsi" w:eastAsiaTheme="minorEastAsia" w:hAnsiTheme="minorHAnsi" w:cstheme="minorBidi"/>
              <w:noProof/>
              <w:sz w:val="22"/>
              <w:szCs w:val="22"/>
              <w:lang w:eastAsia="en-AU"/>
            </w:rPr>
          </w:pPr>
          <w:hyperlink w:anchor="_Toc157006752" w:history="1">
            <w:r w:rsidR="00E13643" w:rsidRPr="008503A0">
              <w:rPr>
                <w:rStyle w:val="Hyperlink"/>
                <w:noProof/>
              </w:rPr>
              <w:t>Indicator number 47</w:t>
            </w:r>
            <w:r w:rsidR="00E13643">
              <w:rPr>
                <w:noProof/>
                <w:webHidden/>
              </w:rPr>
              <w:tab/>
            </w:r>
            <w:r w:rsidR="00E13643">
              <w:rPr>
                <w:noProof/>
                <w:webHidden/>
              </w:rPr>
              <w:fldChar w:fldCharType="begin"/>
            </w:r>
            <w:r w:rsidR="00E13643">
              <w:rPr>
                <w:noProof/>
                <w:webHidden/>
              </w:rPr>
              <w:instrText xml:space="preserve"> PAGEREF _Toc157006752 \h </w:instrText>
            </w:r>
            <w:r w:rsidR="00E13643">
              <w:rPr>
                <w:noProof/>
                <w:webHidden/>
              </w:rPr>
            </w:r>
            <w:r w:rsidR="00E13643">
              <w:rPr>
                <w:noProof/>
                <w:webHidden/>
              </w:rPr>
              <w:fldChar w:fldCharType="separate"/>
            </w:r>
            <w:r w:rsidR="00E13643">
              <w:rPr>
                <w:noProof/>
                <w:webHidden/>
              </w:rPr>
              <w:t>92</w:t>
            </w:r>
            <w:r w:rsidR="00E13643">
              <w:rPr>
                <w:noProof/>
                <w:webHidden/>
              </w:rPr>
              <w:fldChar w:fldCharType="end"/>
            </w:r>
          </w:hyperlink>
        </w:p>
        <w:p w14:paraId="1096428B" w14:textId="60C95AD0" w:rsidR="00E13643" w:rsidRDefault="00503089">
          <w:pPr>
            <w:pStyle w:val="TOC3"/>
            <w:rPr>
              <w:rFonts w:asciiTheme="minorHAnsi" w:eastAsiaTheme="minorEastAsia" w:hAnsiTheme="minorHAnsi" w:cstheme="minorBidi"/>
              <w:noProof/>
              <w:sz w:val="22"/>
              <w:szCs w:val="22"/>
              <w:lang w:eastAsia="en-AU"/>
            </w:rPr>
          </w:pPr>
          <w:hyperlink w:anchor="_Toc157006753" w:history="1">
            <w:r w:rsidR="00E13643" w:rsidRPr="008503A0">
              <w:rPr>
                <w:rStyle w:val="Hyperlink"/>
                <w:noProof/>
              </w:rPr>
              <w:t>Indicator number 48</w:t>
            </w:r>
            <w:r w:rsidR="00E13643">
              <w:rPr>
                <w:noProof/>
                <w:webHidden/>
              </w:rPr>
              <w:tab/>
            </w:r>
            <w:r w:rsidR="00E13643">
              <w:rPr>
                <w:noProof/>
                <w:webHidden/>
              </w:rPr>
              <w:fldChar w:fldCharType="begin"/>
            </w:r>
            <w:r w:rsidR="00E13643">
              <w:rPr>
                <w:noProof/>
                <w:webHidden/>
              </w:rPr>
              <w:instrText xml:space="preserve"> PAGEREF _Toc157006753 \h </w:instrText>
            </w:r>
            <w:r w:rsidR="00E13643">
              <w:rPr>
                <w:noProof/>
                <w:webHidden/>
              </w:rPr>
            </w:r>
            <w:r w:rsidR="00E13643">
              <w:rPr>
                <w:noProof/>
                <w:webHidden/>
              </w:rPr>
              <w:fldChar w:fldCharType="separate"/>
            </w:r>
            <w:r w:rsidR="00E13643">
              <w:rPr>
                <w:noProof/>
                <w:webHidden/>
              </w:rPr>
              <w:t>94</w:t>
            </w:r>
            <w:r w:rsidR="00E13643">
              <w:rPr>
                <w:noProof/>
                <w:webHidden/>
              </w:rPr>
              <w:fldChar w:fldCharType="end"/>
            </w:r>
          </w:hyperlink>
        </w:p>
        <w:p w14:paraId="6F8390CE" w14:textId="0DC60188" w:rsidR="00E13643" w:rsidRDefault="00503089">
          <w:pPr>
            <w:pStyle w:val="TOC3"/>
            <w:rPr>
              <w:rFonts w:asciiTheme="minorHAnsi" w:eastAsiaTheme="minorEastAsia" w:hAnsiTheme="minorHAnsi" w:cstheme="minorBidi"/>
              <w:noProof/>
              <w:sz w:val="22"/>
              <w:szCs w:val="22"/>
              <w:lang w:eastAsia="en-AU"/>
            </w:rPr>
          </w:pPr>
          <w:hyperlink w:anchor="_Toc157006754" w:history="1">
            <w:r w:rsidR="00E13643" w:rsidRPr="008503A0">
              <w:rPr>
                <w:rStyle w:val="Hyperlink"/>
                <w:noProof/>
              </w:rPr>
              <w:t>Indicator number 49</w:t>
            </w:r>
            <w:r w:rsidR="00E13643">
              <w:rPr>
                <w:noProof/>
                <w:webHidden/>
              </w:rPr>
              <w:tab/>
            </w:r>
            <w:r w:rsidR="00E13643">
              <w:rPr>
                <w:noProof/>
                <w:webHidden/>
              </w:rPr>
              <w:fldChar w:fldCharType="begin"/>
            </w:r>
            <w:r w:rsidR="00E13643">
              <w:rPr>
                <w:noProof/>
                <w:webHidden/>
              </w:rPr>
              <w:instrText xml:space="preserve"> PAGEREF _Toc157006754 \h </w:instrText>
            </w:r>
            <w:r w:rsidR="00E13643">
              <w:rPr>
                <w:noProof/>
                <w:webHidden/>
              </w:rPr>
            </w:r>
            <w:r w:rsidR="00E13643">
              <w:rPr>
                <w:noProof/>
                <w:webHidden/>
              </w:rPr>
              <w:fldChar w:fldCharType="separate"/>
            </w:r>
            <w:r w:rsidR="00E13643">
              <w:rPr>
                <w:noProof/>
                <w:webHidden/>
              </w:rPr>
              <w:t>95</w:t>
            </w:r>
            <w:r w:rsidR="00E13643">
              <w:rPr>
                <w:noProof/>
                <w:webHidden/>
              </w:rPr>
              <w:fldChar w:fldCharType="end"/>
            </w:r>
          </w:hyperlink>
        </w:p>
        <w:p w14:paraId="25572586" w14:textId="3309A51A" w:rsidR="00E13643" w:rsidRDefault="00503089">
          <w:pPr>
            <w:pStyle w:val="TOC3"/>
            <w:rPr>
              <w:rFonts w:asciiTheme="minorHAnsi" w:eastAsiaTheme="minorEastAsia" w:hAnsiTheme="minorHAnsi" w:cstheme="minorBidi"/>
              <w:noProof/>
              <w:sz w:val="22"/>
              <w:szCs w:val="22"/>
              <w:lang w:eastAsia="en-AU"/>
            </w:rPr>
          </w:pPr>
          <w:hyperlink w:anchor="_Toc157006755" w:history="1">
            <w:r w:rsidR="00E13643" w:rsidRPr="008503A0">
              <w:rPr>
                <w:rStyle w:val="Hyperlink"/>
                <w:noProof/>
              </w:rPr>
              <w:t>Indicator number 50</w:t>
            </w:r>
            <w:r w:rsidR="00E13643">
              <w:rPr>
                <w:noProof/>
                <w:webHidden/>
              </w:rPr>
              <w:tab/>
            </w:r>
            <w:r w:rsidR="00E13643">
              <w:rPr>
                <w:noProof/>
                <w:webHidden/>
              </w:rPr>
              <w:fldChar w:fldCharType="begin"/>
            </w:r>
            <w:r w:rsidR="00E13643">
              <w:rPr>
                <w:noProof/>
                <w:webHidden/>
              </w:rPr>
              <w:instrText xml:space="preserve"> PAGEREF _Toc157006755 \h </w:instrText>
            </w:r>
            <w:r w:rsidR="00E13643">
              <w:rPr>
                <w:noProof/>
                <w:webHidden/>
              </w:rPr>
            </w:r>
            <w:r w:rsidR="00E13643">
              <w:rPr>
                <w:noProof/>
                <w:webHidden/>
              </w:rPr>
              <w:fldChar w:fldCharType="separate"/>
            </w:r>
            <w:r w:rsidR="00E13643">
              <w:rPr>
                <w:noProof/>
                <w:webHidden/>
              </w:rPr>
              <w:t>97</w:t>
            </w:r>
            <w:r w:rsidR="00E13643">
              <w:rPr>
                <w:noProof/>
                <w:webHidden/>
              </w:rPr>
              <w:fldChar w:fldCharType="end"/>
            </w:r>
          </w:hyperlink>
        </w:p>
        <w:p w14:paraId="1B4754BB" w14:textId="5DB04C0D" w:rsidR="00E13643" w:rsidRDefault="00503089">
          <w:pPr>
            <w:pStyle w:val="TOC3"/>
            <w:rPr>
              <w:rFonts w:asciiTheme="minorHAnsi" w:eastAsiaTheme="minorEastAsia" w:hAnsiTheme="minorHAnsi" w:cstheme="minorBidi"/>
              <w:noProof/>
              <w:sz w:val="22"/>
              <w:szCs w:val="22"/>
              <w:lang w:eastAsia="en-AU"/>
            </w:rPr>
          </w:pPr>
          <w:hyperlink w:anchor="_Toc157006756" w:history="1">
            <w:r w:rsidR="00E13643" w:rsidRPr="008503A0">
              <w:rPr>
                <w:rStyle w:val="Hyperlink"/>
                <w:noProof/>
              </w:rPr>
              <w:t>Indicator number 51</w:t>
            </w:r>
            <w:r w:rsidR="00E13643">
              <w:rPr>
                <w:noProof/>
                <w:webHidden/>
              </w:rPr>
              <w:tab/>
            </w:r>
            <w:r w:rsidR="00E13643">
              <w:rPr>
                <w:noProof/>
                <w:webHidden/>
              </w:rPr>
              <w:fldChar w:fldCharType="begin"/>
            </w:r>
            <w:r w:rsidR="00E13643">
              <w:rPr>
                <w:noProof/>
                <w:webHidden/>
              </w:rPr>
              <w:instrText xml:space="preserve"> PAGEREF _Toc157006756 \h </w:instrText>
            </w:r>
            <w:r w:rsidR="00E13643">
              <w:rPr>
                <w:noProof/>
                <w:webHidden/>
              </w:rPr>
            </w:r>
            <w:r w:rsidR="00E13643">
              <w:rPr>
                <w:noProof/>
                <w:webHidden/>
              </w:rPr>
              <w:fldChar w:fldCharType="separate"/>
            </w:r>
            <w:r w:rsidR="00E13643">
              <w:rPr>
                <w:noProof/>
                <w:webHidden/>
              </w:rPr>
              <w:t>99</w:t>
            </w:r>
            <w:r w:rsidR="00E13643">
              <w:rPr>
                <w:noProof/>
                <w:webHidden/>
              </w:rPr>
              <w:fldChar w:fldCharType="end"/>
            </w:r>
          </w:hyperlink>
        </w:p>
        <w:p w14:paraId="1A8A559D" w14:textId="1ABC0D31" w:rsidR="00E13643" w:rsidRDefault="00503089">
          <w:pPr>
            <w:pStyle w:val="TOC2"/>
            <w:rPr>
              <w:rFonts w:asciiTheme="minorHAnsi" w:eastAsiaTheme="minorEastAsia" w:hAnsiTheme="minorHAnsi" w:cstheme="minorBidi"/>
              <w:sz w:val="22"/>
              <w:szCs w:val="22"/>
              <w:lang w:eastAsia="en-AU"/>
            </w:rPr>
          </w:pPr>
          <w:hyperlink w:anchor="_Toc157006757" w:history="1">
            <w:r w:rsidR="00E13643" w:rsidRPr="008503A0">
              <w:rPr>
                <w:rStyle w:val="Hyperlink"/>
              </w:rPr>
              <w:t>Element 6: Appropriate resources and facilities</w:t>
            </w:r>
            <w:r w:rsidR="00E13643">
              <w:rPr>
                <w:webHidden/>
              </w:rPr>
              <w:tab/>
            </w:r>
            <w:r w:rsidR="00E13643">
              <w:rPr>
                <w:webHidden/>
              </w:rPr>
              <w:fldChar w:fldCharType="begin"/>
            </w:r>
            <w:r w:rsidR="00E13643">
              <w:rPr>
                <w:webHidden/>
              </w:rPr>
              <w:instrText xml:space="preserve"> PAGEREF _Toc157006757 \h </w:instrText>
            </w:r>
            <w:r w:rsidR="00E13643">
              <w:rPr>
                <w:webHidden/>
              </w:rPr>
            </w:r>
            <w:r w:rsidR="00E13643">
              <w:rPr>
                <w:webHidden/>
              </w:rPr>
              <w:fldChar w:fldCharType="separate"/>
            </w:r>
            <w:r w:rsidR="00E13643">
              <w:rPr>
                <w:webHidden/>
              </w:rPr>
              <w:t>101</w:t>
            </w:r>
            <w:r w:rsidR="00E13643">
              <w:rPr>
                <w:webHidden/>
              </w:rPr>
              <w:fldChar w:fldCharType="end"/>
            </w:r>
          </w:hyperlink>
        </w:p>
        <w:p w14:paraId="48032D0B" w14:textId="62156AD5" w:rsidR="00E13643" w:rsidRDefault="00503089">
          <w:pPr>
            <w:pStyle w:val="TOC3"/>
            <w:rPr>
              <w:rFonts w:asciiTheme="minorHAnsi" w:eastAsiaTheme="minorEastAsia" w:hAnsiTheme="minorHAnsi" w:cstheme="minorBidi"/>
              <w:noProof/>
              <w:sz w:val="22"/>
              <w:szCs w:val="22"/>
              <w:lang w:eastAsia="en-AU"/>
            </w:rPr>
          </w:pPr>
          <w:hyperlink w:anchor="_Toc157006758" w:history="1">
            <w:r w:rsidR="00E13643" w:rsidRPr="008503A0">
              <w:rPr>
                <w:rStyle w:val="Hyperlink"/>
                <w:noProof/>
              </w:rPr>
              <w:t>Indicator number 52</w:t>
            </w:r>
            <w:r w:rsidR="00E13643">
              <w:rPr>
                <w:noProof/>
                <w:webHidden/>
              </w:rPr>
              <w:tab/>
            </w:r>
            <w:r w:rsidR="00E13643">
              <w:rPr>
                <w:noProof/>
                <w:webHidden/>
              </w:rPr>
              <w:fldChar w:fldCharType="begin"/>
            </w:r>
            <w:r w:rsidR="00E13643">
              <w:rPr>
                <w:noProof/>
                <w:webHidden/>
              </w:rPr>
              <w:instrText xml:space="preserve"> PAGEREF _Toc157006758 \h </w:instrText>
            </w:r>
            <w:r w:rsidR="00E13643">
              <w:rPr>
                <w:noProof/>
                <w:webHidden/>
              </w:rPr>
            </w:r>
            <w:r w:rsidR="00E13643">
              <w:rPr>
                <w:noProof/>
                <w:webHidden/>
              </w:rPr>
              <w:fldChar w:fldCharType="separate"/>
            </w:r>
            <w:r w:rsidR="00E13643">
              <w:rPr>
                <w:noProof/>
                <w:webHidden/>
              </w:rPr>
              <w:t>101</w:t>
            </w:r>
            <w:r w:rsidR="00E13643">
              <w:rPr>
                <w:noProof/>
                <w:webHidden/>
              </w:rPr>
              <w:fldChar w:fldCharType="end"/>
            </w:r>
          </w:hyperlink>
        </w:p>
        <w:p w14:paraId="3CE3E400" w14:textId="26CCAA99" w:rsidR="00E13643" w:rsidRDefault="00503089">
          <w:pPr>
            <w:pStyle w:val="TOC3"/>
            <w:rPr>
              <w:rFonts w:asciiTheme="minorHAnsi" w:eastAsiaTheme="minorEastAsia" w:hAnsiTheme="minorHAnsi" w:cstheme="minorBidi"/>
              <w:noProof/>
              <w:sz w:val="22"/>
              <w:szCs w:val="22"/>
              <w:lang w:eastAsia="en-AU"/>
            </w:rPr>
          </w:pPr>
          <w:hyperlink w:anchor="_Toc157006759" w:history="1">
            <w:r w:rsidR="00E13643" w:rsidRPr="008503A0">
              <w:rPr>
                <w:rStyle w:val="Hyperlink"/>
                <w:noProof/>
              </w:rPr>
              <w:t>Indicator number 53</w:t>
            </w:r>
            <w:r w:rsidR="00E13643">
              <w:rPr>
                <w:noProof/>
                <w:webHidden/>
              </w:rPr>
              <w:tab/>
            </w:r>
            <w:r w:rsidR="00E13643">
              <w:rPr>
                <w:noProof/>
                <w:webHidden/>
              </w:rPr>
              <w:fldChar w:fldCharType="begin"/>
            </w:r>
            <w:r w:rsidR="00E13643">
              <w:rPr>
                <w:noProof/>
                <w:webHidden/>
              </w:rPr>
              <w:instrText xml:space="preserve"> PAGEREF _Toc157006759 \h </w:instrText>
            </w:r>
            <w:r w:rsidR="00E13643">
              <w:rPr>
                <w:noProof/>
                <w:webHidden/>
              </w:rPr>
            </w:r>
            <w:r w:rsidR="00E13643">
              <w:rPr>
                <w:noProof/>
                <w:webHidden/>
              </w:rPr>
              <w:fldChar w:fldCharType="separate"/>
            </w:r>
            <w:r w:rsidR="00E13643">
              <w:rPr>
                <w:noProof/>
                <w:webHidden/>
              </w:rPr>
              <w:t>103</w:t>
            </w:r>
            <w:r w:rsidR="00E13643">
              <w:rPr>
                <w:noProof/>
                <w:webHidden/>
              </w:rPr>
              <w:fldChar w:fldCharType="end"/>
            </w:r>
          </w:hyperlink>
        </w:p>
        <w:p w14:paraId="0DAEA826" w14:textId="4A178F5B" w:rsidR="00E13643" w:rsidRDefault="00503089">
          <w:pPr>
            <w:pStyle w:val="TOC3"/>
            <w:rPr>
              <w:rFonts w:asciiTheme="minorHAnsi" w:eastAsiaTheme="minorEastAsia" w:hAnsiTheme="minorHAnsi" w:cstheme="minorBidi"/>
              <w:noProof/>
              <w:sz w:val="22"/>
              <w:szCs w:val="22"/>
              <w:lang w:eastAsia="en-AU"/>
            </w:rPr>
          </w:pPr>
          <w:hyperlink w:anchor="_Toc157006760" w:history="1">
            <w:r w:rsidR="00E13643" w:rsidRPr="008503A0">
              <w:rPr>
                <w:rStyle w:val="Hyperlink"/>
                <w:noProof/>
              </w:rPr>
              <w:t>Indicator number 54</w:t>
            </w:r>
            <w:r w:rsidR="00E13643">
              <w:rPr>
                <w:noProof/>
                <w:webHidden/>
              </w:rPr>
              <w:tab/>
            </w:r>
            <w:r w:rsidR="00E13643">
              <w:rPr>
                <w:noProof/>
                <w:webHidden/>
              </w:rPr>
              <w:fldChar w:fldCharType="begin"/>
            </w:r>
            <w:r w:rsidR="00E13643">
              <w:rPr>
                <w:noProof/>
                <w:webHidden/>
              </w:rPr>
              <w:instrText xml:space="preserve"> PAGEREF _Toc157006760 \h </w:instrText>
            </w:r>
            <w:r w:rsidR="00E13643">
              <w:rPr>
                <w:noProof/>
                <w:webHidden/>
              </w:rPr>
            </w:r>
            <w:r w:rsidR="00E13643">
              <w:rPr>
                <w:noProof/>
                <w:webHidden/>
              </w:rPr>
              <w:fldChar w:fldCharType="separate"/>
            </w:r>
            <w:r w:rsidR="00E13643">
              <w:rPr>
                <w:noProof/>
                <w:webHidden/>
              </w:rPr>
              <w:t>104</w:t>
            </w:r>
            <w:r w:rsidR="00E13643">
              <w:rPr>
                <w:noProof/>
                <w:webHidden/>
              </w:rPr>
              <w:fldChar w:fldCharType="end"/>
            </w:r>
          </w:hyperlink>
        </w:p>
        <w:p w14:paraId="00756C9C" w14:textId="5EE1E4F0" w:rsidR="00E13643" w:rsidRDefault="00503089">
          <w:pPr>
            <w:pStyle w:val="TOC3"/>
            <w:rPr>
              <w:rFonts w:asciiTheme="minorHAnsi" w:eastAsiaTheme="minorEastAsia" w:hAnsiTheme="minorHAnsi" w:cstheme="minorBidi"/>
              <w:noProof/>
              <w:sz w:val="22"/>
              <w:szCs w:val="22"/>
              <w:lang w:eastAsia="en-AU"/>
            </w:rPr>
          </w:pPr>
          <w:hyperlink w:anchor="_Toc157006761" w:history="1">
            <w:r w:rsidR="00E13643" w:rsidRPr="008503A0">
              <w:rPr>
                <w:rStyle w:val="Hyperlink"/>
                <w:noProof/>
              </w:rPr>
              <w:t>Indicator number 55</w:t>
            </w:r>
            <w:r w:rsidR="00E13643">
              <w:rPr>
                <w:noProof/>
                <w:webHidden/>
              </w:rPr>
              <w:tab/>
            </w:r>
            <w:r w:rsidR="00E13643">
              <w:rPr>
                <w:noProof/>
                <w:webHidden/>
              </w:rPr>
              <w:fldChar w:fldCharType="begin"/>
            </w:r>
            <w:r w:rsidR="00E13643">
              <w:rPr>
                <w:noProof/>
                <w:webHidden/>
              </w:rPr>
              <w:instrText xml:space="preserve"> PAGEREF _Toc157006761 \h </w:instrText>
            </w:r>
            <w:r w:rsidR="00E13643">
              <w:rPr>
                <w:noProof/>
                <w:webHidden/>
              </w:rPr>
            </w:r>
            <w:r w:rsidR="00E13643">
              <w:rPr>
                <w:noProof/>
                <w:webHidden/>
              </w:rPr>
              <w:fldChar w:fldCharType="separate"/>
            </w:r>
            <w:r w:rsidR="00E13643">
              <w:rPr>
                <w:noProof/>
                <w:webHidden/>
              </w:rPr>
              <w:t>106</w:t>
            </w:r>
            <w:r w:rsidR="00E13643">
              <w:rPr>
                <w:noProof/>
                <w:webHidden/>
              </w:rPr>
              <w:fldChar w:fldCharType="end"/>
            </w:r>
          </w:hyperlink>
        </w:p>
        <w:p w14:paraId="512F28F9" w14:textId="1B18B1D8" w:rsidR="00E13643" w:rsidRDefault="00E13643">
          <w:r>
            <w:rPr>
              <w:b/>
              <w:bCs/>
              <w:noProof/>
            </w:rPr>
            <w:fldChar w:fldCharType="end"/>
          </w:r>
        </w:p>
      </w:sdtContent>
    </w:sdt>
    <w:p w14:paraId="233E199A" w14:textId="789945BC" w:rsidR="00FB1F6E" w:rsidRDefault="00AD784C" w:rsidP="005B48F4">
      <w:r>
        <w:fldChar w:fldCharType="end"/>
      </w:r>
    </w:p>
    <w:p w14:paraId="2068E5DD" w14:textId="77777777" w:rsidR="00FB1F6E" w:rsidRDefault="00FB1F6E">
      <w:pPr>
        <w:spacing w:after="0" w:line="240" w:lineRule="auto"/>
        <w:rPr>
          <w:rFonts w:eastAsia="Times"/>
        </w:rPr>
      </w:pPr>
      <w:r>
        <w:br w:type="page"/>
      </w:r>
    </w:p>
    <w:p w14:paraId="5704E416" w14:textId="5107F96B" w:rsidR="00A976B6" w:rsidRPr="00C742A6" w:rsidRDefault="00A976B6" w:rsidP="00C742A6">
      <w:pPr>
        <w:pStyle w:val="Heading1"/>
      </w:pPr>
      <w:bookmarkStart w:id="16" w:name="_Toc157001453"/>
      <w:bookmarkStart w:id="17" w:name="_Toc157006686"/>
      <w:bookmarkStart w:id="18" w:name="_Toc157006700"/>
      <w:bookmarkStart w:id="19" w:name="_Toc66711980"/>
      <w:bookmarkStart w:id="20" w:name="_Hlk66712316"/>
      <w:r w:rsidRPr="00C742A6">
        <w:t>Definitions</w:t>
      </w:r>
      <w:bookmarkEnd w:id="16"/>
      <w:bookmarkEnd w:id="17"/>
      <w:bookmarkEnd w:id="18"/>
    </w:p>
    <w:p w14:paraId="0801AA84" w14:textId="77777777" w:rsidR="00A976B6" w:rsidRDefault="00A976B6" w:rsidP="00A976B6">
      <w:pPr>
        <w:widowControl w:val="0"/>
        <w:kinsoku w:val="0"/>
        <w:overflowPunct w:val="0"/>
        <w:spacing w:before="87" w:after="0" w:line="217" w:lineRule="exact"/>
        <w:ind w:right="144"/>
        <w:textAlignment w:val="baseline"/>
        <w:rPr>
          <w:rFonts w:ascii="Verdana" w:hAnsi="Verdana"/>
          <w:sz w:val="18"/>
          <w:szCs w:val="24"/>
          <w:lang w:val="en-US"/>
        </w:rPr>
      </w:pPr>
      <w:r>
        <w:rPr>
          <w:rFonts w:ascii="Verdana" w:hAnsi="Verdana"/>
          <w:sz w:val="18"/>
          <w:szCs w:val="24"/>
          <w:lang w:val="en-US"/>
        </w:rPr>
        <w:t xml:space="preserve">Throughout this document, reference is made to </w:t>
      </w:r>
      <w:r>
        <w:rPr>
          <w:rFonts w:ascii="Verdana" w:hAnsi="Verdana"/>
          <w:i/>
          <w:sz w:val="18"/>
          <w:szCs w:val="24"/>
          <w:lang w:val="en-US"/>
        </w:rPr>
        <w:t xml:space="preserve">indicator categories </w:t>
      </w:r>
      <w:r>
        <w:rPr>
          <w:rFonts w:ascii="Verdana" w:hAnsi="Verdana"/>
          <w:sz w:val="18"/>
          <w:szCs w:val="24"/>
          <w:lang w:val="en-US"/>
        </w:rPr>
        <w:t xml:space="preserve">(in the context of the indicator weighting system), relevant </w:t>
      </w:r>
      <w:r>
        <w:rPr>
          <w:rFonts w:ascii="Verdana" w:hAnsi="Verdana"/>
          <w:i/>
          <w:sz w:val="18"/>
          <w:szCs w:val="24"/>
          <w:lang w:val="en-US"/>
        </w:rPr>
        <w:t xml:space="preserve">learner levels </w:t>
      </w:r>
      <w:r>
        <w:rPr>
          <w:rFonts w:ascii="Verdana" w:hAnsi="Verdana"/>
          <w:sz w:val="18"/>
          <w:szCs w:val="24"/>
          <w:lang w:val="en-US"/>
        </w:rPr>
        <w:t xml:space="preserve">and </w:t>
      </w:r>
      <w:r>
        <w:rPr>
          <w:rFonts w:ascii="Verdana" w:hAnsi="Verdana"/>
          <w:i/>
          <w:sz w:val="18"/>
          <w:szCs w:val="24"/>
          <w:lang w:val="en-US"/>
        </w:rPr>
        <w:t>clinical education staff categories</w:t>
      </w:r>
      <w:r>
        <w:rPr>
          <w:rFonts w:ascii="Verdana" w:hAnsi="Verdana"/>
          <w:sz w:val="18"/>
          <w:szCs w:val="24"/>
          <w:lang w:val="en-US"/>
        </w:rPr>
        <w:t>. Definitions of these are provided below.</w:t>
      </w:r>
    </w:p>
    <w:p w14:paraId="42F741C6" w14:textId="77777777" w:rsidR="00A976B6" w:rsidRDefault="00A976B6" w:rsidP="00C742A6">
      <w:pPr>
        <w:pStyle w:val="Heading4"/>
        <w:rPr>
          <w:lang w:val="en-US"/>
        </w:rPr>
      </w:pPr>
      <w:r>
        <w:rPr>
          <w:lang w:val="en-US"/>
        </w:rPr>
        <w:t>Indicator Category</w:t>
      </w:r>
    </w:p>
    <w:p w14:paraId="22A32F22" w14:textId="77777777" w:rsidR="00A976B6" w:rsidRDefault="00A976B6" w:rsidP="00A976B6">
      <w:pPr>
        <w:widowControl w:val="0"/>
        <w:kinsoku w:val="0"/>
        <w:overflowPunct w:val="0"/>
        <w:spacing w:before="49" w:after="0" w:line="217" w:lineRule="exact"/>
        <w:ind w:right="216"/>
        <w:textAlignment w:val="baseline"/>
        <w:rPr>
          <w:rFonts w:ascii="Verdana" w:hAnsi="Verdana"/>
          <w:sz w:val="18"/>
          <w:szCs w:val="24"/>
          <w:lang w:val="en-US"/>
        </w:rPr>
      </w:pPr>
      <w:r>
        <w:rPr>
          <w:rFonts w:ascii="Verdana" w:hAnsi="Verdana"/>
          <w:sz w:val="18"/>
          <w:szCs w:val="24"/>
          <w:lang w:val="en-US"/>
        </w:rPr>
        <w:t xml:space="preserve">The category reflects how the indicator was rated against the two criteria used in the indicator weighting system, to assist organisations to find an appropriate balance between the value of information derived from the indicator and the cost to the organisation of measuring the indicator. The weighting system defines four categories, </w:t>
      </w:r>
      <w:r>
        <w:rPr>
          <w:rFonts w:ascii="Verdana" w:hAnsi="Verdana"/>
          <w:i/>
          <w:sz w:val="18"/>
          <w:szCs w:val="24"/>
          <w:lang w:val="en-US"/>
        </w:rPr>
        <w:t>to wit</w:t>
      </w:r>
      <w:r>
        <w:rPr>
          <w:rFonts w:ascii="Verdana" w:hAnsi="Verdana"/>
          <w:sz w:val="18"/>
          <w:szCs w:val="24"/>
          <w:lang w:val="en-US"/>
        </w:rPr>
        <w:t>:</w:t>
      </w:r>
    </w:p>
    <w:p w14:paraId="6953FBE6" w14:textId="77777777" w:rsidR="00A976B6" w:rsidRDefault="00A976B6" w:rsidP="00A976B6">
      <w:pPr>
        <w:widowControl w:val="0"/>
        <w:tabs>
          <w:tab w:val="left" w:pos="432"/>
        </w:tabs>
        <w:kinsoku w:val="0"/>
        <w:overflowPunct w:val="0"/>
        <w:spacing w:before="45" w:after="0" w:line="217" w:lineRule="exact"/>
        <w:ind w:left="360" w:right="576"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Category I </w:t>
      </w:r>
      <w:r>
        <w:rPr>
          <w:rFonts w:ascii="Verdana" w:hAnsi="Verdana"/>
          <w:sz w:val="18"/>
          <w:szCs w:val="24"/>
          <w:lang w:val="en-US"/>
        </w:rPr>
        <w:t xml:space="preserve">– these indicators were ranked </w:t>
      </w:r>
      <w:r>
        <w:rPr>
          <w:rFonts w:ascii="Verdana" w:hAnsi="Verdana"/>
          <w:i/>
          <w:sz w:val="18"/>
          <w:szCs w:val="24"/>
          <w:lang w:val="en-US"/>
        </w:rPr>
        <w:t xml:space="preserve">highly </w:t>
      </w:r>
      <w:r>
        <w:rPr>
          <w:rFonts w:ascii="Verdana" w:hAnsi="Verdana"/>
          <w:sz w:val="18"/>
          <w:szCs w:val="24"/>
          <w:lang w:val="en-US"/>
        </w:rPr>
        <w:t xml:space="preserve">with respect to their relevance to educational activities and scored highly (at least 10/15) on the combined criteria of </w:t>
      </w:r>
      <w:r>
        <w:rPr>
          <w:rFonts w:ascii="Verdana" w:hAnsi="Verdana"/>
          <w:i/>
          <w:sz w:val="18"/>
          <w:szCs w:val="24"/>
          <w:lang w:val="en-US"/>
        </w:rPr>
        <w:t>ease of data collection</w:t>
      </w:r>
      <w:r>
        <w:rPr>
          <w:rFonts w:ascii="Verdana" w:hAnsi="Verdana"/>
          <w:sz w:val="18"/>
          <w:szCs w:val="24"/>
          <w:lang w:val="en-US"/>
        </w:rPr>
        <w:t xml:space="preserve">, </w:t>
      </w:r>
      <w:r>
        <w:rPr>
          <w:rFonts w:ascii="Verdana" w:hAnsi="Verdana"/>
          <w:i/>
          <w:sz w:val="18"/>
          <w:szCs w:val="24"/>
          <w:lang w:val="en-US"/>
        </w:rPr>
        <w:t xml:space="preserve">actionability </w:t>
      </w:r>
      <w:r>
        <w:rPr>
          <w:rFonts w:ascii="Verdana" w:hAnsi="Verdana"/>
          <w:sz w:val="18"/>
          <w:szCs w:val="24"/>
          <w:lang w:val="en-US"/>
        </w:rPr>
        <w:t xml:space="preserve">and </w:t>
      </w:r>
      <w:r>
        <w:rPr>
          <w:rFonts w:ascii="Verdana" w:hAnsi="Verdana"/>
          <w:i/>
          <w:sz w:val="18"/>
          <w:szCs w:val="24"/>
          <w:lang w:val="en-US"/>
        </w:rPr>
        <w:t>interpretability</w:t>
      </w:r>
      <w:r>
        <w:rPr>
          <w:rFonts w:ascii="Verdana" w:hAnsi="Verdana"/>
          <w:sz w:val="18"/>
          <w:szCs w:val="24"/>
          <w:lang w:val="en-US"/>
        </w:rPr>
        <w:t>.</w:t>
      </w:r>
    </w:p>
    <w:p w14:paraId="55F38A82" w14:textId="77777777" w:rsidR="00A976B6" w:rsidRDefault="00A976B6" w:rsidP="00A976B6">
      <w:pPr>
        <w:widowControl w:val="0"/>
        <w:tabs>
          <w:tab w:val="left" w:pos="432"/>
        </w:tabs>
        <w:kinsoku w:val="0"/>
        <w:overflowPunct w:val="0"/>
        <w:spacing w:before="45" w:after="0" w:line="217" w:lineRule="exact"/>
        <w:ind w:left="360" w:right="504"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Category II </w:t>
      </w:r>
      <w:r>
        <w:rPr>
          <w:rFonts w:ascii="Verdana" w:hAnsi="Verdana"/>
          <w:sz w:val="18"/>
          <w:szCs w:val="24"/>
          <w:lang w:val="en-US"/>
        </w:rPr>
        <w:t xml:space="preserve">– these indicators were ranked </w:t>
      </w:r>
      <w:r>
        <w:rPr>
          <w:rFonts w:ascii="Verdana" w:hAnsi="Verdana"/>
          <w:i/>
          <w:sz w:val="18"/>
          <w:szCs w:val="24"/>
          <w:lang w:val="en-US"/>
        </w:rPr>
        <w:t xml:space="preserve">highly </w:t>
      </w:r>
      <w:r>
        <w:rPr>
          <w:rFonts w:ascii="Verdana" w:hAnsi="Verdana"/>
          <w:sz w:val="18"/>
          <w:szCs w:val="24"/>
          <w:lang w:val="en-US"/>
        </w:rPr>
        <w:t xml:space="preserve">with respect to their relevance to educational activities but scored lower (less than 10/15) on the combined criteria of </w:t>
      </w:r>
      <w:r>
        <w:rPr>
          <w:rFonts w:ascii="Verdana" w:hAnsi="Verdana"/>
          <w:i/>
          <w:sz w:val="18"/>
          <w:szCs w:val="24"/>
          <w:lang w:val="en-US"/>
        </w:rPr>
        <w:t>ease of data collection</w:t>
      </w:r>
      <w:r>
        <w:rPr>
          <w:rFonts w:ascii="Verdana" w:hAnsi="Verdana"/>
          <w:sz w:val="18"/>
          <w:szCs w:val="24"/>
          <w:lang w:val="en-US"/>
        </w:rPr>
        <w:t xml:space="preserve">, </w:t>
      </w:r>
      <w:r>
        <w:rPr>
          <w:rFonts w:ascii="Verdana" w:hAnsi="Verdana"/>
          <w:i/>
          <w:sz w:val="18"/>
          <w:szCs w:val="24"/>
          <w:lang w:val="en-US"/>
        </w:rPr>
        <w:t xml:space="preserve">actionability </w:t>
      </w:r>
      <w:r>
        <w:rPr>
          <w:rFonts w:ascii="Verdana" w:hAnsi="Verdana"/>
          <w:sz w:val="18"/>
          <w:szCs w:val="24"/>
          <w:lang w:val="en-US"/>
        </w:rPr>
        <w:t xml:space="preserve">and </w:t>
      </w:r>
      <w:r>
        <w:rPr>
          <w:rFonts w:ascii="Verdana" w:hAnsi="Verdana"/>
          <w:i/>
          <w:sz w:val="18"/>
          <w:szCs w:val="24"/>
          <w:lang w:val="en-US"/>
        </w:rPr>
        <w:t>interpretability</w:t>
      </w:r>
      <w:r>
        <w:rPr>
          <w:rFonts w:ascii="Verdana" w:hAnsi="Verdana"/>
          <w:sz w:val="18"/>
          <w:szCs w:val="24"/>
          <w:lang w:val="en-US"/>
        </w:rPr>
        <w:t>.</w:t>
      </w:r>
    </w:p>
    <w:p w14:paraId="7B1582E7" w14:textId="77777777" w:rsidR="00A976B6" w:rsidRDefault="00A976B6" w:rsidP="00A976B6">
      <w:pPr>
        <w:widowControl w:val="0"/>
        <w:tabs>
          <w:tab w:val="left" w:pos="432"/>
        </w:tabs>
        <w:kinsoku w:val="0"/>
        <w:overflowPunct w:val="0"/>
        <w:spacing w:before="40" w:after="0" w:line="217" w:lineRule="exact"/>
        <w:ind w:left="360" w:right="216"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Category III </w:t>
      </w:r>
      <w:r>
        <w:rPr>
          <w:rFonts w:ascii="Verdana" w:hAnsi="Verdana"/>
          <w:sz w:val="18"/>
          <w:szCs w:val="24"/>
          <w:lang w:val="en-US"/>
        </w:rPr>
        <w:t xml:space="preserve">– these indicators were ranked </w:t>
      </w:r>
      <w:r>
        <w:rPr>
          <w:rFonts w:ascii="Verdana" w:hAnsi="Verdana"/>
          <w:i/>
          <w:sz w:val="18"/>
          <w:szCs w:val="24"/>
          <w:lang w:val="en-US"/>
        </w:rPr>
        <w:t xml:space="preserve">medium </w:t>
      </w:r>
      <w:r>
        <w:rPr>
          <w:rFonts w:ascii="Verdana" w:hAnsi="Verdana"/>
          <w:sz w:val="18"/>
          <w:szCs w:val="24"/>
          <w:lang w:val="en-US"/>
        </w:rPr>
        <w:t>with respect to their relevance to educational activities.</w:t>
      </w:r>
    </w:p>
    <w:p w14:paraId="034BC46B" w14:textId="77777777" w:rsidR="00A976B6" w:rsidRDefault="00A976B6" w:rsidP="00A976B6">
      <w:pPr>
        <w:widowControl w:val="0"/>
        <w:tabs>
          <w:tab w:val="left" w:pos="432"/>
        </w:tabs>
        <w:kinsoku w:val="0"/>
        <w:overflowPunct w:val="0"/>
        <w:spacing w:before="46" w:after="0" w:line="217" w:lineRule="exact"/>
        <w:ind w:left="360" w:right="432"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Category IV </w:t>
      </w:r>
      <w:r>
        <w:rPr>
          <w:rFonts w:ascii="Verdana" w:hAnsi="Verdana"/>
          <w:sz w:val="18"/>
          <w:szCs w:val="24"/>
          <w:lang w:val="en-US"/>
        </w:rPr>
        <w:t xml:space="preserve">– these indicators were ranked </w:t>
      </w:r>
      <w:r>
        <w:rPr>
          <w:rFonts w:ascii="Verdana" w:hAnsi="Verdana"/>
          <w:i/>
          <w:sz w:val="18"/>
          <w:szCs w:val="24"/>
          <w:lang w:val="en-US"/>
        </w:rPr>
        <w:t xml:space="preserve">lowest </w:t>
      </w:r>
      <w:r>
        <w:rPr>
          <w:rFonts w:ascii="Verdana" w:hAnsi="Verdana"/>
          <w:sz w:val="18"/>
          <w:szCs w:val="24"/>
          <w:lang w:val="en-US"/>
        </w:rPr>
        <w:t>with respect to their relevance to educational activities.</w:t>
      </w:r>
    </w:p>
    <w:p w14:paraId="0CBAF0F3" w14:textId="77777777" w:rsidR="00A976B6" w:rsidRDefault="00A976B6" w:rsidP="00C742A6">
      <w:pPr>
        <w:pStyle w:val="Heading4"/>
        <w:rPr>
          <w:lang w:val="en-US"/>
        </w:rPr>
      </w:pPr>
      <w:r>
        <w:rPr>
          <w:lang w:val="en-US"/>
        </w:rPr>
        <w:t>Learner Levels</w:t>
      </w:r>
    </w:p>
    <w:p w14:paraId="7ABA56F8" w14:textId="77777777" w:rsidR="00A976B6" w:rsidRDefault="00A976B6" w:rsidP="00A976B6">
      <w:pPr>
        <w:widowControl w:val="0"/>
        <w:kinsoku w:val="0"/>
        <w:overflowPunct w:val="0"/>
        <w:spacing w:before="81" w:after="0" w:line="217" w:lineRule="exact"/>
        <w:textAlignment w:val="baseline"/>
        <w:rPr>
          <w:rFonts w:ascii="Verdana" w:hAnsi="Verdana"/>
          <w:sz w:val="18"/>
          <w:szCs w:val="24"/>
          <w:lang w:val="en-US"/>
        </w:rPr>
      </w:pPr>
      <w:r>
        <w:rPr>
          <w:rFonts w:ascii="Verdana" w:hAnsi="Verdana"/>
          <w:sz w:val="18"/>
          <w:szCs w:val="24"/>
          <w:lang w:val="en-US"/>
        </w:rPr>
        <w:t>Four levels of learners are specified:</w:t>
      </w:r>
    </w:p>
    <w:p w14:paraId="59A75DDF" w14:textId="77777777" w:rsidR="00A976B6" w:rsidRDefault="00A976B6" w:rsidP="00A976B6">
      <w:pPr>
        <w:widowControl w:val="0"/>
        <w:tabs>
          <w:tab w:val="left" w:pos="432"/>
        </w:tabs>
        <w:kinsoku w:val="0"/>
        <w:overflowPunct w:val="0"/>
        <w:spacing w:before="41" w:after="0" w:line="217" w:lineRule="exact"/>
        <w:ind w:left="360" w:right="216" w:hanging="360"/>
        <w:textAlignment w:val="baseline"/>
        <w:rPr>
          <w:rFonts w:ascii="Verdana" w:hAnsi="Verdana"/>
          <w:spacing w:val="-1"/>
          <w:sz w:val="18"/>
          <w:szCs w:val="24"/>
          <w:lang w:val="en-US"/>
        </w:rPr>
      </w:pPr>
      <w:r>
        <w:rPr>
          <w:rFonts w:ascii="Courier New" w:hAnsi="Courier New"/>
          <w:spacing w:val="-1"/>
          <w:sz w:val="19"/>
          <w:szCs w:val="24"/>
          <w:lang w:val="en-US"/>
        </w:rPr>
        <w:t>-</w:t>
      </w:r>
      <w:r>
        <w:rPr>
          <w:rFonts w:ascii="Courier New" w:hAnsi="Courier New"/>
          <w:spacing w:val="-1"/>
          <w:sz w:val="19"/>
          <w:szCs w:val="24"/>
          <w:lang w:val="en-US"/>
        </w:rPr>
        <w:tab/>
      </w:r>
      <w:r>
        <w:rPr>
          <w:rFonts w:ascii="Verdana" w:hAnsi="Verdana"/>
          <w:b/>
          <w:spacing w:val="-1"/>
          <w:sz w:val="18"/>
          <w:szCs w:val="24"/>
          <w:lang w:val="en-US"/>
        </w:rPr>
        <w:t xml:space="preserve">Professional entry </w:t>
      </w:r>
      <w:r>
        <w:rPr>
          <w:rFonts w:ascii="Verdana" w:hAnsi="Verdana"/>
          <w:spacing w:val="-1"/>
          <w:sz w:val="18"/>
          <w:szCs w:val="24"/>
          <w:lang w:val="en-US"/>
        </w:rPr>
        <w:t>(formerly ‘undergraduate’) – defined as learners enrolled in a higher education course of study leading to initial registration for, or qualification to, practice as a health professional.</w:t>
      </w:r>
    </w:p>
    <w:p w14:paraId="04C91366" w14:textId="77777777" w:rsidR="00A976B6" w:rsidRDefault="00A976B6" w:rsidP="00A976B6">
      <w:pPr>
        <w:widowControl w:val="0"/>
        <w:tabs>
          <w:tab w:val="left" w:pos="432"/>
        </w:tabs>
        <w:kinsoku w:val="0"/>
        <w:overflowPunct w:val="0"/>
        <w:spacing w:before="46" w:after="0" w:line="217" w:lineRule="exact"/>
        <w:ind w:left="360" w:right="216"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Early graduate </w:t>
      </w:r>
      <w:r>
        <w:rPr>
          <w:rFonts w:ascii="Verdana" w:hAnsi="Verdana"/>
          <w:sz w:val="18"/>
          <w:szCs w:val="24"/>
          <w:lang w:val="en-US"/>
        </w:rPr>
        <w:t>– An individual who has completed their entry-level professional qualification within the last one or two years. For example, this will encompass:</w:t>
      </w:r>
    </w:p>
    <w:p w14:paraId="30F9EC4C" w14:textId="77777777" w:rsidR="00A976B6" w:rsidRDefault="00A976B6" w:rsidP="00F27C86">
      <w:pPr>
        <w:widowControl w:val="0"/>
        <w:numPr>
          <w:ilvl w:val="0"/>
          <w:numId w:val="7"/>
        </w:numPr>
        <w:kinsoku w:val="0"/>
        <w:overflowPunct w:val="0"/>
        <w:spacing w:before="46" w:after="0" w:line="217" w:lineRule="exact"/>
        <w:ind w:right="432"/>
        <w:textAlignment w:val="baseline"/>
        <w:rPr>
          <w:rFonts w:ascii="Verdana" w:hAnsi="Verdana"/>
          <w:sz w:val="18"/>
          <w:szCs w:val="24"/>
          <w:lang w:val="en-US"/>
        </w:rPr>
      </w:pPr>
      <w:r>
        <w:rPr>
          <w:rFonts w:ascii="Verdana" w:hAnsi="Verdana"/>
          <w:sz w:val="18"/>
          <w:szCs w:val="24"/>
          <w:lang w:val="en-US"/>
        </w:rPr>
        <w:t>Junior doctors employed in pre-vocational positions for postgraduate years 1 and 2 (PGY1 and PGY2) (also referred to as Hospital Medical Officers).</w:t>
      </w:r>
    </w:p>
    <w:p w14:paraId="7EEAFAF2" w14:textId="77777777" w:rsidR="00A976B6" w:rsidRDefault="00A976B6" w:rsidP="00F27C86">
      <w:pPr>
        <w:widowControl w:val="0"/>
        <w:numPr>
          <w:ilvl w:val="0"/>
          <w:numId w:val="7"/>
        </w:numPr>
        <w:kinsoku w:val="0"/>
        <w:overflowPunct w:val="0"/>
        <w:spacing w:before="38" w:after="0" w:line="217" w:lineRule="exact"/>
        <w:textAlignment w:val="baseline"/>
        <w:rPr>
          <w:rFonts w:ascii="Verdana" w:hAnsi="Verdana"/>
          <w:sz w:val="18"/>
          <w:szCs w:val="24"/>
          <w:lang w:val="en-US"/>
        </w:rPr>
      </w:pPr>
      <w:r>
        <w:rPr>
          <w:rFonts w:ascii="Verdana" w:hAnsi="Verdana"/>
          <w:sz w:val="18"/>
          <w:szCs w:val="24"/>
          <w:lang w:val="en-US"/>
        </w:rPr>
        <w:t>Registered Nurses and Midwives in Graduate Nurse (or Midwifery) Programs (GNP/GMP).</w:t>
      </w:r>
    </w:p>
    <w:p w14:paraId="17A9FFDE" w14:textId="77777777" w:rsidR="00A976B6" w:rsidRDefault="00A976B6" w:rsidP="00F27C86">
      <w:pPr>
        <w:widowControl w:val="0"/>
        <w:numPr>
          <w:ilvl w:val="0"/>
          <w:numId w:val="7"/>
        </w:numPr>
        <w:kinsoku w:val="0"/>
        <w:overflowPunct w:val="0"/>
        <w:spacing w:before="42" w:after="0" w:line="217" w:lineRule="exact"/>
        <w:textAlignment w:val="baseline"/>
        <w:rPr>
          <w:rFonts w:ascii="Verdana" w:hAnsi="Verdana"/>
          <w:sz w:val="18"/>
          <w:szCs w:val="24"/>
          <w:lang w:val="en-US"/>
        </w:rPr>
      </w:pPr>
      <w:r>
        <w:rPr>
          <w:rFonts w:ascii="Verdana" w:hAnsi="Verdana"/>
          <w:sz w:val="18"/>
          <w:szCs w:val="24"/>
          <w:lang w:val="en-US"/>
        </w:rPr>
        <w:t>Enrolled Nurses (formerly ‘Division 2’) in their first year post-qualification.</w:t>
      </w:r>
    </w:p>
    <w:p w14:paraId="6FC99521" w14:textId="77777777" w:rsidR="00A976B6" w:rsidRDefault="00A976B6" w:rsidP="00F27C86">
      <w:pPr>
        <w:widowControl w:val="0"/>
        <w:numPr>
          <w:ilvl w:val="0"/>
          <w:numId w:val="7"/>
        </w:numPr>
        <w:kinsoku w:val="0"/>
        <w:overflowPunct w:val="0"/>
        <w:spacing w:before="45" w:after="0" w:line="217" w:lineRule="exact"/>
        <w:ind w:right="144"/>
        <w:jc w:val="both"/>
        <w:textAlignment w:val="baseline"/>
        <w:rPr>
          <w:rFonts w:ascii="Verdana" w:hAnsi="Verdana"/>
          <w:sz w:val="18"/>
          <w:szCs w:val="24"/>
          <w:lang w:val="en-US"/>
        </w:rPr>
      </w:pPr>
      <w:r>
        <w:rPr>
          <w:rFonts w:ascii="Verdana" w:hAnsi="Verdana"/>
          <w:sz w:val="18"/>
          <w:szCs w:val="24"/>
          <w:lang w:val="en-US"/>
        </w:rPr>
        <w:t>Allied health professionals in their first two years post-qualification (generally employed at Grade 1 level). Where internship programs exist (e.g. Pharmacy), this would include the internship year and the first year post-internship.</w:t>
      </w:r>
    </w:p>
    <w:p w14:paraId="236AF6A5" w14:textId="77777777" w:rsidR="00A976B6" w:rsidRDefault="00A976B6" w:rsidP="00A976B6">
      <w:pPr>
        <w:widowControl w:val="0"/>
        <w:tabs>
          <w:tab w:val="left" w:pos="432"/>
        </w:tabs>
        <w:kinsoku w:val="0"/>
        <w:overflowPunct w:val="0"/>
        <w:spacing w:before="48" w:after="0" w:line="217" w:lineRule="exact"/>
        <w:ind w:left="360" w:right="216"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Vocational/postgraduate </w:t>
      </w:r>
      <w:r>
        <w:rPr>
          <w:rFonts w:ascii="Verdana" w:hAnsi="Verdana"/>
          <w:sz w:val="18"/>
          <w:szCs w:val="24"/>
          <w:lang w:val="en-US"/>
        </w:rPr>
        <w:t>– defined as learners enrolled in formal programs of study, usually undertaken to enable specialty practice. Examples include registrars in specialist medical training programs; nurses and allied health professionals enrolled in Graduate Certificate, Graduate Diploma or Masters courses that increase current skills or knowledge, or develop new skills and knowledge in new professional areas.</w:t>
      </w:r>
    </w:p>
    <w:p w14:paraId="5984E1E5" w14:textId="77777777" w:rsidR="00A976B6" w:rsidRDefault="00A976B6" w:rsidP="00A976B6">
      <w:pPr>
        <w:widowControl w:val="0"/>
        <w:tabs>
          <w:tab w:val="left" w:pos="432"/>
        </w:tabs>
        <w:kinsoku w:val="0"/>
        <w:overflowPunct w:val="0"/>
        <w:spacing w:before="46" w:after="0" w:line="217" w:lineRule="exact"/>
        <w:ind w:left="360" w:right="504"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CPD learners </w:t>
      </w:r>
      <w:r>
        <w:rPr>
          <w:rFonts w:ascii="Verdana" w:hAnsi="Verdana"/>
          <w:sz w:val="18"/>
          <w:szCs w:val="24"/>
          <w:lang w:val="en-US"/>
        </w:rPr>
        <w:t>– defined as staff of the organisation who are undertaking training as part of their continuing professional development.</w:t>
      </w:r>
    </w:p>
    <w:p w14:paraId="59DAF2BE" w14:textId="77777777" w:rsidR="00A976B6" w:rsidRDefault="00A976B6" w:rsidP="00C742A6">
      <w:pPr>
        <w:pStyle w:val="Heading4"/>
        <w:rPr>
          <w:lang w:val="en-US"/>
        </w:rPr>
      </w:pPr>
      <w:r>
        <w:rPr>
          <w:lang w:val="en-US"/>
        </w:rPr>
        <w:t>Clinical education staff categories</w:t>
      </w:r>
    </w:p>
    <w:p w14:paraId="3F9F5A16" w14:textId="77777777" w:rsidR="00A976B6" w:rsidRDefault="00A976B6" w:rsidP="00A976B6">
      <w:pPr>
        <w:widowControl w:val="0"/>
        <w:kinsoku w:val="0"/>
        <w:overflowPunct w:val="0"/>
        <w:spacing w:before="45" w:after="0" w:line="217" w:lineRule="exact"/>
        <w:ind w:right="144"/>
        <w:textAlignment w:val="baseline"/>
        <w:rPr>
          <w:rFonts w:ascii="Verdana" w:hAnsi="Verdana"/>
          <w:sz w:val="18"/>
          <w:szCs w:val="24"/>
          <w:lang w:val="en-US"/>
        </w:rPr>
      </w:pPr>
      <w:r>
        <w:rPr>
          <w:rFonts w:ascii="Verdana" w:hAnsi="Verdana"/>
          <w:sz w:val="18"/>
          <w:szCs w:val="24"/>
          <w:lang w:val="en-US"/>
        </w:rPr>
        <w:t>This term is used in the broadest possible context to refer to anyone who contributes to the education or training of another person. Within the BPCLE indicator specifications, this term potentially encompasses any or all of the following four categories of staff:</w:t>
      </w:r>
    </w:p>
    <w:p w14:paraId="5F4FC985" w14:textId="77777777" w:rsidR="00A976B6" w:rsidRDefault="00A976B6" w:rsidP="00A976B6">
      <w:pPr>
        <w:widowControl w:val="0"/>
        <w:tabs>
          <w:tab w:val="left" w:pos="432"/>
        </w:tabs>
        <w:kinsoku w:val="0"/>
        <w:overflowPunct w:val="0"/>
        <w:spacing w:before="41" w:after="0" w:line="217" w:lineRule="exact"/>
        <w:ind w:left="360" w:right="144"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Clinical educator </w:t>
      </w:r>
      <w:r>
        <w:rPr>
          <w:rFonts w:ascii="Verdana" w:hAnsi="Verdana"/>
          <w:sz w:val="18"/>
          <w:szCs w:val="24"/>
          <w:lang w:val="en-US"/>
        </w:rPr>
        <w:t>– defined as a staff member employed specifically to deliver education/training to learners within the organisation.</w:t>
      </w:r>
    </w:p>
    <w:p w14:paraId="12F2D0C1" w14:textId="77777777" w:rsidR="00A976B6" w:rsidRDefault="00A976B6" w:rsidP="00A976B6">
      <w:pPr>
        <w:widowControl w:val="0"/>
        <w:tabs>
          <w:tab w:val="left" w:pos="432"/>
        </w:tabs>
        <w:kinsoku w:val="0"/>
        <w:overflowPunct w:val="0"/>
        <w:spacing w:before="49" w:after="0" w:line="217" w:lineRule="exact"/>
        <w:ind w:left="360" w:right="288"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Primary involvement </w:t>
      </w:r>
      <w:r>
        <w:rPr>
          <w:rFonts w:ascii="Verdana" w:hAnsi="Verdana"/>
          <w:sz w:val="18"/>
          <w:szCs w:val="24"/>
          <w:lang w:val="en-US"/>
        </w:rPr>
        <w:t>– defined as a clinician who, as part of their clinical duties, has direct, delegated responsibility for delivery of education/training to learners, for example as a supervisor, preceptor, mentor or clinical associate (or equivalent). Primary involvement will usually be planned for and scheduled by prior agreement between the clinical education coordinator and the clinician.</w:t>
      </w:r>
    </w:p>
    <w:p w14:paraId="083F4300" w14:textId="77777777" w:rsidR="00A976B6" w:rsidRDefault="00A976B6" w:rsidP="00A976B6">
      <w:pPr>
        <w:widowControl w:val="0"/>
        <w:tabs>
          <w:tab w:val="left" w:pos="432"/>
        </w:tabs>
        <w:kinsoku w:val="0"/>
        <w:overflowPunct w:val="0"/>
        <w:spacing w:before="41" w:after="0" w:line="217" w:lineRule="exact"/>
        <w:ind w:left="360" w:right="864"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Secondary involvement </w:t>
      </w:r>
      <w:r>
        <w:rPr>
          <w:rFonts w:ascii="Verdana" w:hAnsi="Verdana"/>
          <w:sz w:val="18"/>
          <w:szCs w:val="24"/>
          <w:lang w:val="en-US"/>
        </w:rPr>
        <w:t xml:space="preserve">– defined as a clinician who has incidental, </w:t>
      </w:r>
      <w:r>
        <w:rPr>
          <w:rFonts w:ascii="Verdana" w:hAnsi="Verdana"/>
          <w:i/>
          <w:sz w:val="18"/>
          <w:szCs w:val="24"/>
          <w:lang w:val="en-US"/>
        </w:rPr>
        <w:t xml:space="preserve">ad hoc </w:t>
      </w:r>
      <w:r>
        <w:rPr>
          <w:rFonts w:ascii="Verdana" w:hAnsi="Verdana"/>
          <w:sz w:val="18"/>
          <w:szCs w:val="24"/>
          <w:lang w:val="en-US"/>
        </w:rPr>
        <w:t>or opportunistic involvement in teaching.</w:t>
      </w:r>
    </w:p>
    <w:p w14:paraId="7DFA0407" w14:textId="77777777" w:rsidR="00A976B6" w:rsidRDefault="00A976B6" w:rsidP="00A976B6">
      <w:pPr>
        <w:widowControl w:val="0"/>
        <w:tabs>
          <w:tab w:val="left" w:pos="432"/>
        </w:tabs>
        <w:kinsoku w:val="0"/>
        <w:overflowPunct w:val="0"/>
        <w:spacing w:before="49" w:after="0" w:line="217" w:lineRule="exact"/>
        <w:ind w:left="360" w:right="72" w:hanging="360"/>
        <w:textAlignment w:val="baseline"/>
        <w:rPr>
          <w:rFonts w:ascii="Verdana" w:hAnsi="Verdana"/>
          <w:sz w:val="18"/>
          <w:szCs w:val="24"/>
          <w:lang w:val="en-US"/>
        </w:rPr>
      </w:pPr>
      <w:r>
        <w:rPr>
          <w:rFonts w:ascii="Courier New" w:hAnsi="Courier New"/>
          <w:sz w:val="19"/>
          <w:szCs w:val="24"/>
          <w:lang w:val="en-US"/>
        </w:rPr>
        <w:t>-</w:t>
      </w:r>
      <w:r>
        <w:rPr>
          <w:rFonts w:ascii="Courier New" w:hAnsi="Courier New"/>
          <w:sz w:val="19"/>
          <w:szCs w:val="24"/>
          <w:lang w:val="en-US"/>
        </w:rPr>
        <w:tab/>
      </w:r>
      <w:r>
        <w:rPr>
          <w:rFonts w:ascii="Verdana" w:hAnsi="Verdana"/>
          <w:b/>
          <w:sz w:val="18"/>
          <w:szCs w:val="24"/>
          <w:lang w:val="en-US"/>
        </w:rPr>
        <w:t xml:space="preserve">Support </w:t>
      </w:r>
      <w:r>
        <w:rPr>
          <w:rFonts w:ascii="Verdana" w:hAnsi="Verdana"/>
          <w:sz w:val="18"/>
          <w:szCs w:val="24"/>
          <w:lang w:val="en-US"/>
        </w:rPr>
        <w:t>– defined as management, administrative, organisational or coordination responsibilities, as opposed to actual teaching or supervision. This includes managers with oversighting responsibility for educational activities or outcomes.</w:t>
      </w:r>
    </w:p>
    <w:p w14:paraId="7B79871C" w14:textId="77777777" w:rsidR="00A976B6" w:rsidRDefault="00A976B6" w:rsidP="00A976B6">
      <w:pPr>
        <w:widowControl w:val="0"/>
        <w:kinsoku w:val="0"/>
        <w:overflowPunct w:val="0"/>
        <w:spacing w:before="166" w:after="0" w:line="217" w:lineRule="exact"/>
        <w:ind w:right="144"/>
        <w:textAlignment w:val="baseline"/>
        <w:rPr>
          <w:rFonts w:ascii="Verdana" w:hAnsi="Verdana"/>
          <w:sz w:val="18"/>
          <w:szCs w:val="24"/>
          <w:lang w:val="en-US"/>
        </w:rPr>
      </w:pPr>
      <w:r>
        <w:rPr>
          <w:rFonts w:ascii="Verdana" w:hAnsi="Verdana"/>
          <w:sz w:val="18"/>
          <w:szCs w:val="24"/>
          <w:lang w:val="en-US"/>
        </w:rPr>
        <w:t>It should be noted that some indicators require the data for staff with primary involvement and staff with secondary involvement to be aggregated into a single reported value (i.e. ‘clinicians with primary or secondary involvement’).</w:t>
      </w:r>
    </w:p>
    <w:p w14:paraId="39F85C82" w14:textId="77777777" w:rsidR="00A976B6" w:rsidRPr="00A976B6" w:rsidRDefault="00A976B6" w:rsidP="00A976B6">
      <w:pPr>
        <w:pStyle w:val="Body"/>
      </w:pPr>
    </w:p>
    <w:p w14:paraId="34C73288" w14:textId="168FEBEA" w:rsidR="00ED7762" w:rsidRPr="00B57329" w:rsidRDefault="00A976B6" w:rsidP="00B94C5E">
      <w:pPr>
        <w:pStyle w:val="Heading1"/>
      </w:pPr>
      <w:bookmarkStart w:id="21" w:name="_Toc157001454"/>
      <w:bookmarkStart w:id="22" w:name="_Toc157006687"/>
      <w:bookmarkStart w:id="23" w:name="_Toc157006701"/>
      <w:bookmarkStart w:id="24" w:name="_Hlk63948051"/>
      <w:bookmarkEnd w:id="19"/>
      <w:r>
        <w:t>Indicators</w:t>
      </w:r>
      <w:bookmarkEnd w:id="21"/>
      <w:bookmarkEnd w:id="22"/>
      <w:bookmarkEnd w:id="23"/>
    </w:p>
    <w:bookmarkEnd w:id="24"/>
    <w:p w14:paraId="6673D516" w14:textId="64F451F1" w:rsidR="00A976B6" w:rsidRPr="00F767D7" w:rsidRDefault="00A976B6" w:rsidP="00F767D7">
      <w:pPr>
        <w:pStyle w:val="Body"/>
        <w:divId w:val="1043099514"/>
        <w:rPr>
          <w:rFonts w:eastAsia="Times New Roman"/>
          <w:b/>
          <w:bCs/>
          <w:sz w:val="24"/>
        </w:rPr>
      </w:pPr>
      <w:r w:rsidRPr="00F767D7">
        <w:rPr>
          <w:b/>
          <w:bCs/>
          <w:lang w:val="en-US"/>
        </w:rPr>
        <w:t>The organisation is monitoring the effective implementation of the BPCLE Framework.</w:t>
      </w:r>
    </w:p>
    <w:tbl>
      <w:tblPr>
        <w:tblStyle w:val="TableGrid"/>
        <w:tblW w:w="0" w:type="auto"/>
        <w:tblLook w:val="04A0" w:firstRow="1" w:lastRow="0" w:firstColumn="1" w:lastColumn="0" w:noHBand="0" w:noVBand="1"/>
      </w:tblPr>
      <w:tblGrid>
        <w:gridCol w:w="2648"/>
        <w:gridCol w:w="6640"/>
      </w:tblGrid>
      <w:tr w:rsidR="005B48F4" w14:paraId="7700A8A9" w14:textId="77777777" w:rsidTr="00503089">
        <w:trPr>
          <w:divId w:val="1043099514"/>
          <w:trHeight w:val="317"/>
        </w:trPr>
        <w:tc>
          <w:tcPr>
            <w:tcW w:w="9288" w:type="dxa"/>
            <w:gridSpan w:val="2"/>
            <w:hideMark/>
          </w:tcPr>
          <w:p w14:paraId="3B52EAA6" w14:textId="0EF5F801" w:rsidR="005B48F4" w:rsidRPr="005B48F4" w:rsidRDefault="005B48F4" w:rsidP="006E5289">
            <w:pPr>
              <w:spacing w:before="53" w:after="33" w:line="221" w:lineRule="atLeast"/>
              <w:ind w:left="43"/>
              <w:jc w:val="center"/>
              <w:textAlignment w:val="baseline"/>
              <w:rPr>
                <w:rFonts w:eastAsiaTheme="minorEastAsia"/>
                <w:sz w:val="27"/>
                <w:szCs w:val="27"/>
              </w:rPr>
            </w:pPr>
            <w:r>
              <w:rPr>
                <w:rFonts w:ascii="Verdana" w:hAnsi="Verdana"/>
                <w:b/>
                <w:bCs/>
                <w:color w:val="000000"/>
                <w:sz w:val="18"/>
                <w:szCs w:val="18"/>
              </w:rPr>
              <w:t>Indicator number</w:t>
            </w:r>
            <w:r>
              <w:rPr>
                <w:b/>
                <w:bCs/>
                <w:color w:val="000000"/>
                <w:sz w:val="18"/>
                <w:szCs w:val="18"/>
              </w:rPr>
              <w:t xml:space="preserve"> </w:t>
            </w:r>
            <w:r>
              <w:rPr>
                <w:rFonts w:ascii="Verdana" w:hAnsi="Verdana"/>
                <w:b/>
                <w:bCs/>
                <w:sz w:val="18"/>
                <w:szCs w:val="18"/>
              </w:rPr>
              <w:t>1</w:t>
            </w:r>
          </w:p>
        </w:tc>
      </w:tr>
      <w:tr w:rsidR="00A976B6" w14:paraId="31311B6C" w14:textId="77777777" w:rsidTr="005B48F4">
        <w:trPr>
          <w:divId w:val="1043099514"/>
          <w:trHeight w:val="523"/>
        </w:trPr>
        <w:tc>
          <w:tcPr>
            <w:tcW w:w="2648" w:type="dxa"/>
            <w:hideMark/>
          </w:tcPr>
          <w:p w14:paraId="6F534ABC" w14:textId="77777777" w:rsidR="00A976B6" w:rsidRDefault="00A976B6">
            <w:pPr>
              <w:spacing w:before="43" w:after="245" w:line="221" w:lineRule="atLeast"/>
              <w:ind w:left="43"/>
              <w:textAlignment w:val="baseline"/>
              <w:rPr>
                <w:sz w:val="27"/>
                <w:szCs w:val="27"/>
              </w:rPr>
            </w:pPr>
            <w:r>
              <w:rPr>
                <w:rFonts w:ascii="Verdana" w:hAnsi="Verdana"/>
                <w:b/>
                <w:bCs/>
                <w:color w:val="000000"/>
                <w:sz w:val="18"/>
                <w:szCs w:val="18"/>
              </w:rPr>
              <w:t>Indicator</w:t>
            </w:r>
          </w:p>
        </w:tc>
        <w:tc>
          <w:tcPr>
            <w:tcW w:w="6640" w:type="dxa"/>
            <w:hideMark/>
          </w:tcPr>
          <w:p w14:paraId="69670B80" w14:textId="77777777" w:rsidR="00A976B6" w:rsidRDefault="00A976B6">
            <w:pPr>
              <w:spacing w:before="44" w:after="29" w:line="218" w:lineRule="atLeast"/>
              <w:ind w:left="41"/>
              <w:textAlignment w:val="baseline"/>
              <w:rPr>
                <w:sz w:val="27"/>
                <w:szCs w:val="27"/>
              </w:rPr>
            </w:pPr>
            <w:r>
              <w:rPr>
                <w:rFonts w:ascii="Verdana" w:hAnsi="Verdana"/>
                <w:color w:val="000000"/>
                <w:sz w:val="18"/>
                <w:szCs w:val="18"/>
              </w:rPr>
              <w:t>The organisation is internally monitoring at least 60% of the Category I indicators</w:t>
            </w:r>
          </w:p>
        </w:tc>
      </w:tr>
      <w:tr w:rsidR="00A976B6" w14:paraId="2E774EA4" w14:textId="77777777" w:rsidTr="005B48F4">
        <w:trPr>
          <w:divId w:val="1043099514"/>
          <w:trHeight w:val="312"/>
        </w:trPr>
        <w:tc>
          <w:tcPr>
            <w:tcW w:w="2648" w:type="dxa"/>
            <w:hideMark/>
          </w:tcPr>
          <w:p w14:paraId="43F5C39E" w14:textId="77777777" w:rsidR="00A976B6" w:rsidRDefault="00A976B6">
            <w:pPr>
              <w:spacing w:before="48" w:after="33" w:line="221" w:lineRule="atLeast"/>
              <w:ind w:left="43"/>
              <w:textAlignment w:val="baseline"/>
              <w:rPr>
                <w:sz w:val="27"/>
                <w:szCs w:val="27"/>
              </w:rPr>
            </w:pPr>
            <w:r>
              <w:rPr>
                <w:rFonts w:ascii="Verdana" w:hAnsi="Verdana"/>
                <w:b/>
                <w:bCs/>
                <w:color w:val="000000"/>
                <w:sz w:val="18"/>
                <w:szCs w:val="18"/>
              </w:rPr>
              <w:t>Category</w:t>
            </w:r>
          </w:p>
        </w:tc>
        <w:tc>
          <w:tcPr>
            <w:tcW w:w="6640" w:type="dxa"/>
            <w:hideMark/>
          </w:tcPr>
          <w:p w14:paraId="465E65E1" w14:textId="77777777" w:rsidR="00A976B6" w:rsidRDefault="00A976B6">
            <w:pPr>
              <w:spacing w:before="51" w:after="33" w:line="218" w:lineRule="atLeast"/>
              <w:ind w:left="41"/>
              <w:textAlignment w:val="baseline"/>
              <w:rPr>
                <w:sz w:val="27"/>
                <w:szCs w:val="27"/>
              </w:rPr>
            </w:pPr>
            <w:r>
              <w:rPr>
                <w:rFonts w:ascii="Verdana" w:hAnsi="Verdana"/>
                <w:sz w:val="18"/>
                <w:szCs w:val="18"/>
              </w:rPr>
              <w:t>Category I (Externally reportable in Victoria)</w:t>
            </w:r>
          </w:p>
        </w:tc>
      </w:tr>
      <w:tr w:rsidR="00A976B6" w14:paraId="4D7F9923" w14:textId="77777777" w:rsidTr="005B48F4">
        <w:trPr>
          <w:divId w:val="1043099514"/>
          <w:trHeight w:val="307"/>
        </w:trPr>
        <w:tc>
          <w:tcPr>
            <w:tcW w:w="2648" w:type="dxa"/>
            <w:hideMark/>
          </w:tcPr>
          <w:p w14:paraId="3210C49E" w14:textId="77777777" w:rsidR="00A976B6" w:rsidRDefault="00A976B6">
            <w:pPr>
              <w:spacing w:before="43" w:after="29" w:line="221" w:lineRule="atLeast"/>
              <w:ind w:left="43"/>
              <w:textAlignment w:val="baseline"/>
              <w:rPr>
                <w:sz w:val="27"/>
                <w:szCs w:val="27"/>
              </w:rPr>
            </w:pPr>
            <w:r>
              <w:rPr>
                <w:rFonts w:ascii="Verdana" w:hAnsi="Verdana"/>
                <w:b/>
                <w:bCs/>
                <w:color w:val="000000"/>
                <w:sz w:val="18"/>
                <w:szCs w:val="18"/>
              </w:rPr>
              <w:t>BPCLE element</w:t>
            </w:r>
          </w:p>
        </w:tc>
        <w:tc>
          <w:tcPr>
            <w:tcW w:w="6640" w:type="dxa"/>
            <w:hideMark/>
          </w:tcPr>
          <w:p w14:paraId="4853AF79" w14:textId="77777777" w:rsidR="00A976B6" w:rsidRDefault="00A976B6">
            <w:pPr>
              <w:spacing w:before="46" w:after="29" w:line="218" w:lineRule="atLeast"/>
              <w:ind w:left="41"/>
              <w:textAlignment w:val="baseline"/>
              <w:rPr>
                <w:sz w:val="27"/>
                <w:szCs w:val="27"/>
              </w:rPr>
            </w:pPr>
            <w:r>
              <w:rPr>
                <w:rFonts w:ascii="Verdana" w:hAnsi="Verdana"/>
                <w:color w:val="000000"/>
                <w:sz w:val="18"/>
                <w:szCs w:val="18"/>
              </w:rPr>
              <w:t>Not applicable</w:t>
            </w:r>
          </w:p>
        </w:tc>
      </w:tr>
      <w:tr w:rsidR="00A976B6" w14:paraId="0A81A192" w14:textId="77777777" w:rsidTr="005B48F4">
        <w:trPr>
          <w:divId w:val="1043099514"/>
          <w:trHeight w:val="307"/>
        </w:trPr>
        <w:tc>
          <w:tcPr>
            <w:tcW w:w="2648" w:type="dxa"/>
            <w:hideMark/>
          </w:tcPr>
          <w:p w14:paraId="3322A7EF" w14:textId="77777777" w:rsidR="00A976B6" w:rsidRDefault="00A976B6">
            <w:pPr>
              <w:spacing w:before="48" w:after="34" w:line="221" w:lineRule="atLeast"/>
              <w:ind w:left="43"/>
              <w:textAlignment w:val="baseline"/>
              <w:rPr>
                <w:sz w:val="27"/>
                <w:szCs w:val="27"/>
              </w:rPr>
            </w:pPr>
            <w:r>
              <w:rPr>
                <w:rFonts w:ascii="Verdana" w:hAnsi="Verdana"/>
                <w:b/>
                <w:bCs/>
                <w:color w:val="000000"/>
                <w:sz w:val="18"/>
                <w:szCs w:val="18"/>
              </w:rPr>
              <w:t>BPCLE sub-objective(s)</w:t>
            </w:r>
          </w:p>
        </w:tc>
        <w:tc>
          <w:tcPr>
            <w:tcW w:w="6640" w:type="dxa"/>
            <w:hideMark/>
          </w:tcPr>
          <w:p w14:paraId="53915BF5" w14:textId="77777777" w:rsidR="00A976B6" w:rsidRDefault="00A976B6">
            <w:pPr>
              <w:spacing w:before="51" w:after="34" w:line="218" w:lineRule="atLeast"/>
              <w:ind w:left="41"/>
              <w:textAlignment w:val="baseline"/>
              <w:rPr>
                <w:sz w:val="27"/>
                <w:szCs w:val="27"/>
              </w:rPr>
            </w:pPr>
            <w:r>
              <w:rPr>
                <w:rFonts w:ascii="Verdana" w:hAnsi="Verdana"/>
                <w:sz w:val="18"/>
                <w:szCs w:val="18"/>
              </w:rPr>
              <w:t>Not applicable</w:t>
            </w:r>
          </w:p>
        </w:tc>
      </w:tr>
      <w:tr w:rsidR="00A976B6" w14:paraId="7A794F7B" w14:textId="77777777" w:rsidTr="005B48F4">
        <w:trPr>
          <w:divId w:val="1043099514"/>
          <w:trHeight w:val="312"/>
        </w:trPr>
        <w:tc>
          <w:tcPr>
            <w:tcW w:w="2648" w:type="dxa"/>
            <w:hideMark/>
          </w:tcPr>
          <w:p w14:paraId="2A20102B" w14:textId="77777777" w:rsidR="00A976B6" w:rsidRDefault="00A976B6">
            <w:pPr>
              <w:spacing w:before="49" w:after="28" w:line="221" w:lineRule="atLeast"/>
              <w:ind w:left="43"/>
              <w:textAlignment w:val="baseline"/>
              <w:rPr>
                <w:sz w:val="27"/>
                <w:szCs w:val="27"/>
              </w:rPr>
            </w:pPr>
            <w:r>
              <w:rPr>
                <w:rFonts w:ascii="Verdana" w:hAnsi="Verdana"/>
                <w:b/>
                <w:bCs/>
                <w:color w:val="000000"/>
                <w:sz w:val="18"/>
                <w:szCs w:val="18"/>
              </w:rPr>
              <w:t>Indicator type</w:t>
            </w:r>
          </w:p>
        </w:tc>
        <w:tc>
          <w:tcPr>
            <w:tcW w:w="6640" w:type="dxa"/>
            <w:hideMark/>
          </w:tcPr>
          <w:p w14:paraId="2B1908F4" w14:textId="77777777" w:rsidR="00A976B6" w:rsidRDefault="00A976B6">
            <w:pPr>
              <w:spacing w:before="51" w:after="29" w:line="218" w:lineRule="atLeast"/>
              <w:ind w:left="41"/>
              <w:textAlignment w:val="baseline"/>
              <w:rPr>
                <w:sz w:val="27"/>
                <w:szCs w:val="27"/>
              </w:rPr>
            </w:pPr>
            <w:r>
              <w:rPr>
                <w:rFonts w:ascii="Verdana" w:hAnsi="Verdana"/>
                <w:color w:val="000000"/>
                <w:sz w:val="18"/>
                <w:szCs w:val="18"/>
              </w:rPr>
              <w:t>Outcome</w:t>
            </w:r>
          </w:p>
        </w:tc>
      </w:tr>
      <w:tr w:rsidR="00A976B6" w14:paraId="3E7627A2" w14:textId="77777777" w:rsidTr="005B48F4">
        <w:trPr>
          <w:divId w:val="1043099514"/>
          <w:trHeight w:val="308"/>
        </w:trPr>
        <w:tc>
          <w:tcPr>
            <w:tcW w:w="2648" w:type="dxa"/>
            <w:hideMark/>
          </w:tcPr>
          <w:p w14:paraId="1AEB0F88" w14:textId="77777777" w:rsidR="00A976B6" w:rsidRDefault="00A976B6">
            <w:pPr>
              <w:spacing w:before="44" w:after="38" w:line="221" w:lineRule="atLeast"/>
              <w:ind w:left="43"/>
              <w:textAlignment w:val="baseline"/>
              <w:rPr>
                <w:sz w:val="27"/>
                <w:szCs w:val="27"/>
              </w:rPr>
            </w:pPr>
            <w:r>
              <w:rPr>
                <w:rFonts w:ascii="Verdana" w:hAnsi="Verdana"/>
                <w:b/>
                <w:bCs/>
                <w:color w:val="000000"/>
                <w:sz w:val="18"/>
                <w:szCs w:val="18"/>
              </w:rPr>
              <w:t>Relevant output</w:t>
            </w:r>
          </w:p>
        </w:tc>
        <w:tc>
          <w:tcPr>
            <w:tcW w:w="6640" w:type="dxa"/>
            <w:hideMark/>
          </w:tcPr>
          <w:p w14:paraId="46BF92F9" w14:textId="77777777" w:rsidR="00A976B6" w:rsidRDefault="00A976B6">
            <w:pPr>
              <w:spacing w:before="66" w:after="19"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monitored indicators</w:t>
            </w:r>
          </w:p>
        </w:tc>
      </w:tr>
      <w:tr w:rsidR="00A976B6" w14:paraId="1D316763" w14:textId="77777777" w:rsidTr="005B48F4">
        <w:trPr>
          <w:divId w:val="1043099514"/>
          <w:trHeight w:val="1003"/>
        </w:trPr>
        <w:tc>
          <w:tcPr>
            <w:tcW w:w="2648" w:type="dxa"/>
            <w:hideMark/>
          </w:tcPr>
          <w:p w14:paraId="55DB4F23" w14:textId="77777777" w:rsidR="00A976B6" w:rsidRDefault="00A976B6">
            <w:pPr>
              <w:spacing w:before="47" w:after="720" w:line="221" w:lineRule="atLeast"/>
              <w:ind w:left="43"/>
              <w:textAlignment w:val="baseline"/>
              <w:rPr>
                <w:sz w:val="27"/>
                <w:szCs w:val="27"/>
              </w:rPr>
            </w:pPr>
            <w:r>
              <w:rPr>
                <w:rFonts w:ascii="Verdana" w:hAnsi="Verdana"/>
                <w:b/>
                <w:bCs/>
                <w:color w:val="000000"/>
                <w:sz w:val="18"/>
                <w:szCs w:val="18"/>
              </w:rPr>
              <w:t>Relevant learner levels</w:t>
            </w:r>
          </w:p>
        </w:tc>
        <w:tc>
          <w:tcPr>
            <w:tcW w:w="6640" w:type="dxa"/>
            <w:hideMark/>
          </w:tcPr>
          <w:p w14:paraId="5977D106" w14:textId="77777777" w:rsidR="00A976B6" w:rsidRDefault="00A976B6">
            <w:pPr>
              <w:spacing w:before="51" w:line="218" w:lineRule="atLeast"/>
              <w:ind w:left="1"/>
              <w:textAlignment w:val="baseline"/>
              <w:rPr>
                <w:sz w:val="27"/>
                <w:szCs w:val="27"/>
              </w:rPr>
            </w:pPr>
            <w:r>
              <w:rPr>
                <w:rFonts w:ascii="Verdana" w:hAnsi="Verdana"/>
                <w:color w:val="000000"/>
                <w:sz w:val="18"/>
                <w:szCs w:val="18"/>
              </w:rPr>
              <w:t>Not applicable</w:t>
            </w:r>
          </w:p>
          <w:p w14:paraId="649AAED1" w14:textId="77777777" w:rsidR="00A976B6" w:rsidRDefault="00A976B6">
            <w:pPr>
              <w:spacing w:before="42" w:after="23" w:line="218" w:lineRule="atLeast"/>
              <w:ind w:left="1"/>
              <w:textAlignment w:val="baseline"/>
              <w:rPr>
                <w:sz w:val="27"/>
                <w:szCs w:val="27"/>
              </w:rPr>
            </w:pPr>
            <w:r>
              <w:rPr>
                <w:rFonts w:ascii="Verdana" w:hAnsi="Verdana"/>
                <w:color w:val="000000"/>
                <w:sz w:val="18"/>
                <w:szCs w:val="18"/>
              </w:rPr>
              <w:t xml:space="preserve">This indicator measures the level of organisational performance monitoring against the BPCLE Framework and does not apply to </w:t>
            </w:r>
            <w:r>
              <w:rPr>
                <w:rStyle w:val="grame"/>
                <w:rFonts w:ascii="Verdana" w:eastAsia="MS Gothic" w:hAnsi="Verdana"/>
                <w:color w:val="000000"/>
                <w:sz w:val="18"/>
                <w:szCs w:val="18"/>
              </w:rPr>
              <w:t>particular learner</w:t>
            </w:r>
            <w:r>
              <w:rPr>
                <w:rFonts w:ascii="Verdana" w:hAnsi="Verdana"/>
                <w:color w:val="000000"/>
                <w:sz w:val="18"/>
                <w:szCs w:val="18"/>
              </w:rPr>
              <w:t xml:space="preserve"> groups.</w:t>
            </w:r>
          </w:p>
        </w:tc>
      </w:tr>
      <w:tr w:rsidR="00A976B6" w14:paraId="386CC3A3" w14:textId="77777777" w:rsidTr="005B48F4">
        <w:trPr>
          <w:divId w:val="1043099514"/>
          <w:trHeight w:val="1406"/>
        </w:trPr>
        <w:tc>
          <w:tcPr>
            <w:tcW w:w="2648" w:type="dxa"/>
            <w:hideMark/>
          </w:tcPr>
          <w:p w14:paraId="0B58042E" w14:textId="77777777" w:rsidR="00A976B6" w:rsidRDefault="00A976B6">
            <w:pPr>
              <w:spacing w:before="48" w:after="1128" w:line="221" w:lineRule="atLeast"/>
              <w:ind w:left="43"/>
              <w:textAlignment w:val="baseline"/>
              <w:rPr>
                <w:sz w:val="27"/>
                <w:szCs w:val="27"/>
              </w:rPr>
            </w:pPr>
            <w:r>
              <w:rPr>
                <w:rFonts w:ascii="Verdana" w:hAnsi="Verdana"/>
                <w:b/>
                <w:bCs/>
                <w:color w:val="000000"/>
                <w:sz w:val="18"/>
                <w:szCs w:val="18"/>
              </w:rPr>
              <w:t>Indicator rationale</w:t>
            </w:r>
          </w:p>
        </w:tc>
        <w:tc>
          <w:tcPr>
            <w:tcW w:w="6640" w:type="dxa"/>
            <w:hideMark/>
          </w:tcPr>
          <w:p w14:paraId="4AA50990" w14:textId="77777777" w:rsidR="00A976B6" w:rsidRDefault="00A976B6">
            <w:pPr>
              <w:spacing w:before="55" w:after="34" w:line="218" w:lineRule="atLeast"/>
              <w:ind w:left="41"/>
              <w:textAlignment w:val="baseline"/>
              <w:rPr>
                <w:sz w:val="27"/>
                <w:szCs w:val="27"/>
              </w:rPr>
            </w:pPr>
            <w:r>
              <w:rPr>
                <w:rFonts w:ascii="Verdana" w:hAnsi="Verdana"/>
                <w:sz w:val="18"/>
                <w:szCs w:val="18"/>
              </w:rPr>
              <w:t xml:space="preserve">Since many of the indicators of progress towards a best practice clinical learning environment do not need to be provided to external stakeholders, this indictor will provide </w:t>
            </w:r>
            <w:r>
              <w:rPr>
                <w:rFonts w:ascii="Verdana" w:hAnsi="Verdana"/>
                <w:i/>
                <w:iCs/>
                <w:sz w:val="18"/>
                <w:szCs w:val="18"/>
              </w:rPr>
              <w:t xml:space="preserve">evidence </w:t>
            </w:r>
            <w:r>
              <w:rPr>
                <w:rFonts w:ascii="Verdana" w:hAnsi="Verdana"/>
                <w:sz w:val="18"/>
                <w:szCs w:val="18"/>
              </w:rPr>
              <w:t>that data is being collected and reported on internally. Indicator 1 is a meta-indicator that demonstrates the level of monitoring of indicators identified as the most relevant and useful in the context of clinical education and training.</w:t>
            </w:r>
          </w:p>
        </w:tc>
      </w:tr>
      <w:tr w:rsidR="00A976B6" w14:paraId="2EFD1FF9" w14:textId="77777777" w:rsidTr="005B48F4">
        <w:trPr>
          <w:divId w:val="1043099514"/>
          <w:trHeight w:val="528"/>
        </w:trPr>
        <w:tc>
          <w:tcPr>
            <w:tcW w:w="2648" w:type="dxa"/>
            <w:hideMark/>
          </w:tcPr>
          <w:p w14:paraId="3F9A1463" w14:textId="77777777" w:rsidR="00A976B6" w:rsidRDefault="00A976B6">
            <w:pPr>
              <w:spacing w:before="43" w:after="259" w:line="221" w:lineRule="atLeast"/>
              <w:ind w:left="43"/>
              <w:textAlignment w:val="baseline"/>
              <w:rPr>
                <w:sz w:val="27"/>
                <w:szCs w:val="27"/>
              </w:rPr>
            </w:pPr>
            <w:r>
              <w:rPr>
                <w:rFonts w:ascii="Verdana" w:hAnsi="Verdana"/>
                <w:b/>
                <w:bCs/>
                <w:color w:val="000000"/>
                <w:sz w:val="18"/>
                <w:szCs w:val="18"/>
              </w:rPr>
              <w:t>Numerator</w:t>
            </w:r>
          </w:p>
        </w:tc>
        <w:tc>
          <w:tcPr>
            <w:tcW w:w="6640" w:type="dxa"/>
            <w:hideMark/>
          </w:tcPr>
          <w:p w14:paraId="150D0172" w14:textId="77777777" w:rsidR="00A976B6" w:rsidRDefault="00A976B6">
            <w:pPr>
              <w:spacing w:before="49" w:after="38" w:line="218" w:lineRule="atLeast"/>
              <w:ind w:left="41"/>
              <w:textAlignment w:val="baseline"/>
              <w:rPr>
                <w:sz w:val="27"/>
                <w:szCs w:val="27"/>
              </w:rPr>
            </w:pPr>
            <w:r>
              <w:rPr>
                <w:rFonts w:ascii="Verdana" w:hAnsi="Verdana"/>
                <w:color w:val="000000"/>
                <w:sz w:val="18"/>
                <w:szCs w:val="18"/>
              </w:rPr>
              <w:t>The number of Category I indicators selected for monitoring by the organisation</w:t>
            </w:r>
          </w:p>
        </w:tc>
      </w:tr>
      <w:tr w:rsidR="00A976B6" w14:paraId="6D185908" w14:textId="77777777" w:rsidTr="005B48F4">
        <w:trPr>
          <w:divId w:val="1043099514"/>
          <w:trHeight w:val="307"/>
        </w:trPr>
        <w:tc>
          <w:tcPr>
            <w:tcW w:w="2648" w:type="dxa"/>
            <w:hideMark/>
          </w:tcPr>
          <w:p w14:paraId="3FC057B8" w14:textId="77777777" w:rsidR="00A976B6" w:rsidRDefault="00A976B6">
            <w:pPr>
              <w:spacing w:before="43" w:after="34" w:line="221" w:lineRule="atLeast"/>
              <w:ind w:left="43"/>
              <w:textAlignment w:val="baseline"/>
              <w:rPr>
                <w:sz w:val="27"/>
                <w:szCs w:val="27"/>
              </w:rPr>
            </w:pPr>
            <w:r>
              <w:rPr>
                <w:rFonts w:ascii="Verdana" w:hAnsi="Verdana"/>
                <w:b/>
                <w:bCs/>
                <w:color w:val="000000"/>
                <w:sz w:val="18"/>
                <w:szCs w:val="18"/>
              </w:rPr>
              <w:t>Denominator</w:t>
            </w:r>
          </w:p>
        </w:tc>
        <w:tc>
          <w:tcPr>
            <w:tcW w:w="6640" w:type="dxa"/>
            <w:hideMark/>
          </w:tcPr>
          <w:p w14:paraId="50F1F387" w14:textId="77777777" w:rsidR="00A976B6" w:rsidRDefault="00A976B6">
            <w:pPr>
              <w:spacing w:before="47" w:after="33" w:line="218" w:lineRule="atLeast"/>
              <w:ind w:left="41"/>
              <w:textAlignment w:val="baseline"/>
              <w:rPr>
                <w:sz w:val="27"/>
                <w:szCs w:val="27"/>
              </w:rPr>
            </w:pPr>
            <w:r>
              <w:rPr>
                <w:rFonts w:ascii="Verdana" w:hAnsi="Verdana"/>
                <w:sz w:val="18"/>
                <w:szCs w:val="18"/>
              </w:rPr>
              <w:t>The total number of Category I indicators in the BPCLE indicator list</w:t>
            </w:r>
          </w:p>
        </w:tc>
      </w:tr>
      <w:tr w:rsidR="00A976B6" w14:paraId="5561AF4F" w14:textId="77777777" w:rsidTr="005B48F4">
        <w:trPr>
          <w:divId w:val="1043099514"/>
          <w:trHeight w:val="528"/>
        </w:trPr>
        <w:tc>
          <w:tcPr>
            <w:tcW w:w="2648" w:type="dxa"/>
            <w:hideMark/>
          </w:tcPr>
          <w:p w14:paraId="5A1C83B0" w14:textId="77777777" w:rsidR="00A976B6" w:rsidRDefault="00A976B6">
            <w:pPr>
              <w:spacing w:before="44" w:after="259" w:line="221" w:lineRule="atLeast"/>
              <w:ind w:left="43"/>
              <w:textAlignment w:val="baseline"/>
              <w:rPr>
                <w:sz w:val="27"/>
                <w:szCs w:val="27"/>
              </w:rPr>
            </w:pPr>
            <w:r>
              <w:rPr>
                <w:rFonts w:ascii="Verdana" w:hAnsi="Verdana"/>
                <w:b/>
                <w:bCs/>
                <w:color w:val="000000"/>
                <w:sz w:val="18"/>
                <w:szCs w:val="18"/>
              </w:rPr>
              <w:t>Benchmark(s)</w:t>
            </w:r>
          </w:p>
        </w:tc>
        <w:tc>
          <w:tcPr>
            <w:tcW w:w="6640" w:type="dxa"/>
            <w:hideMark/>
          </w:tcPr>
          <w:p w14:paraId="12F4D37A" w14:textId="77777777" w:rsidR="00A976B6" w:rsidRDefault="00A976B6">
            <w:pPr>
              <w:spacing w:before="49" w:after="39" w:line="218" w:lineRule="atLeast"/>
              <w:ind w:left="41"/>
              <w:textAlignment w:val="baseline"/>
              <w:rPr>
                <w:sz w:val="27"/>
                <w:szCs w:val="27"/>
              </w:rPr>
            </w:pPr>
            <w:r>
              <w:rPr>
                <w:rFonts w:ascii="Verdana" w:hAnsi="Verdana"/>
                <w:color w:val="000000"/>
                <w:sz w:val="18"/>
                <w:szCs w:val="18"/>
              </w:rPr>
              <w:t>The suggested benchmark is for 60% of Category I indicators to be monitored.</w:t>
            </w:r>
          </w:p>
        </w:tc>
      </w:tr>
      <w:tr w:rsidR="00A976B6" w14:paraId="4FF6C9DE" w14:textId="77777777" w:rsidTr="005B48F4">
        <w:trPr>
          <w:divId w:val="1043099514"/>
          <w:trHeight w:val="1440"/>
        </w:trPr>
        <w:tc>
          <w:tcPr>
            <w:tcW w:w="2648" w:type="dxa"/>
            <w:hideMark/>
          </w:tcPr>
          <w:p w14:paraId="1F8F4830" w14:textId="77777777" w:rsidR="00A976B6" w:rsidRDefault="00A976B6">
            <w:pPr>
              <w:spacing w:before="43" w:after="1171" w:line="221" w:lineRule="atLeast"/>
              <w:ind w:left="43"/>
              <w:textAlignment w:val="baseline"/>
              <w:rPr>
                <w:sz w:val="27"/>
                <w:szCs w:val="27"/>
              </w:rPr>
            </w:pPr>
            <w:r>
              <w:rPr>
                <w:rFonts w:ascii="Verdana" w:hAnsi="Verdana"/>
                <w:b/>
                <w:bCs/>
                <w:color w:val="000000"/>
                <w:sz w:val="18"/>
                <w:szCs w:val="18"/>
              </w:rPr>
              <w:t>Disaggregation</w:t>
            </w:r>
          </w:p>
        </w:tc>
        <w:tc>
          <w:tcPr>
            <w:tcW w:w="6640" w:type="dxa"/>
            <w:hideMark/>
          </w:tcPr>
          <w:p w14:paraId="56D10EC9" w14:textId="77777777" w:rsidR="00A976B6" w:rsidRDefault="00A976B6">
            <w:pPr>
              <w:spacing w:before="46" w:line="218" w:lineRule="atLeast"/>
              <w:ind w:left="1"/>
              <w:textAlignment w:val="baseline"/>
              <w:rPr>
                <w:sz w:val="27"/>
                <w:szCs w:val="27"/>
              </w:rPr>
            </w:pPr>
            <w:r>
              <w:rPr>
                <w:rFonts w:ascii="Verdana" w:hAnsi="Verdana"/>
                <w:sz w:val="18"/>
                <w:szCs w:val="18"/>
              </w:rPr>
              <w:t xml:space="preserve">None </w:t>
            </w:r>
            <w:r>
              <w:rPr>
                <w:rStyle w:val="grame"/>
                <w:rFonts w:ascii="Verdana" w:eastAsia="MS Gothic" w:hAnsi="Verdana"/>
                <w:sz w:val="18"/>
                <w:szCs w:val="18"/>
              </w:rPr>
              <w:t>suggested</w:t>
            </w:r>
          </w:p>
          <w:p w14:paraId="2D311B73" w14:textId="77777777" w:rsidR="00A976B6" w:rsidRDefault="00A976B6">
            <w:pPr>
              <w:spacing w:before="43" w:after="38" w:line="218" w:lineRule="atLeast"/>
              <w:ind w:left="1"/>
              <w:textAlignment w:val="baseline"/>
              <w:rPr>
                <w:sz w:val="27"/>
                <w:szCs w:val="27"/>
              </w:rPr>
            </w:pPr>
            <w:r>
              <w:rPr>
                <w:rFonts w:ascii="Verdana" w:hAnsi="Verdana"/>
                <w:sz w:val="18"/>
                <w:szCs w:val="18"/>
              </w:rPr>
              <w:t xml:space="preserve">Although individual departments or clinical areas within an organisation might chose to monitor different indicators within the list of selected indicators, what is important is that the organisation </w:t>
            </w:r>
            <w:r>
              <w:rPr>
                <w:rStyle w:val="grame"/>
                <w:rFonts w:ascii="Verdana" w:eastAsia="MS Gothic" w:hAnsi="Verdana"/>
                <w:sz w:val="18"/>
                <w:szCs w:val="18"/>
              </w:rPr>
              <w:t>as a whole is</w:t>
            </w:r>
            <w:r>
              <w:rPr>
                <w:rFonts w:ascii="Verdana" w:hAnsi="Verdana"/>
                <w:sz w:val="18"/>
                <w:szCs w:val="18"/>
              </w:rPr>
              <w:t xml:space="preserve"> monitoring indicators that are highly relevant to maintenance of a best practice clinical learning environment.</w:t>
            </w:r>
          </w:p>
        </w:tc>
      </w:tr>
      <w:tr w:rsidR="00A976B6" w14:paraId="05694A4D" w14:textId="77777777" w:rsidTr="005B48F4">
        <w:trPr>
          <w:divId w:val="1043099514"/>
          <w:trHeight w:val="965"/>
        </w:trPr>
        <w:tc>
          <w:tcPr>
            <w:tcW w:w="2648" w:type="dxa"/>
            <w:hideMark/>
          </w:tcPr>
          <w:p w14:paraId="49AB213D" w14:textId="77777777" w:rsidR="00A976B6" w:rsidRDefault="00A976B6">
            <w:pPr>
              <w:spacing w:before="48" w:after="691" w:line="221" w:lineRule="atLeast"/>
              <w:ind w:left="43"/>
              <w:textAlignment w:val="baseline"/>
              <w:rPr>
                <w:sz w:val="27"/>
                <w:szCs w:val="27"/>
              </w:rPr>
            </w:pPr>
            <w:r>
              <w:rPr>
                <w:rFonts w:ascii="Verdana" w:hAnsi="Verdana"/>
                <w:b/>
                <w:bCs/>
                <w:color w:val="000000"/>
                <w:sz w:val="18"/>
                <w:szCs w:val="18"/>
              </w:rPr>
              <w:t>Issues/comments</w:t>
            </w:r>
          </w:p>
        </w:tc>
        <w:tc>
          <w:tcPr>
            <w:tcW w:w="6640" w:type="dxa"/>
            <w:hideMark/>
          </w:tcPr>
          <w:p w14:paraId="452707F6" w14:textId="77777777" w:rsidR="00A976B6" w:rsidRDefault="00A976B6">
            <w:pPr>
              <w:spacing w:before="50" w:after="38" w:line="218" w:lineRule="atLeast"/>
              <w:ind w:left="41"/>
              <w:textAlignment w:val="baseline"/>
              <w:rPr>
                <w:sz w:val="27"/>
                <w:szCs w:val="27"/>
              </w:rPr>
            </w:pPr>
            <w:r>
              <w:rPr>
                <w:rFonts w:ascii="Verdana" w:hAnsi="Verdana"/>
                <w:color w:val="000000"/>
                <w:sz w:val="18"/>
                <w:szCs w:val="18"/>
              </w:rPr>
              <w:t>This indicator does not measure performance against a particular aspect of the BPCLE Framework; instead, it reveals the extent of BPCLE performance monitoring that is occurring in the organisation. As such, this could be considered a  meta-indicator .</w:t>
            </w:r>
          </w:p>
        </w:tc>
      </w:tr>
      <w:tr w:rsidR="00A976B6" w14:paraId="1ED5C489" w14:textId="77777777" w:rsidTr="005B48F4">
        <w:trPr>
          <w:divId w:val="1043099514"/>
          <w:trHeight w:val="312"/>
        </w:trPr>
        <w:tc>
          <w:tcPr>
            <w:tcW w:w="2648" w:type="dxa"/>
            <w:hideMark/>
          </w:tcPr>
          <w:p w14:paraId="33542EF6" w14:textId="77777777" w:rsidR="00A976B6" w:rsidRDefault="00A976B6">
            <w:pPr>
              <w:spacing w:before="48" w:after="28" w:line="221" w:lineRule="atLeast"/>
              <w:ind w:left="43"/>
              <w:textAlignment w:val="baseline"/>
              <w:rPr>
                <w:sz w:val="27"/>
                <w:szCs w:val="27"/>
              </w:rPr>
            </w:pPr>
            <w:r>
              <w:rPr>
                <w:rFonts w:ascii="Verdana" w:hAnsi="Verdana"/>
                <w:b/>
                <w:bCs/>
                <w:color w:val="000000"/>
                <w:sz w:val="18"/>
                <w:szCs w:val="18"/>
              </w:rPr>
              <w:t>Related indicators</w:t>
            </w:r>
          </w:p>
        </w:tc>
        <w:tc>
          <w:tcPr>
            <w:tcW w:w="6640" w:type="dxa"/>
            <w:hideMark/>
          </w:tcPr>
          <w:p w14:paraId="3F9A55AE" w14:textId="77777777" w:rsidR="00A976B6" w:rsidRDefault="00A976B6">
            <w:pPr>
              <w:spacing w:before="51" w:after="28" w:line="218" w:lineRule="atLeast"/>
              <w:ind w:left="41"/>
              <w:textAlignment w:val="baseline"/>
              <w:rPr>
                <w:sz w:val="27"/>
                <w:szCs w:val="27"/>
              </w:rPr>
            </w:pPr>
            <w:r>
              <w:rPr>
                <w:rFonts w:ascii="Verdana" w:hAnsi="Verdana"/>
                <w:sz w:val="18"/>
                <w:szCs w:val="18"/>
              </w:rPr>
              <w:t>None</w:t>
            </w:r>
          </w:p>
        </w:tc>
      </w:tr>
      <w:tr w:rsidR="00A976B6" w14:paraId="472FA01A" w14:textId="77777777" w:rsidTr="005B48F4">
        <w:trPr>
          <w:divId w:val="1043099514"/>
          <w:trHeight w:val="528"/>
        </w:trPr>
        <w:tc>
          <w:tcPr>
            <w:tcW w:w="2648" w:type="dxa"/>
            <w:hideMark/>
          </w:tcPr>
          <w:p w14:paraId="09E18AD3" w14:textId="77777777" w:rsidR="00A976B6" w:rsidRDefault="00A976B6">
            <w:pPr>
              <w:spacing w:before="43" w:after="33" w:line="221" w:lineRule="atLeast"/>
              <w:ind w:left="41"/>
              <w:textAlignment w:val="baseline"/>
              <w:rPr>
                <w:sz w:val="27"/>
                <w:szCs w:val="27"/>
              </w:rPr>
            </w:pPr>
            <w:r>
              <w:rPr>
                <w:rFonts w:ascii="Verdana" w:hAnsi="Verdana"/>
                <w:b/>
                <w:bCs/>
                <w:color w:val="000000"/>
                <w:sz w:val="18"/>
                <w:szCs w:val="18"/>
              </w:rPr>
              <w:t>Other potential uses of this indicator</w:t>
            </w:r>
          </w:p>
        </w:tc>
        <w:tc>
          <w:tcPr>
            <w:tcW w:w="6640" w:type="dxa"/>
            <w:hideMark/>
          </w:tcPr>
          <w:p w14:paraId="2C9765F8" w14:textId="77777777" w:rsidR="00A976B6" w:rsidRDefault="00A976B6">
            <w:pPr>
              <w:spacing w:before="46" w:after="254" w:line="218" w:lineRule="atLeast"/>
              <w:ind w:left="41"/>
              <w:textAlignment w:val="baseline"/>
              <w:rPr>
                <w:sz w:val="27"/>
                <w:szCs w:val="27"/>
              </w:rPr>
            </w:pPr>
            <w:r>
              <w:rPr>
                <w:rFonts w:ascii="Verdana" w:hAnsi="Verdana"/>
                <w:color w:val="000000"/>
                <w:sz w:val="18"/>
                <w:szCs w:val="18"/>
              </w:rPr>
              <w:t>None suggested</w:t>
            </w:r>
          </w:p>
        </w:tc>
      </w:tr>
      <w:tr w:rsidR="00A976B6" w14:paraId="3AC94E3D" w14:textId="77777777" w:rsidTr="005B48F4">
        <w:trPr>
          <w:divId w:val="1043099514"/>
          <w:trHeight w:val="576"/>
        </w:trPr>
        <w:tc>
          <w:tcPr>
            <w:tcW w:w="2648" w:type="dxa"/>
            <w:hideMark/>
          </w:tcPr>
          <w:p w14:paraId="091DEA74" w14:textId="77777777" w:rsidR="00A976B6" w:rsidRDefault="00A976B6">
            <w:pPr>
              <w:spacing w:before="43" w:after="81" w:line="221" w:lineRule="atLeast"/>
              <w:ind w:left="41"/>
              <w:textAlignment w:val="baseline"/>
              <w:rPr>
                <w:sz w:val="27"/>
                <w:szCs w:val="27"/>
              </w:rPr>
            </w:pPr>
            <w:r>
              <w:rPr>
                <w:rFonts w:ascii="Verdana" w:hAnsi="Verdana"/>
                <w:b/>
                <w:bCs/>
                <w:color w:val="000000"/>
                <w:sz w:val="18"/>
                <w:szCs w:val="18"/>
              </w:rPr>
              <w:t>Actions to improve the indicator result</w:t>
            </w:r>
          </w:p>
        </w:tc>
        <w:tc>
          <w:tcPr>
            <w:tcW w:w="6640" w:type="dxa"/>
            <w:hideMark/>
          </w:tcPr>
          <w:p w14:paraId="5BB811EC" w14:textId="77777777" w:rsidR="00A976B6" w:rsidRDefault="00A976B6">
            <w:pPr>
              <w:spacing w:before="46" w:line="218" w:lineRule="atLeast"/>
              <w:ind w:left="1"/>
              <w:textAlignment w:val="baseline"/>
              <w:rPr>
                <w:sz w:val="27"/>
                <w:szCs w:val="27"/>
              </w:rPr>
            </w:pPr>
            <w:r>
              <w:rPr>
                <w:rFonts w:ascii="Verdana" w:hAnsi="Verdana"/>
                <w:sz w:val="18"/>
                <w:szCs w:val="18"/>
              </w:rPr>
              <w:t>Directly actionable.</w:t>
            </w:r>
          </w:p>
          <w:p w14:paraId="3F9463E6" w14:textId="77777777" w:rsidR="00A976B6" w:rsidRDefault="00A976B6">
            <w:pPr>
              <w:spacing w:before="41" w:after="43" w:line="218" w:lineRule="atLeast"/>
              <w:ind w:left="1"/>
              <w:textAlignment w:val="baseline"/>
              <w:rPr>
                <w:sz w:val="27"/>
                <w:szCs w:val="27"/>
              </w:rPr>
            </w:pPr>
            <w:r>
              <w:rPr>
                <w:rFonts w:ascii="Verdana" w:hAnsi="Verdana"/>
                <w:sz w:val="18"/>
                <w:szCs w:val="18"/>
              </w:rPr>
              <w:t>Select additional Category I indicators to monitor.</w:t>
            </w:r>
          </w:p>
        </w:tc>
      </w:tr>
    </w:tbl>
    <w:p w14:paraId="67C4215B" w14:textId="359D36AF" w:rsidR="00896444" w:rsidRPr="00926B40" w:rsidRDefault="00896444" w:rsidP="0080573C">
      <w:pPr>
        <w:pStyle w:val="Heading2"/>
        <w:divId w:val="1433434252"/>
        <w:rPr>
          <w:rStyle w:val="grame"/>
        </w:rPr>
      </w:pPr>
      <w:bookmarkStart w:id="25" w:name="_Toc157001455"/>
      <w:bookmarkStart w:id="26" w:name="_Toc157006688"/>
      <w:bookmarkStart w:id="27" w:name="_Toc157006702"/>
      <w:r w:rsidRPr="00926B40">
        <w:t xml:space="preserve">Element 1: An organisational culture that values </w:t>
      </w:r>
      <w:r w:rsidRPr="00926B40">
        <w:rPr>
          <w:rStyle w:val="grame"/>
          <w:rFonts w:eastAsia="MS Gothic"/>
        </w:rPr>
        <w:t>learning</w:t>
      </w:r>
      <w:bookmarkEnd w:id="25"/>
      <w:bookmarkEnd w:id="26"/>
      <w:bookmarkEnd w:id="27"/>
    </w:p>
    <w:p w14:paraId="4C004D1E" w14:textId="77777777" w:rsidR="00896444" w:rsidRDefault="00896444">
      <w:pPr>
        <w:divId w:val="1695106875"/>
        <w:rPr>
          <w:sz w:val="24"/>
          <w:szCs w:val="24"/>
        </w:rPr>
      </w:pPr>
    </w:p>
    <w:tbl>
      <w:tblPr>
        <w:tblStyle w:val="TableGrid"/>
        <w:tblW w:w="0" w:type="auto"/>
        <w:tblLook w:val="04A0" w:firstRow="1" w:lastRow="0" w:firstColumn="1" w:lastColumn="0" w:noHBand="0" w:noVBand="1"/>
      </w:tblPr>
      <w:tblGrid>
        <w:gridCol w:w="2640"/>
        <w:gridCol w:w="6648"/>
      </w:tblGrid>
      <w:tr w:rsidR="006E5289" w14:paraId="07737FB8" w14:textId="77777777" w:rsidTr="00503089">
        <w:trPr>
          <w:divId w:val="1695106875"/>
          <w:trHeight w:val="317"/>
        </w:trPr>
        <w:tc>
          <w:tcPr>
            <w:tcW w:w="9288" w:type="dxa"/>
            <w:gridSpan w:val="2"/>
            <w:hideMark/>
          </w:tcPr>
          <w:p w14:paraId="5E6FF0BE" w14:textId="7BC179A1" w:rsidR="006E5289" w:rsidRDefault="006E5289" w:rsidP="006E5289">
            <w:pPr>
              <w:pStyle w:val="Heading3"/>
              <w:spacing w:before="0"/>
              <w:jc w:val="center"/>
              <w:rPr>
                <w:sz w:val="27"/>
                <w:szCs w:val="27"/>
              </w:rPr>
            </w:pPr>
            <w:bookmarkStart w:id="28" w:name="_Toc157006703"/>
            <w:r>
              <w:t>Indicator number 2</w:t>
            </w:r>
            <w:bookmarkEnd w:id="28"/>
          </w:p>
        </w:tc>
      </w:tr>
      <w:tr w:rsidR="00896444" w14:paraId="674D4979" w14:textId="77777777" w:rsidTr="006E5289">
        <w:trPr>
          <w:divId w:val="1695106875"/>
          <w:trHeight w:val="523"/>
        </w:trPr>
        <w:tc>
          <w:tcPr>
            <w:tcW w:w="2640" w:type="dxa"/>
            <w:hideMark/>
          </w:tcPr>
          <w:p w14:paraId="74F76F63" w14:textId="77777777" w:rsidR="00896444" w:rsidRDefault="00896444">
            <w:pPr>
              <w:spacing w:before="47" w:after="245" w:line="217" w:lineRule="atLeast"/>
              <w:ind w:left="43"/>
              <w:textAlignment w:val="baseline"/>
              <w:rPr>
                <w:sz w:val="27"/>
                <w:szCs w:val="27"/>
              </w:rPr>
            </w:pPr>
            <w:r>
              <w:rPr>
                <w:rFonts w:ascii="Verdana" w:hAnsi="Verdana"/>
                <w:b/>
                <w:bCs/>
                <w:color w:val="000000"/>
                <w:sz w:val="18"/>
                <w:szCs w:val="18"/>
              </w:rPr>
              <w:t>Indicator</w:t>
            </w:r>
          </w:p>
        </w:tc>
        <w:tc>
          <w:tcPr>
            <w:tcW w:w="6648" w:type="dxa"/>
            <w:hideMark/>
          </w:tcPr>
          <w:p w14:paraId="537915FC" w14:textId="77777777" w:rsidR="00896444" w:rsidRDefault="00896444">
            <w:pPr>
              <w:spacing w:before="44" w:after="29" w:line="218" w:lineRule="atLeast"/>
              <w:ind w:left="41"/>
              <w:textAlignment w:val="baseline"/>
              <w:rPr>
                <w:sz w:val="27"/>
                <w:szCs w:val="27"/>
              </w:rPr>
            </w:pPr>
            <w:r>
              <w:rPr>
                <w:rFonts w:ascii="Verdana" w:hAnsi="Verdana"/>
                <w:color w:val="000000"/>
                <w:sz w:val="18"/>
                <w:szCs w:val="18"/>
              </w:rPr>
              <w:t>Education-related issues are explicitly addressed in the mission, vision and/or strategic documents (or equivalent) of the organisation</w:t>
            </w:r>
          </w:p>
        </w:tc>
      </w:tr>
      <w:tr w:rsidR="00896444" w14:paraId="2B24298B" w14:textId="77777777" w:rsidTr="006E5289">
        <w:trPr>
          <w:divId w:val="1695106875"/>
          <w:trHeight w:val="312"/>
        </w:trPr>
        <w:tc>
          <w:tcPr>
            <w:tcW w:w="2640" w:type="dxa"/>
            <w:hideMark/>
          </w:tcPr>
          <w:p w14:paraId="1B089A80"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Category</w:t>
            </w:r>
          </w:p>
        </w:tc>
        <w:tc>
          <w:tcPr>
            <w:tcW w:w="6648" w:type="dxa"/>
            <w:hideMark/>
          </w:tcPr>
          <w:p w14:paraId="341BD76C" w14:textId="77777777" w:rsidR="00896444" w:rsidRDefault="00896444">
            <w:pPr>
              <w:spacing w:before="51" w:after="33" w:line="218" w:lineRule="atLeast"/>
              <w:ind w:left="39"/>
              <w:textAlignment w:val="baseline"/>
              <w:rPr>
                <w:sz w:val="27"/>
                <w:szCs w:val="27"/>
              </w:rPr>
            </w:pPr>
            <w:r>
              <w:rPr>
                <w:rFonts w:ascii="Verdana" w:hAnsi="Verdana"/>
                <w:sz w:val="18"/>
                <w:szCs w:val="18"/>
              </w:rPr>
              <w:t>Category I (Externally reportable in Victoria)</w:t>
            </w:r>
          </w:p>
        </w:tc>
      </w:tr>
      <w:tr w:rsidR="00896444" w14:paraId="7A7CA6C5" w14:textId="77777777" w:rsidTr="006E5289">
        <w:trPr>
          <w:divId w:val="1695106875"/>
          <w:trHeight w:val="307"/>
        </w:trPr>
        <w:tc>
          <w:tcPr>
            <w:tcW w:w="2640" w:type="dxa"/>
            <w:hideMark/>
          </w:tcPr>
          <w:p w14:paraId="255A9523" w14:textId="77777777" w:rsidR="00896444" w:rsidRDefault="00896444">
            <w:pPr>
              <w:spacing w:before="47" w:after="29" w:line="217" w:lineRule="atLeast"/>
              <w:ind w:left="43"/>
              <w:textAlignment w:val="baseline"/>
              <w:rPr>
                <w:sz w:val="27"/>
                <w:szCs w:val="27"/>
              </w:rPr>
            </w:pPr>
            <w:r>
              <w:rPr>
                <w:rFonts w:ascii="Verdana" w:hAnsi="Verdana"/>
                <w:b/>
                <w:bCs/>
                <w:color w:val="000000"/>
                <w:sz w:val="18"/>
                <w:szCs w:val="18"/>
              </w:rPr>
              <w:t>BPCLE element</w:t>
            </w:r>
          </w:p>
        </w:tc>
        <w:tc>
          <w:tcPr>
            <w:tcW w:w="6648" w:type="dxa"/>
            <w:hideMark/>
          </w:tcPr>
          <w:p w14:paraId="1F1818D0" w14:textId="77777777" w:rsidR="00896444" w:rsidRDefault="00896444">
            <w:pPr>
              <w:spacing w:before="46" w:after="29" w:line="218" w:lineRule="atLeast"/>
              <w:ind w:left="39"/>
              <w:textAlignment w:val="baseline"/>
              <w:rPr>
                <w:sz w:val="27"/>
                <w:szCs w:val="27"/>
              </w:rPr>
            </w:pPr>
            <w:r>
              <w:rPr>
                <w:rFonts w:ascii="Verdana" w:hAnsi="Verdana"/>
                <w:color w:val="000000"/>
                <w:sz w:val="18"/>
                <w:szCs w:val="18"/>
              </w:rPr>
              <w:t>Element 1: An organisational culture that values learning</w:t>
            </w:r>
          </w:p>
        </w:tc>
      </w:tr>
      <w:tr w:rsidR="00896444" w14:paraId="3A73C961" w14:textId="77777777" w:rsidTr="006E5289">
        <w:trPr>
          <w:divId w:val="1695106875"/>
          <w:trHeight w:val="307"/>
        </w:trPr>
        <w:tc>
          <w:tcPr>
            <w:tcW w:w="2640" w:type="dxa"/>
            <w:hideMark/>
          </w:tcPr>
          <w:p w14:paraId="1B16D126" w14:textId="77777777" w:rsidR="00896444" w:rsidRDefault="00896444">
            <w:pPr>
              <w:spacing w:before="52" w:after="34" w:line="217" w:lineRule="atLeast"/>
              <w:ind w:left="43"/>
              <w:textAlignment w:val="baseline"/>
              <w:rPr>
                <w:sz w:val="27"/>
                <w:szCs w:val="27"/>
              </w:rPr>
            </w:pPr>
            <w:r>
              <w:rPr>
                <w:rFonts w:ascii="Verdana" w:hAnsi="Verdana"/>
                <w:b/>
                <w:bCs/>
                <w:color w:val="000000"/>
                <w:sz w:val="18"/>
                <w:szCs w:val="18"/>
              </w:rPr>
              <w:t>BPCLE sub-objective(s)</w:t>
            </w:r>
          </w:p>
        </w:tc>
        <w:tc>
          <w:tcPr>
            <w:tcW w:w="6648" w:type="dxa"/>
            <w:hideMark/>
          </w:tcPr>
          <w:p w14:paraId="556262C3" w14:textId="77777777" w:rsidR="00896444" w:rsidRDefault="00896444">
            <w:pPr>
              <w:spacing w:before="50" w:after="35" w:line="218" w:lineRule="atLeast"/>
              <w:ind w:left="39"/>
              <w:textAlignment w:val="baseline"/>
              <w:rPr>
                <w:sz w:val="27"/>
                <w:szCs w:val="27"/>
              </w:rPr>
            </w:pPr>
            <w:r>
              <w:rPr>
                <w:rFonts w:ascii="Verdana" w:hAnsi="Verdana"/>
                <w:sz w:val="18"/>
                <w:szCs w:val="18"/>
              </w:rPr>
              <w:t>Education is valued</w:t>
            </w:r>
          </w:p>
        </w:tc>
      </w:tr>
      <w:tr w:rsidR="00896444" w14:paraId="43ED88A8" w14:textId="77777777" w:rsidTr="006E5289">
        <w:trPr>
          <w:divId w:val="1695106875"/>
          <w:trHeight w:val="312"/>
        </w:trPr>
        <w:tc>
          <w:tcPr>
            <w:tcW w:w="2640" w:type="dxa"/>
            <w:hideMark/>
          </w:tcPr>
          <w:p w14:paraId="07014F5B" w14:textId="77777777" w:rsidR="00896444" w:rsidRDefault="00896444">
            <w:pPr>
              <w:spacing w:before="53" w:after="28" w:line="217" w:lineRule="atLeast"/>
              <w:ind w:left="43"/>
              <w:textAlignment w:val="baseline"/>
              <w:rPr>
                <w:sz w:val="27"/>
                <w:szCs w:val="27"/>
              </w:rPr>
            </w:pPr>
            <w:r>
              <w:rPr>
                <w:rFonts w:ascii="Verdana" w:hAnsi="Verdana"/>
                <w:b/>
                <w:bCs/>
                <w:color w:val="000000"/>
                <w:sz w:val="18"/>
                <w:szCs w:val="18"/>
              </w:rPr>
              <w:t>Indicator type</w:t>
            </w:r>
          </w:p>
        </w:tc>
        <w:tc>
          <w:tcPr>
            <w:tcW w:w="6648" w:type="dxa"/>
            <w:hideMark/>
          </w:tcPr>
          <w:p w14:paraId="584E039D" w14:textId="77777777" w:rsidR="00896444" w:rsidRDefault="00896444">
            <w:pPr>
              <w:spacing w:before="50" w:after="30" w:line="218" w:lineRule="atLeast"/>
              <w:ind w:left="39"/>
              <w:textAlignment w:val="baseline"/>
              <w:rPr>
                <w:sz w:val="27"/>
                <w:szCs w:val="27"/>
              </w:rPr>
            </w:pPr>
            <w:r>
              <w:rPr>
                <w:rFonts w:ascii="Verdana" w:hAnsi="Verdana"/>
                <w:color w:val="000000"/>
                <w:sz w:val="18"/>
                <w:szCs w:val="18"/>
              </w:rPr>
              <w:t>Process</w:t>
            </w:r>
          </w:p>
        </w:tc>
      </w:tr>
      <w:tr w:rsidR="00896444" w14:paraId="5FDDC065" w14:textId="77777777" w:rsidTr="006E5289">
        <w:trPr>
          <w:divId w:val="1695106875"/>
          <w:trHeight w:val="308"/>
        </w:trPr>
        <w:tc>
          <w:tcPr>
            <w:tcW w:w="2640" w:type="dxa"/>
            <w:hideMark/>
          </w:tcPr>
          <w:p w14:paraId="0AA08115" w14:textId="77777777" w:rsidR="00896444" w:rsidRDefault="00896444">
            <w:pPr>
              <w:spacing w:before="48" w:after="38" w:line="217" w:lineRule="atLeast"/>
              <w:ind w:left="43"/>
              <w:textAlignment w:val="baseline"/>
              <w:rPr>
                <w:sz w:val="27"/>
                <w:szCs w:val="27"/>
              </w:rPr>
            </w:pPr>
            <w:r>
              <w:rPr>
                <w:rFonts w:ascii="Verdana" w:hAnsi="Verdana"/>
                <w:b/>
                <w:bCs/>
                <w:color w:val="000000"/>
                <w:sz w:val="18"/>
                <w:szCs w:val="18"/>
              </w:rPr>
              <w:t>Relevant output</w:t>
            </w:r>
          </w:p>
        </w:tc>
        <w:tc>
          <w:tcPr>
            <w:tcW w:w="6648" w:type="dxa"/>
            <w:hideMark/>
          </w:tcPr>
          <w:p w14:paraId="4A84B342" w14:textId="634EB907" w:rsidR="00896444" w:rsidRDefault="00896444">
            <w:pPr>
              <w:spacing w:before="66" w:after="19" w:line="218" w:lineRule="atLeast"/>
              <w:ind w:left="39"/>
              <w:textAlignment w:val="baseline"/>
              <w:rPr>
                <w:sz w:val="27"/>
                <w:szCs w:val="27"/>
              </w:rPr>
            </w:pPr>
            <w:r>
              <w:rPr>
                <w:rFonts w:ascii="Verdana" w:hAnsi="Verdana"/>
                <w:sz w:val="18"/>
                <w:szCs w:val="18"/>
              </w:rPr>
              <w:t>Clinical education staff clearly value education</w:t>
            </w:r>
          </w:p>
        </w:tc>
      </w:tr>
      <w:tr w:rsidR="00896444" w14:paraId="38F1DFB8" w14:textId="77777777" w:rsidTr="006E5289">
        <w:trPr>
          <w:divId w:val="1695106875"/>
          <w:trHeight w:val="964"/>
        </w:trPr>
        <w:tc>
          <w:tcPr>
            <w:tcW w:w="2640" w:type="dxa"/>
            <w:hideMark/>
          </w:tcPr>
          <w:p w14:paraId="592ABF3A" w14:textId="77777777" w:rsidR="00896444" w:rsidRDefault="00896444">
            <w:pPr>
              <w:spacing w:before="51" w:after="692" w:line="217" w:lineRule="atLeast"/>
              <w:ind w:left="43"/>
              <w:textAlignment w:val="baseline"/>
              <w:rPr>
                <w:sz w:val="27"/>
                <w:szCs w:val="27"/>
              </w:rPr>
            </w:pPr>
            <w:r>
              <w:rPr>
                <w:rFonts w:ascii="Verdana" w:hAnsi="Verdana"/>
                <w:b/>
                <w:bCs/>
                <w:color w:val="000000"/>
                <w:sz w:val="18"/>
                <w:szCs w:val="18"/>
              </w:rPr>
              <w:t>Relevant learner levels</w:t>
            </w:r>
          </w:p>
        </w:tc>
        <w:tc>
          <w:tcPr>
            <w:tcW w:w="6648" w:type="dxa"/>
            <w:hideMark/>
          </w:tcPr>
          <w:p w14:paraId="57F6FA6C" w14:textId="77777777" w:rsidR="00896444" w:rsidRDefault="00896444">
            <w:pPr>
              <w:spacing w:before="48" w:after="40" w:line="218" w:lineRule="atLeast"/>
              <w:ind w:left="41"/>
              <w:textAlignment w:val="baseline"/>
              <w:rPr>
                <w:sz w:val="27"/>
                <w:szCs w:val="27"/>
              </w:rPr>
            </w:pPr>
            <w:r>
              <w:rPr>
                <w:rFonts w:ascii="Verdana" w:hAnsi="Verdana"/>
                <w:color w:val="000000"/>
                <w:sz w:val="18"/>
                <w:szCs w:val="18"/>
              </w:rPr>
              <w:t>Although corporate documents apply to the whole organisation (</w:t>
            </w:r>
            <w:r>
              <w:rPr>
                <w:rStyle w:val="grame"/>
                <w:rFonts w:ascii="Verdana" w:eastAsia="MS Gothic" w:hAnsi="Verdana"/>
                <w:color w:val="000000"/>
                <w:sz w:val="18"/>
                <w:szCs w:val="18"/>
              </w:rPr>
              <w:t>i.e.</w:t>
            </w:r>
            <w:r>
              <w:rPr>
                <w:rFonts w:ascii="Verdana" w:hAnsi="Verdana"/>
                <w:color w:val="000000"/>
                <w:sz w:val="18"/>
                <w:szCs w:val="18"/>
              </w:rPr>
              <w:t xml:space="preserve"> not to specific learner levels), the references to education within those documents should be inclusive of education and training activities for all learner levels.</w:t>
            </w:r>
          </w:p>
        </w:tc>
      </w:tr>
      <w:tr w:rsidR="00896444" w14:paraId="2731C78B" w14:textId="77777777" w:rsidTr="006E5289">
        <w:trPr>
          <w:divId w:val="1695106875"/>
          <w:trHeight w:val="1623"/>
        </w:trPr>
        <w:tc>
          <w:tcPr>
            <w:tcW w:w="2640" w:type="dxa"/>
            <w:hideMark/>
          </w:tcPr>
          <w:p w14:paraId="3220718F" w14:textId="77777777" w:rsidR="00896444" w:rsidRDefault="00896444">
            <w:pPr>
              <w:spacing w:before="52" w:after="1339" w:line="217" w:lineRule="atLeast"/>
              <w:ind w:left="43"/>
              <w:textAlignment w:val="baseline"/>
              <w:rPr>
                <w:sz w:val="27"/>
                <w:szCs w:val="27"/>
              </w:rPr>
            </w:pPr>
            <w:r>
              <w:rPr>
                <w:rFonts w:ascii="Verdana" w:hAnsi="Verdana"/>
                <w:b/>
                <w:bCs/>
                <w:color w:val="000000"/>
                <w:sz w:val="18"/>
                <w:szCs w:val="18"/>
              </w:rPr>
              <w:t>Indicator rationale</w:t>
            </w:r>
          </w:p>
        </w:tc>
        <w:tc>
          <w:tcPr>
            <w:tcW w:w="6648" w:type="dxa"/>
            <w:hideMark/>
          </w:tcPr>
          <w:p w14:paraId="21B13B04" w14:textId="77777777" w:rsidR="00896444" w:rsidRDefault="00896444">
            <w:pPr>
              <w:spacing w:before="54" w:after="28" w:line="218" w:lineRule="atLeast"/>
              <w:ind w:left="41"/>
              <w:textAlignment w:val="baseline"/>
              <w:rPr>
                <w:sz w:val="27"/>
                <w:szCs w:val="27"/>
              </w:rPr>
            </w:pPr>
            <w:r>
              <w:rPr>
                <w:rFonts w:ascii="Verdana" w:hAnsi="Verdana"/>
                <w:sz w:val="18"/>
                <w:szCs w:val="18"/>
              </w:rPr>
              <w:t>The content of the corporate documentation sets the tone for all activities an organisation undertakes. Corporate documents also provide guidance for many operational documents and activities undertaken by an organisation. Thus, it is reasonable to expect the inclusion of education in the mission, vision and/or strategic documents (or their equivalents) of an organisation will have a positive impact on the culture of education within that organisation.</w:t>
            </w:r>
          </w:p>
        </w:tc>
      </w:tr>
      <w:tr w:rsidR="00896444" w14:paraId="015666AE" w14:textId="77777777" w:rsidTr="006E5289">
        <w:trPr>
          <w:divId w:val="1695106875"/>
          <w:trHeight w:val="307"/>
        </w:trPr>
        <w:tc>
          <w:tcPr>
            <w:tcW w:w="2640" w:type="dxa"/>
            <w:hideMark/>
          </w:tcPr>
          <w:p w14:paraId="3BC0F716"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Numerator</w:t>
            </w:r>
          </w:p>
        </w:tc>
        <w:tc>
          <w:tcPr>
            <w:tcW w:w="6648" w:type="dxa"/>
            <w:hideMark/>
          </w:tcPr>
          <w:p w14:paraId="74D3EDCA" w14:textId="77777777" w:rsidR="00896444" w:rsidRDefault="00896444">
            <w:pPr>
              <w:spacing w:before="46" w:after="38" w:line="218" w:lineRule="atLeast"/>
              <w:ind w:left="39"/>
              <w:textAlignment w:val="baseline"/>
              <w:rPr>
                <w:sz w:val="27"/>
                <w:szCs w:val="27"/>
              </w:rPr>
            </w:pPr>
            <w:r>
              <w:rPr>
                <w:rFonts w:ascii="Verdana" w:hAnsi="Verdana"/>
                <w:color w:val="000000"/>
                <w:sz w:val="18"/>
                <w:szCs w:val="18"/>
              </w:rPr>
              <w:t>This indicator requires a  yes  or  no  response</w:t>
            </w:r>
          </w:p>
        </w:tc>
      </w:tr>
      <w:tr w:rsidR="00896444" w14:paraId="26DC8FC9" w14:textId="77777777" w:rsidTr="006E5289">
        <w:trPr>
          <w:divId w:val="1695106875"/>
          <w:trHeight w:val="312"/>
        </w:trPr>
        <w:tc>
          <w:tcPr>
            <w:tcW w:w="2640" w:type="dxa"/>
            <w:hideMark/>
          </w:tcPr>
          <w:p w14:paraId="6AADE445" w14:textId="77777777" w:rsidR="00896444" w:rsidRDefault="00896444">
            <w:pPr>
              <w:spacing w:before="52" w:after="29" w:line="217" w:lineRule="atLeast"/>
              <w:ind w:left="43"/>
              <w:textAlignment w:val="baseline"/>
              <w:rPr>
                <w:sz w:val="27"/>
                <w:szCs w:val="27"/>
              </w:rPr>
            </w:pPr>
            <w:r>
              <w:rPr>
                <w:rFonts w:ascii="Verdana" w:hAnsi="Verdana"/>
                <w:b/>
                <w:bCs/>
                <w:color w:val="000000"/>
                <w:sz w:val="18"/>
                <w:szCs w:val="18"/>
              </w:rPr>
              <w:t>Denominator</w:t>
            </w:r>
          </w:p>
        </w:tc>
        <w:tc>
          <w:tcPr>
            <w:tcW w:w="6648" w:type="dxa"/>
            <w:hideMark/>
          </w:tcPr>
          <w:p w14:paraId="2C1B1AB6" w14:textId="77777777" w:rsidR="00896444" w:rsidRDefault="00896444">
            <w:pPr>
              <w:spacing w:before="51" w:after="29" w:line="218" w:lineRule="atLeast"/>
              <w:ind w:left="39"/>
              <w:textAlignment w:val="baseline"/>
              <w:rPr>
                <w:sz w:val="27"/>
                <w:szCs w:val="27"/>
              </w:rPr>
            </w:pPr>
            <w:r>
              <w:rPr>
                <w:rFonts w:ascii="Verdana" w:hAnsi="Verdana"/>
                <w:sz w:val="18"/>
                <w:szCs w:val="18"/>
              </w:rPr>
              <w:t>Not applicable</w:t>
            </w:r>
          </w:p>
        </w:tc>
      </w:tr>
      <w:tr w:rsidR="00896444" w14:paraId="53CD6781" w14:textId="77777777" w:rsidTr="006E5289">
        <w:trPr>
          <w:divId w:val="1695106875"/>
          <w:trHeight w:val="744"/>
        </w:trPr>
        <w:tc>
          <w:tcPr>
            <w:tcW w:w="2640" w:type="dxa"/>
            <w:hideMark/>
          </w:tcPr>
          <w:p w14:paraId="7684D96C" w14:textId="77777777" w:rsidR="00896444" w:rsidRDefault="00896444">
            <w:pPr>
              <w:spacing w:before="47" w:after="470" w:line="217" w:lineRule="atLeast"/>
              <w:ind w:left="43"/>
              <w:textAlignment w:val="baseline"/>
              <w:rPr>
                <w:sz w:val="27"/>
                <w:szCs w:val="27"/>
              </w:rPr>
            </w:pPr>
            <w:r>
              <w:rPr>
                <w:rFonts w:ascii="Verdana" w:hAnsi="Verdana"/>
                <w:b/>
                <w:bCs/>
                <w:color w:val="000000"/>
                <w:sz w:val="18"/>
                <w:szCs w:val="18"/>
              </w:rPr>
              <w:t>Benchmark(s)</w:t>
            </w:r>
          </w:p>
        </w:tc>
        <w:tc>
          <w:tcPr>
            <w:tcW w:w="6648" w:type="dxa"/>
            <w:hideMark/>
          </w:tcPr>
          <w:p w14:paraId="61960868" w14:textId="77777777" w:rsidR="00896444" w:rsidRDefault="00896444">
            <w:pPr>
              <w:spacing w:before="46" w:after="34" w:line="218" w:lineRule="atLeast"/>
              <w:ind w:left="41"/>
              <w:textAlignment w:val="baseline"/>
              <w:rPr>
                <w:sz w:val="27"/>
                <w:szCs w:val="27"/>
              </w:rPr>
            </w:pPr>
            <w:r>
              <w:rPr>
                <w:rFonts w:ascii="Verdana" w:hAnsi="Verdana"/>
                <w:color w:val="000000"/>
                <w:sz w:val="18"/>
                <w:szCs w:val="18"/>
              </w:rPr>
              <w:t>The suggested benchmark is for 100% of relevant strategic documents (including, but not limited to, mission and vision) to contain appropriate references to education.</w:t>
            </w:r>
          </w:p>
        </w:tc>
      </w:tr>
      <w:tr w:rsidR="00896444" w14:paraId="4CE394B1" w14:textId="77777777" w:rsidTr="006E5289">
        <w:trPr>
          <w:divId w:val="1695106875"/>
          <w:trHeight w:val="528"/>
        </w:trPr>
        <w:tc>
          <w:tcPr>
            <w:tcW w:w="2640" w:type="dxa"/>
            <w:hideMark/>
          </w:tcPr>
          <w:p w14:paraId="0A08A505" w14:textId="77777777" w:rsidR="00896444" w:rsidRDefault="00896444">
            <w:pPr>
              <w:spacing w:before="51" w:after="38" w:line="217" w:lineRule="atLeast"/>
              <w:ind w:left="41"/>
              <w:textAlignment w:val="baseline"/>
              <w:rPr>
                <w:sz w:val="27"/>
                <w:szCs w:val="27"/>
              </w:rPr>
            </w:pPr>
            <w:r>
              <w:rPr>
                <w:rFonts w:ascii="Verdana" w:hAnsi="Verdana"/>
                <w:b/>
                <w:bCs/>
                <w:color w:val="000000"/>
                <w:sz w:val="18"/>
                <w:szCs w:val="18"/>
              </w:rPr>
              <w:t>Specific data collection tools required</w:t>
            </w:r>
          </w:p>
        </w:tc>
        <w:tc>
          <w:tcPr>
            <w:tcW w:w="6648" w:type="dxa"/>
            <w:hideMark/>
          </w:tcPr>
          <w:p w14:paraId="08AF6C8A" w14:textId="77777777" w:rsidR="00896444" w:rsidRDefault="00896444">
            <w:pPr>
              <w:spacing w:before="49" w:after="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register (spreadsheet) listing </w:t>
            </w:r>
            <w:r>
              <w:rPr>
                <w:rStyle w:val="grame"/>
                <w:rFonts w:ascii="Verdana" w:eastAsia="MS Gothic" w:hAnsi="Verdana"/>
                <w:sz w:val="18"/>
                <w:szCs w:val="18"/>
              </w:rPr>
              <w:t>all of</w:t>
            </w:r>
            <w:r>
              <w:rPr>
                <w:rFonts w:ascii="Verdana" w:hAnsi="Verdana"/>
                <w:sz w:val="18"/>
                <w:szCs w:val="18"/>
              </w:rPr>
              <w:t xml:space="preserve"> the organisation s relevant corporate documents.</w:t>
            </w:r>
          </w:p>
        </w:tc>
      </w:tr>
      <w:tr w:rsidR="00896444" w14:paraId="3239B198" w14:textId="77777777" w:rsidTr="006E5289">
        <w:trPr>
          <w:divId w:val="1695106875"/>
          <w:trHeight w:val="1996"/>
        </w:trPr>
        <w:tc>
          <w:tcPr>
            <w:tcW w:w="2640" w:type="dxa"/>
            <w:hideMark/>
          </w:tcPr>
          <w:p w14:paraId="51CC2ABC" w14:textId="77777777" w:rsidR="00896444" w:rsidRDefault="00896444" w:rsidP="006E5289">
            <w:pPr>
              <w:spacing w:before="50" w:after="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48" w:type="dxa"/>
            <w:hideMark/>
          </w:tcPr>
          <w:p w14:paraId="20903F5F" w14:textId="77777777" w:rsidR="00896444" w:rsidRDefault="00896444" w:rsidP="006E5289">
            <w:pPr>
              <w:spacing w:before="46" w:after="0" w:line="218" w:lineRule="atLeast"/>
              <w:textAlignment w:val="baseline"/>
              <w:rPr>
                <w:sz w:val="27"/>
                <w:szCs w:val="27"/>
              </w:rPr>
            </w:pPr>
            <w:r>
              <w:rPr>
                <w:rFonts w:ascii="Verdana" w:hAnsi="Verdana"/>
                <w:color w:val="000000"/>
                <w:sz w:val="18"/>
                <w:szCs w:val="18"/>
              </w:rPr>
              <w:t>The register of corporate documents should include:</w:t>
            </w:r>
          </w:p>
          <w:p w14:paraId="58DBE784" w14:textId="77777777" w:rsidR="00896444" w:rsidRDefault="00896444" w:rsidP="006E5289">
            <w:pPr>
              <w:spacing w:before="61" w:after="0"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Document title and current version number.</w:t>
            </w:r>
          </w:p>
          <w:p w14:paraId="074DA227" w14:textId="77777777" w:rsidR="00896444" w:rsidRDefault="00896444" w:rsidP="006E5289">
            <w:pPr>
              <w:spacing w:before="41" w:after="0"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Type of document.</w:t>
            </w:r>
          </w:p>
          <w:p w14:paraId="4852548F" w14:textId="77777777" w:rsidR="00896444" w:rsidRDefault="00896444" w:rsidP="006E5289">
            <w:pPr>
              <w:spacing w:before="42" w:after="0"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Date of latest update.</w:t>
            </w:r>
          </w:p>
          <w:p w14:paraId="1982DA1A" w14:textId="77777777" w:rsidR="00896444" w:rsidRDefault="00896444" w:rsidP="006E5289">
            <w:pPr>
              <w:spacing w:before="41" w:after="0"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Whether statements relating to education are included.</w:t>
            </w:r>
          </w:p>
          <w:p w14:paraId="4BF5DD5A" w14:textId="77777777" w:rsidR="00896444" w:rsidRDefault="00896444" w:rsidP="006E5289">
            <w:pPr>
              <w:spacing w:before="19" w:after="0" w:line="218" w:lineRule="atLeast"/>
              <w:ind w:left="3" w:hanging="432"/>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Where the document can be accessed (</w:t>
            </w:r>
            <w:r>
              <w:rPr>
                <w:rStyle w:val="grame"/>
                <w:rFonts w:ascii="Verdana" w:eastAsia="MS Gothic" w:hAnsi="Verdana"/>
                <w:color w:val="000000"/>
                <w:sz w:val="18"/>
                <w:szCs w:val="18"/>
              </w:rPr>
              <w:t>e.g.</w:t>
            </w:r>
            <w:r>
              <w:rPr>
                <w:rFonts w:ascii="Verdana" w:hAnsi="Verdana"/>
                <w:color w:val="000000"/>
                <w:sz w:val="18"/>
                <w:szCs w:val="18"/>
              </w:rPr>
              <w:t xml:space="preserve"> website, intranet, hard copy, etc.).</w:t>
            </w:r>
          </w:p>
        </w:tc>
      </w:tr>
      <w:tr w:rsidR="00896444" w14:paraId="1B9A6C7A" w14:textId="77777777" w:rsidTr="006E5289">
        <w:trPr>
          <w:divId w:val="1695106875"/>
          <w:trHeight w:val="1219"/>
        </w:trPr>
        <w:tc>
          <w:tcPr>
            <w:tcW w:w="2640" w:type="dxa"/>
            <w:hideMark/>
          </w:tcPr>
          <w:p w14:paraId="6A5EDD46" w14:textId="77777777" w:rsidR="00896444" w:rsidRDefault="00896444">
            <w:pPr>
              <w:spacing w:before="47" w:after="950" w:line="217" w:lineRule="atLeast"/>
              <w:ind w:left="43"/>
              <w:textAlignment w:val="baseline"/>
              <w:rPr>
                <w:sz w:val="27"/>
                <w:szCs w:val="27"/>
              </w:rPr>
            </w:pPr>
            <w:r>
              <w:rPr>
                <w:rFonts w:ascii="Verdana" w:hAnsi="Verdana"/>
                <w:b/>
                <w:bCs/>
                <w:color w:val="000000"/>
                <w:sz w:val="18"/>
                <w:szCs w:val="18"/>
              </w:rPr>
              <w:t>BPCLEtool data entry</w:t>
            </w:r>
          </w:p>
        </w:tc>
        <w:tc>
          <w:tcPr>
            <w:tcW w:w="6648" w:type="dxa"/>
            <w:hideMark/>
          </w:tcPr>
          <w:p w14:paraId="545BA417" w14:textId="77777777" w:rsidR="00896444" w:rsidRDefault="00896444">
            <w:pPr>
              <w:spacing w:before="49" w:line="218" w:lineRule="atLeast"/>
              <w:ind w:left="1"/>
              <w:textAlignment w:val="baseline"/>
              <w:rPr>
                <w:sz w:val="27"/>
                <w:szCs w:val="27"/>
              </w:rPr>
            </w:pPr>
            <w:r>
              <w:rPr>
                <w:rFonts w:ascii="Verdana" w:hAnsi="Verdana"/>
                <w:spacing w:val="-1"/>
                <w:sz w:val="18"/>
                <w:szCs w:val="18"/>
              </w:rPr>
              <w:t>Answer  yes  or  no  to the question:  Is education specifically mentioned in the organisation s mission, vision and/or strategic plan (or equivalent)? </w:t>
            </w:r>
          </w:p>
          <w:p w14:paraId="5AB2E224" w14:textId="77777777" w:rsidR="00896444" w:rsidRDefault="00896444">
            <w:pPr>
              <w:spacing w:before="41" w:after="34" w:line="218" w:lineRule="atLeast"/>
              <w:ind w:left="1"/>
              <w:textAlignment w:val="baseline"/>
              <w:rPr>
                <w:sz w:val="27"/>
                <w:szCs w:val="27"/>
              </w:rPr>
            </w:pPr>
            <w:r>
              <w:rPr>
                <w:rFonts w:ascii="Verdana" w:hAnsi="Verdana"/>
                <w:sz w:val="18"/>
                <w:szCs w:val="18"/>
              </w:rPr>
              <w:t>If the organisation has more than one relevant strategic document, answer  yes  only if all relevant strategic documents include appropriate references to education.</w:t>
            </w:r>
          </w:p>
        </w:tc>
      </w:tr>
      <w:tr w:rsidR="00896444" w14:paraId="31B7BF81" w14:textId="77777777" w:rsidTr="006E5289">
        <w:trPr>
          <w:divId w:val="1695106875"/>
          <w:trHeight w:val="4237"/>
        </w:trPr>
        <w:tc>
          <w:tcPr>
            <w:tcW w:w="2640" w:type="dxa"/>
            <w:hideMark/>
          </w:tcPr>
          <w:p w14:paraId="0E403F4B" w14:textId="77777777" w:rsidR="00896444" w:rsidRDefault="00896444">
            <w:pPr>
              <w:spacing w:before="47" w:after="2875" w:line="217" w:lineRule="atLeast"/>
              <w:ind w:left="43"/>
              <w:textAlignment w:val="baseline"/>
              <w:rPr>
                <w:sz w:val="27"/>
                <w:szCs w:val="27"/>
              </w:rPr>
            </w:pPr>
            <w:r>
              <w:rPr>
                <w:rFonts w:ascii="Verdana" w:hAnsi="Verdana"/>
                <w:b/>
                <w:bCs/>
                <w:color w:val="000000"/>
                <w:sz w:val="18"/>
                <w:szCs w:val="18"/>
              </w:rPr>
              <w:t>Issues/comments</w:t>
            </w:r>
          </w:p>
        </w:tc>
        <w:tc>
          <w:tcPr>
            <w:tcW w:w="6648" w:type="dxa"/>
            <w:hideMark/>
          </w:tcPr>
          <w:p w14:paraId="51C8D1D9" w14:textId="77777777" w:rsidR="00896444" w:rsidRDefault="00896444">
            <w:pPr>
              <w:spacing w:before="50" w:line="218" w:lineRule="atLeast"/>
              <w:textAlignment w:val="baseline"/>
              <w:rPr>
                <w:sz w:val="27"/>
                <w:szCs w:val="27"/>
              </w:rPr>
            </w:pPr>
            <w:r>
              <w:rPr>
                <w:rFonts w:ascii="Verdana" w:hAnsi="Verdana"/>
                <w:color w:val="000000"/>
                <w:sz w:val="18"/>
                <w:szCs w:val="18"/>
              </w:rPr>
              <w:t>Not every organisation will have the same suite of corporate documents for which this indicator is relevant. As a result, there is no definitive list of documents to comply with this indicator. Examples of documents that could explicitly address education-related issues include:</w:t>
            </w:r>
          </w:p>
          <w:p w14:paraId="2027551D" w14:textId="77777777" w:rsidR="00896444" w:rsidRDefault="00896444">
            <w:pPr>
              <w:spacing w:before="61"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The organisation s strategic plan.</w:t>
            </w:r>
          </w:p>
          <w:p w14:paraId="1FF906DD" w14:textId="77777777" w:rsidR="00896444" w:rsidRDefault="00896444">
            <w:pPr>
              <w:spacing w:before="41"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Quality of care report.</w:t>
            </w:r>
          </w:p>
          <w:p w14:paraId="2F891125" w14:textId="77777777" w:rsidR="00896444" w:rsidRDefault="00896444">
            <w:pPr>
              <w:spacing w:before="41"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Statement of priorities.</w:t>
            </w:r>
          </w:p>
          <w:p w14:paraId="38638F82" w14:textId="77777777" w:rsidR="00896444" w:rsidRDefault="00896444">
            <w:pPr>
              <w:spacing w:before="41" w:line="218" w:lineRule="atLeast"/>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Annual report.</w:t>
            </w:r>
          </w:p>
          <w:p w14:paraId="5E854A9D" w14:textId="77777777" w:rsidR="00896444" w:rsidRDefault="00896444">
            <w:pPr>
              <w:spacing w:before="23" w:line="218" w:lineRule="atLeast"/>
              <w:textAlignment w:val="baseline"/>
              <w:rPr>
                <w:sz w:val="27"/>
                <w:szCs w:val="27"/>
              </w:rPr>
            </w:pPr>
            <w:r>
              <w:rPr>
                <w:rFonts w:ascii="Verdana" w:hAnsi="Verdana"/>
                <w:color w:val="000000"/>
                <w:sz w:val="18"/>
                <w:szCs w:val="18"/>
              </w:rPr>
              <w:t>Although not strictly a strategic document, an organisation s quality framework is another example of a corporate document that should include appropriate references to education.</w:t>
            </w:r>
          </w:p>
          <w:p w14:paraId="5C07180E" w14:textId="1101932C" w:rsidR="00926B40" w:rsidRPr="00926B40" w:rsidRDefault="00896444" w:rsidP="00926B40">
            <w:pPr>
              <w:spacing w:line="218" w:lineRule="atLeast"/>
              <w:ind w:left="1"/>
              <w:textAlignment w:val="baseline"/>
              <w:rPr>
                <w:sz w:val="27"/>
                <w:szCs w:val="27"/>
              </w:rPr>
            </w:pPr>
            <w:r>
              <w:rPr>
                <w:rFonts w:ascii="Verdana" w:hAnsi="Verdana"/>
                <w:color w:val="000000"/>
                <w:spacing w:val="-1"/>
                <w:sz w:val="18"/>
                <w:szCs w:val="18"/>
              </w:rPr>
              <w:t>At present, this indicator does not address the quality or extent of coverage of education in the corporate documents, only whether reference</w:t>
            </w:r>
            <w:r w:rsidR="00926B40">
              <w:rPr>
                <w:rFonts w:ascii="Verdana" w:hAnsi="Verdana"/>
                <w:b/>
                <w:bCs/>
                <w:sz w:val="18"/>
                <w:szCs w:val="18"/>
              </w:rPr>
              <w:t xml:space="preserve"> </w:t>
            </w:r>
            <w:r w:rsidR="00926B40" w:rsidRPr="00926B40">
              <w:rPr>
                <w:rFonts w:ascii="Verdana" w:hAnsi="Verdana"/>
                <w:sz w:val="18"/>
                <w:szCs w:val="18"/>
              </w:rPr>
              <w:t>to education is made.</w:t>
            </w:r>
          </w:p>
          <w:p w14:paraId="3A8C4174" w14:textId="53B7CC1B" w:rsidR="00896444" w:rsidRDefault="00926B40" w:rsidP="00926B40">
            <w:pPr>
              <w:spacing w:before="42" w:after="6" w:line="218" w:lineRule="atLeast"/>
              <w:textAlignment w:val="baseline"/>
              <w:rPr>
                <w:sz w:val="27"/>
                <w:szCs w:val="27"/>
              </w:rPr>
            </w:pPr>
            <w:r w:rsidRPr="00926B40">
              <w:rPr>
                <w:rFonts w:ascii="Verdana" w:hAnsi="Verdana"/>
                <w:spacing w:val="-2"/>
                <w:sz w:val="18"/>
                <w:szCs w:val="18"/>
              </w:rPr>
              <w:t xml:space="preserve">Ultimately, the corporate documents (and statements contained therein) need to reflect the corporate culture of the organisation. </w:t>
            </w:r>
            <w:r w:rsidRPr="00926B40">
              <w:rPr>
                <w:rStyle w:val="grame"/>
                <w:rFonts w:ascii="Verdana" w:eastAsia="MS Gothic" w:hAnsi="Verdana"/>
                <w:spacing w:val="-2"/>
                <w:sz w:val="18"/>
                <w:szCs w:val="18"/>
              </w:rPr>
              <w:t>Therefore,</w:t>
            </w:r>
            <w:r w:rsidRPr="00926B40">
              <w:rPr>
                <w:rFonts w:ascii="Verdana" w:hAnsi="Verdana"/>
                <w:spacing w:val="-2"/>
                <w:sz w:val="18"/>
                <w:szCs w:val="18"/>
              </w:rPr>
              <w:t xml:space="preserve"> the simple inclusion of words will not be sufficient to achieve the objectives reflected in this indicator.</w:t>
            </w:r>
          </w:p>
        </w:tc>
      </w:tr>
    </w:tbl>
    <w:p w14:paraId="736CF407" w14:textId="77777777" w:rsidR="00896444" w:rsidRDefault="00896444">
      <w:pPr>
        <w:divId w:val="1700162799"/>
        <w:rPr>
          <w:sz w:val="24"/>
          <w:szCs w:val="24"/>
        </w:rPr>
      </w:pPr>
    </w:p>
    <w:tbl>
      <w:tblPr>
        <w:tblStyle w:val="TableGrid"/>
        <w:tblW w:w="0" w:type="auto"/>
        <w:tblLook w:val="0420" w:firstRow="1" w:lastRow="0" w:firstColumn="0" w:lastColumn="0" w:noHBand="0" w:noVBand="1"/>
      </w:tblPr>
      <w:tblGrid>
        <w:gridCol w:w="2597"/>
        <w:gridCol w:w="6681"/>
      </w:tblGrid>
      <w:tr w:rsidR="00896444" w14:paraId="6BCE0190" w14:textId="77777777" w:rsidTr="00F27C86">
        <w:trPr>
          <w:divId w:val="1700162799"/>
          <w:trHeight w:val="308"/>
        </w:trPr>
        <w:tc>
          <w:tcPr>
            <w:tcW w:w="2597" w:type="dxa"/>
            <w:hideMark/>
          </w:tcPr>
          <w:p w14:paraId="5E9FA9ED" w14:textId="77777777" w:rsidR="00896444" w:rsidRDefault="00896444">
            <w:pPr>
              <w:spacing w:before="47" w:after="43" w:line="217" w:lineRule="atLeast"/>
              <w:ind w:left="43"/>
              <w:textAlignment w:val="baseline"/>
              <w:rPr>
                <w:sz w:val="27"/>
                <w:szCs w:val="27"/>
              </w:rPr>
            </w:pPr>
            <w:r>
              <w:rPr>
                <w:rFonts w:ascii="Verdana" w:hAnsi="Verdana"/>
                <w:b/>
                <w:bCs/>
                <w:color w:val="000000"/>
                <w:sz w:val="18"/>
                <w:szCs w:val="18"/>
              </w:rPr>
              <w:t>Related indicators</w:t>
            </w:r>
          </w:p>
        </w:tc>
        <w:tc>
          <w:tcPr>
            <w:tcW w:w="6681" w:type="dxa"/>
            <w:hideMark/>
          </w:tcPr>
          <w:p w14:paraId="2E46C3B0" w14:textId="77777777" w:rsidR="00896444" w:rsidRDefault="00896444">
            <w:pPr>
              <w:spacing w:before="46" w:after="43" w:line="218" w:lineRule="atLeast"/>
              <w:ind w:left="43"/>
              <w:textAlignment w:val="baseline"/>
              <w:rPr>
                <w:sz w:val="27"/>
                <w:szCs w:val="27"/>
              </w:rPr>
            </w:pPr>
            <w:r>
              <w:rPr>
                <w:rFonts w:ascii="Verdana" w:hAnsi="Verdana"/>
                <w:color w:val="000000"/>
                <w:sz w:val="18"/>
                <w:szCs w:val="18"/>
              </w:rPr>
              <w:t>None</w:t>
            </w:r>
          </w:p>
        </w:tc>
      </w:tr>
      <w:tr w:rsidR="00896444" w14:paraId="78D34E31" w14:textId="77777777" w:rsidTr="00F27C86">
        <w:trPr>
          <w:divId w:val="1700162799"/>
          <w:trHeight w:val="528"/>
        </w:trPr>
        <w:tc>
          <w:tcPr>
            <w:tcW w:w="2597" w:type="dxa"/>
            <w:hideMark/>
          </w:tcPr>
          <w:p w14:paraId="591EEE37" w14:textId="77777777" w:rsidR="00896444" w:rsidRDefault="00896444">
            <w:pPr>
              <w:spacing w:before="50" w:after="34" w:line="217" w:lineRule="atLeast"/>
              <w:ind w:left="41"/>
              <w:textAlignment w:val="baseline"/>
              <w:rPr>
                <w:sz w:val="27"/>
                <w:szCs w:val="27"/>
              </w:rPr>
            </w:pPr>
            <w:r>
              <w:rPr>
                <w:rFonts w:ascii="Verdana" w:hAnsi="Verdana"/>
                <w:b/>
                <w:bCs/>
                <w:color w:val="000000"/>
                <w:sz w:val="18"/>
                <w:szCs w:val="18"/>
              </w:rPr>
              <w:t>Other potential uses of this indicator</w:t>
            </w:r>
          </w:p>
        </w:tc>
        <w:tc>
          <w:tcPr>
            <w:tcW w:w="6681" w:type="dxa"/>
            <w:hideMark/>
          </w:tcPr>
          <w:p w14:paraId="12A5AC65" w14:textId="77777777" w:rsidR="00896444" w:rsidRDefault="00896444">
            <w:pPr>
              <w:spacing w:before="51" w:after="249" w:line="218" w:lineRule="atLeast"/>
              <w:ind w:left="43"/>
              <w:textAlignment w:val="baseline"/>
              <w:rPr>
                <w:sz w:val="27"/>
                <w:szCs w:val="27"/>
              </w:rPr>
            </w:pPr>
            <w:r>
              <w:rPr>
                <w:rFonts w:ascii="Verdana" w:hAnsi="Verdana"/>
                <w:sz w:val="18"/>
                <w:szCs w:val="18"/>
              </w:rPr>
              <w:t>None suggested</w:t>
            </w:r>
          </w:p>
        </w:tc>
      </w:tr>
      <w:tr w:rsidR="00896444" w14:paraId="3CC38423" w14:textId="77777777" w:rsidTr="00F27C86">
        <w:trPr>
          <w:divId w:val="1700162799"/>
          <w:trHeight w:val="1454"/>
        </w:trPr>
        <w:tc>
          <w:tcPr>
            <w:tcW w:w="2597" w:type="dxa"/>
            <w:hideMark/>
          </w:tcPr>
          <w:p w14:paraId="5D6BB425"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Actions to improve the indicator result</w:t>
            </w:r>
          </w:p>
        </w:tc>
        <w:tc>
          <w:tcPr>
            <w:tcW w:w="6681" w:type="dxa"/>
            <w:hideMark/>
          </w:tcPr>
          <w:p w14:paraId="07EAE382" w14:textId="77777777" w:rsidR="00896444" w:rsidRDefault="00896444">
            <w:pPr>
              <w:spacing w:before="51" w:line="218" w:lineRule="atLeast"/>
              <w:ind w:left="1"/>
              <w:textAlignment w:val="baseline"/>
              <w:rPr>
                <w:sz w:val="27"/>
                <w:szCs w:val="27"/>
              </w:rPr>
            </w:pPr>
            <w:r>
              <w:rPr>
                <w:rFonts w:ascii="Verdana" w:hAnsi="Verdana"/>
                <w:color w:val="000000"/>
                <w:sz w:val="18"/>
                <w:szCs w:val="18"/>
              </w:rPr>
              <w:t>Directly actionable.</w:t>
            </w:r>
          </w:p>
          <w:p w14:paraId="5926B390" w14:textId="77777777" w:rsidR="00896444" w:rsidRDefault="00896444">
            <w:pPr>
              <w:spacing w:before="42" w:after="43" w:line="218" w:lineRule="atLeast"/>
              <w:ind w:left="1"/>
              <w:textAlignment w:val="baseline"/>
              <w:rPr>
                <w:sz w:val="27"/>
                <w:szCs w:val="27"/>
              </w:rPr>
            </w:pPr>
            <w:r>
              <w:rPr>
                <w:rFonts w:ascii="Verdana" w:hAnsi="Verdana"/>
                <w:color w:val="000000"/>
                <w:sz w:val="18"/>
                <w:szCs w:val="18"/>
              </w:rPr>
              <w:t xml:space="preserve">Review examples of mission, </w:t>
            </w:r>
            <w:r>
              <w:rPr>
                <w:rStyle w:val="grame"/>
                <w:rFonts w:ascii="Verdana" w:eastAsia="MS Gothic" w:hAnsi="Verdana"/>
                <w:color w:val="000000"/>
                <w:sz w:val="18"/>
                <w:szCs w:val="18"/>
              </w:rPr>
              <w:t>vision</w:t>
            </w:r>
            <w:r>
              <w:rPr>
                <w:rFonts w:ascii="Verdana" w:hAnsi="Verdana"/>
                <w:color w:val="000000"/>
                <w:sz w:val="18"/>
                <w:szCs w:val="18"/>
              </w:rPr>
              <w:t xml:space="preserve"> and strategic documents (or their equivalents) where education has been adequately covered. It may also be appropriate to work with partner educational organisations on the education elements within the mission, </w:t>
            </w:r>
            <w:r>
              <w:rPr>
                <w:rStyle w:val="grame"/>
                <w:rFonts w:ascii="Verdana" w:eastAsia="MS Gothic" w:hAnsi="Verdana"/>
                <w:color w:val="000000"/>
                <w:sz w:val="18"/>
                <w:szCs w:val="18"/>
              </w:rPr>
              <w:t>vision</w:t>
            </w:r>
            <w:r>
              <w:rPr>
                <w:rFonts w:ascii="Verdana" w:hAnsi="Verdana"/>
                <w:color w:val="000000"/>
                <w:sz w:val="18"/>
                <w:szCs w:val="18"/>
              </w:rPr>
              <w:t xml:space="preserve"> and strategic documents (or their equivalents).</w:t>
            </w:r>
          </w:p>
        </w:tc>
      </w:tr>
    </w:tbl>
    <w:p w14:paraId="021F7C48" w14:textId="77777777" w:rsidR="00896444" w:rsidRDefault="00896444">
      <w:pPr>
        <w:divId w:val="276915085"/>
        <w:rPr>
          <w:sz w:val="24"/>
          <w:szCs w:val="24"/>
        </w:rPr>
      </w:pPr>
    </w:p>
    <w:tbl>
      <w:tblPr>
        <w:tblStyle w:val="TableGrid"/>
        <w:tblW w:w="0" w:type="auto"/>
        <w:tblLook w:val="04A0" w:firstRow="1" w:lastRow="0" w:firstColumn="1" w:lastColumn="0" w:noHBand="0" w:noVBand="1"/>
      </w:tblPr>
      <w:tblGrid>
        <w:gridCol w:w="2405"/>
        <w:gridCol w:w="6883"/>
      </w:tblGrid>
      <w:tr w:rsidR="006E5289" w14:paraId="5045EC5E" w14:textId="77777777" w:rsidTr="00503089">
        <w:trPr>
          <w:divId w:val="276915085"/>
          <w:trHeight w:val="312"/>
        </w:trPr>
        <w:tc>
          <w:tcPr>
            <w:tcW w:w="9288" w:type="dxa"/>
            <w:gridSpan w:val="2"/>
            <w:hideMark/>
          </w:tcPr>
          <w:p w14:paraId="5A3577E8" w14:textId="1ED21082" w:rsidR="006E5289" w:rsidRDefault="006E5289" w:rsidP="006E5289">
            <w:pPr>
              <w:pStyle w:val="Heading3"/>
              <w:spacing w:before="0"/>
              <w:jc w:val="center"/>
              <w:rPr>
                <w:sz w:val="27"/>
                <w:szCs w:val="27"/>
              </w:rPr>
            </w:pPr>
            <w:bookmarkStart w:id="29" w:name="_Toc157006704"/>
            <w:r>
              <w:t>Indicator number 3</w:t>
            </w:r>
            <w:bookmarkEnd w:id="29"/>
          </w:p>
        </w:tc>
      </w:tr>
      <w:tr w:rsidR="00896444" w14:paraId="37904395" w14:textId="77777777" w:rsidTr="00F010C3">
        <w:trPr>
          <w:divId w:val="276915085"/>
          <w:trHeight w:val="528"/>
        </w:trPr>
        <w:tc>
          <w:tcPr>
            <w:tcW w:w="2405" w:type="dxa"/>
            <w:hideMark/>
          </w:tcPr>
          <w:p w14:paraId="2589AEB0" w14:textId="77777777" w:rsidR="00896444" w:rsidRDefault="00896444">
            <w:pPr>
              <w:spacing w:before="51" w:after="255" w:line="217" w:lineRule="atLeast"/>
              <w:ind w:left="43"/>
              <w:textAlignment w:val="baseline"/>
              <w:rPr>
                <w:sz w:val="27"/>
                <w:szCs w:val="27"/>
              </w:rPr>
            </w:pPr>
            <w:r>
              <w:rPr>
                <w:rFonts w:ascii="Verdana" w:hAnsi="Verdana"/>
                <w:b/>
                <w:bCs/>
                <w:color w:val="000000"/>
                <w:sz w:val="18"/>
                <w:szCs w:val="18"/>
              </w:rPr>
              <w:t>Indicator</w:t>
            </w:r>
          </w:p>
        </w:tc>
        <w:tc>
          <w:tcPr>
            <w:tcW w:w="6883" w:type="dxa"/>
            <w:hideMark/>
          </w:tcPr>
          <w:p w14:paraId="2DFF55ED" w14:textId="77777777" w:rsidR="00896444" w:rsidRDefault="00896444">
            <w:pPr>
              <w:spacing w:before="48" w:after="39" w:line="218" w:lineRule="atLeast"/>
              <w:ind w:left="41"/>
              <w:textAlignment w:val="baseline"/>
              <w:rPr>
                <w:sz w:val="27"/>
                <w:szCs w:val="27"/>
              </w:rPr>
            </w:pPr>
            <w:r>
              <w:rPr>
                <w:rFonts w:ascii="Verdana" w:hAnsi="Verdana"/>
                <w:color w:val="000000"/>
                <w:sz w:val="18"/>
                <w:szCs w:val="18"/>
              </w:rPr>
              <w:t>Attitudes to professional development amongst staff involved in clinical education</w:t>
            </w:r>
          </w:p>
        </w:tc>
      </w:tr>
      <w:tr w:rsidR="00896444" w14:paraId="097562DD" w14:textId="77777777" w:rsidTr="00F010C3">
        <w:trPr>
          <w:divId w:val="276915085"/>
          <w:trHeight w:val="307"/>
        </w:trPr>
        <w:tc>
          <w:tcPr>
            <w:tcW w:w="2405" w:type="dxa"/>
            <w:hideMark/>
          </w:tcPr>
          <w:p w14:paraId="347D86D8" w14:textId="77777777" w:rsidR="00896444" w:rsidRDefault="00896444">
            <w:pPr>
              <w:spacing w:before="52" w:after="28" w:line="217" w:lineRule="atLeast"/>
              <w:ind w:left="43"/>
              <w:textAlignment w:val="baseline"/>
              <w:rPr>
                <w:sz w:val="27"/>
                <w:szCs w:val="27"/>
              </w:rPr>
            </w:pPr>
            <w:r>
              <w:rPr>
                <w:rFonts w:ascii="Verdana" w:hAnsi="Verdana"/>
                <w:b/>
                <w:bCs/>
                <w:color w:val="000000"/>
                <w:sz w:val="18"/>
                <w:szCs w:val="18"/>
              </w:rPr>
              <w:t>Category</w:t>
            </w:r>
          </w:p>
        </w:tc>
        <w:tc>
          <w:tcPr>
            <w:tcW w:w="6883" w:type="dxa"/>
            <w:hideMark/>
          </w:tcPr>
          <w:p w14:paraId="4EAACC88" w14:textId="77777777" w:rsidR="00896444" w:rsidRDefault="00896444">
            <w:pPr>
              <w:spacing w:before="51" w:after="28" w:line="218" w:lineRule="atLeast"/>
              <w:ind w:left="41"/>
              <w:textAlignment w:val="baseline"/>
              <w:rPr>
                <w:sz w:val="27"/>
                <w:szCs w:val="27"/>
              </w:rPr>
            </w:pPr>
            <w:r>
              <w:rPr>
                <w:rFonts w:ascii="Verdana" w:hAnsi="Verdana"/>
                <w:sz w:val="18"/>
                <w:szCs w:val="18"/>
              </w:rPr>
              <w:t>Category IV</w:t>
            </w:r>
          </w:p>
        </w:tc>
      </w:tr>
      <w:tr w:rsidR="00896444" w14:paraId="0DC2B743" w14:textId="77777777" w:rsidTr="00F010C3">
        <w:trPr>
          <w:divId w:val="276915085"/>
          <w:trHeight w:val="312"/>
        </w:trPr>
        <w:tc>
          <w:tcPr>
            <w:tcW w:w="2405" w:type="dxa"/>
            <w:hideMark/>
          </w:tcPr>
          <w:p w14:paraId="775E6983" w14:textId="77777777" w:rsidR="00896444" w:rsidRDefault="00896444">
            <w:pPr>
              <w:spacing w:before="52" w:after="38" w:line="217" w:lineRule="atLeast"/>
              <w:ind w:left="43"/>
              <w:textAlignment w:val="baseline"/>
              <w:rPr>
                <w:sz w:val="27"/>
                <w:szCs w:val="27"/>
              </w:rPr>
            </w:pPr>
            <w:r>
              <w:rPr>
                <w:rFonts w:ascii="Verdana" w:hAnsi="Verdana"/>
                <w:b/>
                <w:bCs/>
                <w:color w:val="000000"/>
                <w:sz w:val="18"/>
                <w:szCs w:val="18"/>
              </w:rPr>
              <w:t>BPCLE element</w:t>
            </w:r>
          </w:p>
        </w:tc>
        <w:tc>
          <w:tcPr>
            <w:tcW w:w="6883" w:type="dxa"/>
            <w:hideMark/>
          </w:tcPr>
          <w:p w14:paraId="7C02AD63" w14:textId="77777777" w:rsidR="00896444" w:rsidRDefault="00896444">
            <w:pPr>
              <w:spacing w:before="51" w:after="38" w:line="218" w:lineRule="atLeast"/>
              <w:ind w:left="41"/>
              <w:textAlignment w:val="baseline"/>
              <w:rPr>
                <w:sz w:val="27"/>
                <w:szCs w:val="27"/>
              </w:rPr>
            </w:pPr>
            <w:r>
              <w:rPr>
                <w:rFonts w:ascii="Verdana" w:hAnsi="Verdana"/>
                <w:color w:val="000000"/>
                <w:sz w:val="18"/>
                <w:szCs w:val="18"/>
              </w:rPr>
              <w:t>Element 1: An organisational culture that values learning</w:t>
            </w:r>
          </w:p>
        </w:tc>
      </w:tr>
      <w:tr w:rsidR="00896444" w14:paraId="6ABD7F3B" w14:textId="77777777" w:rsidTr="00F010C3">
        <w:trPr>
          <w:divId w:val="276915085"/>
          <w:trHeight w:val="307"/>
        </w:trPr>
        <w:tc>
          <w:tcPr>
            <w:tcW w:w="2405" w:type="dxa"/>
            <w:hideMark/>
          </w:tcPr>
          <w:p w14:paraId="01FD4868" w14:textId="77777777" w:rsidR="00896444" w:rsidRDefault="00896444">
            <w:pPr>
              <w:spacing w:before="47" w:after="33" w:line="217" w:lineRule="atLeast"/>
              <w:ind w:left="43"/>
              <w:textAlignment w:val="baseline"/>
              <w:rPr>
                <w:sz w:val="27"/>
                <w:szCs w:val="27"/>
              </w:rPr>
            </w:pPr>
            <w:r>
              <w:rPr>
                <w:rFonts w:ascii="Verdana" w:hAnsi="Verdana"/>
                <w:b/>
                <w:bCs/>
                <w:color w:val="000000"/>
                <w:sz w:val="18"/>
                <w:szCs w:val="18"/>
              </w:rPr>
              <w:t>BPCLE sub-objective(s)</w:t>
            </w:r>
          </w:p>
        </w:tc>
        <w:tc>
          <w:tcPr>
            <w:tcW w:w="6883" w:type="dxa"/>
            <w:hideMark/>
          </w:tcPr>
          <w:p w14:paraId="6CCF60B2" w14:textId="77777777" w:rsidR="00896444" w:rsidRDefault="00896444">
            <w:pPr>
              <w:spacing w:before="46" w:after="33" w:line="218" w:lineRule="atLeast"/>
              <w:ind w:left="41"/>
              <w:textAlignment w:val="baseline"/>
              <w:rPr>
                <w:sz w:val="27"/>
                <w:szCs w:val="27"/>
              </w:rPr>
            </w:pPr>
            <w:r>
              <w:rPr>
                <w:rFonts w:ascii="Verdana" w:hAnsi="Verdana"/>
                <w:sz w:val="18"/>
                <w:szCs w:val="18"/>
              </w:rPr>
              <w:t>Education is valued</w:t>
            </w:r>
          </w:p>
        </w:tc>
      </w:tr>
      <w:tr w:rsidR="00896444" w14:paraId="6B186377" w14:textId="77777777" w:rsidTr="00F010C3">
        <w:trPr>
          <w:divId w:val="276915085"/>
          <w:trHeight w:val="308"/>
        </w:trPr>
        <w:tc>
          <w:tcPr>
            <w:tcW w:w="2405" w:type="dxa"/>
            <w:hideMark/>
          </w:tcPr>
          <w:p w14:paraId="02C6E0DD" w14:textId="77777777" w:rsidR="00896444" w:rsidRDefault="00896444">
            <w:pPr>
              <w:spacing w:before="52" w:after="38" w:line="217" w:lineRule="atLeast"/>
              <w:ind w:left="43"/>
              <w:textAlignment w:val="baseline"/>
              <w:rPr>
                <w:sz w:val="27"/>
                <w:szCs w:val="27"/>
              </w:rPr>
            </w:pPr>
            <w:r>
              <w:rPr>
                <w:rFonts w:ascii="Verdana" w:hAnsi="Verdana"/>
                <w:b/>
                <w:bCs/>
                <w:color w:val="000000"/>
                <w:sz w:val="18"/>
                <w:szCs w:val="18"/>
              </w:rPr>
              <w:t>Indicator type</w:t>
            </w:r>
          </w:p>
        </w:tc>
        <w:tc>
          <w:tcPr>
            <w:tcW w:w="6883" w:type="dxa"/>
            <w:hideMark/>
          </w:tcPr>
          <w:p w14:paraId="22AD3D60" w14:textId="77777777" w:rsidR="00896444" w:rsidRDefault="00896444">
            <w:pPr>
              <w:spacing w:before="51" w:after="38" w:line="218" w:lineRule="atLeast"/>
              <w:ind w:left="41"/>
              <w:textAlignment w:val="baseline"/>
              <w:rPr>
                <w:sz w:val="27"/>
                <w:szCs w:val="27"/>
              </w:rPr>
            </w:pPr>
            <w:r>
              <w:rPr>
                <w:rFonts w:ascii="Verdana" w:hAnsi="Verdana"/>
                <w:color w:val="000000"/>
                <w:sz w:val="18"/>
                <w:szCs w:val="18"/>
              </w:rPr>
              <w:t>Structural</w:t>
            </w:r>
          </w:p>
        </w:tc>
      </w:tr>
      <w:tr w:rsidR="00896444" w14:paraId="4275A665" w14:textId="77777777" w:rsidTr="00F010C3">
        <w:trPr>
          <w:divId w:val="276915085"/>
          <w:trHeight w:val="312"/>
        </w:trPr>
        <w:tc>
          <w:tcPr>
            <w:tcW w:w="2405" w:type="dxa"/>
            <w:hideMark/>
          </w:tcPr>
          <w:p w14:paraId="21ACCA0A" w14:textId="77777777" w:rsidR="00896444" w:rsidRDefault="00896444">
            <w:pPr>
              <w:spacing w:before="51" w:after="34" w:line="217" w:lineRule="atLeast"/>
              <w:ind w:left="43"/>
              <w:textAlignment w:val="baseline"/>
              <w:rPr>
                <w:sz w:val="27"/>
                <w:szCs w:val="27"/>
              </w:rPr>
            </w:pPr>
            <w:r>
              <w:rPr>
                <w:rFonts w:ascii="Verdana" w:hAnsi="Verdana"/>
                <w:b/>
                <w:bCs/>
                <w:color w:val="000000"/>
                <w:sz w:val="18"/>
                <w:szCs w:val="18"/>
              </w:rPr>
              <w:t>Relevant output</w:t>
            </w:r>
          </w:p>
        </w:tc>
        <w:tc>
          <w:tcPr>
            <w:tcW w:w="6883" w:type="dxa"/>
            <w:hideMark/>
          </w:tcPr>
          <w:p w14:paraId="7CCF9435" w14:textId="183B4BAE" w:rsidR="00896444" w:rsidRDefault="00896444">
            <w:pPr>
              <w:spacing w:before="70" w:after="14" w:line="218" w:lineRule="atLeast"/>
              <w:ind w:left="41"/>
              <w:textAlignment w:val="baseline"/>
              <w:rPr>
                <w:sz w:val="27"/>
                <w:szCs w:val="27"/>
              </w:rPr>
            </w:pPr>
            <w:r>
              <w:rPr>
                <w:rFonts w:ascii="Verdana" w:hAnsi="Verdana"/>
                <w:sz w:val="18"/>
                <w:szCs w:val="18"/>
              </w:rPr>
              <w:t>Clinical education staff clearly value education</w:t>
            </w:r>
          </w:p>
        </w:tc>
      </w:tr>
      <w:tr w:rsidR="00896444" w14:paraId="694E09E9" w14:textId="77777777" w:rsidTr="00F010C3">
        <w:trPr>
          <w:divId w:val="276915085"/>
          <w:trHeight w:val="528"/>
        </w:trPr>
        <w:tc>
          <w:tcPr>
            <w:tcW w:w="2405" w:type="dxa"/>
            <w:hideMark/>
          </w:tcPr>
          <w:p w14:paraId="367D5552" w14:textId="77777777" w:rsidR="00896444" w:rsidRDefault="00896444">
            <w:pPr>
              <w:spacing w:before="46" w:after="259" w:line="217" w:lineRule="atLeast"/>
              <w:ind w:left="43"/>
              <w:textAlignment w:val="baseline"/>
              <w:rPr>
                <w:sz w:val="27"/>
                <w:szCs w:val="27"/>
              </w:rPr>
            </w:pPr>
            <w:r>
              <w:rPr>
                <w:rFonts w:ascii="Verdana" w:hAnsi="Verdana"/>
                <w:b/>
                <w:bCs/>
                <w:color w:val="000000"/>
                <w:sz w:val="18"/>
                <w:szCs w:val="18"/>
              </w:rPr>
              <w:t>Relevant learner levels</w:t>
            </w:r>
          </w:p>
        </w:tc>
        <w:tc>
          <w:tcPr>
            <w:tcW w:w="6883" w:type="dxa"/>
            <w:hideMark/>
          </w:tcPr>
          <w:p w14:paraId="013F0276" w14:textId="77777777" w:rsidR="00896444" w:rsidRDefault="00896444">
            <w:pPr>
              <w:spacing w:before="48" w:after="38" w:line="218" w:lineRule="atLeast"/>
              <w:ind w:left="41"/>
              <w:textAlignment w:val="baseline"/>
              <w:rPr>
                <w:sz w:val="27"/>
                <w:szCs w:val="27"/>
              </w:rPr>
            </w:pPr>
            <w:r>
              <w:rPr>
                <w:rFonts w:ascii="Verdana" w:hAnsi="Verdana"/>
                <w:color w:val="000000"/>
                <w:sz w:val="18"/>
                <w:szCs w:val="18"/>
              </w:rPr>
              <w:t>This indicator relates to staff involved in the education and training of any learner level.</w:t>
            </w:r>
          </w:p>
        </w:tc>
      </w:tr>
      <w:tr w:rsidR="00896444" w14:paraId="3DC343A7" w14:textId="77777777" w:rsidTr="00F010C3">
        <w:trPr>
          <w:divId w:val="276915085"/>
          <w:trHeight w:val="1617"/>
        </w:trPr>
        <w:tc>
          <w:tcPr>
            <w:tcW w:w="2405" w:type="dxa"/>
            <w:hideMark/>
          </w:tcPr>
          <w:p w14:paraId="71DF0D74" w14:textId="77777777" w:rsidR="00896444" w:rsidRDefault="00896444">
            <w:pPr>
              <w:spacing w:before="46" w:after="1344" w:line="217" w:lineRule="atLeast"/>
              <w:ind w:left="43"/>
              <w:textAlignment w:val="baseline"/>
              <w:rPr>
                <w:sz w:val="27"/>
                <w:szCs w:val="27"/>
              </w:rPr>
            </w:pPr>
            <w:r>
              <w:rPr>
                <w:rFonts w:ascii="Verdana" w:hAnsi="Verdana"/>
                <w:b/>
                <w:bCs/>
                <w:color w:val="000000"/>
                <w:sz w:val="18"/>
                <w:szCs w:val="18"/>
              </w:rPr>
              <w:t>Indicator rationale</w:t>
            </w:r>
          </w:p>
        </w:tc>
        <w:tc>
          <w:tcPr>
            <w:tcW w:w="6883" w:type="dxa"/>
            <w:hideMark/>
          </w:tcPr>
          <w:p w14:paraId="15141055" w14:textId="77777777" w:rsidR="00896444" w:rsidRDefault="00896444">
            <w:pPr>
              <w:spacing w:before="53" w:after="28" w:line="218" w:lineRule="atLeast"/>
              <w:ind w:left="41"/>
              <w:textAlignment w:val="baseline"/>
              <w:rPr>
                <w:sz w:val="27"/>
                <w:szCs w:val="27"/>
              </w:rPr>
            </w:pPr>
            <w:r>
              <w:rPr>
                <w:rFonts w:ascii="Verdana" w:hAnsi="Verdana"/>
                <w:sz w:val="18"/>
                <w:szCs w:val="18"/>
              </w:rPr>
              <w:t xml:space="preserve">Professional development is part of the education continuum and is one type of educational activity that takes place in a health service organisation. If staff are positive about their own (and their colleagues ) professional development, they are more likely to be positive toward learners at the health service. Staff attitudes to professional development are also likely to reflect the </w:t>
            </w:r>
            <w:r>
              <w:rPr>
                <w:rFonts w:ascii="Verdana" w:hAnsi="Verdana"/>
                <w:i/>
                <w:iCs/>
                <w:sz w:val="18"/>
                <w:szCs w:val="18"/>
              </w:rPr>
              <w:t xml:space="preserve">organisational </w:t>
            </w:r>
            <w:r>
              <w:rPr>
                <w:rFonts w:ascii="Verdana" w:hAnsi="Verdana"/>
                <w:sz w:val="18"/>
                <w:szCs w:val="18"/>
              </w:rPr>
              <w:t>culture with respect to education and training.</w:t>
            </w:r>
          </w:p>
        </w:tc>
      </w:tr>
      <w:tr w:rsidR="00896444" w14:paraId="75635E4C" w14:textId="77777777" w:rsidTr="00F010C3">
        <w:trPr>
          <w:divId w:val="276915085"/>
          <w:trHeight w:val="749"/>
        </w:trPr>
        <w:tc>
          <w:tcPr>
            <w:tcW w:w="2405" w:type="dxa"/>
            <w:hideMark/>
          </w:tcPr>
          <w:p w14:paraId="07072F0B" w14:textId="77777777" w:rsidR="00896444" w:rsidRDefault="00896444">
            <w:pPr>
              <w:spacing w:before="52" w:after="470" w:line="217" w:lineRule="atLeast"/>
              <w:ind w:left="43"/>
              <w:textAlignment w:val="baseline"/>
              <w:rPr>
                <w:sz w:val="27"/>
                <w:szCs w:val="27"/>
              </w:rPr>
            </w:pPr>
            <w:r>
              <w:rPr>
                <w:rFonts w:ascii="Verdana" w:hAnsi="Verdana"/>
                <w:b/>
                <w:bCs/>
                <w:color w:val="000000"/>
                <w:sz w:val="18"/>
                <w:szCs w:val="18"/>
              </w:rPr>
              <w:t>Numerator</w:t>
            </w:r>
          </w:p>
        </w:tc>
        <w:tc>
          <w:tcPr>
            <w:tcW w:w="6883" w:type="dxa"/>
            <w:hideMark/>
          </w:tcPr>
          <w:p w14:paraId="39A47683" w14:textId="77777777" w:rsidR="00896444" w:rsidRDefault="00896444">
            <w:pPr>
              <w:spacing w:before="55" w:after="33" w:line="217" w:lineRule="atLeast"/>
              <w:ind w:left="41"/>
              <w:textAlignment w:val="baseline"/>
              <w:rPr>
                <w:sz w:val="27"/>
                <w:szCs w:val="27"/>
              </w:rPr>
            </w:pPr>
            <w:r>
              <w:rPr>
                <w:rFonts w:ascii="Verdana" w:hAnsi="Verdana"/>
                <w:color w:val="000000"/>
                <w:sz w:val="18"/>
                <w:szCs w:val="18"/>
              </w:rPr>
              <w:t>The number of positive responses (</w:t>
            </w:r>
            <w:r>
              <w:rPr>
                <w:rStyle w:val="grame"/>
                <w:rFonts w:ascii="Verdana" w:eastAsia="MS Gothic" w:hAnsi="Verdana"/>
                <w:color w:val="000000"/>
                <w:sz w:val="18"/>
                <w:szCs w:val="18"/>
              </w:rPr>
              <w:t>i.e.</w:t>
            </w:r>
            <w:r>
              <w:rPr>
                <w:rFonts w:ascii="Verdana" w:hAnsi="Verdana"/>
                <w:color w:val="000000"/>
                <w:sz w:val="18"/>
                <w:szCs w:val="18"/>
              </w:rPr>
              <w:t xml:space="preserve"> </w:t>
            </w:r>
            <w:r>
              <w:rPr>
                <w:rFonts w:ascii="Verdana" w:hAnsi="Verdana"/>
                <w:i/>
                <w:iCs/>
                <w:color w:val="000000"/>
                <w:sz w:val="18"/>
                <w:szCs w:val="18"/>
              </w:rPr>
              <w:t>very important</w:t>
            </w:r>
            <w:r>
              <w:rPr>
                <w:rFonts w:ascii="Verdana" w:hAnsi="Verdana"/>
                <w:color w:val="000000"/>
                <w:sz w:val="18"/>
                <w:szCs w:val="18"/>
              </w:rPr>
              <w:t xml:space="preserve">, or </w:t>
            </w:r>
            <w:r>
              <w:rPr>
                <w:rFonts w:ascii="Verdana" w:hAnsi="Verdana"/>
                <w:i/>
                <w:iCs/>
                <w:color w:val="000000"/>
                <w:sz w:val="18"/>
                <w:szCs w:val="18"/>
              </w:rPr>
              <w:t xml:space="preserve">important </w:t>
            </w:r>
            <w:r>
              <w:rPr>
                <w:rFonts w:ascii="Verdana" w:hAnsi="Verdana"/>
                <w:color w:val="000000"/>
                <w:sz w:val="18"/>
                <w:szCs w:val="18"/>
              </w:rPr>
              <w:t xml:space="preserve">on a 5-point scale) to the question </w:t>
            </w:r>
            <w:r>
              <w:rPr>
                <w:rFonts w:ascii="Verdana" w:hAnsi="Verdana"/>
                <w:i/>
                <w:iCs/>
                <w:color w:val="000000"/>
                <w:sz w:val="18"/>
                <w:szCs w:val="18"/>
              </w:rPr>
              <w:t>Overall, how would you rate the importance of your own professional development to you?</w:t>
            </w:r>
          </w:p>
        </w:tc>
      </w:tr>
      <w:tr w:rsidR="00896444" w14:paraId="730927CC" w14:textId="77777777" w:rsidTr="00F010C3">
        <w:trPr>
          <w:divId w:val="276915085"/>
          <w:trHeight w:val="528"/>
        </w:trPr>
        <w:tc>
          <w:tcPr>
            <w:tcW w:w="2405" w:type="dxa"/>
            <w:hideMark/>
          </w:tcPr>
          <w:p w14:paraId="00257A3B" w14:textId="77777777" w:rsidR="00896444" w:rsidRDefault="00896444">
            <w:pPr>
              <w:spacing w:before="47" w:after="259" w:line="217" w:lineRule="atLeast"/>
              <w:ind w:left="43"/>
              <w:textAlignment w:val="baseline"/>
              <w:rPr>
                <w:sz w:val="27"/>
                <w:szCs w:val="27"/>
              </w:rPr>
            </w:pPr>
            <w:r>
              <w:rPr>
                <w:rFonts w:ascii="Verdana" w:hAnsi="Verdana"/>
                <w:b/>
                <w:bCs/>
                <w:color w:val="000000"/>
                <w:sz w:val="18"/>
                <w:szCs w:val="18"/>
              </w:rPr>
              <w:t>Denominator</w:t>
            </w:r>
          </w:p>
        </w:tc>
        <w:tc>
          <w:tcPr>
            <w:tcW w:w="6883" w:type="dxa"/>
            <w:hideMark/>
          </w:tcPr>
          <w:p w14:paraId="38CEDD36" w14:textId="77777777" w:rsidR="00896444" w:rsidRDefault="00896444">
            <w:pPr>
              <w:spacing w:before="49" w:after="38" w:line="218" w:lineRule="atLeast"/>
              <w:ind w:left="41"/>
              <w:textAlignment w:val="baseline"/>
              <w:rPr>
                <w:sz w:val="27"/>
                <w:szCs w:val="27"/>
              </w:rPr>
            </w:pPr>
            <w:r>
              <w:rPr>
                <w:rFonts w:ascii="Verdana" w:hAnsi="Verdana"/>
                <w:sz w:val="18"/>
                <w:szCs w:val="18"/>
              </w:rPr>
              <w:t>The number of staff involved in clinical education that responded to the question</w:t>
            </w:r>
          </w:p>
        </w:tc>
      </w:tr>
      <w:tr w:rsidR="00896444" w14:paraId="750E1046" w14:textId="77777777" w:rsidTr="00F010C3">
        <w:trPr>
          <w:divId w:val="276915085"/>
          <w:trHeight w:val="528"/>
        </w:trPr>
        <w:tc>
          <w:tcPr>
            <w:tcW w:w="2405" w:type="dxa"/>
            <w:hideMark/>
          </w:tcPr>
          <w:p w14:paraId="4148BAC4" w14:textId="77777777" w:rsidR="00896444" w:rsidRDefault="00896444">
            <w:pPr>
              <w:spacing w:before="47" w:after="264" w:line="217" w:lineRule="atLeast"/>
              <w:ind w:left="43"/>
              <w:textAlignment w:val="baseline"/>
              <w:rPr>
                <w:sz w:val="27"/>
                <w:szCs w:val="27"/>
              </w:rPr>
            </w:pPr>
            <w:r>
              <w:rPr>
                <w:rFonts w:ascii="Verdana" w:hAnsi="Verdana"/>
                <w:b/>
                <w:bCs/>
                <w:color w:val="000000"/>
                <w:sz w:val="18"/>
                <w:szCs w:val="18"/>
              </w:rPr>
              <w:t>Benchmark(s)</w:t>
            </w:r>
          </w:p>
        </w:tc>
        <w:tc>
          <w:tcPr>
            <w:tcW w:w="6883" w:type="dxa"/>
            <w:hideMark/>
          </w:tcPr>
          <w:p w14:paraId="1E31BC35" w14:textId="77777777" w:rsidR="00896444" w:rsidRDefault="00896444">
            <w:pPr>
              <w:spacing w:before="49" w:after="43" w:line="218" w:lineRule="atLeast"/>
              <w:ind w:left="41"/>
              <w:textAlignment w:val="baseline"/>
              <w:rPr>
                <w:sz w:val="27"/>
                <w:szCs w:val="27"/>
              </w:rPr>
            </w:pPr>
            <w:r>
              <w:rPr>
                <w:rFonts w:ascii="Verdana" w:hAnsi="Verdana"/>
                <w:color w:val="000000"/>
                <w:sz w:val="18"/>
                <w:szCs w:val="18"/>
              </w:rPr>
              <w:t>The suggested benchmark is for 70% of clinical education staff to have a positive attitude towards their own professional development.</w:t>
            </w:r>
          </w:p>
        </w:tc>
      </w:tr>
      <w:tr w:rsidR="00896444" w14:paraId="259F7DF1" w14:textId="77777777" w:rsidTr="00F010C3">
        <w:trPr>
          <w:divId w:val="276915085"/>
          <w:trHeight w:val="4437"/>
        </w:trPr>
        <w:tc>
          <w:tcPr>
            <w:tcW w:w="2405" w:type="dxa"/>
            <w:hideMark/>
          </w:tcPr>
          <w:p w14:paraId="37933129" w14:textId="77777777" w:rsidR="00896444" w:rsidRDefault="00896444">
            <w:pPr>
              <w:spacing w:before="49" w:after="1435"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883" w:type="dxa"/>
            <w:hideMark/>
          </w:tcPr>
          <w:p w14:paraId="24D1C2BF" w14:textId="77777777" w:rsidR="00896444" w:rsidRDefault="00896444">
            <w:pPr>
              <w:spacing w:before="46" w:line="218" w:lineRule="atLeast"/>
              <w:ind w:left="1"/>
              <w:textAlignment w:val="baseline"/>
              <w:rPr>
                <w:sz w:val="27"/>
                <w:szCs w:val="27"/>
              </w:rPr>
            </w:pPr>
            <w:r>
              <w:rPr>
                <w:rFonts w:ascii="Verdana" w:hAnsi="Verdana"/>
                <w:sz w:val="18"/>
                <w:szCs w:val="18"/>
              </w:rPr>
              <w:t>The staff survey will need to include the following question at a minimum:</w:t>
            </w:r>
          </w:p>
          <w:p w14:paraId="1E28CC7D" w14:textId="77777777" w:rsidR="00896444" w:rsidRDefault="00896444">
            <w:pPr>
              <w:spacing w:before="49" w:line="217" w:lineRule="atLeast"/>
              <w:ind w:left="3" w:hanging="360"/>
              <w:textAlignment w:val="baseline"/>
              <w:rPr>
                <w:sz w:val="27"/>
                <w:szCs w:val="27"/>
              </w:rPr>
            </w:pPr>
            <w:r>
              <w:rPr>
                <w:rFonts w:cs="Arial"/>
                <w:sz w:val="18"/>
                <w:szCs w:val="18"/>
              </w:rPr>
              <w:sym w:font="Symbol" w:char="F0B7"/>
            </w:r>
            <w:r>
              <w:rPr>
                <w:rFonts w:cs="Arial"/>
                <w:sz w:val="18"/>
                <w:szCs w:val="18"/>
              </w:rPr>
              <w:t xml:space="preserve">     </w:t>
            </w:r>
            <w:r>
              <w:rPr>
                <w:rFonts w:ascii="Verdana" w:hAnsi="Verdana"/>
                <w:i/>
                <w:iCs/>
                <w:sz w:val="18"/>
                <w:szCs w:val="18"/>
              </w:rPr>
              <w:t>Overall, how would you rate the importance of your own professional development to you</w:t>
            </w:r>
            <w:r>
              <w:rPr>
                <w:rFonts w:ascii="Verdana" w:hAnsi="Verdana"/>
                <w:sz w:val="18"/>
                <w:szCs w:val="18"/>
              </w:rPr>
              <w:t>? [5-point Likert scale: very unimportant   unimportant   neither unimportant nor important   important   very important]</w:t>
            </w:r>
          </w:p>
          <w:p w14:paraId="796718CE" w14:textId="77777777" w:rsidR="00896444" w:rsidRDefault="00896444" w:rsidP="00F010C3">
            <w:pPr>
              <w:spacing w:before="44" w:after="38" w:line="218" w:lineRule="atLeast"/>
              <w:ind w:left="5"/>
              <w:textAlignment w:val="baseline"/>
              <w:rPr>
                <w:rFonts w:ascii="Verdana" w:hAnsi="Verdana"/>
                <w:sz w:val="18"/>
                <w:szCs w:val="18"/>
              </w:rPr>
            </w:pPr>
            <w:r>
              <w:rPr>
                <w:rFonts w:ascii="Verdana" w:hAnsi="Verdana"/>
                <w:sz w:val="18"/>
                <w:szCs w:val="18"/>
              </w:rPr>
              <w:t>As well as noting overall staff attitudes to professional development, organisations may wish to determine factors contributing to the rating given by individual staff. For this purpose, additional questions may be included in the staff survey, covering topics such as:</w:t>
            </w:r>
            <w:r w:rsidR="00F010C3">
              <w:rPr>
                <w:rFonts w:ascii="Verdana" w:hAnsi="Verdana"/>
                <w:sz w:val="18"/>
                <w:szCs w:val="18"/>
              </w:rPr>
              <w:t xml:space="preserve"> </w:t>
            </w:r>
          </w:p>
          <w:p w14:paraId="03FBED35" w14:textId="77777777" w:rsidR="00F010C3" w:rsidRPr="00F010C3" w:rsidRDefault="00F010C3" w:rsidP="00F27C86">
            <w:pPr>
              <w:pStyle w:val="ListParagraph"/>
              <w:numPr>
                <w:ilvl w:val="0"/>
                <w:numId w:val="8"/>
              </w:numPr>
              <w:spacing w:before="44" w:line="218" w:lineRule="atLeast"/>
              <w:textAlignment w:val="baseline"/>
              <w:rPr>
                <w:rFonts w:ascii="Verdana" w:hAnsi="Verdana"/>
                <w:sz w:val="18"/>
                <w:szCs w:val="18"/>
              </w:rPr>
            </w:pPr>
            <w:r w:rsidRPr="00F010C3">
              <w:rPr>
                <w:rFonts w:ascii="Verdana" w:hAnsi="Verdana"/>
                <w:sz w:val="18"/>
                <w:szCs w:val="18"/>
              </w:rPr>
              <w:t xml:space="preserve">Whether they had adequate time allocated for professional development compared to other activities. </w:t>
            </w:r>
          </w:p>
          <w:p w14:paraId="22D1AD25" w14:textId="6B2BA23D" w:rsidR="00F010C3" w:rsidRPr="00F010C3" w:rsidRDefault="00F010C3" w:rsidP="00F27C86">
            <w:pPr>
              <w:pStyle w:val="ListParagraph"/>
              <w:numPr>
                <w:ilvl w:val="0"/>
                <w:numId w:val="8"/>
              </w:numPr>
              <w:spacing w:before="44" w:line="218" w:lineRule="atLeast"/>
              <w:textAlignment w:val="baseline"/>
              <w:rPr>
                <w:rFonts w:ascii="Verdana" w:hAnsi="Verdana"/>
                <w:sz w:val="18"/>
                <w:szCs w:val="18"/>
              </w:rPr>
            </w:pPr>
            <w:r w:rsidRPr="00F010C3">
              <w:rPr>
                <w:rFonts w:ascii="Verdana" w:hAnsi="Verdana"/>
                <w:sz w:val="18"/>
                <w:szCs w:val="18"/>
              </w:rPr>
              <w:t>Whether senior colleagues encouraged their participation in professional development.</w:t>
            </w:r>
          </w:p>
          <w:p w14:paraId="60EC2E78" w14:textId="30E8C8F3" w:rsidR="00F010C3" w:rsidRPr="00F010C3" w:rsidRDefault="00F010C3" w:rsidP="00F27C86">
            <w:pPr>
              <w:pStyle w:val="ListParagraph"/>
              <w:numPr>
                <w:ilvl w:val="0"/>
                <w:numId w:val="8"/>
              </w:numPr>
              <w:spacing w:before="43" w:line="218" w:lineRule="atLeast"/>
              <w:textAlignment w:val="baseline"/>
              <w:rPr>
                <w:rFonts w:ascii="Verdana" w:hAnsi="Verdana"/>
                <w:sz w:val="18"/>
                <w:szCs w:val="18"/>
              </w:rPr>
            </w:pPr>
            <w:r w:rsidRPr="00F010C3">
              <w:rPr>
                <w:rFonts w:ascii="Verdana" w:hAnsi="Verdana"/>
                <w:sz w:val="18"/>
                <w:szCs w:val="18"/>
              </w:rPr>
              <w:t>Whether they found the professional development activities interesting and useful.</w:t>
            </w:r>
          </w:p>
          <w:p w14:paraId="4CCFB640" w14:textId="1781EA16" w:rsidR="00615756" w:rsidRPr="006E5289" w:rsidRDefault="00F010C3" w:rsidP="00F27C86">
            <w:pPr>
              <w:pStyle w:val="ListParagraph"/>
              <w:numPr>
                <w:ilvl w:val="0"/>
                <w:numId w:val="8"/>
              </w:numPr>
              <w:spacing w:before="40" w:line="218" w:lineRule="atLeast"/>
              <w:textAlignment w:val="baseline"/>
              <w:rPr>
                <w:rFonts w:ascii="Verdana" w:hAnsi="Verdana"/>
                <w:sz w:val="18"/>
                <w:szCs w:val="18"/>
              </w:rPr>
            </w:pPr>
            <w:r w:rsidRPr="00F010C3">
              <w:rPr>
                <w:rFonts w:ascii="Verdana" w:hAnsi="Verdana"/>
                <w:sz w:val="18"/>
                <w:szCs w:val="18"/>
              </w:rPr>
              <w:t>Whether they believed professional development activities had impacted on their career progression.</w:t>
            </w:r>
          </w:p>
          <w:p w14:paraId="54FB5479" w14:textId="21EAEE96" w:rsidR="00F010C3" w:rsidRPr="00615756" w:rsidRDefault="00F010C3" w:rsidP="00615756">
            <w:pPr>
              <w:spacing w:before="40" w:line="218" w:lineRule="atLeast"/>
              <w:textAlignment w:val="baseline"/>
              <w:rPr>
                <w:rFonts w:ascii="Verdana" w:hAnsi="Verdana"/>
                <w:sz w:val="18"/>
                <w:szCs w:val="18"/>
              </w:rPr>
            </w:pPr>
            <w:r w:rsidRPr="00615756">
              <w:rPr>
                <w:rFonts w:ascii="Verdana" w:hAnsi="Verdana"/>
                <w:sz w:val="18"/>
                <w:szCs w:val="18"/>
              </w:rPr>
              <w:t>Staff surveys should collect sufficient demographic information to allow data to be disaggregated by staff category and discipline, as well as any other disaggregation that might be useful within the organisation for identifying actions to address indicator results.</w:t>
            </w:r>
          </w:p>
          <w:p w14:paraId="48E49839" w14:textId="77777777" w:rsidR="00F010C3" w:rsidRPr="00615756" w:rsidRDefault="00F010C3" w:rsidP="00615756">
            <w:pPr>
              <w:spacing w:before="39" w:line="218" w:lineRule="atLeast"/>
              <w:ind w:left="5"/>
              <w:textAlignment w:val="baseline"/>
              <w:rPr>
                <w:rFonts w:ascii="Verdana" w:hAnsi="Verdana"/>
                <w:sz w:val="18"/>
                <w:szCs w:val="18"/>
              </w:rPr>
            </w:pPr>
            <w:r w:rsidRPr="00615756">
              <w:rPr>
                <w:rFonts w:ascii="Verdana" w:hAnsi="Verdana"/>
                <w:sz w:val="18"/>
                <w:szCs w:val="18"/>
              </w:rPr>
              <w:t>For the purposes of this indicator, Involved in clinical education includes staff in all four education role categories (see Definitions on p.4), namely:</w:t>
            </w:r>
          </w:p>
          <w:p w14:paraId="04B09CA0" w14:textId="77777777" w:rsidR="00F010C3" w:rsidRPr="00F010C3" w:rsidRDefault="00F010C3" w:rsidP="00615756">
            <w:pPr>
              <w:spacing w:before="61" w:line="218" w:lineRule="atLeast"/>
              <w:ind w:left="720"/>
              <w:textAlignment w:val="baseline"/>
              <w:rPr>
                <w:rFonts w:ascii="Verdana" w:hAnsi="Verdana"/>
                <w:sz w:val="18"/>
                <w:szCs w:val="18"/>
              </w:rPr>
            </w:pPr>
            <w:r w:rsidRPr="00F010C3">
              <w:rPr>
                <w:rFonts w:ascii="Verdana" w:hAnsi="Verdana"/>
                <w:sz w:val="18"/>
                <w:szCs w:val="18"/>
              </w:rPr>
              <w:t>-  Clinical educator</w:t>
            </w:r>
          </w:p>
          <w:p w14:paraId="06755868" w14:textId="77777777" w:rsidR="00F010C3" w:rsidRPr="00F010C3" w:rsidRDefault="00F010C3" w:rsidP="00615756">
            <w:pPr>
              <w:spacing w:before="41" w:line="218" w:lineRule="atLeast"/>
              <w:ind w:left="720"/>
              <w:textAlignment w:val="baseline"/>
              <w:rPr>
                <w:rFonts w:ascii="Verdana" w:hAnsi="Verdana"/>
                <w:sz w:val="18"/>
                <w:szCs w:val="18"/>
              </w:rPr>
            </w:pPr>
            <w:r w:rsidRPr="00F010C3">
              <w:rPr>
                <w:rFonts w:ascii="Verdana" w:hAnsi="Verdana"/>
                <w:sz w:val="18"/>
                <w:szCs w:val="18"/>
              </w:rPr>
              <w:t>-  Primary involvement</w:t>
            </w:r>
          </w:p>
          <w:p w14:paraId="5ECD3CAF" w14:textId="77777777" w:rsidR="00F010C3" w:rsidRPr="00F010C3" w:rsidRDefault="00F010C3" w:rsidP="00615756">
            <w:pPr>
              <w:spacing w:before="41" w:line="218" w:lineRule="atLeast"/>
              <w:ind w:left="720"/>
              <w:textAlignment w:val="baseline"/>
              <w:rPr>
                <w:rFonts w:ascii="Verdana" w:hAnsi="Verdana"/>
                <w:sz w:val="18"/>
                <w:szCs w:val="18"/>
              </w:rPr>
            </w:pPr>
            <w:r w:rsidRPr="00F010C3">
              <w:rPr>
                <w:rFonts w:ascii="Verdana" w:hAnsi="Verdana"/>
                <w:sz w:val="18"/>
                <w:szCs w:val="18"/>
              </w:rPr>
              <w:t>-  Secondary involvement</w:t>
            </w:r>
          </w:p>
          <w:p w14:paraId="1E39AC9B" w14:textId="029DFA8B" w:rsidR="00F010C3" w:rsidRDefault="00F010C3" w:rsidP="00615756">
            <w:pPr>
              <w:spacing w:before="44" w:after="38" w:line="218" w:lineRule="atLeast"/>
              <w:ind w:left="720"/>
              <w:textAlignment w:val="baseline"/>
              <w:rPr>
                <w:sz w:val="27"/>
                <w:szCs w:val="27"/>
              </w:rPr>
            </w:pPr>
            <w:r w:rsidRPr="00F010C3">
              <w:rPr>
                <w:rFonts w:ascii="Verdana" w:hAnsi="Verdana"/>
                <w:sz w:val="18"/>
                <w:szCs w:val="18"/>
              </w:rPr>
              <w:t>-  Support</w:t>
            </w:r>
          </w:p>
        </w:tc>
      </w:tr>
    </w:tbl>
    <w:tbl>
      <w:tblPr>
        <w:tblStyle w:val="TableGrid"/>
        <w:tblW w:w="5000" w:type="pct"/>
        <w:tblLook w:val="04A0" w:firstRow="1" w:lastRow="0" w:firstColumn="1" w:lastColumn="0" w:noHBand="0" w:noVBand="1"/>
      </w:tblPr>
      <w:tblGrid>
        <w:gridCol w:w="2402"/>
        <w:gridCol w:w="6886"/>
      </w:tblGrid>
      <w:tr w:rsidR="00896444" w14:paraId="62FF2410" w14:textId="77777777" w:rsidTr="004A28D0">
        <w:trPr>
          <w:divId w:val="1240939237"/>
          <w:trHeight w:val="965"/>
        </w:trPr>
        <w:tc>
          <w:tcPr>
            <w:tcW w:w="1293" w:type="pct"/>
            <w:hideMark/>
          </w:tcPr>
          <w:p w14:paraId="4DE0FCEB" w14:textId="77777777" w:rsidR="00896444" w:rsidRDefault="00896444">
            <w:pPr>
              <w:spacing w:before="44" w:after="691" w:line="220" w:lineRule="atLeast"/>
              <w:ind w:left="43"/>
              <w:textAlignment w:val="baseline"/>
              <w:rPr>
                <w:sz w:val="27"/>
                <w:szCs w:val="27"/>
              </w:rPr>
            </w:pPr>
            <w:r>
              <w:rPr>
                <w:rFonts w:ascii="Verdana" w:hAnsi="Verdana"/>
                <w:b/>
                <w:bCs/>
                <w:color w:val="000000"/>
                <w:sz w:val="18"/>
                <w:szCs w:val="18"/>
              </w:rPr>
              <w:t>Issues/comments</w:t>
            </w:r>
          </w:p>
        </w:tc>
        <w:tc>
          <w:tcPr>
            <w:tcW w:w="3707" w:type="pct"/>
            <w:hideMark/>
          </w:tcPr>
          <w:p w14:paraId="4B53A574" w14:textId="77777777" w:rsidR="00896444" w:rsidRDefault="00896444">
            <w:pPr>
              <w:spacing w:before="50" w:after="33" w:line="218" w:lineRule="atLeast"/>
              <w:ind w:left="41"/>
              <w:textAlignment w:val="baseline"/>
              <w:rPr>
                <w:sz w:val="27"/>
                <w:szCs w:val="27"/>
              </w:rPr>
            </w:pPr>
            <w:r>
              <w:rPr>
                <w:rFonts w:ascii="Verdana" w:hAnsi="Verdana"/>
                <w:color w:val="000000"/>
                <w:spacing w:val="-1"/>
                <w:sz w:val="18"/>
                <w:szCs w:val="18"/>
              </w:rPr>
              <w:t>For many health professions, ongoing professional development is mandatory for professional registration. This could impact on the attitude of some staff, since they may feel negatively about the requirement, rather than negatively about the professional development itself.</w:t>
            </w:r>
          </w:p>
        </w:tc>
      </w:tr>
      <w:tr w:rsidR="00896444" w14:paraId="6B3EA770" w14:textId="77777777" w:rsidTr="004A28D0">
        <w:trPr>
          <w:divId w:val="1240939237"/>
          <w:trHeight w:val="1483"/>
        </w:trPr>
        <w:tc>
          <w:tcPr>
            <w:tcW w:w="1293" w:type="pct"/>
            <w:hideMark/>
          </w:tcPr>
          <w:p w14:paraId="71175A3E" w14:textId="77777777" w:rsidR="00896444" w:rsidRDefault="00896444">
            <w:pPr>
              <w:spacing w:before="48" w:after="1205" w:line="220" w:lineRule="atLeast"/>
              <w:ind w:left="43"/>
              <w:textAlignment w:val="baseline"/>
              <w:rPr>
                <w:sz w:val="27"/>
                <w:szCs w:val="27"/>
              </w:rPr>
            </w:pPr>
            <w:r>
              <w:rPr>
                <w:rFonts w:ascii="Verdana" w:hAnsi="Verdana"/>
                <w:b/>
                <w:bCs/>
                <w:color w:val="000000"/>
                <w:sz w:val="18"/>
                <w:szCs w:val="18"/>
              </w:rPr>
              <w:t>Related indicators</w:t>
            </w:r>
          </w:p>
        </w:tc>
        <w:tc>
          <w:tcPr>
            <w:tcW w:w="3707" w:type="pct"/>
            <w:hideMark/>
          </w:tcPr>
          <w:p w14:paraId="27EDF3F6" w14:textId="1E59194F" w:rsidR="00896444" w:rsidRDefault="001B5C2A">
            <w:pPr>
              <w:spacing w:before="48"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4 - Staffing levels allow the time allocated to educational activities to be used for educational activities</w:t>
            </w:r>
          </w:p>
          <w:p w14:paraId="6EB4EC85" w14:textId="1329511C" w:rsidR="00896444" w:rsidRDefault="001B5C2A">
            <w:pPr>
              <w:spacing w:before="4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7 - Proportion of staff involved in clinical education that access professional development in education each year</w:t>
            </w:r>
          </w:p>
          <w:p w14:paraId="2DE2A773" w14:textId="5356395E" w:rsidR="00896444" w:rsidRDefault="001B5C2A">
            <w:pPr>
              <w:spacing w:before="44" w:after="33"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16 - Proportion of clinical staff accessing clinical professional development activities each year</w:t>
            </w:r>
          </w:p>
        </w:tc>
      </w:tr>
      <w:tr w:rsidR="00896444" w14:paraId="4AF8EA4C" w14:textId="77777777" w:rsidTr="004A28D0">
        <w:trPr>
          <w:divId w:val="1240939237"/>
          <w:trHeight w:val="528"/>
        </w:trPr>
        <w:tc>
          <w:tcPr>
            <w:tcW w:w="1293" w:type="pct"/>
            <w:hideMark/>
          </w:tcPr>
          <w:p w14:paraId="5DAA6A86" w14:textId="77777777" w:rsidR="00896444" w:rsidRDefault="00896444">
            <w:pPr>
              <w:spacing w:before="44" w:after="39" w:line="220" w:lineRule="atLeast"/>
              <w:ind w:left="41"/>
              <w:textAlignment w:val="baseline"/>
              <w:rPr>
                <w:sz w:val="27"/>
                <w:szCs w:val="27"/>
              </w:rPr>
            </w:pPr>
            <w:r>
              <w:rPr>
                <w:rFonts w:ascii="Verdana" w:hAnsi="Verdana"/>
                <w:b/>
                <w:bCs/>
                <w:color w:val="000000"/>
                <w:sz w:val="18"/>
                <w:szCs w:val="18"/>
              </w:rPr>
              <w:t>Other potential uses of this indicator</w:t>
            </w:r>
          </w:p>
        </w:tc>
        <w:tc>
          <w:tcPr>
            <w:tcW w:w="3707" w:type="pct"/>
            <w:hideMark/>
          </w:tcPr>
          <w:p w14:paraId="6DC573D0" w14:textId="77777777" w:rsidR="00896444" w:rsidRDefault="00896444">
            <w:pPr>
              <w:spacing w:before="49" w:after="38" w:line="218" w:lineRule="atLeast"/>
              <w:ind w:left="41"/>
              <w:textAlignment w:val="baseline"/>
              <w:rPr>
                <w:sz w:val="27"/>
                <w:szCs w:val="27"/>
              </w:rPr>
            </w:pPr>
            <w:r>
              <w:rPr>
                <w:rFonts w:ascii="Verdana" w:hAnsi="Verdana"/>
                <w:color w:val="000000"/>
                <w:sz w:val="18"/>
                <w:szCs w:val="18"/>
              </w:rPr>
              <w:t>Data collected to support reporting of this indicator could be used to improve staff development activities.</w:t>
            </w:r>
          </w:p>
        </w:tc>
      </w:tr>
      <w:tr w:rsidR="00896444" w14:paraId="787E9C2E" w14:textId="77777777" w:rsidTr="004A28D0">
        <w:trPr>
          <w:divId w:val="1240939237"/>
          <w:trHeight w:val="2050"/>
        </w:trPr>
        <w:tc>
          <w:tcPr>
            <w:tcW w:w="1293" w:type="pct"/>
            <w:hideMark/>
          </w:tcPr>
          <w:p w14:paraId="4A4149A3" w14:textId="77777777" w:rsidR="00896444" w:rsidRDefault="00896444">
            <w:pPr>
              <w:spacing w:before="44" w:after="1556" w:line="220" w:lineRule="atLeast"/>
              <w:ind w:left="41"/>
              <w:textAlignment w:val="baseline"/>
              <w:rPr>
                <w:sz w:val="27"/>
                <w:szCs w:val="27"/>
              </w:rPr>
            </w:pPr>
            <w:r>
              <w:rPr>
                <w:rFonts w:ascii="Verdana" w:hAnsi="Verdana"/>
                <w:b/>
                <w:bCs/>
                <w:color w:val="000000"/>
                <w:sz w:val="18"/>
                <w:szCs w:val="18"/>
              </w:rPr>
              <w:t>Actions to improve the indicator result</w:t>
            </w:r>
          </w:p>
        </w:tc>
        <w:tc>
          <w:tcPr>
            <w:tcW w:w="3707" w:type="pct"/>
            <w:hideMark/>
          </w:tcPr>
          <w:p w14:paraId="45B2DEDC" w14:textId="77777777" w:rsidR="00896444" w:rsidRDefault="00896444">
            <w:pPr>
              <w:spacing w:before="46" w:line="218" w:lineRule="atLeast"/>
              <w:ind w:left="1"/>
              <w:textAlignment w:val="baseline"/>
              <w:rPr>
                <w:sz w:val="27"/>
                <w:szCs w:val="27"/>
              </w:rPr>
            </w:pPr>
            <w:r>
              <w:rPr>
                <w:rFonts w:ascii="Verdana" w:hAnsi="Verdana"/>
                <w:sz w:val="18"/>
                <w:szCs w:val="18"/>
              </w:rPr>
              <w:t>Not directly actionable.</w:t>
            </w:r>
          </w:p>
          <w:p w14:paraId="7A1C864B" w14:textId="77777777" w:rsidR="00896444" w:rsidRDefault="00896444">
            <w:pPr>
              <w:spacing w:before="46" w:line="218" w:lineRule="atLeast"/>
              <w:ind w:left="1"/>
              <w:textAlignment w:val="baseline"/>
              <w:rPr>
                <w:sz w:val="27"/>
                <w:szCs w:val="27"/>
              </w:rPr>
            </w:pPr>
            <w:r>
              <w:rPr>
                <w:rFonts w:ascii="Verdana" w:hAnsi="Verdana"/>
                <w:sz w:val="18"/>
                <w:szCs w:val="18"/>
              </w:rPr>
              <w:t>Although not a definitive list, staff attitudes to professional development</w:t>
            </w:r>
          </w:p>
          <w:p w14:paraId="3358EC6C" w14:textId="77777777" w:rsidR="00896444" w:rsidRDefault="00896444">
            <w:pPr>
              <w:spacing w:line="216" w:lineRule="atLeast"/>
              <w:ind w:left="1"/>
              <w:textAlignment w:val="baseline"/>
              <w:rPr>
                <w:sz w:val="27"/>
                <w:szCs w:val="27"/>
              </w:rPr>
            </w:pPr>
            <w:r>
              <w:rPr>
                <w:rFonts w:ascii="Verdana" w:hAnsi="Verdana"/>
                <w:sz w:val="18"/>
                <w:szCs w:val="18"/>
              </w:rPr>
              <w:t>could be improved by:</w:t>
            </w:r>
          </w:p>
          <w:p w14:paraId="7572CAC4"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Recruiting individuals with a positive attitude to staff development.</w:t>
            </w:r>
          </w:p>
          <w:p w14:paraId="4FD9B1BF" w14:textId="77777777" w:rsidR="00896444" w:rsidRDefault="00896444">
            <w:pPr>
              <w:spacing w:before="3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Offering professional development activities that staff value.</w:t>
            </w:r>
          </w:p>
          <w:p w14:paraId="6D84BFA1"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Allowing staff to access professional development activities.</w:t>
            </w:r>
          </w:p>
          <w:p w14:paraId="18B87C20" w14:textId="77777777" w:rsidR="00896444" w:rsidRDefault="00896444">
            <w:pPr>
              <w:spacing w:before="25" w:after="4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Improving the attitudes of their peers to staff development (including clinical, </w:t>
            </w:r>
            <w:r>
              <w:rPr>
                <w:rStyle w:val="grame"/>
                <w:rFonts w:ascii="Verdana" w:eastAsia="MS Gothic" w:hAnsi="Verdana"/>
                <w:sz w:val="18"/>
                <w:szCs w:val="18"/>
              </w:rPr>
              <w:t>academic</w:t>
            </w:r>
            <w:r>
              <w:rPr>
                <w:rFonts w:ascii="Verdana" w:hAnsi="Verdana"/>
                <w:sz w:val="18"/>
                <w:szCs w:val="18"/>
              </w:rPr>
              <w:t xml:space="preserve"> and administrative managers).</w:t>
            </w:r>
          </w:p>
        </w:tc>
      </w:tr>
    </w:tbl>
    <w:p w14:paraId="174CBC68" w14:textId="77777777" w:rsidR="00896444" w:rsidRDefault="00896444">
      <w:pPr>
        <w:divId w:val="517352075"/>
        <w:rPr>
          <w:sz w:val="24"/>
          <w:szCs w:val="24"/>
        </w:rPr>
      </w:pPr>
    </w:p>
    <w:tbl>
      <w:tblPr>
        <w:tblStyle w:val="TableGrid"/>
        <w:tblW w:w="0" w:type="auto"/>
        <w:tblLook w:val="04A0" w:firstRow="1" w:lastRow="0" w:firstColumn="1" w:lastColumn="0" w:noHBand="0" w:noVBand="1"/>
      </w:tblPr>
      <w:tblGrid>
        <w:gridCol w:w="2614"/>
        <w:gridCol w:w="6674"/>
      </w:tblGrid>
      <w:tr w:rsidR="006E5289" w14:paraId="425B369B" w14:textId="77777777" w:rsidTr="00503089">
        <w:trPr>
          <w:divId w:val="517352075"/>
          <w:trHeight w:val="317"/>
        </w:trPr>
        <w:tc>
          <w:tcPr>
            <w:tcW w:w="9288" w:type="dxa"/>
            <w:gridSpan w:val="2"/>
            <w:hideMark/>
          </w:tcPr>
          <w:p w14:paraId="60A8AF55" w14:textId="5D180176" w:rsidR="006E5289" w:rsidRDefault="006E5289" w:rsidP="006E5289">
            <w:pPr>
              <w:pStyle w:val="Heading3"/>
              <w:spacing w:before="0"/>
              <w:jc w:val="center"/>
              <w:rPr>
                <w:sz w:val="27"/>
                <w:szCs w:val="27"/>
              </w:rPr>
            </w:pPr>
            <w:bookmarkStart w:id="30" w:name="_Toc157006705"/>
            <w:r>
              <w:t>Indicator number 4</w:t>
            </w:r>
            <w:bookmarkEnd w:id="30"/>
          </w:p>
        </w:tc>
      </w:tr>
      <w:tr w:rsidR="00896444" w14:paraId="147AAF13" w14:textId="77777777" w:rsidTr="0058724A">
        <w:trPr>
          <w:divId w:val="517352075"/>
          <w:trHeight w:val="523"/>
        </w:trPr>
        <w:tc>
          <w:tcPr>
            <w:tcW w:w="2614" w:type="dxa"/>
            <w:hideMark/>
          </w:tcPr>
          <w:p w14:paraId="404AB346" w14:textId="77777777" w:rsidR="00896444" w:rsidRDefault="00896444">
            <w:pPr>
              <w:spacing w:before="45" w:after="254" w:line="219" w:lineRule="atLeast"/>
              <w:ind w:left="43"/>
              <w:textAlignment w:val="baseline"/>
              <w:rPr>
                <w:sz w:val="27"/>
                <w:szCs w:val="27"/>
              </w:rPr>
            </w:pPr>
            <w:r>
              <w:rPr>
                <w:rFonts w:ascii="Verdana" w:hAnsi="Verdana"/>
                <w:b/>
                <w:bCs/>
                <w:color w:val="000000"/>
                <w:sz w:val="18"/>
                <w:szCs w:val="18"/>
              </w:rPr>
              <w:t>Indicator</w:t>
            </w:r>
          </w:p>
        </w:tc>
        <w:tc>
          <w:tcPr>
            <w:tcW w:w="6674" w:type="dxa"/>
            <w:hideMark/>
          </w:tcPr>
          <w:p w14:paraId="0CCC4B8A" w14:textId="77777777" w:rsidR="00896444" w:rsidRDefault="00896444">
            <w:pPr>
              <w:spacing w:before="50" w:after="34" w:line="217" w:lineRule="atLeast"/>
              <w:ind w:left="41"/>
              <w:textAlignment w:val="baseline"/>
              <w:rPr>
                <w:sz w:val="27"/>
                <w:szCs w:val="27"/>
              </w:rPr>
            </w:pPr>
            <w:r>
              <w:rPr>
                <w:rFonts w:ascii="Verdana" w:hAnsi="Verdana"/>
                <w:color w:val="000000"/>
                <w:sz w:val="18"/>
                <w:szCs w:val="18"/>
              </w:rPr>
              <w:t>Staffing levels allow the time allocated to educational activities to be used for educational activities</w:t>
            </w:r>
          </w:p>
        </w:tc>
      </w:tr>
      <w:tr w:rsidR="00896444" w14:paraId="3728B5C8" w14:textId="77777777" w:rsidTr="0058724A">
        <w:trPr>
          <w:divId w:val="517352075"/>
          <w:trHeight w:val="312"/>
        </w:trPr>
        <w:tc>
          <w:tcPr>
            <w:tcW w:w="2614" w:type="dxa"/>
            <w:hideMark/>
          </w:tcPr>
          <w:p w14:paraId="419B1962" w14:textId="77777777" w:rsidR="00896444" w:rsidRDefault="00896444">
            <w:pPr>
              <w:spacing w:before="50" w:after="28" w:line="219" w:lineRule="atLeast"/>
              <w:ind w:left="43"/>
              <w:textAlignment w:val="baseline"/>
              <w:rPr>
                <w:sz w:val="27"/>
                <w:szCs w:val="27"/>
              </w:rPr>
            </w:pPr>
            <w:r>
              <w:rPr>
                <w:rFonts w:ascii="Verdana" w:hAnsi="Verdana"/>
                <w:b/>
                <w:bCs/>
                <w:color w:val="000000"/>
                <w:sz w:val="18"/>
                <w:szCs w:val="18"/>
              </w:rPr>
              <w:t>Category</w:t>
            </w:r>
          </w:p>
        </w:tc>
        <w:tc>
          <w:tcPr>
            <w:tcW w:w="6674" w:type="dxa"/>
            <w:hideMark/>
          </w:tcPr>
          <w:p w14:paraId="7629A841" w14:textId="77777777" w:rsidR="00896444" w:rsidRDefault="00896444">
            <w:pPr>
              <w:spacing w:before="52" w:after="28" w:line="217" w:lineRule="atLeast"/>
              <w:ind w:left="41"/>
              <w:textAlignment w:val="baseline"/>
              <w:rPr>
                <w:sz w:val="27"/>
                <w:szCs w:val="27"/>
              </w:rPr>
            </w:pPr>
            <w:r>
              <w:rPr>
                <w:rFonts w:ascii="Verdana" w:hAnsi="Verdana"/>
                <w:sz w:val="18"/>
                <w:szCs w:val="18"/>
              </w:rPr>
              <w:t>Category II</w:t>
            </w:r>
          </w:p>
        </w:tc>
      </w:tr>
      <w:tr w:rsidR="00896444" w14:paraId="4842BF2E" w14:textId="77777777" w:rsidTr="0058724A">
        <w:trPr>
          <w:divId w:val="517352075"/>
          <w:trHeight w:val="307"/>
        </w:trPr>
        <w:tc>
          <w:tcPr>
            <w:tcW w:w="2614" w:type="dxa"/>
            <w:hideMark/>
          </w:tcPr>
          <w:p w14:paraId="2FD29059"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BPCLE element</w:t>
            </w:r>
          </w:p>
        </w:tc>
        <w:tc>
          <w:tcPr>
            <w:tcW w:w="6674" w:type="dxa"/>
            <w:hideMark/>
          </w:tcPr>
          <w:p w14:paraId="3BF8863E" w14:textId="77777777" w:rsidR="00896444" w:rsidRDefault="00896444">
            <w:pPr>
              <w:spacing w:before="47" w:after="38" w:line="217" w:lineRule="atLeast"/>
              <w:ind w:left="41"/>
              <w:textAlignment w:val="baseline"/>
              <w:rPr>
                <w:sz w:val="27"/>
                <w:szCs w:val="27"/>
              </w:rPr>
            </w:pPr>
            <w:r>
              <w:rPr>
                <w:rFonts w:ascii="Verdana" w:hAnsi="Verdana"/>
                <w:color w:val="000000"/>
                <w:sz w:val="18"/>
                <w:szCs w:val="18"/>
              </w:rPr>
              <w:t>Element 1: An organisational culture that values learning</w:t>
            </w:r>
          </w:p>
        </w:tc>
      </w:tr>
      <w:tr w:rsidR="00896444" w14:paraId="662ACB82" w14:textId="77777777" w:rsidTr="0058724A">
        <w:trPr>
          <w:divId w:val="517352075"/>
          <w:trHeight w:val="307"/>
        </w:trPr>
        <w:tc>
          <w:tcPr>
            <w:tcW w:w="2614" w:type="dxa"/>
            <w:hideMark/>
          </w:tcPr>
          <w:p w14:paraId="43AD2C91"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BPCLE sub-objective(s)</w:t>
            </w:r>
          </w:p>
        </w:tc>
        <w:tc>
          <w:tcPr>
            <w:tcW w:w="6674" w:type="dxa"/>
            <w:hideMark/>
          </w:tcPr>
          <w:p w14:paraId="65937CE2" w14:textId="77777777" w:rsidR="00896444" w:rsidRDefault="00896444">
            <w:pPr>
              <w:spacing w:before="52" w:after="29" w:line="217" w:lineRule="atLeast"/>
              <w:ind w:left="41"/>
              <w:textAlignment w:val="baseline"/>
              <w:rPr>
                <w:sz w:val="27"/>
                <w:szCs w:val="27"/>
              </w:rPr>
            </w:pPr>
            <w:r>
              <w:rPr>
                <w:rFonts w:ascii="Verdana" w:hAnsi="Verdana"/>
                <w:sz w:val="18"/>
                <w:szCs w:val="18"/>
              </w:rPr>
              <w:t>Education is valued</w:t>
            </w:r>
          </w:p>
        </w:tc>
      </w:tr>
      <w:tr w:rsidR="00896444" w14:paraId="56D5FBC9" w14:textId="77777777" w:rsidTr="0058724A">
        <w:trPr>
          <w:divId w:val="517352075"/>
          <w:trHeight w:val="312"/>
        </w:trPr>
        <w:tc>
          <w:tcPr>
            <w:tcW w:w="2614" w:type="dxa"/>
            <w:hideMark/>
          </w:tcPr>
          <w:p w14:paraId="12CE192A"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Indicator type</w:t>
            </w:r>
          </w:p>
        </w:tc>
        <w:tc>
          <w:tcPr>
            <w:tcW w:w="6674" w:type="dxa"/>
            <w:hideMark/>
          </w:tcPr>
          <w:p w14:paraId="07A8190F" w14:textId="77777777" w:rsidR="00896444" w:rsidRDefault="00896444">
            <w:pPr>
              <w:spacing w:before="52" w:after="38" w:line="217" w:lineRule="atLeast"/>
              <w:ind w:left="41"/>
              <w:textAlignment w:val="baseline"/>
              <w:rPr>
                <w:sz w:val="27"/>
                <w:szCs w:val="27"/>
              </w:rPr>
            </w:pPr>
            <w:r>
              <w:rPr>
                <w:rFonts w:ascii="Verdana" w:hAnsi="Verdana"/>
                <w:color w:val="000000"/>
                <w:sz w:val="18"/>
                <w:szCs w:val="18"/>
              </w:rPr>
              <w:t>Structural</w:t>
            </w:r>
          </w:p>
        </w:tc>
      </w:tr>
      <w:tr w:rsidR="00896444" w14:paraId="1C98D869" w14:textId="77777777" w:rsidTr="0058724A">
        <w:trPr>
          <w:divId w:val="517352075"/>
          <w:trHeight w:val="1004"/>
        </w:trPr>
        <w:tc>
          <w:tcPr>
            <w:tcW w:w="2614" w:type="dxa"/>
            <w:hideMark/>
          </w:tcPr>
          <w:p w14:paraId="6A2935B8" w14:textId="77777777" w:rsidR="00896444" w:rsidRDefault="00896444">
            <w:pPr>
              <w:spacing w:before="46" w:after="738" w:line="219" w:lineRule="atLeast"/>
              <w:ind w:left="43"/>
              <w:textAlignment w:val="baseline"/>
              <w:rPr>
                <w:sz w:val="27"/>
                <w:szCs w:val="27"/>
              </w:rPr>
            </w:pPr>
            <w:r>
              <w:rPr>
                <w:rFonts w:ascii="Verdana" w:hAnsi="Verdana"/>
                <w:b/>
                <w:bCs/>
                <w:color w:val="000000"/>
                <w:sz w:val="18"/>
                <w:szCs w:val="18"/>
              </w:rPr>
              <w:t>Relevant output</w:t>
            </w:r>
          </w:p>
        </w:tc>
        <w:tc>
          <w:tcPr>
            <w:tcW w:w="6674" w:type="dxa"/>
            <w:hideMark/>
          </w:tcPr>
          <w:p w14:paraId="49FEBCAB" w14:textId="77777777" w:rsidR="00896444" w:rsidRDefault="00896444">
            <w:pPr>
              <w:spacing w:before="51"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have sufficient time to deliver tutorials, clinical teaching etc. to learners allocated to them, without the need for overtime</w:t>
            </w:r>
          </w:p>
          <w:p w14:paraId="4C98CA61" w14:textId="77777777" w:rsidR="00896444" w:rsidRDefault="00896444">
            <w:pPr>
              <w:spacing w:before="42" w:after="42"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attend and complete the professional development sessions they register for, without the need for overtime</w:t>
            </w:r>
          </w:p>
        </w:tc>
      </w:tr>
      <w:tr w:rsidR="00896444" w14:paraId="7185894D" w14:textId="77777777" w:rsidTr="0058724A">
        <w:trPr>
          <w:divId w:val="517352075"/>
          <w:trHeight w:val="528"/>
        </w:trPr>
        <w:tc>
          <w:tcPr>
            <w:tcW w:w="2614" w:type="dxa"/>
            <w:hideMark/>
          </w:tcPr>
          <w:p w14:paraId="2EB30093" w14:textId="77777777" w:rsidR="00896444" w:rsidRDefault="00896444">
            <w:pPr>
              <w:spacing w:before="49" w:after="250" w:line="219" w:lineRule="atLeast"/>
              <w:ind w:left="43"/>
              <w:textAlignment w:val="baseline"/>
              <w:rPr>
                <w:sz w:val="27"/>
                <w:szCs w:val="27"/>
              </w:rPr>
            </w:pPr>
            <w:r>
              <w:rPr>
                <w:rFonts w:ascii="Verdana" w:hAnsi="Verdana"/>
                <w:b/>
                <w:bCs/>
                <w:color w:val="000000"/>
                <w:sz w:val="18"/>
                <w:szCs w:val="18"/>
              </w:rPr>
              <w:t>Relevant learner levels</w:t>
            </w:r>
          </w:p>
        </w:tc>
        <w:tc>
          <w:tcPr>
            <w:tcW w:w="6674" w:type="dxa"/>
            <w:hideMark/>
          </w:tcPr>
          <w:p w14:paraId="2429C55F" w14:textId="77777777" w:rsidR="00896444" w:rsidRDefault="00896444">
            <w:pPr>
              <w:spacing w:before="50" w:after="34" w:line="217" w:lineRule="atLeast"/>
              <w:ind w:left="41"/>
              <w:textAlignment w:val="baseline"/>
              <w:rPr>
                <w:sz w:val="27"/>
                <w:szCs w:val="27"/>
              </w:rPr>
            </w:pPr>
            <w:r>
              <w:rPr>
                <w:rFonts w:ascii="Verdana" w:hAnsi="Verdana"/>
                <w:color w:val="000000"/>
                <w:sz w:val="18"/>
                <w:szCs w:val="18"/>
              </w:rPr>
              <w:t>This indicator should take account of educational activities for any learner level.</w:t>
            </w:r>
          </w:p>
        </w:tc>
      </w:tr>
      <w:tr w:rsidR="00896444" w14:paraId="752F0EEB" w14:textId="77777777" w:rsidTr="0058724A">
        <w:trPr>
          <w:divId w:val="517352075"/>
          <w:trHeight w:val="2059"/>
        </w:trPr>
        <w:tc>
          <w:tcPr>
            <w:tcW w:w="2614" w:type="dxa"/>
            <w:hideMark/>
          </w:tcPr>
          <w:p w14:paraId="2AF14D3A" w14:textId="77777777" w:rsidR="00896444" w:rsidRDefault="00896444">
            <w:pPr>
              <w:spacing w:before="49" w:after="1781" w:line="219" w:lineRule="atLeast"/>
              <w:ind w:left="43"/>
              <w:textAlignment w:val="baseline"/>
              <w:rPr>
                <w:sz w:val="27"/>
                <w:szCs w:val="27"/>
              </w:rPr>
            </w:pPr>
            <w:r>
              <w:rPr>
                <w:rFonts w:ascii="Verdana" w:hAnsi="Verdana"/>
                <w:b/>
                <w:bCs/>
                <w:color w:val="000000"/>
                <w:sz w:val="18"/>
                <w:szCs w:val="18"/>
              </w:rPr>
              <w:t>Indicator rationale</w:t>
            </w:r>
          </w:p>
        </w:tc>
        <w:tc>
          <w:tcPr>
            <w:tcW w:w="6674" w:type="dxa"/>
            <w:hideMark/>
          </w:tcPr>
          <w:p w14:paraId="062C8676" w14:textId="77777777" w:rsidR="00896444" w:rsidRDefault="00896444">
            <w:pPr>
              <w:spacing w:before="62" w:after="34" w:line="217" w:lineRule="atLeast"/>
              <w:ind w:left="41"/>
              <w:textAlignment w:val="baseline"/>
              <w:rPr>
                <w:sz w:val="27"/>
                <w:szCs w:val="27"/>
              </w:rPr>
            </w:pPr>
            <w:r>
              <w:rPr>
                <w:rFonts w:ascii="Verdana" w:hAnsi="Verdana"/>
                <w:spacing w:val="-1"/>
                <w:sz w:val="18"/>
                <w:szCs w:val="18"/>
              </w:rPr>
              <w:t xml:space="preserve">Participation in clinical education activities has an impact on the time available for other work duties. Staffing levels that do not make allowances for this time impact are likely to result in workloads for staff that cannot reasonably be achieved. Given that patient/client care is the primary </w:t>
            </w:r>
            <w:r>
              <w:rPr>
                <w:rFonts w:ascii="Verdana" w:hAnsi="Verdana"/>
                <w:i/>
                <w:iCs/>
                <w:spacing w:val="-1"/>
                <w:sz w:val="18"/>
                <w:szCs w:val="18"/>
              </w:rPr>
              <w:t xml:space="preserve">raison </w:t>
            </w:r>
            <w:r>
              <w:rPr>
                <w:rStyle w:val="spelle"/>
                <w:rFonts w:ascii="Verdana" w:eastAsia="MS Gothic" w:hAnsi="Verdana"/>
                <w:i/>
                <w:iCs/>
                <w:spacing w:val="-1"/>
                <w:sz w:val="18"/>
                <w:szCs w:val="18"/>
              </w:rPr>
              <w:t>d etre</w:t>
            </w:r>
            <w:r>
              <w:rPr>
                <w:rFonts w:ascii="Verdana" w:hAnsi="Verdana"/>
                <w:i/>
                <w:iCs/>
                <w:spacing w:val="-1"/>
                <w:sz w:val="18"/>
                <w:szCs w:val="18"/>
              </w:rPr>
              <w:t xml:space="preserve"> </w:t>
            </w:r>
            <w:r>
              <w:rPr>
                <w:rFonts w:ascii="Verdana" w:hAnsi="Verdana"/>
                <w:spacing w:val="-1"/>
                <w:sz w:val="18"/>
                <w:szCs w:val="18"/>
              </w:rPr>
              <w:t>of health service organisations, if the overall workload is too high, it is likely that educational activities will be sacrificed. Therefore, if an organisation values education and wants its employees to participate in education-related activities, it will ensure the staffing levels do not result in workloads that cannot accommodate those activities.</w:t>
            </w:r>
          </w:p>
        </w:tc>
      </w:tr>
      <w:tr w:rsidR="00896444" w14:paraId="3EBE3956" w14:textId="77777777" w:rsidTr="0058724A">
        <w:trPr>
          <w:divId w:val="517352075"/>
          <w:trHeight w:val="528"/>
        </w:trPr>
        <w:tc>
          <w:tcPr>
            <w:tcW w:w="2614" w:type="dxa"/>
            <w:hideMark/>
          </w:tcPr>
          <w:p w14:paraId="295C3419" w14:textId="77777777" w:rsidR="00896444" w:rsidRDefault="00896444">
            <w:pPr>
              <w:spacing w:before="49" w:after="255" w:line="219" w:lineRule="atLeast"/>
              <w:ind w:left="43"/>
              <w:textAlignment w:val="baseline"/>
              <w:rPr>
                <w:sz w:val="27"/>
                <w:szCs w:val="27"/>
              </w:rPr>
            </w:pPr>
            <w:r>
              <w:rPr>
                <w:rFonts w:ascii="Verdana" w:hAnsi="Verdana"/>
                <w:b/>
                <w:bCs/>
                <w:color w:val="000000"/>
                <w:sz w:val="18"/>
                <w:szCs w:val="18"/>
              </w:rPr>
              <w:t>Numerator</w:t>
            </w:r>
          </w:p>
        </w:tc>
        <w:tc>
          <w:tcPr>
            <w:tcW w:w="6674" w:type="dxa"/>
            <w:hideMark/>
          </w:tcPr>
          <w:p w14:paraId="51477E1F" w14:textId="77777777" w:rsidR="00896444" w:rsidRDefault="00896444">
            <w:pPr>
              <w:spacing w:before="51" w:after="38" w:line="217" w:lineRule="atLeast"/>
              <w:ind w:left="41"/>
              <w:textAlignment w:val="baseline"/>
              <w:rPr>
                <w:sz w:val="27"/>
                <w:szCs w:val="27"/>
              </w:rPr>
            </w:pPr>
            <w:r>
              <w:rPr>
                <w:rFonts w:ascii="Verdana" w:hAnsi="Verdana"/>
                <w:color w:val="000000"/>
                <w:spacing w:val="-1"/>
                <w:sz w:val="18"/>
                <w:szCs w:val="18"/>
              </w:rPr>
              <w:t xml:space="preserve">The number of staff that indicate planned staffing levels take account of the time required for educational activities </w:t>
            </w:r>
            <w:r>
              <w:rPr>
                <w:rFonts w:ascii="Verdana" w:hAnsi="Verdana"/>
                <w:i/>
                <w:iCs/>
                <w:color w:val="000000"/>
                <w:spacing w:val="-1"/>
                <w:sz w:val="18"/>
                <w:szCs w:val="18"/>
              </w:rPr>
              <w:t xml:space="preserve">always </w:t>
            </w:r>
            <w:r>
              <w:rPr>
                <w:rFonts w:ascii="Verdana" w:hAnsi="Verdana"/>
                <w:color w:val="000000"/>
                <w:spacing w:val="-1"/>
                <w:sz w:val="18"/>
                <w:szCs w:val="18"/>
              </w:rPr>
              <w:t xml:space="preserve">or </w:t>
            </w:r>
            <w:r>
              <w:rPr>
                <w:rFonts w:ascii="Verdana" w:hAnsi="Verdana"/>
                <w:i/>
                <w:iCs/>
                <w:color w:val="000000"/>
                <w:spacing w:val="-1"/>
                <w:sz w:val="18"/>
                <w:szCs w:val="18"/>
              </w:rPr>
              <w:t>most of the time</w:t>
            </w:r>
          </w:p>
        </w:tc>
      </w:tr>
      <w:tr w:rsidR="00896444" w14:paraId="5C81B546" w14:textId="77777777" w:rsidTr="0058724A">
        <w:trPr>
          <w:divId w:val="517352075"/>
          <w:trHeight w:val="307"/>
        </w:trPr>
        <w:tc>
          <w:tcPr>
            <w:tcW w:w="2614" w:type="dxa"/>
            <w:hideMark/>
          </w:tcPr>
          <w:p w14:paraId="22AA7C6C" w14:textId="77777777" w:rsidR="00896444" w:rsidRDefault="00896444">
            <w:pPr>
              <w:spacing w:before="45" w:after="33" w:line="219" w:lineRule="atLeast"/>
              <w:ind w:left="43"/>
              <w:textAlignment w:val="baseline"/>
              <w:rPr>
                <w:sz w:val="27"/>
                <w:szCs w:val="27"/>
              </w:rPr>
            </w:pPr>
            <w:r>
              <w:rPr>
                <w:rFonts w:ascii="Verdana" w:hAnsi="Verdana"/>
                <w:b/>
                <w:bCs/>
                <w:color w:val="000000"/>
                <w:sz w:val="18"/>
                <w:szCs w:val="18"/>
              </w:rPr>
              <w:t>Denominator</w:t>
            </w:r>
          </w:p>
        </w:tc>
        <w:tc>
          <w:tcPr>
            <w:tcW w:w="6674" w:type="dxa"/>
            <w:hideMark/>
          </w:tcPr>
          <w:p w14:paraId="01740F75" w14:textId="77777777" w:rsidR="00896444" w:rsidRDefault="00896444">
            <w:pPr>
              <w:spacing w:before="47" w:after="33" w:line="217" w:lineRule="atLeast"/>
              <w:ind w:left="41"/>
              <w:textAlignment w:val="baseline"/>
              <w:rPr>
                <w:sz w:val="27"/>
                <w:szCs w:val="27"/>
              </w:rPr>
            </w:pPr>
            <w:r>
              <w:rPr>
                <w:rFonts w:ascii="Verdana" w:hAnsi="Verdana"/>
                <w:sz w:val="18"/>
                <w:szCs w:val="18"/>
              </w:rPr>
              <w:t>The number of staff that responded to the question</w:t>
            </w:r>
          </w:p>
        </w:tc>
      </w:tr>
      <w:tr w:rsidR="00896444" w14:paraId="090CDBE7" w14:textId="77777777" w:rsidTr="0058724A">
        <w:trPr>
          <w:divId w:val="517352075"/>
          <w:trHeight w:val="749"/>
        </w:trPr>
        <w:tc>
          <w:tcPr>
            <w:tcW w:w="2614" w:type="dxa"/>
            <w:hideMark/>
          </w:tcPr>
          <w:p w14:paraId="771419FD" w14:textId="77777777" w:rsidR="00896444" w:rsidRDefault="00896444">
            <w:pPr>
              <w:spacing w:before="50" w:after="470" w:line="219" w:lineRule="atLeast"/>
              <w:ind w:left="43"/>
              <w:textAlignment w:val="baseline"/>
              <w:rPr>
                <w:sz w:val="27"/>
                <w:szCs w:val="27"/>
              </w:rPr>
            </w:pPr>
            <w:r>
              <w:rPr>
                <w:rFonts w:ascii="Verdana" w:hAnsi="Verdana"/>
                <w:b/>
                <w:bCs/>
                <w:color w:val="000000"/>
                <w:sz w:val="18"/>
                <w:szCs w:val="18"/>
              </w:rPr>
              <w:t>Benchmark(s)</w:t>
            </w:r>
          </w:p>
        </w:tc>
        <w:tc>
          <w:tcPr>
            <w:tcW w:w="6674" w:type="dxa"/>
            <w:hideMark/>
          </w:tcPr>
          <w:p w14:paraId="5936093A" w14:textId="77777777" w:rsidR="00896444" w:rsidRDefault="00896444">
            <w:pPr>
              <w:spacing w:before="54" w:after="34" w:line="217" w:lineRule="atLeast"/>
              <w:ind w:left="41"/>
              <w:textAlignment w:val="baseline"/>
              <w:rPr>
                <w:sz w:val="27"/>
                <w:szCs w:val="27"/>
              </w:rPr>
            </w:pPr>
            <w:r>
              <w:rPr>
                <w:rFonts w:ascii="Verdana" w:hAnsi="Verdana"/>
                <w:color w:val="000000"/>
                <w:sz w:val="18"/>
                <w:szCs w:val="18"/>
              </w:rPr>
              <w:t xml:space="preserve">The suggested benchmark is for 70% of respondents to indicate that planned staffing levels </w:t>
            </w:r>
            <w:r>
              <w:rPr>
                <w:rFonts w:ascii="Verdana" w:hAnsi="Verdana"/>
                <w:i/>
                <w:iCs/>
                <w:color w:val="000000"/>
                <w:sz w:val="18"/>
                <w:szCs w:val="18"/>
              </w:rPr>
              <w:t xml:space="preserve">mostly </w:t>
            </w:r>
            <w:r>
              <w:rPr>
                <w:rFonts w:ascii="Verdana" w:hAnsi="Verdana"/>
                <w:color w:val="000000"/>
                <w:sz w:val="18"/>
                <w:szCs w:val="18"/>
              </w:rPr>
              <w:t xml:space="preserve">or </w:t>
            </w:r>
            <w:r>
              <w:rPr>
                <w:rFonts w:ascii="Verdana" w:hAnsi="Verdana"/>
                <w:i/>
                <w:iCs/>
                <w:color w:val="000000"/>
                <w:sz w:val="18"/>
                <w:szCs w:val="18"/>
              </w:rPr>
              <w:t xml:space="preserve">always </w:t>
            </w:r>
            <w:r>
              <w:rPr>
                <w:rFonts w:ascii="Verdana" w:hAnsi="Verdana"/>
                <w:color w:val="000000"/>
                <w:sz w:val="18"/>
                <w:szCs w:val="18"/>
              </w:rPr>
              <w:t>take account of time required for educational activities.</w:t>
            </w:r>
          </w:p>
        </w:tc>
      </w:tr>
      <w:tr w:rsidR="00896444" w14:paraId="602F5CBE" w14:textId="77777777" w:rsidTr="0058724A">
        <w:trPr>
          <w:divId w:val="517352075"/>
          <w:trHeight w:val="2357"/>
        </w:trPr>
        <w:tc>
          <w:tcPr>
            <w:tcW w:w="2614" w:type="dxa"/>
            <w:hideMark/>
          </w:tcPr>
          <w:p w14:paraId="4D5CDAA0" w14:textId="77777777" w:rsidR="00896444" w:rsidRDefault="00896444">
            <w:pPr>
              <w:spacing w:before="47" w:after="1867" w:line="219" w:lineRule="atLeast"/>
              <w:ind w:left="41"/>
              <w:textAlignment w:val="baseline"/>
              <w:rPr>
                <w:sz w:val="27"/>
                <w:szCs w:val="27"/>
              </w:rPr>
            </w:pPr>
            <w:r>
              <w:rPr>
                <w:rFonts w:ascii="Verdana" w:hAnsi="Verdana"/>
                <w:b/>
                <w:bCs/>
                <w:color w:val="000000"/>
                <w:sz w:val="18"/>
                <w:szCs w:val="18"/>
              </w:rPr>
              <w:t>Specific data collection tools required</w:t>
            </w:r>
          </w:p>
        </w:tc>
        <w:tc>
          <w:tcPr>
            <w:tcW w:w="6674" w:type="dxa"/>
            <w:hideMark/>
          </w:tcPr>
          <w:p w14:paraId="7E3BFE51" w14:textId="77777777" w:rsidR="00896444" w:rsidRDefault="00896444">
            <w:pPr>
              <w:spacing w:before="67"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the relevant statement(s).</w:t>
            </w:r>
          </w:p>
          <w:p w14:paraId="5E987398" w14:textId="77777777" w:rsidR="00896444" w:rsidRDefault="00896444">
            <w:pPr>
              <w:spacing w:before="28"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staff in each discipline that nominate each response on the scale. The BPCLEtool Indicator Data Collector workbook includes a spreadsheet that can be used for this purpose, which allows response totals to be calculated for filtered subsets of data </w:t>
            </w:r>
            <w:r>
              <w:rPr>
                <w:rStyle w:val="grame"/>
                <w:rFonts w:ascii="Verdana" w:hAnsi="Verdana"/>
                <w:sz w:val="18"/>
                <w:szCs w:val="18"/>
              </w:rPr>
              <w:t>entered into</w:t>
            </w:r>
            <w:r>
              <w:rPr>
                <w:rFonts w:ascii="Verdana" w:hAnsi="Verdana"/>
                <w:sz w:val="18"/>
                <w:szCs w:val="18"/>
              </w:rPr>
              <w:t xml:space="preserve"> the spreadsheet.</w:t>
            </w:r>
          </w:p>
          <w:p w14:paraId="199765F6" w14:textId="77777777" w:rsidR="00896444" w:rsidRDefault="00896444">
            <w:pPr>
              <w:spacing w:before="49" w:after="38"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02ED55F5" w14:textId="77777777" w:rsidTr="0058724A">
        <w:trPr>
          <w:divId w:val="517352075"/>
          <w:trHeight w:val="6250"/>
        </w:trPr>
        <w:tc>
          <w:tcPr>
            <w:tcW w:w="2614" w:type="dxa"/>
            <w:hideMark/>
          </w:tcPr>
          <w:p w14:paraId="1405BEB7" w14:textId="77777777" w:rsidR="00896444" w:rsidRDefault="00896444">
            <w:pPr>
              <w:spacing w:before="43" w:after="4479"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4" w:type="dxa"/>
            <w:hideMark/>
          </w:tcPr>
          <w:p w14:paraId="3B723637" w14:textId="77777777" w:rsidR="00896444" w:rsidRDefault="00896444">
            <w:pPr>
              <w:spacing w:before="47" w:line="217" w:lineRule="atLeast"/>
              <w:ind w:left="1"/>
              <w:textAlignment w:val="baseline"/>
              <w:rPr>
                <w:sz w:val="27"/>
                <w:szCs w:val="27"/>
              </w:rPr>
            </w:pPr>
            <w:r>
              <w:rPr>
                <w:rFonts w:ascii="Verdana" w:hAnsi="Verdana"/>
                <w:color w:val="000000"/>
                <w:sz w:val="18"/>
                <w:szCs w:val="18"/>
              </w:rPr>
              <w:t>The staff survey will need to include the following statement:</w:t>
            </w:r>
          </w:p>
          <w:p w14:paraId="2796BD9D" w14:textId="77777777" w:rsidR="00896444" w:rsidRDefault="00896444">
            <w:pPr>
              <w:spacing w:before="48"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pacing w:val="-2"/>
                <w:sz w:val="18"/>
                <w:szCs w:val="18"/>
              </w:rPr>
              <w:t>Planned staffing levels (</w:t>
            </w:r>
            <w:r>
              <w:rPr>
                <w:rStyle w:val="grame"/>
                <w:rFonts w:ascii="Verdana" w:hAnsi="Verdana"/>
                <w:i/>
                <w:iCs/>
                <w:color w:val="000000"/>
                <w:spacing w:val="-2"/>
                <w:sz w:val="18"/>
                <w:szCs w:val="18"/>
              </w:rPr>
              <w:t>e.g.</w:t>
            </w:r>
            <w:r>
              <w:rPr>
                <w:rFonts w:ascii="Verdana" w:hAnsi="Verdana"/>
                <w:i/>
                <w:iCs/>
                <w:color w:val="000000"/>
                <w:spacing w:val="-2"/>
                <w:sz w:val="18"/>
                <w:szCs w:val="18"/>
              </w:rPr>
              <w:t xml:space="preserve"> staff roster, leave) take account of time required for educational activities </w:t>
            </w:r>
            <w:r>
              <w:rPr>
                <w:rFonts w:ascii="Verdana" w:hAnsi="Verdana"/>
                <w:color w:val="000000"/>
                <w:spacing w:val="-2"/>
                <w:sz w:val="18"/>
                <w:szCs w:val="18"/>
              </w:rPr>
              <w:t xml:space="preserve">[5-point Likert scale: </w:t>
            </w:r>
            <w:r>
              <w:rPr>
                <w:rFonts w:ascii="Verdana" w:hAnsi="Verdana"/>
                <w:i/>
                <w:iCs/>
                <w:color w:val="000000"/>
                <w:spacing w:val="-2"/>
                <w:sz w:val="18"/>
                <w:szCs w:val="18"/>
              </w:rPr>
              <w:t>always   most of the time   half of the time   less than half of the time - never</w:t>
            </w:r>
            <w:r>
              <w:rPr>
                <w:rFonts w:ascii="Verdana" w:hAnsi="Verdana"/>
                <w:color w:val="000000"/>
                <w:spacing w:val="-2"/>
                <w:sz w:val="18"/>
                <w:szCs w:val="18"/>
              </w:rPr>
              <w:t>]</w:t>
            </w:r>
          </w:p>
          <w:p w14:paraId="5CF4FD82" w14:textId="77777777" w:rsidR="00896444" w:rsidRDefault="00896444">
            <w:pPr>
              <w:spacing w:before="48" w:line="217" w:lineRule="atLeast"/>
              <w:ind w:left="1"/>
              <w:textAlignment w:val="baseline"/>
              <w:rPr>
                <w:sz w:val="27"/>
                <w:szCs w:val="27"/>
              </w:rPr>
            </w:pPr>
            <w:r>
              <w:rPr>
                <w:rFonts w:ascii="Verdana" w:hAnsi="Verdana"/>
                <w:color w:val="000000"/>
                <w:sz w:val="18"/>
                <w:szCs w:val="18"/>
              </w:rPr>
              <w:t xml:space="preserve">Other questions/statements can also be included in the survey, to gain a more detailed understanding of the factors influencing the response of staff. Examples of other questions (all answered on the same 5-point Likert scale: </w:t>
            </w:r>
            <w:r>
              <w:rPr>
                <w:rFonts w:ascii="Verdana" w:hAnsi="Verdana"/>
                <w:i/>
                <w:iCs/>
                <w:color w:val="000000"/>
                <w:sz w:val="18"/>
                <w:szCs w:val="18"/>
              </w:rPr>
              <w:t>always   most of the time   half of the time   less than half of the time   never</w:t>
            </w:r>
            <w:r>
              <w:rPr>
                <w:rFonts w:ascii="Verdana" w:hAnsi="Verdana"/>
                <w:color w:val="000000"/>
                <w:sz w:val="18"/>
                <w:szCs w:val="18"/>
              </w:rPr>
              <w:t xml:space="preserve">, with a </w:t>
            </w:r>
            <w:r>
              <w:rPr>
                <w:rFonts w:ascii="Verdana" w:hAnsi="Verdana"/>
                <w:i/>
                <w:iCs/>
                <w:color w:val="000000"/>
                <w:sz w:val="18"/>
                <w:szCs w:val="18"/>
              </w:rPr>
              <w:t xml:space="preserve">Not applicable </w:t>
            </w:r>
            <w:r>
              <w:rPr>
                <w:rFonts w:ascii="Verdana" w:hAnsi="Verdana"/>
                <w:color w:val="000000"/>
                <w:sz w:val="18"/>
                <w:szCs w:val="18"/>
              </w:rPr>
              <w:t>option) include:</w:t>
            </w:r>
          </w:p>
          <w:p w14:paraId="3DAE5D63" w14:textId="77777777" w:rsidR="00896444" w:rsidRDefault="00896444">
            <w:pPr>
              <w:spacing w:before="47"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z w:val="18"/>
                <w:szCs w:val="18"/>
              </w:rPr>
              <w:t xml:space="preserve">Time allocated to educational activities is used for educational </w:t>
            </w:r>
            <w:r>
              <w:rPr>
                <w:rStyle w:val="grame"/>
                <w:rFonts w:ascii="Verdana" w:hAnsi="Verdana"/>
                <w:i/>
                <w:iCs/>
                <w:color w:val="000000"/>
                <w:sz w:val="18"/>
                <w:szCs w:val="18"/>
              </w:rPr>
              <w:t>activities</w:t>
            </w:r>
          </w:p>
          <w:p w14:paraId="65416DCA" w14:textId="77777777" w:rsidR="00896444" w:rsidRDefault="00896444">
            <w:pPr>
              <w:spacing w:before="44"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pacing w:val="-2"/>
                <w:sz w:val="18"/>
                <w:szCs w:val="18"/>
              </w:rPr>
              <w:t>I have sufficient time to undertake the required professional development activities, without the need for overtime.</w:t>
            </w:r>
          </w:p>
          <w:p w14:paraId="1A1DBB85" w14:textId="77777777" w:rsidR="00896444" w:rsidRDefault="00896444">
            <w:pPr>
              <w:spacing w:before="47"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z w:val="18"/>
                <w:szCs w:val="18"/>
              </w:rPr>
              <w:t>I have sufficient time to deliver tutorials, clinical teaching etc. to learners, without the need for overtime.</w:t>
            </w:r>
          </w:p>
          <w:p w14:paraId="01AFAEB1" w14:textId="77777777" w:rsidR="00896444" w:rsidRDefault="00896444">
            <w:pPr>
              <w:spacing w:before="44"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z w:val="18"/>
                <w:szCs w:val="18"/>
              </w:rPr>
              <w:t xml:space="preserve">I </w:t>
            </w:r>
            <w:r>
              <w:rPr>
                <w:rStyle w:val="grame"/>
                <w:rFonts w:ascii="Verdana" w:hAnsi="Verdana"/>
                <w:i/>
                <w:iCs/>
                <w:color w:val="000000"/>
                <w:sz w:val="18"/>
                <w:szCs w:val="18"/>
              </w:rPr>
              <w:t>am able to</w:t>
            </w:r>
            <w:r>
              <w:rPr>
                <w:rFonts w:ascii="Verdana" w:hAnsi="Verdana"/>
                <w:i/>
                <w:iCs/>
                <w:color w:val="000000"/>
                <w:sz w:val="18"/>
                <w:szCs w:val="18"/>
              </w:rPr>
              <w:t xml:space="preserve"> attend the professional development sessions I register for.</w:t>
            </w:r>
          </w:p>
          <w:p w14:paraId="4BCD79D1" w14:textId="77777777" w:rsidR="00896444" w:rsidRDefault="00896444">
            <w:pPr>
              <w:spacing w:before="48" w:line="216"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color w:val="000000"/>
                <w:sz w:val="18"/>
                <w:szCs w:val="18"/>
              </w:rPr>
              <w:t xml:space="preserve">I </w:t>
            </w:r>
            <w:r>
              <w:rPr>
                <w:rStyle w:val="grame"/>
                <w:rFonts w:ascii="Verdana" w:hAnsi="Verdana"/>
                <w:i/>
                <w:iCs/>
                <w:color w:val="000000"/>
                <w:sz w:val="18"/>
                <w:szCs w:val="18"/>
              </w:rPr>
              <w:t>am able to</w:t>
            </w:r>
            <w:r>
              <w:rPr>
                <w:rFonts w:ascii="Verdana" w:hAnsi="Verdana"/>
                <w:i/>
                <w:iCs/>
                <w:color w:val="000000"/>
                <w:sz w:val="18"/>
                <w:szCs w:val="18"/>
              </w:rPr>
              <w:t xml:space="preserve"> stay for the duration of the professional development sessions I register for.</w:t>
            </w:r>
          </w:p>
          <w:p w14:paraId="24C725A4" w14:textId="77777777" w:rsidR="00896444" w:rsidRDefault="00896444">
            <w:pPr>
              <w:spacing w:line="218" w:lineRule="atLeast"/>
              <w:ind w:left="1"/>
              <w:textAlignment w:val="baseline"/>
              <w:rPr>
                <w:sz w:val="27"/>
                <w:szCs w:val="27"/>
              </w:rPr>
            </w:pPr>
            <w:r>
              <w:rPr>
                <w:rFonts w:ascii="Verdana" w:hAnsi="Verdana"/>
                <w:color w:val="000000"/>
                <w:spacing w:val="-2"/>
                <w:sz w:val="18"/>
                <w:szCs w:val="18"/>
              </w:rPr>
              <w:t>Staff surveys should contain sufficient demographic information to allow disaggregation by discipline, as well as any other disaggregation that might be useful within the organisation for identifying actions to address</w:t>
            </w:r>
            <w:r>
              <w:rPr>
                <w:rFonts w:ascii="Verdana" w:hAnsi="Verdana"/>
                <w:color w:val="000000"/>
                <w:sz w:val="18"/>
                <w:szCs w:val="18"/>
              </w:rPr>
              <w:t xml:space="preserve"> indicator results.</w:t>
            </w:r>
          </w:p>
          <w:p w14:paraId="06FBBF7A" w14:textId="77777777" w:rsidR="00896444" w:rsidRDefault="00896444">
            <w:pPr>
              <w:spacing w:before="45" w:line="217" w:lineRule="atLeast"/>
              <w:ind w:left="1"/>
              <w:textAlignment w:val="baseline"/>
              <w:rPr>
                <w:sz w:val="27"/>
                <w:szCs w:val="27"/>
              </w:rPr>
            </w:pPr>
            <w:r>
              <w:rPr>
                <w:rFonts w:ascii="Verdana" w:hAnsi="Verdana"/>
                <w:color w:val="000000"/>
                <w:sz w:val="18"/>
                <w:szCs w:val="18"/>
              </w:rPr>
              <w:t>Note that data for this indicator can be collected from any staff member in the health service organisation, not only from those staff that are involved in clinical education and training.</w:t>
            </w:r>
          </w:p>
        </w:tc>
      </w:tr>
    </w:tbl>
    <w:tbl>
      <w:tblPr>
        <w:tblStyle w:val="TableGrid"/>
        <w:tblpPr w:leftFromText="45" w:rightFromText="180" w:vertAnchor="text" w:horzAnchor="margin" w:tblpY="2975"/>
        <w:tblW w:w="0" w:type="auto"/>
        <w:tblLook w:val="04A0" w:firstRow="1" w:lastRow="0" w:firstColumn="1" w:lastColumn="0" w:noHBand="0" w:noVBand="1"/>
      </w:tblPr>
      <w:tblGrid>
        <w:gridCol w:w="2647"/>
        <w:gridCol w:w="6641"/>
      </w:tblGrid>
      <w:tr w:rsidR="0058724A" w14:paraId="246E035E" w14:textId="77777777" w:rsidTr="0058724A">
        <w:trPr>
          <w:divId w:val="1074667166"/>
          <w:trHeight w:val="1181"/>
        </w:trPr>
        <w:tc>
          <w:tcPr>
            <w:tcW w:w="2647" w:type="dxa"/>
            <w:hideMark/>
          </w:tcPr>
          <w:p w14:paraId="4E923B49" w14:textId="77777777" w:rsidR="0058724A" w:rsidRDefault="0058724A" w:rsidP="0058724A">
            <w:pPr>
              <w:spacing w:before="48" w:after="907" w:line="216" w:lineRule="atLeast"/>
              <w:ind w:left="43"/>
              <w:textAlignment w:val="baseline"/>
              <w:rPr>
                <w:rFonts w:eastAsiaTheme="minorEastAsia"/>
                <w:sz w:val="27"/>
                <w:szCs w:val="27"/>
              </w:rPr>
            </w:pPr>
            <w:r>
              <w:rPr>
                <w:rFonts w:ascii="Verdana" w:hAnsi="Verdana"/>
                <w:b/>
                <w:bCs/>
                <w:color w:val="000000"/>
                <w:sz w:val="18"/>
                <w:szCs w:val="18"/>
              </w:rPr>
              <w:t>Issues/comments</w:t>
            </w:r>
          </w:p>
        </w:tc>
        <w:tc>
          <w:tcPr>
            <w:tcW w:w="6641" w:type="dxa"/>
            <w:hideMark/>
          </w:tcPr>
          <w:p w14:paraId="5AF92E31" w14:textId="77777777" w:rsidR="0058724A" w:rsidRPr="001B5C2A" w:rsidRDefault="0058724A" w:rsidP="0058724A">
            <w:pPr>
              <w:spacing w:before="48" w:after="33" w:line="218" w:lineRule="atLeast"/>
              <w:ind w:left="41"/>
              <w:textAlignment w:val="baseline"/>
              <w:rPr>
                <w:sz w:val="27"/>
                <w:szCs w:val="27"/>
              </w:rPr>
            </w:pPr>
            <w:r w:rsidRPr="001B5C2A">
              <w:rPr>
                <w:rFonts w:ascii="Verdana" w:hAnsi="Verdana"/>
                <w:sz w:val="18"/>
                <w:szCs w:val="18"/>
              </w:rPr>
              <w:t>Given the requirement of many (if not all) registered health professions to maintain a minimum level of professional development as part of their continued registration to practice, it will be important to distinguish disciplines with a large requirement for professional development and those with little or no requirement.</w:t>
            </w:r>
          </w:p>
        </w:tc>
      </w:tr>
      <w:tr w:rsidR="0058724A" w14:paraId="06824AF6" w14:textId="77777777" w:rsidTr="0058724A">
        <w:trPr>
          <w:divId w:val="1074667166"/>
          <w:trHeight w:val="1483"/>
        </w:trPr>
        <w:tc>
          <w:tcPr>
            <w:tcW w:w="2647" w:type="dxa"/>
            <w:hideMark/>
          </w:tcPr>
          <w:p w14:paraId="2B83E067" w14:textId="77777777" w:rsidR="0058724A" w:rsidRDefault="0058724A" w:rsidP="0058724A">
            <w:pPr>
              <w:spacing w:before="53" w:after="1205" w:line="216" w:lineRule="atLeast"/>
              <w:ind w:left="43"/>
              <w:textAlignment w:val="baseline"/>
              <w:rPr>
                <w:sz w:val="27"/>
                <w:szCs w:val="27"/>
              </w:rPr>
            </w:pPr>
            <w:r>
              <w:rPr>
                <w:rFonts w:ascii="Verdana" w:hAnsi="Verdana"/>
                <w:b/>
                <w:bCs/>
                <w:color w:val="000000"/>
                <w:sz w:val="18"/>
                <w:szCs w:val="18"/>
              </w:rPr>
              <w:t>Related indicators</w:t>
            </w:r>
          </w:p>
        </w:tc>
        <w:tc>
          <w:tcPr>
            <w:tcW w:w="6641" w:type="dxa"/>
            <w:hideMark/>
          </w:tcPr>
          <w:p w14:paraId="7D448C2E" w14:textId="77777777" w:rsidR="0058724A" w:rsidRDefault="0058724A" w:rsidP="00D1309E">
            <w:pPr>
              <w:spacing w:before="49" w:line="218" w:lineRule="atLeast"/>
              <w:ind w:left="2" w:hanging="288"/>
              <w:textAlignment w:val="baseline"/>
              <w:rPr>
                <w:sz w:val="27"/>
                <w:szCs w:val="27"/>
              </w:rPr>
            </w:pPr>
            <w:r>
              <w:rPr>
                <w:rFonts w:ascii="Verdana" w:hAnsi="Verdana"/>
                <w:color w:val="000000"/>
                <w:sz w:val="18"/>
                <w:szCs w:val="18"/>
              </w:rPr>
              <w:t xml:space="preserve">     3  - Attitudes to professional development amongst staff involved in clinical education</w:t>
            </w:r>
          </w:p>
          <w:p w14:paraId="49C2CCD4" w14:textId="77777777" w:rsidR="0058724A" w:rsidRDefault="0058724A" w:rsidP="00D1309E">
            <w:pPr>
              <w:spacing w:before="44" w:line="218" w:lineRule="atLeast"/>
              <w:ind w:left="2" w:hanging="288"/>
              <w:textAlignment w:val="baseline"/>
              <w:rPr>
                <w:sz w:val="27"/>
                <w:szCs w:val="27"/>
              </w:rPr>
            </w:pPr>
            <w:r>
              <w:rPr>
                <w:rFonts w:ascii="Verdana" w:hAnsi="Verdana"/>
                <w:color w:val="000000"/>
                <w:sz w:val="18"/>
                <w:szCs w:val="18"/>
              </w:rPr>
              <w:t xml:space="preserve">     7  - Proportion of staff involved in clinical education that access professional development in education each year</w:t>
            </w:r>
          </w:p>
          <w:p w14:paraId="5138AE44" w14:textId="77777777" w:rsidR="0058724A" w:rsidRDefault="0058724A" w:rsidP="00D1309E">
            <w:pPr>
              <w:spacing w:before="39" w:after="34" w:line="218" w:lineRule="atLeast"/>
              <w:ind w:left="2" w:hanging="288"/>
              <w:textAlignment w:val="baseline"/>
              <w:rPr>
                <w:sz w:val="27"/>
                <w:szCs w:val="27"/>
              </w:rPr>
            </w:pPr>
            <w:r>
              <w:rPr>
                <w:rFonts w:ascii="Verdana" w:hAnsi="Verdana"/>
                <w:color w:val="000000"/>
                <w:sz w:val="18"/>
                <w:szCs w:val="18"/>
              </w:rPr>
              <w:t xml:space="preserve">    16 - Proportion of clinical staff accessing clinical professional development activities each year</w:t>
            </w:r>
          </w:p>
        </w:tc>
      </w:tr>
      <w:tr w:rsidR="0058724A" w14:paraId="3A25A280" w14:textId="77777777" w:rsidTr="0058724A">
        <w:trPr>
          <w:divId w:val="1074667166"/>
          <w:trHeight w:val="528"/>
        </w:trPr>
        <w:tc>
          <w:tcPr>
            <w:tcW w:w="2647" w:type="dxa"/>
            <w:hideMark/>
          </w:tcPr>
          <w:p w14:paraId="4F827431" w14:textId="77777777" w:rsidR="0058724A" w:rsidRDefault="0058724A" w:rsidP="0058724A">
            <w:pPr>
              <w:spacing w:before="53" w:after="38" w:line="216" w:lineRule="atLeast"/>
              <w:ind w:left="41"/>
              <w:textAlignment w:val="baseline"/>
              <w:rPr>
                <w:sz w:val="27"/>
                <w:szCs w:val="27"/>
              </w:rPr>
            </w:pPr>
            <w:r>
              <w:rPr>
                <w:rFonts w:ascii="Verdana" w:hAnsi="Verdana"/>
                <w:b/>
                <w:bCs/>
                <w:color w:val="000000"/>
                <w:sz w:val="18"/>
                <w:szCs w:val="18"/>
              </w:rPr>
              <w:t>Other potential uses of this indicator</w:t>
            </w:r>
          </w:p>
        </w:tc>
        <w:tc>
          <w:tcPr>
            <w:tcW w:w="6641" w:type="dxa"/>
            <w:hideMark/>
          </w:tcPr>
          <w:p w14:paraId="5AB057D0" w14:textId="77777777" w:rsidR="0058724A" w:rsidRDefault="0058724A" w:rsidP="0058724A">
            <w:pPr>
              <w:spacing w:before="51" w:after="254" w:line="218" w:lineRule="atLeast"/>
              <w:ind w:left="43"/>
              <w:textAlignment w:val="baseline"/>
              <w:rPr>
                <w:sz w:val="27"/>
                <w:szCs w:val="27"/>
              </w:rPr>
            </w:pPr>
            <w:r>
              <w:rPr>
                <w:rFonts w:ascii="Verdana" w:hAnsi="Verdana"/>
                <w:sz w:val="18"/>
                <w:szCs w:val="18"/>
              </w:rPr>
              <w:t>None suggested</w:t>
            </w:r>
          </w:p>
        </w:tc>
      </w:tr>
      <w:tr w:rsidR="0058724A" w14:paraId="5E8D421E" w14:textId="77777777" w:rsidTr="0058724A">
        <w:trPr>
          <w:divId w:val="1074667166"/>
          <w:trHeight w:val="1671"/>
        </w:trPr>
        <w:tc>
          <w:tcPr>
            <w:tcW w:w="2647" w:type="dxa"/>
            <w:hideMark/>
          </w:tcPr>
          <w:p w14:paraId="50D7DD78" w14:textId="77777777" w:rsidR="0058724A" w:rsidRDefault="0058724A" w:rsidP="0058724A">
            <w:pPr>
              <w:spacing w:before="53" w:after="1181" w:line="216" w:lineRule="atLeast"/>
              <w:ind w:left="41"/>
              <w:textAlignment w:val="baseline"/>
              <w:rPr>
                <w:sz w:val="27"/>
                <w:szCs w:val="27"/>
              </w:rPr>
            </w:pPr>
            <w:r>
              <w:rPr>
                <w:rFonts w:ascii="Verdana" w:hAnsi="Verdana"/>
                <w:b/>
                <w:bCs/>
                <w:color w:val="000000"/>
                <w:sz w:val="18"/>
                <w:szCs w:val="18"/>
              </w:rPr>
              <w:t>Actions to improve the indicator result</w:t>
            </w:r>
          </w:p>
        </w:tc>
        <w:tc>
          <w:tcPr>
            <w:tcW w:w="6641" w:type="dxa"/>
            <w:hideMark/>
          </w:tcPr>
          <w:p w14:paraId="04581DB0" w14:textId="77777777" w:rsidR="0058724A" w:rsidRDefault="0058724A" w:rsidP="0058724A">
            <w:pPr>
              <w:spacing w:before="51" w:line="218" w:lineRule="atLeast"/>
              <w:ind w:left="1"/>
              <w:textAlignment w:val="baseline"/>
              <w:rPr>
                <w:sz w:val="27"/>
                <w:szCs w:val="27"/>
              </w:rPr>
            </w:pPr>
            <w:r>
              <w:rPr>
                <w:rFonts w:ascii="Verdana" w:hAnsi="Verdana"/>
                <w:color w:val="000000"/>
                <w:sz w:val="18"/>
                <w:szCs w:val="18"/>
              </w:rPr>
              <w:t>Not directly actionable.</w:t>
            </w:r>
          </w:p>
          <w:p w14:paraId="43779B4A" w14:textId="77777777" w:rsidR="0058724A" w:rsidRDefault="0058724A" w:rsidP="0058724A">
            <w:pPr>
              <w:spacing w:before="41" w:after="48" w:line="218" w:lineRule="atLeast"/>
              <w:ind w:left="1"/>
              <w:textAlignment w:val="baseline"/>
              <w:rPr>
                <w:sz w:val="27"/>
                <w:szCs w:val="27"/>
              </w:rPr>
            </w:pPr>
            <w:r>
              <w:rPr>
                <w:rFonts w:ascii="Verdana" w:hAnsi="Verdana"/>
                <w:color w:val="000000"/>
                <w:sz w:val="18"/>
                <w:szCs w:val="18"/>
              </w:rPr>
              <w:t xml:space="preserve">Initially, organisations (or individual clinical areas) may need to undertake some activity-based analysis of workloads, taking account of all clinical, </w:t>
            </w:r>
            <w:r>
              <w:rPr>
                <w:rStyle w:val="grame"/>
                <w:rFonts w:ascii="Verdana" w:eastAsia="MS Gothic" w:hAnsi="Verdana"/>
                <w:color w:val="000000"/>
                <w:sz w:val="18"/>
                <w:szCs w:val="18"/>
              </w:rPr>
              <w:t>educational</w:t>
            </w:r>
            <w:r>
              <w:rPr>
                <w:rFonts w:ascii="Verdana" w:hAnsi="Verdana"/>
                <w:color w:val="000000"/>
                <w:sz w:val="18"/>
                <w:szCs w:val="18"/>
              </w:rPr>
              <w:t xml:space="preserve"> and administrative tasks. This will reveal how staff are </w:t>
            </w:r>
            <w:r>
              <w:rPr>
                <w:rStyle w:val="grame"/>
                <w:rFonts w:ascii="Verdana" w:eastAsia="MS Gothic" w:hAnsi="Verdana"/>
                <w:color w:val="000000"/>
                <w:sz w:val="18"/>
                <w:szCs w:val="18"/>
              </w:rPr>
              <w:t>actually spending</w:t>
            </w:r>
            <w:r>
              <w:rPr>
                <w:rFonts w:ascii="Verdana" w:hAnsi="Verdana"/>
                <w:color w:val="000000"/>
                <w:sz w:val="18"/>
                <w:szCs w:val="18"/>
              </w:rPr>
              <w:t xml:space="preserve"> their time, which can then be compared to theoretical time allocations. How organisations deal with any imbalances that are revealed will depend on budgets and staff availability.</w:t>
            </w:r>
          </w:p>
        </w:tc>
      </w:tr>
    </w:tbl>
    <w:p w14:paraId="20C5CD7F" w14:textId="77777777" w:rsidR="00896444" w:rsidRDefault="00896444">
      <w:pPr>
        <w:divId w:val="1074667166"/>
        <w:rPr>
          <w:sz w:val="24"/>
          <w:szCs w:val="24"/>
        </w:rPr>
      </w:pPr>
    </w:p>
    <w:tbl>
      <w:tblPr>
        <w:tblStyle w:val="TableGrid"/>
        <w:tblW w:w="0" w:type="auto"/>
        <w:tblLook w:val="04A0" w:firstRow="1" w:lastRow="0" w:firstColumn="1" w:lastColumn="0" w:noHBand="0" w:noVBand="1"/>
      </w:tblPr>
      <w:tblGrid>
        <w:gridCol w:w="2595"/>
        <w:gridCol w:w="6693"/>
      </w:tblGrid>
      <w:tr w:rsidR="00D1309E" w14:paraId="121CCE75" w14:textId="77777777" w:rsidTr="00503089">
        <w:trPr>
          <w:divId w:val="1074667166"/>
          <w:trHeight w:val="317"/>
        </w:trPr>
        <w:tc>
          <w:tcPr>
            <w:tcW w:w="9288" w:type="dxa"/>
            <w:gridSpan w:val="2"/>
            <w:hideMark/>
          </w:tcPr>
          <w:p w14:paraId="61F1BE42" w14:textId="328A0D11" w:rsidR="00D1309E" w:rsidRDefault="00D1309E" w:rsidP="00D1309E">
            <w:pPr>
              <w:pStyle w:val="Heading3"/>
              <w:spacing w:before="0"/>
              <w:jc w:val="center"/>
              <w:rPr>
                <w:sz w:val="27"/>
                <w:szCs w:val="27"/>
              </w:rPr>
            </w:pPr>
            <w:bookmarkStart w:id="31" w:name="_Toc157006706"/>
            <w:r>
              <w:t>Indicator number 5</w:t>
            </w:r>
            <w:bookmarkEnd w:id="31"/>
          </w:p>
        </w:tc>
      </w:tr>
      <w:tr w:rsidR="00896444" w14:paraId="2F4FD38D" w14:textId="77777777" w:rsidTr="00D1309E">
        <w:trPr>
          <w:divId w:val="1074667166"/>
          <w:trHeight w:val="307"/>
        </w:trPr>
        <w:tc>
          <w:tcPr>
            <w:tcW w:w="2595" w:type="dxa"/>
            <w:hideMark/>
          </w:tcPr>
          <w:p w14:paraId="7629283B" w14:textId="77777777" w:rsidR="00896444" w:rsidRDefault="00896444">
            <w:pPr>
              <w:spacing w:before="48" w:after="38" w:line="216" w:lineRule="atLeast"/>
              <w:ind w:left="45"/>
              <w:textAlignment w:val="baseline"/>
              <w:rPr>
                <w:sz w:val="27"/>
                <w:szCs w:val="27"/>
              </w:rPr>
            </w:pPr>
            <w:r>
              <w:rPr>
                <w:rFonts w:ascii="Verdana" w:hAnsi="Verdana"/>
                <w:b/>
                <w:bCs/>
                <w:color w:val="000000"/>
                <w:sz w:val="18"/>
                <w:szCs w:val="18"/>
              </w:rPr>
              <w:t>Indicator</w:t>
            </w:r>
          </w:p>
        </w:tc>
        <w:tc>
          <w:tcPr>
            <w:tcW w:w="6693" w:type="dxa"/>
            <w:hideMark/>
          </w:tcPr>
          <w:p w14:paraId="23F95573" w14:textId="77777777" w:rsidR="00896444" w:rsidRDefault="00896444">
            <w:pPr>
              <w:spacing w:before="46" w:after="38" w:line="218" w:lineRule="atLeast"/>
              <w:ind w:left="44"/>
              <w:textAlignment w:val="baseline"/>
              <w:rPr>
                <w:sz w:val="27"/>
                <w:szCs w:val="27"/>
              </w:rPr>
            </w:pPr>
            <w:r>
              <w:rPr>
                <w:rFonts w:ascii="Verdana" w:hAnsi="Verdana"/>
                <w:color w:val="000000"/>
                <w:sz w:val="18"/>
                <w:szCs w:val="18"/>
              </w:rPr>
              <w:t>Annual expenditure on education activities compared to the previous year</w:t>
            </w:r>
          </w:p>
        </w:tc>
      </w:tr>
      <w:tr w:rsidR="00896444" w14:paraId="601FDDCA" w14:textId="77777777" w:rsidTr="00D1309E">
        <w:trPr>
          <w:divId w:val="1074667166"/>
          <w:trHeight w:val="307"/>
        </w:trPr>
        <w:tc>
          <w:tcPr>
            <w:tcW w:w="2595" w:type="dxa"/>
            <w:hideMark/>
          </w:tcPr>
          <w:p w14:paraId="24739999" w14:textId="77777777" w:rsidR="00896444" w:rsidRDefault="00896444">
            <w:pPr>
              <w:spacing w:before="53" w:after="29" w:line="216" w:lineRule="atLeast"/>
              <w:ind w:left="45"/>
              <w:textAlignment w:val="baseline"/>
              <w:rPr>
                <w:sz w:val="27"/>
                <w:szCs w:val="27"/>
              </w:rPr>
            </w:pPr>
            <w:r>
              <w:rPr>
                <w:rFonts w:ascii="Verdana" w:hAnsi="Verdana"/>
                <w:b/>
                <w:bCs/>
                <w:color w:val="000000"/>
                <w:sz w:val="18"/>
                <w:szCs w:val="18"/>
              </w:rPr>
              <w:t>Category</w:t>
            </w:r>
          </w:p>
        </w:tc>
        <w:tc>
          <w:tcPr>
            <w:tcW w:w="6693" w:type="dxa"/>
            <w:hideMark/>
          </w:tcPr>
          <w:p w14:paraId="01D8401A" w14:textId="77777777" w:rsidR="00896444" w:rsidRDefault="00896444">
            <w:pPr>
              <w:spacing w:before="51" w:after="29" w:line="218" w:lineRule="atLeast"/>
              <w:ind w:left="44"/>
              <w:textAlignment w:val="baseline"/>
              <w:rPr>
                <w:sz w:val="27"/>
                <w:szCs w:val="27"/>
              </w:rPr>
            </w:pPr>
            <w:r>
              <w:rPr>
                <w:rFonts w:ascii="Verdana" w:hAnsi="Verdana"/>
                <w:sz w:val="18"/>
                <w:szCs w:val="18"/>
              </w:rPr>
              <w:t>Category II</w:t>
            </w:r>
          </w:p>
        </w:tc>
      </w:tr>
      <w:tr w:rsidR="00896444" w14:paraId="4C9BADB0" w14:textId="77777777" w:rsidTr="00D1309E">
        <w:trPr>
          <w:divId w:val="1074667166"/>
          <w:trHeight w:val="312"/>
        </w:trPr>
        <w:tc>
          <w:tcPr>
            <w:tcW w:w="2595" w:type="dxa"/>
            <w:hideMark/>
          </w:tcPr>
          <w:p w14:paraId="418C7F01" w14:textId="77777777" w:rsidR="00896444" w:rsidRDefault="00896444">
            <w:pPr>
              <w:spacing w:before="53" w:after="38" w:line="216" w:lineRule="atLeast"/>
              <w:ind w:left="45"/>
              <w:textAlignment w:val="baseline"/>
              <w:rPr>
                <w:sz w:val="27"/>
                <w:szCs w:val="27"/>
              </w:rPr>
            </w:pPr>
            <w:r>
              <w:rPr>
                <w:rFonts w:ascii="Verdana" w:hAnsi="Verdana"/>
                <w:b/>
                <w:bCs/>
                <w:color w:val="000000"/>
                <w:sz w:val="18"/>
                <w:szCs w:val="18"/>
              </w:rPr>
              <w:t>BPCLE element</w:t>
            </w:r>
          </w:p>
        </w:tc>
        <w:tc>
          <w:tcPr>
            <w:tcW w:w="6693" w:type="dxa"/>
            <w:hideMark/>
          </w:tcPr>
          <w:p w14:paraId="45F11411" w14:textId="77777777" w:rsidR="00896444" w:rsidRDefault="00896444">
            <w:pPr>
              <w:spacing w:before="51" w:after="38" w:line="218" w:lineRule="atLeast"/>
              <w:ind w:left="44"/>
              <w:textAlignment w:val="baseline"/>
              <w:rPr>
                <w:sz w:val="27"/>
                <w:szCs w:val="27"/>
              </w:rPr>
            </w:pPr>
            <w:r>
              <w:rPr>
                <w:rFonts w:ascii="Verdana" w:hAnsi="Verdana"/>
                <w:color w:val="000000"/>
                <w:sz w:val="18"/>
                <w:szCs w:val="18"/>
              </w:rPr>
              <w:t>Element 1: An organisational culture that values learning</w:t>
            </w:r>
          </w:p>
        </w:tc>
      </w:tr>
      <w:tr w:rsidR="00896444" w14:paraId="64F2079D" w14:textId="77777777" w:rsidTr="00D1309E">
        <w:trPr>
          <w:divId w:val="1074667166"/>
          <w:trHeight w:val="307"/>
        </w:trPr>
        <w:tc>
          <w:tcPr>
            <w:tcW w:w="2595" w:type="dxa"/>
            <w:hideMark/>
          </w:tcPr>
          <w:p w14:paraId="0B6306CB" w14:textId="77777777" w:rsidR="00896444" w:rsidRDefault="00896444">
            <w:pPr>
              <w:spacing w:before="49" w:after="33" w:line="216" w:lineRule="atLeast"/>
              <w:ind w:left="45"/>
              <w:textAlignment w:val="baseline"/>
              <w:rPr>
                <w:sz w:val="27"/>
                <w:szCs w:val="27"/>
              </w:rPr>
            </w:pPr>
            <w:r>
              <w:rPr>
                <w:rFonts w:ascii="Verdana" w:hAnsi="Verdana"/>
                <w:b/>
                <w:bCs/>
                <w:color w:val="000000"/>
                <w:sz w:val="18"/>
                <w:szCs w:val="18"/>
              </w:rPr>
              <w:t>BPCLE sub-objective(s)</w:t>
            </w:r>
          </w:p>
        </w:tc>
        <w:tc>
          <w:tcPr>
            <w:tcW w:w="6693" w:type="dxa"/>
            <w:hideMark/>
          </w:tcPr>
          <w:p w14:paraId="710842A7" w14:textId="77777777" w:rsidR="00896444" w:rsidRDefault="00896444">
            <w:pPr>
              <w:spacing w:before="46" w:after="34" w:line="218" w:lineRule="atLeast"/>
              <w:ind w:left="44"/>
              <w:textAlignment w:val="baseline"/>
              <w:rPr>
                <w:sz w:val="27"/>
                <w:szCs w:val="27"/>
              </w:rPr>
            </w:pPr>
            <w:r>
              <w:rPr>
                <w:rFonts w:ascii="Verdana" w:hAnsi="Verdana"/>
                <w:sz w:val="18"/>
                <w:szCs w:val="18"/>
              </w:rPr>
              <w:t>Education is valued</w:t>
            </w:r>
          </w:p>
        </w:tc>
      </w:tr>
      <w:tr w:rsidR="00896444" w14:paraId="227D1419" w14:textId="77777777" w:rsidTr="00D1309E">
        <w:trPr>
          <w:divId w:val="1074667166"/>
          <w:trHeight w:val="308"/>
        </w:trPr>
        <w:tc>
          <w:tcPr>
            <w:tcW w:w="2595" w:type="dxa"/>
            <w:hideMark/>
          </w:tcPr>
          <w:p w14:paraId="341AF11F" w14:textId="77777777" w:rsidR="00896444" w:rsidRDefault="00896444">
            <w:pPr>
              <w:spacing w:before="54" w:after="38" w:line="216" w:lineRule="atLeast"/>
              <w:ind w:left="45"/>
              <w:textAlignment w:val="baseline"/>
              <w:rPr>
                <w:sz w:val="27"/>
                <w:szCs w:val="27"/>
              </w:rPr>
            </w:pPr>
            <w:r>
              <w:rPr>
                <w:rFonts w:ascii="Verdana" w:hAnsi="Verdana"/>
                <w:b/>
                <w:bCs/>
                <w:color w:val="000000"/>
                <w:sz w:val="18"/>
                <w:szCs w:val="18"/>
              </w:rPr>
              <w:t>Indicator type</w:t>
            </w:r>
          </w:p>
        </w:tc>
        <w:tc>
          <w:tcPr>
            <w:tcW w:w="6693" w:type="dxa"/>
            <w:hideMark/>
          </w:tcPr>
          <w:p w14:paraId="08A0F8FF" w14:textId="77777777" w:rsidR="00896444" w:rsidRDefault="00896444">
            <w:pPr>
              <w:spacing w:before="51" w:after="39" w:line="218" w:lineRule="atLeast"/>
              <w:ind w:left="44"/>
              <w:textAlignment w:val="baseline"/>
              <w:rPr>
                <w:sz w:val="27"/>
                <w:szCs w:val="27"/>
              </w:rPr>
            </w:pPr>
            <w:r>
              <w:rPr>
                <w:rFonts w:ascii="Verdana" w:hAnsi="Verdana"/>
                <w:color w:val="000000"/>
                <w:sz w:val="18"/>
                <w:szCs w:val="18"/>
              </w:rPr>
              <w:t>Structural</w:t>
            </w:r>
          </w:p>
        </w:tc>
      </w:tr>
      <w:tr w:rsidR="00896444" w14:paraId="4538EF66" w14:textId="77777777" w:rsidTr="00D1309E">
        <w:trPr>
          <w:divId w:val="1074667166"/>
          <w:trHeight w:val="1046"/>
        </w:trPr>
        <w:tc>
          <w:tcPr>
            <w:tcW w:w="2595" w:type="dxa"/>
            <w:hideMark/>
          </w:tcPr>
          <w:p w14:paraId="3378C52B" w14:textId="77777777" w:rsidR="00896444" w:rsidRDefault="00896444">
            <w:pPr>
              <w:spacing w:before="53" w:after="767" w:line="216" w:lineRule="atLeast"/>
              <w:ind w:left="45"/>
              <w:textAlignment w:val="baseline"/>
              <w:rPr>
                <w:sz w:val="27"/>
                <w:szCs w:val="27"/>
              </w:rPr>
            </w:pPr>
            <w:r>
              <w:rPr>
                <w:rFonts w:ascii="Verdana" w:hAnsi="Verdana"/>
                <w:b/>
                <w:bCs/>
                <w:color w:val="000000"/>
                <w:sz w:val="18"/>
                <w:szCs w:val="18"/>
              </w:rPr>
              <w:t>Relevant output</w:t>
            </w:r>
          </w:p>
        </w:tc>
        <w:tc>
          <w:tcPr>
            <w:tcW w:w="6693" w:type="dxa"/>
            <w:hideMark/>
          </w:tcPr>
          <w:p w14:paraId="3B30E467" w14:textId="77777777" w:rsidR="00896444" w:rsidRDefault="00896444">
            <w:pPr>
              <w:spacing w:before="4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Organisations allocate funding to education activities within their budget</w:t>
            </w:r>
          </w:p>
          <w:p w14:paraId="5DB71ED4"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education budget is spent on education activities</w:t>
            </w:r>
          </w:p>
          <w:p w14:paraId="55269BEE" w14:textId="77777777" w:rsidR="00896444" w:rsidRDefault="00896444">
            <w:pPr>
              <w:spacing w:before="41"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education budget is not reduced (in real terms) over time</w:t>
            </w:r>
          </w:p>
        </w:tc>
      </w:tr>
      <w:tr w:rsidR="00896444" w14:paraId="2E9E0025" w14:textId="77777777" w:rsidTr="00D1309E">
        <w:trPr>
          <w:divId w:val="1074667166"/>
          <w:trHeight w:val="307"/>
        </w:trPr>
        <w:tc>
          <w:tcPr>
            <w:tcW w:w="2595" w:type="dxa"/>
            <w:hideMark/>
          </w:tcPr>
          <w:p w14:paraId="3444F226" w14:textId="77777777" w:rsidR="00896444" w:rsidRDefault="00896444">
            <w:pPr>
              <w:spacing w:before="53" w:after="24" w:line="216" w:lineRule="atLeast"/>
              <w:ind w:left="45"/>
              <w:textAlignment w:val="baseline"/>
              <w:rPr>
                <w:sz w:val="27"/>
                <w:szCs w:val="27"/>
              </w:rPr>
            </w:pPr>
            <w:r>
              <w:rPr>
                <w:rFonts w:ascii="Verdana" w:hAnsi="Verdana"/>
                <w:b/>
                <w:bCs/>
                <w:color w:val="000000"/>
                <w:sz w:val="18"/>
                <w:szCs w:val="18"/>
              </w:rPr>
              <w:t>Relevant learner levels</w:t>
            </w:r>
          </w:p>
        </w:tc>
        <w:tc>
          <w:tcPr>
            <w:tcW w:w="6693" w:type="dxa"/>
            <w:hideMark/>
          </w:tcPr>
          <w:p w14:paraId="540A6A54" w14:textId="77777777" w:rsidR="00896444" w:rsidRDefault="00896444">
            <w:pPr>
              <w:spacing w:before="51" w:after="24" w:line="218" w:lineRule="atLeast"/>
              <w:ind w:left="44"/>
              <w:textAlignment w:val="baseline"/>
              <w:rPr>
                <w:sz w:val="27"/>
                <w:szCs w:val="27"/>
              </w:rPr>
            </w:pPr>
            <w:r>
              <w:rPr>
                <w:rFonts w:ascii="Verdana" w:hAnsi="Verdana"/>
                <w:color w:val="000000"/>
                <w:sz w:val="18"/>
                <w:szCs w:val="18"/>
              </w:rPr>
              <w:t>This indicator applies to educational activities for any learner level.</w:t>
            </w:r>
          </w:p>
        </w:tc>
      </w:tr>
      <w:tr w:rsidR="00896444" w14:paraId="0874B4C4" w14:textId="77777777" w:rsidTr="00D1309E">
        <w:trPr>
          <w:divId w:val="1074667166"/>
          <w:trHeight w:val="2280"/>
        </w:trPr>
        <w:tc>
          <w:tcPr>
            <w:tcW w:w="2595" w:type="dxa"/>
            <w:hideMark/>
          </w:tcPr>
          <w:p w14:paraId="7E7846EE" w14:textId="77777777" w:rsidR="00896444" w:rsidRDefault="00896444">
            <w:pPr>
              <w:spacing w:before="53" w:after="2006" w:line="216" w:lineRule="atLeast"/>
              <w:ind w:left="45"/>
              <w:textAlignment w:val="baseline"/>
              <w:rPr>
                <w:sz w:val="27"/>
                <w:szCs w:val="27"/>
              </w:rPr>
            </w:pPr>
            <w:r>
              <w:rPr>
                <w:rFonts w:ascii="Verdana" w:hAnsi="Verdana"/>
                <w:b/>
                <w:bCs/>
                <w:color w:val="000000"/>
                <w:sz w:val="18"/>
                <w:szCs w:val="18"/>
              </w:rPr>
              <w:t>Indicator rationale</w:t>
            </w:r>
          </w:p>
        </w:tc>
        <w:tc>
          <w:tcPr>
            <w:tcW w:w="6693" w:type="dxa"/>
            <w:hideMark/>
          </w:tcPr>
          <w:p w14:paraId="67462134" w14:textId="77777777" w:rsidR="00896444" w:rsidRDefault="00896444">
            <w:pPr>
              <w:spacing w:before="57" w:after="38" w:line="218" w:lineRule="atLeast"/>
              <w:ind w:left="41"/>
              <w:textAlignment w:val="baseline"/>
              <w:rPr>
                <w:sz w:val="27"/>
                <w:szCs w:val="27"/>
              </w:rPr>
            </w:pPr>
            <w:r>
              <w:rPr>
                <w:rFonts w:ascii="Verdana" w:hAnsi="Verdana"/>
                <w:sz w:val="18"/>
                <w:szCs w:val="18"/>
              </w:rPr>
              <w:t xml:space="preserve">Adequate funding of activities, infrastructure and personnel is an essential prerequisite for development and maintenance of </w:t>
            </w:r>
            <w:r>
              <w:rPr>
                <w:rStyle w:val="grame"/>
                <w:rFonts w:ascii="Verdana" w:eastAsia="MS Gothic" w:hAnsi="Verdana"/>
                <w:sz w:val="18"/>
                <w:szCs w:val="18"/>
              </w:rPr>
              <w:t>high quality</w:t>
            </w:r>
            <w:r>
              <w:rPr>
                <w:rFonts w:ascii="Verdana" w:hAnsi="Verdana"/>
                <w:sz w:val="18"/>
                <w:szCs w:val="18"/>
              </w:rPr>
              <w:t xml:space="preserve"> clinical learning environments. If there is an expectation that educational activities are maintained or increased over time, it is important for recurrent expenditure be maintained in real terms accordingly, although one-off expenditures may also be necessary from time to time to maintain infrastructure. Without a deliberate focus on </w:t>
            </w:r>
            <w:r>
              <w:rPr>
                <w:rFonts w:ascii="Verdana" w:hAnsi="Verdana"/>
                <w:i/>
                <w:iCs/>
                <w:sz w:val="18"/>
                <w:szCs w:val="18"/>
              </w:rPr>
              <w:t xml:space="preserve">protecting </w:t>
            </w:r>
            <w:r>
              <w:rPr>
                <w:rFonts w:ascii="Verdana" w:hAnsi="Verdana"/>
                <w:sz w:val="18"/>
                <w:szCs w:val="18"/>
              </w:rPr>
              <w:t xml:space="preserve">the budget allocation for education, these activities are given a lower funding priority and, in many cases, are either  the first thing to go  when budget cuts are </w:t>
            </w:r>
            <w:r>
              <w:rPr>
                <w:rStyle w:val="grame"/>
                <w:rFonts w:ascii="Verdana" w:eastAsia="MS Gothic" w:hAnsi="Verdana"/>
                <w:sz w:val="18"/>
                <w:szCs w:val="18"/>
              </w:rPr>
              <w:t>necessary, or</w:t>
            </w:r>
            <w:r>
              <w:rPr>
                <w:rFonts w:ascii="Verdana" w:hAnsi="Verdana"/>
                <w:sz w:val="18"/>
                <w:szCs w:val="18"/>
              </w:rPr>
              <w:t xml:space="preserve"> are expected to continue without specific resourcing.</w:t>
            </w:r>
          </w:p>
        </w:tc>
      </w:tr>
      <w:tr w:rsidR="00896444" w14:paraId="75A70FC1" w14:textId="77777777" w:rsidTr="00D1309E">
        <w:trPr>
          <w:divId w:val="1074667166"/>
          <w:trHeight w:val="635"/>
        </w:trPr>
        <w:tc>
          <w:tcPr>
            <w:tcW w:w="2595" w:type="dxa"/>
            <w:hideMark/>
          </w:tcPr>
          <w:p w14:paraId="004773C3" w14:textId="77777777" w:rsidR="00896444" w:rsidRDefault="00896444">
            <w:pPr>
              <w:spacing w:before="53" w:after="43" w:line="216" w:lineRule="atLeast"/>
              <w:ind w:left="45"/>
              <w:textAlignment w:val="baseline"/>
              <w:rPr>
                <w:sz w:val="27"/>
                <w:szCs w:val="27"/>
              </w:rPr>
            </w:pPr>
            <w:r>
              <w:rPr>
                <w:rFonts w:ascii="Verdana" w:hAnsi="Verdana"/>
                <w:b/>
                <w:bCs/>
                <w:color w:val="000000"/>
                <w:sz w:val="18"/>
                <w:szCs w:val="18"/>
              </w:rPr>
              <w:t>Numerator</w:t>
            </w:r>
          </w:p>
        </w:tc>
        <w:tc>
          <w:tcPr>
            <w:tcW w:w="6693" w:type="dxa"/>
            <w:hideMark/>
          </w:tcPr>
          <w:p w14:paraId="5030A7ED" w14:textId="77777777" w:rsidR="00896444" w:rsidRDefault="00896444">
            <w:pPr>
              <w:spacing w:before="51" w:after="43" w:line="218" w:lineRule="atLeast"/>
              <w:ind w:left="44"/>
              <w:textAlignment w:val="baseline"/>
              <w:rPr>
                <w:sz w:val="27"/>
                <w:szCs w:val="27"/>
              </w:rPr>
            </w:pPr>
            <w:r>
              <w:rPr>
                <w:rFonts w:ascii="Verdana" w:hAnsi="Verdana"/>
                <w:color w:val="000000"/>
                <w:sz w:val="18"/>
                <w:szCs w:val="18"/>
              </w:rPr>
              <w:t>The official organisational expenditure for education activities in each category, for the reporting period</w:t>
            </w:r>
          </w:p>
        </w:tc>
      </w:tr>
    </w:tbl>
    <w:p w14:paraId="05EF74E1" w14:textId="77777777" w:rsidR="00896444" w:rsidRDefault="00896444">
      <w:pPr>
        <w:divId w:val="619342842"/>
        <w:rPr>
          <w:sz w:val="24"/>
          <w:szCs w:val="24"/>
        </w:rPr>
      </w:pPr>
    </w:p>
    <w:tbl>
      <w:tblPr>
        <w:tblStyle w:val="TableGrid"/>
        <w:tblpPr w:leftFromText="45" w:rightFromText="180" w:vertAnchor="text"/>
        <w:tblW w:w="0" w:type="auto"/>
        <w:tblLook w:val="04A0" w:firstRow="1" w:lastRow="0" w:firstColumn="1" w:lastColumn="0" w:noHBand="0" w:noVBand="1"/>
      </w:tblPr>
      <w:tblGrid>
        <w:gridCol w:w="2630"/>
        <w:gridCol w:w="6658"/>
      </w:tblGrid>
      <w:tr w:rsidR="00896444" w14:paraId="77058E67" w14:textId="77777777" w:rsidTr="004A28D0">
        <w:trPr>
          <w:divId w:val="619342842"/>
          <w:trHeight w:val="528"/>
        </w:trPr>
        <w:tc>
          <w:tcPr>
            <w:tcW w:w="2678" w:type="dxa"/>
            <w:hideMark/>
          </w:tcPr>
          <w:p w14:paraId="4E639475" w14:textId="77777777" w:rsidR="00896444" w:rsidRDefault="00896444">
            <w:pPr>
              <w:spacing w:before="49" w:after="250" w:line="219" w:lineRule="atLeast"/>
              <w:ind w:left="43"/>
              <w:textAlignment w:val="baseline"/>
              <w:rPr>
                <w:rFonts w:eastAsiaTheme="minorEastAsia"/>
                <w:sz w:val="27"/>
                <w:szCs w:val="27"/>
              </w:rPr>
            </w:pPr>
            <w:r>
              <w:rPr>
                <w:rFonts w:ascii="Verdana" w:hAnsi="Verdana"/>
                <w:b/>
                <w:bCs/>
                <w:color w:val="000000"/>
                <w:sz w:val="18"/>
                <w:szCs w:val="18"/>
              </w:rPr>
              <w:t>Denominator</w:t>
            </w:r>
          </w:p>
        </w:tc>
        <w:tc>
          <w:tcPr>
            <w:tcW w:w="7076" w:type="dxa"/>
            <w:hideMark/>
          </w:tcPr>
          <w:p w14:paraId="5D433999" w14:textId="77777777" w:rsidR="00896444" w:rsidRDefault="00896444">
            <w:pPr>
              <w:spacing w:before="49" w:after="33" w:line="218" w:lineRule="atLeast"/>
              <w:ind w:left="41"/>
              <w:textAlignment w:val="baseline"/>
              <w:rPr>
                <w:sz w:val="27"/>
                <w:szCs w:val="27"/>
              </w:rPr>
            </w:pPr>
            <w:r>
              <w:rPr>
                <w:rFonts w:ascii="Verdana" w:hAnsi="Verdana"/>
                <w:b/>
                <w:bCs/>
                <w:spacing w:val="-1"/>
                <w:sz w:val="18"/>
                <w:szCs w:val="18"/>
              </w:rPr>
              <w:t>The official organisational expenditure for education activities in each category, for the previous reporting period (adjusted for inflation)</w:t>
            </w:r>
          </w:p>
        </w:tc>
      </w:tr>
      <w:tr w:rsidR="00896444" w14:paraId="77B51335" w14:textId="77777777" w:rsidTr="004A28D0">
        <w:trPr>
          <w:divId w:val="619342842"/>
          <w:trHeight w:val="1881"/>
        </w:trPr>
        <w:tc>
          <w:tcPr>
            <w:tcW w:w="2678" w:type="dxa"/>
            <w:hideMark/>
          </w:tcPr>
          <w:p w14:paraId="2B34EDDF" w14:textId="77777777" w:rsidR="00896444" w:rsidRDefault="00896444">
            <w:pPr>
              <w:spacing w:before="50" w:after="1607" w:line="219" w:lineRule="atLeast"/>
              <w:ind w:left="43"/>
              <w:textAlignment w:val="baseline"/>
              <w:rPr>
                <w:sz w:val="27"/>
                <w:szCs w:val="27"/>
              </w:rPr>
            </w:pPr>
            <w:r>
              <w:rPr>
                <w:rFonts w:ascii="Verdana" w:hAnsi="Verdana"/>
                <w:b/>
                <w:bCs/>
                <w:color w:val="000000"/>
                <w:sz w:val="18"/>
                <w:szCs w:val="18"/>
              </w:rPr>
              <w:t>Benchmark(s)</w:t>
            </w:r>
          </w:p>
        </w:tc>
        <w:tc>
          <w:tcPr>
            <w:tcW w:w="7076" w:type="dxa"/>
            <w:hideMark/>
          </w:tcPr>
          <w:p w14:paraId="28963F95" w14:textId="77777777" w:rsidR="00896444" w:rsidRDefault="00896444">
            <w:pPr>
              <w:spacing w:before="51" w:line="218" w:lineRule="atLeast"/>
              <w:ind w:left="1"/>
              <w:textAlignment w:val="baseline"/>
              <w:rPr>
                <w:sz w:val="27"/>
                <w:szCs w:val="27"/>
              </w:rPr>
            </w:pPr>
            <w:r>
              <w:rPr>
                <w:rFonts w:ascii="Verdana" w:hAnsi="Verdana"/>
                <w:color w:val="000000"/>
                <w:sz w:val="18"/>
                <w:szCs w:val="18"/>
              </w:rPr>
              <w:t>The suggested benchmark is for organisations to maintain (in real terms) their education expenditure over time, in proportion to their educational activity.</w:t>
            </w:r>
          </w:p>
          <w:p w14:paraId="2711FA1E" w14:textId="77777777" w:rsidR="00896444" w:rsidRDefault="00896444">
            <w:pPr>
              <w:spacing w:before="43" w:after="38" w:line="218" w:lineRule="atLeast"/>
              <w:ind w:left="1"/>
              <w:textAlignment w:val="baseline"/>
              <w:rPr>
                <w:sz w:val="27"/>
                <w:szCs w:val="27"/>
              </w:rPr>
            </w:pPr>
            <w:r>
              <w:rPr>
                <w:rFonts w:ascii="Verdana" w:hAnsi="Verdana"/>
                <w:color w:val="000000"/>
                <w:spacing w:val="-2"/>
                <w:sz w:val="18"/>
                <w:szCs w:val="18"/>
              </w:rPr>
              <w:t xml:space="preserve">This indicator is not recommended for comparison between organisations. Furthermore, it is not recommended that any benchmarking or comparisons be attempted in relation to </w:t>
            </w:r>
            <w:r>
              <w:rPr>
                <w:rFonts w:ascii="Verdana" w:hAnsi="Verdana"/>
                <w:i/>
                <w:iCs/>
                <w:color w:val="000000"/>
                <w:spacing w:val="-2"/>
                <w:sz w:val="18"/>
                <w:szCs w:val="18"/>
              </w:rPr>
              <w:t xml:space="preserve">how </w:t>
            </w:r>
            <w:r>
              <w:rPr>
                <w:rFonts w:ascii="Verdana" w:hAnsi="Verdana"/>
                <w:color w:val="000000"/>
                <w:spacing w:val="-2"/>
                <w:sz w:val="18"/>
                <w:szCs w:val="18"/>
              </w:rPr>
              <w:t>the expenditure is allocated, as this may vary for legitimate reasons between organisations or within one organisation from one reporting period to the next.</w:t>
            </w:r>
          </w:p>
        </w:tc>
      </w:tr>
      <w:tr w:rsidR="00896444" w14:paraId="404759B3" w14:textId="77777777" w:rsidTr="004A28D0">
        <w:trPr>
          <w:divId w:val="619342842"/>
          <w:trHeight w:val="528"/>
        </w:trPr>
        <w:tc>
          <w:tcPr>
            <w:tcW w:w="2678" w:type="dxa"/>
            <w:hideMark/>
          </w:tcPr>
          <w:p w14:paraId="78AECEF0" w14:textId="77777777" w:rsidR="00896444" w:rsidRDefault="00896444">
            <w:pPr>
              <w:spacing w:before="47" w:after="29" w:line="219" w:lineRule="atLeast"/>
              <w:ind w:left="41"/>
              <w:textAlignment w:val="baseline"/>
              <w:rPr>
                <w:sz w:val="27"/>
                <w:szCs w:val="27"/>
              </w:rPr>
            </w:pPr>
            <w:r>
              <w:rPr>
                <w:rFonts w:ascii="Verdana" w:hAnsi="Verdana"/>
                <w:b/>
                <w:bCs/>
                <w:color w:val="000000"/>
                <w:sz w:val="18"/>
                <w:szCs w:val="18"/>
              </w:rPr>
              <w:t>Specific data collection tools required</w:t>
            </w:r>
          </w:p>
        </w:tc>
        <w:tc>
          <w:tcPr>
            <w:tcW w:w="7076" w:type="dxa"/>
            <w:hideMark/>
          </w:tcPr>
          <w:p w14:paraId="6545C299" w14:textId="77777777" w:rsidR="00896444" w:rsidRDefault="00896444">
            <w:pPr>
              <w:spacing w:before="49" w:after="2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spreadsheet (accounting software) to note yearly educational expenditure amounts and activities.</w:t>
            </w:r>
          </w:p>
        </w:tc>
      </w:tr>
      <w:tr w:rsidR="00896444" w14:paraId="353507D0" w14:textId="77777777" w:rsidTr="004A28D0">
        <w:trPr>
          <w:divId w:val="619342842"/>
          <w:trHeight w:val="3173"/>
        </w:trPr>
        <w:tc>
          <w:tcPr>
            <w:tcW w:w="2678" w:type="dxa"/>
            <w:hideMark/>
          </w:tcPr>
          <w:p w14:paraId="0C48F402" w14:textId="77777777" w:rsidR="00896444" w:rsidRDefault="00896444">
            <w:pPr>
              <w:spacing w:before="44" w:after="2467"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76" w:type="dxa"/>
            <w:hideMark/>
          </w:tcPr>
          <w:p w14:paraId="65C5AB3E" w14:textId="77777777" w:rsidR="00896444" w:rsidRDefault="00896444">
            <w:pPr>
              <w:spacing w:before="49" w:line="218" w:lineRule="atLeast"/>
              <w:ind w:left="1"/>
              <w:jc w:val="both"/>
              <w:textAlignment w:val="baseline"/>
              <w:rPr>
                <w:sz w:val="27"/>
                <w:szCs w:val="27"/>
              </w:rPr>
            </w:pPr>
            <w:r>
              <w:rPr>
                <w:rFonts w:ascii="Verdana" w:hAnsi="Verdana"/>
                <w:color w:val="000000"/>
                <w:sz w:val="18"/>
                <w:szCs w:val="18"/>
              </w:rPr>
              <w:t>As far as practicable, the organisation s accounting package should allow records to be kept on all aspects of education, including:</w:t>
            </w:r>
          </w:p>
          <w:p w14:paraId="6B476467" w14:textId="77777777" w:rsidR="00896444" w:rsidRDefault="00896444">
            <w:pPr>
              <w:spacing w:before="39" w:line="218" w:lineRule="atLeast"/>
              <w:ind w:left="3" w:hanging="360"/>
              <w:jc w:val="both"/>
              <w:textAlignment w:val="baseline"/>
              <w:rPr>
                <w:sz w:val="27"/>
                <w:szCs w:val="27"/>
              </w:rPr>
            </w:pPr>
            <w:r>
              <w:rPr>
                <w:rFonts w:ascii="Courier New" w:hAnsi="Courier New" w:cs="Courier New"/>
                <w:color w:val="000000"/>
                <w:spacing w:val="-1"/>
                <w:sz w:val="19"/>
                <w:szCs w:val="19"/>
              </w:rPr>
              <w:t xml:space="preserve">-  </w:t>
            </w:r>
            <w:r>
              <w:rPr>
                <w:rFonts w:ascii="Verdana" w:hAnsi="Verdana"/>
                <w:color w:val="000000"/>
                <w:spacing w:val="-1"/>
                <w:sz w:val="18"/>
                <w:szCs w:val="18"/>
              </w:rPr>
              <w:t xml:space="preserve">Salaries (or fractions of salaries) and on-costs for personnel involved in </w:t>
            </w:r>
            <w:r>
              <w:rPr>
                <w:rStyle w:val="spelle"/>
                <w:rFonts w:ascii="Verdana" w:eastAsia="MS Gothic" w:hAnsi="Verdana"/>
                <w:color w:val="000000"/>
                <w:spacing w:val="-1"/>
                <w:sz w:val="18"/>
                <w:szCs w:val="18"/>
              </w:rPr>
              <w:t>organising</w:t>
            </w:r>
            <w:r>
              <w:rPr>
                <w:rFonts w:ascii="Verdana" w:hAnsi="Verdana"/>
                <w:color w:val="000000"/>
                <w:spacing w:val="-1"/>
                <w:sz w:val="18"/>
                <w:szCs w:val="18"/>
              </w:rPr>
              <w:t xml:space="preserve"> and/or delivering clinical education and training.</w:t>
            </w:r>
          </w:p>
          <w:p w14:paraId="2CE3BF6D" w14:textId="77777777" w:rsidR="00896444" w:rsidRDefault="00896444">
            <w:pPr>
              <w:spacing w:before="44" w:line="218" w:lineRule="atLeast"/>
              <w:ind w:left="3" w:hanging="360"/>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Costs associated with staff professional development related to the organisation and delivery of clinical education and training.</w:t>
            </w:r>
          </w:p>
          <w:p w14:paraId="383383C0" w14:textId="77777777" w:rsidR="00896444" w:rsidRDefault="00896444">
            <w:pPr>
              <w:spacing w:before="61" w:line="218" w:lineRule="atLeast"/>
              <w:ind w:left="1"/>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Costs associated with other staff professional development.</w:t>
            </w:r>
          </w:p>
          <w:p w14:paraId="2B523DB5" w14:textId="77777777" w:rsidR="00896444" w:rsidRDefault="00896444">
            <w:pPr>
              <w:spacing w:before="20" w:line="218" w:lineRule="atLeast"/>
              <w:ind w:left="3" w:hanging="360"/>
              <w:jc w:val="both"/>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Consumables associated with the organisation and delivery of clinical education and training.</w:t>
            </w:r>
          </w:p>
          <w:p w14:paraId="0D16243F" w14:textId="77777777" w:rsidR="00896444" w:rsidRDefault="00896444">
            <w:pPr>
              <w:spacing w:before="42" w:line="218" w:lineRule="atLeast"/>
              <w:ind w:left="3" w:hanging="360"/>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Other recurrent expenditure relevant to education and training, including maintenance of equipment and upkeep of education-specific equipment or facilities.</w:t>
            </w:r>
          </w:p>
          <w:p w14:paraId="2579300C" w14:textId="77777777" w:rsidR="00896444" w:rsidRDefault="00896444">
            <w:pPr>
              <w:spacing w:before="61" w:after="18" w:line="218" w:lineRule="atLeast"/>
              <w:ind w:left="1"/>
              <w:textAlignment w:val="baseline"/>
              <w:rPr>
                <w:sz w:val="27"/>
                <w:szCs w:val="27"/>
              </w:rPr>
            </w:pPr>
            <w:r>
              <w:rPr>
                <w:rFonts w:ascii="Courier New" w:hAnsi="Courier New" w:cs="Courier New"/>
                <w:color w:val="000000"/>
                <w:sz w:val="19"/>
                <w:szCs w:val="19"/>
              </w:rPr>
              <w:t xml:space="preserve">-  </w:t>
            </w:r>
            <w:r>
              <w:rPr>
                <w:rFonts w:ascii="Verdana" w:hAnsi="Verdana"/>
                <w:color w:val="000000"/>
                <w:sz w:val="18"/>
                <w:szCs w:val="18"/>
              </w:rPr>
              <w:t>Capital expenditure items.</w:t>
            </w:r>
          </w:p>
        </w:tc>
      </w:tr>
      <w:tr w:rsidR="00896444" w14:paraId="4E376951" w14:textId="77777777" w:rsidTr="004A28D0">
        <w:trPr>
          <w:divId w:val="619342842"/>
          <w:trHeight w:val="5908"/>
        </w:trPr>
        <w:tc>
          <w:tcPr>
            <w:tcW w:w="2678" w:type="dxa"/>
            <w:hideMark/>
          </w:tcPr>
          <w:p w14:paraId="4E798D07" w14:textId="77777777" w:rsidR="00896444" w:rsidRDefault="00896444">
            <w:pPr>
              <w:spacing w:before="50" w:after="1137" w:line="219" w:lineRule="atLeast"/>
              <w:ind w:left="43"/>
              <w:textAlignment w:val="baseline"/>
              <w:rPr>
                <w:sz w:val="27"/>
                <w:szCs w:val="27"/>
              </w:rPr>
            </w:pPr>
            <w:r>
              <w:rPr>
                <w:rFonts w:ascii="Verdana" w:hAnsi="Verdana"/>
                <w:b/>
                <w:bCs/>
                <w:color w:val="000000"/>
                <w:sz w:val="18"/>
                <w:szCs w:val="18"/>
              </w:rPr>
              <w:t>Issues/comments</w:t>
            </w:r>
          </w:p>
        </w:tc>
        <w:tc>
          <w:tcPr>
            <w:tcW w:w="7076" w:type="dxa"/>
            <w:hideMark/>
          </w:tcPr>
          <w:p w14:paraId="282436E9" w14:textId="77777777" w:rsidR="00896444" w:rsidRDefault="00896444">
            <w:pPr>
              <w:spacing w:line="218" w:lineRule="atLeast"/>
              <w:ind w:left="1"/>
              <w:textAlignment w:val="baseline"/>
              <w:rPr>
                <w:sz w:val="27"/>
                <w:szCs w:val="27"/>
              </w:rPr>
            </w:pPr>
            <w:r>
              <w:rPr>
                <w:rFonts w:ascii="Verdana" w:hAnsi="Verdana"/>
                <w:spacing w:val="-1"/>
                <w:sz w:val="18"/>
                <w:szCs w:val="18"/>
              </w:rPr>
              <w:t xml:space="preserve">salaries, </w:t>
            </w:r>
            <w:r>
              <w:rPr>
                <w:rStyle w:val="grame"/>
                <w:rFonts w:ascii="Verdana" w:hAnsi="Verdana"/>
                <w:spacing w:val="-1"/>
                <w:sz w:val="18"/>
                <w:szCs w:val="18"/>
              </w:rPr>
              <w:t>IT</w:t>
            </w:r>
            <w:r>
              <w:rPr>
                <w:rFonts w:ascii="Verdana" w:hAnsi="Verdana"/>
                <w:spacing w:val="-1"/>
                <w:sz w:val="18"/>
                <w:szCs w:val="18"/>
              </w:rPr>
              <w:t xml:space="preserve"> and facility refurbishment. Within the context of these indicator specifications, it is impossible to prescribe what is or is not an education activity or what proportion of a particular activity or budget item should be designated as </w:t>
            </w:r>
            <w:r>
              <w:rPr>
                <w:rStyle w:val="grame"/>
                <w:rFonts w:ascii="Verdana" w:hAnsi="Verdana"/>
                <w:spacing w:val="-1"/>
                <w:sz w:val="18"/>
                <w:szCs w:val="18"/>
              </w:rPr>
              <w:t>education-related</w:t>
            </w:r>
            <w:r>
              <w:rPr>
                <w:rFonts w:ascii="Verdana" w:hAnsi="Verdana"/>
                <w:spacing w:val="-1"/>
                <w:sz w:val="18"/>
                <w:szCs w:val="18"/>
              </w:rPr>
              <w:t>. Indeed, it may be quite difficult to accurately identify all education-related expenditure, particularly where educational and clinical activities overlap. However, it is recommended the only staff salary amounts that are included are those relating to a formal education role.</w:t>
            </w:r>
          </w:p>
          <w:p w14:paraId="105B5BAB" w14:textId="77777777" w:rsidR="00896444" w:rsidRDefault="00896444">
            <w:pPr>
              <w:spacing w:before="51" w:line="218" w:lineRule="atLeast"/>
              <w:ind w:left="1"/>
              <w:textAlignment w:val="baseline"/>
              <w:rPr>
                <w:sz w:val="27"/>
                <w:szCs w:val="27"/>
              </w:rPr>
            </w:pPr>
            <w:r>
              <w:rPr>
                <w:rFonts w:ascii="Verdana" w:hAnsi="Verdana"/>
                <w:spacing w:val="-2"/>
                <w:sz w:val="18"/>
                <w:szCs w:val="18"/>
              </w:rPr>
              <w:t>It is highly recommended that organisations maintain records of the items included in the amounts entered for each category of expenditure, noting what has been included and excluded, as well as the proportions allocated. As far as practicable, these definitions should remain consistent over time. Furthermore, wherever possible, these definitions should be consistently applied to other reports and to organisational practices more generally (</w:t>
            </w:r>
            <w:r>
              <w:rPr>
                <w:rStyle w:val="grame"/>
                <w:rFonts w:ascii="Verdana" w:hAnsi="Verdana"/>
                <w:spacing w:val="-2"/>
                <w:sz w:val="18"/>
                <w:szCs w:val="18"/>
              </w:rPr>
              <w:t>i.e.</w:t>
            </w:r>
            <w:r>
              <w:rPr>
                <w:rFonts w:ascii="Verdana" w:hAnsi="Verdana"/>
                <w:spacing w:val="-2"/>
                <w:sz w:val="18"/>
                <w:szCs w:val="18"/>
              </w:rPr>
              <w:t xml:space="preserve"> not just in relation to the BPCLE Framework). For example, if 20% of a clinician s salary is allocated as an </w:t>
            </w:r>
            <w:r>
              <w:rPr>
                <w:rFonts w:ascii="Verdana" w:hAnsi="Verdana"/>
                <w:i/>
                <w:iCs/>
                <w:spacing w:val="-2"/>
                <w:sz w:val="18"/>
                <w:szCs w:val="18"/>
              </w:rPr>
              <w:t>education activity</w:t>
            </w:r>
            <w:r>
              <w:rPr>
                <w:rFonts w:ascii="Verdana" w:hAnsi="Verdana"/>
                <w:spacing w:val="-2"/>
                <w:sz w:val="18"/>
                <w:szCs w:val="18"/>
              </w:rPr>
              <w:t>, then their position description and roster should reflect the same allocation.</w:t>
            </w:r>
          </w:p>
          <w:p w14:paraId="1BD86C7D" w14:textId="77777777" w:rsidR="00896444" w:rsidRDefault="00896444">
            <w:pPr>
              <w:spacing w:before="39" w:line="218" w:lineRule="atLeast"/>
              <w:ind w:left="1"/>
              <w:textAlignment w:val="baseline"/>
              <w:rPr>
                <w:sz w:val="27"/>
                <w:szCs w:val="27"/>
              </w:rPr>
            </w:pPr>
            <w:r>
              <w:rPr>
                <w:rFonts w:ascii="Verdana" w:hAnsi="Verdana"/>
                <w:sz w:val="18"/>
                <w:szCs w:val="18"/>
              </w:rPr>
              <w:t>Finally, there may be legitimate instances where a reduction in education spending is required and/or acceptable. Examples include:</w:t>
            </w:r>
          </w:p>
          <w:p w14:paraId="58C6C82F" w14:textId="77777777" w:rsidR="00896444" w:rsidRDefault="00896444">
            <w:pPr>
              <w:spacing w:before="44" w:line="218" w:lineRule="atLeast"/>
              <w:ind w:left="3" w:hanging="360"/>
              <w:textAlignment w:val="baseline"/>
              <w:rPr>
                <w:sz w:val="27"/>
                <w:szCs w:val="27"/>
              </w:rPr>
            </w:pPr>
            <w:r>
              <w:rPr>
                <w:rFonts w:ascii="Courier New" w:hAnsi="Courier New" w:cs="Courier New"/>
                <w:spacing w:val="-2"/>
                <w:sz w:val="19"/>
                <w:szCs w:val="19"/>
              </w:rPr>
              <w:t xml:space="preserve">-  </w:t>
            </w:r>
            <w:r>
              <w:rPr>
                <w:rFonts w:ascii="Verdana" w:hAnsi="Verdana"/>
                <w:spacing w:val="-2"/>
                <w:sz w:val="18"/>
                <w:szCs w:val="18"/>
              </w:rPr>
              <w:t>Reduction in staff by a large proportion of the total (particularly relevant for small hospitals/community health/private practices).</w:t>
            </w:r>
          </w:p>
          <w:p w14:paraId="5CFA8592" w14:textId="77777777" w:rsidR="00896444" w:rsidRDefault="00896444">
            <w:pPr>
              <w:spacing w:before="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The education budget included a large one-off activity such as </w:t>
            </w:r>
            <w:r>
              <w:rPr>
                <w:rStyle w:val="grame"/>
                <w:rFonts w:ascii="Verdana" w:hAnsi="Verdana"/>
                <w:sz w:val="18"/>
                <w:szCs w:val="18"/>
              </w:rPr>
              <w:t>building</w:t>
            </w:r>
            <w:r>
              <w:rPr>
                <w:rFonts w:ascii="Verdana" w:hAnsi="Verdana"/>
                <w:sz w:val="18"/>
                <w:szCs w:val="18"/>
              </w:rPr>
              <w:t xml:space="preserve"> or refurbishment works.</w:t>
            </w:r>
          </w:p>
          <w:p w14:paraId="11E30B5B" w14:textId="77777777" w:rsidR="00896444" w:rsidRDefault="00896444">
            <w:pPr>
              <w:spacing w:before="41" w:after="4"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There is a proportionally similar change in the overall organisational budget.</w:t>
            </w:r>
          </w:p>
        </w:tc>
      </w:tr>
    </w:tbl>
    <w:p w14:paraId="29F4381D" w14:textId="77777777" w:rsidR="00896444" w:rsidRDefault="00896444">
      <w:pPr>
        <w:divId w:val="1314027214"/>
        <w:rPr>
          <w:sz w:val="24"/>
          <w:szCs w:val="24"/>
        </w:rPr>
      </w:pPr>
    </w:p>
    <w:tbl>
      <w:tblPr>
        <w:tblStyle w:val="TableGrid"/>
        <w:tblpPr w:leftFromText="45" w:rightFromText="180" w:vertAnchor="text"/>
        <w:tblW w:w="0" w:type="auto"/>
        <w:tblLook w:val="04A0" w:firstRow="1" w:lastRow="0" w:firstColumn="1" w:lastColumn="0" w:noHBand="0" w:noVBand="1"/>
      </w:tblPr>
      <w:tblGrid>
        <w:gridCol w:w="2583"/>
        <w:gridCol w:w="6705"/>
      </w:tblGrid>
      <w:tr w:rsidR="00896444" w14:paraId="3172579D" w14:textId="77777777" w:rsidTr="004A28D0">
        <w:trPr>
          <w:divId w:val="1314027214"/>
          <w:trHeight w:val="1700"/>
        </w:trPr>
        <w:tc>
          <w:tcPr>
            <w:tcW w:w="2678" w:type="dxa"/>
            <w:hideMark/>
          </w:tcPr>
          <w:p w14:paraId="19196A02" w14:textId="77777777" w:rsidR="00896444" w:rsidRDefault="00896444">
            <w:pPr>
              <w:spacing w:before="46" w:after="1426" w:line="218" w:lineRule="atLeast"/>
              <w:ind w:left="43"/>
              <w:textAlignment w:val="baseline"/>
              <w:rPr>
                <w:rFonts w:eastAsiaTheme="minorEastAsia"/>
                <w:sz w:val="27"/>
                <w:szCs w:val="27"/>
              </w:rPr>
            </w:pPr>
            <w:r>
              <w:rPr>
                <w:rFonts w:ascii="Verdana" w:hAnsi="Verdana"/>
                <w:b/>
                <w:bCs/>
                <w:color w:val="000000"/>
                <w:sz w:val="18"/>
                <w:szCs w:val="18"/>
              </w:rPr>
              <w:t>Related indicators</w:t>
            </w:r>
          </w:p>
        </w:tc>
        <w:tc>
          <w:tcPr>
            <w:tcW w:w="7076" w:type="dxa"/>
            <w:hideMark/>
          </w:tcPr>
          <w:p w14:paraId="7F048E69" w14:textId="77777777" w:rsidR="00896444" w:rsidRPr="004A28D0" w:rsidRDefault="00896444" w:rsidP="002F3CD6">
            <w:pPr>
              <w:spacing w:before="47" w:line="218" w:lineRule="atLeast"/>
              <w:textAlignment w:val="baseline"/>
              <w:rPr>
                <w:sz w:val="27"/>
                <w:szCs w:val="27"/>
              </w:rPr>
            </w:pPr>
            <w:r w:rsidRPr="004A28D0">
              <w:rPr>
                <w:rFonts w:ascii="Verdana" w:hAnsi="Verdana"/>
                <w:spacing w:val="-2"/>
                <w:sz w:val="18"/>
                <w:szCs w:val="18"/>
              </w:rPr>
              <w:t>To the extent that professional development activities will be funded through the organisational budget (and therefore form part of the educational expenditure), the following are related indicators:</w:t>
            </w:r>
          </w:p>
          <w:p w14:paraId="6CD8617B" w14:textId="47D5263C" w:rsidR="00896444" w:rsidRPr="004A28D0" w:rsidRDefault="002F3CD6" w:rsidP="002F3CD6">
            <w:pPr>
              <w:spacing w:before="44" w:line="218" w:lineRule="atLeast"/>
              <w:ind w:left="1" w:hanging="288"/>
              <w:textAlignment w:val="baseline"/>
              <w:rPr>
                <w:sz w:val="27"/>
                <w:szCs w:val="27"/>
              </w:rPr>
            </w:pPr>
            <w:r>
              <w:rPr>
                <w:rFonts w:ascii="Verdana" w:hAnsi="Verdana"/>
                <w:sz w:val="18"/>
                <w:szCs w:val="18"/>
              </w:rPr>
              <w:t xml:space="preserve">     </w:t>
            </w:r>
            <w:r w:rsidR="00896444" w:rsidRPr="004A28D0">
              <w:rPr>
                <w:rFonts w:ascii="Verdana" w:hAnsi="Verdana"/>
                <w:sz w:val="18"/>
                <w:szCs w:val="18"/>
              </w:rPr>
              <w:t>7 - Proportion of staff involved in clinical education that access professional development in education each year</w:t>
            </w:r>
          </w:p>
          <w:p w14:paraId="442097F4" w14:textId="27D20655" w:rsidR="00896444" w:rsidRDefault="002F3CD6" w:rsidP="002F3CD6">
            <w:pPr>
              <w:spacing w:before="40" w:after="33" w:line="218" w:lineRule="atLeast"/>
              <w:ind w:left="1" w:hanging="288"/>
              <w:textAlignment w:val="baseline"/>
              <w:rPr>
                <w:sz w:val="27"/>
                <w:szCs w:val="27"/>
              </w:rPr>
            </w:pPr>
            <w:r>
              <w:rPr>
                <w:rFonts w:ascii="Verdana" w:hAnsi="Verdana"/>
                <w:sz w:val="18"/>
                <w:szCs w:val="18"/>
              </w:rPr>
              <w:t xml:space="preserve">     </w:t>
            </w:r>
            <w:r w:rsidR="00896444" w:rsidRPr="004A28D0">
              <w:rPr>
                <w:rFonts w:ascii="Verdana" w:hAnsi="Verdana"/>
                <w:sz w:val="18"/>
                <w:szCs w:val="18"/>
              </w:rPr>
              <w:t>16 - Proportion of clinical staff accessing clinical professional development activities each year</w:t>
            </w:r>
          </w:p>
        </w:tc>
      </w:tr>
      <w:tr w:rsidR="00896444" w14:paraId="3A358013" w14:textId="77777777" w:rsidTr="004A28D0">
        <w:trPr>
          <w:divId w:val="1314027214"/>
          <w:trHeight w:val="748"/>
        </w:trPr>
        <w:tc>
          <w:tcPr>
            <w:tcW w:w="2678" w:type="dxa"/>
            <w:hideMark/>
          </w:tcPr>
          <w:p w14:paraId="0A97F210" w14:textId="77777777" w:rsidR="00896444" w:rsidRDefault="00896444">
            <w:pPr>
              <w:spacing w:before="48" w:after="255" w:line="218" w:lineRule="atLeast"/>
              <w:ind w:left="41"/>
              <w:textAlignment w:val="baseline"/>
              <w:rPr>
                <w:sz w:val="27"/>
                <w:szCs w:val="27"/>
              </w:rPr>
            </w:pPr>
            <w:r>
              <w:rPr>
                <w:rFonts w:ascii="Verdana" w:hAnsi="Verdana"/>
                <w:b/>
                <w:bCs/>
                <w:color w:val="000000"/>
                <w:sz w:val="18"/>
                <w:szCs w:val="18"/>
              </w:rPr>
              <w:t>Other potential uses of this indicator</w:t>
            </w:r>
          </w:p>
        </w:tc>
        <w:tc>
          <w:tcPr>
            <w:tcW w:w="7076" w:type="dxa"/>
            <w:hideMark/>
          </w:tcPr>
          <w:p w14:paraId="022E02FE" w14:textId="77777777" w:rsidR="00896444" w:rsidRDefault="00896444">
            <w:pPr>
              <w:spacing w:before="50" w:after="35" w:line="218" w:lineRule="atLeast"/>
              <w:ind w:left="41"/>
              <w:textAlignment w:val="baseline"/>
              <w:rPr>
                <w:sz w:val="27"/>
                <w:szCs w:val="27"/>
              </w:rPr>
            </w:pPr>
            <w:r>
              <w:rPr>
                <w:rFonts w:ascii="Verdana" w:hAnsi="Verdana"/>
                <w:color w:val="000000"/>
                <w:sz w:val="18"/>
                <w:szCs w:val="18"/>
              </w:rPr>
              <w:t>Through monitoring and reporting on this indicator, organisations could develop an improved understanding of the extent of their educational activities and their associated costs.</w:t>
            </w:r>
          </w:p>
        </w:tc>
      </w:tr>
      <w:tr w:rsidR="00896444" w14:paraId="4F834978" w14:textId="77777777" w:rsidTr="004A28D0">
        <w:trPr>
          <w:divId w:val="1314027214"/>
          <w:trHeight w:val="2545"/>
        </w:trPr>
        <w:tc>
          <w:tcPr>
            <w:tcW w:w="2678" w:type="dxa"/>
            <w:hideMark/>
          </w:tcPr>
          <w:p w14:paraId="317F1C6B" w14:textId="77777777" w:rsidR="00896444" w:rsidRDefault="00896444">
            <w:pPr>
              <w:spacing w:before="49" w:after="2054" w:line="218" w:lineRule="atLeast"/>
              <w:ind w:left="41"/>
              <w:textAlignment w:val="baseline"/>
              <w:rPr>
                <w:sz w:val="27"/>
                <w:szCs w:val="27"/>
              </w:rPr>
            </w:pPr>
            <w:r>
              <w:rPr>
                <w:rFonts w:ascii="Verdana" w:hAnsi="Verdana"/>
                <w:b/>
                <w:bCs/>
                <w:color w:val="000000"/>
                <w:sz w:val="18"/>
                <w:szCs w:val="18"/>
              </w:rPr>
              <w:t>Actions to improve the indicator result</w:t>
            </w:r>
          </w:p>
        </w:tc>
        <w:tc>
          <w:tcPr>
            <w:tcW w:w="7076" w:type="dxa"/>
            <w:hideMark/>
          </w:tcPr>
          <w:p w14:paraId="7471F23C" w14:textId="77777777" w:rsidR="00896444" w:rsidRDefault="00896444">
            <w:pPr>
              <w:spacing w:before="47" w:line="218" w:lineRule="atLeast"/>
              <w:ind w:left="1"/>
              <w:textAlignment w:val="baseline"/>
              <w:rPr>
                <w:sz w:val="27"/>
                <w:szCs w:val="27"/>
              </w:rPr>
            </w:pPr>
            <w:r>
              <w:rPr>
                <w:rFonts w:ascii="Verdana" w:hAnsi="Verdana"/>
                <w:sz w:val="18"/>
                <w:szCs w:val="18"/>
              </w:rPr>
              <w:t>Directly actionable.</w:t>
            </w:r>
          </w:p>
          <w:p w14:paraId="5266DEEF" w14:textId="77777777" w:rsidR="00896444" w:rsidRDefault="00896444">
            <w:pPr>
              <w:spacing w:before="47" w:after="47" w:line="218" w:lineRule="atLeast"/>
              <w:ind w:left="1"/>
              <w:textAlignment w:val="baseline"/>
              <w:rPr>
                <w:sz w:val="27"/>
                <w:szCs w:val="27"/>
              </w:rPr>
            </w:pPr>
            <w:r>
              <w:rPr>
                <w:rFonts w:ascii="Verdana" w:hAnsi="Verdana"/>
                <w:spacing w:val="-2"/>
                <w:sz w:val="18"/>
                <w:szCs w:val="18"/>
              </w:rPr>
              <w:t xml:space="preserve">If education-related expenditure has not been maintained in real terms from one reporting period to the next, the first course of action should be to determine whether the reduction is widespread across the education budget or isolated, </w:t>
            </w:r>
            <w:r>
              <w:rPr>
                <w:rStyle w:val="grame"/>
                <w:rFonts w:ascii="Verdana" w:eastAsia="MS Gothic" w:hAnsi="Verdana"/>
                <w:spacing w:val="-2"/>
                <w:sz w:val="18"/>
                <w:szCs w:val="18"/>
              </w:rPr>
              <w:t>and also</w:t>
            </w:r>
            <w:r>
              <w:rPr>
                <w:rFonts w:ascii="Verdana" w:hAnsi="Verdana"/>
                <w:spacing w:val="-2"/>
                <w:sz w:val="18"/>
                <w:szCs w:val="18"/>
              </w:rPr>
              <w:t xml:space="preserve"> whether the reduction is likely to be temporary or longer-term. For example, staff vacancies that have not yet been filled could result in a temporary reduction in educational expenditure that does not warrant major corrective action. On the other hand, a more long-term reduction in educational expenditure would warrant a review and possible adjustment of educational commitments, to ensure those commitments can be met with the available budgetary resources.</w:t>
            </w:r>
          </w:p>
        </w:tc>
      </w:tr>
    </w:tbl>
    <w:p w14:paraId="165D3728" w14:textId="77777777" w:rsidR="00896444" w:rsidRDefault="00896444">
      <w:pPr>
        <w:divId w:val="2114857500"/>
        <w:rPr>
          <w:sz w:val="24"/>
          <w:szCs w:val="24"/>
        </w:rPr>
      </w:pPr>
    </w:p>
    <w:tbl>
      <w:tblPr>
        <w:tblStyle w:val="TableGrid"/>
        <w:tblpPr w:leftFromText="45" w:rightFromText="180" w:vertAnchor="text"/>
        <w:tblW w:w="0" w:type="auto"/>
        <w:tblLook w:val="04A0" w:firstRow="1" w:lastRow="0" w:firstColumn="1" w:lastColumn="0" w:noHBand="0" w:noVBand="1"/>
      </w:tblPr>
      <w:tblGrid>
        <w:gridCol w:w="2606"/>
        <w:gridCol w:w="6682"/>
      </w:tblGrid>
      <w:tr w:rsidR="00D1309E" w14:paraId="520ABDFF" w14:textId="77777777" w:rsidTr="00503089">
        <w:trPr>
          <w:divId w:val="2114857500"/>
          <w:trHeight w:val="317"/>
        </w:trPr>
        <w:tc>
          <w:tcPr>
            <w:tcW w:w="9288" w:type="dxa"/>
            <w:gridSpan w:val="2"/>
            <w:hideMark/>
          </w:tcPr>
          <w:p w14:paraId="2270877E" w14:textId="2CB98D8E" w:rsidR="00D1309E" w:rsidRDefault="00D1309E" w:rsidP="00D1309E">
            <w:pPr>
              <w:pStyle w:val="Heading3"/>
              <w:spacing w:before="0"/>
              <w:jc w:val="center"/>
              <w:rPr>
                <w:sz w:val="27"/>
                <w:szCs w:val="27"/>
              </w:rPr>
            </w:pPr>
            <w:bookmarkStart w:id="32" w:name="_Toc157006707"/>
            <w:r>
              <w:t>Indicator number 6</w:t>
            </w:r>
            <w:bookmarkEnd w:id="32"/>
          </w:p>
        </w:tc>
      </w:tr>
      <w:tr w:rsidR="00896444" w14:paraId="6FACBD59" w14:textId="77777777" w:rsidTr="00D1309E">
        <w:trPr>
          <w:divId w:val="2114857500"/>
          <w:trHeight w:val="528"/>
        </w:trPr>
        <w:tc>
          <w:tcPr>
            <w:tcW w:w="2606" w:type="dxa"/>
            <w:hideMark/>
          </w:tcPr>
          <w:p w14:paraId="0127B595" w14:textId="77777777" w:rsidR="00896444" w:rsidRDefault="00896444">
            <w:pPr>
              <w:spacing w:before="46" w:after="259" w:line="218" w:lineRule="atLeast"/>
              <w:ind w:left="45"/>
              <w:textAlignment w:val="baseline"/>
              <w:rPr>
                <w:sz w:val="27"/>
                <w:szCs w:val="27"/>
              </w:rPr>
            </w:pPr>
            <w:r>
              <w:rPr>
                <w:rFonts w:ascii="Verdana" w:hAnsi="Verdana"/>
                <w:b/>
                <w:bCs/>
                <w:color w:val="000000"/>
                <w:sz w:val="18"/>
                <w:szCs w:val="18"/>
              </w:rPr>
              <w:t>Indicator</w:t>
            </w:r>
          </w:p>
        </w:tc>
        <w:tc>
          <w:tcPr>
            <w:tcW w:w="6682" w:type="dxa"/>
            <w:hideMark/>
          </w:tcPr>
          <w:p w14:paraId="6B6DD5B7" w14:textId="77777777" w:rsidR="00896444" w:rsidRDefault="00896444">
            <w:pPr>
              <w:spacing w:before="49" w:after="38" w:line="218" w:lineRule="atLeast"/>
              <w:ind w:left="41"/>
              <w:textAlignment w:val="baseline"/>
              <w:rPr>
                <w:sz w:val="27"/>
                <w:szCs w:val="27"/>
              </w:rPr>
            </w:pPr>
            <w:r>
              <w:rPr>
                <w:rFonts w:ascii="Verdana" w:hAnsi="Verdana"/>
                <w:color w:val="000000"/>
                <w:spacing w:val="-1"/>
                <w:sz w:val="18"/>
                <w:szCs w:val="18"/>
              </w:rPr>
              <w:t>Proportion of relevant staff position descriptions (or performance management plans) with KPIs, or equivalent, relating to education</w:t>
            </w:r>
          </w:p>
        </w:tc>
      </w:tr>
      <w:tr w:rsidR="00896444" w14:paraId="3623A8BD" w14:textId="77777777" w:rsidTr="00D1309E">
        <w:trPr>
          <w:divId w:val="2114857500"/>
          <w:trHeight w:val="307"/>
        </w:trPr>
        <w:tc>
          <w:tcPr>
            <w:tcW w:w="2606" w:type="dxa"/>
            <w:hideMark/>
          </w:tcPr>
          <w:p w14:paraId="50E8EC0D"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Category</w:t>
            </w:r>
          </w:p>
        </w:tc>
        <w:tc>
          <w:tcPr>
            <w:tcW w:w="6682" w:type="dxa"/>
            <w:hideMark/>
          </w:tcPr>
          <w:p w14:paraId="12B49E25" w14:textId="77777777" w:rsidR="00896444" w:rsidRDefault="00896444">
            <w:pPr>
              <w:spacing w:before="46" w:after="33" w:line="218" w:lineRule="atLeast"/>
              <w:ind w:left="41"/>
              <w:textAlignment w:val="baseline"/>
              <w:rPr>
                <w:sz w:val="27"/>
                <w:szCs w:val="27"/>
              </w:rPr>
            </w:pPr>
            <w:r>
              <w:rPr>
                <w:rFonts w:ascii="Verdana" w:hAnsi="Verdana"/>
                <w:sz w:val="18"/>
                <w:szCs w:val="18"/>
              </w:rPr>
              <w:t>Category III</w:t>
            </w:r>
          </w:p>
        </w:tc>
      </w:tr>
      <w:tr w:rsidR="00896444" w14:paraId="579C0688" w14:textId="77777777" w:rsidTr="00D1309E">
        <w:trPr>
          <w:divId w:val="2114857500"/>
          <w:trHeight w:val="307"/>
        </w:trPr>
        <w:tc>
          <w:tcPr>
            <w:tcW w:w="2606" w:type="dxa"/>
            <w:hideMark/>
          </w:tcPr>
          <w:p w14:paraId="110D3673" w14:textId="77777777" w:rsidR="00896444" w:rsidRDefault="00896444">
            <w:pPr>
              <w:spacing w:before="46" w:after="29" w:line="218" w:lineRule="atLeast"/>
              <w:ind w:left="45"/>
              <w:textAlignment w:val="baseline"/>
              <w:rPr>
                <w:sz w:val="27"/>
                <w:szCs w:val="27"/>
              </w:rPr>
            </w:pPr>
            <w:r>
              <w:rPr>
                <w:rFonts w:ascii="Verdana" w:hAnsi="Verdana"/>
                <w:b/>
                <w:bCs/>
                <w:color w:val="000000"/>
                <w:sz w:val="18"/>
                <w:szCs w:val="18"/>
              </w:rPr>
              <w:t>BPCLE element</w:t>
            </w:r>
          </w:p>
        </w:tc>
        <w:tc>
          <w:tcPr>
            <w:tcW w:w="6682" w:type="dxa"/>
            <w:hideMark/>
          </w:tcPr>
          <w:p w14:paraId="42EEA0CF" w14:textId="77777777" w:rsidR="00896444" w:rsidRDefault="00896444">
            <w:pPr>
              <w:spacing w:before="46" w:after="29" w:line="218" w:lineRule="atLeast"/>
              <w:ind w:left="41"/>
              <w:textAlignment w:val="baseline"/>
              <w:rPr>
                <w:sz w:val="27"/>
                <w:szCs w:val="27"/>
              </w:rPr>
            </w:pPr>
            <w:r>
              <w:rPr>
                <w:rFonts w:ascii="Verdana" w:hAnsi="Verdana"/>
                <w:color w:val="000000"/>
                <w:sz w:val="18"/>
                <w:szCs w:val="18"/>
              </w:rPr>
              <w:t>Element 1: An organisational culture that values learning</w:t>
            </w:r>
          </w:p>
        </w:tc>
      </w:tr>
      <w:tr w:rsidR="00896444" w14:paraId="62865B12" w14:textId="77777777" w:rsidTr="00D1309E">
        <w:trPr>
          <w:divId w:val="2114857500"/>
          <w:trHeight w:val="312"/>
        </w:trPr>
        <w:tc>
          <w:tcPr>
            <w:tcW w:w="2606" w:type="dxa"/>
            <w:hideMark/>
          </w:tcPr>
          <w:p w14:paraId="17B36760" w14:textId="77777777" w:rsidR="00896444" w:rsidRDefault="00896444">
            <w:pPr>
              <w:spacing w:before="51" w:after="34" w:line="218" w:lineRule="atLeast"/>
              <w:ind w:left="45"/>
              <w:textAlignment w:val="baseline"/>
              <w:rPr>
                <w:sz w:val="27"/>
                <w:szCs w:val="27"/>
              </w:rPr>
            </w:pPr>
            <w:r>
              <w:rPr>
                <w:rFonts w:ascii="Verdana" w:hAnsi="Verdana"/>
                <w:b/>
                <w:bCs/>
                <w:color w:val="000000"/>
                <w:sz w:val="18"/>
                <w:szCs w:val="18"/>
              </w:rPr>
              <w:t>BPCLE sub-objective(s)</w:t>
            </w:r>
          </w:p>
        </w:tc>
        <w:tc>
          <w:tcPr>
            <w:tcW w:w="6682" w:type="dxa"/>
            <w:hideMark/>
          </w:tcPr>
          <w:p w14:paraId="58918ACA" w14:textId="77777777" w:rsidR="00896444" w:rsidRDefault="00896444">
            <w:pPr>
              <w:spacing w:before="50" w:after="35" w:line="218" w:lineRule="atLeast"/>
              <w:ind w:left="41"/>
              <w:textAlignment w:val="baseline"/>
              <w:rPr>
                <w:sz w:val="27"/>
                <w:szCs w:val="27"/>
              </w:rPr>
            </w:pPr>
            <w:r>
              <w:rPr>
                <w:rFonts w:ascii="Verdana" w:hAnsi="Verdana"/>
                <w:sz w:val="18"/>
                <w:szCs w:val="18"/>
              </w:rPr>
              <w:t>Education is valued/educators are valued</w:t>
            </w:r>
          </w:p>
        </w:tc>
      </w:tr>
      <w:tr w:rsidR="00896444" w14:paraId="05941FAC" w14:textId="77777777" w:rsidTr="00D1309E">
        <w:trPr>
          <w:divId w:val="2114857500"/>
          <w:trHeight w:val="307"/>
        </w:trPr>
        <w:tc>
          <w:tcPr>
            <w:tcW w:w="2606" w:type="dxa"/>
            <w:hideMark/>
          </w:tcPr>
          <w:p w14:paraId="5760ACC3" w14:textId="77777777" w:rsidR="00896444" w:rsidRDefault="00896444">
            <w:pPr>
              <w:spacing w:before="47" w:after="28" w:line="218" w:lineRule="atLeast"/>
              <w:ind w:left="45"/>
              <w:textAlignment w:val="baseline"/>
              <w:rPr>
                <w:sz w:val="27"/>
                <w:szCs w:val="27"/>
              </w:rPr>
            </w:pPr>
            <w:r>
              <w:rPr>
                <w:rFonts w:ascii="Verdana" w:hAnsi="Verdana"/>
                <w:b/>
                <w:bCs/>
                <w:color w:val="000000"/>
                <w:sz w:val="18"/>
                <w:szCs w:val="18"/>
              </w:rPr>
              <w:t>Indicator type</w:t>
            </w:r>
          </w:p>
        </w:tc>
        <w:tc>
          <w:tcPr>
            <w:tcW w:w="6682" w:type="dxa"/>
            <w:hideMark/>
          </w:tcPr>
          <w:p w14:paraId="32D08BE8" w14:textId="77777777" w:rsidR="00896444" w:rsidRDefault="00896444">
            <w:pPr>
              <w:spacing w:before="45" w:after="30" w:line="218" w:lineRule="atLeast"/>
              <w:ind w:left="41"/>
              <w:textAlignment w:val="baseline"/>
              <w:rPr>
                <w:sz w:val="27"/>
                <w:szCs w:val="27"/>
              </w:rPr>
            </w:pPr>
            <w:r>
              <w:rPr>
                <w:rFonts w:ascii="Verdana" w:hAnsi="Verdana"/>
                <w:color w:val="000000"/>
                <w:sz w:val="18"/>
                <w:szCs w:val="18"/>
              </w:rPr>
              <w:t>Process</w:t>
            </w:r>
          </w:p>
        </w:tc>
      </w:tr>
      <w:tr w:rsidR="00896444" w14:paraId="42B4288D" w14:textId="77777777" w:rsidTr="00D1309E">
        <w:trPr>
          <w:divId w:val="2114857500"/>
          <w:trHeight w:val="567"/>
        </w:trPr>
        <w:tc>
          <w:tcPr>
            <w:tcW w:w="2606" w:type="dxa"/>
            <w:hideMark/>
          </w:tcPr>
          <w:p w14:paraId="1E8FBB8A" w14:textId="77777777" w:rsidR="00896444" w:rsidRDefault="00896444">
            <w:pPr>
              <w:spacing w:before="47" w:after="297" w:line="218" w:lineRule="atLeast"/>
              <w:ind w:left="45"/>
              <w:textAlignment w:val="baseline"/>
              <w:rPr>
                <w:sz w:val="27"/>
                <w:szCs w:val="27"/>
              </w:rPr>
            </w:pPr>
            <w:r>
              <w:rPr>
                <w:rFonts w:ascii="Verdana" w:hAnsi="Verdana"/>
                <w:b/>
                <w:bCs/>
                <w:color w:val="000000"/>
                <w:sz w:val="18"/>
                <w:szCs w:val="18"/>
              </w:rPr>
              <w:t>Relevant output</w:t>
            </w:r>
          </w:p>
        </w:tc>
        <w:tc>
          <w:tcPr>
            <w:tcW w:w="6682" w:type="dxa"/>
            <w:hideMark/>
          </w:tcPr>
          <w:p w14:paraId="0B1A5D80" w14:textId="77777777" w:rsidR="00896444" w:rsidRDefault="00896444">
            <w:pPr>
              <w:spacing w:before="6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Rewards are delivered to high quality education staff</w:t>
            </w:r>
          </w:p>
          <w:p w14:paraId="0D81AC1A" w14:textId="77777777" w:rsidR="00896444" w:rsidRDefault="00896444">
            <w:pPr>
              <w:spacing w:before="42" w:after="18"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Educators attend professional development </w:t>
            </w:r>
            <w:r>
              <w:rPr>
                <w:rStyle w:val="spelle"/>
                <w:rFonts w:ascii="Verdana" w:eastAsia="MS Gothic" w:hAnsi="Verdana"/>
                <w:sz w:val="18"/>
                <w:szCs w:val="18"/>
              </w:rPr>
              <w:t>focussed</w:t>
            </w:r>
            <w:r>
              <w:rPr>
                <w:rFonts w:ascii="Verdana" w:hAnsi="Verdana"/>
                <w:sz w:val="18"/>
                <w:szCs w:val="18"/>
              </w:rPr>
              <w:t xml:space="preserve"> on education</w:t>
            </w:r>
          </w:p>
        </w:tc>
      </w:tr>
      <w:tr w:rsidR="00896444" w14:paraId="02A81957" w14:textId="77777777" w:rsidTr="00D1309E">
        <w:trPr>
          <w:divId w:val="2114857500"/>
          <w:trHeight w:val="528"/>
        </w:trPr>
        <w:tc>
          <w:tcPr>
            <w:tcW w:w="2606" w:type="dxa"/>
            <w:hideMark/>
          </w:tcPr>
          <w:p w14:paraId="14849187" w14:textId="77777777" w:rsidR="00896444" w:rsidRDefault="00896444">
            <w:pPr>
              <w:spacing w:before="51" w:after="244" w:line="218" w:lineRule="atLeast"/>
              <w:ind w:left="45"/>
              <w:textAlignment w:val="baseline"/>
              <w:rPr>
                <w:sz w:val="27"/>
                <w:szCs w:val="27"/>
              </w:rPr>
            </w:pPr>
            <w:r>
              <w:rPr>
                <w:rFonts w:ascii="Verdana" w:hAnsi="Verdana"/>
                <w:b/>
                <w:bCs/>
                <w:color w:val="000000"/>
                <w:sz w:val="18"/>
                <w:szCs w:val="18"/>
              </w:rPr>
              <w:t>Relevant learner levels</w:t>
            </w:r>
          </w:p>
        </w:tc>
        <w:tc>
          <w:tcPr>
            <w:tcW w:w="6682" w:type="dxa"/>
            <w:hideMark/>
          </w:tcPr>
          <w:p w14:paraId="3CCF9586" w14:textId="77777777" w:rsidR="00896444" w:rsidRDefault="00896444">
            <w:pPr>
              <w:spacing w:before="52" w:after="25" w:line="218" w:lineRule="atLeast"/>
              <w:ind w:left="41"/>
              <w:textAlignment w:val="baseline"/>
              <w:rPr>
                <w:sz w:val="27"/>
                <w:szCs w:val="27"/>
              </w:rPr>
            </w:pPr>
            <w:r>
              <w:rPr>
                <w:rFonts w:ascii="Verdana" w:hAnsi="Verdana"/>
                <w:color w:val="000000"/>
                <w:sz w:val="18"/>
                <w:szCs w:val="18"/>
              </w:rPr>
              <w:t>This indicator relates to staff involved in the education and training of any learner level.</w:t>
            </w:r>
          </w:p>
        </w:tc>
      </w:tr>
      <w:tr w:rsidR="00896444" w14:paraId="4CBAC705" w14:textId="77777777" w:rsidTr="00D1309E">
        <w:trPr>
          <w:divId w:val="2114857500"/>
          <w:trHeight w:val="4626"/>
        </w:trPr>
        <w:tc>
          <w:tcPr>
            <w:tcW w:w="2606" w:type="dxa"/>
            <w:hideMark/>
          </w:tcPr>
          <w:p w14:paraId="05E0C20D" w14:textId="77777777" w:rsidR="00896444" w:rsidRDefault="00896444">
            <w:pPr>
              <w:spacing w:before="51" w:after="220" w:line="218" w:lineRule="atLeast"/>
              <w:ind w:left="45"/>
              <w:textAlignment w:val="baseline"/>
              <w:rPr>
                <w:sz w:val="27"/>
                <w:szCs w:val="27"/>
              </w:rPr>
            </w:pPr>
            <w:r>
              <w:rPr>
                <w:rFonts w:ascii="Verdana" w:hAnsi="Verdana"/>
                <w:b/>
                <w:bCs/>
                <w:color w:val="000000"/>
                <w:sz w:val="18"/>
                <w:szCs w:val="18"/>
              </w:rPr>
              <w:t>Indicator rationale</w:t>
            </w:r>
          </w:p>
        </w:tc>
        <w:tc>
          <w:tcPr>
            <w:tcW w:w="6682" w:type="dxa"/>
            <w:hideMark/>
          </w:tcPr>
          <w:p w14:paraId="1A811CFB" w14:textId="77777777" w:rsidR="00896444" w:rsidRDefault="00896444">
            <w:pPr>
              <w:spacing w:line="218" w:lineRule="atLeast"/>
              <w:ind w:left="1"/>
              <w:textAlignment w:val="baseline"/>
              <w:rPr>
                <w:sz w:val="27"/>
                <w:szCs w:val="27"/>
              </w:rPr>
            </w:pPr>
            <w:r>
              <w:rPr>
                <w:rFonts w:ascii="Verdana" w:hAnsi="Verdana"/>
                <w:sz w:val="18"/>
                <w:szCs w:val="18"/>
              </w:rPr>
              <w:t>activities of individual staff members. Key performance indicators (KPIs), key result areas (KRAs) or their equivalent (</w:t>
            </w:r>
            <w:r>
              <w:rPr>
                <w:rStyle w:val="grame"/>
                <w:rFonts w:ascii="Verdana" w:hAnsi="Verdana"/>
                <w:sz w:val="18"/>
                <w:szCs w:val="18"/>
              </w:rPr>
              <w:t>e.g.</w:t>
            </w:r>
            <w:r>
              <w:rPr>
                <w:rFonts w:ascii="Verdana" w:hAnsi="Verdana"/>
                <w:sz w:val="18"/>
                <w:szCs w:val="18"/>
              </w:rPr>
              <w:t xml:space="preserve"> key responsibilities, focus areas, statement of responsibilities, etc.), are </w:t>
            </w:r>
            <w:r>
              <w:rPr>
                <w:rStyle w:val="spelle"/>
                <w:rFonts w:ascii="Verdana" w:eastAsia="MS Gothic" w:hAnsi="Verdana"/>
                <w:sz w:val="18"/>
                <w:szCs w:val="18"/>
              </w:rPr>
              <w:t>utilised</w:t>
            </w:r>
            <w:r>
              <w:rPr>
                <w:rFonts w:ascii="Verdana" w:hAnsi="Verdana"/>
                <w:sz w:val="18"/>
                <w:szCs w:val="18"/>
              </w:rPr>
              <w:t xml:space="preserve"> in this context to ensure staff and management are clear about what is to be achieved or delivered by individuals.</w:t>
            </w:r>
          </w:p>
          <w:p w14:paraId="664192C0" w14:textId="77777777" w:rsidR="00896444" w:rsidRDefault="00896444">
            <w:pPr>
              <w:spacing w:before="46" w:line="218" w:lineRule="atLeast"/>
              <w:ind w:left="1"/>
              <w:textAlignment w:val="baseline"/>
              <w:rPr>
                <w:sz w:val="27"/>
                <w:szCs w:val="27"/>
              </w:rPr>
            </w:pPr>
            <w:r>
              <w:rPr>
                <w:rFonts w:ascii="Verdana" w:hAnsi="Verdana"/>
                <w:sz w:val="18"/>
                <w:szCs w:val="18"/>
              </w:rPr>
              <w:t xml:space="preserve">While discipline-specific competency standards address professional development and contributing to the education of others, the broad, principle-based statements included in the standards are not an explicit statement of roles or responsibilities within an organisation. KPIs/KRAs provide a benchmark for setting goals and developing work plans and for assessing (and rewarding) staff performance. Thus, the inclusion of education KPIs/KRAs in staff position descriptions and performance management plans </w:t>
            </w:r>
            <w:r>
              <w:rPr>
                <w:rStyle w:val="spelle"/>
                <w:rFonts w:ascii="Verdana" w:eastAsia="MS Gothic" w:hAnsi="Verdana"/>
                <w:sz w:val="18"/>
                <w:szCs w:val="18"/>
              </w:rPr>
              <w:t>formalises</w:t>
            </w:r>
            <w:r>
              <w:rPr>
                <w:rFonts w:ascii="Verdana" w:hAnsi="Verdana"/>
                <w:sz w:val="18"/>
                <w:szCs w:val="18"/>
              </w:rPr>
              <w:t xml:space="preserve"> the expectations of the organisation in relation to educational activities and provides accountability for outcomes in this domain.</w:t>
            </w:r>
          </w:p>
          <w:p w14:paraId="7CA7CEF0" w14:textId="77777777" w:rsidR="00896444" w:rsidRDefault="00896444">
            <w:pPr>
              <w:spacing w:before="49" w:after="4" w:line="218" w:lineRule="atLeast"/>
              <w:ind w:left="41"/>
              <w:textAlignment w:val="baseline"/>
              <w:rPr>
                <w:sz w:val="27"/>
                <w:szCs w:val="27"/>
              </w:rPr>
            </w:pPr>
            <w:r>
              <w:rPr>
                <w:rFonts w:ascii="Verdana" w:hAnsi="Verdana"/>
                <w:sz w:val="18"/>
                <w:szCs w:val="18"/>
              </w:rPr>
              <w:t>It is recommended this indicator continue to be monitored even after the benchmark of 100% is achieved, since new positions may be added from time to time, existing positions may be amended or reclassified, and regular performance review may result in changes to the education KPIs/ KRAs of individual positions.</w:t>
            </w:r>
          </w:p>
        </w:tc>
      </w:tr>
    </w:tbl>
    <w:p w14:paraId="57B183C4" w14:textId="77777777" w:rsidR="00896444" w:rsidRDefault="00896444">
      <w:pPr>
        <w:divId w:val="1396705230"/>
        <w:rPr>
          <w:sz w:val="24"/>
          <w:szCs w:val="24"/>
        </w:rPr>
      </w:pPr>
    </w:p>
    <w:tbl>
      <w:tblPr>
        <w:tblStyle w:val="TableGrid"/>
        <w:tblpPr w:leftFromText="45" w:rightFromText="180" w:vertAnchor="text"/>
        <w:tblW w:w="0" w:type="auto"/>
        <w:tblLook w:val="04A0" w:firstRow="1" w:lastRow="0" w:firstColumn="1" w:lastColumn="0" w:noHBand="0" w:noVBand="1"/>
      </w:tblPr>
      <w:tblGrid>
        <w:gridCol w:w="2709"/>
        <w:gridCol w:w="6579"/>
      </w:tblGrid>
      <w:tr w:rsidR="00896444" w14:paraId="50D60EFE" w14:textId="77777777" w:rsidTr="008F3A42">
        <w:trPr>
          <w:divId w:val="1396705230"/>
          <w:trHeight w:val="744"/>
        </w:trPr>
        <w:tc>
          <w:tcPr>
            <w:tcW w:w="0" w:type="auto"/>
            <w:hideMark/>
          </w:tcPr>
          <w:p w14:paraId="5018CCF8" w14:textId="77777777" w:rsidR="00896444" w:rsidRDefault="00896444">
            <w:pPr>
              <w:spacing w:before="45" w:after="465" w:line="219" w:lineRule="atLeast"/>
              <w:ind w:left="43"/>
              <w:textAlignment w:val="baseline"/>
              <w:rPr>
                <w:rFonts w:eastAsiaTheme="minorEastAsia"/>
                <w:sz w:val="27"/>
                <w:szCs w:val="27"/>
              </w:rPr>
            </w:pPr>
            <w:r>
              <w:rPr>
                <w:rFonts w:ascii="Verdana" w:hAnsi="Verdana"/>
                <w:b/>
                <w:bCs/>
                <w:color w:val="000000"/>
                <w:sz w:val="18"/>
                <w:szCs w:val="18"/>
              </w:rPr>
              <w:t>Numerator</w:t>
            </w:r>
          </w:p>
        </w:tc>
        <w:tc>
          <w:tcPr>
            <w:tcW w:w="0" w:type="auto"/>
            <w:hideMark/>
          </w:tcPr>
          <w:p w14:paraId="627C2CF8" w14:textId="77777777" w:rsidR="00896444" w:rsidRPr="008F3A42" w:rsidRDefault="00896444">
            <w:pPr>
              <w:spacing w:before="47" w:after="28" w:line="218" w:lineRule="atLeast"/>
              <w:ind w:left="41"/>
              <w:textAlignment w:val="baseline"/>
              <w:rPr>
                <w:sz w:val="27"/>
                <w:szCs w:val="27"/>
              </w:rPr>
            </w:pPr>
            <w:r w:rsidRPr="008F3A42">
              <w:rPr>
                <w:rFonts w:ascii="Verdana" w:hAnsi="Verdana"/>
                <w:sz w:val="18"/>
                <w:szCs w:val="18"/>
              </w:rPr>
              <w:t>The number of staff involved in clinical education whose position descriptions (or performance management plans) include KPIs/KRAs (or equivalent), relating to education (filled and unfilled positions)</w:t>
            </w:r>
          </w:p>
        </w:tc>
      </w:tr>
      <w:tr w:rsidR="00896444" w14:paraId="5735EC06" w14:textId="77777777" w:rsidTr="008F3A42">
        <w:trPr>
          <w:divId w:val="1396705230"/>
          <w:trHeight w:val="528"/>
        </w:trPr>
        <w:tc>
          <w:tcPr>
            <w:tcW w:w="0" w:type="auto"/>
            <w:hideMark/>
          </w:tcPr>
          <w:p w14:paraId="3F0A0B80" w14:textId="77777777" w:rsidR="00896444" w:rsidRDefault="00896444">
            <w:pPr>
              <w:spacing w:before="50" w:after="249" w:line="219" w:lineRule="atLeast"/>
              <w:ind w:left="43"/>
              <w:textAlignment w:val="baseline"/>
              <w:rPr>
                <w:sz w:val="27"/>
                <w:szCs w:val="27"/>
              </w:rPr>
            </w:pPr>
            <w:r>
              <w:rPr>
                <w:rFonts w:ascii="Verdana" w:hAnsi="Verdana"/>
                <w:b/>
                <w:bCs/>
                <w:color w:val="000000"/>
                <w:sz w:val="18"/>
                <w:szCs w:val="18"/>
              </w:rPr>
              <w:t>Denominator</w:t>
            </w:r>
          </w:p>
        </w:tc>
        <w:tc>
          <w:tcPr>
            <w:tcW w:w="0" w:type="auto"/>
            <w:hideMark/>
          </w:tcPr>
          <w:p w14:paraId="7F68168C" w14:textId="77777777" w:rsidR="00896444" w:rsidRDefault="00896444">
            <w:pPr>
              <w:spacing w:before="49" w:after="33" w:line="218" w:lineRule="atLeast"/>
              <w:ind w:left="41"/>
              <w:textAlignment w:val="baseline"/>
              <w:rPr>
                <w:sz w:val="27"/>
                <w:szCs w:val="27"/>
              </w:rPr>
            </w:pPr>
            <w:r>
              <w:rPr>
                <w:rFonts w:ascii="Verdana" w:hAnsi="Verdana"/>
                <w:color w:val="000000"/>
                <w:sz w:val="18"/>
                <w:szCs w:val="18"/>
              </w:rPr>
              <w:t>The total number of staff involved in clinical education within the organisation</w:t>
            </w:r>
          </w:p>
        </w:tc>
      </w:tr>
      <w:tr w:rsidR="00896444" w14:paraId="6D677F85" w14:textId="77777777" w:rsidTr="008F3A42">
        <w:trPr>
          <w:divId w:val="1396705230"/>
          <w:trHeight w:val="749"/>
        </w:trPr>
        <w:tc>
          <w:tcPr>
            <w:tcW w:w="0" w:type="auto"/>
            <w:hideMark/>
          </w:tcPr>
          <w:p w14:paraId="4AAC8310" w14:textId="77777777" w:rsidR="00896444" w:rsidRDefault="00896444">
            <w:pPr>
              <w:spacing w:before="50" w:after="470" w:line="219" w:lineRule="atLeast"/>
              <w:ind w:left="43"/>
              <w:textAlignment w:val="baseline"/>
              <w:rPr>
                <w:sz w:val="27"/>
                <w:szCs w:val="27"/>
              </w:rPr>
            </w:pPr>
            <w:r>
              <w:rPr>
                <w:rFonts w:ascii="Verdana" w:hAnsi="Verdana"/>
                <w:b/>
                <w:bCs/>
                <w:color w:val="000000"/>
                <w:sz w:val="18"/>
                <w:szCs w:val="18"/>
              </w:rPr>
              <w:t>Benchmark(s)</w:t>
            </w:r>
          </w:p>
        </w:tc>
        <w:tc>
          <w:tcPr>
            <w:tcW w:w="0" w:type="auto"/>
            <w:hideMark/>
          </w:tcPr>
          <w:p w14:paraId="572CD155" w14:textId="77777777" w:rsidR="00896444" w:rsidRDefault="00896444">
            <w:pPr>
              <w:spacing w:before="52" w:after="33" w:line="218" w:lineRule="atLeast"/>
              <w:ind w:left="41"/>
              <w:textAlignment w:val="baseline"/>
              <w:rPr>
                <w:sz w:val="27"/>
                <w:szCs w:val="27"/>
              </w:rPr>
            </w:pPr>
            <w:r>
              <w:rPr>
                <w:rFonts w:ascii="Verdana" w:hAnsi="Verdana"/>
                <w:sz w:val="18"/>
                <w:szCs w:val="18"/>
              </w:rPr>
              <w:t>The suggested benchmark is 100%, as all relevant staff position descriptions (or performance management plans) should include education KPIs/KRAs (or equivalent).</w:t>
            </w:r>
          </w:p>
        </w:tc>
      </w:tr>
      <w:tr w:rsidR="00896444" w14:paraId="5016C294" w14:textId="77777777" w:rsidTr="008F3A42">
        <w:trPr>
          <w:divId w:val="1396705230"/>
          <w:trHeight w:val="1181"/>
        </w:trPr>
        <w:tc>
          <w:tcPr>
            <w:tcW w:w="0" w:type="auto"/>
            <w:hideMark/>
          </w:tcPr>
          <w:p w14:paraId="369402C2" w14:textId="77777777" w:rsidR="00896444" w:rsidRDefault="00896444">
            <w:pPr>
              <w:spacing w:before="47" w:after="686" w:line="219" w:lineRule="atLeast"/>
              <w:ind w:left="41"/>
              <w:textAlignment w:val="baseline"/>
              <w:rPr>
                <w:sz w:val="27"/>
                <w:szCs w:val="27"/>
              </w:rPr>
            </w:pPr>
            <w:r>
              <w:rPr>
                <w:rFonts w:ascii="Verdana" w:hAnsi="Verdana"/>
                <w:b/>
                <w:bCs/>
                <w:color w:val="000000"/>
                <w:sz w:val="18"/>
                <w:szCs w:val="18"/>
              </w:rPr>
              <w:t>Specific data collection tools required</w:t>
            </w:r>
          </w:p>
        </w:tc>
        <w:tc>
          <w:tcPr>
            <w:tcW w:w="0" w:type="auto"/>
            <w:hideMark/>
          </w:tcPr>
          <w:p w14:paraId="673AA69D" w14:textId="77777777" w:rsidR="00896444" w:rsidRDefault="00896444">
            <w:pPr>
              <w:spacing w:before="48" w:after="33" w:line="218" w:lineRule="atLeast"/>
              <w:ind w:left="3" w:hanging="360"/>
              <w:textAlignment w:val="baseline"/>
              <w:rPr>
                <w:sz w:val="27"/>
                <w:szCs w:val="27"/>
              </w:rPr>
            </w:pPr>
            <w:r>
              <w:rPr>
                <w:rFonts w:ascii="Courier New" w:hAnsi="Courier New" w:cs="Courier New"/>
                <w:color w:val="000000"/>
                <w:spacing w:val="-1"/>
                <w:sz w:val="19"/>
                <w:szCs w:val="19"/>
              </w:rPr>
              <w:t xml:space="preserve">-  </w:t>
            </w:r>
            <w:r>
              <w:rPr>
                <w:rFonts w:ascii="Verdana" w:hAnsi="Verdana"/>
                <w:color w:val="000000"/>
                <w:spacing w:val="-1"/>
                <w:sz w:val="18"/>
                <w:szCs w:val="18"/>
              </w:rPr>
              <w:t>HR system/database (or register of staff involved in clinical education) that includes fields for recording information about position level or classification, category of education-related roles or responsibilities (</w:t>
            </w:r>
            <w:r>
              <w:rPr>
                <w:rStyle w:val="grame"/>
                <w:rFonts w:ascii="Verdana" w:eastAsia="MS Gothic" w:hAnsi="Verdana"/>
                <w:color w:val="000000"/>
                <w:spacing w:val="-1"/>
                <w:sz w:val="18"/>
                <w:szCs w:val="18"/>
              </w:rPr>
              <w:t>i.e.</w:t>
            </w:r>
            <w:r>
              <w:rPr>
                <w:rFonts w:ascii="Verdana" w:hAnsi="Verdana"/>
                <w:color w:val="000000"/>
                <w:spacing w:val="-1"/>
                <w:sz w:val="18"/>
                <w:szCs w:val="18"/>
              </w:rPr>
              <w:t xml:space="preserve"> primary, secondary or support), and whether their position description includes education KPIs/KRAs (or equivalent).</w:t>
            </w:r>
          </w:p>
        </w:tc>
      </w:tr>
      <w:tr w:rsidR="00896444" w14:paraId="4677F095" w14:textId="77777777" w:rsidTr="008F3A42">
        <w:trPr>
          <w:divId w:val="1396705230"/>
          <w:trHeight w:val="6000"/>
        </w:trPr>
        <w:tc>
          <w:tcPr>
            <w:tcW w:w="0" w:type="auto"/>
            <w:hideMark/>
          </w:tcPr>
          <w:p w14:paraId="1433970A" w14:textId="77777777" w:rsidR="00896444" w:rsidRDefault="00896444">
            <w:pPr>
              <w:spacing w:before="48" w:after="5290"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0" w:type="auto"/>
            <w:hideMark/>
          </w:tcPr>
          <w:p w14:paraId="1A3603FF" w14:textId="77777777" w:rsidR="00896444" w:rsidRDefault="00896444">
            <w:pPr>
              <w:spacing w:before="51" w:line="218" w:lineRule="atLeast"/>
              <w:ind w:left="1"/>
              <w:textAlignment w:val="baseline"/>
              <w:rPr>
                <w:sz w:val="27"/>
                <w:szCs w:val="27"/>
              </w:rPr>
            </w:pPr>
            <w:r>
              <w:rPr>
                <w:rFonts w:ascii="Verdana" w:hAnsi="Verdana"/>
                <w:sz w:val="18"/>
                <w:szCs w:val="18"/>
              </w:rPr>
              <w:t>To support indicator measurement the following definitions are provided:</w:t>
            </w:r>
          </w:p>
          <w:p w14:paraId="25440B4E" w14:textId="77777777" w:rsidR="00896444" w:rsidRDefault="00896444">
            <w:pPr>
              <w:spacing w:before="47" w:line="218" w:lineRule="atLeast"/>
              <w:ind w:left="1"/>
              <w:textAlignment w:val="baseline"/>
              <w:rPr>
                <w:sz w:val="27"/>
                <w:szCs w:val="27"/>
              </w:rPr>
            </w:pPr>
            <w:r>
              <w:rPr>
                <w:rFonts w:ascii="Verdana" w:hAnsi="Verdana"/>
                <w:i/>
                <w:iCs/>
                <w:spacing w:val="-1"/>
                <w:sz w:val="18"/>
                <w:szCs w:val="18"/>
              </w:rPr>
              <w:t xml:space="preserve">Education </w:t>
            </w:r>
            <w:r>
              <w:rPr>
                <w:rFonts w:ascii="Verdana" w:hAnsi="Verdana"/>
                <w:spacing w:val="-1"/>
                <w:sz w:val="18"/>
                <w:szCs w:val="18"/>
              </w:rPr>
              <w:t xml:space="preserve">  refers to all education-related roles, </w:t>
            </w:r>
            <w:r>
              <w:rPr>
                <w:rStyle w:val="grame"/>
                <w:rFonts w:ascii="Verdana" w:eastAsia="MS Gothic" w:hAnsi="Verdana"/>
                <w:spacing w:val="-1"/>
                <w:sz w:val="18"/>
                <w:szCs w:val="18"/>
              </w:rPr>
              <w:t>activities</w:t>
            </w:r>
            <w:r>
              <w:rPr>
                <w:rFonts w:ascii="Verdana" w:hAnsi="Verdana"/>
                <w:spacing w:val="-1"/>
                <w:sz w:val="18"/>
                <w:szCs w:val="18"/>
              </w:rPr>
              <w:t xml:space="preserve"> and outcomes, including the teaching of others and personal professional development related to educational roles. It is important to apply a filter on the relevance of professional development KPIs to this indicator. All staff, regardless of their involvement in the delivery of clinical education and training, are usually expected to undertake some form of professional development. For the purposes of reporting against this indicator, it is recommended that KPIs for professional development relating to acquisition of skills or competencies other than educational skills and competencies should NOT be counted as education KPIs.</w:t>
            </w:r>
          </w:p>
          <w:p w14:paraId="3E72759E" w14:textId="77777777" w:rsidR="00896444" w:rsidRDefault="00896444">
            <w:pPr>
              <w:spacing w:before="39" w:line="218" w:lineRule="atLeast"/>
              <w:ind w:left="1"/>
              <w:textAlignment w:val="baseline"/>
              <w:rPr>
                <w:sz w:val="27"/>
                <w:szCs w:val="27"/>
              </w:rPr>
            </w:pPr>
            <w:r>
              <w:rPr>
                <w:rFonts w:ascii="Verdana" w:hAnsi="Verdana"/>
                <w:i/>
                <w:iCs/>
                <w:sz w:val="18"/>
                <w:szCs w:val="18"/>
              </w:rPr>
              <w:t xml:space="preserve">Relevant staff </w:t>
            </w:r>
            <w:r>
              <w:rPr>
                <w:rFonts w:ascii="Verdana" w:hAnsi="Verdana"/>
                <w:sz w:val="18"/>
                <w:szCs w:val="18"/>
              </w:rPr>
              <w:t xml:space="preserve">  refers to those staff involved in clinical education in any of the four education role categories (see </w:t>
            </w:r>
            <w:r>
              <w:rPr>
                <w:rFonts w:ascii="Verdana" w:hAnsi="Verdana"/>
                <w:i/>
                <w:iCs/>
                <w:sz w:val="18"/>
                <w:szCs w:val="18"/>
              </w:rPr>
              <w:t xml:space="preserve">Definitions </w:t>
            </w:r>
            <w:r>
              <w:rPr>
                <w:rFonts w:ascii="Verdana" w:hAnsi="Verdana"/>
                <w:sz w:val="18"/>
                <w:szCs w:val="18"/>
              </w:rPr>
              <w:t>on p.4), namely:</w:t>
            </w:r>
          </w:p>
          <w:p w14:paraId="481716C6"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38D184BE"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58DE4C8E"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632BD420"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Support</w:t>
            </w:r>
          </w:p>
          <w:p w14:paraId="2375C916" w14:textId="77777777" w:rsidR="00896444" w:rsidRDefault="00896444">
            <w:pPr>
              <w:spacing w:before="20" w:line="218" w:lineRule="atLeast"/>
              <w:ind w:left="1"/>
              <w:textAlignment w:val="baseline"/>
              <w:rPr>
                <w:sz w:val="27"/>
                <w:szCs w:val="27"/>
              </w:rPr>
            </w:pPr>
            <w:r>
              <w:rPr>
                <w:rFonts w:ascii="Verdana" w:hAnsi="Verdana"/>
                <w:sz w:val="18"/>
                <w:szCs w:val="18"/>
              </w:rPr>
              <w:t>The HR database (or register of staff involved in clinical education) should include fields for recording the following information:</w:t>
            </w:r>
          </w:p>
          <w:p w14:paraId="78B01553"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Position title.</w:t>
            </w:r>
          </w:p>
          <w:p w14:paraId="162F042C"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Position level or classification.</w:t>
            </w:r>
          </w:p>
          <w:p w14:paraId="24BFB892" w14:textId="77777777" w:rsidR="00896444" w:rsidRDefault="00896444">
            <w:pPr>
              <w:spacing w:before="2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Category of education-related roles or responsibilities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clinical educator</w:t>
            </w:r>
            <w:r>
              <w:rPr>
                <w:rFonts w:ascii="Verdana" w:hAnsi="Verdana"/>
                <w:sz w:val="18"/>
                <w:szCs w:val="18"/>
              </w:rPr>
              <w:t xml:space="preserve">, </w:t>
            </w:r>
            <w:r>
              <w:rPr>
                <w:rFonts w:ascii="Verdana" w:hAnsi="Verdana"/>
                <w:i/>
                <w:iCs/>
                <w:sz w:val="18"/>
                <w:szCs w:val="18"/>
              </w:rPr>
              <w:t xml:space="preserve">primary, secondary </w:t>
            </w:r>
            <w:r>
              <w:rPr>
                <w:rFonts w:ascii="Verdana" w:hAnsi="Verdana"/>
                <w:sz w:val="18"/>
                <w:szCs w:val="18"/>
              </w:rPr>
              <w:t xml:space="preserve">or </w:t>
            </w:r>
            <w:r>
              <w:rPr>
                <w:rFonts w:ascii="Verdana" w:hAnsi="Verdana"/>
                <w:i/>
                <w:iCs/>
                <w:sz w:val="18"/>
                <w:szCs w:val="18"/>
              </w:rPr>
              <w:t>support</w:t>
            </w:r>
            <w:r>
              <w:rPr>
                <w:rFonts w:ascii="Verdana" w:hAnsi="Verdana"/>
                <w:sz w:val="18"/>
                <w:szCs w:val="18"/>
              </w:rPr>
              <w:t>).</w:t>
            </w:r>
          </w:p>
          <w:p w14:paraId="6A186F6F" w14:textId="77777777" w:rsidR="00896444" w:rsidRDefault="00896444">
            <w:pPr>
              <w:spacing w:before="40" w:after="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 staff member s position description includes education-related KPIs/KRAs (or equivalent).</w:t>
            </w:r>
          </w:p>
        </w:tc>
      </w:tr>
      <w:tr w:rsidR="00896444" w14:paraId="34909F75" w14:textId="77777777" w:rsidTr="0058724A">
        <w:trPr>
          <w:divId w:val="1396705230"/>
          <w:trHeight w:val="275"/>
        </w:trPr>
        <w:tc>
          <w:tcPr>
            <w:tcW w:w="0" w:type="auto"/>
            <w:hideMark/>
          </w:tcPr>
          <w:p w14:paraId="02555641" w14:textId="77777777" w:rsidR="00896444" w:rsidRDefault="00896444" w:rsidP="0058724A">
            <w:pPr>
              <w:spacing w:line="218" w:lineRule="atLeast"/>
              <w:ind w:left="43"/>
              <w:textAlignment w:val="baseline"/>
              <w:rPr>
                <w:sz w:val="27"/>
                <w:szCs w:val="27"/>
              </w:rPr>
            </w:pPr>
            <w:r>
              <w:rPr>
                <w:rFonts w:ascii="Verdana" w:hAnsi="Verdana"/>
                <w:b/>
                <w:bCs/>
                <w:color w:val="000000"/>
                <w:sz w:val="18"/>
                <w:szCs w:val="18"/>
              </w:rPr>
              <w:t>Issues/comments</w:t>
            </w:r>
          </w:p>
        </w:tc>
        <w:tc>
          <w:tcPr>
            <w:tcW w:w="0" w:type="auto"/>
            <w:hideMark/>
          </w:tcPr>
          <w:p w14:paraId="1EDAB217" w14:textId="77777777" w:rsidR="00896444" w:rsidRDefault="00896444" w:rsidP="0058724A">
            <w:pPr>
              <w:spacing w:line="219" w:lineRule="atLeast"/>
              <w:ind w:left="1"/>
              <w:textAlignment w:val="baseline"/>
              <w:rPr>
                <w:sz w:val="27"/>
                <w:szCs w:val="27"/>
              </w:rPr>
            </w:pPr>
            <w:r>
              <w:rPr>
                <w:rFonts w:ascii="Verdana" w:hAnsi="Verdana"/>
                <w:color w:val="000000"/>
                <w:sz w:val="18"/>
                <w:szCs w:val="18"/>
              </w:rPr>
              <w:t xml:space="preserve">A major issue for each organisation will be determining which are the </w:t>
            </w:r>
            <w:r>
              <w:rPr>
                <w:rFonts w:ascii="Verdana" w:hAnsi="Verdana"/>
                <w:i/>
                <w:iCs/>
                <w:color w:val="000000"/>
                <w:sz w:val="18"/>
                <w:szCs w:val="18"/>
              </w:rPr>
              <w:t xml:space="preserve">relevant positions </w:t>
            </w:r>
            <w:r>
              <w:rPr>
                <w:rFonts w:ascii="Verdana" w:hAnsi="Verdana"/>
                <w:color w:val="000000"/>
                <w:sz w:val="18"/>
                <w:szCs w:val="18"/>
              </w:rPr>
              <w:t>that require education KPIs/</w:t>
            </w:r>
            <w:r>
              <w:rPr>
                <w:rStyle w:val="grame"/>
                <w:rFonts w:ascii="Verdana" w:eastAsia="MS Gothic" w:hAnsi="Verdana"/>
                <w:color w:val="000000"/>
                <w:sz w:val="18"/>
                <w:szCs w:val="18"/>
              </w:rPr>
              <w:t>KRAs</w:t>
            </w:r>
            <w:r>
              <w:rPr>
                <w:rFonts w:ascii="Verdana" w:hAnsi="Verdana"/>
                <w:color w:val="000000"/>
                <w:sz w:val="18"/>
                <w:szCs w:val="18"/>
              </w:rPr>
              <w:t xml:space="preserve"> and it may transpire that most positions within the organisation have some role to play (albeit an indirect supporting role) and therefore could include education KPIs/ KRAs. On the other hand, KPIs/KRAs are also used as a means of demonstrating the relative importance of the various roles for any </w:t>
            </w:r>
            <w:r>
              <w:rPr>
                <w:rStyle w:val="grame"/>
                <w:rFonts w:ascii="Verdana" w:eastAsia="MS Gothic" w:hAnsi="Verdana"/>
                <w:color w:val="000000"/>
                <w:sz w:val="18"/>
                <w:szCs w:val="18"/>
              </w:rPr>
              <w:t>particular position</w:t>
            </w:r>
            <w:r>
              <w:rPr>
                <w:rFonts w:ascii="Verdana" w:hAnsi="Verdana"/>
                <w:color w:val="000000"/>
                <w:sz w:val="18"/>
                <w:szCs w:val="18"/>
              </w:rPr>
              <w:t xml:space="preserve"> and so it is both likely and appropriate that some positions with only very minor involvement in education relative to other duties might not have any education KPIs/KRAs.</w:t>
            </w:r>
          </w:p>
          <w:p w14:paraId="46EED1DB" w14:textId="77777777" w:rsidR="00896444" w:rsidRDefault="00896444" w:rsidP="0058724A">
            <w:pPr>
              <w:spacing w:line="219" w:lineRule="atLeast"/>
              <w:ind w:left="1"/>
              <w:textAlignment w:val="baseline"/>
              <w:rPr>
                <w:sz w:val="27"/>
                <w:szCs w:val="27"/>
              </w:rPr>
            </w:pPr>
            <w:r>
              <w:rPr>
                <w:rFonts w:ascii="Verdana" w:hAnsi="Verdana"/>
                <w:color w:val="000000"/>
                <w:sz w:val="18"/>
                <w:szCs w:val="18"/>
              </w:rPr>
              <w:t xml:space="preserve">Therefore, in the first instance, it will be necessary in most cases to audit all position descriptions (or performance management plans) within the organisation to establish the number of relevant positions and identify </w:t>
            </w:r>
            <w:r>
              <w:rPr>
                <w:rStyle w:val="grame"/>
                <w:rFonts w:ascii="Verdana" w:eastAsia="MS Gothic" w:hAnsi="Verdana"/>
                <w:color w:val="000000"/>
                <w:sz w:val="18"/>
                <w:szCs w:val="18"/>
              </w:rPr>
              <w:t>education-related</w:t>
            </w:r>
            <w:r>
              <w:rPr>
                <w:rFonts w:ascii="Verdana" w:hAnsi="Verdana"/>
                <w:color w:val="000000"/>
                <w:sz w:val="18"/>
                <w:szCs w:val="18"/>
              </w:rPr>
              <w:t xml:space="preserve"> KPIs/KRAs. This is likely to be an onerous task for many </w:t>
            </w:r>
            <w:r>
              <w:rPr>
                <w:rStyle w:val="grame"/>
                <w:rFonts w:ascii="Verdana" w:eastAsia="MS Gothic" w:hAnsi="Verdana"/>
                <w:color w:val="000000"/>
                <w:sz w:val="18"/>
                <w:szCs w:val="18"/>
              </w:rPr>
              <w:t>organisations, unless</w:t>
            </w:r>
            <w:r>
              <w:rPr>
                <w:rFonts w:ascii="Verdana" w:hAnsi="Verdana"/>
                <w:color w:val="000000"/>
                <w:sz w:val="18"/>
                <w:szCs w:val="18"/>
              </w:rPr>
              <w:t xml:space="preserve"> this information is already recorded in the HR system.</w:t>
            </w:r>
          </w:p>
          <w:p w14:paraId="52F5A390" w14:textId="77777777" w:rsidR="00896444" w:rsidRDefault="00896444" w:rsidP="0058724A">
            <w:pPr>
              <w:spacing w:line="219" w:lineRule="atLeast"/>
              <w:ind w:left="1"/>
              <w:textAlignment w:val="baseline"/>
              <w:rPr>
                <w:sz w:val="27"/>
                <w:szCs w:val="27"/>
              </w:rPr>
            </w:pPr>
            <w:r>
              <w:rPr>
                <w:rFonts w:ascii="Verdana" w:hAnsi="Verdana"/>
                <w:color w:val="000000"/>
                <w:sz w:val="18"/>
                <w:szCs w:val="18"/>
              </w:rPr>
              <w:t xml:space="preserve">Acknowledging this, it may be more time and cost effective to conduct the audit and compile the register </w:t>
            </w:r>
            <w:r>
              <w:rPr>
                <w:rStyle w:val="grame"/>
                <w:rFonts w:ascii="Verdana" w:eastAsia="MS Gothic" w:hAnsi="Verdana"/>
                <w:color w:val="000000"/>
                <w:sz w:val="18"/>
                <w:szCs w:val="18"/>
              </w:rPr>
              <w:t>in the course of</w:t>
            </w:r>
            <w:r>
              <w:rPr>
                <w:rFonts w:ascii="Verdana" w:hAnsi="Verdana"/>
                <w:color w:val="000000"/>
                <w:sz w:val="18"/>
                <w:szCs w:val="18"/>
              </w:rPr>
              <w:t xml:space="preserve"> routine performance management activities, which should occur at least once each year for each filled position.</w:t>
            </w:r>
          </w:p>
        </w:tc>
      </w:tr>
      <w:tr w:rsidR="00896444" w14:paraId="2B3CCD51" w14:textId="77777777" w:rsidTr="008F3A42">
        <w:trPr>
          <w:divId w:val="1396705230"/>
          <w:trHeight w:val="1963"/>
        </w:trPr>
        <w:tc>
          <w:tcPr>
            <w:tcW w:w="0" w:type="auto"/>
            <w:hideMark/>
          </w:tcPr>
          <w:p w14:paraId="2B4224AC" w14:textId="77777777" w:rsidR="00896444" w:rsidRDefault="00896444">
            <w:pPr>
              <w:spacing w:before="50" w:after="1685" w:line="218" w:lineRule="atLeast"/>
              <w:ind w:left="43"/>
              <w:textAlignment w:val="baseline"/>
              <w:rPr>
                <w:sz w:val="27"/>
                <w:szCs w:val="27"/>
              </w:rPr>
            </w:pPr>
            <w:r>
              <w:rPr>
                <w:rFonts w:ascii="Verdana" w:hAnsi="Verdana"/>
                <w:b/>
                <w:bCs/>
                <w:color w:val="000000"/>
                <w:sz w:val="18"/>
                <w:szCs w:val="18"/>
              </w:rPr>
              <w:t>Related indicators</w:t>
            </w:r>
          </w:p>
        </w:tc>
        <w:tc>
          <w:tcPr>
            <w:tcW w:w="0" w:type="auto"/>
            <w:hideMark/>
          </w:tcPr>
          <w:p w14:paraId="238593CE" w14:textId="72A760D3" w:rsidR="00896444" w:rsidRDefault="0058724A">
            <w:pPr>
              <w:spacing w:before="46"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3 - Attitudes to professional development amongst staff involved in clinical education</w:t>
            </w:r>
          </w:p>
          <w:p w14:paraId="56841DF3" w14:textId="1D02CA68" w:rsidR="00896444" w:rsidRDefault="0058724A">
            <w:pPr>
              <w:spacing w:before="42"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4 - Staffing levels allow allocated the time allocated to educational activities to be used for educational activities</w:t>
            </w:r>
          </w:p>
          <w:p w14:paraId="257DE47F" w14:textId="66315B10" w:rsidR="00896444" w:rsidRDefault="0058724A">
            <w:pPr>
              <w:spacing w:before="38"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7 - Proportion of staff involved in clinical education that access professional development in education each year</w:t>
            </w:r>
          </w:p>
          <w:p w14:paraId="69B3A138" w14:textId="33DA338A" w:rsidR="00896444" w:rsidRDefault="0058724A" w:rsidP="00D1309E">
            <w:pPr>
              <w:spacing w:before="42" w:after="33"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16</w:t>
            </w:r>
            <w:r w:rsidR="00D1309E">
              <w:rPr>
                <w:rFonts w:ascii="Verdana" w:hAnsi="Verdana"/>
                <w:sz w:val="18"/>
                <w:szCs w:val="18"/>
              </w:rPr>
              <w:t xml:space="preserve"> </w:t>
            </w:r>
            <w:r w:rsidR="00896444">
              <w:rPr>
                <w:rFonts w:ascii="Verdana" w:hAnsi="Verdana"/>
                <w:sz w:val="18"/>
                <w:szCs w:val="18"/>
              </w:rPr>
              <w:t>-</w:t>
            </w:r>
            <w:r w:rsidR="00D1309E">
              <w:rPr>
                <w:rFonts w:ascii="Verdana" w:hAnsi="Verdana"/>
                <w:sz w:val="18"/>
                <w:szCs w:val="18"/>
              </w:rPr>
              <w:t xml:space="preserve"> </w:t>
            </w:r>
            <w:r w:rsidR="00896444">
              <w:rPr>
                <w:rFonts w:ascii="Verdana" w:hAnsi="Verdana"/>
                <w:sz w:val="18"/>
                <w:szCs w:val="18"/>
              </w:rPr>
              <w:t>Proportion of clinical staff accessing clinical professional development activities each year</w:t>
            </w:r>
          </w:p>
        </w:tc>
      </w:tr>
      <w:tr w:rsidR="00896444" w14:paraId="3A7A6C97" w14:textId="77777777" w:rsidTr="008F3A42">
        <w:trPr>
          <w:divId w:val="1396705230"/>
          <w:trHeight w:val="1401"/>
        </w:trPr>
        <w:tc>
          <w:tcPr>
            <w:tcW w:w="0" w:type="auto"/>
            <w:hideMark/>
          </w:tcPr>
          <w:p w14:paraId="569D6C73" w14:textId="77777777" w:rsidR="00896444" w:rsidRDefault="00896444">
            <w:pPr>
              <w:spacing w:before="48" w:after="903" w:line="218" w:lineRule="atLeast"/>
              <w:ind w:left="41"/>
              <w:textAlignment w:val="baseline"/>
              <w:rPr>
                <w:sz w:val="27"/>
                <w:szCs w:val="27"/>
              </w:rPr>
            </w:pPr>
            <w:r>
              <w:rPr>
                <w:rFonts w:ascii="Verdana" w:hAnsi="Verdana"/>
                <w:b/>
                <w:bCs/>
                <w:color w:val="000000"/>
                <w:sz w:val="18"/>
                <w:szCs w:val="18"/>
              </w:rPr>
              <w:t>Other potential uses of this indicator</w:t>
            </w:r>
          </w:p>
        </w:tc>
        <w:tc>
          <w:tcPr>
            <w:tcW w:w="0" w:type="auto"/>
            <w:hideMark/>
          </w:tcPr>
          <w:p w14:paraId="70565150" w14:textId="77777777" w:rsidR="00896444" w:rsidRDefault="00896444">
            <w:pPr>
              <w:spacing w:before="44" w:after="29" w:line="219" w:lineRule="atLeast"/>
              <w:ind w:left="41"/>
              <w:jc w:val="both"/>
              <w:textAlignment w:val="baseline"/>
              <w:rPr>
                <w:sz w:val="27"/>
                <w:szCs w:val="27"/>
              </w:rPr>
            </w:pPr>
            <w:r>
              <w:rPr>
                <w:rFonts w:ascii="Verdana" w:hAnsi="Verdana"/>
                <w:color w:val="000000"/>
                <w:spacing w:val="-1"/>
                <w:sz w:val="18"/>
                <w:szCs w:val="18"/>
              </w:rPr>
              <w:t xml:space="preserve">Depending on the level of detail recorded, data collected to report on this indicator could be used to evaluate the education focus of an organisation (or </w:t>
            </w:r>
            <w:r>
              <w:rPr>
                <w:rStyle w:val="grame"/>
                <w:rFonts w:ascii="Verdana" w:eastAsia="MS Gothic" w:hAnsi="Verdana"/>
                <w:color w:val="000000"/>
                <w:spacing w:val="-1"/>
                <w:sz w:val="18"/>
                <w:szCs w:val="18"/>
              </w:rPr>
              <w:t>particular units</w:t>
            </w:r>
            <w:r>
              <w:rPr>
                <w:rFonts w:ascii="Verdana" w:hAnsi="Verdana"/>
                <w:color w:val="000000"/>
                <w:spacing w:val="-1"/>
                <w:sz w:val="18"/>
                <w:szCs w:val="18"/>
              </w:rPr>
              <w:t xml:space="preserve"> within it) to ensure education is covered in sufficient detail and with the correct focus. The initial review of all relevant position descriptions (or performance management plans) may also provide an opportunity to ensure consistency and relevance of KPIs/KRAs in general.</w:t>
            </w:r>
          </w:p>
        </w:tc>
      </w:tr>
      <w:tr w:rsidR="00896444" w14:paraId="36960ECC" w14:textId="77777777" w:rsidTr="008F3A42">
        <w:trPr>
          <w:divId w:val="1396705230"/>
          <w:trHeight w:val="1709"/>
        </w:trPr>
        <w:tc>
          <w:tcPr>
            <w:tcW w:w="0" w:type="auto"/>
            <w:hideMark/>
          </w:tcPr>
          <w:p w14:paraId="05A4A085" w14:textId="77777777" w:rsidR="00896444" w:rsidRDefault="00896444">
            <w:pPr>
              <w:spacing w:before="49" w:after="1214" w:line="218" w:lineRule="atLeast"/>
              <w:ind w:left="41"/>
              <w:textAlignment w:val="baseline"/>
              <w:rPr>
                <w:sz w:val="27"/>
                <w:szCs w:val="27"/>
              </w:rPr>
            </w:pPr>
            <w:r>
              <w:rPr>
                <w:rFonts w:ascii="Verdana" w:hAnsi="Verdana"/>
                <w:b/>
                <w:bCs/>
                <w:color w:val="000000"/>
                <w:sz w:val="18"/>
                <w:szCs w:val="18"/>
              </w:rPr>
              <w:t>Actions to improve the indicator result</w:t>
            </w:r>
          </w:p>
        </w:tc>
        <w:tc>
          <w:tcPr>
            <w:tcW w:w="0" w:type="auto"/>
            <w:hideMark/>
          </w:tcPr>
          <w:p w14:paraId="17AEC29F" w14:textId="77777777" w:rsidR="00896444" w:rsidRDefault="00896444">
            <w:pPr>
              <w:spacing w:before="50" w:line="219" w:lineRule="atLeast"/>
              <w:ind w:left="1"/>
              <w:textAlignment w:val="baseline"/>
              <w:rPr>
                <w:sz w:val="27"/>
                <w:szCs w:val="27"/>
              </w:rPr>
            </w:pPr>
            <w:r>
              <w:rPr>
                <w:rFonts w:ascii="Verdana" w:hAnsi="Verdana"/>
                <w:sz w:val="18"/>
                <w:szCs w:val="18"/>
              </w:rPr>
              <w:t>Not directly actionable.</w:t>
            </w:r>
          </w:p>
          <w:p w14:paraId="266CF8FF" w14:textId="77777777" w:rsidR="00896444" w:rsidRDefault="00896444">
            <w:pPr>
              <w:spacing w:before="35" w:line="219" w:lineRule="atLeast"/>
              <w:ind w:left="1"/>
              <w:textAlignment w:val="baseline"/>
              <w:rPr>
                <w:sz w:val="27"/>
                <w:szCs w:val="27"/>
              </w:rPr>
            </w:pPr>
            <w:r>
              <w:rPr>
                <w:rFonts w:ascii="Verdana" w:hAnsi="Verdana"/>
                <w:sz w:val="18"/>
                <w:szCs w:val="18"/>
              </w:rPr>
              <w:t>The indicator could be improved by conducting regular staff reviews (if they are not already conducted) that include reviewing and updating KPIs/ KRAs as appropriate.</w:t>
            </w:r>
          </w:p>
          <w:p w14:paraId="3D99210F" w14:textId="77777777" w:rsidR="00896444" w:rsidRDefault="00896444">
            <w:pPr>
              <w:spacing w:before="39" w:after="42" w:line="219" w:lineRule="atLeast"/>
              <w:ind w:left="1"/>
              <w:textAlignment w:val="baseline"/>
              <w:rPr>
                <w:sz w:val="27"/>
                <w:szCs w:val="27"/>
              </w:rPr>
            </w:pPr>
            <w:r>
              <w:rPr>
                <w:rFonts w:ascii="Verdana" w:hAnsi="Verdana"/>
                <w:sz w:val="18"/>
                <w:szCs w:val="18"/>
              </w:rPr>
              <w:t>Insofar as organisations have templates for position descriptions and checklists for creating new position descriptions, education KPIs/KRAs (as a field) could be added to these templates and checklists.</w:t>
            </w:r>
          </w:p>
        </w:tc>
      </w:tr>
    </w:tbl>
    <w:p w14:paraId="191041C4" w14:textId="77777777" w:rsidR="00896444" w:rsidRDefault="00896444">
      <w:pPr>
        <w:divId w:val="2120029316"/>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6670"/>
      </w:tblGrid>
      <w:tr w:rsidR="00D1309E" w14:paraId="1D27F5F4" w14:textId="77777777" w:rsidTr="00503089">
        <w:trPr>
          <w:divId w:val="2120029316"/>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59C6AE" w14:textId="2583B2FB" w:rsidR="00D1309E" w:rsidRDefault="00D1309E" w:rsidP="00D1309E">
            <w:pPr>
              <w:pStyle w:val="Heading3"/>
              <w:jc w:val="center"/>
              <w:rPr>
                <w:sz w:val="27"/>
                <w:szCs w:val="27"/>
              </w:rPr>
            </w:pPr>
            <w:bookmarkStart w:id="33" w:name="_Toc157006708"/>
            <w:r>
              <w:t>Indicator number 7</w:t>
            </w:r>
            <w:bookmarkEnd w:id="33"/>
          </w:p>
        </w:tc>
      </w:tr>
      <w:tr w:rsidR="00896444" w14:paraId="52D223A5" w14:textId="77777777" w:rsidTr="00D1309E">
        <w:trPr>
          <w:divId w:val="2120029316"/>
          <w:trHeight w:val="528"/>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344F8" w14:textId="77777777" w:rsidR="00896444" w:rsidRDefault="00896444">
            <w:pPr>
              <w:spacing w:before="51" w:after="249" w:line="218" w:lineRule="atLeast"/>
              <w:ind w:left="45"/>
              <w:textAlignment w:val="baseline"/>
              <w:rPr>
                <w:sz w:val="27"/>
                <w:szCs w:val="27"/>
              </w:rPr>
            </w:pPr>
            <w:r>
              <w:rPr>
                <w:rFonts w:ascii="Verdana" w:hAnsi="Verdana"/>
                <w:b/>
                <w:bCs/>
                <w:color w:val="000000"/>
                <w:sz w:val="18"/>
                <w:szCs w:val="18"/>
              </w:rPr>
              <w:t>Indicator</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7B49A1D3" w14:textId="77777777" w:rsidR="00896444" w:rsidRDefault="00896444">
            <w:pPr>
              <w:spacing w:before="47" w:after="33" w:line="219" w:lineRule="atLeast"/>
              <w:ind w:left="41"/>
              <w:textAlignment w:val="baseline"/>
              <w:rPr>
                <w:sz w:val="27"/>
                <w:szCs w:val="27"/>
              </w:rPr>
            </w:pPr>
            <w:r>
              <w:rPr>
                <w:rFonts w:ascii="Verdana" w:hAnsi="Verdana"/>
                <w:sz w:val="18"/>
                <w:szCs w:val="18"/>
              </w:rPr>
              <w:t>Proportion of staff involved in clinical education that access professional development in education each year</w:t>
            </w:r>
          </w:p>
        </w:tc>
      </w:tr>
      <w:tr w:rsidR="00896444" w14:paraId="18D2DDDC" w14:textId="77777777" w:rsidTr="00D1309E">
        <w:trPr>
          <w:divId w:val="2120029316"/>
          <w:trHeight w:val="307"/>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E64DB" w14:textId="77777777" w:rsidR="00896444" w:rsidRDefault="00896444">
            <w:pPr>
              <w:spacing w:before="46" w:after="29" w:line="218" w:lineRule="atLeast"/>
              <w:ind w:left="45"/>
              <w:textAlignment w:val="baseline"/>
              <w:rPr>
                <w:sz w:val="27"/>
                <w:szCs w:val="27"/>
              </w:rPr>
            </w:pPr>
            <w:r>
              <w:rPr>
                <w:rFonts w:ascii="Verdana" w:hAnsi="Verdana"/>
                <w:b/>
                <w:bCs/>
                <w:color w:val="000000"/>
                <w:sz w:val="18"/>
                <w:szCs w:val="18"/>
              </w:rPr>
              <w:t>Category</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575FFF52" w14:textId="77777777" w:rsidR="00896444" w:rsidRDefault="00896444">
            <w:pPr>
              <w:spacing w:before="45" w:after="29" w:line="219" w:lineRule="atLeast"/>
              <w:ind w:left="43"/>
              <w:textAlignment w:val="baseline"/>
              <w:rPr>
                <w:sz w:val="27"/>
                <w:szCs w:val="27"/>
              </w:rPr>
            </w:pPr>
            <w:r>
              <w:rPr>
                <w:rFonts w:ascii="Verdana" w:hAnsi="Verdana"/>
                <w:sz w:val="18"/>
                <w:szCs w:val="18"/>
              </w:rPr>
              <w:t>Category III</w:t>
            </w:r>
          </w:p>
        </w:tc>
      </w:tr>
      <w:tr w:rsidR="00896444" w14:paraId="3E9503AD" w14:textId="77777777" w:rsidTr="00D1309E">
        <w:trPr>
          <w:divId w:val="2120029316"/>
          <w:trHeight w:val="312"/>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5F811" w14:textId="77777777" w:rsidR="00896444" w:rsidRDefault="00896444">
            <w:pPr>
              <w:spacing w:before="51" w:after="33" w:line="218" w:lineRule="atLeast"/>
              <w:ind w:left="45"/>
              <w:textAlignment w:val="baseline"/>
              <w:rPr>
                <w:sz w:val="27"/>
                <w:szCs w:val="27"/>
              </w:rPr>
            </w:pPr>
            <w:r>
              <w:rPr>
                <w:rFonts w:ascii="Verdana" w:hAnsi="Verdana"/>
                <w:b/>
                <w:bCs/>
                <w:color w:val="000000"/>
                <w:sz w:val="18"/>
                <w:szCs w:val="18"/>
              </w:rPr>
              <w:t>BPCLE element</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505A9864" w14:textId="77777777" w:rsidR="00896444" w:rsidRDefault="00896444">
            <w:pPr>
              <w:spacing w:before="50" w:after="33" w:line="219" w:lineRule="atLeast"/>
              <w:ind w:left="43"/>
              <w:textAlignment w:val="baseline"/>
              <w:rPr>
                <w:sz w:val="27"/>
                <w:szCs w:val="27"/>
              </w:rPr>
            </w:pPr>
            <w:r>
              <w:rPr>
                <w:rFonts w:ascii="Verdana" w:hAnsi="Verdana"/>
                <w:sz w:val="18"/>
                <w:szCs w:val="18"/>
              </w:rPr>
              <w:t>Element 1: An organisational culture that values learning</w:t>
            </w:r>
          </w:p>
        </w:tc>
      </w:tr>
      <w:tr w:rsidR="00896444" w14:paraId="65DD3E20" w14:textId="77777777" w:rsidTr="00D1309E">
        <w:trPr>
          <w:divId w:val="2120029316"/>
          <w:trHeight w:val="307"/>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AEB65" w14:textId="77777777" w:rsidR="00896444" w:rsidRDefault="00896444">
            <w:pPr>
              <w:spacing w:before="46" w:after="29" w:line="218" w:lineRule="atLeast"/>
              <w:ind w:left="45"/>
              <w:textAlignment w:val="baseline"/>
              <w:rPr>
                <w:sz w:val="27"/>
                <w:szCs w:val="27"/>
              </w:rPr>
            </w:pPr>
            <w:r>
              <w:rPr>
                <w:rFonts w:ascii="Verdana" w:hAnsi="Verdana"/>
                <w:b/>
                <w:bCs/>
                <w:color w:val="000000"/>
                <w:sz w:val="18"/>
                <w:szCs w:val="18"/>
              </w:rPr>
              <w:t>BPCLE sub-objective(s)</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1EE582F2" w14:textId="77777777" w:rsidR="00896444" w:rsidRDefault="00896444">
            <w:pPr>
              <w:spacing w:before="45" w:after="29" w:line="219" w:lineRule="atLeast"/>
              <w:ind w:left="43"/>
              <w:textAlignment w:val="baseline"/>
              <w:rPr>
                <w:sz w:val="27"/>
                <w:szCs w:val="27"/>
              </w:rPr>
            </w:pPr>
            <w:r>
              <w:rPr>
                <w:rFonts w:ascii="Verdana" w:hAnsi="Verdana"/>
                <w:sz w:val="18"/>
                <w:szCs w:val="18"/>
              </w:rPr>
              <w:t>Educators are valued</w:t>
            </w:r>
          </w:p>
        </w:tc>
      </w:tr>
      <w:tr w:rsidR="00896444" w14:paraId="382E9519" w14:textId="77777777" w:rsidTr="00D1309E">
        <w:trPr>
          <w:divId w:val="2120029316"/>
          <w:trHeight w:val="312"/>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54503" w14:textId="77777777" w:rsidR="00896444" w:rsidRDefault="00896444">
            <w:pPr>
              <w:spacing w:before="47" w:after="38" w:line="218" w:lineRule="atLeast"/>
              <w:ind w:left="45"/>
              <w:textAlignment w:val="baseline"/>
              <w:rPr>
                <w:sz w:val="27"/>
                <w:szCs w:val="27"/>
              </w:rPr>
            </w:pPr>
            <w:r>
              <w:rPr>
                <w:rFonts w:ascii="Verdana" w:hAnsi="Verdana"/>
                <w:b/>
                <w:bCs/>
                <w:color w:val="000000"/>
                <w:sz w:val="18"/>
                <w:szCs w:val="18"/>
              </w:rPr>
              <w:t>Indicator type</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265579CE" w14:textId="77777777" w:rsidR="00896444" w:rsidRDefault="00896444">
            <w:pPr>
              <w:spacing w:before="45" w:after="39" w:line="219" w:lineRule="atLeast"/>
              <w:ind w:left="43"/>
              <w:textAlignment w:val="baseline"/>
              <w:rPr>
                <w:sz w:val="27"/>
                <w:szCs w:val="27"/>
              </w:rPr>
            </w:pPr>
            <w:r>
              <w:rPr>
                <w:rFonts w:ascii="Verdana" w:hAnsi="Verdana"/>
                <w:sz w:val="18"/>
                <w:szCs w:val="18"/>
              </w:rPr>
              <w:t>Structural</w:t>
            </w:r>
          </w:p>
        </w:tc>
      </w:tr>
      <w:tr w:rsidR="00896444" w14:paraId="0C5FA2C8" w14:textId="77777777" w:rsidTr="00D1309E">
        <w:trPr>
          <w:divId w:val="2120029316"/>
          <w:trHeight w:val="1185"/>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AC1F0" w14:textId="77777777" w:rsidR="00896444" w:rsidRDefault="00896444">
            <w:pPr>
              <w:spacing w:before="47" w:after="734" w:line="218" w:lineRule="atLeast"/>
              <w:ind w:left="45"/>
              <w:textAlignment w:val="baseline"/>
              <w:rPr>
                <w:sz w:val="27"/>
                <w:szCs w:val="27"/>
              </w:rPr>
            </w:pPr>
            <w:r>
              <w:rPr>
                <w:rFonts w:ascii="Verdana" w:hAnsi="Verdana"/>
                <w:b/>
                <w:bCs/>
                <w:color w:val="000000"/>
                <w:sz w:val="18"/>
                <w:szCs w:val="18"/>
              </w:rPr>
              <w:t>Relevant output</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138EF692" w14:textId="77777777" w:rsidR="00896444" w:rsidRDefault="00896444">
            <w:pPr>
              <w:spacing w:before="65"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Educators attend professional development focused on education</w:t>
            </w:r>
          </w:p>
          <w:p w14:paraId="6E96058B" w14:textId="77777777" w:rsidR="00896444" w:rsidRDefault="00896444">
            <w:pPr>
              <w:spacing w:before="19" w:after="39"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Improved understanding of the proportion of staff involved in delivering education that have undertaken professional development related to the area of education</w:t>
            </w:r>
          </w:p>
        </w:tc>
      </w:tr>
    </w:tbl>
    <w:p w14:paraId="681A7A9C" w14:textId="77777777" w:rsidR="00896444" w:rsidRDefault="00896444">
      <w:pPr>
        <w:divId w:val="59028334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639"/>
      </w:tblGrid>
      <w:tr w:rsidR="00896444" w14:paraId="279397D9" w14:textId="77777777">
        <w:trPr>
          <w:divId w:val="590283342"/>
          <w:trHeight w:val="533"/>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DE9AD2" w14:textId="77777777" w:rsidR="00896444" w:rsidRDefault="00896444">
            <w:pPr>
              <w:spacing w:before="56" w:after="260" w:line="217" w:lineRule="atLeast"/>
              <w:ind w:left="43"/>
              <w:textAlignment w:val="baseline"/>
              <w:rPr>
                <w:rFonts w:eastAsiaTheme="minorEastAsia"/>
                <w:sz w:val="27"/>
                <w:szCs w:val="27"/>
              </w:rPr>
            </w:pPr>
            <w:r>
              <w:rPr>
                <w:rFonts w:ascii="Verdana" w:hAnsi="Verdana"/>
                <w:b/>
                <w:bCs/>
                <w:color w:val="000000"/>
                <w:sz w:val="18"/>
                <w:szCs w:val="18"/>
              </w:rPr>
              <w:t>Relevant learner levels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65690" w14:textId="77777777" w:rsidR="00896444" w:rsidRDefault="00896444">
            <w:pPr>
              <w:spacing w:before="52" w:after="45" w:line="218"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34EA296A" w14:textId="77777777">
        <w:trPr>
          <w:divId w:val="590283342"/>
          <w:trHeight w:val="228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528E3" w14:textId="77777777" w:rsidR="00896444" w:rsidRDefault="00896444">
            <w:pPr>
              <w:spacing w:before="51" w:after="2007" w:line="217"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66E6A20" w14:textId="77777777" w:rsidR="00896444" w:rsidRDefault="00896444">
            <w:pPr>
              <w:spacing w:before="55" w:after="40" w:line="218" w:lineRule="atLeast"/>
              <w:ind w:left="41"/>
              <w:textAlignment w:val="baseline"/>
              <w:rPr>
                <w:sz w:val="27"/>
                <w:szCs w:val="27"/>
              </w:rPr>
            </w:pPr>
            <w:r>
              <w:rPr>
                <w:rFonts w:ascii="Verdana" w:hAnsi="Verdana"/>
                <w:sz w:val="18"/>
                <w:szCs w:val="18"/>
              </w:rPr>
              <w:t xml:space="preserve">As with clinical practice, education practice in a clinical context is not a static </w:t>
            </w:r>
            <w:r>
              <w:rPr>
                <w:rStyle w:val="spelle"/>
                <w:rFonts w:ascii="Verdana" w:eastAsia="MS Gothic" w:hAnsi="Verdana"/>
                <w:sz w:val="18"/>
                <w:szCs w:val="18"/>
              </w:rPr>
              <w:t>endeavour</w:t>
            </w:r>
            <w:r>
              <w:rPr>
                <w:rFonts w:ascii="Verdana" w:hAnsi="Verdana"/>
                <w:sz w:val="18"/>
                <w:szCs w:val="18"/>
              </w:rPr>
              <w:t xml:space="preserve">. Thus, even though an individual may have obtained educational qualifications or undertaken previous training/professional development in education, they need to continue to access relevant training throughout their career to ensure they are highly skilled, </w:t>
            </w:r>
            <w:r>
              <w:rPr>
                <w:rStyle w:val="grame"/>
                <w:rFonts w:ascii="Verdana" w:hAnsi="Verdana"/>
                <w:sz w:val="18"/>
                <w:szCs w:val="18"/>
              </w:rPr>
              <w:t>knowledgeable</w:t>
            </w:r>
            <w:r>
              <w:rPr>
                <w:rFonts w:ascii="Verdana" w:hAnsi="Verdana"/>
                <w:sz w:val="18"/>
                <w:szCs w:val="18"/>
              </w:rPr>
              <w:t xml:space="preserve"> and competent as educators. An organisation that values education and educators will </w:t>
            </w:r>
            <w:r>
              <w:rPr>
                <w:rStyle w:val="spelle"/>
                <w:rFonts w:ascii="Verdana" w:eastAsia="MS Gothic" w:hAnsi="Verdana"/>
                <w:sz w:val="18"/>
                <w:szCs w:val="18"/>
              </w:rPr>
              <w:t>prioritise</w:t>
            </w:r>
            <w:r>
              <w:rPr>
                <w:rFonts w:ascii="Verdana" w:hAnsi="Verdana"/>
                <w:sz w:val="18"/>
                <w:szCs w:val="18"/>
              </w:rPr>
              <w:t xml:space="preserve"> ongoing educational professional development as highly as clinical professional development and will encourage those staff that are involved in clinical education to participate in these activities.</w:t>
            </w:r>
          </w:p>
        </w:tc>
      </w:tr>
      <w:tr w:rsidR="00896444" w14:paraId="3E6A1E32" w14:textId="77777777">
        <w:trPr>
          <w:divId w:val="590283342"/>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8E8B" w14:textId="77777777" w:rsidR="00896444" w:rsidRDefault="00896444">
            <w:pPr>
              <w:spacing w:before="47" w:after="264" w:line="217"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8C02577" w14:textId="77777777" w:rsidR="00896444" w:rsidRDefault="00896444">
            <w:pPr>
              <w:spacing w:before="49" w:after="43" w:line="218" w:lineRule="atLeast"/>
              <w:ind w:left="41"/>
              <w:textAlignment w:val="baseline"/>
              <w:rPr>
                <w:sz w:val="27"/>
                <w:szCs w:val="27"/>
              </w:rPr>
            </w:pPr>
            <w:r>
              <w:rPr>
                <w:rFonts w:ascii="Verdana" w:hAnsi="Verdana"/>
                <w:spacing w:val="-1"/>
                <w:sz w:val="18"/>
                <w:szCs w:val="18"/>
              </w:rPr>
              <w:t>The number of staff involved in clinical education that have undertaken education-related professional development in the past 12 months</w:t>
            </w:r>
          </w:p>
        </w:tc>
      </w:tr>
      <w:tr w:rsidR="00896444" w14:paraId="6BB016E1" w14:textId="77777777">
        <w:trPr>
          <w:divId w:val="590283342"/>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54773"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362ADBE" w14:textId="77777777" w:rsidR="00896444" w:rsidRDefault="00896444">
            <w:pPr>
              <w:spacing w:before="46" w:after="38" w:line="218" w:lineRule="atLeast"/>
              <w:ind w:left="41"/>
              <w:textAlignment w:val="baseline"/>
              <w:rPr>
                <w:sz w:val="27"/>
                <w:szCs w:val="27"/>
              </w:rPr>
            </w:pPr>
            <w:r>
              <w:rPr>
                <w:rFonts w:ascii="Verdana" w:hAnsi="Verdana"/>
                <w:sz w:val="18"/>
                <w:szCs w:val="18"/>
              </w:rPr>
              <w:t>The number of staff involved in clinical education within the organisation</w:t>
            </w:r>
          </w:p>
        </w:tc>
      </w:tr>
      <w:tr w:rsidR="00896444" w14:paraId="2B8F4D96" w14:textId="77777777">
        <w:trPr>
          <w:divId w:val="590283342"/>
          <w:trHeight w:val="166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B32B" w14:textId="77777777" w:rsidR="00896444" w:rsidRDefault="00896444">
            <w:pPr>
              <w:spacing w:before="47" w:after="1387" w:line="217"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1685528" w14:textId="77777777" w:rsidR="00896444" w:rsidRDefault="00896444">
            <w:pPr>
              <w:spacing w:before="46" w:line="218" w:lineRule="atLeast"/>
              <w:ind w:left="1"/>
              <w:textAlignment w:val="baseline"/>
              <w:rPr>
                <w:sz w:val="27"/>
                <w:szCs w:val="27"/>
              </w:rPr>
            </w:pPr>
            <w:r>
              <w:rPr>
                <w:rFonts w:ascii="Verdana" w:hAnsi="Verdana"/>
                <w:sz w:val="18"/>
                <w:szCs w:val="18"/>
              </w:rPr>
              <w:t>This indicator is not recommended for benchmarking initially.</w:t>
            </w:r>
          </w:p>
          <w:p w14:paraId="7A97C5E1" w14:textId="77777777" w:rsidR="00896444" w:rsidRDefault="00896444">
            <w:pPr>
              <w:spacing w:before="46" w:after="33" w:line="218" w:lineRule="atLeast"/>
              <w:ind w:left="1"/>
              <w:textAlignment w:val="baseline"/>
              <w:rPr>
                <w:sz w:val="27"/>
                <w:szCs w:val="27"/>
              </w:rPr>
            </w:pPr>
            <w:r>
              <w:rPr>
                <w:rFonts w:ascii="Verdana" w:hAnsi="Verdana"/>
                <w:spacing w:val="-2"/>
                <w:sz w:val="18"/>
                <w:szCs w:val="18"/>
              </w:rPr>
              <w:t>Unlike clinical practice, where many professions have mandated minimum amounts of continuing professional development that must be undertaken each year to maintain professional registration, there is no existing standard for how frequently staff involved in clinical education need to undertake education-related professional development to maintain a high standard of educational practice.</w:t>
            </w:r>
          </w:p>
        </w:tc>
      </w:tr>
      <w:tr w:rsidR="00896444" w14:paraId="23884B89" w14:textId="77777777">
        <w:trPr>
          <w:divId w:val="590283342"/>
          <w:trHeight w:val="144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04F48" w14:textId="77777777" w:rsidR="00896444" w:rsidRDefault="00896444">
            <w:pPr>
              <w:spacing w:before="51" w:after="945" w:line="217"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80E4431" w14:textId="77777777" w:rsidR="00896444" w:rsidRDefault="00896444">
            <w:pPr>
              <w:spacing w:before="5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HR system/database (or register of staff involved in clinical education) that includes fields for recording information about participation in various professional development activities.</w:t>
            </w:r>
          </w:p>
          <w:p w14:paraId="465AC6C5" w14:textId="77777777" w:rsidR="00896444" w:rsidRDefault="00896444">
            <w:pPr>
              <w:spacing w:before="42" w:after="28" w:line="218" w:lineRule="atLeast"/>
              <w:ind w:left="1"/>
              <w:textAlignment w:val="baseline"/>
              <w:rPr>
                <w:sz w:val="27"/>
                <w:szCs w:val="27"/>
              </w:rPr>
            </w:pPr>
            <w:r>
              <w:rPr>
                <w:rFonts w:ascii="Verdana" w:hAnsi="Verdana"/>
                <w:sz w:val="18"/>
                <w:szCs w:val="18"/>
              </w:rPr>
              <w:t>Alternatively, this information could be collected via the inclusion of relevant questions in an annual staff survey, provided the survey achieves a very high response rate (95-100%).</w:t>
            </w:r>
          </w:p>
        </w:tc>
      </w:tr>
      <w:tr w:rsidR="00896444" w14:paraId="138F46FA" w14:textId="77777777">
        <w:trPr>
          <w:divId w:val="590283342"/>
          <w:trHeight w:val="731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83B0" w14:textId="77777777" w:rsidR="00896444" w:rsidRDefault="00896444">
            <w:pPr>
              <w:spacing w:before="54" w:after="660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0B6C443" w14:textId="77777777" w:rsidR="00896444" w:rsidRDefault="00896444">
            <w:pPr>
              <w:spacing w:before="51" w:line="218" w:lineRule="atLeast"/>
              <w:ind w:left="1"/>
              <w:textAlignment w:val="baseline"/>
              <w:rPr>
                <w:sz w:val="27"/>
                <w:szCs w:val="27"/>
              </w:rPr>
            </w:pPr>
            <w:r>
              <w:rPr>
                <w:rFonts w:ascii="Verdana" w:hAnsi="Verdana"/>
                <w:sz w:val="18"/>
                <w:szCs w:val="18"/>
              </w:rPr>
              <w:t>To support indicator measurement the following definitions are provided:</w:t>
            </w:r>
          </w:p>
          <w:p w14:paraId="5E942990" w14:textId="77777777" w:rsidR="00896444" w:rsidRDefault="00896444">
            <w:pPr>
              <w:spacing w:before="45" w:line="218" w:lineRule="atLeast"/>
              <w:ind w:left="1"/>
              <w:textAlignment w:val="baseline"/>
              <w:rPr>
                <w:sz w:val="27"/>
                <w:szCs w:val="27"/>
              </w:rPr>
            </w:pPr>
            <w:r>
              <w:rPr>
                <w:rFonts w:ascii="Verdana" w:hAnsi="Verdana"/>
                <w:spacing w:val="-2"/>
                <w:sz w:val="18"/>
                <w:szCs w:val="18"/>
              </w:rPr>
              <w:t xml:space="preserve">For the purposes of this indicator, </w:t>
            </w:r>
            <w:r>
              <w:rPr>
                <w:rStyle w:val="grame"/>
                <w:rFonts w:ascii="Verdana" w:hAnsi="Verdana"/>
                <w:i/>
                <w:iCs/>
                <w:spacing w:val="-2"/>
                <w:sz w:val="18"/>
                <w:szCs w:val="18"/>
              </w:rPr>
              <w:t>Involved</w:t>
            </w:r>
            <w:r>
              <w:rPr>
                <w:rFonts w:ascii="Verdana" w:hAnsi="Verdana"/>
                <w:i/>
                <w:iCs/>
                <w:spacing w:val="-2"/>
                <w:sz w:val="18"/>
                <w:szCs w:val="18"/>
              </w:rPr>
              <w:t xml:space="preserve"> in clinical education </w:t>
            </w:r>
            <w:r>
              <w:rPr>
                <w:rFonts w:ascii="Verdana" w:hAnsi="Verdana"/>
                <w:spacing w:val="-2"/>
                <w:sz w:val="18"/>
                <w:szCs w:val="18"/>
              </w:rPr>
              <w:t xml:space="preserve">includes staff who are employed specifically as </w:t>
            </w:r>
            <w:r>
              <w:rPr>
                <w:rFonts w:ascii="Verdana" w:hAnsi="Verdana"/>
                <w:i/>
                <w:iCs/>
                <w:spacing w:val="-2"/>
                <w:sz w:val="18"/>
                <w:szCs w:val="18"/>
              </w:rPr>
              <w:t xml:space="preserve">clinical educators </w:t>
            </w:r>
            <w:r>
              <w:rPr>
                <w:rFonts w:ascii="Verdana" w:hAnsi="Verdana"/>
                <w:spacing w:val="-2"/>
                <w:sz w:val="18"/>
                <w:szCs w:val="18"/>
              </w:rPr>
              <w:t xml:space="preserve">and any clinical staff member that has </w:t>
            </w:r>
            <w:r>
              <w:rPr>
                <w:rFonts w:ascii="Verdana" w:hAnsi="Verdana"/>
                <w:i/>
                <w:iCs/>
                <w:spacing w:val="-2"/>
                <w:sz w:val="18"/>
                <w:szCs w:val="18"/>
              </w:rPr>
              <w:t xml:space="preserve">primary involvement </w:t>
            </w:r>
            <w:r>
              <w:rPr>
                <w:rFonts w:ascii="Verdana" w:hAnsi="Verdana"/>
                <w:spacing w:val="-2"/>
                <w:sz w:val="18"/>
                <w:szCs w:val="18"/>
              </w:rPr>
              <w:t xml:space="preserve">with the delivery of clinical education (see </w:t>
            </w:r>
            <w:r>
              <w:rPr>
                <w:rFonts w:ascii="Verdana" w:hAnsi="Verdana"/>
                <w:i/>
                <w:iCs/>
                <w:spacing w:val="-2"/>
                <w:sz w:val="18"/>
                <w:szCs w:val="18"/>
              </w:rPr>
              <w:t xml:space="preserve">Definitions </w:t>
            </w:r>
            <w:r>
              <w:rPr>
                <w:rFonts w:ascii="Verdana" w:hAnsi="Verdana"/>
                <w:spacing w:val="-2"/>
                <w:sz w:val="18"/>
                <w:szCs w:val="18"/>
              </w:rPr>
              <w:t>on p.4).</w:t>
            </w:r>
          </w:p>
          <w:p w14:paraId="750B5060" w14:textId="77777777" w:rsidR="00896444" w:rsidRDefault="00896444">
            <w:pPr>
              <w:spacing w:before="41" w:line="218" w:lineRule="atLeast"/>
              <w:ind w:left="1"/>
              <w:textAlignment w:val="baseline"/>
              <w:rPr>
                <w:sz w:val="27"/>
                <w:szCs w:val="27"/>
              </w:rPr>
            </w:pPr>
            <w:r>
              <w:rPr>
                <w:rFonts w:ascii="Verdana" w:hAnsi="Verdana"/>
                <w:i/>
                <w:iCs/>
                <w:sz w:val="18"/>
                <w:szCs w:val="18"/>
              </w:rPr>
              <w:t xml:space="preserve">Education-related professional development </w:t>
            </w:r>
            <w:r>
              <w:rPr>
                <w:rFonts w:ascii="Verdana" w:hAnsi="Verdana"/>
                <w:sz w:val="18"/>
                <w:szCs w:val="18"/>
              </w:rPr>
              <w:t>  activities aimed at</w:t>
            </w:r>
          </w:p>
          <w:p w14:paraId="4E1775A0" w14:textId="77777777" w:rsidR="00896444" w:rsidRDefault="00896444">
            <w:pPr>
              <w:spacing w:line="218" w:lineRule="atLeast"/>
              <w:ind w:left="1"/>
              <w:textAlignment w:val="baseline"/>
              <w:rPr>
                <w:sz w:val="27"/>
                <w:szCs w:val="27"/>
              </w:rPr>
            </w:pPr>
            <w:r>
              <w:rPr>
                <w:rFonts w:ascii="Verdana" w:hAnsi="Verdana"/>
                <w:sz w:val="18"/>
                <w:szCs w:val="18"/>
              </w:rPr>
              <w:t>improving the educational practice of the teacher. These activities may be offered by the health service organisation, an education provider partner, or another training entity. To be counted in the numerator, there would need to be evidence of attendance at the course (</w:t>
            </w:r>
            <w:r>
              <w:rPr>
                <w:rStyle w:val="grame"/>
                <w:rFonts w:ascii="Verdana" w:hAnsi="Verdana"/>
                <w:sz w:val="18"/>
                <w:szCs w:val="18"/>
              </w:rPr>
              <w:t>e.g.</w:t>
            </w:r>
            <w:r>
              <w:rPr>
                <w:rFonts w:ascii="Verdana" w:hAnsi="Verdana"/>
                <w:sz w:val="18"/>
                <w:szCs w:val="18"/>
              </w:rPr>
              <w:t xml:space="preserve"> noted on the register of attendees, or receipt of a certificate of completion). Examples of education-related professional development include (but are not limited to):</w:t>
            </w:r>
          </w:p>
          <w:p w14:paraId="7508539D"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Fundamentals of Clinical Supervision</w:t>
            </w:r>
          </w:p>
          <w:p w14:paraId="5B7C9BBB"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Effective Provision of Feedback</w:t>
            </w:r>
          </w:p>
          <w:p w14:paraId="566F2BC6"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Assessment</w:t>
            </w:r>
          </w:p>
          <w:p w14:paraId="01EF38C7" w14:textId="77777777" w:rsidR="00896444" w:rsidRDefault="00896444">
            <w:pPr>
              <w:spacing w:before="4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Managing the Poorly Performing Learner</w:t>
            </w:r>
          </w:p>
          <w:p w14:paraId="5161E8B5"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Introduction to Simulation</w:t>
            </w:r>
          </w:p>
          <w:p w14:paraId="34294D5C" w14:textId="77777777" w:rsidR="00896444" w:rsidRDefault="00896444">
            <w:pPr>
              <w:spacing w:before="19" w:line="218" w:lineRule="atLeast"/>
              <w:ind w:left="1"/>
              <w:textAlignment w:val="baseline"/>
              <w:rPr>
                <w:sz w:val="27"/>
                <w:szCs w:val="27"/>
              </w:rPr>
            </w:pPr>
            <w:r>
              <w:rPr>
                <w:rFonts w:ascii="Verdana" w:hAnsi="Verdana"/>
                <w:sz w:val="18"/>
                <w:szCs w:val="18"/>
              </w:rPr>
              <w:t>The HR database (or register of staff involved in clinical education) should include fields for recording the following information:</w:t>
            </w:r>
          </w:p>
          <w:p w14:paraId="2F899897" w14:textId="77777777" w:rsidR="00896444" w:rsidRDefault="00896444">
            <w:pPr>
              <w:spacing w:before="44"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Category of education-related roles or responsibilities (</w:t>
            </w:r>
            <w:r>
              <w:rPr>
                <w:rStyle w:val="grame"/>
                <w:rFonts w:ascii="Verdana" w:hAnsi="Verdana"/>
                <w:spacing w:val="-1"/>
                <w:sz w:val="18"/>
                <w:szCs w:val="18"/>
              </w:rPr>
              <w:t>i.e.</w:t>
            </w:r>
            <w:r>
              <w:rPr>
                <w:rFonts w:ascii="Verdana" w:hAnsi="Verdana"/>
                <w:spacing w:val="-1"/>
                <w:sz w:val="18"/>
                <w:szCs w:val="18"/>
              </w:rPr>
              <w:t xml:space="preserve"> </w:t>
            </w:r>
            <w:r>
              <w:rPr>
                <w:rFonts w:ascii="Verdana" w:hAnsi="Verdana"/>
                <w:i/>
                <w:iCs/>
                <w:spacing w:val="-1"/>
                <w:sz w:val="18"/>
                <w:szCs w:val="18"/>
              </w:rPr>
              <w:t>clinical educator</w:t>
            </w:r>
            <w:r>
              <w:rPr>
                <w:rFonts w:ascii="Verdana" w:hAnsi="Verdana"/>
                <w:spacing w:val="-1"/>
                <w:sz w:val="18"/>
                <w:szCs w:val="18"/>
              </w:rPr>
              <w:t xml:space="preserve">, </w:t>
            </w:r>
            <w:r>
              <w:rPr>
                <w:rFonts w:ascii="Verdana" w:hAnsi="Verdana"/>
                <w:i/>
                <w:iCs/>
                <w:spacing w:val="-1"/>
                <w:sz w:val="18"/>
                <w:szCs w:val="18"/>
              </w:rPr>
              <w:t xml:space="preserve">primary, secondary </w:t>
            </w:r>
            <w:r>
              <w:rPr>
                <w:rFonts w:ascii="Verdana" w:hAnsi="Verdana"/>
                <w:spacing w:val="-1"/>
                <w:sz w:val="18"/>
                <w:szCs w:val="18"/>
              </w:rPr>
              <w:t xml:space="preserve">or </w:t>
            </w:r>
            <w:r>
              <w:rPr>
                <w:rFonts w:ascii="Verdana" w:hAnsi="Verdana"/>
                <w:i/>
                <w:iCs/>
                <w:spacing w:val="-1"/>
                <w:sz w:val="18"/>
                <w:szCs w:val="18"/>
              </w:rPr>
              <w:t xml:space="preserve">support; </w:t>
            </w:r>
            <w:r>
              <w:rPr>
                <w:rFonts w:ascii="Verdana" w:hAnsi="Verdana"/>
                <w:spacing w:val="-1"/>
                <w:sz w:val="18"/>
                <w:szCs w:val="18"/>
              </w:rPr>
              <w:t xml:space="preserve">see </w:t>
            </w:r>
            <w:r>
              <w:rPr>
                <w:rFonts w:ascii="Verdana" w:hAnsi="Verdana"/>
                <w:i/>
                <w:iCs/>
                <w:spacing w:val="-1"/>
                <w:sz w:val="18"/>
                <w:szCs w:val="18"/>
              </w:rPr>
              <w:t xml:space="preserve">Definitions </w:t>
            </w:r>
            <w:r>
              <w:rPr>
                <w:rFonts w:ascii="Verdana" w:hAnsi="Verdana"/>
                <w:spacing w:val="-1"/>
                <w:sz w:val="18"/>
                <w:szCs w:val="18"/>
              </w:rPr>
              <w:t>on p.4)</w:t>
            </w:r>
          </w:p>
          <w:p w14:paraId="4CAFAE59" w14:textId="77777777" w:rsidR="00896444" w:rsidRDefault="00896444">
            <w:pPr>
              <w:spacing w:before="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Relevant details of all educational professional development activities undertaken (name of course/training session; level of award, if applicable; date(s) undertaken/completed, </w:t>
            </w:r>
            <w:r>
              <w:rPr>
                <w:rStyle w:val="spelle"/>
                <w:rFonts w:ascii="Verdana" w:eastAsia="MS Gothic" w:hAnsi="Verdana"/>
                <w:sz w:val="18"/>
                <w:szCs w:val="18"/>
              </w:rPr>
              <w:t>etc</w:t>
            </w:r>
            <w:r>
              <w:rPr>
                <w:rFonts w:ascii="Verdana" w:hAnsi="Verdana"/>
                <w:sz w:val="18"/>
                <w:szCs w:val="18"/>
              </w:rPr>
              <w:t>)</w:t>
            </w:r>
          </w:p>
          <w:p w14:paraId="0AC06FD7" w14:textId="77777777" w:rsidR="00896444" w:rsidRDefault="00896444">
            <w:pPr>
              <w:spacing w:before="46" w:after="33" w:line="218" w:lineRule="atLeast"/>
              <w:ind w:left="1"/>
              <w:textAlignment w:val="baseline"/>
              <w:rPr>
                <w:sz w:val="27"/>
                <w:szCs w:val="27"/>
              </w:rPr>
            </w:pPr>
            <w:r>
              <w:rPr>
                <w:rFonts w:ascii="Verdana" w:hAnsi="Verdana"/>
                <w:sz w:val="18"/>
                <w:szCs w:val="18"/>
              </w:rPr>
              <w:t>If the data for this indicator is being collected from individual staff members through their response to a survey question, staff should be asked to indicate whether they have undertaken any form of education-related professional development activity in the past 12 months. For this approach to provide a complete data set, all relevant staff will need to respond to the survey.</w:t>
            </w:r>
          </w:p>
        </w:tc>
      </w:tr>
      <w:tr w:rsidR="00896444" w14:paraId="1372964D" w14:textId="77777777">
        <w:trPr>
          <w:divId w:val="590283342"/>
          <w:trHeight w:val="611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9D50" w14:textId="77777777" w:rsidR="00896444" w:rsidRDefault="00896444">
            <w:pPr>
              <w:spacing w:before="48" w:after="5834" w:line="218"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B7A049E" w14:textId="77777777" w:rsidR="00896444" w:rsidRDefault="00896444">
            <w:pPr>
              <w:spacing w:before="56" w:line="217" w:lineRule="atLeast"/>
              <w:ind w:left="1"/>
              <w:jc w:val="both"/>
              <w:textAlignment w:val="baseline"/>
              <w:rPr>
                <w:sz w:val="27"/>
                <w:szCs w:val="27"/>
              </w:rPr>
            </w:pPr>
            <w:r>
              <w:rPr>
                <w:rFonts w:ascii="Verdana" w:hAnsi="Verdana"/>
                <w:sz w:val="18"/>
                <w:szCs w:val="18"/>
              </w:rPr>
              <w:t>Health service organisations do not generally collect data relating to the professional development activities of their employees. Therefore, most organisations will need to establish a process for collecting and verifying this data, as well as the database infrastructure to record it. The HR system may be able to accommodate additional data fields, or separate spreadsheets or registers can be established.</w:t>
            </w:r>
          </w:p>
          <w:p w14:paraId="230FF34C" w14:textId="77777777" w:rsidR="00896444" w:rsidRDefault="00896444">
            <w:pPr>
              <w:spacing w:before="52" w:line="217" w:lineRule="atLeast"/>
              <w:ind w:left="1"/>
              <w:textAlignment w:val="baseline"/>
              <w:rPr>
                <w:sz w:val="27"/>
                <w:szCs w:val="27"/>
              </w:rPr>
            </w:pPr>
            <w:r>
              <w:rPr>
                <w:rFonts w:ascii="Verdana" w:hAnsi="Verdana"/>
                <w:sz w:val="18"/>
                <w:szCs w:val="18"/>
              </w:rPr>
              <w:t>For all organisations, the main issues will be ensuring employees routinely self-report their participation in professional development activities (either directly into their HR record or the relevant register if they have access, or to an administrator with responsibility for entering the data) and establishing a suitable mechanism of verification. All these processes do represent additional workload for staff.</w:t>
            </w:r>
          </w:p>
          <w:p w14:paraId="35F5728B" w14:textId="77777777" w:rsidR="00896444" w:rsidRDefault="00896444">
            <w:pPr>
              <w:spacing w:before="55" w:line="217" w:lineRule="atLeast"/>
              <w:ind w:left="1"/>
              <w:textAlignment w:val="baseline"/>
              <w:rPr>
                <w:sz w:val="27"/>
                <w:szCs w:val="27"/>
              </w:rPr>
            </w:pPr>
            <w:r>
              <w:rPr>
                <w:rFonts w:ascii="Verdana" w:hAnsi="Verdana"/>
                <w:sz w:val="18"/>
                <w:szCs w:val="18"/>
              </w:rPr>
              <w:t>The most significant issue that will impact on the usefulness of this indicator is that there is no clear standard relating to the amount of professional development needed to achieve or maintain a high standard of educational practice. Therefore, even if a low proportion of staff undertake education-related professional development each year, this does not necessarily reflect poorly on the standard of teaching or supervision.</w:t>
            </w:r>
          </w:p>
          <w:p w14:paraId="2438005C" w14:textId="77777777" w:rsidR="00896444" w:rsidRDefault="00896444">
            <w:pPr>
              <w:spacing w:before="50" w:after="28" w:line="217" w:lineRule="atLeast"/>
              <w:ind w:left="1"/>
              <w:textAlignment w:val="baseline"/>
              <w:rPr>
                <w:sz w:val="27"/>
                <w:szCs w:val="27"/>
              </w:rPr>
            </w:pPr>
            <w:r>
              <w:rPr>
                <w:rFonts w:ascii="Verdana" w:hAnsi="Verdana"/>
                <w:spacing w:val="-2"/>
                <w:sz w:val="18"/>
                <w:szCs w:val="18"/>
              </w:rPr>
              <w:t xml:space="preserve">Indeed, the frequency of participation in educational professional development will most likely decrease for more experienced staff. Thus, the level of participation in these activities across the organisation may simply reflect the proportion of experienced educators amongst the staff. Similarly, changes to curriculum models or modes of delivery may necessitate a significant amount of training for staff in a short period of time. In this case, a higher proportion of staff might undertake educational professional development </w:t>
            </w:r>
            <w:r>
              <w:rPr>
                <w:rStyle w:val="grame"/>
                <w:rFonts w:ascii="Verdana" w:hAnsi="Verdana"/>
                <w:spacing w:val="-2"/>
                <w:sz w:val="18"/>
                <w:szCs w:val="18"/>
              </w:rPr>
              <w:t>in a given</w:t>
            </w:r>
            <w:r>
              <w:rPr>
                <w:rFonts w:ascii="Verdana" w:hAnsi="Verdana"/>
                <w:spacing w:val="-2"/>
                <w:sz w:val="18"/>
                <w:szCs w:val="18"/>
              </w:rPr>
              <w:t xml:space="preserve"> period than would normally occur.</w:t>
            </w:r>
          </w:p>
        </w:tc>
      </w:tr>
      <w:tr w:rsidR="00896444" w14:paraId="3F748F25" w14:textId="77777777">
        <w:trPr>
          <w:divId w:val="590283342"/>
          <w:trHeight w:val="196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CC963" w14:textId="77777777" w:rsidR="00896444" w:rsidRDefault="00896444">
            <w:pPr>
              <w:spacing w:before="49" w:after="1691"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5C6A465" w14:textId="77777777" w:rsidR="00896444" w:rsidRDefault="00896444">
            <w:pPr>
              <w:spacing w:before="50" w:line="217" w:lineRule="atLeast"/>
              <w:ind w:left="2" w:hanging="288"/>
              <w:textAlignment w:val="baseline"/>
              <w:rPr>
                <w:sz w:val="27"/>
                <w:szCs w:val="27"/>
              </w:rPr>
            </w:pPr>
            <w:r>
              <w:rPr>
                <w:rFonts w:ascii="Verdana" w:hAnsi="Verdana"/>
                <w:sz w:val="18"/>
                <w:szCs w:val="18"/>
              </w:rPr>
              <w:t>3 - Attitudes to professional development amongst staff involved in clinical education</w:t>
            </w:r>
          </w:p>
          <w:p w14:paraId="409D90D5" w14:textId="77777777" w:rsidR="00896444" w:rsidRDefault="00896444">
            <w:pPr>
              <w:spacing w:before="46" w:line="217" w:lineRule="atLeast"/>
              <w:ind w:left="2" w:hanging="288"/>
              <w:jc w:val="both"/>
              <w:textAlignment w:val="baseline"/>
              <w:rPr>
                <w:sz w:val="27"/>
                <w:szCs w:val="27"/>
              </w:rPr>
            </w:pPr>
            <w:r>
              <w:rPr>
                <w:rFonts w:ascii="Verdana" w:hAnsi="Verdana"/>
                <w:sz w:val="18"/>
                <w:szCs w:val="18"/>
              </w:rPr>
              <w:t>4 - Staffing levels allow the time allocated to educational activities to be used for educational activities</w:t>
            </w:r>
          </w:p>
          <w:p w14:paraId="77CA028F" w14:textId="77777777" w:rsidR="00896444" w:rsidRDefault="00896444">
            <w:pPr>
              <w:spacing w:before="42" w:line="217" w:lineRule="atLeast"/>
              <w:ind w:left="2" w:hanging="288"/>
              <w:jc w:val="both"/>
              <w:textAlignment w:val="baseline"/>
              <w:rPr>
                <w:sz w:val="27"/>
                <w:szCs w:val="27"/>
              </w:rPr>
            </w:pPr>
            <w:r>
              <w:rPr>
                <w:rFonts w:ascii="Verdana" w:hAnsi="Verdana"/>
                <w:sz w:val="18"/>
                <w:szCs w:val="18"/>
              </w:rPr>
              <w:t>5 - Annual expenditure on education activities compared to the previous year</w:t>
            </w:r>
          </w:p>
          <w:p w14:paraId="1BD11738" w14:textId="77777777" w:rsidR="00896444" w:rsidRDefault="00896444">
            <w:pPr>
              <w:spacing w:before="46" w:after="38" w:line="217" w:lineRule="atLeast"/>
              <w:ind w:left="2" w:hanging="288"/>
              <w:textAlignment w:val="baseline"/>
              <w:rPr>
                <w:sz w:val="27"/>
                <w:szCs w:val="27"/>
              </w:rPr>
            </w:pPr>
            <w:r>
              <w:rPr>
                <w:rFonts w:ascii="Verdana" w:hAnsi="Verdana"/>
                <w:spacing w:val="-2"/>
                <w:sz w:val="18"/>
                <w:szCs w:val="18"/>
              </w:rPr>
              <w:t>6 - Proportion of relevant staff position descriptions (or performance management plans) with KPIs, or equivalent, relating to education</w:t>
            </w:r>
          </w:p>
        </w:tc>
      </w:tr>
      <w:tr w:rsidR="00896444" w14:paraId="66EBF66C" w14:textId="77777777">
        <w:trPr>
          <w:divId w:val="590283342"/>
          <w:trHeight w:val="118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4313" w14:textId="77777777" w:rsidR="00896444" w:rsidRDefault="00896444">
            <w:pPr>
              <w:spacing w:before="47" w:after="693"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9AE186E" w14:textId="77777777" w:rsidR="00896444" w:rsidRDefault="00896444">
            <w:pPr>
              <w:spacing w:before="53" w:after="38" w:line="217" w:lineRule="atLeast"/>
              <w:ind w:left="41"/>
              <w:textAlignment w:val="baseline"/>
              <w:rPr>
                <w:sz w:val="27"/>
                <w:szCs w:val="27"/>
              </w:rPr>
            </w:pPr>
            <w:r>
              <w:rPr>
                <w:rFonts w:ascii="Verdana" w:hAnsi="Verdana"/>
                <w:spacing w:val="-2"/>
                <w:sz w:val="18"/>
                <w:szCs w:val="18"/>
              </w:rPr>
              <w:t>Data collected for this indicator could be used to identify opportunities to coordinate staff professional development and avoid unnecessary duplication. Depending on the level of detail recorded about the activities staff are participating in, this indicator could also be used to forward plan the workforce development needs of staff involved in clinical education.</w:t>
            </w:r>
          </w:p>
        </w:tc>
      </w:tr>
      <w:tr w:rsidR="00896444" w14:paraId="7A409571" w14:textId="77777777" w:rsidTr="008F3A42">
        <w:trPr>
          <w:divId w:val="590283342"/>
          <w:trHeight w:val="111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96B80" w14:textId="77777777" w:rsidR="00896444" w:rsidRDefault="00896444">
            <w:pPr>
              <w:spacing w:before="47" w:after="2392"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27DADF1" w14:textId="77777777" w:rsidR="00896444" w:rsidRDefault="00896444">
            <w:pPr>
              <w:spacing w:before="52" w:line="217" w:lineRule="atLeast"/>
              <w:ind w:left="1"/>
              <w:textAlignment w:val="baseline"/>
              <w:rPr>
                <w:sz w:val="27"/>
                <w:szCs w:val="27"/>
              </w:rPr>
            </w:pPr>
            <w:r>
              <w:rPr>
                <w:rFonts w:ascii="Verdana" w:hAnsi="Verdana"/>
                <w:sz w:val="18"/>
                <w:szCs w:val="18"/>
              </w:rPr>
              <w:t>Not directly actionable.</w:t>
            </w:r>
          </w:p>
          <w:p w14:paraId="3A86E957" w14:textId="77777777" w:rsidR="00896444" w:rsidRDefault="00896444">
            <w:pPr>
              <w:spacing w:before="44" w:line="217" w:lineRule="atLeast"/>
              <w:ind w:left="1"/>
              <w:textAlignment w:val="baseline"/>
              <w:rPr>
                <w:sz w:val="27"/>
                <w:szCs w:val="27"/>
              </w:rPr>
            </w:pPr>
            <w:r>
              <w:rPr>
                <w:rFonts w:ascii="Verdana" w:hAnsi="Verdana"/>
                <w:spacing w:val="-2"/>
                <w:sz w:val="18"/>
                <w:szCs w:val="18"/>
              </w:rPr>
              <w:t>If a low proportion of staff are accessing education-related professional development each year and this is thought to reflect a problem (as opposed to one of the other possible explanations discussed above), actions to improve the indicator result might include:</w:t>
            </w:r>
          </w:p>
          <w:p w14:paraId="64B292EF" w14:textId="77777777" w:rsidR="00896444" w:rsidRDefault="00896444">
            <w:pPr>
              <w:spacing w:before="45" w:line="217" w:lineRule="atLeast"/>
              <w:ind w:left="3" w:hanging="360"/>
              <w:jc w:val="both"/>
              <w:textAlignment w:val="baseline"/>
              <w:rPr>
                <w:sz w:val="27"/>
                <w:szCs w:val="27"/>
              </w:rPr>
            </w:pPr>
            <w:r>
              <w:rPr>
                <w:rFonts w:ascii="Symbol"/>
                <w:spacing w:val="-2"/>
                <w:sz w:val="18"/>
                <w:szCs w:val="18"/>
              </w:rPr>
              <w:t> </w:t>
            </w:r>
            <w:r>
              <w:rPr>
                <w:spacing w:val="-2"/>
                <w:sz w:val="14"/>
                <w:szCs w:val="14"/>
              </w:rPr>
              <w:t xml:space="preserve">          </w:t>
            </w:r>
            <w:r>
              <w:rPr>
                <w:rFonts w:ascii="Verdana" w:hAnsi="Verdana"/>
                <w:spacing w:val="-2"/>
                <w:sz w:val="18"/>
                <w:szCs w:val="18"/>
              </w:rPr>
              <w:t>Encouraging more staff to undertake professional development focused on their education activities.</w:t>
            </w:r>
          </w:p>
          <w:p w14:paraId="31BBBCFB" w14:textId="77777777" w:rsidR="00896444" w:rsidRDefault="00896444">
            <w:pPr>
              <w:spacing w:before="42" w:line="217"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sz w:val="18"/>
                <w:szCs w:val="18"/>
              </w:rPr>
              <w:t>Supporting professional development through provision of study leave and/or time off and/or staff rostering.</w:t>
            </w:r>
          </w:p>
          <w:p w14:paraId="0A4DC114" w14:textId="77777777" w:rsidR="00896444" w:rsidRDefault="00896444">
            <w:pPr>
              <w:spacing w:before="46" w:line="217" w:lineRule="atLeast"/>
              <w:ind w:left="3" w:hanging="360"/>
              <w:jc w:val="both"/>
              <w:textAlignment w:val="baseline"/>
              <w:rPr>
                <w:sz w:val="27"/>
                <w:szCs w:val="27"/>
              </w:rPr>
            </w:pPr>
            <w:r>
              <w:rPr>
                <w:rFonts w:ascii="Symbol"/>
                <w:spacing w:val="-2"/>
                <w:sz w:val="18"/>
                <w:szCs w:val="18"/>
              </w:rPr>
              <w:t> </w:t>
            </w:r>
            <w:r>
              <w:rPr>
                <w:spacing w:val="-2"/>
                <w:sz w:val="14"/>
                <w:szCs w:val="14"/>
              </w:rPr>
              <w:t xml:space="preserve">          </w:t>
            </w:r>
            <w:r>
              <w:rPr>
                <w:rFonts w:ascii="Verdana" w:hAnsi="Verdana"/>
                <w:sz w:val="18"/>
                <w:szCs w:val="18"/>
              </w:rPr>
              <w:t>Offering professional development activities at times when they can be accessed by staff.</w:t>
            </w:r>
          </w:p>
          <w:p w14:paraId="63F4D236" w14:textId="77777777" w:rsidR="00896444" w:rsidRDefault="00896444">
            <w:pPr>
              <w:spacing w:before="5" w:line="218" w:lineRule="atLeast"/>
              <w:ind w:left="2"/>
              <w:textAlignment w:val="baseline"/>
              <w:rPr>
                <w:sz w:val="27"/>
                <w:szCs w:val="27"/>
              </w:rPr>
            </w:pPr>
            <w:r>
              <w:rPr>
                <w:rFonts w:ascii="Verdana" w:hAnsi="Verdana"/>
                <w:sz w:val="18"/>
                <w:szCs w:val="18"/>
              </w:rPr>
              <w:t>Allocating a larger proportion of the organisation s budget to education</w:t>
            </w:r>
            <w:r>
              <w:rPr>
                <w:rFonts w:ascii="Verdana" w:hAnsi="Verdana"/>
                <w:spacing w:val="-1"/>
                <w:sz w:val="18"/>
                <w:szCs w:val="18"/>
              </w:rPr>
              <w:t xml:space="preserve"> activities.</w:t>
            </w:r>
          </w:p>
          <w:p w14:paraId="4231596D" w14:textId="77777777" w:rsidR="00896444" w:rsidRDefault="00896444">
            <w:pPr>
              <w:spacing w:before="5" w:line="218" w:lineRule="atLeast"/>
              <w:ind w:left="2"/>
              <w:textAlignment w:val="baseline"/>
              <w:rPr>
                <w:sz w:val="27"/>
                <w:szCs w:val="27"/>
              </w:rPr>
            </w:pPr>
            <w:r>
              <w:rPr>
                <w:rFonts w:ascii="Verdana" w:hAnsi="Verdana"/>
                <w:sz w:val="18"/>
                <w:szCs w:val="18"/>
              </w:rPr>
              <w:t>Working with relevant education providers to exchange educational expertise for clinical expertise.</w:t>
            </w:r>
          </w:p>
        </w:tc>
      </w:tr>
    </w:tbl>
    <w:p w14:paraId="44741140" w14:textId="77777777" w:rsidR="00896444" w:rsidRDefault="00896444">
      <w:pPr>
        <w:divId w:val="82158008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683"/>
      </w:tblGrid>
      <w:tr w:rsidR="00D1309E" w14:paraId="5E085C44" w14:textId="77777777" w:rsidTr="00503089">
        <w:trPr>
          <w:divId w:val="821580085"/>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2F9DC" w14:textId="0989FD2F" w:rsidR="00D1309E" w:rsidRDefault="00D1309E" w:rsidP="00D1309E">
            <w:pPr>
              <w:pStyle w:val="Heading3"/>
              <w:spacing w:before="0"/>
              <w:jc w:val="center"/>
              <w:rPr>
                <w:sz w:val="27"/>
                <w:szCs w:val="27"/>
              </w:rPr>
            </w:pPr>
            <w:bookmarkStart w:id="34" w:name="_Toc157006709"/>
            <w:r>
              <w:t>Indicator number 8</w:t>
            </w:r>
            <w:bookmarkEnd w:id="34"/>
          </w:p>
        </w:tc>
      </w:tr>
      <w:tr w:rsidR="00896444" w14:paraId="4CE5DF9B" w14:textId="77777777" w:rsidTr="00D1309E">
        <w:trPr>
          <w:divId w:val="821580085"/>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87366"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Indicator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1FFC99B" w14:textId="77777777" w:rsidR="00896444" w:rsidRDefault="00896444">
            <w:pPr>
              <w:spacing w:before="51" w:after="33" w:line="218" w:lineRule="atLeast"/>
              <w:ind w:left="41"/>
              <w:textAlignment w:val="baseline"/>
              <w:rPr>
                <w:sz w:val="27"/>
                <w:szCs w:val="27"/>
              </w:rPr>
            </w:pPr>
            <w:r>
              <w:rPr>
                <w:rFonts w:ascii="Verdana" w:hAnsi="Verdana"/>
                <w:sz w:val="18"/>
                <w:szCs w:val="18"/>
              </w:rPr>
              <w:t>Staff feel satisfied their education role is valued by the organisation</w:t>
            </w:r>
          </w:p>
        </w:tc>
      </w:tr>
      <w:tr w:rsidR="00896444" w14:paraId="6F3ED974" w14:textId="77777777" w:rsidTr="00D1309E">
        <w:trPr>
          <w:divId w:val="821580085"/>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012CC" w14:textId="77777777" w:rsidR="00896444" w:rsidRDefault="00896444">
            <w:pPr>
              <w:spacing w:before="45" w:after="29" w:line="219" w:lineRule="atLeast"/>
              <w:ind w:left="43"/>
              <w:textAlignment w:val="baseline"/>
              <w:rPr>
                <w:sz w:val="27"/>
                <w:szCs w:val="27"/>
              </w:rPr>
            </w:pPr>
            <w:r>
              <w:rPr>
                <w:rFonts w:ascii="Verdana" w:hAnsi="Verdana"/>
                <w:b/>
                <w:bCs/>
                <w:color w:val="000000"/>
                <w:sz w:val="18"/>
                <w:szCs w:val="18"/>
              </w:rPr>
              <w:t>Category</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489DF7F9" w14:textId="77777777" w:rsidR="00896444" w:rsidRDefault="00896444">
            <w:pPr>
              <w:spacing w:before="46" w:after="29" w:line="218" w:lineRule="atLeast"/>
              <w:ind w:left="41"/>
              <w:textAlignment w:val="baseline"/>
              <w:rPr>
                <w:sz w:val="27"/>
                <w:szCs w:val="27"/>
              </w:rPr>
            </w:pPr>
            <w:r>
              <w:rPr>
                <w:rFonts w:ascii="Verdana" w:hAnsi="Verdana"/>
                <w:sz w:val="18"/>
                <w:szCs w:val="18"/>
              </w:rPr>
              <w:t>Category I</w:t>
            </w:r>
          </w:p>
        </w:tc>
      </w:tr>
      <w:tr w:rsidR="00896444" w14:paraId="2A15960D" w14:textId="77777777" w:rsidTr="00D1309E">
        <w:trPr>
          <w:divId w:val="821580085"/>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93AB7"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BPCLE element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DBE56D3" w14:textId="77777777" w:rsidR="00896444" w:rsidRDefault="00896444">
            <w:pPr>
              <w:spacing w:before="51" w:after="33" w:line="218" w:lineRule="atLeast"/>
              <w:ind w:left="41"/>
              <w:textAlignment w:val="baseline"/>
              <w:rPr>
                <w:sz w:val="27"/>
                <w:szCs w:val="27"/>
              </w:rPr>
            </w:pPr>
            <w:r>
              <w:rPr>
                <w:rFonts w:ascii="Verdana" w:hAnsi="Verdana"/>
                <w:sz w:val="18"/>
                <w:szCs w:val="18"/>
              </w:rPr>
              <w:t>Element 1: An organisational culture that values learning</w:t>
            </w:r>
          </w:p>
        </w:tc>
      </w:tr>
      <w:tr w:rsidR="00896444" w14:paraId="5CF29443" w14:textId="77777777" w:rsidTr="00D1309E">
        <w:trPr>
          <w:divId w:val="821580085"/>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2972"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BPCLE sub-objective(s)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184C127" w14:textId="77777777" w:rsidR="00896444" w:rsidRDefault="00896444">
            <w:pPr>
              <w:spacing w:before="51" w:after="29" w:line="218" w:lineRule="atLeast"/>
              <w:ind w:left="41"/>
              <w:textAlignment w:val="baseline"/>
              <w:rPr>
                <w:sz w:val="27"/>
                <w:szCs w:val="27"/>
              </w:rPr>
            </w:pPr>
            <w:r>
              <w:rPr>
                <w:rFonts w:ascii="Verdana" w:hAnsi="Verdana"/>
                <w:sz w:val="18"/>
                <w:szCs w:val="18"/>
              </w:rPr>
              <w:t>Educators are valued</w:t>
            </w:r>
          </w:p>
        </w:tc>
      </w:tr>
      <w:tr w:rsidR="00896444" w14:paraId="774D03E1" w14:textId="77777777" w:rsidTr="00D1309E">
        <w:trPr>
          <w:divId w:val="821580085"/>
          <w:trHeight w:val="30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EB6CA" w14:textId="77777777" w:rsidR="00896444" w:rsidRDefault="00896444">
            <w:pPr>
              <w:spacing w:before="46" w:after="38" w:line="219" w:lineRule="atLeast"/>
              <w:ind w:left="43"/>
              <w:textAlignment w:val="baseline"/>
              <w:rPr>
                <w:sz w:val="27"/>
                <w:szCs w:val="27"/>
              </w:rPr>
            </w:pPr>
            <w:r>
              <w:rPr>
                <w:rFonts w:ascii="Verdana" w:hAnsi="Verdana"/>
                <w:b/>
                <w:bCs/>
                <w:color w:val="000000"/>
                <w:sz w:val="18"/>
                <w:szCs w:val="18"/>
              </w:rPr>
              <w:t>Indicator type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82750A1" w14:textId="77777777" w:rsidR="00896444" w:rsidRDefault="00896444">
            <w:pPr>
              <w:spacing w:before="46" w:after="39" w:line="218" w:lineRule="atLeast"/>
              <w:ind w:left="41"/>
              <w:textAlignment w:val="baseline"/>
              <w:rPr>
                <w:sz w:val="27"/>
                <w:szCs w:val="27"/>
              </w:rPr>
            </w:pPr>
            <w:r>
              <w:rPr>
                <w:rFonts w:ascii="Verdana" w:hAnsi="Verdana"/>
                <w:sz w:val="18"/>
                <w:szCs w:val="18"/>
              </w:rPr>
              <w:t>Outcome</w:t>
            </w:r>
          </w:p>
        </w:tc>
      </w:tr>
      <w:tr w:rsidR="00896444" w14:paraId="1FD92F8B" w14:textId="77777777" w:rsidTr="00D1309E">
        <w:trPr>
          <w:divId w:val="821580085"/>
          <w:trHeight w:val="566"/>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AD54F" w14:textId="77777777" w:rsidR="00896444" w:rsidRDefault="00896444">
            <w:pPr>
              <w:spacing w:before="50" w:after="287" w:line="219" w:lineRule="atLeast"/>
              <w:ind w:left="43"/>
              <w:textAlignment w:val="baseline"/>
              <w:rPr>
                <w:sz w:val="27"/>
                <w:szCs w:val="27"/>
              </w:rPr>
            </w:pPr>
            <w:r>
              <w:rPr>
                <w:rFonts w:ascii="Verdana" w:hAnsi="Verdana"/>
                <w:b/>
                <w:bCs/>
                <w:color w:val="000000"/>
                <w:sz w:val="18"/>
                <w:szCs w:val="18"/>
              </w:rPr>
              <w:t>Relevant output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2EF61A3B" w14:textId="77777777" w:rsidR="00896444" w:rsidRDefault="00896444">
            <w:pPr>
              <w:spacing w:before="7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Rewards are delivered to high quality education staff</w:t>
            </w:r>
          </w:p>
          <w:p w14:paraId="32591DCE" w14:textId="77777777" w:rsidR="00896444" w:rsidRDefault="00896444">
            <w:pPr>
              <w:spacing w:before="37"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Educators attend professional development </w:t>
            </w:r>
            <w:r>
              <w:rPr>
                <w:rStyle w:val="spelle"/>
                <w:rFonts w:ascii="Verdana" w:eastAsia="MS Gothic" w:hAnsi="Verdana"/>
                <w:sz w:val="18"/>
                <w:szCs w:val="18"/>
              </w:rPr>
              <w:t>focussed</w:t>
            </w:r>
            <w:r>
              <w:rPr>
                <w:rFonts w:ascii="Verdana" w:hAnsi="Verdana"/>
                <w:sz w:val="18"/>
                <w:szCs w:val="18"/>
              </w:rPr>
              <w:t xml:space="preserve"> on education</w:t>
            </w:r>
          </w:p>
        </w:tc>
      </w:tr>
      <w:tr w:rsidR="00896444" w14:paraId="502DDAE9" w14:textId="77777777" w:rsidTr="00D1309E">
        <w:trPr>
          <w:divId w:val="821580085"/>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1BAD0" w14:textId="77777777" w:rsidR="00896444" w:rsidRDefault="00896444">
            <w:pPr>
              <w:spacing w:before="50" w:after="254" w:line="219" w:lineRule="atLeast"/>
              <w:ind w:left="43"/>
              <w:textAlignment w:val="baseline"/>
              <w:rPr>
                <w:sz w:val="27"/>
                <w:szCs w:val="27"/>
              </w:rPr>
            </w:pPr>
            <w:r>
              <w:rPr>
                <w:rFonts w:ascii="Verdana" w:hAnsi="Verdana"/>
                <w:b/>
                <w:bCs/>
                <w:color w:val="000000"/>
                <w:sz w:val="18"/>
                <w:szCs w:val="18"/>
              </w:rPr>
              <w:t>Relevant learner levels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F68BD2A" w14:textId="77777777" w:rsidR="00896444" w:rsidRDefault="00896444">
            <w:pPr>
              <w:spacing w:before="49" w:after="38" w:line="218"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18B57C35" w14:textId="77777777" w:rsidTr="00D1309E">
        <w:trPr>
          <w:divId w:val="821580085"/>
          <w:trHeight w:val="3629"/>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F0A5" w14:textId="77777777" w:rsidR="00896444" w:rsidRDefault="00896444">
            <w:pPr>
              <w:spacing w:before="50" w:after="3355" w:line="219" w:lineRule="atLeast"/>
              <w:ind w:left="43"/>
              <w:textAlignment w:val="baseline"/>
              <w:rPr>
                <w:sz w:val="27"/>
                <w:szCs w:val="27"/>
              </w:rPr>
            </w:pPr>
            <w:r>
              <w:rPr>
                <w:rFonts w:ascii="Verdana" w:hAnsi="Verdana"/>
                <w:b/>
                <w:bCs/>
                <w:color w:val="000000"/>
                <w:sz w:val="18"/>
                <w:szCs w:val="18"/>
              </w:rPr>
              <w:t>Indicator rationale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5A38ECF" w14:textId="77777777" w:rsidR="00896444" w:rsidRDefault="00896444">
            <w:pPr>
              <w:spacing w:before="56" w:line="218" w:lineRule="atLeast"/>
              <w:ind w:left="1"/>
              <w:textAlignment w:val="baseline"/>
              <w:rPr>
                <w:sz w:val="27"/>
                <w:szCs w:val="27"/>
              </w:rPr>
            </w:pPr>
            <w:r>
              <w:rPr>
                <w:rFonts w:ascii="Verdana" w:hAnsi="Verdana"/>
                <w:sz w:val="18"/>
                <w:szCs w:val="18"/>
              </w:rPr>
              <w:t>This indicator examines whether the stated values of an organisation translate into the lived experience of the staff. If an organisation states that it values education, then this should be reflected in how the various aspects of education are dealt with by the organisation. For staff, this value would be seen through recognition of the skills and experience of educators, through regular acknowledgement of the contribution educators make to the core business of the organisation, and through staff being appropriately rewarded for their education-related work.</w:t>
            </w:r>
          </w:p>
          <w:p w14:paraId="6EAA5CC2" w14:textId="77777777" w:rsidR="00896444" w:rsidRDefault="00896444">
            <w:pPr>
              <w:spacing w:before="42" w:after="38" w:line="218" w:lineRule="atLeast"/>
              <w:ind w:left="1"/>
              <w:textAlignment w:val="baseline"/>
              <w:rPr>
                <w:sz w:val="27"/>
                <w:szCs w:val="27"/>
              </w:rPr>
            </w:pPr>
            <w:r>
              <w:rPr>
                <w:rFonts w:ascii="Verdana" w:hAnsi="Verdana"/>
                <w:spacing w:val="-1"/>
                <w:sz w:val="18"/>
                <w:szCs w:val="18"/>
              </w:rPr>
              <w:t xml:space="preserve">Importantly, in terms of creating and maintaining high quality clinical learning environments, staff who feel their education role is valued by the organisation will be inclined to continue their involvement as educators. These staff are more likely to feel positive about the education activities they are involved </w:t>
            </w:r>
            <w:r>
              <w:rPr>
                <w:rStyle w:val="grame"/>
                <w:rFonts w:ascii="Verdana" w:hAnsi="Verdana"/>
                <w:spacing w:val="-1"/>
                <w:sz w:val="18"/>
                <w:szCs w:val="18"/>
              </w:rPr>
              <w:t>in</w:t>
            </w:r>
            <w:r>
              <w:rPr>
                <w:rFonts w:ascii="Verdana" w:hAnsi="Verdana"/>
                <w:spacing w:val="-1"/>
                <w:sz w:val="18"/>
                <w:szCs w:val="18"/>
              </w:rPr>
              <w:t xml:space="preserve"> and this will in turn create a more positive environment for learners. Moreover, staff who are considering becoming educators will be more inclined to get involved in education if staff already involved indicate the organisation values their role.</w:t>
            </w:r>
          </w:p>
        </w:tc>
      </w:tr>
      <w:tr w:rsidR="00896444" w14:paraId="1DD12217" w14:textId="77777777" w:rsidTr="00D1309E">
        <w:trPr>
          <w:divId w:val="821580085"/>
          <w:trHeight w:val="749"/>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ACF4E" w14:textId="77777777" w:rsidR="00896444" w:rsidRDefault="00896444">
            <w:pPr>
              <w:spacing w:before="49" w:after="476" w:line="219" w:lineRule="atLeast"/>
              <w:ind w:left="43"/>
              <w:textAlignment w:val="baseline"/>
              <w:rPr>
                <w:sz w:val="27"/>
                <w:szCs w:val="27"/>
              </w:rPr>
            </w:pPr>
            <w:r>
              <w:rPr>
                <w:rFonts w:ascii="Verdana" w:hAnsi="Verdana"/>
                <w:b/>
                <w:bCs/>
                <w:color w:val="000000"/>
                <w:sz w:val="18"/>
                <w:szCs w:val="18"/>
              </w:rPr>
              <w:t>Numerator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6D9F92D7" w14:textId="77777777" w:rsidR="00896444" w:rsidRDefault="00896444">
            <w:pPr>
              <w:spacing w:before="55" w:after="38" w:line="217" w:lineRule="atLeast"/>
              <w:ind w:left="41"/>
              <w:textAlignment w:val="baseline"/>
              <w:rPr>
                <w:sz w:val="27"/>
                <w:szCs w:val="27"/>
              </w:rPr>
            </w:pPr>
            <w:r>
              <w:rPr>
                <w:rFonts w:ascii="Verdana" w:hAnsi="Verdana"/>
                <w:sz w:val="18"/>
                <w:szCs w:val="18"/>
              </w:rPr>
              <w:t>The number of positive responses (</w:t>
            </w:r>
            <w:r>
              <w:rPr>
                <w:rStyle w:val="grame"/>
                <w:rFonts w:ascii="Verdana"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 xml:space="preserve">on a 5-point scale) to the question </w:t>
            </w:r>
            <w:r>
              <w:rPr>
                <w:rFonts w:ascii="Verdana" w:hAnsi="Verdana"/>
                <w:i/>
                <w:iCs/>
                <w:sz w:val="18"/>
                <w:szCs w:val="18"/>
              </w:rPr>
              <w:t>How satisfied are you that your education role is valued by the organisation?</w:t>
            </w:r>
          </w:p>
        </w:tc>
      </w:tr>
      <w:tr w:rsidR="00896444" w14:paraId="2645F1D9" w14:textId="77777777" w:rsidTr="00D1309E">
        <w:trPr>
          <w:divId w:val="821580085"/>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59A0E" w14:textId="77777777" w:rsidR="00896444" w:rsidRDefault="00896444">
            <w:pPr>
              <w:spacing w:before="44" w:after="264" w:line="219" w:lineRule="atLeast"/>
              <w:ind w:left="43"/>
              <w:textAlignment w:val="baseline"/>
              <w:rPr>
                <w:sz w:val="27"/>
                <w:szCs w:val="27"/>
              </w:rPr>
            </w:pPr>
            <w:r>
              <w:rPr>
                <w:rFonts w:ascii="Verdana" w:hAnsi="Verdana"/>
                <w:b/>
                <w:bCs/>
                <w:color w:val="000000"/>
                <w:sz w:val="18"/>
                <w:szCs w:val="18"/>
              </w:rPr>
              <w:t>Denominator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6C3F2CA" w14:textId="77777777" w:rsidR="00896444" w:rsidRDefault="00896444">
            <w:pPr>
              <w:spacing w:before="49" w:after="42" w:line="218" w:lineRule="atLeast"/>
              <w:ind w:left="41"/>
              <w:textAlignment w:val="baseline"/>
              <w:rPr>
                <w:sz w:val="27"/>
                <w:szCs w:val="27"/>
              </w:rPr>
            </w:pPr>
            <w:r>
              <w:rPr>
                <w:rFonts w:ascii="Verdana" w:hAnsi="Verdana"/>
                <w:sz w:val="18"/>
                <w:szCs w:val="18"/>
              </w:rPr>
              <w:t>The number of staff involved in clinical education that responded to the question</w:t>
            </w:r>
          </w:p>
        </w:tc>
      </w:tr>
      <w:tr w:rsidR="00896444" w14:paraId="0DB93274" w14:textId="77777777" w:rsidTr="00D1309E">
        <w:trPr>
          <w:divId w:val="821580085"/>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BC9BA" w14:textId="77777777" w:rsidR="00896444" w:rsidRDefault="00896444">
            <w:pPr>
              <w:spacing w:before="45" w:after="254" w:line="219" w:lineRule="atLeast"/>
              <w:ind w:left="43"/>
              <w:textAlignment w:val="baseline"/>
              <w:rPr>
                <w:sz w:val="27"/>
                <w:szCs w:val="27"/>
              </w:rPr>
            </w:pPr>
            <w:r>
              <w:rPr>
                <w:rFonts w:ascii="Verdana" w:hAnsi="Verdana"/>
                <w:b/>
                <w:bCs/>
                <w:color w:val="000000"/>
                <w:sz w:val="18"/>
                <w:szCs w:val="18"/>
              </w:rPr>
              <w:t>Benchmark(s)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056D1BE" w14:textId="77777777" w:rsidR="00896444" w:rsidRDefault="00896444">
            <w:pPr>
              <w:spacing w:before="49" w:after="33" w:line="218" w:lineRule="atLeast"/>
              <w:ind w:left="41"/>
              <w:textAlignment w:val="baseline"/>
              <w:rPr>
                <w:sz w:val="27"/>
                <w:szCs w:val="27"/>
              </w:rPr>
            </w:pPr>
            <w:r>
              <w:rPr>
                <w:rFonts w:ascii="Verdana" w:hAnsi="Verdana"/>
                <w:sz w:val="18"/>
                <w:szCs w:val="18"/>
              </w:rPr>
              <w:t xml:space="preserve">The suggested benchmark is 70% of clinical education staff that rate their level of satisfaction </w:t>
            </w:r>
            <w:r>
              <w:rPr>
                <w:rStyle w:val="spelle"/>
                <w:rFonts w:ascii="Verdana" w:eastAsia="MS Gothic" w:hAnsi="Verdana"/>
                <w:sz w:val="18"/>
                <w:szCs w:val="18"/>
              </w:rPr>
              <w:t>favourably</w:t>
            </w:r>
            <w:r>
              <w:rPr>
                <w:rFonts w:ascii="Verdana" w:hAnsi="Verdana"/>
                <w:sz w:val="18"/>
                <w:szCs w:val="18"/>
              </w:rPr>
              <w:t>.</w:t>
            </w:r>
          </w:p>
        </w:tc>
      </w:tr>
      <w:tr w:rsidR="00896444" w14:paraId="5CECC612" w14:textId="77777777" w:rsidTr="00D1309E">
        <w:trPr>
          <w:divId w:val="821580085"/>
          <w:trHeight w:val="140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14A1C" w14:textId="77777777" w:rsidR="00896444" w:rsidRDefault="00896444" w:rsidP="0058724A">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C14CFF7" w14:textId="77777777" w:rsidR="00896444" w:rsidRDefault="00896444" w:rsidP="0058724A">
            <w:pPr>
              <w:spacing w:before="65"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057B0EA0" w14:textId="77777777" w:rsidR="00896444" w:rsidRDefault="00896444" w:rsidP="0058724A">
            <w:pPr>
              <w:spacing w:before="44" w:after="0" w:line="218" w:lineRule="atLeast"/>
              <w:ind w:left="3" w:hanging="360"/>
              <w:textAlignment w:val="baseline"/>
              <w:rPr>
                <w:sz w:val="27"/>
                <w:szCs w:val="27"/>
              </w:rPr>
            </w:pPr>
            <w:r>
              <w:rPr>
                <w:rFonts w:ascii="Courier New" w:hAnsi="Courier New" w:cs="Courier New"/>
                <w:spacing w:val="-2"/>
                <w:sz w:val="19"/>
                <w:szCs w:val="19"/>
              </w:rPr>
              <w:t xml:space="preserve">-  </w:t>
            </w: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0B4D3529" w14:textId="77777777" w:rsidTr="00D1309E">
        <w:trPr>
          <w:divId w:val="821580085"/>
          <w:trHeight w:val="5966"/>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7985A" w14:textId="77777777" w:rsidR="00896444" w:rsidRDefault="00896444">
            <w:pPr>
              <w:spacing w:before="44" w:after="2174"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411C792E" w14:textId="77777777" w:rsidR="00896444" w:rsidRDefault="00896444">
            <w:pPr>
              <w:spacing w:before="47" w:line="218" w:lineRule="atLeast"/>
              <w:ind w:left="1"/>
              <w:textAlignment w:val="baseline"/>
              <w:rPr>
                <w:sz w:val="27"/>
                <w:szCs w:val="27"/>
              </w:rPr>
            </w:pPr>
            <w:r>
              <w:rPr>
                <w:rFonts w:ascii="Verdana" w:hAnsi="Verdana"/>
                <w:sz w:val="18"/>
                <w:szCs w:val="18"/>
              </w:rPr>
              <w:t>The staff survey will need to include the following question at a minimum:</w:t>
            </w:r>
          </w:p>
          <w:p w14:paraId="7C61B44C" w14:textId="77777777" w:rsidR="00896444" w:rsidRDefault="00896444">
            <w:pPr>
              <w:spacing w:before="67" w:line="208"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How satisfied are you that your education role is valued by the</w:t>
            </w:r>
          </w:p>
          <w:p w14:paraId="4B4ECF9B" w14:textId="77777777" w:rsidR="00896444" w:rsidRDefault="00896444">
            <w:pPr>
              <w:spacing w:line="210" w:lineRule="atLeast"/>
              <w:ind w:left="3"/>
              <w:textAlignment w:val="baseline"/>
              <w:rPr>
                <w:sz w:val="27"/>
                <w:szCs w:val="27"/>
              </w:rPr>
            </w:pPr>
            <w:r>
              <w:rPr>
                <w:rFonts w:ascii="Verdana" w:hAnsi="Verdana"/>
                <w:i/>
                <w:iCs/>
                <w:sz w:val="18"/>
                <w:szCs w:val="18"/>
              </w:rPr>
              <w:t xml:space="preserve">organisation? </w:t>
            </w:r>
            <w:r>
              <w:rPr>
                <w:rFonts w:ascii="Verdana" w:hAnsi="Verdana"/>
                <w:sz w:val="18"/>
                <w:szCs w:val="18"/>
              </w:rPr>
              <w:t xml:space="preserve">[5-point Likert scale: </w:t>
            </w:r>
            <w:r>
              <w:rPr>
                <w:rFonts w:ascii="Verdana" w:hAnsi="Verdana"/>
                <w:i/>
                <w:iCs/>
                <w:sz w:val="18"/>
                <w:szCs w:val="18"/>
              </w:rPr>
              <w:t>very dissatisfied   dissatisfied   neither dissatisfied nor satisfied   satisfied   very satisfied</w:t>
            </w:r>
            <w:r>
              <w:rPr>
                <w:rFonts w:ascii="Verdana" w:hAnsi="Verdana"/>
                <w:sz w:val="18"/>
                <w:szCs w:val="18"/>
              </w:rPr>
              <w:t>].</w:t>
            </w:r>
          </w:p>
          <w:p w14:paraId="297F3ADC" w14:textId="77777777" w:rsidR="00896444" w:rsidRDefault="00896444">
            <w:pPr>
              <w:spacing w:before="42" w:line="218" w:lineRule="atLeast"/>
              <w:ind w:left="1"/>
              <w:textAlignment w:val="baseline"/>
              <w:rPr>
                <w:sz w:val="27"/>
                <w:szCs w:val="27"/>
              </w:rPr>
            </w:pPr>
            <w:r>
              <w:rPr>
                <w:rFonts w:ascii="Verdana" w:hAnsi="Verdana"/>
                <w:sz w:val="18"/>
                <w:szCs w:val="18"/>
              </w:rPr>
              <w:t>As well as noting overall staff satisfaction, organisations may wish to determine factors contributing to the rating given by individual staff through additional questions such as:</w:t>
            </w:r>
          </w:p>
          <w:p w14:paraId="1101E3B0" w14:textId="77777777" w:rsidR="00896444" w:rsidRDefault="00896444">
            <w:pPr>
              <w:spacing w:before="4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they had received any formal acknowledgement or rewards for their education role.</w:t>
            </w:r>
          </w:p>
          <w:p w14:paraId="1088A1A5" w14:textId="77777777" w:rsidR="00896444" w:rsidRDefault="00896444">
            <w:pPr>
              <w:spacing w:before="53" w:line="211"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Whether they had ever felt pressured to reduce their effort on education activities in </w:t>
            </w:r>
            <w:r>
              <w:rPr>
                <w:rStyle w:val="spelle"/>
                <w:rFonts w:ascii="Verdana" w:eastAsia="MS Gothic" w:hAnsi="Verdana"/>
                <w:sz w:val="18"/>
                <w:szCs w:val="18"/>
              </w:rPr>
              <w:t>favour</w:t>
            </w:r>
            <w:r>
              <w:rPr>
                <w:rFonts w:ascii="Verdana" w:hAnsi="Verdana"/>
                <w:sz w:val="18"/>
                <w:szCs w:val="18"/>
              </w:rPr>
              <w:t xml:space="preserve"> of other activities.</w:t>
            </w:r>
          </w:p>
          <w:p w14:paraId="64ADEE16" w14:textId="77777777" w:rsidR="00896444" w:rsidRDefault="00896444">
            <w:pPr>
              <w:spacing w:before="53" w:line="211" w:lineRule="atLeast"/>
              <w:ind w:left="3" w:hanging="360"/>
              <w:textAlignment w:val="baseline"/>
              <w:rPr>
                <w:sz w:val="27"/>
                <w:szCs w:val="27"/>
              </w:rPr>
            </w:pPr>
            <w:r>
              <w:rPr>
                <w:rFonts w:ascii="Verdana" w:hAnsi="Verdana"/>
                <w:sz w:val="18"/>
                <w:szCs w:val="18"/>
              </w:rPr>
              <w:t>-    Whether anyone in the organisation had said or implied their education role was unimportant or less important than other roles.</w:t>
            </w:r>
          </w:p>
          <w:p w14:paraId="7F93B634" w14:textId="77777777" w:rsidR="00896444" w:rsidRDefault="00896444">
            <w:pPr>
              <w:spacing w:before="36" w:line="220" w:lineRule="atLeast"/>
              <w:ind w:left="1"/>
              <w:textAlignment w:val="baseline"/>
              <w:rPr>
                <w:sz w:val="27"/>
                <w:szCs w:val="27"/>
              </w:rPr>
            </w:pPr>
            <w:r>
              <w:rPr>
                <w:rFonts w:ascii="Verdana" w:hAnsi="Verdana"/>
                <w:sz w:val="18"/>
                <w:szCs w:val="18"/>
              </w:rPr>
              <w:t>Staff surveys should collect sufficient demographic information to allow data to be disaggregated by staff category and discipline, as well as any other disaggregation that might be useful within the organisation for identifying actions to address indicator results.</w:t>
            </w:r>
          </w:p>
          <w:p w14:paraId="60C1DE87" w14:textId="77777777" w:rsidR="00896444" w:rsidRDefault="00896444">
            <w:pPr>
              <w:spacing w:before="36" w:line="220" w:lineRule="atLeast"/>
              <w:ind w:left="1"/>
              <w:textAlignment w:val="baseline"/>
              <w:rPr>
                <w:sz w:val="27"/>
                <w:szCs w:val="27"/>
              </w:rPr>
            </w:pPr>
            <w:r>
              <w:rPr>
                <w:rFonts w:ascii="Verdana" w:hAnsi="Verdana"/>
                <w:spacing w:val="-2"/>
                <w:sz w:val="18"/>
                <w:szCs w:val="18"/>
              </w:rPr>
              <w:t xml:space="preserve">For the purposes of this indicator, </w:t>
            </w:r>
            <w:r>
              <w:rPr>
                <w:rStyle w:val="grame"/>
                <w:rFonts w:ascii="Verdana" w:hAnsi="Verdana"/>
                <w:i/>
                <w:iCs/>
                <w:spacing w:val="-2"/>
                <w:sz w:val="18"/>
                <w:szCs w:val="18"/>
              </w:rPr>
              <w:t>Involved</w:t>
            </w:r>
            <w:r>
              <w:rPr>
                <w:rFonts w:ascii="Verdana" w:hAnsi="Verdana"/>
                <w:i/>
                <w:iCs/>
                <w:spacing w:val="-2"/>
                <w:sz w:val="18"/>
                <w:szCs w:val="18"/>
              </w:rPr>
              <w:t xml:space="preserve"> in clinical education </w:t>
            </w:r>
            <w:r>
              <w:rPr>
                <w:rFonts w:ascii="Verdana" w:hAnsi="Verdana"/>
                <w:spacing w:val="-2"/>
                <w:sz w:val="18"/>
                <w:szCs w:val="18"/>
              </w:rPr>
              <w:t xml:space="preserve">includes staff in all four education role categories (see </w:t>
            </w:r>
            <w:r>
              <w:rPr>
                <w:rFonts w:ascii="Verdana" w:hAnsi="Verdana"/>
                <w:i/>
                <w:iCs/>
                <w:spacing w:val="-2"/>
                <w:sz w:val="18"/>
                <w:szCs w:val="18"/>
              </w:rPr>
              <w:t xml:space="preserve">Definitions </w:t>
            </w:r>
            <w:r>
              <w:rPr>
                <w:rFonts w:ascii="Verdana" w:hAnsi="Verdana"/>
                <w:spacing w:val="-2"/>
                <w:sz w:val="18"/>
                <w:szCs w:val="18"/>
              </w:rPr>
              <w:t>on p.4), namely:</w:t>
            </w:r>
          </w:p>
          <w:p w14:paraId="0882C1C7" w14:textId="77777777" w:rsidR="00896444" w:rsidRDefault="00896444">
            <w:pPr>
              <w:spacing w:before="58" w:line="220"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1B50B5E1" w14:textId="77777777" w:rsidR="00896444" w:rsidRDefault="00896444">
            <w:pPr>
              <w:spacing w:before="40" w:line="220"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025E3044" w14:textId="77777777" w:rsidR="00896444" w:rsidRDefault="00896444">
            <w:pPr>
              <w:spacing w:before="39" w:line="220"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726E44AA" w14:textId="77777777" w:rsidR="00896444" w:rsidRDefault="00896444">
            <w:pPr>
              <w:spacing w:before="56" w:line="20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Support</w:t>
            </w:r>
          </w:p>
        </w:tc>
      </w:tr>
    </w:tbl>
    <w:p w14:paraId="322C487B" w14:textId="77777777" w:rsidR="00896444" w:rsidRDefault="00896444">
      <w:pPr>
        <w:divId w:val="49356565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6631"/>
      </w:tblGrid>
      <w:tr w:rsidR="00896444" w14:paraId="0C78E90E" w14:textId="77777777">
        <w:trPr>
          <w:divId w:val="493565652"/>
          <w:trHeight w:val="162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56A60" w14:textId="77777777" w:rsidR="00896444" w:rsidRDefault="00896444">
            <w:pPr>
              <w:spacing w:before="50" w:after="1349" w:line="218"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2EE0F4" w14:textId="77777777" w:rsidR="00896444" w:rsidRDefault="00896444">
            <w:pPr>
              <w:spacing w:before="39" w:after="38" w:line="220" w:lineRule="atLeast"/>
              <w:ind w:left="41"/>
              <w:textAlignment w:val="baseline"/>
              <w:rPr>
                <w:sz w:val="27"/>
                <w:szCs w:val="27"/>
              </w:rPr>
            </w:pPr>
            <w:r>
              <w:rPr>
                <w:rFonts w:ascii="Verdana" w:hAnsi="Verdana"/>
                <w:sz w:val="18"/>
                <w:szCs w:val="18"/>
              </w:rPr>
              <w:t>Despite the specificity of the question proposed for inclusion in the staff survey, staff may find it difficult to separate the value they feel as an educator from the value they feel in relation to other aspects of their role. This could make it difficult to draw significant conclusions from the results and therefore the staff survey should include a sufficient range of questions (both in relation to other BPCLE Framework indicators and in relation to non-BPCLE issues) to allow internal validation of responses.</w:t>
            </w:r>
          </w:p>
        </w:tc>
      </w:tr>
      <w:tr w:rsidR="00896444" w14:paraId="37D0571F" w14:textId="77777777">
        <w:trPr>
          <w:divId w:val="493565652"/>
          <w:trHeight w:val="243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16D98" w14:textId="77777777" w:rsidR="00896444" w:rsidRDefault="00896444">
            <w:pPr>
              <w:spacing w:before="51" w:after="2160"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72619D8" w14:textId="77777777" w:rsidR="00896444" w:rsidRDefault="00896444">
            <w:pPr>
              <w:spacing w:before="45" w:line="220" w:lineRule="atLeast"/>
              <w:ind w:left="2" w:hanging="288"/>
              <w:textAlignment w:val="baseline"/>
              <w:rPr>
                <w:sz w:val="27"/>
                <w:szCs w:val="27"/>
              </w:rPr>
            </w:pPr>
            <w:r>
              <w:rPr>
                <w:rFonts w:ascii="Verdana" w:hAnsi="Verdana"/>
                <w:sz w:val="18"/>
                <w:szCs w:val="18"/>
              </w:rPr>
              <w:t>2 - Education-related issues are explicitly addressed in the mission, vision and/or strategic documents (or equivalent) of the organisation</w:t>
            </w:r>
          </w:p>
          <w:p w14:paraId="5BBA1ABB" w14:textId="77777777" w:rsidR="00896444" w:rsidRDefault="00896444">
            <w:pPr>
              <w:spacing w:before="40" w:line="220" w:lineRule="atLeast"/>
              <w:ind w:left="2" w:hanging="288"/>
              <w:textAlignment w:val="baseline"/>
              <w:rPr>
                <w:sz w:val="27"/>
                <w:szCs w:val="27"/>
              </w:rPr>
            </w:pPr>
            <w:r>
              <w:rPr>
                <w:rFonts w:ascii="Verdana" w:hAnsi="Verdana"/>
                <w:sz w:val="18"/>
                <w:szCs w:val="18"/>
              </w:rPr>
              <w:t>3 - Attitudes to professional development amongst staff involved in clinical education</w:t>
            </w:r>
          </w:p>
          <w:p w14:paraId="0DA058AB" w14:textId="77777777" w:rsidR="00896444" w:rsidRDefault="00896444">
            <w:pPr>
              <w:spacing w:before="35" w:line="220" w:lineRule="atLeast"/>
              <w:ind w:left="2" w:hanging="288"/>
              <w:jc w:val="both"/>
              <w:textAlignment w:val="baseline"/>
              <w:rPr>
                <w:sz w:val="27"/>
                <w:szCs w:val="27"/>
              </w:rPr>
            </w:pPr>
            <w:r>
              <w:rPr>
                <w:rFonts w:ascii="Verdana" w:hAnsi="Verdana"/>
                <w:sz w:val="18"/>
                <w:szCs w:val="18"/>
              </w:rPr>
              <w:t>4 - Staffing levels allow the time allocated to educational activities to be used for educational activities</w:t>
            </w:r>
          </w:p>
          <w:p w14:paraId="5B765EB4" w14:textId="77777777" w:rsidR="00896444" w:rsidRDefault="00896444">
            <w:pPr>
              <w:spacing w:before="40" w:line="220" w:lineRule="atLeast"/>
              <w:ind w:left="2" w:hanging="288"/>
              <w:jc w:val="both"/>
              <w:textAlignment w:val="baseline"/>
              <w:rPr>
                <w:sz w:val="27"/>
                <w:szCs w:val="27"/>
              </w:rPr>
            </w:pPr>
            <w:r>
              <w:rPr>
                <w:rFonts w:ascii="Verdana" w:hAnsi="Verdana"/>
                <w:sz w:val="18"/>
                <w:szCs w:val="18"/>
              </w:rPr>
              <w:t>5 - Annual expenditure on education activities compared to the previous year</w:t>
            </w:r>
          </w:p>
          <w:p w14:paraId="671BFD46" w14:textId="77777777" w:rsidR="00896444" w:rsidRDefault="00896444">
            <w:pPr>
              <w:spacing w:before="36" w:after="33" w:line="220" w:lineRule="atLeast"/>
              <w:ind w:left="2" w:hanging="288"/>
              <w:textAlignment w:val="baseline"/>
              <w:rPr>
                <w:sz w:val="27"/>
                <w:szCs w:val="27"/>
              </w:rPr>
            </w:pPr>
            <w:r>
              <w:rPr>
                <w:rFonts w:ascii="Verdana" w:hAnsi="Verdana"/>
                <w:sz w:val="18"/>
                <w:szCs w:val="18"/>
              </w:rPr>
              <w:t>7 - Proportion of staff involved in clinical education that access professional development in education each year</w:t>
            </w:r>
          </w:p>
        </w:tc>
      </w:tr>
      <w:tr w:rsidR="00896444" w14:paraId="423EF2CB" w14:textId="77777777">
        <w:trPr>
          <w:divId w:val="493565652"/>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B214B" w14:textId="77777777" w:rsidR="00896444" w:rsidRDefault="00896444">
            <w:pPr>
              <w:spacing w:before="48" w:after="39"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6291CB4" w14:textId="77777777" w:rsidR="00896444" w:rsidRDefault="00896444">
            <w:pPr>
              <w:spacing w:before="49" w:after="254" w:line="220" w:lineRule="atLeast"/>
              <w:ind w:left="41"/>
              <w:textAlignment w:val="baseline"/>
              <w:rPr>
                <w:sz w:val="27"/>
                <w:szCs w:val="27"/>
              </w:rPr>
            </w:pPr>
            <w:r>
              <w:rPr>
                <w:rFonts w:ascii="Verdana" w:hAnsi="Verdana"/>
                <w:sz w:val="18"/>
                <w:szCs w:val="18"/>
              </w:rPr>
              <w:t>None suggested</w:t>
            </w:r>
          </w:p>
        </w:tc>
      </w:tr>
      <w:tr w:rsidR="00896444" w14:paraId="4F07C3C3" w14:textId="77777777">
        <w:trPr>
          <w:divId w:val="493565652"/>
          <w:trHeight w:val="189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2194" w14:textId="77777777" w:rsidR="00896444" w:rsidRDefault="00896444">
            <w:pPr>
              <w:spacing w:before="48" w:after="1397"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E15D758" w14:textId="77777777" w:rsidR="00896444" w:rsidRDefault="00896444">
            <w:pPr>
              <w:spacing w:before="43" w:line="220" w:lineRule="atLeast"/>
              <w:ind w:left="1"/>
              <w:textAlignment w:val="baseline"/>
              <w:rPr>
                <w:sz w:val="27"/>
                <w:szCs w:val="27"/>
              </w:rPr>
            </w:pPr>
            <w:r>
              <w:rPr>
                <w:rFonts w:ascii="Verdana" w:hAnsi="Verdana"/>
                <w:sz w:val="18"/>
                <w:szCs w:val="18"/>
              </w:rPr>
              <w:t>Actionable.</w:t>
            </w:r>
          </w:p>
          <w:p w14:paraId="56F34E18" w14:textId="77777777" w:rsidR="00896444" w:rsidRDefault="00896444">
            <w:pPr>
              <w:spacing w:before="35" w:after="43" w:line="220" w:lineRule="atLeast"/>
              <w:ind w:left="1"/>
              <w:textAlignment w:val="baseline"/>
              <w:rPr>
                <w:sz w:val="27"/>
                <w:szCs w:val="27"/>
              </w:rPr>
            </w:pPr>
            <w:r>
              <w:rPr>
                <w:rFonts w:ascii="Verdana" w:hAnsi="Verdana"/>
                <w:spacing w:val="-2"/>
                <w:sz w:val="18"/>
                <w:szCs w:val="18"/>
              </w:rPr>
              <w:t xml:space="preserve">To improve the indicator result, further data collection will be required to determine the factors contributing to </w:t>
            </w:r>
            <w:r>
              <w:rPr>
                <w:rStyle w:val="spelle"/>
                <w:rFonts w:ascii="Verdana" w:eastAsia="MS Gothic" w:hAnsi="Verdana"/>
                <w:spacing w:val="-2"/>
                <w:sz w:val="18"/>
                <w:szCs w:val="18"/>
              </w:rPr>
              <w:t>unfavourable</w:t>
            </w:r>
            <w:r>
              <w:rPr>
                <w:rFonts w:ascii="Verdana" w:hAnsi="Verdana"/>
                <w:spacing w:val="-2"/>
                <w:sz w:val="18"/>
                <w:szCs w:val="18"/>
              </w:rPr>
              <w:t xml:space="preserve"> ratings by staff. As noted above, other questions included in the staff survey may provide some insights into causes of dissatisfaction, but other data collection exercises such as focus groups, more detailed surveys or interviews may be necessary to provide guidance on actions to improve satisfaction with how the education role is valued by the organisation.</w:t>
            </w:r>
          </w:p>
        </w:tc>
      </w:tr>
    </w:tbl>
    <w:p w14:paraId="491AAEEF" w14:textId="77777777" w:rsidR="00896444" w:rsidRDefault="00896444">
      <w:pPr>
        <w:divId w:val="94562470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6675"/>
      </w:tblGrid>
      <w:tr w:rsidR="00CE0484" w14:paraId="2824DF5C" w14:textId="77777777" w:rsidTr="00503089">
        <w:trPr>
          <w:divId w:val="945624705"/>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0929A" w14:textId="03A2CF78" w:rsidR="00CE0484" w:rsidRDefault="00CE0484" w:rsidP="00CE0484">
            <w:pPr>
              <w:pStyle w:val="Heading3"/>
              <w:jc w:val="center"/>
              <w:rPr>
                <w:sz w:val="27"/>
                <w:szCs w:val="27"/>
              </w:rPr>
            </w:pPr>
            <w:bookmarkStart w:id="35" w:name="_Toc157006710"/>
            <w:r>
              <w:t>Indicator number 9</w:t>
            </w:r>
            <w:bookmarkEnd w:id="35"/>
          </w:p>
        </w:tc>
      </w:tr>
      <w:tr w:rsidR="00896444" w14:paraId="73F7F86C" w14:textId="77777777" w:rsidTr="00CE0484">
        <w:trPr>
          <w:divId w:val="945624705"/>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995DA" w14:textId="77777777" w:rsidR="00896444" w:rsidRDefault="00896444">
            <w:pPr>
              <w:spacing w:before="50" w:after="39" w:line="218" w:lineRule="atLeast"/>
              <w:ind w:left="45"/>
              <w:textAlignment w:val="baseline"/>
              <w:rPr>
                <w:sz w:val="27"/>
                <w:szCs w:val="27"/>
              </w:rPr>
            </w:pPr>
            <w:r>
              <w:rPr>
                <w:rFonts w:ascii="Verdana" w:hAnsi="Verdana"/>
                <w:b/>
                <w:bCs/>
                <w:color w:val="000000"/>
                <w:sz w:val="18"/>
                <w:szCs w:val="18"/>
              </w:rPr>
              <w:t>Indicator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416A657" w14:textId="77777777" w:rsidR="00896444" w:rsidRDefault="00896444">
            <w:pPr>
              <w:spacing w:before="49" w:after="38" w:line="220" w:lineRule="atLeast"/>
              <w:ind w:left="45"/>
              <w:textAlignment w:val="baseline"/>
              <w:rPr>
                <w:sz w:val="27"/>
                <w:szCs w:val="27"/>
              </w:rPr>
            </w:pPr>
            <w:r>
              <w:rPr>
                <w:rFonts w:ascii="Verdana" w:hAnsi="Verdana"/>
                <w:sz w:val="18"/>
                <w:szCs w:val="18"/>
              </w:rPr>
              <w:t>Learners feel they are valued by the organisation</w:t>
            </w:r>
          </w:p>
        </w:tc>
      </w:tr>
      <w:tr w:rsidR="00896444" w14:paraId="4BC5B864" w14:textId="77777777" w:rsidTr="00CE0484">
        <w:trPr>
          <w:divId w:val="945624705"/>
          <w:trHeight w:val="30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23682" w14:textId="77777777" w:rsidR="00896444" w:rsidRDefault="00896444">
            <w:pPr>
              <w:spacing w:before="51" w:after="28" w:line="218" w:lineRule="atLeast"/>
              <w:ind w:left="45"/>
              <w:textAlignment w:val="baseline"/>
              <w:rPr>
                <w:sz w:val="27"/>
                <w:szCs w:val="27"/>
              </w:rPr>
            </w:pPr>
            <w:r>
              <w:rPr>
                <w:rFonts w:ascii="Verdana" w:hAnsi="Verdana"/>
                <w:b/>
                <w:bCs/>
                <w:color w:val="000000"/>
                <w:sz w:val="18"/>
                <w:szCs w:val="18"/>
              </w:rPr>
              <w:t>Category</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6EF1C2A9" w14:textId="77777777" w:rsidR="00896444" w:rsidRDefault="00896444">
            <w:pPr>
              <w:spacing w:before="49" w:after="28" w:line="220" w:lineRule="atLeast"/>
              <w:ind w:left="45"/>
              <w:textAlignment w:val="baseline"/>
              <w:rPr>
                <w:sz w:val="27"/>
                <w:szCs w:val="27"/>
              </w:rPr>
            </w:pPr>
            <w:r>
              <w:rPr>
                <w:rFonts w:ascii="Verdana" w:hAnsi="Verdana"/>
                <w:sz w:val="18"/>
                <w:szCs w:val="18"/>
              </w:rPr>
              <w:t>Category II</w:t>
            </w:r>
          </w:p>
        </w:tc>
      </w:tr>
      <w:tr w:rsidR="00896444" w14:paraId="55681E5B" w14:textId="77777777" w:rsidTr="00CE0484">
        <w:trPr>
          <w:divId w:val="945624705"/>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FBCDA" w14:textId="77777777" w:rsidR="00896444" w:rsidRDefault="00896444">
            <w:pPr>
              <w:spacing w:before="46" w:after="43" w:line="218" w:lineRule="atLeast"/>
              <w:ind w:left="45"/>
              <w:textAlignment w:val="baseline"/>
              <w:rPr>
                <w:sz w:val="27"/>
                <w:szCs w:val="27"/>
              </w:rPr>
            </w:pPr>
            <w:r>
              <w:rPr>
                <w:rFonts w:ascii="Verdana" w:hAnsi="Verdana"/>
                <w:b/>
                <w:bCs/>
                <w:color w:val="000000"/>
                <w:sz w:val="18"/>
                <w:szCs w:val="18"/>
              </w:rPr>
              <w:t>BPCLE element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573CDFF2" w14:textId="77777777" w:rsidR="00896444" w:rsidRDefault="00896444">
            <w:pPr>
              <w:spacing w:before="44" w:after="43" w:line="220" w:lineRule="atLeast"/>
              <w:ind w:left="45"/>
              <w:textAlignment w:val="baseline"/>
              <w:rPr>
                <w:sz w:val="27"/>
                <w:szCs w:val="27"/>
              </w:rPr>
            </w:pPr>
            <w:r>
              <w:rPr>
                <w:rFonts w:ascii="Verdana" w:hAnsi="Verdana"/>
                <w:sz w:val="18"/>
                <w:szCs w:val="18"/>
              </w:rPr>
              <w:t>Element 1: An organisational culture that values learning</w:t>
            </w:r>
          </w:p>
        </w:tc>
      </w:tr>
      <w:tr w:rsidR="00896444" w14:paraId="7C55A0E1" w14:textId="77777777" w:rsidTr="00CE0484">
        <w:trPr>
          <w:divId w:val="945624705"/>
          <w:trHeight w:val="31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161ED"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BPCLE sub-objective(s)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30F684E9" w14:textId="77777777" w:rsidR="00896444" w:rsidRDefault="00896444">
            <w:pPr>
              <w:spacing w:before="44" w:after="48" w:line="220" w:lineRule="atLeast"/>
              <w:ind w:left="45"/>
              <w:textAlignment w:val="baseline"/>
              <w:rPr>
                <w:sz w:val="27"/>
                <w:szCs w:val="27"/>
              </w:rPr>
            </w:pPr>
            <w:r>
              <w:rPr>
                <w:rFonts w:ascii="Verdana" w:hAnsi="Verdana"/>
                <w:sz w:val="18"/>
                <w:szCs w:val="18"/>
              </w:rPr>
              <w:t>Students/learners are valued</w:t>
            </w:r>
          </w:p>
        </w:tc>
      </w:tr>
    </w:tbl>
    <w:p w14:paraId="07ECF6BB" w14:textId="77777777" w:rsidR="00896444" w:rsidRDefault="00896444">
      <w:pPr>
        <w:divId w:val="84976038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6674"/>
      </w:tblGrid>
      <w:tr w:rsidR="00896444" w14:paraId="6E67759A" w14:textId="77777777">
        <w:trPr>
          <w:divId w:val="849760382"/>
          <w:trHeight w:val="317"/>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C2238D" w14:textId="77777777" w:rsidR="00896444" w:rsidRDefault="00896444">
            <w:pPr>
              <w:spacing w:before="57" w:after="43" w:line="217" w:lineRule="atLeast"/>
              <w:ind w:left="43"/>
              <w:textAlignment w:val="baseline"/>
              <w:rPr>
                <w:rFonts w:eastAsiaTheme="minorEastAsia"/>
                <w:sz w:val="27"/>
                <w:szCs w:val="27"/>
              </w:rPr>
            </w:pPr>
            <w:r>
              <w:rPr>
                <w:rFonts w:ascii="Verdana" w:hAnsi="Verdana"/>
                <w:b/>
                <w:bCs/>
                <w:color w:val="000000"/>
                <w:sz w:val="18"/>
                <w:szCs w:val="18"/>
              </w:rPr>
              <w:t>Indicator type</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A93DE" w14:textId="77777777" w:rsidR="00896444" w:rsidRDefault="00896444">
            <w:pPr>
              <w:spacing w:before="54" w:after="45" w:line="218" w:lineRule="atLeast"/>
              <w:ind w:left="41"/>
              <w:textAlignment w:val="baseline"/>
              <w:rPr>
                <w:sz w:val="27"/>
                <w:szCs w:val="27"/>
              </w:rPr>
            </w:pPr>
            <w:r>
              <w:rPr>
                <w:rFonts w:ascii="Verdana" w:hAnsi="Verdana"/>
                <w:sz w:val="18"/>
                <w:szCs w:val="18"/>
              </w:rPr>
              <w:t>Outcome</w:t>
            </w:r>
          </w:p>
        </w:tc>
      </w:tr>
      <w:tr w:rsidR="00896444" w14:paraId="0556D3CD" w14:textId="77777777">
        <w:trPr>
          <w:divId w:val="849760382"/>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77981"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Relevant output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99CF459" w14:textId="77777777" w:rsidR="00896444" w:rsidRDefault="00896444">
            <w:pPr>
              <w:spacing w:before="66" w:after="18"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Learners record positive experiences at the health service</w:t>
            </w:r>
          </w:p>
        </w:tc>
      </w:tr>
      <w:tr w:rsidR="00896444" w14:paraId="2125BFC6" w14:textId="77777777">
        <w:trPr>
          <w:divId w:val="849760382"/>
          <w:trHeight w:val="130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0E4D" w14:textId="77777777" w:rsidR="00896444" w:rsidRDefault="00896444">
            <w:pPr>
              <w:spacing w:before="47" w:after="1027" w:line="217" w:lineRule="atLeast"/>
              <w:ind w:left="43"/>
              <w:textAlignment w:val="baseline"/>
              <w:rPr>
                <w:sz w:val="27"/>
                <w:szCs w:val="27"/>
              </w:rPr>
            </w:pPr>
            <w:r>
              <w:rPr>
                <w:rFonts w:ascii="Verdana" w:hAnsi="Verdana"/>
                <w:b/>
                <w:bCs/>
                <w:color w:val="000000"/>
                <w:sz w:val="18"/>
                <w:szCs w:val="18"/>
              </w:rPr>
              <w:t>Relevant learner levels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3198DF8" w14:textId="77777777" w:rsidR="00896444" w:rsidRDefault="00896444">
            <w:pPr>
              <w:spacing w:before="49" w:line="218"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 namely:</w:t>
            </w:r>
          </w:p>
          <w:p w14:paraId="26682F73"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05F105C7"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0A776336" w14:textId="77777777" w:rsidR="00896444" w:rsidRDefault="00896444">
            <w:pPr>
              <w:spacing w:before="41" w:after="9"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tc>
      </w:tr>
      <w:tr w:rsidR="00896444" w14:paraId="22C557DB" w14:textId="77777777">
        <w:trPr>
          <w:divId w:val="849760382"/>
          <w:trHeight w:val="407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AC866" w14:textId="77777777" w:rsidR="00896444" w:rsidRDefault="00896444">
            <w:pPr>
              <w:spacing w:before="51" w:after="3797" w:line="217"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26D71C" w14:textId="77777777" w:rsidR="00896444" w:rsidRDefault="00896444">
            <w:pPr>
              <w:spacing w:before="53" w:line="218" w:lineRule="atLeast"/>
              <w:ind w:left="1"/>
              <w:textAlignment w:val="baseline"/>
              <w:rPr>
                <w:sz w:val="27"/>
                <w:szCs w:val="27"/>
              </w:rPr>
            </w:pPr>
            <w:r>
              <w:rPr>
                <w:rFonts w:ascii="Verdana" w:hAnsi="Verdana"/>
                <w:spacing w:val="-2"/>
                <w:sz w:val="18"/>
                <w:szCs w:val="18"/>
              </w:rPr>
              <w:t xml:space="preserve">This indicator examines whether the stated values of an organisation translate into the lived experience of the learners. If an organisation states that it values education, then this should be reflected in how the various aspects of education are dealt with by the organisation. For learners, this value would be seen through being treated as part of team, through being respected for what they bring (new ideas, critical </w:t>
            </w:r>
            <w:r>
              <w:rPr>
                <w:rStyle w:val="grame"/>
                <w:rFonts w:ascii="Verdana" w:eastAsia="MS Gothic" w:hAnsi="Verdana"/>
                <w:spacing w:val="-2"/>
                <w:sz w:val="18"/>
                <w:szCs w:val="18"/>
              </w:rPr>
              <w:t>appraisal</w:t>
            </w:r>
            <w:r>
              <w:rPr>
                <w:rFonts w:ascii="Verdana" w:hAnsi="Verdana"/>
                <w:spacing w:val="-2"/>
                <w:sz w:val="18"/>
                <w:szCs w:val="18"/>
              </w:rPr>
              <w:t xml:space="preserve"> and potential future workforce) and through being given opportunities to learn.</w:t>
            </w:r>
          </w:p>
          <w:p w14:paraId="2F170FC9" w14:textId="77777777" w:rsidR="00896444" w:rsidRDefault="00896444">
            <w:pPr>
              <w:spacing w:before="50" w:after="38" w:line="218" w:lineRule="atLeast"/>
              <w:ind w:left="1"/>
              <w:textAlignment w:val="baseline"/>
              <w:rPr>
                <w:sz w:val="27"/>
                <w:szCs w:val="27"/>
              </w:rPr>
            </w:pPr>
            <w:r>
              <w:rPr>
                <w:rFonts w:ascii="Verdana" w:hAnsi="Verdana"/>
                <w:sz w:val="18"/>
                <w:szCs w:val="18"/>
              </w:rPr>
              <w:t xml:space="preserve">Importantly, there is evidence of a relationship between the extent to which learners experience </w:t>
            </w:r>
            <w:r>
              <w:rPr>
                <w:rFonts w:ascii="Verdana" w:hAnsi="Verdana"/>
                <w:i/>
                <w:iCs/>
                <w:sz w:val="18"/>
                <w:szCs w:val="18"/>
              </w:rPr>
              <w:t xml:space="preserve">belongingness </w:t>
            </w:r>
            <w:r>
              <w:rPr>
                <w:rFonts w:ascii="Verdana" w:hAnsi="Verdana"/>
                <w:sz w:val="18"/>
                <w:szCs w:val="18"/>
              </w:rPr>
              <w:t xml:space="preserve">and their capacity and motivation to learn when undertaking clinical placements. Belongingness   or connectedness   is related to many factors, including whether the learner feels welcomed, </w:t>
            </w:r>
            <w:r>
              <w:rPr>
                <w:rStyle w:val="grame"/>
                <w:rFonts w:ascii="Verdana" w:eastAsia="MS Gothic" w:hAnsi="Verdana"/>
                <w:sz w:val="18"/>
                <w:szCs w:val="18"/>
              </w:rPr>
              <w:t>valued</w:t>
            </w:r>
            <w:r>
              <w:rPr>
                <w:rFonts w:ascii="Verdana" w:hAnsi="Verdana"/>
                <w:sz w:val="18"/>
                <w:szCs w:val="18"/>
              </w:rPr>
              <w:t xml:space="preserve"> or accepted. A learner that feels valued experiences higher levels of self-esteem and lower levels of stress and anxiety, resulting in an overall increase in general well-being and happiness. </w:t>
            </w:r>
            <w:r>
              <w:rPr>
                <w:rStyle w:val="grame"/>
                <w:rFonts w:ascii="Verdana" w:eastAsia="MS Gothic" w:hAnsi="Verdana"/>
                <w:sz w:val="18"/>
                <w:szCs w:val="18"/>
              </w:rPr>
              <w:t>As a consequence</w:t>
            </w:r>
            <w:r>
              <w:rPr>
                <w:rFonts w:ascii="Verdana" w:hAnsi="Verdana"/>
                <w:sz w:val="18"/>
                <w:szCs w:val="18"/>
              </w:rPr>
              <w:t>, they are more likely to perceive the clinical learning experience positively. Therefore, an indicator that measures whether learners feel valued by the health service is a broad proxy measure for a positive learning environment.</w:t>
            </w:r>
          </w:p>
        </w:tc>
      </w:tr>
      <w:tr w:rsidR="00896444" w14:paraId="060890C3" w14:textId="77777777">
        <w:trPr>
          <w:divId w:val="849760382"/>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82B21" w14:textId="77777777" w:rsidR="00896444" w:rsidRDefault="00896444">
            <w:pPr>
              <w:spacing w:before="47" w:after="250" w:line="217"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52B37CE" w14:textId="77777777" w:rsidR="00896444" w:rsidRDefault="00896444">
            <w:pPr>
              <w:spacing w:before="49" w:after="29" w:line="218" w:lineRule="atLeast"/>
              <w:ind w:left="41"/>
              <w:textAlignment w:val="baseline"/>
              <w:rPr>
                <w:sz w:val="27"/>
                <w:szCs w:val="27"/>
              </w:rPr>
            </w:pPr>
            <w:r>
              <w:rPr>
                <w:rFonts w:ascii="Verdana" w:hAnsi="Verdana"/>
                <w:spacing w:val="-1"/>
                <w:sz w:val="18"/>
                <w:szCs w:val="18"/>
              </w:rPr>
              <w:t>The number of positive responses (</w:t>
            </w:r>
            <w:r>
              <w:rPr>
                <w:rStyle w:val="grame"/>
                <w:rFonts w:ascii="Verdana" w:eastAsia="MS Gothic" w:hAnsi="Verdana"/>
                <w:spacing w:val="-1"/>
                <w:sz w:val="18"/>
                <w:szCs w:val="18"/>
              </w:rPr>
              <w:t>i.e.</w:t>
            </w:r>
            <w:r>
              <w:rPr>
                <w:rFonts w:ascii="Verdana" w:hAnsi="Verdana"/>
                <w:spacing w:val="-1"/>
                <w:sz w:val="18"/>
                <w:szCs w:val="18"/>
              </w:rPr>
              <w:t xml:space="preserve"> </w:t>
            </w:r>
            <w:r>
              <w:rPr>
                <w:rFonts w:ascii="Verdana" w:hAnsi="Verdana"/>
                <w:i/>
                <w:iCs/>
                <w:spacing w:val="-1"/>
                <w:sz w:val="18"/>
                <w:szCs w:val="18"/>
              </w:rPr>
              <w:t xml:space="preserve">agree </w:t>
            </w:r>
            <w:r>
              <w:rPr>
                <w:rFonts w:ascii="Verdana" w:hAnsi="Verdana"/>
                <w:spacing w:val="-1"/>
                <w:sz w:val="18"/>
                <w:szCs w:val="18"/>
              </w:rPr>
              <w:t xml:space="preserve">or </w:t>
            </w:r>
            <w:r>
              <w:rPr>
                <w:rFonts w:ascii="Verdana" w:hAnsi="Verdana"/>
                <w:i/>
                <w:iCs/>
                <w:spacing w:val="-1"/>
                <w:sz w:val="18"/>
                <w:szCs w:val="18"/>
              </w:rPr>
              <w:t xml:space="preserve">strongly agree </w:t>
            </w:r>
            <w:r>
              <w:rPr>
                <w:rFonts w:ascii="Verdana" w:hAnsi="Verdana"/>
                <w:spacing w:val="-1"/>
                <w:sz w:val="18"/>
                <w:szCs w:val="18"/>
              </w:rPr>
              <w:t xml:space="preserve">on a 5-point scale) to the statement </w:t>
            </w:r>
            <w:r>
              <w:rPr>
                <w:rFonts w:ascii="Verdana" w:hAnsi="Verdana"/>
                <w:i/>
                <w:iCs/>
                <w:spacing w:val="-1"/>
                <w:sz w:val="18"/>
                <w:szCs w:val="18"/>
              </w:rPr>
              <w:t>I felt valued as a learner at this organisation</w:t>
            </w:r>
          </w:p>
        </w:tc>
      </w:tr>
      <w:tr w:rsidR="00896444" w14:paraId="7364E77D" w14:textId="77777777">
        <w:trPr>
          <w:divId w:val="849760382"/>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641CA"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23697A8" w14:textId="77777777" w:rsidR="00896444" w:rsidRDefault="00896444">
            <w:pPr>
              <w:spacing w:before="46" w:after="38" w:line="218" w:lineRule="atLeast"/>
              <w:ind w:left="41"/>
              <w:textAlignment w:val="baseline"/>
              <w:rPr>
                <w:sz w:val="27"/>
                <w:szCs w:val="27"/>
              </w:rPr>
            </w:pPr>
            <w:r>
              <w:rPr>
                <w:rFonts w:ascii="Verdana" w:hAnsi="Verdana"/>
                <w:sz w:val="18"/>
                <w:szCs w:val="18"/>
              </w:rPr>
              <w:t>The number of learners that responded to the question</w:t>
            </w:r>
          </w:p>
        </w:tc>
      </w:tr>
      <w:tr w:rsidR="00896444" w14:paraId="7DC73C08" w14:textId="77777777">
        <w:trPr>
          <w:divId w:val="849760382"/>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18FFD" w14:textId="77777777" w:rsidR="00896444" w:rsidRDefault="00896444">
            <w:pPr>
              <w:spacing w:before="52" w:after="245" w:line="217"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9CD8DD7" w14:textId="77777777" w:rsidR="00896444" w:rsidRDefault="00896444">
            <w:pPr>
              <w:spacing w:before="49" w:after="29" w:line="218" w:lineRule="atLeast"/>
              <w:ind w:left="41"/>
              <w:textAlignment w:val="baseline"/>
              <w:rPr>
                <w:sz w:val="27"/>
                <w:szCs w:val="27"/>
              </w:rPr>
            </w:pPr>
            <w:r>
              <w:rPr>
                <w:rFonts w:ascii="Verdana" w:hAnsi="Verdana"/>
                <w:sz w:val="18"/>
                <w:szCs w:val="18"/>
              </w:rPr>
              <w:t xml:space="preserve">The suggested benchmark is 70% of learners rating their feeling of being valued by the </w:t>
            </w:r>
            <w:r>
              <w:rPr>
                <w:rStyle w:val="spelle"/>
                <w:rFonts w:ascii="Verdana" w:hAnsi="Verdana"/>
                <w:sz w:val="18"/>
                <w:szCs w:val="18"/>
              </w:rPr>
              <w:t>organisation</w:t>
            </w:r>
            <w:r>
              <w:rPr>
                <w:rFonts w:ascii="Verdana" w:hAnsi="Verdana"/>
                <w:sz w:val="18"/>
                <w:szCs w:val="18"/>
              </w:rPr>
              <w:t xml:space="preserve"> </w:t>
            </w:r>
            <w:r>
              <w:rPr>
                <w:rStyle w:val="spelle"/>
                <w:rFonts w:ascii="Verdana" w:hAnsi="Verdana"/>
                <w:sz w:val="18"/>
                <w:szCs w:val="18"/>
              </w:rPr>
              <w:t>favourably</w:t>
            </w:r>
            <w:r>
              <w:rPr>
                <w:rFonts w:ascii="Verdana" w:hAnsi="Verdana"/>
                <w:sz w:val="18"/>
                <w:szCs w:val="18"/>
              </w:rPr>
              <w:t>.</w:t>
            </w:r>
          </w:p>
        </w:tc>
      </w:tr>
      <w:tr w:rsidR="00896444" w14:paraId="6F08FC55" w14:textId="77777777">
        <w:trPr>
          <w:divId w:val="849760382"/>
          <w:trHeight w:val="305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6FCD2" w14:textId="77777777" w:rsidR="00896444" w:rsidRDefault="00896444">
            <w:pPr>
              <w:spacing w:before="51" w:after="2554" w:line="217"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72DFAE7" w14:textId="77777777" w:rsidR="00896444" w:rsidRDefault="00896444">
            <w:pPr>
              <w:spacing w:before="7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the relevant question(s).</w:t>
            </w:r>
          </w:p>
          <w:p w14:paraId="29FF3800" w14:textId="77777777" w:rsidR="00896444" w:rsidRDefault="00896444">
            <w:pPr>
              <w:spacing w:before="2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the responses of early graduate and vocational/postgraduate learners.</w:t>
            </w:r>
          </w:p>
          <w:p w14:paraId="3F1427CD" w14:textId="77777777" w:rsidR="00896444" w:rsidRDefault="00896444">
            <w:pPr>
              <w:spacing w:before="42"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 xml:space="preserve">A spreadsheet to record numbers of learners in each discipline that nominate each response on the scale. The BPCLEtool Indicator Data Collector workbook includes a spreadsheet that can be used for this purpose, which allows response totals to be calculated for filtered subsets of data </w:t>
            </w:r>
            <w:r>
              <w:rPr>
                <w:rStyle w:val="grame"/>
                <w:rFonts w:ascii="Verdana" w:eastAsia="MS Gothic" w:hAnsi="Verdana"/>
                <w:spacing w:val="-1"/>
                <w:sz w:val="18"/>
                <w:szCs w:val="18"/>
              </w:rPr>
              <w:t>entered into</w:t>
            </w:r>
            <w:r>
              <w:rPr>
                <w:rFonts w:ascii="Verdana" w:hAnsi="Verdana"/>
                <w:spacing w:val="-1"/>
                <w:sz w:val="18"/>
                <w:szCs w:val="18"/>
              </w:rPr>
              <w:t xml:space="preserve"> the spreadsheet.</w:t>
            </w:r>
          </w:p>
          <w:p w14:paraId="0347A81C" w14:textId="77777777" w:rsidR="00896444" w:rsidRDefault="00896444">
            <w:pPr>
              <w:spacing w:before="43" w:after="2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or to report back to education provider partners about specific cohorts of learners, it might be necessary to maintain spreadsheets of raw survey data to allow responses to be cross-tabulated with various demographic categories (see disaggregation section below).</w:t>
            </w:r>
          </w:p>
        </w:tc>
      </w:tr>
      <w:tr w:rsidR="00896444" w14:paraId="3FF969C5" w14:textId="77777777">
        <w:trPr>
          <w:divId w:val="849760382"/>
          <w:trHeight w:val="423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531A2" w14:textId="77777777" w:rsidR="00896444" w:rsidRDefault="00896444">
            <w:pPr>
              <w:spacing w:before="55" w:after="3528"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60DDBDC" w14:textId="77777777" w:rsidR="00896444" w:rsidRDefault="00896444">
            <w:pPr>
              <w:spacing w:before="51" w:line="218" w:lineRule="atLeast"/>
              <w:ind w:left="1"/>
              <w:textAlignment w:val="baseline"/>
              <w:rPr>
                <w:sz w:val="27"/>
                <w:szCs w:val="27"/>
              </w:rPr>
            </w:pPr>
            <w:r>
              <w:rPr>
                <w:rFonts w:ascii="Verdana" w:hAnsi="Verdana"/>
                <w:sz w:val="18"/>
                <w:szCs w:val="18"/>
              </w:rPr>
              <w:t>The learner and staff surveys will need to include the following statement:</w:t>
            </w:r>
          </w:p>
          <w:p w14:paraId="2CB84FC1" w14:textId="77777777" w:rsidR="00896444" w:rsidRDefault="00896444">
            <w:pPr>
              <w:spacing w:before="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I felt valued as a learner at this organisation </w:t>
            </w:r>
            <w:r>
              <w:rPr>
                <w:rFonts w:ascii="Verdana" w:hAnsi="Verdana"/>
                <w:sz w:val="18"/>
                <w:szCs w:val="18"/>
              </w:rPr>
              <w:t xml:space="preserve">[responses on a 5-point Likert scale: </w:t>
            </w:r>
            <w:r>
              <w:rPr>
                <w:rFonts w:ascii="Verdana" w:hAnsi="Verdana"/>
                <w:i/>
                <w:iCs/>
                <w:sz w:val="18"/>
                <w:szCs w:val="18"/>
              </w:rPr>
              <w:t>strongly disagree   disagree   neither agree nor disagree   agree   strongly agree</w:t>
            </w:r>
            <w:r>
              <w:rPr>
                <w:rFonts w:ascii="Verdana" w:hAnsi="Verdana"/>
                <w:sz w:val="18"/>
                <w:szCs w:val="18"/>
              </w:rPr>
              <w:t>].</w:t>
            </w:r>
          </w:p>
          <w:p w14:paraId="35D867DF" w14:textId="77777777" w:rsidR="00896444" w:rsidRDefault="00896444">
            <w:pPr>
              <w:spacing w:before="43" w:line="218" w:lineRule="atLeast"/>
              <w:ind w:left="1"/>
              <w:textAlignment w:val="baseline"/>
              <w:rPr>
                <w:sz w:val="27"/>
                <w:szCs w:val="27"/>
              </w:rPr>
            </w:pPr>
            <w:r>
              <w:rPr>
                <w:rFonts w:ascii="Verdana" w:hAnsi="Verdana"/>
                <w:sz w:val="18"/>
                <w:szCs w:val="18"/>
              </w:rPr>
              <w:t>A learner is any individual enrolled in an education or training program, including those offered by TAFEs, universities, RTOs, specialist colleges or the health service itself (</w:t>
            </w:r>
            <w:r>
              <w:rPr>
                <w:rStyle w:val="grame"/>
                <w:rFonts w:ascii="Verdana" w:eastAsia="MS Gothic" w:hAnsi="Verdana"/>
                <w:sz w:val="18"/>
                <w:szCs w:val="18"/>
              </w:rPr>
              <w:t>e.g.</w:t>
            </w:r>
            <w:r>
              <w:rPr>
                <w:rFonts w:ascii="Verdana" w:hAnsi="Verdana"/>
                <w:sz w:val="18"/>
                <w:szCs w:val="18"/>
              </w:rPr>
              <w:t xml:space="preserve"> Graduate Nurse Program). For early graduate and vocational/postgraduate learners, their course or program must be relevant to the clinical care functions of the organisation.</w:t>
            </w:r>
          </w:p>
          <w:p w14:paraId="4A1597CC" w14:textId="77777777" w:rsidR="00896444" w:rsidRDefault="00896444">
            <w:pPr>
              <w:spacing w:before="43" w:line="218" w:lineRule="atLeast"/>
              <w:ind w:left="1"/>
              <w:textAlignment w:val="baseline"/>
              <w:rPr>
                <w:sz w:val="27"/>
                <w:szCs w:val="27"/>
              </w:rPr>
            </w:pPr>
            <w:r>
              <w:rPr>
                <w:rFonts w:ascii="Verdana" w:hAnsi="Verdana"/>
                <w:sz w:val="18"/>
                <w:szCs w:val="18"/>
              </w:rPr>
              <w:t>Learner surveys should collect sufficient demographic information to allow disaggregation by discipline, as well as any other disaggregation that might be useful within the organisation for identifying actions to address indicator results (such as: year level, clinical area, education provider and the time of year the clinical placement was conducted).</w:t>
            </w:r>
          </w:p>
          <w:p w14:paraId="396D5962" w14:textId="77777777" w:rsidR="00896444" w:rsidRDefault="00896444">
            <w:pPr>
              <w:spacing w:before="47" w:line="218" w:lineRule="atLeast"/>
              <w:ind w:left="1"/>
              <w:textAlignment w:val="baseline"/>
              <w:rPr>
                <w:sz w:val="27"/>
                <w:szCs w:val="27"/>
              </w:rPr>
            </w:pPr>
            <w:r>
              <w:rPr>
                <w:rFonts w:ascii="Verdana" w:hAnsi="Verdana"/>
                <w:sz w:val="18"/>
                <w:szCs w:val="18"/>
              </w:rPr>
              <w:t>Organisations may choose to include other questions in the learner survey to gain a more detailed understanding of factors that contributed to the rating given. Examples include:</w:t>
            </w:r>
          </w:p>
          <w:p w14:paraId="7E651039" w14:textId="77777777" w:rsidR="00896444" w:rsidRDefault="00896444" w:rsidP="00896444">
            <w:pPr>
              <w:spacing w:line="231" w:lineRule="atLeast"/>
              <w:ind w:left="1"/>
              <w:textAlignment w:val="baseline"/>
              <w:rPr>
                <w:rFonts w:ascii="Verdana" w:hAnsi="Verdana"/>
                <w:sz w:val="18"/>
                <w:szCs w:val="18"/>
              </w:rPr>
            </w:pPr>
            <w:r>
              <w:rPr>
                <w:rFonts w:ascii="Courier New" w:hAnsi="Courier New" w:cs="Courier New"/>
                <w:sz w:val="19"/>
                <w:szCs w:val="19"/>
              </w:rPr>
              <w:t xml:space="preserve">-  </w:t>
            </w:r>
            <w:r>
              <w:rPr>
                <w:rFonts w:ascii="Verdana" w:hAnsi="Verdana"/>
                <w:sz w:val="18"/>
                <w:szCs w:val="18"/>
              </w:rPr>
              <w:t>Whether the learner s arrival was anticipated and planned for.</w:t>
            </w:r>
          </w:p>
          <w:p w14:paraId="222CF7AC" w14:textId="21A6284F" w:rsidR="00896444" w:rsidRDefault="00896444" w:rsidP="00896444">
            <w:pPr>
              <w:spacing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learner was treated as part of the team.</w:t>
            </w:r>
          </w:p>
          <w:p w14:paraId="4C48AE68" w14:textId="77777777" w:rsidR="00896444" w:rsidRDefault="00896444" w:rsidP="00896444">
            <w:pPr>
              <w:spacing w:before="28" w:line="231" w:lineRule="atLeast"/>
              <w:ind w:left="1"/>
              <w:textAlignment w:val="baseline"/>
              <w:rPr>
                <w:sz w:val="18"/>
                <w:szCs w:val="18"/>
              </w:rPr>
            </w:pPr>
            <w:r>
              <w:rPr>
                <w:rFonts w:ascii="Courier New" w:hAnsi="Courier New" w:cs="Courier New"/>
                <w:sz w:val="19"/>
                <w:szCs w:val="19"/>
              </w:rPr>
              <w:t xml:space="preserve">-  </w:t>
            </w:r>
            <w:r>
              <w:rPr>
                <w:rFonts w:ascii="Verdana" w:hAnsi="Verdana"/>
                <w:sz w:val="18"/>
                <w:szCs w:val="18"/>
              </w:rPr>
              <w:t>Whether the learner was given the opportunity to learn.</w:t>
            </w:r>
          </w:p>
          <w:p w14:paraId="7F742B68" w14:textId="0B6882B9" w:rsidR="00896444" w:rsidRDefault="00896444" w:rsidP="00896444">
            <w:pPr>
              <w:spacing w:before="28" w:line="231" w:lineRule="atLeast"/>
              <w:ind w:left="1"/>
              <w:textAlignment w:val="baseline"/>
              <w:rPr>
                <w:sz w:val="27"/>
                <w:szCs w:val="27"/>
              </w:rPr>
            </w:pPr>
            <w:r>
              <w:rPr>
                <w:sz w:val="18"/>
                <w:szCs w:val="18"/>
              </w:rPr>
              <w:t xml:space="preserve">- </w:t>
            </w:r>
            <w:r>
              <w:rPr>
                <w:rFonts w:ascii="Verdana" w:hAnsi="Verdana"/>
                <w:sz w:val="18"/>
                <w:szCs w:val="18"/>
              </w:rPr>
              <w:t>Whether the learner felt respected for their contribution to the health service.</w:t>
            </w:r>
          </w:p>
          <w:p w14:paraId="26B22793" w14:textId="77777777" w:rsidR="00896444" w:rsidRDefault="00896444" w:rsidP="00896444">
            <w:pPr>
              <w:spacing w:before="49"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How this experience compares to experiences at other organisations.</w:t>
            </w:r>
          </w:p>
          <w:p w14:paraId="330ACA23" w14:textId="1BA4F05F" w:rsidR="00896444" w:rsidRDefault="00896444" w:rsidP="00896444">
            <w:pPr>
              <w:spacing w:before="60" w:after="24" w:line="218" w:lineRule="atLeast"/>
              <w:ind w:left="1"/>
              <w:textAlignment w:val="baseline"/>
              <w:rPr>
                <w:sz w:val="27"/>
                <w:szCs w:val="27"/>
              </w:rPr>
            </w:pPr>
            <w:r>
              <w:rPr>
                <w:rFonts w:ascii="Verdana" w:hAnsi="Verdana"/>
                <w:sz w:val="18"/>
                <w:szCs w:val="18"/>
              </w:rPr>
              <w:t>Staff surveys should collect sufficient demographic information to allow data to be disaggregated by discipline and learner level (</w:t>
            </w:r>
            <w:r>
              <w:rPr>
                <w:rStyle w:val="grame"/>
                <w:rFonts w:ascii="Verdana" w:eastAsia="MS Gothic" w:hAnsi="Verdana"/>
                <w:sz w:val="18"/>
                <w:szCs w:val="18"/>
              </w:rPr>
              <w:t>i.e.</w:t>
            </w:r>
            <w:r>
              <w:rPr>
                <w:rFonts w:ascii="Verdana" w:hAnsi="Verdana"/>
                <w:sz w:val="18"/>
                <w:szCs w:val="18"/>
              </w:rPr>
              <w:t xml:space="preserve"> early graduate or vocational/postgraduate), as well as any other disaggregation that might be useful within the organisation for identifying actions to address indicator results.</w:t>
            </w:r>
          </w:p>
        </w:tc>
      </w:tr>
    </w:tbl>
    <w:p w14:paraId="5BC25655" w14:textId="77777777" w:rsidR="00896444" w:rsidRDefault="00896444" w:rsidP="00B94C5E">
      <w:pPr>
        <w:pStyle w:val="Heading4"/>
      </w:pPr>
    </w:p>
    <w:p w14:paraId="4E940B18" w14:textId="77777777" w:rsidR="00896444" w:rsidRDefault="00896444">
      <w:pPr>
        <w:divId w:val="213198004"/>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6631"/>
      </w:tblGrid>
      <w:tr w:rsidR="00896444" w14:paraId="1873CBF2" w14:textId="77777777" w:rsidTr="00896444">
        <w:trPr>
          <w:divId w:val="213198004"/>
          <w:trHeight w:val="993"/>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97EBA" w14:textId="77777777" w:rsidR="00896444" w:rsidRDefault="00896444">
            <w:pPr>
              <w:spacing w:before="58" w:after="7385" w:line="208" w:lineRule="atLeast"/>
              <w:ind w:left="45"/>
              <w:textAlignment w:val="baseline"/>
              <w:rPr>
                <w:sz w:val="27"/>
                <w:szCs w:val="27"/>
              </w:rPr>
            </w:pPr>
            <w:r>
              <w:rPr>
                <w:rFonts w:ascii="Verdana" w:hAnsi="Verdana"/>
                <w:b/>
                <w:bCs/>
                <w:color w:val="000000"/>
                <w:sz w:val="18"/>
                <w:szCs w:val="18"/>
              </w:rPr>
              <w:t>Issues/comments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556F90F1" w14:textId="77777777" w:rsidR="00896444" w:rsidRDefault="00896444">
            <w:pPr>
              <w:spacing w:before="54" w:line="217" w:lineRule="atLeast"/>
              <w:ind w:left="1"/>
              <w:textAlignment w:val="baseline"/>
              <w:rPr>
                <w:sz w:val="27"/>
                <w:szCs w:val="27"/>
              </w:rPr>
            </w:pPr>
            <w:r>
              <w:rPr>
                <w:rFonts w:ascii="Verdana" w:hAnsi="Verdana"/>
                <w:spacing w:val="-1"/>
                <w:sz w:val="18"/>
                <w:szCs w:val="18"/>
              </w:rPr>
              <w:t xml:space="preserve">The major caveat for interpretation of this indicator is that the outcome relies on a subjective assessment of </w:t>
            </w:r>
            <w:r>
              <w:rPr>
                <w:rFonts w:ascii="Verdana" w:hAnsi="Verdana"/>
                <w:i/>
                <w:iCs/>
                <w:spacing w:val="-1"/>
                <w:sz w:val="18"/>
                <w:szCs w:val="18"/>
              </w:rPr>
              <w:t xml:space="preserve">value </w:t>
            </w:r>
            <w:r>
              <w:rPr>
                <w:rFonts w:ascii="Verdana" w:hAnsi="Verdana"/>
                <w:spacing w:val="-1"/>
                <w:sz w:val="18"/>
                <w:szCs w:val="18"/>
              </w:rPr>
              <w:t xml:space="preserve">that cannot easily be validated or verified. Indeed, how an individual </w:t>
            </w:r>
            <w:r>
              <w:rPr>
                <w:rStyle w:val="grame"/>
                <w:rFonts w:ascii="Verdana" w:eastAsia="MS Gothic" w:hAnsi="Verdana"/>
                <w:spacing w:val="-1"/>
                <w:sz w:val="18"/>
                <w:szCs w:val="18"/>
              </w:rPr>
              <w:t>understands</w:t>
            </w:r>
            <w:r>
              <w:rPr>
                <w:rFonts w:ascii="Verdana" w:hAnsi="Verdana"/>
                <w:spacing w:val="-1"/>
                <w:sz w:val="18"/>
                <w:szCs w:val="18"/>
              </w:rPr>
              <w:t xml:space="preserve"> or experiences </w:t>
            </w:r>
            <w:r>
              <w:rPr>
                <w:rFonts w:ascii="Verdana" w:hAnsi="Verdana"/>
                <w:i/>
                <w:iCs/>
                <w:spacing w:val="-1"/>
                <w:sz w:val="18"/>
                <w:szCs w:val="18"/>
              </w:rPr>
              <w:t xml:space="preserve">being valued </w:t>
            </w:r>
            <w:r>
              <w:rPr>
                <w:rFonts w:ascii="Verdana" w:hAnsi="Verdana"/>
                <w:spacing w:val="-1"/>
                <w:sz w:val="18"/>
                <w:szCs w:val="18"/>
              </w:rPr>
              <w:t>may be influenced by gender, culture or age.</w:t>
            </w:r>
          </w:p>
          <w:p w14:paraId="3418528E" w14:textId="77777777" w:rsidR="00896444" w:rsidRDefault="00896444">
            <w:pPr>
              <w:spacing w:before="47" w:line="218" w:lineRule="atLeast"/>
              <w:ind w:left="1"/>
              <w:textAlignment w:val="baseline"/>
              <w:rPr>
                <w:sz w:val="27"/>
                <w:szCs w:val="27"/>
              </w:rPr>
            </w:pPr>
            <w:r>
              <w:rPr>
                <w:rFonts w:ascii="Verdana" w:hAnsi="Verdana"/>
                <w:sz w:val="18"/>
                <w:szCs w:val="18"/>
              </w:rPr>
              <w:t xml:space="preserve">Moreover, learner perceptions of how valued they were by the organisation may be coloured by other aspects of the training experience that do not reflect the level of value </w:t>
            </w:r>
            <w:r>
              <w:rPr>
                <w:rFonts w:ascii="Verdana" w:hAnsi="Verdana"/>
                <w:i/>
                <w:iCs/>
                <w:sz w:val="18"/>
                <w:szCs w:val="18"/>
              </w:rPr>
              <w:t>per se</w:t>
            </w:r>
            <w:r>
              <w:rPr>
                <w:rFonts w:ascii="Verdana" w:hAnsi="Verdana"/>
                <w:sz w:val="18"/>
                <w:szCs w:val="18"/>
              </w:rPr>
              <w:t>. For example, if learners were part of a large cohort or in the organisation at the same time as large numbers of other learner cohorts, the clinical education staff may have had less time to deal with individual learners and this could translate into feeling less valued on the part of the learners. Similarly, if learners felt concerned that they did not achieve all their learning objectives during the placement, or struggled with acquisition of some skills, this could colour their overall perception of the experience.</w:t>
            </w:r>
          </w:p>
          <w:p w14:paraId="2423E5BC" w14:textId="77777777" w:rsidR="00896444" w:rsidRDefault="00896444">
            <w:pPr>
              <w:spacing w:before="48" w:line="216" w:lineRule="atLeast"/>
              <w:ind w:left="1"/>
              <w:textAlignment w:val="baseline"/>
              <w:rPr>
                <w:sz w:val="27"/>
                <w:szCs w:val="27"/>
              </w:rPr>
            </w:pPr>
            <w:r>
              <w:rPr>
                <w:rFonts w:ascii="Verdana" w:hAnsi="Verdana"/>
                <w:sz w:val="18"/>
                <w:szCs w:val="18"/>
              </w:rPr>
              <w:t xml:space="preserve">Therefore, as far as practicable, this indicator should be interpreted </w:t>
            </w:r>
            <w:r>
              <w:rPr>
                <w:rStyle w:val="grame"/>
                <w:rFonts w:ascii="Verdana" w:eastAsia="MS Gothic" w:hAnsi="Verdana"/>
                <w:sz w:val="18"/>
                <w:szCs w:val="18"/>
              </w:rPr>
              <w:t>in light of</w:t>
            </w:r>
            <w:r>
              <w:rPr>
                <w:rFonts w:ascii="Verdana" w:hAnsi="Verdana"/>
                <w:sz w:val="18"/>
                <w:szCs w:val="18"/>
              </w:rPr>
              <w:t xml:space="preserve"> the results for other indicators, particularly those that interrogate factors that could impact on the outcome of this indicator. For example:</w:t>
            </w:r>
          </w:p>
          <w:p w14:paraId="1031101A" w14:textId="77777777" w:rsidR="00896444" w:rsidRDefault="00896444">
            <w:pPr>
              <w:spacing w:before="48" w:line="216" w:lineRule="atLeast"/>
              <w:ind w:left="2" w:hanging="288"/>
              <w:textAlignment w:val="baseline"/>
              <w:rPr>
                <w:sz w:val="27"/>
                <w:szCs w:val="27"/>
              </w:rPr>
            </w:pPr>
            <w:r>
              <w:rPr>
                <w:rFonts w:ascii="Verdana" w:hAnsi="Verdana"/>
                <w:sz w:val="18"/>
                <w:szCs w:val="18"/>
              </w:rPr>
              <w:t>4 - Staffing levels allow the time allocated to educational activities to be used for educational activities</w:t>
            </w:r>
          </w:p>
          <w:p w14:paraId="45436EC4" w14:textId="77777777" w:rsidR="00896444" w:rsidRDefault="00896444">
            <w:pPr>
              <w:spacing w:before="44" w:line="216" w:lineRule="atLeast"/>
              <w:ind w:left="2" w:hanging="288"/>
              <w:textAlignment w:val="baseline"/>
              <w:rPr>
                <w:sz w:val="27"/>
                <w:szCs w:val="27"/>
              </w:rPr>
            </w:pPr>
            <w:r>
              <w:rPr>
                <w:rFonts w:ascii="Verdana" w:hAnsi="Verdana"/>
                <w:sz w:val="18"/>
                <w:szCs w:val="18"/>
              </w:rPr>
              <w:t>5 - Annual expenditure on education activities compared to the previous year</w:t>
            </w:r>
          </w:p>
          <w:p w14:paraId="46FD2D52" w14:textId="77777777" w:rsidR="00896444" w:rsidRDefault="00896444">
            <w:pPr>
              <w:spacing w:line="259" w:lineRule="atLeast"/>
              <w:ind w:left="1"/>
              <w:textAlignment w:val="baseline"/>
              <w:rPr>
                <w:sz w:val="27"/>
                <w:szCs w:val="27"/>
              </w:rPr>
            </w:pPr>
            <w:r>
              <w:rPr>
                <w:rFonts w:ascii="Verdana" w:hAnsi="Verdana"/>
                <w:spacing w:val="-2"/>
                <w:sz w:val="18"/>
                <w:szCs w:val="18"/>
              </w:rPr>
              <w:t>8 - Staff feel satisfied their education role is valued by the organisation. 13 - Facilities prioritised for educational uses exist within the organisation</w:t>
            </w:r>
          </w:p>
          <w:p w14:paraId="79C06DA4" w14:textId="77777777" w:rsidR="00896444" w:rsidRDefault="00896444">
            <w:pPr>
              <w:spacing w:before="48" w:line="211" w:lineRule="atLeast"/>
              <w:ind w:left="1"/>
              <w:textAlignment w:val="baseline"/>
              <w:rPr>
                <w:sz w:val="27"/>
                <w:szCs w:val="27"/>
              </w:rPr>
            </w:pPr>
            <w:r>
              <w:rPr>
                <w:rFonts w:ascii="Verdana" w:hAnsi="Verdana"/>
                <w:sz w:val="18"/>
                <w:szCs w:val="18"/>
              </w:rPr>
              <w:t xml:space="preserve">19 - Existence of </w:t>
            </w:r>
            <w:r>
              <w:rPr>
                <w:rStyle w:val="grame"/>
                <w:rFonts w:ascii="Verdana" w:eastAsia="MS Gothic" w:hAnsi="Verdana"/>
                <w:sz w:val="18"/>
                <w:szCs w:val="18"/>
              </w:rPr>
              <w:t>high quality</w:t>
            </w:r>
            <w:r>
              <w:rPr>
                <w:rFonts w:ascii="Verdana" w:hAnsi="Verdana"/>
                <w:sz w:val="18"/>
                <w:szCs w:val="18"/>
              </w:rPr>
              <w:t xml:space="preserve"> orientation materials and activities</w:t>
            </w:r>
          </w:p>
          <w:p w14:paraId="663B1806" w14:textId="77777777" w:rsidR="00896444" w:rsidRDefault="00896444">
            <w:pPr>
              <w:spacing w:before="48" w:line="211" w:lineRule="atLeast"/>
              <w:ind w:left="1"/>
              <w:textAlignment w:val="baseline"/>
              <w:rPr>
                <w:sz w:val="27"/>
                <w:szCs w:val="27"/>
              </w:rPr>
            </w:pPr>
            <w:r>
              <w:rPr>
                <w:rFonts w:ascii="Verdana" w:hAnsi="Verdana"/>
                <w:sz w:val="18"/>
                <w:szCs w:val="18"/>
              </w:rPr>
              <w:t>20 - Learner satisfaction with respect to the welcome they receive</w:t>
            </w:r>
          </w:p>
          <w:p w14:paraId="04158A4E" w14:textId="77777777" w:rsidR="00896444" w:rsidRDefault="00896444">
            <w:pPr>
              <w:spacing w:before="48" w:line="212" w:lineRule="atLeast"/>
              <w:ind w:left="1"/>
              <w:textAlignment w:val="baseline"/>
              <w:rPr>
                <w:sz w:val="27"/>
                <w:szCs w:val="27"/>
              </w:rPr>
            </w:pPr>
            <w:r>
              <w:rPr>
                <w:rFonts w:ascii="Verdana" w:hAnsi="Verdana"/>
                <w:sz w:val="18"/>
                <w:szCs w:val="18"/>
              </w:rPr>
              <w:t>23 - Learner perceptions about their feeling of safety and wellbeing</w:t>
            </w:r>
          </w:p>
          <w:p w14:paraId="496789EF" w14:textId="77777777" w:rsidR="00896444" w:rsidRDefault="00896444">
            <w:pPr>
              <w:spacing w:before="47" w:line="212" w:lineRule="atLeast"/>
              <w:ind w:left="1"/>
              <w:textAlignment w:val="baseline"/>
              <w:rPr>
                <w:sz w:val="27"/>
                <w:szCs w:val="27"/>
              </w:rPr>
            </w:pPr>
            <w:r>
              <w:rPr>
                <w:rFonts w:ascii="Verdana" w:hAnsi="Verdana"/>
                <w:sz w:val="18"/>
                <w:szCs w:val="18"/>
              </w:rPr>
              <w:t>24   Proportion of learners included in inter-professional activities</w:t>
            </w:r>
          </w:p>
          <w:p w14:paraId="24236720" w14:textId="77777777" w:rsidR="00896444" w:rsidRDefault="00896444">
            <w:pPr>
              <w:spacing w:before="48" w:line="211" w:lineRule="atLeast"/>
              <w:ind w:left="1"/>
              <w:textAlignment w:val="baseline"/>
              <w:rPr>
                <w:sz w:val="27"/>
                <w:szCs w:val="27"/>
              </w:rPr>
            </w:pPr>
            <w:r>
              <w:rPr>
                <w:rFonts w:ascii="Verdana" w:hAnsi="Verdana"/>
                <w:sz w:val="18"/>
                <w:szCs w:val="18"/>
              </w:rPr>
              <w:t>29 - Learner satisfaction about their access to clinical educators</w:t>
            </w:r>
          </w:p>
          <w:p w14:paraId="7D37ED2B" w14:textId="77777777" w:rsidR="00896444" w:rsidRDefault="00896444">
            <w:pPr>
              <w:spacing w:before="43" w:line="211" w:lineRule="atLeast"/>
              <w:ind w:left="1"/>
              <w:textAlignment w:val="baseline"/>
              <w:rPr>
                <w:sz w:val="27"/>
                <w:szCs w:val="27"/>
              </w:rPr>
            </w:pPr>
            <w:r>
              <w:rPr>
                <w:rFonts w:ascii="Verdana" w:hAnsi="Verdana"/>
                <w:sz w:val="18"/>
                <w:szCs w:val="18"/>
              </w:rPr>
              <w:t>30 - Proportion of learners to educators and clinicians</w:t>
            </w:r>
          </w:p>
          <w:p w14:paraId="659293D0" w14:textId="77777777" w:rsidR="00896444" w:rsidRDefault="00896444">
            <w:pPr>
              <w:spacing w:before="48" w:line="212" w:lineRule="atLeast"/>
              <w:ind w:left="1"/>
              <w:textAlignment w:val="baseline"/>
              <w:rPr>
                <w:sz w:val="27"/>
                <w:szCs w:val="27"/>
              </w:rPr>
            </w:pPr>
            <w:r>
              <w:rPr>
                <w:rFonts w:ascii="Verdana" w:hAnsi="Verdana"/>
                <w:sz w:val="18"/>
                <w:szCs w:val="18"/>
              </w:rPr>
              <w:t>32 - Learner satisfaction about their direct access to patients</w:t>
            </w:r>
          </w:p>
          <w:p w14:paraId="433D82E1" w14:textId="77777777" w:rsidR="00896444" w:rsidRDefault="00896444">
            <w:pPr>
              <w:spacing w:before="52" w:line="212" w:lineRule="atLeast"/>
              <w:ind w:left="1"/>
              <w:textAlignment w:val="baseline"/>
              <w:rPr>
                <w:sz w:val="27"/>
                <w:szCs w:val="27"/>
              </w:rPr>
            </w:pPr>
            <w:r>
              <w:rPr>
                <w:rFonts w:ascii="Verdana" w:hAnsi="Verdana"/>
                <w:sz w:val="18"/>
                <w:szCs w:val="18"/>
              </w:rPr>
              <w:t>37 - Satisfaction of learners who are not working under a structured</w:t>
            </w:r>
          </w:p>
          <w:p w14:paraId="29D2D64B" w14:textId="77777777" w:rsidR="00896444" w:rsidRDefault="00896444">
            <w:pPr>
              <w:spacing w:before="4" w:after="42" w:line="212" w:lineRule="atLeast"/>
              <w:jc w:val="right"/>
              <w:textAlignment w:val="baseline"/>
              <w:rPr>
                <w:sz w:val="27"/>
                <w:szCs w:val="27"/>
              </w:rPr>
            </w:pPr>
            <w:r>
              <w:rPr>
                <w:rFonts w:ascii="Verdana" w:hAnsi="Verdana"/>
                <w:sz w:val="18"/>
                <w:szCs w:val="18"/>
              </w:rPr>
              <w:t>program about their access to learning opportunities and resources</w:t>
            </w:r>
          </w:p>
        </w:tc>
      </w:tr>
      <w:tr w:rsidR="00896444" w14:paraId="40CF248D" w14:textId="77777777" w:rsidTr="00896444">
        <w:trPr>
          <w:divId w:val="213198004"/>
          <w:trHeight w:val="1084"/>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3CE71" w14:textId="77777777" w:rsidR="00896444" w:rsidRDefault="00896444">
            <w:pPr>
              <w:spacing w:before="52" w:after="819" w:line="208" w:lineRule="atLeast"/>
              <w:ind w:left="45"/>
              <w:textAlignment w:val="baseline"/>
              <w:rPr>
                <w:sz w:val="27"/>
                <w:szCs w:val="27"/>
              </w:rPr>
            </w:pPr>
            <w:r>
              <w:rPr>
                <w:rFonts w:ascii="Verdana" w:hAnsi="Verdana"/>
                <w:b/>
                <w:bCs/>
                <w:color w:val="000000"/>
                <w:sz w:val="18"/>
                <w:szCs w:val="18"/>
              </w:rPr>
              <w:t>Related indicators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68F3A27C" w14:textId="77777777" w:rsidR="00896444" w:rsidRDefault="00896444">
            <w:pPr>
              <w:spacing w:before="52" w:line="212" w:lineRule="atLeast"/>
              <w:ind w:left="1"/>
              <w:textAlignment w:val="baseline"/>
              <w:rPr>
                <w:sz w:val="27"/>
                <w:szCs w:val="27"/>
              </w:rPr>
            </w:pPr>
            <w:r>
              <w:rPr>
                <w:rFonts w:ascii="Verdana" w:hAnsi="Verdana"/>
                <w:sz w:val="18"/>
                <w:szCs w:val="18"/>
              </w:rPr>
              <w:t xml:space="preserve">20 - Learner satisfaction with respect to the welcome </w:t>
            </w:r>
            <w:r>
              <w:rPr>
                <w:rStyle w:val="grame"/>
                <w:rFonts w:ascii="Verdana" w:eastAsia="MS Gothic" w:hAnsi="Verdana"/>
                <w:sz w:val="18"/>
                <w:szCs w:val="18"/>
              </w:rPr>
              <w:t>their</w:t>
            </w:r>
            <w:r>
              <w:rPr>
                <w:rFonts w:ascii="Verdana" w:hAnsi="Verdana"/>
                <w:sz w:val="18"/>
                <w:szCs w:val="18"/>
              </w:rPr>
              <w:t xml:space="preserve"> receive</w:t>
            </w:r>
          </w:p>
          <w:p w14:paraId="65AD5C4A" w14:textId="77777777" w:rsidR="00896444" w:rsidRDefault="00896444">
            <w:pPr>
              <w:spacing w:before="52" w:line="211" w:lineRule="atLeast"/>
              <w:ind w:left="1"/>
              <w:textAlignment w:val="baseline"/>
              <w:rPr>
                <w:sz w:val="27"/>
                <w:szCs w:val="27"/>
              </w:rPr>
            </w:pPr>
            <w:r>
              <w:rPr>
                <w:rFonts w:ascii="Verdana" w:hAnsi="Verdana"/>
                <w:sz w:val="18"/>
                <w:szCs w:val="18"/>
              </w:rPr>
              <w:t>29 - Learner satisfaction about their access to clinical educators</w:t>
            </w:r>
          </w:p>
          <w:p w14:paraId="46BA7CA4" w14:textId="77777777" w:rsidR="00896444" w:rsidRDefault="00896444">
            <w:pPr>
              <w:spacing w:before="44" w:line="211" w:lineRule="atLeast"/>
              <w:ind w:left="1"/>
              <w:textAlignment w:val="baseline"/>
              <w:rPr>
                <w:sz w:val="27"/>
                <w:szCs w:val="27"/>
              </w:rPr>
            </w:pPr>
            <w:r>
              <w:rPr>
                <w:rFonts w:ascii="Verdana" w:hAnsi="Verdana"/>
                <w:sz w:val="18"/>
                <w:szCs w:val="18"/>
              </w:rPr>
              <w:t>30 - Proportion of learners to educators and clinicians</w:t>
            </w:r>
          </w:p>
          <w:p w14:paraId="7B4C7FC8" w14:textId="77777777" w:rsidR="00896444" w:rsidRDefault="00896444">
            <w:pPr>
              <w:spacing w:before="48" w:after="38" w:line="211" w:lineRule="atLeast"/>
              <w:ind w:left="1"/>
              <w:textAlignment w:val="baseline"/>
              <w:rPr>
                <w:sz w:val="27"/>
                <w:szCs w:val="27"/>
              </w:rPr>
            </w:pPr>
            <w:r>
              <w:rPr>
                <w:rFonts w:ascii="Verdana" w:hAnsi="Verdana"/>
                <w:sz w:val="18"/>
                <w:szCs w:val="18"/>
              </w:rPr>
              <w:t>32 - Learner satisfaction about their direct access to patients</w:t>
            </w:r>
          </w:p>
        </w:tc>
      </w:tr>
      <w:tr w:rsidR="00896444" w14:paraId="1B2B6850" w14:textId="77777777" w:rsidTr="00896444">
        <w:trPr>
          <w:divId w:val="213198004"/>
          <w:trHeight w:val="486"/>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A09AA" w14:textId="77777777" w:rsidR="00896444" w:rsidRDefault="00896444">
            <w:pPr>
              <w:spacing w:before="58" w:after="43" w:line="211" w:lineRule="atLeast"/>
              <w:ind w:left="45"/>
              <w:textAlignment w:val="baseline"/>
              <w:rPr>
                <w:sz w:val="27"/>
                <w:szCs w:val="27"/>
              </w:rPr>
            </w:pPr>
            <w:r>
              <w:rPr>
                <w:rFonts w:ascii="Verdana" w:hAnsi="Verdana"/>
                <w:b/>
                <w:bCs/>
                <w:color w:val="000000"/>
                <w:sz w:val="18"/>
                <w:szCs w:val="18"/>
              </w:rPr>
              <w:t>Other potential uses of this indicator</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2D11B3CC" w14:textId="77777777" w:rsidR="00896444" w:rsidRDefault="00896444">
            <w:pPr>
              <w:spacing w:before="58" w:after="43" w:line="211" w:lineRule="atLeast"/>
              <w:ind w:left="41"/>
              <w:textAlignment w:val="baseline"/>
              <w:rPr>
                <w:sz w:val="27"/>
                <w:szCs w:val="27"/>
              </w:rPr>
            </w:pPr>
            <w:r>
              <w:rPr>
                <w:rFonts w:ascii="Verdana" w:hAnsi="Verdana"/>
                <w:sz w:val="18"/>
                <w:szCs w:val="18"/>
              </w:rPr>
              <w:t>None suggested</w:t>
            </w:r>
          </w:p>
        </w:tc>
      </w:tr>
    </w:tbl>
    <w:p w14:paraId="2945A2EC" w14:textId="77777777" w:rsidR="00896444" w:rsidRDefault="00896444">
      <w:pPr>
        <w:divId w:val="64540173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5"/>
        <w:gridCol w:w="6693"/>
      </w:tblGrid>
      <w:tr w:rsidR="00896444" w14:paraId="667AE88F" w14:textId="77777777" w:rsidTr="00651D97">
        <w:trPr>
          <w:divId w:val="645401732"/>
          <w:trHeight w:val="283"/>
        </w:trPr>
        <w:tc>
          <w:tcPr>
            <w:tcW w:w="2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88025C" w14:textId="77777777" w:rsidR="00896444" w:rsidRDefault="00896444">
            <w:pPr>
              <w:spacing w:before="57" w:after="4" w:line="212" w:lineRule="atLeast"/>
              <w:ind w:left="43"/>
              <w:textAlignment w:val="baseline"/>
              <w:rPr>
                <w:rFonts w:eastAsiaTheme="minorEastAsia"/>
                <w:sz w:val="27"/>
                <w:szCs w:val="27"/>
              </w:rPr>
            </w:pPr>
            <w:r>
              <w:rPr>
                <w:rFonts w:ascii="Verdana" w:hAnsi="Verdana"/>
                <w:b/>
                <w:bCs/>
                <w:color w:val="000000"/>
                <w:sz w:val="18"/>
                <w:szCs w:val="18"/>
              </w:rPr>
              <w:t>Actions to improve the</w:t>
            </w:r>
          </w:p>
        </w:tc>
        <w:tc>
          <w:tcPr>
            <w:tcW w:w="6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CF8054" w14:textId="77777777" w:rsidR="00896444" w:rsidRDefault="00896444">
            <w:pPr>
              <w:spacing w:before="49" w:after="6" w:line="218" w:lineRule="atLeast"/>
              <w:ind w:left="41"/>
              <w:textAlignment w:val="baseline"/>
              <w:rPr>
                <w:sz w:val="27"/>
                <w:szCs w:val="27"/>
              </w:rPr>
            </w:pPr>
            <w:r>
              <w:rPr>
                <w:rFonts w:ascii="Verdana" w:hAnsi="Verdana"/>
                <w:sz w:val="18"/>
                <w:szCs w:val="18"/>
              </w:rPr>
              <w:t>Actionable.</w:t>
            </w:r>
          </w:p>
        </w:tc>
      </w:tr>
      <w:tr w:rsidR="00896444" w14:paraId="6A5B704A" w14:textId="77777777" w:rsidTr="00651D97">
        <w:trPr>
          <w:divId w:val="645401732"/>
          <w:trHeight w:val="1137"/>
        </w:trPr>
        <w:tc>
          <w:tcPr>
            <w:tcW w:w="2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B22F" w14:textId="77777777" w:rsidR="00896444" w:rsidRDefault="00896444">
            <w:pPr>
              <w:spacing w:after="927" w:line="201" w:lineRule="atLeast"/>
              <w:ind w:left="43"/>
              <w:textAlignment w:val="baseline"/>
              <w:rPr>
                <w:sz w:val="27"/>
                <w:szCs w:val="27"/>
              </w:rPr>
            </w:pPr>
            <w:r>
              <w:rPr>
                <w:rFonts w:ascii="Verdana" w:hAnsi="Verdana"/>
                <w:b/>
                <w:bCs/>
                <w:color w:val="000000"/>
                <w:sz w:val="18"/>
                <w:szCs w:val="18"/>
              </w:rPr>
              <w:t>indicator result</w:t>
            </w:r>
          </w:p>
        </w:tc>
        <w:tc>
          <w:tcPr>
            <w:tcW w:w="6693" w:type="dxa"/>
            <w:tcBorders>
              <w:top w:val="nil"/>
              <w:left w:val="nil"/>
              <w:bottom w:val="single" w:sz="8" w:space="0" w:color="auto"/>
              <w:right w:val="single" w:sz="8" w:space="0" w:color="auto"/>
            </w:tcBorders>
            <w:tcMar>
              <w:top w:w="0" w:type="dxa"/>
              <w:left w:w="108" w:type="dxa"/>
              <w:bottom w:w="0" w:type="dxa"/>
              <w:right w:w="108" w:type="dxa"/>
            </w:tcMar>
            <w:hideMark/>
          </w:tcPr>
          <w:p w14:paraId="5E186EB1" w14:textId="77777777" w:rsidR="00896444" w:rsidRDefault="00896444">
            <w:pPr>
              <w:spacing w:after="10" w:line="218" w:lineRule="atLeast"/>
              <w:ind w:left="41"/>
              <w:textAlignment w:val="baseline"/>
              <w:rPr>
                <w:sz w:val="27"/>
                <w:szCs w:val="27"/>
              </w:rPr>
            </w:pPr>
            <w:r>
              <w:rPr>
                <w:rFonts w:ascii="Verdana" w:hAnsi="Verdana"/>
                <w:sz w:val="18"/>
                <w:szCs w:val="18"/>
              </w:rPr>
              <w:t>As the main interface between the health service and the learner, the preceptor/clinical teacher/educator will have the largest impact on the learner s perception of how they are valued by the organisation. Thus, efforts to improve that interaction will likely have the largest impact on improving the indicator result.</w:t>
            </w:r>
          </w:p>
        </w:tc>
      </w:tr>
    </w:tbl>
    <w:p w14:paraId="10422378" w14:textId="77777777" w:rsidR="00896444" w:rsidRDefault="00896444">
      <w:pPr>
        <w:divId w:val="165780001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668"/>
      </w:tblGrid>
      <w:tr w:rsidR="00AE4DA3" w14:paraId="376BEBD7" w14:textId="77777777" w:rsidTr="00503089">
        <w:trPr>
          <w:divId w:val="1657800011"/>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6DDE8" w14:textId="6D18C183" w:rsidR="00AE4DA3" w:rsidRDefault="00AE4DA3" w:rsidP="00AE4DA3">
            <w:pPr>
              <w:pStyle w:val="Heading3"/>
              <w:jc w:val="center"/>
              <w:rPr>
                <w:sz w:val="27"/>
                <w:szCs w:val="27"/>
              </w:rPr>
            </w:pPr>
            <w:bookmarkStart w:id="36" w:name="_Toc157006711"/>
            <w:r>
              <w:t>Indicator number 10</w:t>
            </w:r>
            <w:bookmarkEnd w:id="36"/>
          </w:p>
        </w:tc>
      </w:tr>
      <w:tr w:rsidR="00896444" w14:paraId="7A2DB3FA" w14:textId="77777777" w:rsidTr="00AE4DA3">
        <w:trPr>
          <w:divId w:val="1657800011"/>
          <w:trHeight w:val="52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379C9" w14:textId="77777777" w:rsidR="00896444" w:rsidRDefault="00896444">
            <w:pPr>
              <w:spacing w:before="57" w:after="250" w:line="211" w:lineRule="atLeast"/>
              <w:ind w:left="45"/>
              <w:textAlignment w:val="baseline"/>
              <w:rPr>
                <w:sz w:val="27"/>
                <w:szCs w:val="27"/>
              </w:rPr>
            </w:pPr>
            <w:r>
              <w:rPr>
                <w:rFonts w:ascii="Verdana" w:hAnsi="Verdana"/>
                <w:b/>
                <w:bCs/>
                <w:color w:val="000000"/>
                <w:sz w:val="18"/>
                <w:szCs w:val="18"/>
              </w:rPr>
              <w:t>Indicator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1A3F654" w14:textId="77777777" w:rsidR="00896444" w:rsidRDefault="00896444">
            <w:pPr>
              <w:spacing w:before="48" w:after="34" w:line="218" w:lineRule="atLeast"/>
              <w:ind w:left="41"/>
              <w:textAlignment w:val="baseline"/>
              <w:rPr>
                <w:sz w:val="27"/>
                <w:szCs w:val="27"/>
              </w:rPr>
            </w:pPr>
            <w:r>
              <w:rPr>
                <w:rFonts w:ascii="Verdana" w:hAnsi="Verdana"/>
                <w:spacing w:val="-1"/>
                <w:sz w:val="18"/>
                <w:szCs w:val="18"/>
              </w:rPr>
              <w:t>There is a documented strategy for ensuring participation in education-related activities contributes to career progression opportunities for staff</w:t>
            </w:r>
          </w:p>
        </w:tc>
      </w:tr>
      <w:tr w:rsidR="00896444" w14:paraId="5261D3BF" w14:textId="77777777" w:rsidTr="00AE4DA3">
        <w:trPr>
          <w:divId w:val="1657800011"/>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E7841" w14:textId="77777777" w:rsidR="00896444" w:rsidRDefault="00896444">
            <w:pPr>
              <w:spacing w:before="57" w:after="38" w:line="211" w:lineRule="atLeast"/>
              <w:ind w:left="45"/>
              <w:textAlignment w:val="baseline"/>
              <w:rPr>
                <w:sz w:val="27"/>
                <w:szCs w:val="27"/>
              </w:rPr>
            </w:pPr>
            <w:r>
              <w:rPr>
                <w:rFonts w:ascii="Verdana" w:hAnsi="Verdana"/>
                <w:b/>
                <w:bCs/>
                <w:color w:val="000000"/>
                <w:sz w:val="18"/>
                <w:szCs w:val="18"/>
              </w:rPr>
              <w:t>Category</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13827F6" w14:textId="77777777" w:rsidR="00896444" w:rsidRDefault="00896444">
            <w:pPr>
              <w:spacing w:before="50" w:after="38" w:line="218" w:lineRule="atLeast"/>
              <w:ind w:left="41"/>
              <w:textAlignment w:val="baseline"/>
              <w:rPr>
                <w:sz w:val="27"/>
                <w:szCs w:val="27"/>
              </w:rPr>
            </w:pPr>
            <w:r>
              <w:rPr>
                <w:rFonts w:ascii="Verdana" w:hAnsi="Verdana"/>
                <w:sz w:val="18"/>
                <w:szCs w:val="18"/>
              </w:rPr>
              <w:t>Category III</w:t>
            </w:r>
          </w:p>
        </w:tc>
      </w:tr>
      <w:tr w:rsidR="00896444" w14:paraId="5BF69780" w14:textId="77777777" w:rsidTr="00AE4DA3">
        <w:trPr>
          <w:divId w:val="1657800011"/>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515E4" w14:textId="77777777" w:rsidR="00896444" w:rsidRDefault="00896444">
            <w:pPr>
              <w:spacing w:before="52" w:after="34" w:line="211" w:lineRule="atLeast"/>
              <w:ind w:left="45"/>
              <w:textAlignment w:val="baseline"/>
              <w:rPr>
                <w:sz w:val="27"/>
                <w:szCs w:val="27"/>
              </w:rPr>
            </w:pPr>
            <w:r>
              <w:rPr>
                <w:rFonts w:ascii="Verdana" w:hAnsi="Verdana"/>
                <w:b/>
                <w:bCs/>
                <w:color w:val="000000"/>
                <w:sz w:val="18"/>
                <w:szCs w:val="18"/>
              </w:rPr>
              <w:t>BPCLE element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74257496" w14:textId="77777777" w:rsidR="00896444" w:rsidRDefault="00896444">
            <w:pPr>
              <w:spacing w:before="46" w:after="33" w:line="218" w:lineRule="atLeast"/>
              <w:ind w:left="41"/>
              <w:textAlignment w:val="baseline"/>
              <w:rPr>
                <w:sz w:val="27"/>
                <w:szCs w:val="27"/>
              </w:rPr>
            </w:pPr>
            <w:r>
              <w:rPr>
                <w:rFonts w:ascii="Verdana" w:hAnsi="Verdana"/>
                <w:sz w:val="18"/>
                <w:szCs w:val="18"/>
              </w:rPr>
              <w:t>Element 1: An organisational culture that values learning</w:t>
            </w:r>
          </w:p>
        </w:tc>
      </w:tr>
      <w:tr w:rsidR="00896444" w14:paraId="2457BB81" w14:textId="77777777" w:rsidTr="00AE4DA3">
        <w:trPr>
          <w:divId w:val="1657800011"/>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EF0D4" w14:textId="77777777" w:rsidR="00896444" w:rsidRDefault="00896444">
            <w:pPr>
              <w:spacing w:before="52" w:after="43" w:line="212" w:lineRule="atLeast"/>
              <w:ind w:left="45"/>
              <w:textAlignment w:val="baseline"/>
              <w:rPr>
                <w:sz w:val="27"/>
                <w:szCs w:val="27"/>
              </w:rPr>
            </w:pPr>
            <w:r>
              <w:rPr>
                <w:rFonts w:ascii="Verdana" w:hAnsi="Verdana"/>
                <w:b/>
                <w:bCs/>
                <w:color w:val="000000"/>
                <w:sz w:val="18"/>
                <w:szCs w:val="18"/>
              </w:rPr>
              <w:t>BPCLE sub-objective(s)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409BB00" w14:textId="77777777" w:rsidR="00896444" w:rsidRDefault="00896444">
            <w:pPr>
              <w:spacing w:before="44" w:after="45" w:line="218" w:lineRule="atLeast"/>
              <w:ind w:left="41"/>
              <w:textAlignment w:val="baseline"/>
              <w:rPr>
                <w:sz w:val="27"/>
                <w:szCs w:val="27"/>
              </w:rPr>
            </w:pPr>
            <w:r>
              <w:rPr>
                <w:rFonts w:ascii="Verdana" w:hAnsi="Verdana"/>
                <w:sz w:val="18"/>
                <w:szCs w:val="18"/>
              </w:rPr>
              <w:t>There is a career structure for educators</w:t>
            </w:r>
          </w:p>
        </w:tc>
      </w:tr>
      <w:tr w:rsidR="00896444" w14:paraId="72F15BB4" w14:textId="77777777" w:rsidTr="00AE4DA3">
        <w:trPr>
          <w:divId w:val="1657800011"/>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108CC" w14:textId="77777777" w:rsidR="00896444" w:rsidRDefault="00896444">
            <w:pPr>
              <w:spacing w:before="57" w:after="33" w:line="212" w:lineRule="atLeast"/>
              <w:ind w:left="45"/>
              <w:textAlignment w:val="baseline"/>
              <w:rPr>
                <w:sz w:val="27"/>
                <w:szCs w:val="27"/>
              </w:rPr>
            </w:pPr>
            <w:r>
              <w:rPr>
                <w:rFonts w:ascii="Verdana" w:hAnsi="Verdana"/>
                <w:b/>
                <w:bCs/>
                <w:color w:val="000000"/>
                <w:sz w:val="18"/>
                <w:szCs w:val="18"/>
              </w:rPr>
              <w:t>Indicator type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0C7B5826" w14:textId="77777777" w:rsidR="00896444" w:rsidRDefault="00896444">
            <w:pPr>
              <w:spacing w:before="49" w:after="35" w:line="218" w:lineRule="atLeast"/>
              <w:ind w:left="41"/>
              <w:textAlignment w:val="baseline"/>
              <w:rPr>
                <w:sz w:val="27"/>
                <w:szCs w:val="27"/>
              </w:rPr>
            </w:pPr>
            <w:r>
              <w:rPr>
                <w:rFonts w:ascii="Verdana" w:hAnsi="Verdana"/>
                <w:sz w:val="18"/>
                <w:szCs w:val="18"/>
              </w:rPr>
              <w:t>Structural</w:t>
            </w:r>
          </w:p>
        </w:tc>
      </w:tr>
      <w:tr w:rsidR="00896444" w14:paraId="22DC999F" w14:textId="77777777" w:rsidTr="00AE4DA3">
        <w:trPr>
          <w:divId w:val="1657800011"/>
          <w:trHeight w:val="524"/>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8078C" w14:textId="77777777" w:rsidR="00896444" w:rsidRDefault="00896444">
            <w:pPr>
              <w:spacing w:before="53" w:after="259" w:line="211" w:lineRule="atLeast"/>
              <w:ind w:left="45"/>
              <w:textAlignment w:val="baseline"/>
              <w:rPr>
                <w:sz w:val="27"/>
                <w:szCs w:val="27"/>
              </w:rPr>
            </w:pPr>
            <w:r>
              <w:rPr>
                <w:rFonts w:ascii="Verdana" w:hAnsi="Verdana"/>
                <w:b/>
                <w:bCs/>
                <w:color w:val="000000"/>
                <w:sz w:val="18"/>
                <w:szCs w:val="18"/>
              </w:rPr>
              <w:t>Relevant output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C2642C7" w14:textId="77777777" w:rsidR="00896444" w:rsidRDefault="00896444">
            <w:pPr>
              <w:spacing w:before="47" w:after="4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Longitudinal demonstration of career progression for some education staff</w:t>
            </w:r>
          </w:p>
        </w:tc>
      </w:tr>
      <w:tr w:rsidR="00896444" w14:paraId="4584B867" w14:textId="77777777" w:rsidTr="00AE4DA3">
        <w:trPr>
          <w:divId w:val="1657800011"/>
          <w:trHeight w:val="52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E2DA0" w14:textId="77777777" w:rsidR="00896444" w:rsidRDefault="00896444">
            <w:pPr>
              <w:spacing w:before="57" w:after="249" w:line="211" w:lineRule="atLeast"/>
              <w:ind w:left="45"/>
              <w:textAlignment w:val="baseline"/>
              <w:rPr>
                <w:sz w:val="27"/>
                <w:szCs w:val="27"/>
              </w:rPr>
            </w:pPr>
            <w:r>
              <w:rPr>
                <w:rFonts w:ascii="Verdana" w:hAnsi="Verdana"/>
                <w:b/>
                <w:bCs/>
                <w:color w:val="000000"/>
                <w:sz w:val="18"/>
                <w:szCs w:val="18"/>
              </w:rPr>
              <w:t>Relevant learner levels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92903D4" w14:textId="77777777" w:rsidR="00896444" w:rsidRDefault="00896444">
            <w:pPr>
              <w:spacing w:before="47" w:after="34" w:line="218"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02341549" w14:textId="77777777" w:rsidTr="00AE4DA3">
        <w:trPr>
          <w:divId w:val="1657800011"/>
          <w:trHeight w:val="410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31FD6" w14:textId="77777777" w:rsidR="00896444" w:rsidRDefault="00896444">
            <w:pPr>
              <w:spacing w:before="57" w:after="3840" w:line="211" w:lineRule="atLeast"/>
              <w:ind w:left="45"/>
              <w:textAlignment w:val="baseline"/>
              <w:rPr>
                <w:sz w:val="27"/>
                <w:szCs w:val="27"/>
              </w:rPr>
            </w:pPr>
            <w:r>
              <w:rPr>
                <w:rFonts w:ascii="Verdana" w:hAnsi="Verdana"/>
                <w:b/>
                <w:bCs/>
                <w:color w:val="000000"/>
                <w:sz w:val="18"/>
                <w:szCs w:val="18"/>
              </w:rPr>
              <w:t>Indicator rationale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0009151C" w14:textId="77777777" w:rsidR="00896444" w:rsidRDefault="00896444">
            <w:pPr>
              <w:spacing w:before="54" w:line="218" w:lineRule="atLeast"/>
              <w:ind w:left="1"/>
              <w:textAlignment w:val="baseline"/>
              <w:rPr>
                <w:sz w:val="27"/>
                <w:szCs w:val="27"/>
              </w:rPr>
            </w:pPr>
            <w:r>
              <w:rPr>
                <w:rFonts w:ascii="Verdana" w:hAnsi="Verdana"/>
                <w:spacing w:val="-2"/>
                <w:sz w:val="18"/>
                <w:szCs w:val="18"/>
              </w:rPr>
              <w:t>If an organisation values particular skill sets or attributes of its staff, then it will establish mechanisms to ensure staff with those skills or attributes are retained within the organisation. Similarly, an organisation that values a particular function or activity will encourage its staff to participate in or contribute to that activity and will attempt to retain staff with experience in that activity.</w:t>
            </w:r>
          </w:p>
          <w:p w14:paraId="777B87C5" w14:textId="77777777" w:rsidR="00896444" w:rsidRDefault="00896444">
            <w:pPr>
              <w:spacing w:before="45" w:line="218" w:lineRule="atLeast"/>
              <w:ind w:left="1"/>
              <w:textAlignment w:val="baseline"/>
              <w:rPr>
                <w:sz w:val="27"/>
                <w:szCs w:val="27"/>
              </w:rPr>
            </w:pPr>
            <w:r>
              <w:rPr>
                <w:rFonts w:ascii="Verdana" w:hAnsi="Verdana"/>
                <w:sz w:val="18"/>
                <w:szCs w:val="18"/>
              </w:rPr>
              <w:t xml:space="preserve">On the other hand, lack of career options and lack of opportunities for progression or promotion are major reasons for staff to leave. Likewise, if staff believe the </w:t>
            </w:r>
            <w:r>
              <w:rPr>
                <w:rStyle w:val="grame"/>
                <w:rFonts w:ascii="Verdana" w:eastAsia="MS Gothic" w:hAnsi="Verdana"/>
                <w:sz w:val="18"/>
                <w:szCs w:val="18"/>
              </w:rPr>
              <w:t>activities</w:t>
            </w:r>
            <w:r>
              <w:rPr>
                <w:rFonts w:ascii="Verdana" w:hAnsi="Verdana"/>
                <w:sz w:val="18"/>
                <w:szCs w:val="18"/>
              </w:rPr>
              <w:t xml:space="preserve"> they are involved in will not contribute to their career development or   worse   hold them back in career progression, they may be less inclined to participate in those activities. Thus, by documenting how participation in education-related activities can contribute to career development, the organisation is demonstrating the value it places upon education and educators, at the same time encouraging the participation of staff in those activities.</w:t>
            </w:r>
          </w:p>
          <w:p w14:paraId="59147E09" w14:textId="77777777" w:rsidR="00896444" w:rsidRDefault="00896444">
            <w:pPr>
              <w:spacing w:before="40" w:after="45" w:line="218" w:lineRule="atLeast"/>
              <w:ind w:left="1"/>
              <w:textAlignment w:val="baseline"/>
              <w:rPr>
                <w:sz w:val="27"/>
                <w:szCs w:val="27"/>
              </w:rPr>
            </w:pPr>
            <w:r>
              <w:rPr>
                <w:rFonts w:ascii="Verdana" w:hAnsi="Verdana"/>
                <w:sz w:val="18"/>
                <w:szCs w:val="18"/>
              </w:rPr>
              <w:t>Therefore, this indicator measures whether the stated values of the organisation are translated into policies and practices that serve to retain staff involved in clinical education.</w:t>
            </w:r>
          </w:p>
        </w:tc>
      </w:tr>
      <w:tr w:rsidR="00896444" w14:paraId="75F8DC63" w14:textId="77777777" w:rsidTr="00AE4DA3">
        <w:trPr>
          <w:divId w:val="1657800011"/>
          <w:trHeight w:val="30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14838" w14:textId="77777777" w:rsidR="00896444" w:rsidRDefault="00896444">
            <w:pPr>
              <w:spacing w:before="57" w:after="34" w:line="211" w:lineRule="atLeast"/>
              <w:ind w:left="45"/>
              <w:textAlignment w:val="baseline"/>
              <w:rPr>
                <w:sz w:val="27"/>
                <w:szCs w:val="27"/>
              </w:rPr>
            </w:pPr>
            <w:r>
              <w:rPr>
                <w:rFonts w:ascii="Verdana" w:hAnsi="Verdana"/>
                <w:b/>
                <w:bCs/>
                <w:color w:val="000000"/>
                <w:sz w:val="18"/>
                <w:szCs w:val="18"/>
              </w:rPr>
              <w:t>Numerator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EDC56C0" w14:textId="77777777" w:rsidR="00896444" w:rsidRDefault="00896444">
            <w:pPr>
              <w:spacing w:before="51" w:after="33" w:line="218" w:lineRule="atLeast"/>
              <w:ind w:left="41"/>
              <w:textAlignment w:val="baseline"/>
              <w:rPr>
                <w:sz w:val="27"/>
                <w:szCs w:val="27"/>
              </w:rPr>
            </w:pPr>
            <w:r>
              <w:rPr>
                <w:rFonts w:ascii="Verdana" w:hAnsi="Verdana"/>
                <w:sz w:val="18"/>
                <w:szCs w:val="18"/>
              </w:rPr>
              <w:t>This indicator requires a  yes  or  no  response</w:t>
            </w:r>
          </w:p>
        </w:tc>
      </w:tr>
      <w:tr w:rsidR="00896444" w14:paraId="13DD440D" w14:textId="77777777" w:rsidTr="00AE4DA3">
        <w:trPr>
          <w:divId w:val="1657800011"/>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BBD98" w14:textId="77777777" w:rsidR="00896444" w:rsidRDefault="00896444">
            <w:pPr>
              <w:spacing w:before="57" w:after="43" w:line="211" w:lineRule="atLeast"/>
              <w:ind w:left="45"/>
              <w:textAlignment w:val="baseline"/>
              <w:rPr>
                <w:sz w:val="27"/>
                <w:szCs w:val="27"/>
              </w:rPr>
            </w:pPr>
            <w:r>
              <w:rPr>
                <w:rFonts w:ascii="Verdana" w:hAnsi="Verdana"/>
                <w:b/>
                <w:bCs/>
                <w:color w:val="000000"/>
                <w:sz w:val="18"/>
                <w:szCs w:val="18"/>
              </w:rPr>
              <w:t>Denominator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14156556" w14:textId="77777777" w:rsidR="00896444" w:rsidRDefault="00896444">
            <w:pPr>
              <w:spacing w:before="50" w:after="43" w:line="218" w:lineRule="atLeast"/>
              <w:ind w:left="41"/>
              <w:textAlignment w:val="baseline"/>
              <w:rPr>
                <w:sz w:val="27"/>
                <w:szCs w:val="27"/>
              </w:rPr>
            </w:pPr>
            <w:r>
              <w:rPr>
                <w:rFonts w:ascii="Verdana" w:hAnsi="Verdana"/>
                <w:sz w:val="18"/>
                <w:szCs w:val="18"/>
              </w:rPr>
              <w:t>Not applicable</w:t>
            </w:r>
          </w:p>
        </w:tc>
      </w:tr>
      <w:tr w:rsidR="00896444" w14:paraId="2E0DAAD6" w14:textId="77777777" w:rsidTr="00AE4DA3">
        <w:trPr>
          <w:divId w:val="1657800011"/>
          <w:trHeight w:val="100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855DB" w14:textId="77777777" w:rsidR="00896444" w:rsidRDefault="00896444">
            <w:pPr>
              <w:spacing w:before="52" w:after="744" w:line="211" w:lineRule="atLeast"/>
              <w:ind w:left="45"/>
              <w:textAlignment w:val="baseline"/>
              <w:rPr>
                <w:sz w:val="27"/>
                <w:szCs w:val="27"/>
              </w:rPr>
            </w:pPr>
            <w:r>
              <w:rPr>
                <w:rFonts w:ascii="Verdana" w:hAnsi="Verdana"/>
                <w:b/>
                <w:bCs/>
                <w:color w:val="000000"/>
                <w:sz w:val="18"/>
                <w:szCs w:val="18"/>
              </w:rPr>
              <w:t>Benchmark(s)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B526FB3" w14:textId="77777777" w:rsidR="00896444" w:rsidRDefault="00896444">
            <w:pPr>
              <w:spacing w:before="45" w:line="218" w:lineRule="atLeast"/>
              <w:ind w:left="1"/>
              <w:textAlignment w:val="baseline"/>
              <w:rPr>
                <w:sz w:val="27"/>
                <w:szCs w:val="27"/>
              </w:rPr>
            </w:pPr>
            <w:r>
              <w:rPr>
                <w:rFonts w:ascii="Verdana" w:hAnsi="Verdana"/>
                <w:sz w:val="18"/>
                <w:szCs w:val="18"/>
              </w:rPr>
              <w:t xml:space="preserve">None </w:t>
            </w:r>
            <w:r>
              <w:rPr>
                <w:rStyle w:val="grame"/>
                <w:rFonts w:ascii="Verdana" w:eastAsia="MS Gothic" w:hAnsi="Verdana"/>
                <w:sz w:val="18"/>
                <w:szCs w:val="18"/>
              </w:rPr>
              <w:t>suggested</w:t>
            </w:r>
          </w:p>
          <w:p w14:paraId="34940842" w14:textId="77777777" w:rsidR="00896444" w:rsidRDefault="00896444">
            <w:pPr>
              <w:spacing w:before="47" w:after="43" w:line="218" w:lineRule="atLeast"/>
              <w:ind w:left="1"/>
              <w:textAlignment w:val="baseline"/>
              <w:rPr>
                <w:sz w:val="27"/>
                <w:szCs w:val="27"/>
              </w:rPr>
            </w:pPr>
            <w:r>
              <w:rPr>
                <w:rFonts w:ascii="Verdana" w:hAnsi="Verdana"/>
                <w:spacing w:val="-2"/>
                <w:sz w:val="18"/>
                <w:szCs w:val="18"/>
              </w:rPr>
              <w:t xml:space="preserve">This indicator is not recommended for comparisons between </w:t>
            </w:r>
            <w:r>
              <w:rPr>
                <w:rStyle w:val="grame"/>
                <w:rFonts w:ascii="Verdana" w:eastAsia="MS Gothic" w:hAnsi="Verdana"/>
                <w:spacing w:val="-2"/>
                <w:sz w:val="18"/>
                <w:szCs w:val="18"/>
              </w:rPr>
              <w:t>organisations, since</w:t>
            </w:r>
            <w:r>
              <w:rPr>
                <w:rFonts w:ascii="Verdana" w:hAnsi="Verdana"/>
                <w:spacing w:val="-2"/>
                <w:sz w:val="18"/>
                <w:szCs w:val="18"/>
              </w:rPr>
              <w:t xml:space="preserve"> career development and progression for staff (particularly in education-related roles) is not achievable in all settings.</w:t>
            </w:r>
          </w:p>
        </w:tc>
      </w:tr>
      <w:tr w:rsidR="00896444" w14:paraId="3A38BE45" w14:textId="77777777" w:rsidTr="00AE4DA3">
        <w:trPr>
          <w:divId w:val="1657800011"/>
          <w:trHeight w:val="5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FABEE" w14:textId="77777777" w:rsidR="00896444" w:rsidRDefault="00896444">
            <w:pPr>
              <w:spacing w:before="52" w:after="53" w:line="211" w:lineRule="atLeast"/>
              <w:ind w:left="45"/>
              <w:textAlignment w:val="baseline"/>
              <w:rPr>
                <w:sz w:val="27"/>
                <w:szCs w:val="27"/>
              </w:rPr>
            </w:pPr>
            <w:r>
              <w:rPr>
                <w:rFonts w:ascii="Verdana" w:hAnsi="Verdana"/>
                <w:b/>
                <w:bCs/>
                <w:color w:val="000000"/>
                <w:sz w:val="18"/>
                <w:szCs w:val="18"/>
              </w:rPr>
              <w:t>Specific data collection tools required</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A53C1A6" w14:textId="77777777" w:rsidR="00896444" w:rsidRDefault="00896444">
            <w:pPr>
              <w:spacing w:before="65" w:after="33"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corporate documents.</w:t>
            </w:r>
          </w:p>
        </w:tc>
      </w:tr>
    </w:tbl>
    <w:p w14:paraId="7C3E878A" w14:textId="77777777" w:rsidR="00896444" w:rsidRDefault="00896444">
      <w:pPr>
        <w:divId w:val="1721006317"/>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6637"/>
      </w:tblGrid>
      <w:tr w:rsidR="00896444" w14:paraId="6066D6B0" w14:textId="77777777">
        <w:trPr>
          <w:divId w:val="1721006317"/>
          <w:trHeight w:val="204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E2AC9A" w14:textId="77777777" w:rsidR="00896444" w:rsidRDefault="00896444">
            <w:pPr>
              <w:spacing w:before="48" w:after="1325" w:line="219" w:lineRule="atLeast"/>
              <w:ind w:left="41"/>
              <w:textAlignment w:val="baseline"/>
              <w:rPr>
                <w:rFonts w:eastAsiaTheme="minorEastAsia"/>
                <w:sz w:val="27"/>
                <w:szCs w:val="27"/>
              </w:rPr>
            </w:pPr>
            <w:r>
              <w:rPr>
                <w:rFonts w:ascii="Verdana" w:hAnsi="Verdana"/>
                <w:b/>
                <w:bCs/>
                <w:color w:val="000000"/>
                <w:sz w:val="18"/>
                <w:szCs w:val="18"/>
              </w:rPr>
              <w:t>Information required to support indicator measurement</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43FF9" w14:textId="77777777" w:rsidR="00896444" w:rsidRDefault="00896444">
            <w:pPr>
              <w:spacing w:before="51" w:line="217" w:lineRule="atLeast"/>
              <w:textAlignment w:val="baseline"/>
              <w:rPr>
                <w:sz w:val="27"/>
                <w:szCs w:val="27"/>
              </w:rPr>
            </w:pPr>
            <w:r>
              <w:rPr>
                <w:rFonts w:ascii="Verdana" w:hAnsi="Verdana"/>
                <w:sz w:val="18"/>
                <w:szCs w:val="18"/>
              </w:rPr>
              <w:t>Within the register, fields should be included for recording key attributes of the career progression policy, such as</w:t>
            </w:r>
          </w:p>
          <w:p w14:paraId="12171DDC" w14:textId="77777777" w:rsidR="00896444" w:rsidRDefault="00896444">
            <w:pPr>
              <w:spacing w:before="61" w:line="217" w:lineRule="atLeast"/>
              <w:textAlignment w:val="baseline"/>
              <w:rPr>
                <w:sz w:val="27"/>
                <w:szCs w:val="27"/>
              </w:rPr>
            </w:pPr>
            <w:r>
              <w:rPr>
                <w:rFonts w:ascii="Courier New" w:hAnsi="Courier New" w:cs="Courier New"/>
                <w:sz w:val="19"/>
                <w:szCs w:val="19"/>
              </w:rPr>
              <w:t xml:space="preserve">-   </w:t>
            </w:r>
            <w:r>
              <w:rPr>
                <w:rFonts w:ascii="Verdana" w:hAnsi="Verdana"/>
                <w:sz w:val="18"/>
                <w:szCs w:val="18"/>
              </w:rPr>
              <w:t>Document/policy title and current version number.</w:t>
            </w:r>
          </w:p>
          <w:p w14:paraId="1BE131B4" w14:textId="77777777" w:rsidR="00896444" w:rsidRDefault="00896444">
            <w:pPr>
              <w:spacing w:before="43" w:line="217" w:lineRule="atLeast"/>
              <w:textAlignment w:val="baseline"/>
              <w:rPr>
                <w:sz w:val="27"/>
                <w:szCs w:val="27"/>
              </w:rPr>
            </w:pPr>
            <w:r>
              <w:rPr>
                <w:rFonts w:ascii="Courier New" w:hAnsi="Courier New" w:cs="Courier New"/>
                <w:sz w:val="19"/>
                <w:szCs w:val="19"/>
              </w:rPr>
              <w:t xml:space="preserve">-   </w:t>
            </w:r>
            <w:r>
              <w:rPr>
                <w:rFonts w:ascii="Verdana" w:hAnsi="Verdana"/>
                <w:sz w:val="18"/>
                <w:szCs w:val="18"/>
              </w:rPr>
              <w:t>Discipline/clinical area to which the policy relates.</w:t>
            </w:r>
          </w:p>
          <w:p w14:paraId="293C8362" w14:textId="77777777" w:rsidR="00896444" w:rsidRDefault="00896444">
            <w:pPr>
              <w:spacing w:before="42" w:line="217" w:lineRule="atLeast"/>
              <w:textAlignment w:val="baseline"/>
              <w:rPr>
                <w:sz w:val="27"/>
                <w:szCs w:val="27"/>
              </w:rPr>
            </w:pPr>
            <w:r>
              <w:rPr>
                <w:rFonts w:ascii="Courier New" w:hAnsi="Courier New" w:cs="Courier New"/>
                <w:sz w:val="19"/>
                <w:szCs w:val="19"/>
              </w:rPr>
              <w:t xml:space="preserve">-   </w:t>
            </w:r>
            <w:r>
              <w:rPr>
                <w:rFonts w:ascii="Verdana" w:hAnsi="Verdana"/>
                <w:sz w:val="18"/>
                <w:szCs w:val="18"/>
              </w:rPr>
              <w:t>Latest revision date.</w:t>
            </w:r>
          </w:p>
          <w:p w14:paraId="11891AE6" w14:textId="77777777" w:rsidR="00896444" w:rsidRDefault="00896444">
            <w:pPr>
              <w:spacing w:before="42" w:line="217" w:lineRule="atLeast"/>
              <w:textAlignment w:val="baseline"/>
              <w:rPr>
                <w:sz w:val="27"/>
                <w:szCs w:val="27"/>
              </w:rPr>
            </w:pPr>
            <w:r>
              <w:rPr>
                <w:rFonts w:ascii="Courier New" w:hAnsi="Courier New" w:cs="Courier New"/>
                <w:sz w:val="19"/>
                <w:szCs w:val="19"/>
              </w:rPr>
              <w:t xml:space="preserve">-   </w:t>
            </w:r>
            <w:r>
              <w:rPr>
                <w:rFonts w:ascii="Verdana" w:hAnsi="Verdana"/>
                <w:sz w:val="18"/>
                <w:szCs w:val="18"/>
              </w:rPr>
              <w:t>Next scheduled review date.</w:t>
            </w:r>
          </w:p>
          <w:p w14:paraId="53D9AA4B" w14:textId="77777777" w:rsidR="00896444" w:rsidRDefault="00896444">
            <w:pPr>
              <w:spacing w:before="22" w:after="33" w:line="217" w:lineRule="atLeast"/>
              <w:ind w:left="3" w:hanging="432"/>
              <w:textAlignment w:val="baseline"/>
              <w:rPr>
                <w:sz w:val="27"/>
                <w:szCs w:val="27"/>
              </w:rPr>
            </w:pPr>
            <w:r>
              <w:rPr>
                <w:rFonts w:ascii="Courier New" w:hAnsi="Courier New" w:cs="Courier New"/>
                <w:sz w:val="19"/>
                <w:szCs w:val="19"/>
              </w:rPr>
              <w:t xml:space="preserve">-   </w:t>
            </w:r>
            <w:r>
              <w:rPr>
                <w:rFonts w:ascii="Verdana" w:hAnsi="Verdana"/>
                <w:sz w:val="18"/>
                <w:szCs w:val="18"/>
              </w:rPr>
              <w:t>Where the document can be obtained (hard copy and/or electronic as appropriate).</w:t>
            </w:r>
          </w:p>
        </w:tc>
      </w:tr>
      <w:tr w:rsidR="00896444" w14:paraId="1D60A28B" w14:textId="77777777">
        <w:trPr>
          <w:divId w:val="1721006317"/>
          <w:trHeight w:val="140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6F6CD" w14:textId="77777777" w:rsidR="00896444" w:rsidRDefault="00896444">
            <w:pPr>
              <w:spacing w:before="49" w:after="1123" w:line="219"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17700A6" w14:textId="77777777" w:rsidR="00896444" w:rsidRDefault="00896444">
            <w:pPr>
              <w:spacing w:before="56" w:after="33" w:line="217" w:lineRule="atLeast"/>
              <w:ind w:left="41"/>
              <w:textAlignment w:val="baseline"/>
              <w:rPr>
                <w:sz w:val="27"/>
                <w:szCs w:val="27"/>
              </w:rPr>
            </w:pPr>
            <w:r>
              <w:rPr>
                <w:rFonts w:ascii="Verdana" w:hAnsi="Verdana"/>
                <w:sz w:val="18"/>
                <w:szCs w:val="18"/>
              </w:rPr>
              <w:t xml:space="preserve">Smaller organisations may not find this indicator relevant, as there are only limited career progression opportunities available for staff in those settings. Note that, although an individual may not be able to progress through a hierarchy of educator roles in a smaller organisation, they might still be able to apply for promotion or more senior positions, with their service to education contributing </w:t>
            </w:r>
            <w:r>
              <w:rPr>
                <w:rStyle w:val="spelle"/>
                <w:rFonts w:ascii="Verdana" w:eastAsia="MS Gothic" w:hAnsi="Verdana"/>
                <w:sz w:val="18"/>
                <w:szCs w:val="18"/>
              </w:rPr>
              <w:t>favourably</w:t>
            </w:r>
            <w:r>
              <w:rPr>
                <w:rFonts w:ascii="Verdana" w:hAnsi="Verdana"/>
                <w:sz w:val="18"/>
                <w:szCs w:val="18"/>
              </w:rPr>
              <w:t xml:space="preserve"> to their CV.</w:t>
            </w:r>
          </w:p>
        </w:tc>
      </w:tr>
      <w:tr w:rsidR="00896444" w14:paraId="6033D534" w14:textId="77777777">
        <w:trPr>
          <w:divId w:val="1721006317"/>
          <w:trHeight w:val="196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877DA" w14:textId="77777777" w:rsidR="00896444" w:rsidRDefault="00896444">
            <w:pPr>
              <w:spacing w:before="50" w:after="1680" w:line="219"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A2AB95E" w14:textId="77777777" w:rsidR="00896444" w:rsidRDefault="00896444">
            <w:pPr>
              <w:spacing w:before="51" w:line="217" w:lineRule="atLeast"/>
              <w:ind w:left="2" w:hanging="288"/>
              <w:jc w:val="both"/>
              <w:textAlignment w:val="baseline"/>
              <w:rPr>
                <w:sz w:val="27"/>
                <w:szCs w:val="27"/>
              </w:rPr>
            </w:pPr>
            <w:r>
              <w:rPr>
                <w:rFonts w:ascii="Verdana" w:hAnsi="Verdana"/>
                <w:sz w:val="18"/>
                <w:szCs w:val="18"/>
              </w:rPr>
              <w:t>2 - Education-related issues are explicitly addressed in the mission, vision and/or strategic documents (or equivalent) of the organisation</w:t>
            </w:r>
          </w:p>
          <w:p w14:paraId="14161674" w14:textId="77777777" w:rsidR="00896444" w:rsidRDefault="00896444">
            <w:pPr>
              <w:spacing w:before="45" w:line="217" w:lineRule="atLeast"/>
              <w:ind w:left="2" w:hanging="288"/>
              <w:jc w:val="both"/>
              <w:textAlignment w:val="baseline"/>
              <w:rPr>
                <w:sz w:val="27"/>
                <w:szCs w:val="27"/>
              </w:rPr>
            </w:pPr>
            <w:r>
              <w:rPr>
                <w:rFonts w:ascii="Verdana" w:hAnsi="Verdana"/>
                <w:sz w:val="18"/>
                <w:szCs w:val="18"/>
              </w:rPr>
              <w:t>3 - Attitudes to professional development amongst staff involved in clinical education</w:t>
            </w:r>
          </w:p>
          <w:p w14:paraId="2E6828AC" w14:textId="77777777" w:rsidR="00896444" w:rsidRDefault="00896444">
            <w:pPr>
              <w:spacing w:before="42" w:line="217" w:lineRule="atLeast"/>
              <w:ind w:left="2" w:hanging="288"/>
              <w:textAlignment w:val="baseline"/>
              <w:rPr>
                <w:sz w:val="27"/>
                <w:szCs w:val="27"/>
              </w:rPr>
            </w:pPr>
            <w:r>
              <w:rPr>
                <w:rFonts w:ascii="Verdana" w:hAnsi="Verdana"/>
                <w:spacing w:val="-2"/>
                <w:sz w:val="18"/>
                <w:szCs w:val="18"/>
              </w:rPr>
              <w:t>6 - Proportion of relevant staff position descriptions (or performance management plans) with KPIs, or equivalent, relating to education</w:t>
            </w:r>
          </w:p>
          <w:p w14:paraId="6CED21BA" w14:textId="77777777" w:rsidR="00896444" w:rsidRDefault="00896444">
            <w:pPr>
              <w:spacing w:before="46" w:after="29" w:line="217" w:lineRule="atLeast"/>
              <w:ind w:left="2" w:hanging="288"/>
              <w:textAlignment w:val="baseline"/>
              <w:rPr>
                <w:sz w:val="27"/>
                <w:szCs w:val="27"/>
              </w:rPr>
            </w:pPr>
            <w:r>
              <w:rPr>
                <w:rFonts w:ascii="Verdana" w:hAnsi="Verdana"/>
                <w:sz w:val="18"/>
                <w:szCs w:val="18"/>
              </w:rPr>
              <w:t>7 - Proportion of staff involved in clinical education that access professional development in education each year</w:t>
            </w:r>
          </w:p>
        </w:tc>
      </w:tr>
      <w:tr w:rsidR="00896444" w14:paraId="0A4E6AC6" w14:textId="77777777">
        <w:trPr>
          <w:divId w:val="1721006317"/>
          <w:trHeight w:val="118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716D0" w14:textId="77777777" w:rsidR="00896444" w:rsidRDefault="00896444">
            <w:pPr>
              <w:spacing w:before="47" w:after="682" w:line="219"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C830B1F" w14:textId="77777777" w:rsidR="00896444" w:rsidRDefault="00896444">
            <w:pPr>
              <w:spacing w:before="53" w:after="29" w:line="217" w:lineRule="atLeast"/>
              <w:ind w:left="41"/>
              <w:textAlignment w:val="baseline"/>
              <w:rPr>
                <w:sz w:val="27"/>
                <w:szCs w:val="27"/>
              </w:rPr>
            </w:pPr>
            <w:r>
              <w:rPr>
                <w:rFonts w:ascii="Verdana" w:hAnsi="Verdana"/>
                <w:sz w:val="18"/>
                <w:szCs w:val="18"/>
              </w:rPr>
              <w:t>The existence of documented strategy for ensuring participation in education-related activities contributes to career progression opportunities will be useful for staff recruitment and may provide useful guidance for performance management (in terms of goal and KPI setting, and in identifying relevant professional development activities).</w:t>
            </w:r>
          </w:p>
        </w:tc>
      </w:tr>
      <w:tr w:rsidR="00896444" w14:paraId="314F8A98" w14:textId="77777777">
        <w:trPr>
          <w:divId w:val="1721006317"/>
          <w:trHeight w:val="79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2DE7B" w14:textId="77777777" w:rsidR="00896444" w:rsidRDefault="00896444">
            <w:pPr>
              <w:spacing w:before="47" w:after="307" w:line="219"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4FE097F" w14:textId="77777777" w:rsidR="00896444" w:rsidRDefault="00896444">
            <w:pPr>
              <w:spacing w:before="52" w:line="217" w:lineRule="atLeast"/>
              <w:textAlignment w:val="baseline"/>
              <w:rPr>
                <w:sz w:val="27"/>
                <w:szCs w:val="27"/>
              </w:rPr>
            </w:pPr>
            <w:r>
              <w:rPr>
                <w:rFonts w:ascii="Verdana" w:hAnsi="Verdana"/>
                <w:sz w:val="18"/>
                <w:szCs w:val="18"/>
              </w:rPr>
              <w:t>Not directly actionable.</w:t>
            </w:r>
          </w:p>
          <w:p w14:paraId="30BF2DDF" w14:textId="77777777" w:rsidR="00896444" w:rsidRDefault="00896444">
            <w:pPr>
              <w:spacing w:before="41" w:after="48" w:line="217" w:lineRule="atLeast"/>
              <w:ind w:left="1"/>
              <w:textAlignment w:val="baseline"/>
              <w:rPr>
                <w:sz w:val="27"/>
                <w:szCs w:val="27"/>
              </w:rPr>
            </w:pPr>
            <w:r>
              <w:rPr>
                <w:rFonts w:ascii="Verdana" w:hAnsi="Verdana"/>
                <w:spacing w:val="-2"/>
                <w:sz w:val="18"/>
                <w:szCs w:val="18"/>
              </w:rPr>
              <w:t>If relevant policies or strategies do not exist, this will need to be addressed through the organisation s policy development mechanisms.</w:t>
            </w:r>
          </w:p>
        </w:tc>
      </w:tr>
    </w:tbl>
    <w:p w14:paraId="6C0916A8" w14:textId="77777777" w:rsidR="00896444" w:rsidRDefault="00896444">
      <w:pPr>
        <w:divId w:val="178075841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1"/>
        <w:gridCol w:w="6657"/>
      </w:tblGrid>
      <w:tr w:rsidR="00AE4DA3" w14:paraId="32E82B90" w14:textId="77777777" w:rsidTr="00503089">
        <w:trPr>
          <w:divId w:val="178075841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7CCCA" w14:textId="53608056" w:rsidR="00AE4DA3" w:rsidRDefault="00AE4DA3" w:rsidP="00AE4DA3">
            <w:pPr>
              <w:pStyle w:val="Heading3"/>
              <w:jc w:val="center"/>
              <w:rPr>
                <w:sz w:val="27"/>
                <w:szCs w:val="27"/>
              </w:rPr>
            </w:pPr>
            <w:bookmarkStart w:id="37" w:name="_Toc157006712"/>
            <w:r>
              <w:t>Indicator number 11</w:t>
            </w:r>
            <w:bookmarkEnd w:id="37"/>
          </w:p>
        </w:tc>
      </w:tr>
      <w:tr w:rsidR="00896444" w14:paraId="0DA87157" w14:textId="77777777" w:rsidTr="00AE4DA3">
        <w:trPr>
          <w:divId w:val="1780758413"/>
          <w:trHeight w:val="30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C0669" w14:textId="77777777" w:rsidR="00896444" w:rsidRDefault="00896444">
            <w:pPr>
              <w:spacing w:before="44" w:after="44" w:line="219" w:lineRule="atLeast"/>
              <w:ind w:left="45"/>
              <w:textAlignment w:val="baseline"/>
              <w:rPr>
                <w:sz w:val="27"/>
                <w:szCs w:val="27"/>
              </w:rPr>
            </w:pPr>
            <w:r>
              <w:rPr>
                <w:rFonts w:ascii="Verdana" w:hAnsi="Verdana"/>
                <w:b/>
                <w:bCs/>
                <w:color w:val="000000"/>
                <w:sz w:val="18"/>
                <w:szCs w:val="18"/>
              </w:rPr>
              <w:t>Indicator</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06EEAE7C" w14:textId="77777777" w:rsidR="00896444" w:rsidRDefault="00896444">
            <w:pPr>
              <w:spacing w:before="47" w:after="43" w:line="217" w:lineRule="atLeast"/>
              <w:ind w:left="41"/>
              <w:textAlignment w:val="baseline"/>
              <w:rPr>
                <w:sz w:val="27"/>
                <w:szCs w:val="27"/>
              </w:rPr>
            </w:pPr>
            <w:r>
              <w:rPr>
                <w:rFonts w:ascii="Verdana" w:hAnsi="Verdana"/>
                <w:sz w:val="18"/>
                <w:szCs w:val="18"/>
              </w:rPr>
              <w:t>Education is included in the planning documents of the organisation</w:t>
            </w:r>
          </w:p>
        </w:tc>
      </w:tr>
      <w:tr w:rsidR="00896444" w14:paraId="094B4089" w14:textId="77777777" w:rsidTr="00AE4DA3">
        <w:trPr>
          <w:divId w:val="1780758413"/>
          <w:trHeight w:val="30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0C31E" w14:textId="77777777" w:rsidR="00896444" w:rsidRDefault="00896444">
            <w:pPr>
              <w:spacing w:before="50" w:after="33" w:line="219" w:lineRule="atLeast"/>
              <w:ind w:left="45"/>
              <w:textAlignment w:val="baseline"/>
              <w:rPr>
                <w:sz w:val="27"/>
                <w:szCs w:val="27"/>
              </w:rPr>
            </w:pPr>
            <w:r>
              <w:rPr>
                <w:rFonts w:ascii="Verdana" w:hAnsi="Verdana"/>
                <w:b/>
                <w:bCs/>
                <w:color w:val="000000"/>
                <w:sz w:val="18"/>
                <w:szCs w:val="18"/>
              </w:rPr>
              <w:t>Category</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281A0554" w14:textId="77777777" w:rsidR="00896444" w:rsidRDefault="00896444">
            <w:pPr>
              <w:spacing w:before="52" w:after="33" w:line="217" w:lineRule="atLeast"/>
              <w:ind w:left="41"/>
              <w:textAlignment w:val="baseline"/>
              <w:rPr>
                <w:sz w:val="27"/>
                <w:szCs w:val="27"/>
              </w:rPr>
            </w:pPr>
            <w:r>
              <w:rPr>
                <w:rFonts w:ascii="Verdana" w:hAnsi="Verdana"/>
                <w:sz w:val="18"/>
                <w:szCs w:val="18"/>
              </w:rPr>
              <w:t>Category I</w:t>
            </w:r>
          </w:p>
        </w:tc>
      </w:tr>
      <w:tr w:rsidR="00896444" w14:paraId="4D6E2826" w14:textId="77777777" w:rsidTr="00AE4DA3">
        <w:trPr>
          <w:divId w:val="1780758413"/>
          <w:trHeight w:val="312"/>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77328" w14:textId="77777777" w:rsidR="00896444" w:rsidRDefault="00896444">
            <w:pPr>
              <w:spacing w:before="50" w:after="28" w:line="219" w:lineRule="atLeast"/>
              <w:ind w:left="45"/>
              <w:textAlignment w:val="baseline"/>
              <w:rPr>
                <w:sz w:val="27"/>
                <w:szCs w:val="27"/>
              </w:rPr>
            </w:pPr>
            <w:r>
              <w:rPr>
                <w:rFonts w:ascii="Verdana" w:hAnsi="Verdana"/>
                <w:b/>
                <w:bCs/>
                <w:color w:val="000000"/>
                <w:sz w:val="18"/>
                <w:szCs w:val="18"/>
              </w:rPr>
              <w:t>BPCLE element</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7E097F86" w14:textId="77777777" w:rsidR="00896444" w:rsidRDefault="00896444">
            <w:pPr>
              <w:spacing w:before="52" w:after="28" w:line="217" w:lineRule="atLeast"/>
              <w:ind w:left="41"/>
              <w:textAlignment w:val="baseline"/>
              <w:rPr>
                <w:sz w:val="27"/>
                <w:szCs w:val="27"/>
              </w:rPr>
            </w:pPr>
            <w:r>
              <w:rPr>
                <w:rFonts w:ascii="Verdana" w:hAnsi="Verdana"/>
                <w:sz w:val="18"/>
                <w:szCs w:val="18"/>
              </w:rPr>
              <w:t>Element 1: An organisational culture that values learning</w:t>
            </w:r>
          </w:p>
        </w:tc>
      </w:tr>
      <w:tr w:rsidR="00896444" w14:paraId="55EF8253" w14:textId="77777777" w:rsidTr="00AE4DA3">
        <w:trPr>
          <w:divId w:val="1780758413"/>
          <w:trHeight w:val="30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70602" w14:textId="77777777" w:rsidR="00896444" w:rsidRDefault="00896444">
            <w:pPr>
              <w:spacing w:before="45" w:after="38" w:line="219" w:lineRule="atLeast"/>
              <w:ind w:left="45"/>
              <w:textAlignment w:val="baseline"/>
              <w:rPr>
                <w:sz w:val="27"/>
                <w:szCs w:val="27"/>
              </w:rPr>
            </w:pPr>
            <w:r>
              <w:rPr>
                <w:rFonts w:ascii="Verdana" w:hAnsi="Verdana"/>
                <w:b/>
                <w:bCs/>
                <w:color w:val="000000"/>
                <w:sz w:val="18"/>
                <w:szCs w:val="18"/>
              </w:rPr>
              <w:t>BPCLE sub-objective(s)</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267E4A27" w14:textId="77777777" w:rsidR="00896444" w:rsidRDefault="00896444">
            <w:pPr>
              <w:spacing w:before="47" w:after="38" w:line="217" w:lineRule="atLeast"/>
              <w:ind w:left="41"/>
              <w:textAlignment w:val="baseline"/>
              <w:rPr>
                <w:sz w:val="27"/>
                <w:szCs w:val="27"/>
              </w:rPr>
            </w:pPr>
            <w:r>
              <w:rPr>
                <w:rFonts w:ascii="Verdana" w:hAnsi="Verdana"/>
                <w:sz w:val="18"/>
                <w:szCs w:val="18"/>
              </w:rPr>
              <w:t>Education is included in all aspects of planning</w:t>
            </w:r>
          </w:p>
        </w:tc>
      </w:tr>
      <w:tr w:rsidR="00896444" w14:paraId="3AC8BFC9" w14:textId="77777777" w:rsidTr="00AE4DA3">
        <w:trPr>
          <w:divId w:val="1780758413"/>
          <w:trHeight w:val="308"/>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780EB" w14:textId="77777777" w:rsidR="00896444" w:rsidRDefault="00896444">
            <w:pPr>
              <w:spacing w:before="50" w:after="29" w:line="219" w:lineRule="atLeast"/>
              <w:ind w:left="45"/>
              <w:textAlignment w:val="baseline"/>
              <w:rPr>
                <w:sz w:val="27"/>
                <w:szCs w:val="27"/>
              </w:rPr>
            </w:pPr>
            <w:r>
              <w:rPr>
                <w:rFonts w:ascii="Verdana" w:hAnsi="Verdana"/>
                <w:b/>
                <w:bCs/>
                <w:color w:val="000000"/>
                <w:sz w:val="18"/>
                <w:szCs w:val="18"/>
              </w:rPr>
              <w:t>Indicator type</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7DC99E3F" w14:textId="77777777" w:rsidR="00896444" w:rsidRDefault="00896444">
            <w:pPr>
              <w:spacing w:before="51" w:after="30" w:line="217" w:lineRule="atLeast"/>
              <w:ind w:left="41"/>
              <w:textAlignment w:val="baseline"/>
              <w:rPr>
                <w:sz w:val="27"/>
                <w:szCs w:val="27"/>
              </w:rPr>
            </w:pPr>
            <w:r>
              <w:rPr>
                <w:rFonts w:ascii="Verdana" w:hAnsi="Verdana"/>
                <w:sz w:val="18"/>
                <w:szCs w:val="18"/>
              </w:rPr>
              <w:t>Process</w:t>
            </w:r>
          </w:p>
        </w:tc>
      </w:tr>
      <w:tr w:rsidR="00896444" w14:paraId="3E62F7FD" w14:textId="77777777" w:rsidTr="00AE4DA3">
        <w:trPr>
          <w:divId w:val="1780758413"/>
          <w:trHeight w:val="312"/>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2673F" w14:textId="77777777" w:rsidR="00896444" w:rsidRDefault="00896444">
            <w:pPr>
              <w:spacing w:before="49" w:after="38" w:line="219" w:lineRule="atLeast"/>
              <w:ind w:left="45"/>
              <w:textAlignment w:val="baseline"/>
              <w:rPr>
                <w:sz w:val="27"/>
                <w:szCs w:val="27"/>
              </w:rPr>
            </w:pPr>
            <w:r>
              <w:rPr>
                <w:rFonts w:ascii="Verdana" w:hAnsi="Verdana"/>
                <w:b/>
                <w:bCs/>
                <w:color w:val="000000"/>
                <w:sz w:val="18"/>
                <w:szCs w:val="18"/>
              </w:rPr>
              <w:t>Relevant output</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39EFC4F0" w14:textId="77777777" w:rsidR="00896444" w:rsidRDefault="00896444">
            <w:pPr>
              <w:spacing w:before="71" w:after="18" w:line="217"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Various plans of the organisation include education as appropriate</w:t>
            </w:r>
          </w:p>
        </w:tc>
      </w:tr>
      <w:tr w:rsidR="00896444" w14:paraId="24F04988" w14:textId="77777777" w:rsidTr="00AE4DA3">
        <w:trPr>
          <w:divId w:val="1780758413"/>
          <w:trHeight w:val="30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085B7" w14:textId="77777777" w:rsidR="00896444" w:rsidRDefault="00896444">
            <w:pPr>
              <w:spacing w:before="44" w:after="34" w:line="219" w:lineRule="atLeast"/>
              <w:ind w:left="45"/>
              <w:textAlignment w:val="baseline"/>
              <w:rPr>
                <w:sz w:val="27"/>
                <w:szCs w:val="27"/>
              </w:rPr>
            </w:pPr>
            <w:r>
              <w:rPr>
                <w:rFonts w:ascii="Verdana" w:hAnsi="Verdana"/>
                <w:b/>
                <w:bCs/>
                <w:color w:val="000000"/>
                <w:sz w:val="18"/>
                <w:szCs w:val="18"/>
              </w:rPr>
              <w:t>Relevant learner levels</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5BA6B165" w14:textId="77777777" w:rsidR="00896444" w:rsidRDefault="00896444">
            <w:pPr>
              <w:spacing w:before="47" w:after="33" w:line="217" w:lineRule="atLeast"/>
              <w:ind w:left="41"/>
              <w:textAlignment w:val="baseline"/>
              <w:rPr>
                <w:sz w:val="27"/>
                <w:szCs w:val="27"/>
              </w:rPr>
            </w:pPr>
            <w:r>
              <w:rPr>
                <w:rFonts w:ascii="Verdana" w:hAnsi="Verdana"/>
                <w:sz w:val="18"/>
                <w:szCs w:val="18"/>
              </w:rPr>
              <w:t>This indicator applies to educational activities for any learner level.</w:t>
            </w:r>
          </w:p>
        </w:tc>
      </w:tr>
      <w:tr w:rsidR="00896444" w14:paraId="4368EB42" w14:textId="77777777" w:rsidTr="00AE4DA3">
        <w:trPr>
          <w:divId w:val="1780758413"/>
          <w:trHeight w:val="1401"/>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B814" w14:textId="77777777" w:rsidR="00896444" w:rsidRDefault="00896444">
            <w:pPr>
              <w:spacing w:before="49" w:after="1119" w:line="219" w:lineRule="atLeast"/>
              <w:ind w:left="45"/>
              <w:textAlignment w:val="baseline"/>
              <w:rPr>
                <w:sz w:val="27"/>
                <w:szCs w:val="27"/>
              </w:rPr>
            </w:pPr>
            <w:r>
              <w:rPr>
                <w:rFonts w:ascii="Verdana" w:hAnsi="Verdana"/>
                <w:b/>
                <w:bCs/>
                <w:color w:val="000000"/>
                <w:sz w:val="18"/>
                <w:szCs w:val="18"/>
              </w:rPr>
              <w:t>Indicator rationale</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413FB0A8" w14:textId="77777777" w:rsidR="00896444" w:rsidRDefault="00896444">
            <w:pPr>
              <w:spacing w:before="56" w:after="29" w:line="217" w:lineRule="atLeast"/>
              <w:ind w:left="41"/>
              <w:textAlignment w:val="baseline"/>
              <w:rPr>
                <w:sz w:val="27"/>
                <w:szCs w:val="27"/>
              </w:rPr>
            </w:pPr>
            <w:r>
              <w:rPr>
                <w:rFonts w:ascii="Verdana" w:hAnsi="Verdana"/>
                <w:sz w:val="18"/>
                <w:szCs w:val="18"/>
              </w:rPr>
              <w:t xml:space="preserve">The mission, </w:t>
            </w:r>
            <w:r>
              <w:rPr>
                <w:rStyle w:val="grame"/>
                <w:rFonts w:ascii="Verdana" w:eastAsia="MS Gothic" w:hAnsi="Verdana"/>
                <w:sz w:val="18"/>
                <w:szCs w:val="18"/>
              </w:rPr>
              <w:t>vision</w:t>
            </w:r>
            <w:r>
              <w:rPr>
                <w:rFonts w:ascii="Verdana" w:hAnsi="Verdana"/>
                <w:sz w:val="18"/>
                <w:szCs w:val="18"/>
              </w:rPr>
              <w:t xml:space="preserve"> and strategic documents (or their equivalents) set out the </w:t>
            </w:r>
            <w:r>
              <w:rPr>
                <w:rFonts w:ascii="Verdana" w:hAnsi="Verdana"/>
                <w:i/>
                <w:iCs/>
                <w:sz w:val="18"/>
                <w:szCs w:val="18"/>
              </w:rPr>
              <w:t xml:space="preserve">intent </w:t>
            </w:r>
            <w:r>
              <w:rPr>
                <w:rFonts w:ascii="Verdana" w:hAnsi="Verdana"/>
                <w:sz w:val="18"/>
                <w:szCs w:val="18"/>
              </w:rPr>
              <w:t xml:space="preserve">of the organisation with respect to education, while the planning documents (particularly building, operational and work plans) </w:t>
            </w:r>
            <w:r>
              <w:rPr>
                <w:rStyle w:val="spelle"/>
                <w:rFonts w:ascii="Verdana" w:hAnsi="Verdana"/>
                <w:i/>
                <w:iCs/>
                <w:sz w:val="18"/>
                <w:szCs w:val="18"/>
              </w:rPr>
              <w:t>realise</w:t>
            </w:r>
            <w:r>
              <w:rPr>
                <w:rFonts w:ascii="Verdana" w:hAnsi="Verdana"/>
                <w:i/>
                <w:iCs/>
                <w:sz w:val="18"/>
                <w:szCs w:val="18"/>
              </w:rPr>
              <w:t xml:space="preserve"> </w:t>
            </w:r>
            <w:r>
              <w:rPr>
                <w:rFonts w:ascii="Verdana" w:hAnsi="Verdana"/>
                <w:sz w:val="18"/>
                <w:szCs w:val="18"/>
              </w:rPr>
              <w:t>that intent. If the planning documents do not also include relevant references to education, then the statements about education in the mission, vision and strategic documents become little more than rhetoric.</w:t>
            </w:r>
          </w:p>
        </w:tc>
      </w:tr>
      <w:tr w:rsidR="00896444" w14:paraId="16B0B688" w14:textId="77777777" w:rsidTr="00AE4DA3">
        <w:trPr>
          <w:divId w:val="1780758413"/>
          <w:trHeight w:val="533"/>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60EBB" w14:textId="77777777" w:rsidR="00896444" w:rsidRDefault="00896444">
            <w:pPr>
              <w:spacing w:before="50" w:after="249" w:line="219" w:lineRule="atLeast"/>
              <w:ind w:left="45"/>
              <w:textAlignment w:val="baseline"/>
              <w:rPr>
                <w:sz w:val="27"/>
                <w:szCs w:val="27"/>
              </w:rPr>
            </w:pPr>
            <w:r>
              <w:rPr>
                <w:rFonts w:ascii="Verdana" w:hAnsi="Verdana"/>
                <w:b/>
                <w:bCs/>
                <w:color w:val="000000"/>
                <w:sz w:val="18"/>
                <w:szCs w:val="18"/>
              </w:rPr>
              <w:t>Numerator</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083FE7EA" w14:textId="77777777" w:rsidR="00896444" w:rsidRDefault="00896444">
            <w:pPr>
              <w:spacing w:before="50" w:after="34" w:line="217" w:lineRule="atLeast"/>
              <w:ind w:left="41"/>
              <w:textAlignment w:val="baseline"/>
              <w:rPr>
                <w:sz w:val="27"/>
                <w:szCs w:val="27"/>
              </w:rPr>
            </w:pPr>
            <w:r>
              <w:rPr>
                <w:rFonts w:ascii="Verdana" w:hAnsi="Verdana"/>
                <w:sz w:val="18"/>
                <w:szCs w:val="18"/>
              </w:rPr>
              <w:t>The number of relevant planning documents that include references to education</w:t>
            </w:r>
          </w:p>
        </w:tc>
      </w:tr>
      <w:tr w:rsidR="00896444" w14:paraId="79F2FC14" w14:textId="77777777" w:rsidTr="00AE4DA3">
        <w:trPr>
          <w:divId w:val="1780758413"/>
          <w:trHeight w:val="30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72D91" w14:textId="77777777" w:rsidR="00896444" w:rsidRDefault="00896444">
            <w:pPr>
              <w:spacing w:before="45" w:after="38" w:line="219" w:lineRule="atLeast"/>
              <w:ind w:left="45"/>
              <w:textAlignment w:val="baseline"/>
              <w:rPr>
                <w:sz w:val="27"/>
                <w:szCs w:val="27"/>
              </w:rPr>
            </w:pPr>
            <w:r>
              <w:rPr>
                <w:rFonts w:ascii="Verdana" w:hAnsi="Verdana"/>
                <w:b/>
                <w:bCs/>
                <w:color w:val="000000"/>
                <w:sz w:val="18"/>
                <w:szCs w:val="18"/>
              </w:rPr>
              <w:t>Denominator</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6F7BC2F4" w14:textId="77777777" w:rsidR="00896444" w:rsidRDefault="00896444">
            <w:pPr>
              <w:spacing w:before="47" w:after="38" w:line="217" w:lineRule="atLeast"/>
              <w:ind w:left="41"/>
              <w:textAlignment w:val="baseline"/>
              <w:rPr>
                <w:sz w:val="27"/>
                <w:szCs w:val="27"/>
              </w:rPr>
            </w:pPr>
            <w:r>
              <w:rPr>
                <w:rFonts w:ascii="Verdana" w:hAnsi="Verdana"/>
                <w:sz w:val="18"/>
                <w:szCs w:val="18"/>
              </w:rPr>
              <w:t>The total number of relevant planning documents within the organisation</w:t>
            </w:r>
          </w:p>
        </w:tc>
      </w:tr>
      <w:tr w:rsidR="00896444" w14:paraId="7B432D99" w14:textId="77777777" w:rsidTr="00AE4DA3">
        <w:trPr>
          <w:divId w:val="1780758413"/>
          <w:trHeight w:val="539"/>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8BC4" w14:textId="77777777" w:rsidR="00896444" w:rsidRDefault="00896444">
            <w:pPr>
              <w:spacing w:before="45" w:after="48" w:line="219" w:lineRule="atLeast"/>
              <w:ind w:left="45"/>
              <w:textAlignment w:val="baseline"/>
              <w:rPr>
                <w:sz w:val="27"/>
                <w:szCs w:val="27"/>
              </w:rPr>
            </w:pPr>
            <w:r>
              <w:rPr>
                <w:rFonts w:ascii="Verdana" w:hAnsi="Verdana"/>
                <w:b/>
                <w:bCs/>
                <w:color w:val="000000"/>
                <w:sz w:val="18"/>
                <w:szCs w:val="18"/>
              </w:rPr>
              <w:t>Benchmark(s)</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77A7CBD2" w14:textId="77777777" w:rsidR="00896444" w:rsidRDefault="00896444">
            <w:pPr>
              <w:spacing w:before="47" w:after="48" w:line="217" w:lineRule="atLeast"/>
              <w:ind w:left="41"/>
              <w:textAlignment w:val="baseline"/>
              <w:rPr>
                <w:sz w:val="27"/>
                <w:szCs w:val="27"/>
              </w:rPr>
            </w:pPr>
            <w:r>
              <w:rPr>
                <w:rFonts w:ascii="Verdana" w:hAnsi="Verdana"/>
                <w:sz w:val="18"/>
                <w:szCs w:val="18"/>
              </w:rPr>
              <w:t>The suggested benchmark is 100%, as all relevant planning documents should refer to education.</w:t>
            </w:r>
          </w:p>
        </w:tc>
      </w:tr>
    </w:tbl>
    <w:p w14:paraId="756892E0" w14:textId="77777777" w:rsidR="00896444" w:rsidRDefault="00896444" w:rsidP="00B94C5E">
      <w:pPr>
        <w:pStyle w:val="Heading4"/>
      </w:pPr>
    </w:p>
    <w:p w14:paraId="3E76B913" w14:textId="77777777" w:rsidR="00896444" w:rsidRDefault="00896444">
      <w:pPr>
        <w:divId w:val="182107293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4"/>
        <w:gridCol w:w="6634"/>
      </w:tblGrid>
      <w:tr w:rsidR="00896444" w14:paraId="45987B84" w14:textId="77777777">
        <w:trPr>
          <w:divId w:val="1821072933"/>
          <w:trHeight w:val="528"/>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A6E09F" w14:textId="77777777" w:rsidR="00896444" w:rsidRDefault="00896444">
            <w:pPr>
              <w:spacing w:before="51" w:after="33" w:line="217" w:lineRule="atLeast"/>
              <w:ind w:left="41"/>
              <w:textAlignment w:val="baseline"/>
              <w:rPr>
                <w:rFonts w:eastAsiaTheme="minorEastAsia"/>
                <w:sz w:val="27"/>
                <w:szCs w:val="27"/>
              </w:rPr>
            </w:pPr>
            <w:r>
              <w:rPr>
                <w:rFonts w:ascii="Verdana" w:hAnsi="Verdana"/>
                <w:b/>
                <w:bCs/>
                <w:color w:val="000000"/>
                <w:sz w:val="18"/>
                <w:szCs w:val="18"/>
              </w:rPr>
              <w:t>Specific data collection tools required</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421FA" w14:textId="77777777" w:rsidR="00896444" w:rsidRDefault="00896444">
            <w:pPr>
              <w:spacing w:before="53" w:after="33"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Register (spreadsheet) of corporate documents (including planning documents).</w:t>
            </w:r>
          </w:p>
        </w:tc>
      </w:tr>
      <w:tr w:rsidR="00896444" w14:paraId="7793985B" w14:textId="77777777">
        <w:trPr>
          <w:divId w:val="1821072933"/>
          <w:trHeight w:val="594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74EFF" w14:textId="77777777" w:rsidR="00896444" w:rsidRDefault="00896444">
            <w:pPr>
              <w:spacing w:before="54" w:after="5232"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A2E5085" w14:textId="77777777" w:rsidR="00896444" w:rsidRDefault="00896444">
            <w:pPr>
              <w:spacing w:before="37" w:line="221" w:lineRule="atLeast"/>
              <w:ind w:left="1"/>
              <w:textAlignment w:val="baseline"/>
              <w:rPr>
                <w:sz w:val="27"/>
                <w:szCs w:val="27"/>
              </w:rPr>
            </w:pPr>
            <w:r>
              <w:rPr>
                <w:rFonts w:ascii="Verdana" w:hAnsi="Verdana"/>
                <w:sz w:val="18"/>
                <w:szCs w:val="18"/>
              </w:rPr>
              <w:t xml:space="preserve">In the context of this indicator, references to  education  in planning documents includes references to any education-related roles, activities, outcomes, </w:t>
            </w:r>
            <w:r>
              <w:rPr>
                <w:rStyle w:val="grame"/>
                <w:rFonts w:ascii="Verdana" w:eastAsia="MS Gothic" w:hAnsi="Verdana"/>
                <w:sz w:val="18"/>
                <w:szCs w:val="18"/>
              </w:rPr>
              <w:t>infrastructure</w:t>
            </w:r>
            <w:r>
              <w:rPr>
                <w:rFonts w:ascii="Verdana" w:hAnsi="Verdana"/>
                <w:sz w:val="18"/>
                <w:szCs w:val="18"/>
              </w:rPr>
              <w:t xml:space="preserve"> and resources that are relevant to teaching and learning for any learner level.</w:t>
            </w:r>
          </w:p>
          <w:p w14:paraId="6DD3EDE2" w14:textId="77777777" w:rsidR="00896444" w:rsidRDefault="00896444">
            <w:pPr>
              <w:spacing w:before="39" w:line="221" w:lineRule="atLeast"/>
              <w:ind w:left="1"/>
              <w:textAlignment w:val="baseline"/>
              <w:rPr>
                <w:sz w:val="27"/>
                <w:szCs w:val="27"/>
              </w:rPr>
            </w:pPr>
            <w:r>
              <w:rPr>
                <w:rFonts w:ascii="Verdana" w:hAnsi="Verdana"/>
                <w:sz w:val="18"/>
                <w:szCs w:val="18"/>
              </w:rPr>
              <w:t>The register of planning documents should include:</w:t>
            </w:r>
          </w:p>
          <w:p w14:paraId="7659E2B2" w14:textId="77777777" w:rsidR="00896444" w:rsidRDefault="00896444">
            <w:pPr>
              <w:spacing w:before="57"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Document title and current version number.</w:t>
            </w:r>
          </w:p>
          <w:p w14:paraId="715AC092" w14:textId="77777777" w:rsidR="00896444" w:rsidRDefault="00896444">
            <w:pPr>
              <w:spacing w:before="39"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Type of planning document.</w:t>
            </w:r>
          </w:p>
          <w:p w14:paraId="419A8F42"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Information about who (or what) the document applies to.</w:t>
            </w:r>
          </w:p>
          <w:p w14:paraId="6176B84F"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 of latest update.</w:t>
            </w:r>
          </w:p>
          <w:p w14:paraId="228986AB"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statements relating to education are included.</w:t>
            </w:r>
          </w:p>
          <w:p w14:paraId="11000B0A" w14:textId="77777777" w:rsidR="00896444" w:rsidRDefault="00896444">
            <w:pPr>
              <w:spacing w:before="24"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Where the document can be accessed (</w:t>
            </w:r>
            <w:r>
              <w:rPr>
                <w:rStyle w:val="grame"/>
                <w:rFonts w:ascii="Verdana" w:eastAsia="MS Gothic" w:hAnsi="Verdana"/>
                <w:sz w:val="18"/>
                <w:szCs w:val="18"/>
              </w:rPr>
              <w:t>e.g.</w:t>
            </w:r>
            <w:r>
              <w:rPr>
                <w:rFonts w:ascii="Verdana" w:hAnsi="Verdana"/>
                <w:sz w:val="18"/>
                <w:szCs w:val="18"/>
              </w:rPr>
              <w:t xml:space="preserve"> website, intranet, hard copy, </w:t>
            </w:r>
            <w:r>
              <w:rPr>
                <w:rStyle w:val="spelle"/>
                <w:rFonts w:ascii="Verdana" w:hAnsi="Verdana"/>
                <w:sz w:val="18"/>
                <w:szCs w:val="18"/>
              </w:rPr>
              <w:t>etc</w:t>
            </w:r>
            <w:r>
              <w:rPr>
                <w:rFonts w:ascii="Verdana" w:hAnsi="Verdana"/>
                <w:sz w:val="18"/>
                <w:szCs w:val="18"/>
              </w:rPr>
              <w:t>).</w:t>
            </w:r>
          </w:p>
          <w:p w14:paraId="49B44BF5" w14:textId="77777777" w:rsidR="00896444" w:rsidRDefault="00896444">
            <w:pPr>
              <w:spacing w:before="28" w:line="221" w:lineRule="atLeast"/>
              <w:ind w:left="1"/>
              <w:textAlignment w:val="baseline"/>
              <w:rPr>
                <w:sz w:val="27"/>
                <w:szCs w:val="27"/>
              </w:rPr>
            </w:pPr>
            <w:r>
              <w:rPr>
                <w:rFonts w:ascii="Verdana" w:hAnsi="Verdana"/>
                <w:sz w:val="18"/>
                <w:szCs w:val="18"/>
              </w:rPr>
              <w:t xml:space="preserve">Using a register (such as the register provided in the BPCLEtool Indicator Data Collector workbook) to record this information is recommended, as this will provide evidence to support data </w:t>
            </w:r>
            <w:r>
              <w:rPr>
                <w:rStyle w:val="grame"/>
                <w:rFonts w:ascii="Verdana" w:eastAsia="MS Gothic" w:hAnsi="Verdana"/>
                <w:sz w:val="18"/>
                <w:szCs w:val="18"/>
              </w:rPr>
              <w:t>entered into</w:t>
            </w:r>
            <w:r>
              <w:rPr>
                <w:rFonts w:ascii="Verdana" w:hAnsi="Verdana"/>
                <w:sz w:val="18"/>
                <w:szCs w:val="18"/>
              </w:rPr>
              <w:t xml:space="preserve"> the BPCLEtool data form for this indicator. This will also assist with continuity in reporting over subsequent reporting periods.</w:t>
            </w:r>
          </w:p>
          <w:p w14:paraId="24D2E13A" w14:textId="77777777" w:rsidR="00896444" w:rsidRDefault="00896444">
            <w:pPr>
              <w:spacing w:before="38" w:line="221" w:lineRule="atLeast"/>
              <w:ind w:left="1"/>
              <w:textAlignment w:val="baseline"/>
              <w:rPr>
                <w:sz w:val="27"/>
                <w:szCs w:val="27"/>
              </w:rPr>
            </w:pPr>
            <w:r>
              <w:rPr>
                <w:rFonts w:ascii="Verdana" w:hAnsi="Verdana"/>
                <w:sz w:val="18"/>
                <w:szCs w:val="18"/>
              </w:rPr>
              <w:t>The six categories of planning documents are:</w:t>
            </w:r>
          </w:p>
          <w:p w14:paraId="49174523" w14:textId="77777777" w:rsidR="00896444" w:rsidRDefault="00896444">
            <w:pPr>
              <w:spacing w:before="5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Building plans.</w:t>
            </w:r>
          </w:p>
          <w:p w14:paraId="1CC42C1B"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Infrastructure and equipment </w:t>
            </w:r>
            <w:r>
              <w:rPr>
                <w:rStyle w:val="grame"/>
                <w:rFonts w:ascii="Verdana" w:eastAsia="MS Gothic" w:hAnsi="Verdana"/>
                <w:sz w:val="18"/>
                <w:szCs w:val="18"/>
              </w:rPr>
              <w:t>plans</w:t>
            </w:r>
            <w:r>
              <w:rPr>
                <w:rFonts w:ascii="Verdana" w:hAnsi="Verdana"/>
                <w:sz w:val="18"/>
                <w:szCs w:val="18"/>
              </w:rPr>
              <w:t>.</w:t>
            </w:r>
          </w:p>
          <w:p w14:paraId="2CDCB9DD"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IT plans.</w:t>
            </w:r>
          </w:p>
          <w:p w14:paraId="2AD313A6"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Operational plans.</w:t>
            </w:r>
          </w:p>
          <w:p w14:paraId="7EA5A244"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Work plans.</w:t>
            </w:r>
          </w:p>
          <w:p w14:paraId="334EF82D" w14:textId="77777777" w:rsidR="00896444" w:rsidRDefault="00896444">
            <w:pPr>
              <w:spacing w:before="39" w:after="1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Other plans</w:t>
            </w:r>
          </w:p>
        </w:tc>
      </w:tr>
      <w:tr w:rsidR="00896444" w14:paraId="6C798C21" w14:textId="77777777">
        <w:trPr>
          <w:divId w:val="1821072933"/>
          <w:trHeight w:val="470"/>
        </w:trPr>
        <w:tc>
          <w:tcPr>
            <w:tcW w:w="26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8DC3B" w14:textId="77777777" w:rsidR="00896444" w:rsidRDefault="00896444">
            <w:pPr>
              <w:spacing w:before="52" w:after="4569" w:line="217"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35C955" w14:textId="77777777" w:rsidR="00896444" w:rsidRDefault="00896444">
            <w:pPr>
              <w:spacing w:line="216" w:lineRule="atLeast"/>
              <w:ind w:left="1"/>
              <w:textAlignment w:val="baseline"/>
              <w:rPr>
                <w:sz w:val="27"/>
                <w:szCs w:val="27"/>
              </w:rPr>
            </w:pPr>
            <w:r>
              <w:rPr>
                <w:rFonts w:ascii="Verdana" w:hAnsi="Verdana"/>
                <w:spacing w:val="-1"/>
                <w:sz w:val="18"/>
                <w:szCs w:val="18"/>
              </w:rPr>
              <w:t>A major issue for each organisation will be determining which are the relevant planning documents that should include references to education.</w:t>
            </w:r>
          </w:p>
        </w:tc>
      </w:tr>
      <w:tr w:rsidR="00896444" w14:paraId="35A061B7" w14:textId="77777777">
        <w:trPr>
          <w:divId w:val="1821072933"/>
          <w:trHeight w:val="4373"/>
        </w:trPr>
        <w:tc>
          <w:tcPr>
            <w:tcW w:w="0" w:type="auto"/>
            <w:vMerge/>
            <w:tcBorders>
              <w:top w:val="nil"/>
              <w:left w:val="single" w:sz="8" w:space="0" w:color="auto"/>
              <w:bottom w:val="single" w:sz="8" w:space="0" w:color="auto"/>
              <w:right w:val="single" w:sz="8" w:space="0" w:color="auto"/>
            </w:tcBorders>
            <w:vAlign w:val="center"/>
            <w:hideMark/>
          </w:tcPr>
          <w:p w14:paraId="0E01CE6B" w14:textId="77777777" w:rsidR="00896444" w:rsidRDefault="00896444">
            <w:pPr>
              <w:rPr>
                <w:rFonts w:eastAsiaTheme="minorEastAsia"/>
                <w:sz w:val="27"/>
                <w:szCs w:val="27"/>
              </w:rPr>
            </w:pP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6589F3B" w14:textId="77777777" w:rsidR="00896444" w:rsidRDefault="00896444">
            <w:pPr>
              <w:spacing w:line="221" w:lineRule="atLeast"/>
              <w:ind w:left="1"/>
              <w:textAlignment w:val="baseline"/>
              <w:rPr>
                <w:sz w:val="27"/>
                <w:szCs w:val="27"/>
              </w:rPr>
            </w:pPr>
            <w:r>
              <w:rPr>
                <w:rFonts w:ascii="Verdana" w:hAnsi="Verdana"/>
                <w:sz w:val="18"/>
                <w:szCs w:val="18"/>
              </w:rPr>
              <w:t xml:space="preserve">Moreover, not every organisation will have the same suite of planning documents for which this indicator is relevant, and therefore it is not appropriate to define a set of documents to comply with this indicator. Generally, </w:t>
            </w:r>
            <w:r>
              <w:rPr>
                <w:rFonts w:ascii="Verdana" w:hAnsi="Verdana"/>
                <w:i/>
                <w:iCs/>
                <w:sz w:val="18"/>
                <w:szCs w:val="18"/>
              </w:rPr>
              <w:t xml:space="preserve">strategic plans </w:t>
            </w:r>
            <w:r>
              <w:rPr>
                <w:rStyle w:val="grame"/>
                <w:rFonts w:ascii="Verdana" w:eastAsia="MS Gothic" w:hAnsi="Verdana"/>
                <w:sz w:val="18"/>
                <w:szCs w:val="18"/>
              </w:rPr>
              <w:t>are considered to be</w:t>
            </w:r>
            <w:r>
              <w:rPr>
                <w:rFonts w:ascii="Verdana" w:hAnsi="Verdana"/>
                <w:sz w:val="18"/>
                <w:szCs w:val="18"/>
              </w:rPr>
              <w:t xml:space="preserve"> strategic documents rather than operational documents and would therefore be included under Indicator #2.</w:t>
            </w:r>
          </w:p>
          <w:p w14:paraId="40E19BC3" w14:textId="77777777" w:rsidR="00896444" w:rsidRDefault="00896444">
            <w:pPr>
              <w:spacing w:before="29" w:line="221" w:lineRule="atLeast"/>
              <w:ind w:left="1"/>
              <w:textAlignment w:val="baseline"/>
              <w:rPr>
                <w:sz w:val="27"/>
                <w:szCs w:val="27"/>
              </w:rPr>
            </w:pPr>
            <w:r>
              <w:rPr>
                <w:rFonts w:ascii="Verdana" w:hAnsi="Verdana"/>
                <w:sz w:val="18"/>
                <w:szCs w:val="18"/>
              </w:rPr>
              <w:t xml:space="preserve">Therefore, in the first instance, it will be necessary in most cases to audit all planning documents of the organisation to establish the number relevant documents. This is likely to be an onerous task for many </w:t>
            </w:r>
            <w:r>
              <w:rPr>
                <w:rStyle w:val="grame"/>
                <w:rFonts w:ascii="Verdana" w:eastAsia="MS Gothic" w:hAnsi="Verdana"/>
                <w:sz w:val="18"/>
                <w:szCs w:val="18"/>
              </w:rPr>
              <w:t>organisations, unless</w:t>
            </w:r>
            <w:r>
              <w:rPr>
                <w:rFonts w:ascii="Verdana" w:hAnsi="Verdana"/>
                <w:sz w:val="18"/>
                <w:szCs w:val="18"/>
              </w:rPr>
              <w:t xml:space="preserve"> this information is already recorded.</w:t>
            </w:r>
          </w:p>
          <w:p w14:paraId="2A214F19" w14:textId="77777777" w:rsidR="00896444" w:rsidRDefault="00896444">
            <w:pPr>
              <w:spacing w:before="48" w:line="216" w:lineRule="atLeast"/>
              <w:ind w:left="1"/>
              <w:textAlignment w:val="baseline"/>
              <w:rPr>
                <w:sz w:val="27"/>
                <w:szCs w:val="27"/>
              </w:rPr>
            </w:pPr>
            <w:r>
              <w:rPr>
                <w:rFonts w:ascii="Verdana" w:hAnsi="Verdana"/>
                <w:spacing w:val="-2"/>
                <w:sz w:val="18"/>
                <w:szCs w:val="18"/>
              </w:rPr>
              <w:t xml:space="preserve">Acknowledging this, it may be more time and cost effective to conduct the audit and compile the register </w:t>
            </w:r>
            <w:r>
              <w:rPr>
                <w:rStyle w:val="grame"/>
                <w:rFonts w:ascii="Verdana" w:eastAsia="MS Gothic" w:hAnsi="Verdana"/>
                <w:spacing w:val="-2"/>
                <w:sz w:val="18"/>
                <w:szCs w:val="18"/>
              </w:rPr>
              <w:t>in the course of</w:t>
            </w:r>
            <w:r>
              <w:rPr>
                <w:rFonts w:ascii="Verdana" w:hAnsi="Verdana"/>
                <w:spacing w:val="-2"/>
                <w:sz w:val="18"/>
                <w:szCs w:val="18"/>
              </w:rPr>
              <w:t xml:space="preserve"> developing new planning documents or reviewing and updating existing planning documents.</w:t>
            </w:r>
          </w:p>
          <w:p w14:paraId="5AE441F4" w14:textId="77777777" w:rsidR="00896444" w:rsidRDefault="00896444">
            <w:pPr>
              <w:spacing w:before="48" w:line="216" w:lineRule="atLeast"/>
              <w:ind w:left="1"/>
              <w:textAlignment w:val="baseline"/>
              <w:rPr>
                <w:sz w:val="27"/>
                <w:szCs w:val="27"/>
              </w:rPr>
            </w:pPr>
            <w:r>
              <w:rPr>
                <w:rFonts w:ascii="Verdana" w:hAnsi="Verdana"/>
                <w:sz w:val="18"/>
                <w:szCs w:val="18"/>
              </w:rPr>
              <w:t>It is recommended this indicator continue to be monitored even after the indicator is achieved for all relevant plans, since plans are continually being developed or updated.</w:t>
            </w:r>
          </w:p>
          <w:p w14:paraId="01C31F9C" w14:textId="77777777" w:rsidR="00896444" w:rsidRDefault="00896444">
            <w:pPr>
              <w:spacing w:before="47" w:after="39" w:line="216" w:lineRule="atLeast"/>
              <w:ind w:left="1"/>
              <w:textAlignment w:val="baseline"/>
              <w:rPr>
                <w:sz w:val="27"/>
                <w:szCs w:val="27"/>
              </w:rPr>
            </w:pPr>
            <w:r>
              <w:rPr>
                <w:rFonts w:ascii="Verdana" w:hAnsi="Verdana"/>
                <w:sz w:val="18"/>
                <w:szCs w:val="18"/>
              </w:rPr>
              <w:t>Note that, at present, this indicator does not address the quality or extent of coverage of education in the planning documents, only whether reference to education is made.</w:t>
            </w:r>
          </w:p>
        </w:tc>
      </w:tr>
      <w:tr w:rsidR="00896444" w14:paraId="7977933D" w14:textId="77777777">
        <w:trPr>
          <w:divId w:val="1821072933"/>
          <w:trHeight w:val="160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16C3E" w14:textId="77777777" w:rsidR="00896444" w:rsidRDefault="00896444">
            <w:pPr>
              <w:spacing w:before="52" w:after="965" w:line="217"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132714C" w14:textId="77777777" w:rsidR="00896444" w:rsidRDefault="00896444">
            <w:pPr>
              <w:spacing w:before="48" w:line="221" w:lineRule="atLeast"/>
              <w:ind w:left="2" w:hanging="288"/>
              <w:textAlignment w:val="baseline"/>
              <w:rPr>
                <w:sz w:val="27"/>
                <w:szCs w:val="27"/>
              </w:rPr>
            </w:pPr>
            <w:r>
              <w:rPr>
                <w:rFonts w:ascii="Verdana" w:hAnsi="Verdana"/>
                <w:sz w:val="18"/>
                <w:szCs w:val="18"/>
              </w:rPr>
              <w:t>2 - Education-related issues are explicitly addressed in the mission, vision and/or strategic documents (or equivalent) of the organisation</w:t>
            </w:r>
          </w:p>
          <w:p w14:paraId="1731443B" w14:textId="77777777" w:rsidR="00896444" w:rsidRDefault="00896444">
            <w:pPr>
              <w:spacing w:before="43" w:line="216" w:lineRule="atLeast"/>
              <w:ind w:left="2" w:hanging="288"/>
              <w:textAlignment w:val="baseline"/>
              <w:rPr>
                <w:sz w:val="27"/>
                <w:szCs w:val="27"/>
              </w:rPr>
            </w:pPr>
            <w:r>
              <w:rPr>
                <w:rFonts w:ascii="Verdana" w:hAnsi="Verdana"/>
                <w:sz w:val="18"/>
                <w:szCs w:val="18"/>
              </w:rPr>
              <w:t>5 - Annual expenditure on education activities compared to the previous year</w:t>
            </w:r>
          </w:p>
          <w:p w14:paraId="58135A2F" w14:textId="77777777" w:rsidR="00896444" w:rsidRDefault="00896444">
            <w:pPr>
              <w:spacing w:before="38" w:after="10" w:line="221" w:lineRule="atLeast"/>
              <w:ind w:left="1"/>
              <w:textAlignment w:val="baseline"/>
              <w:rPr>
                <w:sz w:val="27"/>
                <w:szCs w:val="27"/>
              </w:rPr>
            </w:pPr>
            <w:r>
              <w:rPr>
                <w:rFonts w:ascii="Verdana" w:hAnsi="Verdana"/>
                <w:sz w:val="18"/>
                <w:szCs w:val="18"/>
              </w:rPr>
              <w:t>12 - Education is included as a standing item on the agenda of senior management meetings</w:t>
            </w:r>
          </w:p>
        </w:tc>
      </w:tr>
    </w:tbl>
    <w:p w14:paraId="7A9BCA44" w14:textId="77777777" w:rsidR="00896444" w:rsidRDefault="00896444">
      <w:pPr>
        <w:divId w:val="1496186910"/>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1"/>
        <w:gridCol w:w="6687"/>
      </w:tblGrid>
      <w:tr w:rsidR="00896444" w14:paraId="79A7550D" w14:textId="77777777" w:rsidTr="00651D97">
        <w:trPr>
          <w:divId w:val="1496186910"/>
          <w:trHeight w:val="528"/>
        </w:trPr>
        <w:tc>
          <w:tcPr>
            <w:tcW w:w="2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B900F" w14:textId="77777777" w:rsidR="00896444" w:rsidRDefault="00896444">
            <w:pPr>
              <w:spacing w:before="48" w:after="34" w:line="218" w:lineRule="atLeast"/>
              <w:ind w:left="41"/>
              <w:textAlignment w:val="baseline"/>
              <w:rPr>
                <w:rFonts w:eastAsiaTheme="minorEastAsia"/>
                <w:sz w:val="27"/>
                <w:szCs w:val="27"/>
              </w:rPr>
            </w:pPr>
            <w:r>
              <w:rPr>
                <w:rFonts w:ascii="Verdana" w:hAnsi="Verdana"/>
                <w:b/>
                <w:bCs/>
                <w:color w:val="000000"/>
                <w:sz w:val="18"/>
                <w:szCs w:val="18"/>
              </w:rPr>
              <w:t>Other potential uses of this indicator</w:t>
            </w:r>
          </w:p>
        </w:tc>
        <w:tc>
          <w:tcPr>
            <w:tcW w:w="6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264F1" w14:textId="77777777" w:rsidR="00896444" w:rsidRDefault="00896444">
            <w:pPr>
              <w:spacing w:before="51" w:after="249" w:line="218" w:lineRule="atLeast"/>
              <w:ind w:left="43"/>
              <w:textAlignment w:val="baseline"/>
              <w:rPr>
                <w:sz w:val="27"/>
                <w:szCs w:val="27"/>
              </w:rPr>
            </w:pPr>
            <w:r>
              <w:rPr>
                <w:rFonts w:ascii="Verdana" w:hAnsi="Verdana"/>
                <w:sz w:val="18"/>
                <w:szCs w:val="18"/>
              </w:rPr>
              <w:t>None suggested</w:t>
            </w:r>
          </w:p>
        </w:tc>
      </w:tr>
      <w:tr w:rsidR="00896444" w14:paraId="663B1E94" w14:textId="77777777" w:rsidTr="00651D97">
        <w:trPr>
          <w:divId w:val="1496186910"/>
          <w:trHeight w:val="283"/>
        </w:trPr>
        <w:tc>
          <w:tcPr>
            <w:tcW w:w="25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6DC52" w14:textId="68CC36B8" w:rsidR="00896444" w:rsidRDefault="00896444">
            <w:pPr>
              <w:spacing w:before="51" w:after="9" w:line="218" w:lineRule="atLeast"/>
              <w:ind w:left="43"/>
              <w:textAlignment w:val="baseline"/>
              <w:rPr>
                <w:sz w:val="27"/>
                <w:szCs w:val="27"/>
              </w:rPr>
            </w:pPr>
            <w:r>
              <w:rPr>
                <w:rFonts w:ascii="Verdana" w:hAnsi="Verdana"/>
                <w:b/>
                <w:bCs/>
                <w:color w:val="000000"/>
                <w:sz w:val="18"/>
                <w:szCs w:val="18"/>
              </w:rPr>
              <w:t>Actions to improve the</w:t>
            </w:r>
            <w:r w:rsidR="00651D97">
              <w:rPr>
                <w:rFonts w:ascii="Verdana" w:hAnsi="Verdana"/>
                <w:b/>
                <w:bCs/>
                <w:color w:val="000000"/>
                <w:sz w:val="18"/>
                <w:szCs w:val="18"/>
              </w:rPr>
              <w:t xml:space="preserve"> indicator result</w:t>
            </w:r>
          </w:p>
        </w:tc>
        <w:tc>
          <w:tcPr>
            <w:tcW w:w="6687" w:type="dxa"/>
            <w:tcBorders>
              <w:top w:val="nil"/>
              <w:left w:val="nil"/>
              <w:bottom w:val="single" w:sz="8" w:space="0" w:color="auto"/>
              <w:right w:val="single" w:sz="8" w:space="0" w:color="auto"/>
            </w:tcBorders>
            <w:tcMar>
              <w:top w:w="0" w:type="dxa"/>
              <w:left w:w="108" w:type="dxa"/>
              <w:bottom w:w="0" w:type="dxa"/>
              <w:right w:w="108" w:type="dxa"/>
            </w:tcMar>
            <w:hideMark/>
          </w:tcPr>
          <w:p w14:paraId="0AA83563" w14:textId="77777777" w:rsidR="00651D97" w:rsidRDefault="00896444">
            <w:pPr>
              <w:spacing w:before="51" w:after="9" w:line="218" w:lineRule="atLeast"/>
              <w:ind w:left="43"/>
              <w:textAlignment w:val="baseline"/>
              <w:rPr>
                <w:rFonts w:ascii="Verdana" w:hAnsi="Verdana"/>
                <w:sz w:val="18"/>
                <w:szCs w:val="18"/>
              </w:rPr>
            </w:pPr>
            <w:r>
              <w:rPr>
                <w:rFonts w:ascii="Verdana" w:hAnsi="Verdana"/>
                <w:sz w:val="18"/>
                <w:szCs w:val="18"/>
              </w:rPr>
              <w:t>Directly actionable.</w:t>
            </w:r>
            <w:r w:rsidR="00651D97">
              <w:rPr>
                <w:rFonts w:ascii="Verdana" w:hAnsi="Verdana"/>
                <w:sz w:val="18"/>
                <w:szCs w:val="18"/>
              </w:rPr>
              <w:t xml:space="preserve"> </w:t>
            </w:r>
          </w:p>
          <w:p w14:paraId="3E07B10C" w14:textId="481FE530" w:rsidR="00651D97" w:rsidRDefault="00651D97">
            <w:pPr>
              <w:spacing w:before="51" w:after="9" w:line="218" w:lineRule="atLeast"/>
              <w:ind w:left="43"/>
              <w:textAlignment w:val="baseline"/>
              <w:rPr>
                <w:rFonts w:ascii="Verdana" w:hAnsi="Verdana"/>
                <w:sz w:val="18"/>
                <w:szCs w:val="18"/>
              </w:rPr>
            </w:pPr>
            <w:r>
              <w:rPr>
                <w:rFonts w:ascii="Verdana" w:hAnsi="Verdana"/>
                <w:sz w:val="18"/>
                <w:szCs w:val="18"/>
              </w:rPr>
              <w:t xml:space="preserve">If education is not included in relevant planning documents, this suggests that education is not being considered when the plans are being developed. In turn, this probably means that staff involved in clinical education are not being consulted during the planning process. Where this is the case, the situation can immediately be redressed by including relevant individuals on planning groups. </w:t>
            </w:r>
          </w:p>
          <w:p w14:paraId="21EEEE5D" w14:textId="23A64DE9" w:rsidR="00896444" w:rsidRDefault="00651D97">
            <w:pPr>
              <w:spacing w:before="51" w:after="9" w:line="218" w:lineRule="atLeast"/>
              <w:ind w:left="43"/>
              <w:textAlignment w:val="baseline"/>
              <w:rPr>
                <w:sz w:val="27"/>
                <w:szCs w:val="27"/>
              </w:rPr>
            </w:pPr>
            <w:r>
              <w:rPr>
                <w:rFonts w:ascii="Verdana" w:hAnsi="Verdana"/>
                <w:sz w:val="18"/>
                <w:szCs w:val="18"/>
              </w:rPr>
              <w:t xml:space="preserve">It may also be useful to review the outcomes of related indicators, since these may have direct bearing on why education is not included in planning documents. The inclusion of education as a standing item on the agenda of senior management meetings is particularly </w:t>
            </w:r>
            <w:r>
              <w:rPr>
                <w:rStyle w:val="grame"/>
                <w:rFonts w:ascii="Verdana" w:eastAsia="MS Gothic" w:hAnsi="Verdana"/>
                <w:sz w:val="18"/>
                <w:szCs w:val="18"/>
              </w:rPr>
              <w:t>relevant, since</w:t>
            </w:r>
            <w:r>
              <w:rPr>
                <w:rFonts w:ascii="Verdana" w:hAnsi="Verdana"/>
                <w:sz w:val="18"/>
                <w:szCs w:val="18"/>
              </w:rPr>
              <w:t xml:space="preserve"> planning processes are usually initiated in these forums.</w:t>
            </w:r>
          </w:p>
        </w:tc>
      </w:tr>
    </w:tbl>
    <w:p w14:paraId="658E114F" w14:textId="77777777" w:rsidR="00896444" w:rsidRDefault="00896444">
      <w:pPr>
        <w:divId w:val="89458034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6"/>
        <w:gridCol w:w="6662"/>
      </w:tblGrid>
      <w:tr w:rsidR="00AE4DA3" w14:paraId="48E19CAC" w14:textId="77777777" w:rsidTr="00503089">
        <w:trPr>
          <w:divId w:val="894580345"/>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262836" w14:textId="3FE3FD81" w:rsidR="00AE4DA3" w:rsidRDefault="00AE4DA3" w:rsidP="00AE4DA3">
            <w:pPr>
              <w:pStyle w:val="Heading3"/>
              <w:jc w:val="center"/>
              <w:rPr>
                <w:sz w:val="27"/>
                <w:szCs w:val="27"/>
              </w:rPr>
            </w:pPr>
            <w:bookmarkStart w:id="38" w:name="_Toc157006713"/>
            <w:r>
              <w:t>Indicator number 12</w:t>
            </w:r>
            <w:bookmarkEnd w:id="38"/>
          </w:p>
        </w:tc>
      </w:tr>
      <w:tr w:rsidR="00896444" w14:paraId="7D48AC13" w14:textId="77777777" w:rsidTr="00AE4DA3">
        <w:trPr>
          <w:divId w:val="894580345"/>
          <w:trHeight w:val="528"/>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5278" w14:textId="77777777" w:rsidR="00896444" w:rsidRDefault="00896444">
            <w:pPr>
              <w:spacing w:before="50" w:after="254" w:line="218" w:lineRule="atLeast"/>
              <w:ind w:left="43"/>
              <w:textAlignment w:val="baseline"/>
              <w:rPr>
                <w:sz w:val="27"/>
                <w:szCs w:val="27"/>
              </w:rPr>
            </w:pPr>
            <w:r>
              <w:rPr>
                <w:rFonts w:ascii="Verdana" w:hAnsi="Verdana"/>
                <w:b/>
                <w:bCs/>
                <w:color w:val="000000"/>
                <w:sz w:val="18"/>
                <w:szCs w:val="18"/>
              </w:rPr>
              <w:t>Indicator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21C9338" w14:textId="77777777" w:rsidR="00896444" w:rsidRDefault="00896444">
            <w:pPr>
              <w:spacing w:before="48" w:after="38" w:line="218" w:lineRule="atLeast"/>
              <w:ind w:left="41"/>
              <w:textAlignment w:val="baseline"/>
              <w:rPr>
                <w:sz w:val="27"/>
                <w:szCs w:val="27"/>
              </w:rPr>
            </w:pPr>
            <w:r>
              <w:rPr>
                <w:rFonts w:ascii="Verdana" w:hAnsi="Verdana"/>
                <w:sz w:val="18"/>
                <w:szCs w:val="18"/>
              </w:rPr>
              <w:t>Education is included as a standing item on the agenda of senior management meetings</w:t>
            </w:r>
          </w:p>
        </w:tc>
      </w:tr>
      <w:tr w:rsidR="00896444" w14:paraId="12D4BFEB" w14:textId="77777777" w:rsidTr="00AE4DA3">
        <w:trPr>
          <w:divId w:val="894580345"/>
          <w:trHeight w:val="307"/>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41D9" w14:textId="77777777" w:rsidR="00896444" w:rsidRDefault="00896444">
            <w:pPr>
              <w:spacing w:before="50" w:after="29" w:line="218" w:lineRule="atLeast"/>
              <w:ind w:left="43"/>
              <w:textAlignment w:val="baseline"/>
              <w:rPr>
                <w:sz w:val="27"/>
                <w:szCs w:val="27"/>
              </w:rPr>
            </w:pPr>
            <w:r>
              <w:rPr>
                <w:rFonts w:ascii="Verdana" w:hAnsi="Verdana"/>
                <w:b/>
                <w:bCs/>
                <w:color w:val="000000"/>
                <w:sz w:val="18"/>
                <w:szCs w:val="18"/>
              </w:rPr>
              <w:t>Category</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2030FFDF" w14:textId="77777777" w:rsidR="00896444" w:rsidRDefault="00896444">
            <w:pPr>
              <w:spacing w:before="50" w:after="29" w:line="218" w:lineRule="atLeast"/>
              <w:ind w:left="41"/>
              <w:textAlignment w:val="baseline"/>
              <w:rPr>
                <w:sz w:val="27"/>
                <w:szCs w:val="27"/>
              </w:rPr>
            </w:pPr>
            <w:r>
              <w:rPr>
                <w:rFonts w:ascii="Verdana" w:hAnsi="Verdana"/>
                <w:sz w:val="18"/>
                <w:szCs w:val="18"/>
              </w:rPr>
              <w:t>Category III</w:t>
            </w:r>
          </w:p>
        </w:tc>
      </w:tr>
      <w:tr w:rsidR="00896444" w14:paraId="7C4316C8" w14:textId="77777777" w:rsidTr="00AE4DA3">
        <w:trPr>
          <w:divId w:val="894580345"/>
          <w:trHeight w:val="312"/>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34CCD" w14:textId="77777777" w:rsidR="00896444" w:rsidRDefault="00896444">
            <w:pPr>
              <w:spacing w:before="50" w:after="39" w:line="218" w:lineRule="atLeast"/>
              <w:ind w:left="43"/>
              <w:textAlignment w:val="baseline"/>
              <w:rPr>
                <w:sz w:val="27"/>
                <w:szCs w:val="27"/>
              </w:rPr>
            </w:pPr>
            <w:r>
              <w:rPr>
                <w:rFonts w:ascii="Verdana" w:hAnsi="Verdana"/>
                <w:b/>
                <w:bCs/>
                <w:color w:val="000000"/>
                <w:sz w:val="18"/>
                <w:szCs w:val="18"/>
              </w:rPr>
              <w:t>BPCLE element</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73361150" w14:textId="77777777" w:rsidR="00896444" w:rsidRDefault="00896444">
            <w:pPr>
              <w:spacing w:before="51" w:after="38" w:line="218" w:lineRule="atLeast"/>
              <w:ind w:left="41"/>
              <w:textAlignment w:val="baseline"/>
              <w:rPr>
                <w:sz w:val="27"/>
                <w:szCs w:val="27"/>
              </w:rPr>
            </w:pPr>
            <w:r>
              <w:rPr>
                <w:rFonts w:ascii="Verdana" w:hAnsi="Verdana"/>
                <w:sz w:val="18"/>
                <w:szCs w:val="18"/>
              </w:rPr>
              <w:t>Element 1: An organisational culture that values learning</w:t>
            </w:r>
          </w:p>
        </w:tc>
      </w:tr>
      <w:tr w:rsidR="00896444" w14:paraId="575603F8" w14:textId="77777777" w:rsidTr="00AE4DA3">
        <w:trPr>
          <w:divId w:val="894580345"/>
          <w:trHeight w:val="307"/>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E613" w14:textId="77777777" w:rsidR="00896444" w:rsidRDefault="00896444">
            <w:pPr>
              <w:spacing w:before="46" w:after="33" w:line="218" w:lineRule="atLeast"/>
              <w:ind w:left="43"/>
              <w:textAlignment w:val="baseline"/>
              <w:rPr>
                <w:sz w:val="27"/>
                <w:szCs w:val="27"/>
              </w:rPr>
            </w:pPr>
            <w:r>
              <w:rPr>
                <w:rFonts w:ascii="Verdana" w:hAnsi="Verdana"/>
                <w:b/>
                <w:bCs/>
                <w:color w:val="000000"/>
                <w:sz w:val="18"/>
                <w:szCs w:val="18"/>
              </w:rPr>
              <w:t>BPCLE sub-objective(s)</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5A0044A3" w14:textId="77777777" w:rsidR="00896444" w:rsidRDefault="00896444">
            <w:pPr>
              <w:spacing w:before="46" w:after="33" w:line="218" w:lineRule="atLeast"/>
              <w:ind w:left="41"/>
              <w:textAlignment w:val="baseline"/>
              <w:rPr>
                <w:sz w:val="27"/>
                <w:szCs w:val="27"/>
              </w:rPr>
            </w:pPr>
            <w:r>
              <w:rPr>
                <w:rFonts w:ascii="Verdana" w:hAnsi="Verdana"/>
                <w:sz w:val="18"/>
                <w:szCs w:val="18"/>
              </w:rPr>
              <w:t>Education is included in all aspects of planning</w:t>
            </w:r>
          </w:p>
        </w:tc>
      </w:tr>
      <w:tr w:rsidR="00896444" w14:paraId="54015B00" w14:textId="77777777" w:rsidTr="00AE4DA3">
        <w:trPr>
          <w:divId w:val="894580345"/>
          <w:trHeight w:val="308"/>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32A5F" w14:textId="77777777" w:rsidR="00896444" w:rsidRDefault="00896444">
            <w:pPr>
              <w:spacing w:before="51" w:after="38" w:line="218" w:lineRule="atLeast"/>
              <w:ind w:left="43"/>
              <w:textAlignment w:val="baseline"/>
              <w:rPr>
                <w:sz w:val="27"/>
                <w:szCs w:val="27"/>
              </w:rPr>
            </w:pPr>
            <w:r>
              <w:rPr>
                <w:rFonts w:ascii="Verdana" w:hAnsi="Verdana"/>
                <w:b/>
                <w:bCs/>
                <w:color w:val="000000"/>
                <w:sz w:val="18"/>
                <w:szCs w:val="18"/>
              </w:rPr>
              <w:t>Indicator type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ADD39DB" w14:textId="77777777" w:rsidR="00896444" w:rsidRDefault="00896444">
            <w:pPr>
              <w:spacing w:before="50" w:after="39" w:line="218" w:lineRule="atLeast"/>
              <w:ind w:left="41"/>
              <w:textAlignment w:val="baseline"/>
              <w:rPr>
                <w:sz w:val="27"/>
                <w:szCs w:val="27"/>
              </w:rPr>
            </w:pPr>
            <w:r>
              <w:rPr>
                <w:rFonts w:ascii="Verdana" w:hAnsi="Verdana"/>
                <w:sz w:val="18"/>
                <w:szCs w:val="18"/>
              </w:rPr>
              <w:t>Process</w:t>
            </w:r>
          </w:p>
        </w:tc>
      </w:tr>
      <w:tr w:rsidR="00896444" w14:paraId="35C07968" w14:textId="77777777" w:rsidTr="00AE4DA3">
        <w:trPr>
          <w:divId w:val="894580345"/>
          <w:trHeight w:val="787"/>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040A" w14:textId="77777777" w:rsidR="00896444" w:rsidRDefault="00896444">
            <w:pPr>
              <w:spacing w:before="50" w:after="508" w:line="218" w:lineRule="atLeast"/>
              <w:ind w:left="43"/>
              <w:textAlignment w:val="baseline"/>
              <w:rPr>
                <w:sz w:val="27"/>
                <w:szCs w:val="27"/>
              </w:rPr>
            </w:pPr>
            <w:r>
              <w:rPr>
                <w:rFonts w:ascii="Verdana" w:hAnsi="Verdana"/>
                <w:b/>
                <w:bCs/>
                <w:color w:val="000000"/>
                <w:sz w:val="18"/>
                <w:szCs w:val="18"/>
              </w:rPr>
              <w:t>Relevant output</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560C2D5" w14:textId="77777777" w:rsidR="00896444" w:rsidRDefault="00896444">
            <w:pPr>
              <w:spacing w:before="4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Education is referred to in the minutes of senior management meetings</w:t>
            </w:r>
          </w:p>
          <w:p w14:paraId="5C1F3EFE" w14:textId="77777777" w:rsidR="00896444" w:rsidRDefault="00896444">
            <w:pPr>
              <w:spacing w:before="61"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Various plans of the organisation include education as appropriate</w:t>
            </w:r>
          </w:p>
        </w:tc>
      </w:tr>
      <w:tr w:rsidR="00896444" w14:paraId="1763ED50" w14:textId="77777777" w:rsidTr="00AE4DA3">
        <w:trPr>
          <w:divId w:val="894580345"/>
          <w:trHeight w:val="307"/>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E4A2C" w14:textId="77777777" w:rsidR="00896444" w:rsidRDefault="00896444">
            <w:pPr>
              <w:spacing w:before="50" w:after="38" w:line="218" w:lineRule="atLeast"/>
              <w:ind w:left="43"/>
              <w:textAlignment w:val="baseline"/>
              <w:rPr>
                <w:sz w:val="27"/>
                <w:szCs w:val="27"/>
              </w:rPr>
            </w:pPr>
            <w:r>
              <w:rPr>
                <w:rFonts w:ascii="Verdana" w:hAnsi="Verdana"/>
                <w:b/>
                <w:bCs/>
                <w:color w:val="000000"/>
                <w:sz w:val="18"/>
                <w:szCs w:val="18"/>
              </w:rPr>
              <w:t>Relevant learner levels</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D704716" w14:textId="77777777" w:rsidR="00896444" w:rsidRDefault="00896444">
            <w:pPr>
              <w:spacing w:before="50" w:after="38" w:line="218" w:lineRule="atLeast"/>
              <w:ind w:left="41"/>
              <w:textAlignment w:val="baseline"/>
              <w:rPr>
                <w:sz w:val="27"/>
                <w:szCs w:val="27"/>
              </w:rPr>
            </w:pPr>
            <w:r>
              <w:rPr>
                <w:rFonts w:ascii="Verdana" w:hAnsi="Verdana"/>
                <w:sz w:val="18"/>
                <w:szCs w:val="18"/>
              </w:rPr>
              <w:t>This indicator applies to educational activities for any learner level.</w:t>
            </w:r>
          </w:p>
        </w:tc>
      </w:tr>
      <w:tr w:rsidR="00896444" w14:paraId="346FD4FE" w14:textId="77777777" w:rsidTr="00AE4DA3">
        <w:trPr>
          <w:divId w:val="894580345"/>
          <w:trHeight w:val="407"/>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3D320" w14:textId="77777777" w:rsidR="00896444" w:rsidRDefault="00896444">
            <w:pPr>
              <w:spacing w:before="50" w:after="3792" w:line="218" w:lineRule="atLeast"/>
              <w:ind w:left="43"/>
              <w:textAlignment w:val="baseline"/>
              <w:rPr>
                <w:sz w:val="27"/>
                <w:szCs w:val="27"/>
              </w:rPr>
            </w:pPr>
            <w:r>
              <w:rPr>
                <w:rFonts w:ascii="Verdana" w:hAnsi="Verdana"/>
                <w:b/>
                <w:bCs/>
                <w:color w:val="000000"/>
                <w:sz w:val="18"/>
                <w:szCs w:val="18"/>
              </w:rPr>
              <w:t>Indicator rationale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15177441" w14:textId="77777777" w:rsidR="00896444" w:rsidRDefault="00896444" w:rsidP="0058724A">
            <w:pPr>
              <w:spacing w:before="53" w:line="218" w:lineRule="atLeast"/>
              <w:ind w:left="1"/>
              <w:jc w:val="both"/>
              <w:textAlignment w:val="baseline"/>
              <w:rPr>
                <w:sz w:val="27"/>
                <w:szCs w:val="27"/>
              </w:rPr>
            </w:pPr>
            <w:r>
              <w:rPr>
                <w:rFonts w:ascii="Verdana" w:hAnsi="Verdana"/>
                <w:spacing w:val="-2"/>
                <w:sz w:val="18"/>
                <w:szCs w:val="18"/>
              </w:rPr>
              <w:t>In organisations where there is an internal management structure, senior management are responsible for directing and overseeing all activities of the organisation. The senior managers have delegated responsibility for aspects of core business of the organisation, as well as for other activities or functions. The senior management meetings provide an opportunity for all managers to report on their areas of responsibility and discuss issues relevant to the efficient and effective operation of the organisation.</w:t>
            </w:r>
          </w:p>
          <w:p w14:paraId="3FD39E61" w14:textId="77777777" w:rsidR="00896444" w:rsidRDefault="00896444" w:rsidP="0058724A">
            <w:pPr>
              <w:spacing w:before="50" w:after="33" w:line="218" w:lineRule="atLeast"/>
              <w:ind w:left="1"/>
              <w:jc w:val="both"/>
              <w:textAlignment w:val="baseline"/>
              <w:rPr>
                <w:sz w:val="27"/>
                <w:szCs w:val="27"/>
              </w:rPr>
            </w:pPr>
            <w:r>
              <w:rPr>
                <w:rFonts w:ascii="Verdana" w:hAnsi="Verdana"/>
                <w:sz w:val="18"/>
                <w:szCs w:val="18"/>
              </w:rPr>
              <w:t xml:space="preserve">The BPCLE Framework exhorts organisations to value and </w:t>
            </w:r>
            <w:r>
              <w:rPr>
                <w:rStyle w:val="spelle"/>
                <w:rFonts w:ascii="Verdana" w:eastAsia="MS Gothic" w:hAnsi="Verdana"/>
                <w:sz w:val="18"/>
                <w:szCs w:val="18"/>
              </w:rPr>
              <w:t>prioritise</w:t>
            </w:r>
            <w:r>
              <w:rPr>
                <w:rFonts w:ascii="Verdana" w:hAnsi="Verdana"/>
                <w:sz w:val="18"/>
                <w:szCs w:val="18"/>
              </w:rPr>
              <w:t xml:space="preserve"> the educational role of the organisation as highly as the provision of health care; that is, to treat education as core business. For this to occur in practice, senior management must regularly consider the impact of management decisions on education and must factor education into decision-making processes. The inclusion of education as a standing item on agendas ensures that educational activities are discussed on a regular basis and thereby ensures that all managers   even those not directly involved in education   are aware of educational activities. This will increase the likelihood of education being a central consideration during planning.</w:t>
            </w:r>
          </w:p>
        </w:tc>
      </w:tr>
      <w:tr w:rsidR="00896444" w14:paraId="6955993A" w14:textId="77777777" w:rsidTr="00AE4DA3">
        <w:trPr>
          <w:divId w:val="894580345"/>
          <w:trHeight w:val="528"/>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E160" w14:textId="77777777" w:rsidR="00896444" w:rsidRDefault="00896444">
            <w:pPr>
              <w:spacing w:before="46" w:after="259" w:line="218" w:lineRule="atLeast"/>
              <w:ind w:left="43"/>
              <w:textAlignment w:val="baseline"/>
              <w:rPr>
                <w:sz w:val="27"/>
                <w:szCs w:val="27"/>
              </w:rPr>
            </w:pPr>
            <w:r>
              <w:rPr>
                <w:rFonts w:ascii="Verdana" w:hAnsi="Verdana"/>
                <w:b/>
                <w:bCs/>
                <w:color w:val="000000"/>
                <w:sz w:val="18"/>
                <w:szCs w:val="18"/>
              </w:rPr>
              <w:t>Numerator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70B4F631" w14:textId="77777777" w:rsidR="00896444" w:rsidRDefault="00896444">
            <w:pPr>
              <w:spacing w:before="49" w:after="38" w:line="218" w:lineRule="atLeast"/>
              <w:ind w:left="41"/>
              <w:jc w:val="both"/>
              <w:textAlignment w:val="baseline"/>
              <w:rPr>
                <w:sz w:val="27"/>
                <w:szCs w:val="27"/>
              </w:rPr>
            </w:pPr>
            <w:r>
              <w:rPr>
                <w:rFonts w:ascii="Verdana" w:hAnsi="Verdana"/>
                <w:sz w:val="18"/>
                <w:szCs w:val="18"/>
              </w:rPr>
              <w:t>Number of relevant senior management committees that include education as a standing item on their meeting agendas</w:t>
            </w:r>
          </w:p>
        </w:tc>
      </w:tr>
      <w:tr w:rsidR="00896444" w14:paraId="65ABADA5" w14:textId="77777777" w:rsidTr="00AE4DA3">
        <w:trPr>
          <w:divId w:val="894580345"/>
          <w:trHeight w:val="308"/>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447C6" w14:textId="77777777" w:rsidR="00896444" w:rsidRDefault="00896444">
            <w:pPr>
              <w:spacing w:before="46" w:after="33" w:line="218" w:lineRule="atLeast"/>
              <w:ind w:left="43"/>
              <w:textAlignment w:val="baseline"/>
              <w:rPr>
                <w:sz w:val="27"/>
                <w:szCs w:val="27"/>
              </w:rPr>
            </w:pPr>
            <w:r>
              <w:rPr>
                <w:rFonts w:ascii="Verdana" w:hAnsi="Verdana"/>
                <w:b/>
                <w:bCs/>
                <w:color w:val="000000"/>
                <w:sz w:val="18"/>
                <w:szCs w:val="18"/>
              </w:rPr>
              <w:t>Denominator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7A23A84" w14:textId="77777777" w:rsidR="00896444" w:rsidRDefault="00896444">
            <w:pPr>
              <w:spacing w:before="46" w:after="33" w:line="218" w:lineRule="atLeast"/>
              <w:ind w:left="41"/>
              <w:textAlignment w:val="baseline"/>
              <w:rPr>
                <w:sz w:val="27"/>
                <w:szCs w:val="27"/>
              </w:rPr>
            </w:pPr>
            <w:r>
              <w:rPr>
                <w:rFonts w:ascii="Verdana" w:hAnsi="Verdana"/>
                <w:sz w:val="18"/>
                <w:szCs w:val="18"/>
              </w:rPr>
              <w:t>Number of relevant senior management committees</w:t>
            </w:r>
          </w:p>
        </w:tc>
      </w:tr>
      <w:tr w:rsidR="00896444" w14:paraId="1CDDA5F1" w14:textId="77777777" w:rsidTr="00AE4DA3">
        <w:trPr>
          <w:divId w:val="894580345"/>
          <w:trHeight w:val="748"/>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8F07" w14:textId="77777777" w:rsidR="00896444" w:rsidRDefault="00896444">
            <w:pPr>
              <w:spacing w:before="50" w:after="470" w:line="218" w:lineRule="atLeast"/>
              <w:ind w:left="43"/>
              <w:textAlignment w:val="baseline"/>
              <w:rPr>
                <w:sz w:val="27"/>
                <w:szCs w:val="27"/>
              </w:rPr>
            </w:pPr>
            <w:r>
              <w:rPr>
                <w:rFonts w:ascii="Verdana" w:hAnsi="Verdana"/>
                <w:b/>
                <w:bCs/>
                <w:color w:val="000000"/>
                <w:sz w:val="18"/>
                <w:szCs w:val="18"/>
              </w:rPr>
              <w:t>Benchmark(s)</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648AB3A" w14:textId="77777777" w:rsidR="00896444" w:rsidRDefault="00896444">
            <w:pPr>
              <w:spacing w:before="51" w:after="33" w:line="218" w:lineRule="atLeast"/>
              <w:ind w:left="41"/>
              <w:jc w:val="both"/>
              <w:textAlignment w:val="baseline"/>
              <w:rPr>
                <w:sz w:val="27"/>
                <w:szCs w:val="27"/>
              </w:rPr>
            </w:pPr>
            <w:r>
              <w:rPr>
                <w:rFonts w:ascii="Verdana" w:hAnsi="Verdana"/>
                <w:sz w:val="18"/>
                <w:szCs w:val="18"/>
              </w:rPr>
              <w:t>The suggested benchmark is 100% of relevant senior management committees including education as a standing item on their meeting agendas.</w:t>
            </w:r>
          </w:p>
        </w:tc>
      </w:tr>
      <w:tr w:rsidR="00896444" w14:paraId="5B7DFA67" w14:textId="77777777" w:rsidTr="00AE4DA3">
        <w:trPr>
          <w:divId w:val="894580345"/>
          <w:trHeight w:val="524"/>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3C82B" w14:textId="77777777" w:rsidR="00896444" w:rsidRDefault="00896444">
            <w:pPr>
              <w:spacing w:before="49" w:after="38" w:line="218" w:lineRule="atLeast"/>
              <w:ind w:left="41"/>
              <w:textAlignment w:val="baseline"/>
              <w:rPr>
                <w:sz w:val="27"/>
                <w:szCs w:val="27"/>
              </w:rPr>
            </w:pPr>
            <w:r>
              <w:rPr>
                <w:rFonts w:ascii="Verdana" w:hAnsi="Verdana"/>
                <w:b/>
                <w:bCs/>
                <w:color w:val="000000"/>
                <w:sz w:val="18"/>
                <w:szCs w:val="18"/>
              </w:rPr>
              <w:t>Specific data collection tools required</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23930D9D" w14:textId="77777777" w:rsidR="00896444" w:rsidRDefault="00896444">
            <w:pPr>
              <w:spacing w:before="66" w:after="239"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(spreadsheet) of senior management committees.</w:t>
            </w:r>
          </w:p>
        </w:tc>
      </w:tr>
      <w:tr w:rsidR="00896444" w14:paraId="5A94A4AC" w14:textId="77777777" w:rsidTr="00AE4DA3">
        <w:trPr>
          <w:divId w:val="894580345"/>
          <w:trHeight w:val="1454"/>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C2E5E" w14:textId="77777777" w:rsidR="00896444" w:rsidRDefault="00896444">
            <w:pPr>
              <w:spacing w:before="50" w:after="749" w:line="218"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78B83AD" w14:textId="77777777" w:rsidR="00896444" w:rsidRDefault="00896444">
            <w:pPr>
              <w:spacing w:before="50" w:line="218" w:lineRule="atLeast"/>
              <w:ind w:left="1"/>
              <w:textAlignment w:val="baseline"/>
              <w:rPr>
                <w:sz w:val="27"/>
                <w:szCs w:val="27"/>
              </w:rPr>
            </w:pPr>
            <w:r>
              <w:rPr>
                <w:rFonts w:ascii="Verdana" w:hAnsi="Verdana"/>
                <w:sz w:val="18"/>
                <w:szCs w:val="18"/>
              </w:rPr>
              <w:t>In the context of this indicator:</w:t>
            </w:r>
          </w:p>
          <w:p w14:paraId="0E4727D1" w14:textId="77777777" w:rsidR="00896444" w:rsidRDefault="00896444">
            <w:pPr>
              <w:spacing w:before="42" w:line="218" w:lineRule="atLeast"/>
              <w:ind w:left="1"/>
              <w:textAlignment w:val="baseline"/>
              <w:rPr>
                <w:sz w:val="27"/>
                <w:szCs w:val="27"/>
              </w:rPr>
            </w:pPr>
            <w:r>
              <w:rPr>
                <w:rFonts w:ascii="Verdana" w:hAnsi="Verdana"/>
                <w:sz w:val="18"/>
                <w:szCs w:val="18"/>
              </w:rPr>
              <w:t xml:space="preserve">An agenda item for </w:t>
            </w:r>
            <w:r>
              <w:rPr>
                <w:rFonts w:ascii="Verdana" w:hAnsi="Verdana"/>
                <w:i/>
                <w:iCs/>
                <w:sz w:val="18"/>
                <w:szCs w:val="18"/>
              </w:rPr>
              <w:t xml:space="preserve">Education </w:t>
            </w:r>
            <w:r>
              <w:rPr>
                <w:rFonts w:ascii="Verdana" w:hAnsi="Verdana"/>
                <w:sz w:val="18"/>
                <w:szCs w:val="18"/>
              </w:rPr>
              <w:t xml:space="preserve">would address any education-related roles, activities, outcomes, </w:t>
            </w:r>
            <w:r>
              <w:rPr>
                <w:rStyle w:val="grame"/>
                <w:rFonts w:ascii="Verdana" w:hAnsi="Verdana"/>
                <w:sz w:val="18"/>
                <w:szCs w:val="18"/>
              </w:rPr>
              <w:t>infrastructure</w:t>
            </w:r>
            <w:r>
              <w:rPr>
                <w:rFonts w:ascii="Verdana" w:hAnsi="Verdana"/>
                <w:sz w:val="18"/>
                <w:szCs w:val="18"/>
              </w:rPr>
              <w:t xml:space="preserve"> and resources that are relevant to teaching and learning for any learner level.</w:t>
            </w:r>
          </w:p>
          <w:p w14:paraId="328CF55D" w14:textId="5F9606E3" w:rsidR="00651D97" w:rsidRDefault="00896444" w:rsidP="00651D97">
            <w:pPr>
              <w:spacing w:line="219" w:lineRule="atLeast"/>
              <w:ind w:left="1"/>
              <w:textAlignment w:val="baseline"/>
              <w:rPr>
                <w:sz w:val="27"/>
                <w:szCs w:val="27"/>
              </w:rPr>
            </w:pPr>
            <w:r>
              <w:rPr>
                <w:rFonts w:ascii="Verdana" w:hAnsi="Verdana"/>
                <w:i/>
                <w:iCs/>
                <w:spacing w:val="-2"/>
                <w:sz w:val="18"/>
                <w:szCs w:val="18"/>
              </w:rPr>
              <w:t xml:space="preserve">Senior management </w:t>
            </w:r>
            <w:r>
              <w:rPr>
                <w:rFonts w:ascii="Verdana" w:hAnsi="Verdana"/>
                <w:spacing w:val="-2"/>
                <w:sz w:val="18"/>
                <w:szCs w:val="18"/>
              </w:rPr>
              <w:t>  The highest level of operational management within the organisation, usually comprising the CEO, the senior financial officer</w:t>
            </w:r>
            <w:r w:rsidR="00651D97">
              <w:rPr>
                <w:rFonts w:ascii="Verdana" w:hAnsi="Verdana"/>
                <w:sz w:val="18"/>
                <w:szCs w:val="18"/>
              </w:rPr>
              <w:t xml:space="preserve"> and other senior managers. Senior management does not include the board of management, which is responsible for corporate governance, as opposed to operational management.</w:t>
            </w:r>
          </w:p>
          <w:p w14:paraId="64ADBD6F" w14:textId="77777777" w:rsidR="00651D97" w:rsidRDefault="00651D97" w:rsidP="00651D97">
            <w:pPr>
              <w:spacing w:before="42" w:line="219" w:lineRule="atLeast"/>
              <w:ind w:left="1"/>
              <w:textAlignment w:val="baseline"/>
              <w:rPr>
                <w:sz w:val="27"/>
                <w:szCs w:val="27"/>
              </w:rPr>
            </w:pPr>
            <w:r>
              <w:rPr>
                <w:rFonts w:ascii="Verdana" w:hAnsi="Verdana"/>
                <w:sz w:val="18"/>
                <w:szCs w:val="18"/>
              </w:rPr>
              <w:t>The register of senior management committees should include the following information about each committee:</w:t>
            </w:r>
          </w:p>
          <w:p w14:paraId="7849448E" w14:textId="77777777" w:rsidR="00651D97" w:rsidRDefault="00651D97" w:rsidP="00651D97">
            <w:pPr>
              <w:spacing w:before="6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Committee name/title.</w:t>
            </w:r>
          </w:p>
          <w:p w14:paraId="2DD7F7BE" w14:textId="77777777" w:rsidR="00651D97" w:rsidRDefault="00651D97" w:rsidP="00651D97">
            <w:pPr>
              <w:spacing w:before="4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Committee chair.</w:t>
            </w:r>
          </w:p>
          <w:p w14:paraId="51480D1D" w14:textId="77777777" w:rsidR="00651D97" w:rsidRDefault="00651D97" w:rsidP="00651D97">
            <w:pPr>
              <w:spacing w:before="41"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Terms of reference, including frequency of meetings.</w:t>
            </w:r>
          </w:p>
          <w:p w14:paraId="542BEA40" w14:textId="77777777" w:rsidR="00651D97" w:rsidRDefault="00651D97" w:rsidP="00651D97">
            <w:pPr>
              <w:spacing w:before="4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list of standing agenda items.</w:t>
            </w:r>
          </w:p>
          <w:p w14:paraId="5ACF3798" w14:textId="33C6757D" w:rsidR="00896444" w:rsidRDefault="00896444">
            <w:pPr>
              <w:spacing w:before="44" w:after="9" w:line="218" w:lineRule="atLeast"/>
              <w:ind w:left="1"/>
              <w:jc w:val="both"/>
              <w:textAlignment w:val="baseline"/>
              <w:rPr>
                <w:sz w:val="27"/>
                <w:szCs w:val="27"/>
              </w:rPr>
            </w:pPr>
          </w:p>
        </w:tc>
      </w:tr>
    </w:tbl>
    <w:p w14:paraId="22EAA75F" w14:textId="77777777" w:rsidR="00896444" w:rsidRDefault="00896444">
      <w:pPr>
        <w:divId w:val="136998708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6631"/>
      </w:tblGrid>
      <w:tr w:rsidR="00896444" w14:paraId="7A3E3B72" w14:textId="77777777" w:rsidTr="00651D97">
        <w:trPr>
          <w:divId w:val="1369987083"/>
          <w:trHeight w:val="5242"/>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33076" w14:textId="77777777" w:rsidR="00896444" w:rsidRDefault="00896444">
            <w:pPr>
              <w:spacing w:before="43" w:after="4977" w:line="221" w:lineRule="atLeast"/>
              <w:ind w:left="43"/>
              <w:textAlignment w:val="baseline"/>
              <w:rPr>
                <w:sz w:val="27"/>
                <w:szCs w:val="27"/>
              </w:rPr>
            </w:pPr>
            <w:r>
              <w:rPr>
                <w:rFonts w:ascii="Verdana" w:hAnsi="Verdana"/>
                <w:b/>
                <w:bCs/>
                <w:color w:val="000000"/>
                <w:sz w:val="18"/>
                <w:szCs w:val="18"/>
              </w:rPr>
              <w:t>Issues/comments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5676CD3F" w14:textId="77777777" w:rsidR="00896444" w:rsidRDefault="00896444">
            <w:pPr>
              <w:spacing w:before="45" w:line="219" w:lineRule="atLeast"/>
              <w:ind w:left="1"/>
              <w:textAlignment w:val="baseline"/>
              <w:rPr>
                <w:sz w:val="27"/>
                <w:szCs w:val="27"/>
              </w:rPr>
            </w:pPr>
            <w:r>
              <w:rPr>
                <w:rFonts w:ascii="Verdana" w:hAnsi="Verdana"/>
                <w:sz w:val="18"/>
                <w:szCs w:val="18"/>
              </w:rPr>
              <w:t xml:space="preserve">Organisations will need to determine which of its senior management committees should include education as a standing item on the agenda (and which should therefore be counted as </w:t>
            </w:r>
            <w:r>
              <w:rPr>
                <w:rFonts w:ascii="Verdana" w:hAnsi="Verdana"/>
                <w:i/>
                <w:iCs/>
                <w:sz w:val="18"/>
                <w:szCs w:val="18"/>
              </w:rPr>
              <w:t>relevant senior management committees</w:t>
            </w:r>
            <w:r>
              <w:rPr>
                <w:rFonts w:ascii="Verdana" w:hAnsi="Verdana"/>
                <w:sz w:val="18"/>
                <w:szCs w:val="18"/>
              </w:rPr>
              <w:t>). This is expected to vary between organisations, particularly as the number, type and remit of senior management committees varies between organisations.</w:t>
            </w:r>
          </w:p>
          <w:p w14:paraId="26ACD470" w14:textId="77777777" w:rsidR="00896444" w:rsidRDefault="00896444">
            <w:pPr>
              <w:spacing w:before="37" w:line="219" w:lineRule="atLeast"/>
              <w:ind w:left="1"/>
              <w:textAlignment w:val="baseline"/>
              <w:rPr>
                <w:sz w:val="27"/>
                <w:szCs w:val="27"/>
              </w:rPr>
            </w:pPr>
            <w:r>
              <w:rPr>
                <w:rFonts w:ascii="Verdana" w:hAnsi="Verdana"/>
                <w:sz w:val="18"/>
                <w:szCs w:val="18"/>
              </w:rPr>
              <w:t>It is worth noting that the existence of an education committee does not obviate the need for education to be included as a standing item on other committee meeting agendas. Furthermore, sub-committees may need to include education on their agenda regardless of the inclusion of education on the agenda of the committee to which they report.</w:t>
            </w:r>
          </w:p>
          <w:p w14:paraId="4F5E8B67" w14:textId="77777777" w:rsidR="00896444" w:rsidRDefault="00896444">
            <w:pPr>
              <w:spacing w:before="38" w:line="219" w:lineRule="atLeast"/>
              <w:ind w:left="1"/>
              <w:textAlignment w:val="baseline"/>
              <w:rPr>
                <w:sz w:val="27"/>
                <w:szCs w:val="27"/>
              </w:rPr>
            </w:pPr>
            <w:r>
              <w:rPr>
                <w:rFonts w:ascii="Verdana" w:hAnsi="Verdana"/>
                <w:spacing w:val="-2"/>
                <w:sz w:val="18"/>
                <w:szCs w:val="18"/>
              </w:rPr>
              <w:t>Small organisations that lack an internal management structure may not find this indicator particularly relevant. However, even in these settings, if there are meetings of practice partners or team/practice meetings, these may serve as the equivalent of senior management meetings and would provide an important forum for discussion of education-related issues.</w:t>
            </w:r>
          </w:p>
          <w:p w14:paraId="7916C987" w14:textId="77777777" w:rsidR="00896444" w:rsidRDefault="00896444">
            <w:pPr>
              <w:spacing w:before="42" w:after="42" w:line="219" w:lineRule="atLeast"/>
              <w:ind w:left="1"/>
              <w:textAlignment w:val="baseline"/>
              <w:rPr>
                <w:sz w:val="27"/>
                <w:szCs w:val="27"/>
              </w:rPr>
            </w:pPr>
            <w:r>
              <w:rPr>
                <w:rFonts w:ascii="Verdana" w:hAnsi="Verdana"/>
                <w:sz w:val="18"/>
                <w:szCs w:val="18"/>
              </w:rPr>
              <w:t>Although the indicator is limited to whether education is included on the agenda of relevant management meetings, it is also necessary to ensure education is actually regularly discussed (</w:t>
            </w:r>
            <w:r>
              <w:rPr>
                <w:rStyle w:val="grame"/>
                <w:rFonts w:ascii="Verdana" w:eastAsia="MS Gothic" w:hAnsi="Verdana"/>
                <w:sz w:val="18"/>
                <w:szCs w:val="18"/>
              </w:rPr>
              <w:t>i.e.</w:t>
            </w:r>
            <w:r>
              <w:rPr>
                <w:rFonts w:ascii="Verdana" w:hAnsi="Verdana"/>
                <w:sz w:val="18"/>
                <w:szCs w:val="18"/>
              </w:rPr>
              <w:t xml:space="preserve"> the agenda item is not always being deferred due to lack of time or because relevant people are absent). Therefore, periodic audit of the minutes of the relevant committees should be undertaken to determine the frequency with which education items are </w:t>
            </w:r>
            <w:r>
              <w:rPr>
                <w:rStyle w:val="grame"/>
                <w:rFonts w:ascii="Verdana" w:eastAsia="MS Gothic" w:hAnsi="Verdana"/>
                <w:sz w:val="18"/>
                <w:szCs w:val="18"/>
              </w:rPr>
              <w:t>actually discussed</w:t>
            </w:r>
            <w:r>
              <w:rPr>
                <w:rFonts w:ascii="Verdana" w:hAnsi="Verdana"/>
                <w:sz w:val="18"/>
                <w:szCs w:val="18"/>
              </w:rPr>
              <w:t xml:space="preserve"> and deliberated upon.</w:t>
            </w:r>
          </w:p>
        </w:tc>
      </w:tr>
      <w:tr w:rsidR="00896444" w14:paraId="5A5A20E3" w14:textId="77777777" w:rsidTr="00651D97">
        <w:trPr>
          <w:divId w:val="1369987083"/>
          <w:trHeight w:val="1262"/>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B8AE9" w14:textId="77777777" w:rsidR="00896444" w:rsidRDefault="00896444">
            <w:pPr>
              <w:spacing w:before="42" w:after="989" w:line="221" w:lineRule="atLeast"/>
              <w:ind w:left="43"/>
              <w:textAlignment w:val="baseline"/>
              <w:rPr>
                <w:sz w:val="27"/>
                <w:szCs w:val="27"/>
              </w:rPr>
            </w:pPr>
            <w:r>
              <w:rPr>
                <w:rFonts w:ascii="Verdana" w:hAnsi="Verdana"/>
                <w:b/>
                <w:bCs/>
                <w:color w:val="000000"/>
                <w:sz w:val="18"/>
                <w:szCs w:val="18"/>
              </w:rPr>
              <w:t>Related indicators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5E8CE848" w14:textId="77777777" w:rsidR="00896444" w:rsidRDefault="00896444">
            <w:pPr>
              <w:spacing w:before="42" w:line="219" w:lineRule="atLeast"/>
              <w:ind w:left="2" w:hanging="288"/>
              <w:textAlignment w:val="baseline"/>
              <w:rPr>
                <w:sz w:val="27"/>
                <w:szCs w:val="27"/>
              </w:rPr>
            </w:pPr>
            <w:r>
              <w:rPr>
                <w:rFonts w:ascii="Verdana" w:hAnsi="Verdana"/>
                <w:sz w:val="18"/>
                <w:szCs w:val="18"/>
              </w:rPr>
              <w:t>2 - Education-related issues are explicitly addressed in the mission, vision and/or strategic documents (or equivalent) of the organisation</w:t>
            </w:r>
          </w:p>
          <w:p w14:paraId="5EB7F19D" w14:textId="77777777" w:rsidR="00896444" w:rsidRDefault="00896444">
            <w:pPr>
              <w:spacing w:before="42" w:line="219" w:lineRule="atLeast"/>
              <w:ind w:left="2" w:hanging="288"/>
              <w:jc w:val="both"/>
              <w:textAlignment w:val="baseline"/>
              <w:rPr>
                <w:sz w:val="27"/>
                <w:szCs w:val="27"/>
              </w:rPr>
            </w:pPr>
            <w:r>
              <w:rPr>
                <w:rFonts w:ascii="Verdana" w:hAnsi="Verdana"/>
                <w:sz w:val="18"/>
                <w:szCs w:val="18"/>
              </w:rPr>
              <w:t>5 - Annual expenditure on education activities compared to the previous year</w:t>
            </w:r>
          </w:p>
          <w:p w14:paraId="51BCFD9C" w14:textId="77777777" w:rsidR="00896444" w:rsidRDefault="00896444">
            <w:pPr>
              <w:spacing w:before="40" w:after="33" w:line="219" w:lineRule="atLeast"/>
              <w:ind w:left="1"/>
              <w:textAlignment w:val="baseline"/>
              <w:rPr>
                <w:sz w:val="27"/>
                <w:szCs w:val="27"/>
              </w:rPr>
            </w:pPr>
            <w:r>
              <w:rPr>
                <w:rFonts w:ascii="Verdana" w:hAnsi="Verdana"/>
                <w:sz w:val="18"/>
                <w:szCs w:val="18"/>
              </w:rPr>
              <w:t>11 - Education is included in the planning documents of the organisation</w:t>
            </w:r>
          </w:p>
        </w:tc>
      </w:tr>
      <w:tr w:rsidR="00896444" w14:paraId="7B384E0F" w14:textId="77777777" w:rsidTr="00651D97">
        <w:trPr>
          <w:divId w:val="1369987083"/>
          <w:trHeight w:val="528"/>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C8ECA" w14:textId="77777777" w:rsidR="00896444" w:rsidRDefault="00896444">
            <w:pPr>
              <w:spacing w:before="43" w:after="38" w:line="221" w:lineRule="atLeast"/>
              <w:ind w:left="41"/>
              <w:textAlignment w:val="baseline"/>
              <w:rPr>
                <w:sz w:val="27"/>
                <w:szCs w:val="27"/>
              </w:rPr>
            </w:pPr>
            <w:r>
              <w:rPr>
                <w:rFonts w:ascii="Verdana" w:hAnsi="Verdana"/>
                <w:b/>
                <w:bCs/>
                <w:color w:val="000000"/>
                <w:sz w:val="18"/>
                <w:szCs w:val="18"/>
              </w:rPr>
              <w:t>Other potential uses of this indicator</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4CEEAB8E" w14:textId="77777777" w:rsidR="00896444" w:rsidRDefault="00896444">
            <w:pPr>
              <w:spacing w:before="45" w:after="259" w:line="219" w:lineRule="atLeast"/>
              <w:ind w:left="41"/>
              <w:textAlignment w:val="baseline"/>
              <w:rPr>
                <w:sz w:val="27"/>
                <w:szCs w:val="27"/>
              </w:rPr>
            </w:pPr>
            <w:r>
              <w:rPr>
                <w:rFonts w:ascii="Verdana" w:hAnsi="Verdana"/>
                <w:sz w:val="18"/>
                <w:szCs w:val="18"/>
              </w:rPr>
              <w:t>None suggested</w:t>
            </w:r>
          </w:p>
        </w:tc>
      </w:tr>
      <w:tr w:rsidR="00896444" w14:paraId="2F8936E3" w14:textId="77777777" w:rsidTr="00651D97">
        <w:trPr>
          <w:divId w:val="1369987083"/>
          <w:trHeight w:val="2367"/>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78FBC" w14:textId="77777777" w:rsidR="00896444" w:rsidRDefault="00896444">
            <w:pPr>
              <w:spacing w:before="43" w:after="1872" w:line="221" w:lineRule="atLeast"/>
              <w:ind w:left="41"/>
              <w:textAlignment w:val="baseline"/>
              <w:rPr>
                <w:sz w:val="27"/>
                <w:szCs w:val="27"/>
              </w:rPr>
            </w:pPr>
            <w:r>
              <w:rPr>
                <w:rFonts w:ascii="Verdana" w:hAnsi="Verdana"/>
                <w:b/>
                <w:bCs/>
                <w:color w:val="000000"/>
                <w:sz w:val="18"/>
                <w:szCs w:val="18"/>
              </w:rPr>
              <w:t>Actions to improve the indicator result</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34F1E38F" w14:textId="77777777" w:rsidR="00896444" w:rsidRDefault="00896444">
            <w:pPr>
              <w:spacing w:before="44" w:line="219" w:lineRule="atLeast"/>
              <w:ind w:left="1"/>
              <w:textAlignment w:val="baseline"/>
              <w:rPr>
                <w:sz w:val="27"/>
                <w:szCs w:val="27"/>
              </w:rPr>
            </w:pPr>
            <w:r>
              <w:rPr>
                <w:rFonts w:ascii="Verdana" w:hAnsi="Verdana"/>
                <w:sz w:val="18"/>
                <w:szCs w:val="18"/>
              </w:rPr>
              <w:t>Actionable.</w:t>
            </w:r>
          </w:p>
          <w:p w14:paraId="3EB3AAA2" w14:textId="77777777" w:rsidR="00896444" w:rsidRDefault="00896444">
            <w:pPr>
              <w:spacing w:before="41" w:line="219" w:lineRule="atLeast"/>
              <w:ind w:left="1"/>
              <w:textAlignment w:val="baseline"/>
              <w:rPr>
                <w:sz w:val="27"/>
                <w:szCs w:val="27"/>
              </w:rPr>
            </w:pPr>
            <w:r>
              <w:rPr>
                <w:rFonts w:ascii="Verdana" w:hAnsi="Verdana"/>
                <w:sz w:val="18"/>
                <w:szCs w:val="18"/>
              </w:rPr>
              <w:t>If education is not included as a standing item on the agenda of relevant committee meetings, this may indicate that none of the members of the committee has responsibility for education. This can be most readily addressed by ensuring the committee has appropriate membership, or by ensuring one or more of the members of the committee has delegated (or assigned) responsibility for reporting on education.</w:t>
            </w:r>
          </w:p>
          <w:p w14:paraId="0DA5DFD9" w14:textId="77777777" w:rsidR="00896444" w:rsidRDefault="00896444">
            <w:pPr>
              <w:spacing w:before="39" w:after="43" w:line="219" w:lineRule="atLeast"/>
              <w:ind w:left="1"/>
              <w:textAlignment w:val="baseline"/>
              <w:rPr>
                <w:sz w:val="27"/>
                <w:szCs w:val="27"/>
              </w:rPr>
            </w:pPr>
            <w:r>
              <w:rPr>
                <w:rFonts w:ascii="Verdana" w:hAnsi="Verdana"/>
                <w:spacing w:val="-2"/>
                <w:sz w:val="18"/>
                <w:szCs w:val="18"/>
              </w:rPr>
              <w:t>It may also be necessary to amend the terms of reference of a relevant committee to explicitly refer to education, or to increase the duration of committee meetings to allow adequate time to deal with education issues.</w:t>
            </w:r>
          </w:p>
        </w:tc>
      </w:tr>
    </w:tbl>
    <w:p w14:paraId="1F1AE85D" w14:textId="77777777" w:rsidR="00896444" w:rsidRDefault="00896444">
      <w:pPr>
        <w:divId w:val="129899735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6675"/>
      </w:tblGrid>
      <w:tr w:rsidR="00E139F4" w14:paraId="6870CE1A" w14:textId="77777777" w:rsidTr="00503089">
        <w:trPr>
          <w:divId w:val="129899735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93E1E" w14:textId="110E6C70" w:rsidR="00E139F4" w:rsidRPr="00E139F4" w:rsidRDefault="00E139F4" w:rsidP="00E139F4">
            <w:pPr>
              <w:pStyle w:val="Heading3"/>
              <w:jc w:val="center"/>
              <w:rPr>
                <w:rFonts w:eastAsiaTheme="minorEastAsia"/>
                <w:sz w:val="27"/>
                <w:szCs w:val="27"/>
              </w:rPr>
            </w:pPr>
            <w:bookmarkStart w:id="39" w:name="_Toc157006714"/>
            <w:r>
              <w:t>Indicator number 13</w:t>
            </w:r>
            <w:bookmarkEnd w:id="39"/>
          </w:p>
        </w:tc>
      </w:tr>
      <w:tr w:rsidR="00896444" w14:paraId="23FEB048" w14:textId="77777777" w:rsidTr="00E139F4">
        <w:trPr>
          <w:divId w:val="1298997351"/>
          <w:trHeight w:val="30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FA70B" w14:textId="77777777" w:rsidR="00896444" w:rsidRDefault="00896444">
            <w:pPr>
              <w:spacing w:before="46" w:after="38" w:line="218" w:lineRule="atLeast"/>
              <w:ind w:left="43"/>
              <w:textAlignment w:val="baseline"/>
              <w:rPr>
                <w:sz w:val="27"/>
                <w:szCs w:val="27"/>
              </w:rPr>
            </w:pPr>
            <w:r>
              <w:rPr>
                <w:rFonts w:ascii="Verdana" w:hAnsi="Verdana"/>
                <w:b/>
                <w:bCs/>
                <w:color w:val="000000"/>
                <w:sz w:val="18"/>
                <w:szCs w:val="18"/>
              </w:rPr>
              <w:t>Indicator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69D8248A" w14:textId="77777777" w:rsidR="00896444" w:rsidRDefault="00896444">
            <w:pPr>
              <w:spacing w:before="46" w:after="38" w:line="218" w:lineRule="atLeast"/>
              <w:ind w:left="41"/>
              <w:textAlignment w:val="baseline"/>
              <w:rPr>
                <w:sz w:val="27"/>
                <w:szCs w:val="27"/>
              </w:rPr>
            </w:pPr>
            <w:r>
              <w:rPr>
                <w:rFonts w:ascii="Verdana" w:hAnsi="Verdana"/>
                <w:sz w:val="18"/>
                <w:szCs w:val="18"/>
              </w:rPr>
              <w:t>Facilities prioritised for educational uses exist within the organisation</w:t>
            </w:r>
          </w:p>
        </w:tc>
      </w:tr>
      <w:tr w:rsidR="00896444" w14:paraId="2C04B66A" w14:textId="77777777" w:rsidTr="00E139F4">
        <w:trPr>
          <w:divId w:val="1298997351"/>
          <w:trHeight w:val="30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D6E14" w14:textId="77777777" w:rsidR="00896444" w:rsidRDefault="00896444">
            <w:pPr>
              <w:spacing w:before="46" w:after="33" w:line="218" w:lineRule="atLeast"/>
              <w:ind w:left="43"/>
              <w:textAlignment w:val="baseline"/>
              <w:rPr>
                <w:sz w:val="27"/>
                <w:szCs w:val="27"/>
              </w:rPr>
            </w:pPr>
            <w:r>
              <w:rPr>
                <w:rFonts w:ascii="Verdana" w:hAnsi="Verdana"/>
                <w:b/>
                <w:bCs/>
                <w:color w:val="000000"/>
                <w:sz w:val="18"/>
                <w:szCs w:val="18"/>
              </w:rPr>
              <w:t>Category</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A34F0C0" w14:textId="77777777" w:rsidR="00896444" w:rsidRDefault="00896444">
            <w:pPr>
              <w:spacing w:before="46" w:after="33" w:line="218" w:lineRule="atLeast"/>
              <w:ind w:left="41"/>
              <w:textAlignment w:val="baseline"/>
              <w:rPr>
                <w:sz w:val="27"/>
                <w:szCs w:val="27"/>
              </w:rPr>
            </w:pPr>
            <w:r>
              <w:rPr>
                <w:rFonts w:ascii="Verdana" w:hAnsi="Verdana"/>
                <w:sz w:val="18"/>
                <w:szCs w:val="18"/>
              </w:rPr>
              <w:t>Category I (Externally reportable in Victoria)</w:t>
            </w:r>
          </w:p>
        </w:tc>
      </w:tr>
      <w:tr w:rsidR="00896444" w14:paraId="4DBEFD6B" w14:textId="77777777" w:rsidTr="00E139F4">
        <w:trPr>
          <w:divId w:val="1298997351"/>
          <w:trHeight w:val="56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6D0FB" w14:textId="77777777" w:rsidR="00896444" w:rsidRDefault="00896444">
            <w:pPr>
              <w:spacing w:before="51" w:after="297" w:line="218" w:lineRule="atLeast"/>
              <w:ind w:left="43"/>
              <w:textAlignment w:val="baseline"/>
              <w:rPr>
                <w:sz w:val="27"/>
                <w:szCs w:val="27"/>
              </w:rPr>
            </w:pPr>
            <w:r>
              <w:rPr>
                <w:rFonts w:ascii="Verdana" w:hAnsi="Verdana"/>
                <w:b/>
                <w:bCs/>
                <w:color w:val="000000"/>
                <w:sz w:val="18"/>
                <w:szCs w:val="18"/>
              </w:rPr>
              <w:t>BPCLE element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B1C0A2C" w14:textId="77777777" w:rsidR="00896444" w:rsidRDefault="00896444">
            <w:pPr>
              <w:spacing w:after="38" w:line="259" w:lineRule="atLeast"/>
              <w:ind w:left="41"/>
              <w:textAlignment w:val="baseline"/>
              <w:rPr>
                <w:sz w:val="27"/>
                <w:szCs w:val="27"/>
              </w:rPr>
            </w:pPr>
            <w:r>
              <w:rPr>
                <w:rFonts w:ascii="Verdana" w:hAnsi="Verdana"/>
                <w:sz w:val="18"/>
                <w:szCs w:val="18"/>
              </w:rPr>
              <w:t>Element 1: An organisational culture that values learning Element 6: Appropriate resources and facilities</w:t>
            </w:r>
          </w:p>
        </w:tc>
      </w:tr>
      <w:tr w:rsidR="00896444" w14:paraId="6851D7A1" w14:textId="77777777" w:rsidTr="00E139F4">
        <w:trPr>
          <w:divId w:val="1298997351"/>
          <w:trHeight w:val="78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DDFE" w14:textId="77777777" w:rsidR="00896444" w:rsidRDefault="00896444">
            <w:pPr>
              <w:spacing w:before="51" w:after="508" w:line="218" w:lineRule="atLeast"/>
              <w:ind w:left="43"/>
              <w:textAlignment w:val="baseline"/>
              <w:rPr>
                <w:sz w:val="27"/>
                <w:szCs w:val="27"/>
              </w:rPr>
            </w:pPr>
            <w:r>
              <w:rPr>
                <w:rFonts w:ascii="Verdana" w:hAnsi="Verdana"/>
                <w:b/>
                <w:bCs/>
                <w:color w:val="000000"/>
                <w:sz w:val="18"/>
                <w:szCs w:val="18"/>
              </w:rPr>
              <w:t>BPCLE sub-objective(s)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FAD373D" w14:textId="77777777" w:rsidR="00896444" w:rsidRDefault="00896444">
            <w:pPr>
              <w:spacing w:before="51" w:line="218" w:lineRule="atLeast"/>
              <w:ind w:left="1"/>
              <w:textAlignment w:val="baseline"/>
              <w:rPr>
                <w:sz w:val="27"/>
                <w:szCs w:val="27"/>
              </w:rPr>
            </w:pPr>
            <w:r>
              <w:rPr>
                <w:rFonts w:ascii="Verdana" w:hAnsi="Verdana"/>
                <w:sz w:val="18"/>
                <w:szCs w:val="18"/>
              </w:rPr>
              <w:t xml:space="preserve">Education is included in all aspects of </w:t>
            </w:r>
            <w:r>
              <w:rPr>
                <w:rStyle w:val="grame"/>
                <w:rFonts w:ascii="Verdana" w:eastAsia="MS Gothic" w:hAnsi="Verdana"/>
                <w:sz w:val="18"/>
                <w:szCs w:val="18"/>
              </w:rPr>
              <w:t>planning</w:t>
            </w:r>
          </w:p>
          <w:p w14:paraId="032CCA19" w14:textId="77777777" w:rsidR="00896444" w:rsidRDefault="00896444">
            <w:pPr>
              <w:spacing w:before="39" w:after="33" w:line="218" w:lineRule="atLeast"/>
              <w:ind w:left="1"/>
              <w:textAlignment w:val="baseline"/>
              <w:rPr>
                <w:sz w:val="27"/>
                <w:szCs w:val="27"/>
              </w:rPr>
            </w:pPr>
            <w:r>
              <w:rPr>
                <w:rFonts w:ascii="Verdana" w:hAnsi="Verdana"/>
                <w:sz w:val="18"/>
                <w:szCs w:val="18"/>
              </w:rPr>
              <w:t xml:space="preserve">Learners and staff have access to the facilities and materials needed to </w:t>
            </w:r>
            <w:r>
              <w:rPr>
                <w:rStyle w:val="spelle"/>
                <w:rFonts w:ascii="Verdana" w:hAnsi="Verdana"/>
                <w:sz w:val="18"/>
                <w:szCs w:val="18"/>
              </w:rPr>
              <w:t>optimise</w:t>
            </w:r>
            <w:r>
              <w:rPr>
                <w:rFonts w:ascii="Verdana" w:hAnsi="Verdana"/>
                <w:sz w:val="18"/>
                <w:szCs w:val="18"/>
              </w:rPr>
              <w:t xml:space="preserve"> the clinical learning experience</w:t>
            </w:r>
          </w:p>
        </w:tc>
      </w:tr>
      <w:tr w:rsidR="00896444" w14:paraId="3E5E6B01" w14:textId="77777777" w:rsidTr="00E139F4">
        <w:trPr>
          <w:divId w:val="1298997351"/>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A1E53" w14:textId="77777777" w:rsidR="00896444" w:rsidRDefault="00896444">
            <w:pPr>
              <w:spacing w:before="51" w:after="38" w:line="218" w:lineRule="atLeast"/>
              <w:ind w:left="43"/>
              <w:textAlignment w:val="baseline"/>
              <w:rPr>
                <w:sz w:val="27"/>
                <w:szCs w:val="27"/>
              </w:rPr>
            </w:pPr>
            <w:r>
              <w:rPr>
                <w:rFonts w:ascii="Verdana" w:hAnsi="Verdana"/>
                <w:b/>
                <w:bCs/>
                <w:color w:val="000000"/>
                <w:sz w:val="18"/>
                <w:szCs w:val="18"/>
              </w:rPr>
              <w:t>Indicator type</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32FA10AC" w14:textId="77777777" w:rsidR="00896444" w:rsidRDefault="00896444">
            <w:pPr>
              <w:spacing w:before="50" w:after="39" w:line="218" w:lineRule="atLeast"/>
              <w:ind w:left="41"/>
              <w:textAlignment w:val="baseline"/>
              <w:rPr>
                <w:sz w:val="27"/>
                <w:szCs w:val="27"/>
              </w:rPr>
            </w:pPr>
            <w:r>
              <w:rPr>
                <w:rFonts w:ascii="Verdana" w:hAnsi="Verdana"/>
                <w:sz w:val="18"/>
                <w:szCs w:val="18"/>
              </w:rPr>
              <w:t>Structural</w:t>
            </w:r>
          </w:p>
        </w:tc>
      </w:tr>
      <w:tr w:rsidR="00896444" w14:paraId="640506D3" w14:textId="77777777" w:rsidTr="00E139F4">
        <w:trPr>
          <w:divId w:val="1298997351"/>
          <w:trHeight w:val="523"/>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BDB02" w14:textId="77777777" w:rsidR="00896444" w:rsidRDefault="00896444">
            <w:pPr>
              <w:spacing w:before="46" w:after="249" w:line="218" w:lineRule="atLeast"/>
              <w:ind w:left="43"/>
              <w:textAlignment w:val="baseline"/>
              <w:rPr>
                <w:sz w:val="27"/>
                <w:szCs w:val="27"/>
              </w:rPr>
            </w:pPr>
            <w:r>
              <w:rPr>
                <w:rFonts w:ascii="Verdana" w:hAnsi="Verdana"/>
                <w:b/>
                <w:bCs/>
                <w:color w:val="000000"/>
                <w:sz w:val="18"/>
                <w:szCs w:val="18"/>
              </w:rPr>
              <w:t>Relevant output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5E4DA6CE" w14:textId="77777777" w:rsidR="00896444" w:rsidRDefault="00896444">
            <w:pPr>
              <w:spacing w:before="48" w:after="2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Policies, </w:t>
            </w:r>
            <w:r>
              <w:rPr>
                <w:rStyle w:val="grame"/>
                <w:rFonts w:ascii="Verdana" w:eastAsia="MS Gothic" w:hAnsi="Verdana"/>
                <w:sz w:val="18"/>
                <w:szCs w:val="18"/>
              </w:rPr>
              <w:t>protocols</w:t>
            </w:r>
            <w:r>
              <w:rPr>
                <w:rFonts w:ascii="Verdana" w:hAnsi="Verdana"/>
                <w:sz w:val="18"/>
                <w:szCs w:val="18"/>
              </w:rPr>
              <w:t xml:space="preserve"> and plans exist that guide the use of facilities and resources</w:t>
            </w:r>
          </w:p>
        </w:tc>
      </w:tr>
      <w:tr w:rsidR="00896444" w14:paraId="5AAD2562" w14:textId="77777777" w:rsidTr="00E139F4">
        <w:trPr>
          <w:divId w:val="1298997351"/>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3AC43" w14:textId="77777777" w:rsidR="00896444" w:rsidRDefault="00896444">
            <w:pPr>
              <w:spacing w:before="51" w:after="38" w:line="218" w:lineRule="atLeast"/>
              <w:ind w:left="43"/>
              <w:textAlignment w:val="baseline"/>
              <w:rPr>
                <w:sz w:val="27"/>
                <w:szCs w:val="27"/>
              </w:rPr>
            </w:pPr>
            <w:r>
              <w:rPr>
                <w:rFonts w:ascii="Verdana" w:hAnsi="Verdana"/>
                <w:b/>
                <w:bCs/>
                <w:color w:val="000000"/>
                <w:sz w:val="18"/>
                <w:szCs w:val="18"/>
              </w:rPr>
              <w:t>Relevant learner levels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4C54577D" w14:textId="77777777" w:rsidR="00896444" w:rsidRDefault="00896444">
            <w:pPr>
              <w:spacing w:before="51" w:after="38" w:line="218" w:lineRule="atLeast"/>
              <w:ind w:left="41"/>
              <w:textAlignment w:val="baseline"/>
              <w:rPr>
                <w:sz w:val="27"/>
                <w:szCs w:val="27"/>
              </w:rPr>
            </w:pPr>
            <w:r>
              <w:rPr>
                <w:rFonts w:ascii="Verdana" w:hAnsi="Verdana"/>
                <w:sz w:val="18"/>
                <w:szCs w:val="18"/>
              </w:rPr>
              <w:t>This indicator applies to facilities used by any learner level.</w:t>
            </w:r>
          </w:p>
        </w:tc>
      </w:tr>
      <w:tr w:rsidR="00896444" w14:paraId="08B4BAD3" w14:textId="77777777" w:rsidTr="00E139F4">
        <w:trPr>
          <w:divId w:val="1298997351"/>
          <w:trHeight w:val="3230"/>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00BAD" w14:textId="77777777" w:rsidR="00896444" w:rsidRDefault="00896444">
            <w:pPr>
              <w:spacing w:before="46" w:after="2957" w:line="218" w:lineRule="atLeast"/>
              <w:ind w:left="43"/>
              <w:textAlignment w:val="baseline"/>
              <w:rPr>
                <w:sz w:val="27"/>
                <w:szCs w:val="27"/>
              </w:rPr>
            </w:pPr>
            <w:r>
              <w:rPr>
                <w:rFonts w:ascii="Verdana" w:hAnsi="Verdana"/>
                <w:b/>
                <w:bCs/>
                <w:color w:val="000000"/>
                <w:sz w:val="18"/>
                <w:szCs w:val="18"/>
              </w:rPr>
              <w:t>Indicator rationale</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2E4CB4FB" w14:textId="77777777" w:rsidR="00896444" w:rsidRDefault="00896444">
            <w:pPr>
              <w:spacing w:before="50" w:line="218" w:lineRule="atLeast"/>
              <w:ind w:left="1"/>
              <w:textAlignment w:val="baseline"/>
              <w:rPr>
                <w:sz w:val="27"/>
                <w:szCs w:val="27"/>
              </w:rPr>
            </w:pPr>
            <w:r>
              <w:rPr>
                <w:rFonts w:ascii="Verdana" w:hAnsi="Verdana"/>
                <w:sz w:val="18"/>
                <w:szCs w:val="18"/>
              </w:rPr>
              <w:t>The space allocated to an activity reflects the status of the activity within the organisation (in terms of the value placed on that activity) and the extent to which the needs of the activity have been factored into planning processes.</w:t>
            </w:r>
          </w:p>
          <w:p w14:paraId="4FC7BF73" w14:textId="77777777" w:rsidR="00896444" w:rsidRDefault="00896444">
            <w:pPr>
              <w:spacing w:before="45" w:line="218" w:lineRule="atLeast"/>
              <w:ind w:left="1"/>
              <w:textAlignment w:val="baseline"/>
              <w:rPr>
                <w:sz w:val="27"/>
                <w:szCs w:val="27"/>
              </w:rPr>
            </w:pPr>
            <w:r>
              <w:rPr>
                <w:rFonts w:ascii="Verdana" w:hAnsi="Verdana"/>
                <w:sz w:val="18"/>
                <w:szCs w:val="18"/>
              </w:rPr>
              <w:t>Although many clinical teaching and learning activities take place in the clinical context (</w:t>
            </w:r>
            <w:r>
              <w:rPr>
                <w:rStyle w:val="grame"/>
                <w:rFonts w:ascii="Verdana" w:eastAsia="MS Gothic" w:hAnsi="Verdana"/>
                <w:sz w:val="18"/>
                <w:szCs w:val="18"/>
              </w:rPr>
              <w:t>i.e.</w:t>
            </w:r>
            <w:r>
              <w:rPr>
                <w:rFonts w:ascii="Verdana" w:hAnsi="Verdana"/>
                <w:sz w:val="18"/>
                <w:szCs w:val="18"/>
              </w:rPr>
              <w:t xml:space="preserve"> at the bedside, in the clinic or in the consulting room), some activities require non-clinical spaces or facilities. If such spaces or facilities are not made available for educational purposes as a priority, then educational activities will inevitably lose access to these facilities over time, as patient/client care will always take precedence.</w:t>
            </w:r>
          </w:p>
          <w:p w14:paraId="3D087672" w14:textId="77777777" w:rsidR="00896444" w:rsidRDefault="00896444">
            <w:pPr>
              <w:spacing w:before="40" w:after="34" w:line="218" w:lineRule="atLeast"/>
              <w:ind w:left="1"/>
              <w:textAlignment w:val="baseline"/>
              <w:rPr>
                <w:sz w:val="27"/>
                <w:szCs w:val="27"/>
              </w:rPr>
            </w:pPr>
            <w:r>
              <w:rPr>
                <w:rFonts w:ascii="Verdana" w:hAnsi="Verdana"/>
                <w:spacing w:val="-1"/>
                <w:sz w:val="18"/>
                <w:szCs w:val="18"/>
              </w:rPr>
              <w:t>Lack of available education facilities not only creates the impression that the organisation does not see education as a high priority, it also negatively impacts on the ability of educators to deliver education most effectively and reduces the access of learners to educational opportunities.</w:t>
            </w:r>
          </w:p>
        </w:tc>
      </w:tr>
      <w:tr w:rsidR="00896444" w14:paraId="4F4DF3FD" w14:textId="77777777" w:rsidTr="00E139F4">
        <w:trPr>
          <w:divId w:val="1298997351"/>
          <w:trHeight w:val="528"/>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FE81A" w14:textId="77777777" w:rsidR="00896444" w:rsidRDefault="00896444">
            <w:pPr>
              <w:spacing w:before="51" w:after="254" w:line="218" w:lineRule="atLeast"/>
              <w:ind w:left="43"/>
              <w:textAlignment w:val="baseline"/>
              <w:rPr>
                <w:sz w:val="27"/>
                <w:szCs w:val="27"/>
              </w:rPr>
            </w:pPr>
            <w:r>
              <w:rPr>
                <w:rFonts w:ascii="Verdana" w:hAnsi="Verdana"/>
                <w:b/>
                <w:bCs/>
                <w:color w:val="000000"/>
                <w:sz w:val="18"/>
                <w:szCs w:val="18"/>
              </w:rPr>
              <w:t>Numerator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1827F0CF" w14:textId="77777777" w:rsidR="00896444" w:rsidRDefault="00896444">
            <w:pPr>
              <w:spacing w:before="49" w:after="38" w:line="218" w:lineRule="atLeast"/>
              <w:ind w:left="41"/>
              <w:textAlignment w:val="baseline"/>
              <w:rPr>
                <w:sz w:val="27"/>
                <w:szCs w:val="27"/>
              </w:rPr>
            </w:pPr>
            <w:r>
              <w:rPr>
                <w:rFonts w:ascii="Verdana" w:hAnsi="Verdana"/>
                <w:sz w:val="18"/>
                <w:szCs w:val="18"/>
              </w:rPr>
              <w:t>The number of education facilities prioritised for educational uses (by category) within the organisation</w:t>
            </w:r>
          </w:p>
        </w:tc>
      </w:tr>
      <w:tr w:rsidR="00896444" w14:paraId="15143D9A" w14:textId="77777777" w:rsidTr="00E139F4">
        <w:trPr>
          <w:divId w:val="1298997351"/>
          <w:trHeight w:val="308"/>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12FD" w14:textId="77777777" w:rsidR="00896444" w:rsidRDefault="00896444">
            <w:pPr>
              <w:spacing w:before="51" w:after="29" w:line="218" w:lineRule="atLeast"/>
              <w:ind w:left="43"/>
              <w:textAlignment w:val="baseline"/>
              <w:rPr>
                <w:sz w:val="27"/>
                <w:szCs w:val="27"/>
              </w:rPr>
            </w:pPr>
            <w:r>
              <w:rPr>
                <w:rFonts w:ascii="Verdana" w:hAnsi="Verdana"/>
                <w:b/>
                <w:bCs/>
                <w:color w:val="000000"/>
                <w:sz w:val="18"/>
                <w:szCs w:val="18"/>
              </w:rPr>
              <w:t>Denominator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24636B33" w14:textId="77777777" w:rsidR="00896444" w:rsidRDefault="00896444">
            <w:pPr>
              <w:spacing w:before="51" w:after="29" w:line="218" w:lineRule="atLeast"/>
              <w:ind w:left="41"/>
              <w:textAlignment w:val="baseline"/>
              <w:rPr>
                <w:sz w:val="27"/>
                <w:szCs w:val="27"/>
              </w:rPr>
            </w:pPr>
            <w:r>
              <w:rPr>
                <w:rFonts w:ascii="Verdana" w:hAnsi="Verdana"/>
                <w:sz w:val="18"/>
                <w:szCs w:val="18"/>
              </w:rPr>
              <w:t>Not applicable</w:t>
            </w:r>
          </w:p>
        </w:tc>
      </w:tr>
      <w:tr w:rsidR="00896444" w14:paraId="37E0A5FD" w14:textId="77777777" w:rsidTr="00E139F4">
        <w:trPr>
          <w:divId w:val="1298997351"/>
          <w:trHeight w:val="2539"/>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BE7A8" w14:textId="77777777" w:rsidR="00896444" w:rsidRDefault="00896444">
            <w:pPr>
              <w:spacing w:before="51" w:after="2270" w:line="218" w:lineRule="atLeast"/>
              <w:ind w:left="43"/>
              <w:textAlignment w:val="baseline"/>
              <w:rPr>
                <w:sz w:val="27"/>
                <w:szCs w:val="27"/>
              </w:rPr>
            </w:pPr>
            <w:r>
              <w:rPr>
                <w:rFonts w:ascii="Verdana" w:hAnsi="Verdana"/>
                <w:b/>
                <w:bCs/>
                <w:color w:val="000000"/>
                <w:sz w:val="18"/>
                <w:szCs w:val="18"/>
              </w:rPr>
              <w:t>Benchmark(s)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4642E00A" w14:textId="77777777" w:rsidR="00896444" w:rsidRDefault="00896444">
            <w:pPr>
              <w:spacing w:before="55" w:line="218" w:lineRule="atLeast"/>
              <w:ind w:left="1"/>
              <w:textAlignment w:val="baseline"/>
              <w:rPr>
                <w:sz w:val="27"/>
                <w:szCs w:val="27"/>
              </w:rPr>
            </w:pPr>
            <w:r>
              <w:rPr>
                <w:rFonts w:ascii="Verdana" w:hAnsi="Verdana"/>
                <w:sz w:val="18"/>
                <w:szCs w:val="18"/>
              </w:rPr>
              <w:t xml:space="preserve">This indicator is not recommended for benchmarking in the first instance, since (a) there is no empirical evidence that a particular level or type of educational facility is essential for a </w:t>
            </w:r>
            <w:r>
              <w:rPr>
                <w:rStyle w:val="grame"/>
                <w:rFonts w:ascii="Verdana" w:eastAsia="MS Gothic" w:hAnsi="Verdana"/>
                <w:sz w:val="18"/>
                <w:szCs w:val="18"/>
              </w:rPr>
              <w:t>high quality</w:t>
            </w:r>
            <w:r>
              <w:rPr>
                <w:rFonts w:ascii="Verdana" w:hAnsi="Verdana"/>
                <w:sz w:val="18"/>
                <w:szCs w:val="18"/>
              </w:rPr>
              <w:t xml:space="preserve"> clinical learning experience, and (b) setting an arbitrary level of facilities as a benchmark could create a problem for organisations that might not be in a position to rectify the situation.</w:t>
            </w:r>
          </w:p>
          <w:p w14:paraId="0E99A877" w14:textId="77777777" w:rsidR="00896444" w:rsidRDefault="00896444">
            <w:pPr>
              <w:spacing w:before="43" w:after="43" w:line="218" w:lineRule="atLeast"/>
              <w:ind w:left="1"/>
              <w:textAlignment w:val="baseline"/>
              <w:rPr>
                <w:sz w:val="27"/>
                <w:szCs w:val="27"/>
              </w:rPr>
            </w:pPr>
            <w:r>
              <w:rPr>
                <w:rFonts w:ascii="Verdana" w:hAnsi="Verdana"/>
                <w:spacing w:val="-2"/>
                <w:sz w:val="18"/>
                <w:szCs w:val="18"/>
              </w:rPr>
              <w:t>It is recommended that data be objectively collected by all organisations for a period of 3-5 years. Eventually, as this data can be correlated with the results of learner surveys and other outcome measures, it may be possible to establish benchmarks for the various setting types and the range of health professional disciplines.</w:t>
            </w:r>
          </w:p>
        </w:tc>
      </w:tr>
      <w:tr w:rsidR="00896444" w14:paraId="487570B9" w14:textId="77777777" w:rsidTr="00E139F4">
        <w:trPr>
          <w:divId w:val="1298997351"/>
          <w:trHeight w:val="528"/>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C9CB3" w14:textId="77777777" w:rsidR="00896444" w:rsidRDefault="00896444">
            <w:pPr>
              <w:spacing w:before="49" w:after="33" w:line="218" w:lineRule="atLeast"/>
              <w:ind w:left="41"/>
              <w:textAlignment w:val="baseline"/>
              <w:rPr>
                <w:sz w:val="27"/>
                <w:szCs w:val="27"/>
              </w:rPr>
            </w:pPr>
            <w:r>
              <w:rPr>
                <w:rFonts w:ascii="Verdana" w:hAnsi="Verdana"/>
                <w:b/>
                <w:bCs/>
                <w:color w:val="000000"/>
                <w:sz w:val="18"/>
                <w:szCs w:val="18"/>
              </w:rPr>
              <w:t>Specific data collection tools required</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562444EF" w14:textId="77777777" w:rsidR="00896444" w:rsidRDefault="00896444">
            <w:pPr>
              <w:spacing w:before="66" w:after="234"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facilities available for educational use.</w:t>
            </w:r>
          </w:p>
        </w:tc>
      </w:tr>
      <w:tr w:rsidR="00896444" w14:paraId="4589CAC7" w14:textId="77777777" w:rsidTr="00E139F4">
        <w:trPr>
          <w:divId w:val="1298997351"/>
          <w:trHeight w:val="60"/>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23243" w14:textId="77777777" w:rsidR="00896444" w:rsidRDefault="00896444" w:rsidP="002B0F49">
            <w:pPr>
              <w:spacing w:after="3466" w:line="218"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23FF1201" w14:textId="77777777" w:rsidR="00896444" w:rsidRDefault="00896444" w:rsidP="002B0F49">
            <w:pPr>
              <w:spacing w:line="218" w:lineRule="atLeast"/>
              <w:ind w:left="1"/>
              <w:textAlignment w:val="baseline"/>
              <w:rPr>
                <w:sz w:val="27"/>
                <w:szCs w:val="27"/>
              </w:rPr>
            </w:pPr>
            <w:r>
              <w:rPr>
                <w:rFonts w:ascii="Verdana" w:hAnsi="Verdana"/>
                <w:sz w:val="18"/>
                <w:szCs w:val="18"/>
              </w:rPr>
              <w:t>To support indicator measurement the following definition is provided:</w:t>
            </w:r>
          </w:p>
          <w:p w14:paraId="0B6265CA" w14:textId="77777777" w:rsidR="00896444" w:rsidRDefault="00896444" w:rsidP="002B0F49">
            <w:pPr>
              <w:spacing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i/>
                <w:iCs/>
                <w:spacing w:val="-1"/>
                <w:sz w:val="18"/>
                <w:szCs w:val="18"/>
              </w:rPr>
              <w:t xml:space="preserve">Facilities prioritised for educational uses </w:t>
            </w:r>
            <w:r>
              <w:rPr>
                <w:rFonts w:ascii="Verdana" w:hAnsi="Verdana"/>
                <w:spacing w:val="-1"/>
                <w:sz w:val="18"/>
                <w:szCs w:val="18"/>
              </w:rPr>
              <w:t>  refers to rooms or spaces that are used for teaching and learning activities, or amenities for learners while they are participating in those activities. The facilities may be used by any learner level and may be used for other purposes, but they would be prioritised for educational purposes. That is, if the facility were needed for both education-related and non-education activities, the education-related activity would have priority. The facilities for which data is specifically being collected are:</w:t>
            </w:r>
          </w:p>
          <w:p w14:paraId="58E7BD6A" w14:textId="1D0E793F"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Lecture theatres.</w:t>
            </w:r>
          </w:p>
          <w:p w14:paraId="4D5A6CD7" w14:textId="61B23FDA"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Tutorial (or debriefing) rooms.</w:t>
            </w:r>
          </w:p>
          <w:p w14:paraId="210E4C13" w14:textId="5CF16085"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Computer labs.</w:t>
            </w:r>
          </w:p>
          <w:p w14:paraId="3C8931D2" w14:textId="0FFECD60"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Library facilities.</w:t>
            </w:r>
          </w:p>
          <w:p w14:paraId="7649129D" w14:textId="49564F4D"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Simulation facilities.</w:t>
            </w:r>
          </w:p>
          <w:p w14:paraId="6C5BFC41" w14:textId="2D8B16E7"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Skills labs.</w:t>
            </w:r>
          </w:p>
          <w:p w14:paraId="1FE9471F" w14:textId="6D19AC6F" w:rsidR="00896444" w:rsidRPr="00F16836" w:rsidRDefault="00896444" w:rsidP="00F27C86">
            <w:pPr>
              <w:pStyle w:val="ListParagraph"/>
              <w:numPr>
                <w:ilvl w:val="0"/>
                <w:numId w:val="9"/>
              </w:numPr>
              <w:spacing w:line="218" w:lineRule="atLeast"/>
              <w:textAlignment w:val="baseline"/>
              <w:rPr>
                <w:sz w:val="27"/>
                <w:szCs w:val="27"/>
              </w:rPr>
            </w:pPr>
            <w:r w:rsidRPr="00F16836">
              <w:rPr>
                <w:rFonts w:ascii="Verdana" w:hAnsi="Verdana"/>
                <w:sz w:val="18"/>
                <w:szCs w:val="18"/>
              </w:rPr>
              <w:t>Other work areas, such as consultation rooms or clinics.</w:t>
            </w:r>
          </w:p>
          <w:p w14:paraId="666FC6C1" w14:textId="77777777" w:rsidR="00F16836" w:rsidRDefault="00896444" w:rsidP="00F27C86">
            <w:pPr>
              <w:pStyle w:val="ListParagraph"/>
              <w:numPr>
                <w:ilvl w:val="0"/>
                <w:numId w:val="9"/>
              </w:numPr>
              <w:spacing w:line="219" w:lineRule="atLeast"/>
              <w:textAlignment w:val="baseline"/>
              <w:rPr>
                <w:rFonts w:ascii="Courier New" w:hAnsi="Courier New" w:cs="Courier New"/>
                <w:sz w:val="18"/>
                <w:szCs w:val="18"/>
              </w:rPr>
            </w:pPr>
            <w:r w:rsidRPr="00651D97">
              <w:rPr>
                <w:rFonts w:ascii="Verdana" w:hAnsi="Verdana"/>
                <w:sz w:val="18"/>
                <w:szCs w:val="18"/>
              </w:rPr>
              <w:t>Social or recreational areas.</w:t>
            </w:r>
            <w:r w:rsidR="00651D97" w:rsidRPr="00651D97">
              <w:rPr>
                <w:rFonts w:ascii="Courier New" w:hAnsi="Courier New" w:cs="Courier New"/>
                <w:sz w:val="18"/>
                <w:szCs w:val="18"/>
              </w:rPr>
              <w:t xml:space="preserve"> </w:t>
            </w:r>
          </w:p>
          <w:p w14:paraId="33709105" w14:textId="4AD19C8E" w:rsidR="00651D97" w:rsidRPr="00F16836" w:rsidRDefault="00651D97" w:rsidP="00F27C86">
            <w:pPr>
              <w:pStyle w:val="ListParagraph"/>
              <w:numPr>
                <w:ilvl w:val="0"/>
                <w:numId w:val="9"/>
              </w:numPr>
              <w:spacing w:line="219" w:lineRule="atLeast"/>
              <w:textAlignment w:val="baseline"/>
              <w:rPr>
                <w:rFonts w:ascii="Courier New" w:hAnsi="Courier New" w:cs="Courier New"/>
                <w:sz w:val="18"/>
                <w:szCs w:val="18"/>
              </w:rPr>
            </w:pPr>
            <w:r w:rsidRPr="00F16836">
              <w:rPr>
                <w:rFonts w:ascii="Verdana" w:hAnsi="Verdana"/>
                <w:sz w:val="18"/>
                <w:szCs w:val="18"/>
              </w:rPr>
              <w:t>Lockers and change rooms.</w:t>
            </w:r>
          </w:p>
          <w:p w14:paraId="00782F35" w14:textId="671A8240" w:rsidR="00651D97" w:rsidRPr="00F16836" w:rsidRDefault="00651D97" w:rsidP="00F27C86">
            <w:pPr>
              <w:pStyle w:val="ListParagraph"/>
              <w:numPr>
                <w:ilvl w:val="0"/>
                <w:numId w:val="9"/>
              </w:numPr>
              <w:spacing w:line="219" w:lineRule="atLeast"/>
              <w:textAlignment w:val="baseline"/>
              <w:rPr>
                <w:sz w:val="27"/>
                <w:szCs w:val="27"/>
              </w:rPr>
            </w:pPr>
            <w:r w:rsidRPr="00F16836">
              <w:rPr>
                <w:rFonts w:ascii="Verdana" w:hAnsi="Verdana"/>
                <w:sz w:val="18"/>
                <w:szCs w:val="18"/>
              </w:rPr>
              <w:t>Living accommodation.</w:t>
            </w:r>
          </w:p>
          <w:p w14:paraId="2BAE9701" w14:textId="33C9CB3C" w:rsidR="00651D97" w:rsidRDefault="00651D97" w:rsidP="002B0F49">
            <w:pPr>
              <w:spacing w:line="219" w:lineRule="atLeast"/>
              <w:ind w:left="1"/>
              <w:textAlignment w:val="baseline"/>
              <w:rPr>
                <w:sz w:val="27"/>
                <w:szCs w:val="27"/>
              </w:rPr>
            </w:pPr>
            <w:r>
              <w:rPr>
                <w:rFonts w:ascii="Verdana" w:hAnsi="Verdana"/>
                <w:sz w:val="18"/>
                <w:szCs w:val="18"/>
              </w:rPr>
              <w:t>The register of facilities should include the following information fields for</w:t>
            </w:r>
            <w:r w:rsidR="00AE24F3">
              <w:rPr>
                <w:rFonts w:ascii="Verdana" w:hAnsi="Verdana"/>
                <w:sz w:val="18"/>
                <w:szCs w:val="18"/>
              </w:rPr>
              <w:t xml:space="preserve"> </w:t>
            </w:r>
            <w:r>
              <w:rPr>
                <w:rFonts w:ascii="Verdana" w:hAnsi="Verdana"/>
                <w:sz w:val="18"/>
                <w:szCs w:val="18"/>
              </w:rPr>
              <w:t>each facility:</w:t>
            </w:r>
          </w:p>
          <w:p w14:paraId="63E3D8EA" w14:textId="75FD24F3" w:rsidR="00651D97" w:rsidRPr="00E139F4" w:rsidRDefault="00651D97" w:rsidP="00F27C86">
            <w:pPr>
              <w:pStyle w:val="ListParagraph"/>
              <w:numPr>
                <w:ilvl w:val="0"/>
                <w:numId w:val="8"/>
              </w:numPr>
              <w:spacing w:line="219" w:lineRule="atLeast"/>
              <w:textAlignment w:val="baseline"/>
              <w:rPr>
                <w:sz w:val="27"/>
                <w:szCs w:val="27"/>
              </w:rPr>
            </w:pPr>
            <w:r w:rsidRPr="00E139F4">
              <w:rPr>
                <w:rFonts w:ascii="Verdana" w:hAnsi="Verdana"/>
                <w:sz w:val="18"/>
                <w:szCs w:val="18"/>
              </w:rPr>
              <w:t>Type (or category) of facility (</w:t>
            </w:r>
            <w:r w:rsidRPr="00E139F4">
              <w:rPr>
                <w:rStyle w:val="grame"/>
                <w:rFonts w:ascii="Verdana" w:eastAsia="MS Gothic" w:hAnsi="Verdana"/>
                <w:sz w:val="18"/>
                <w:szCs w:val="18"/>
              </w:rPr>
              <w:t>e.g.</w:t>
            </w:r>
            <w:r w:rsidRPr="00E139F4">
              <w:rPr>
                <w:rFonts w:ascii="Verdana" w:hAnsi="Verdana"/>
                <w:sz w:val="18"/>
                <w:szCs w:val="18"/>
              </w:rPr>
              <w:t xml:space="preserve"> lecture theatre, tutorial room, computer lab, </w:t>
            </w:r>
            <w:r w:rsidRPr="00E139F4">
              <w:rPr>
                <w:rStyle w:val="spelle"/>
                <w:rFonts w:ascii="Verdana" w:hAnsi="Verdana"/>
                <w:sz w:val="18"/>
                <w:szCs w:val="18"/>
              </w:rPr>
              <w:t>etc</w:t>
            </w:r>
            <w:r w:rsidRPr="00E139F4">
              <w:rPr>
                <w:rFonts w:ascii="Verdana" w:hAnsi="Verdana"/>
                <w:sz w:val="18"/>
                <w:szCs w:val="18"/>
              </w:rPr>
              <w:t>).</w:t>
            </w:r>
          </w:p>
          <w:p w14:paraId="37057F82" w14:textId="648989DB" w:rsidR="00651D97" w:rsidRPr="00E139F4" w:rsidRDefault="00651D97" w:rsidP="00F27C86">
            <w:pPr>
              <w:pStyle w:val="ListParagraph"/>
              <w:numPr>
                <w:ilvl w:val="0"/>
                <w:numId w:val="8"/>
              </w:numPr>
              <w:spacing w:line="219" w:lineRule="atLeast"/>
              <w:textAlignment w:val="baseline"/>
              <w:rPr>
                <w:sz w:val="27"/>
                <w:szCs w:val="27"/>
              </w:rPr>
            </w:pPr>
            <w:r w:rsidRPr="00E139F4">
              <w:rPr>
                <w:rFonts w:ascii="Verdana" w:hAnsi="Verdana"/>
                <w:sz w:val="18"/>
                <w:szCs w:val="18"/>
              </w:rPr>
              <w:t xml:space="preserve">Size of facility (in square </w:t>
            </w:r>
            <w:r w:rsidRPr="00E139F4">
              <w:rPr>
                <w:rStyle w:val="spelle"/>
                <w:rFonts w:ascii="Verdana" w:hAnsi="Verdana"/>
                <w:sz w:val="18"/>
                <w:szCs w:val="18"/>
              </w:rPr>
              <w:t>metres</w:t>
            </w:r>
            <w:r w:rsidRPr="00E139F4">
              <w:rPr>
                <w:rFonts w:ascii="Verdana" w:hAnsi="Verdana"/>
                <w:sz w:val="18"/>
                <w:szCs w:val="18"/>
              </w:rPr>
              <w:t xml:space="preserve"> or user capacity).</w:t>
            </w:r>
          </w:p>
          <w:p w14:paraId="68F96EFF" w14:textId="7E2ED618" w:rsidR="00651D97" w:rsidRPr="00E139F4" w:rsidRDefault="00651D97" w:rsidP="00F27C86">
            <w:pPr>
              <w:pStyle w:val="ListParagraph"/>
              <w:numPr>
                <w:ilvl w:val="0"/>
                <w:numId w:val="8"/>
              </w:numPr>
              <w:spacing w:line="219" w:lineRule="atLeast"/>
              <w:textAlignment w:val="baseline"/>
              <w:rPr>
                <w:sz w:val="27"/>
                <w:szCs w:val="27"/>
              </w:rPr>
            </w:pPr>
            <w:r w:rsidRPr="00E139F4">
              <w:rPr>
                <w:rFonts w:ascii="Verdana" w:hAnsi="Verdana"/>
                <w:spacing w:val="-1"/>
                <w:sz w:val="18"/>
                <w:szCs w:val="18"/>
              </w:rPr>
              <w:t>Resources (including infrastructure or equipment) included in the facility (</w:t>
            </w:r>
            <w:r w:rsidRPr="00E139F4">
              <w:rPr>
                <w:rStyle w:val="grame"/>
                <w:rFonts w:ascii="Verdana" w:eastAsia="MS Gothic" w:hAnsi="Verdana"/>
                <w:spacing w:val="-1"/>
                <w:sz w:val="18"/>
                <w:szCs w:val="18"/>
              </w:rPr>
              <w:t>e.g.</w:t>
            </w:r>
            <w:r w:rsidRPr="00E139F4">
              <w:rPr>
                <w:rFonts w:ascii="Verdana" w:hAnsi="Verdana"/>
                <w:spacing w:val="-1"/>
                <w:sz w:val="18"/>
                <w:szCs w:val="18"/>
              </w:rPr>
              <w:t xml:space="preserve"> videoconferencing, communication technologies, </w:t>
            </w:r>
            <w:r w:rsidRPr="00E139F4">
              <w:rPr>
                <w:rStyle w:val="spelle"/>
                <w:rFonts w:ascii="Verdana" w:hAnsi="Verdana"/>
                <w:spacing w:val="-1"/>
                <w:sz w:val="18"/>
                <w:szCs w:val="18"/>
              </w:rPr>
              <w:t>IPads</w:t>
            </w:r>
            <w:r w:rsidRPr="00E139F4">
              <w:rPr>
                <w:rFonts w:ascii="Verdana" w:hAnsi="Verdana"/>
                <w:spacing w:val="-1"/>
                <w:sz w:val="18"/>
                <w:szCs w:val="18"/>
              </w:rPr>
              <w:t>/tablets/mobile devices etc., as appropriate).</w:t>
            </w:r>
          </w:p>
          <w:p w14:paraId="4424257F" w14:textId="040D9789" w:rsidR="00651D97" w:rsidRPr="00E139F4" w:rsidRDefault="00651D97" w:rsidP="00F27C86">
            <w:pPr>
              <w:pStyle w:val="ListParagraph"/>
              <w:numPr>
                <w:ilvl w:val="0"/>
                <w:numId w:val="8"/>
              </w:numPr>
              <w:spacing w:line="219" w:lineRule="atLeast"/>
              <w:textAlignment w:val="baseline"/>
              <w:rPr>
                <w:sz w:val="27"/>
                <w:szCs w:val="27"/>
              </w:rPr>
            </w:pPr>
            <w:r w:rsidRPr="00E139F4">
              <w:rPr>
                <w:rFonts w:ascii="Verdana" w:hAnsi="Verdana"/>
                <w:sz w:val="18"/>
                <w:szCs w:val="18"/>
              </w:rPr>
              <w:t>Major user groups (or usage purposes).</w:t>
            </w:r>
          </w:p>
          <w:p w14:paraId="462FD9AE" w14:textId="77777777" w:rsidR="002B0F49" w:rsidRDefault="00651D97" w:rsidP="002B0F49">
            <w:pPr>
              <w:spacing w:line="219" w:lineRule="atLeast"/>
              <w:ind w:left="1"/>
              <w:textAlignment w:val="baseline"/>
              <w:rPr>
                <w:sz w:val="18"/>
                <w:szCs w:val="18"/>
              </w:rPr>
            </w:pPr>
            <w:r>
              <w:rPr>
                <w:rFonts w:ascii="Verdana" w:hAnsi="Verdana"/>
                <w:sz w:val="18"/>
                <w:szCs w:val="18"/>
              </w:rPr>
              <w:t xml:space="preserve">If the health service conducts retrospective analysis of facility usage, </w:t>
            </w:r>
            <w:r>
              <w:rPr>
                <w:rStyle w:val="grame"/>
                <w:rFonts w:ascii="Verdana" w:eastAsia="MS Gothic" w:hAnsi="Verdana"/>
                <w:sz w:val="18"/>
                <w:szCs w:val="18"/>
              </w:rPr>
              <w:t>this</w:t>
            </w:r>
            <w:r w:rsidR="00AE24F3">
              <w:rPr>
                <w:rStyle w:val="grame"/>
                <w:rFonts w:eastAsia="MS Gothic"/>
                <w:sz w:val="18"/>
                <w:szCs w:val="18"/>
              </w:rPr>
              <w:t xml:space="preserve"> </w:t>
            </w:r>
            <w:r>
              <w:rPr>
                <w:rFonts w:ascii="Verdana" w:hAnsi="Verdana"/>
                <w:sz w:val="18"/>
                <w:szCs w:val="18"/>
              </w:rPr>
              <w:t>information could also be recorded in the register.</w:t>
            </w:r>
            <w:r w:rsidR="002B0F49">
              <w:rPr>
                <w:sz w:val="18"/>
                <w:szCs w:val="18"/>
              </w:rPr>
              <w:t xml:space="preserve"> </w:t>
            </w:r>
          </w:p>
          <w:p w14:paraId="74B4F936" w14:textId="1D11928D" w:rsidR="00651D97" w:rsidRDefault="00651D97" w:rsidP="002B0F49">
            <w:pPr>
              <w:spacing w:line="219" w:lineRule="atLeast"/>
              <w:ind w:left="1"/>
              <w:textAlignment w:val="baseline"/>
              <w:rPr>
                <w:sz w:val="27"/>
                <w:szCs w:val="27"/>
              </w:rPr>
            </w:pPr>
            <w:r>
              <w:rPr>
                <w:rFonts w:ascii="Verdana" w:hAnsi="Verdana"/>
                <w:sz w:val="18"/>
                <w:szCs w:val="18"/>
              </w:rPr>
              <w:t>Other contextual information could also be recorded, for example in</w:t>
            </w:r>
            <w:r w:rsidR="00AE24F3">
              <w:rPr>
                <w:sz w:val="18"/>
                <w:szCs w:val="18"/>
              </w:rPr>
              <w:t xml:space="preserve"> </w:t>
            </w:r>
            <w:r>
              <w:rPr>
                <w:rFonts w:ascii="Verdana" w:hAnsi="Verdana"/>
                <w:sz w:val="18"/>
                <w:szCs w:val="18"/>
              </w:rPr>
              <w:t>relation to organisation size and educational capacity:</w:t>
            </w:r>
          </w:p>
          <w:p w14:paraId="5DC97EF5" w14:textId="77777777" w:rsidR="00651D97" w:rsidRDefault="00651D97" w:rsidP="002B0F49">
            <w:pPr>
              <w:spacing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Number of patient separations per year OR Number of patient/client consultations per year.</w:t>
            </w:r>
          </w:p>
          <w:p w14:paraId="16185E0A" w14:textId="3CC0BE81" w:rsidR="00651D97" w:rsidRPr="00AE24F3" w:rsidRDefault="00651D97" w:rsidP="00F27C86">
            <w:pPr>
              <w:pStyle w:val="ListParagraph"/>
              <w:numPr>
                <w:ilvl w:val="0"/>
                <w:numId w:val="8"/>
              </w:numPr>
              <w:spacing w:after="0" w:line="240" w:lineRule="auto"/>
              <w:textAlignment w:val="baseline"/>
              <w:rPr>
                <w:sz w:val="27"/>
                <w:szCs w:val="27"/>
              </w:rPr>
            </w:pPr>
            <w:r w:rsidRPr="00AE24F3">
              <w:rPr>
                <w:rFonts w:ascii="Verdana" w:hAnsi="Verdana"/>
                <w:sz w:val="18"/>
                <w:szCs w:val="18"/>
              </w:rPr>
              <w:t>Number of beds.</w:t>
            </w:r>
          </w:p>
          <w:p w14:paraId="3FDC61BA" w14:textId="5BF64F80" w:rsidR="00651D97" w:rsidRPr="00AE24F3" w:rsidRDefault="00651D97" w:rsidP="00F27C86">
            <w:pPr>
              <w:pStyle w:val="ListParagraph"/>
              <w:numPr>
                <w:ilvl w:val="0"/>
                <w:numId w:val="8"/>
              </w:numPr>
              <w:spacing w:after="0" w:line="240" w:lineRule="auto"/>
              <w:textAlignment w:val="baseline"/>
              <w:rPr>
                <w:sz w:val="27"/>
                <w:szCs w:val="27"/>
              </w:rPr>
            </w:pPr>
            <w:r w:rsidRPr="00AE24F3">
              <w:rPr>
                <w:rFonts w:ascii="Verdana" w:hAnsi="Verdana"/>
                <w:sz w:val="18"/>
                <w:szCs w:val="18"/>
              </w:rPr>
              <w:t>Number of different services offered.</w:t>
            </w:r>
          </w:p>
          <w:p w14:paraId="049DE9FA" w14:textId="75BFC5D0" w:rsidR="00651D97" w:rsidRPr="00AE24F3" w:rsidRDefault="00651D97" w:rsidP="00F27C86">
            <w:pPr>
              <w:pStyle w:val="ListParagraph"/>
              <w:numPr>
                <w:ilvl w:val="0"/>
                <w:numId w:val="8"/>
              </w:numPr>
              <w:spacing w:after="0" w:line="240" w:lineRule="auto"/>
              <w:textAlignment w:val="baseline"/>
              <w:rPr>
                <w:sz w:val="27"/>
                <w:szCs w:val="27"/>
              </w:rPr>
            </w:pPr>
            <w:r w:rsidRPr="00AE24F3">
              <w:rPr>
                <w:rFonts w:ascii="Verdana" w:hAnsi="Verdana"/>
                <w:sz w:val="18"/>
                <w:szCs w:val="18"/>
              </w:rPr>
              <w:t>Number of entry-level learner placement days per year.</w:t>
            </w:r>
          </w:p>
          <w:p w14:paraId="3925C149" w14:textId="77777777" w:rsidR="00651D97" w:rsidRDefault="00651D97" w:rsidP="002B0F49">
            <w:pPr>
              <w:spacing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Peak learner activity = the maximum number of learners at a single time in the peak day/week/month.</w:t>
            </w:r>
          </w:p>
          <w:p w14:paraId="535A2D54" w14:textId="7874E076" w:rsidR="00896444" w:rsidRDefault="00896444" w:rsidP="002B0F49">
            <w:pPr>
              <w:spacing w:after="43" w:line="218" w:lineRule="atLeast"/>
              <w:ind w:left="5"/>
              <w:textAlignment w:val="baseline"/>
              <w:rPr>
                <w:sz w:val="27"/>
                <w:szCs w:val="27"/>
              </w:rPr>
            </w:pPr>
          </w:p>
        </w:tc>
      </w:tr>
    </w:tbl>
    <w:p w14:paraId="11F42601" w14:textId="77777777" w:rsidR="00896444" w:rsidRDefault="00896444">
      <w:pPr>
        <w:divId w:val="48536176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6631"/>
      </w:tblGrid>
      <w:tr w:rsidR="00896444" w14:paraId="6B411A51" w14:textId="77777777" w:rsidTr="00AE24F3">
        <w:trPr>
          <w:divId w:val="485361769"/>
          <w:trHeight w:val="5424"/>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29F8C" w14:textId="77777777" w:rsidR="00896444" w:rsidRDefault="00896444">
            <w:pPr>
              <w:spacing w:before="53" w:after="5150" w:line="211" w:lineRule="atLeast"/>
              <w:ind w:left="47"/>
              <w:textAlignment w:val="baseline"/>
              <w:rPr>
                <w:sz w:val="27"/>
                <w:szCs w:val="27"/>
              </w:rPr>
            </w:pPr>
            <w:r>
              <w:rPr>
                <w:rFonts w:ascii="Verdana" w:hAnsi="Verdana"/>
                <w:b/>
                <w:bCs/>
                <w:color w:val="000000"/>
                <w:sz w:val="18"/>
                <w:szCs w:val="18"/>
              </w:rPr>
              <w:t>Issues/comments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306F9DB2" w14:textId="77777777" w:rsidR="00896444" w:rsidRDefault="00896444">
            <w:pPr>
              <w:spacing w:before="46" w:line="219" w:lineRule="atLeast"/>
              <w:ind w:left="1"/>
              <w:textAlignment w:val="baseline"/>
              <w:rPr>
                <w:sz w:val="27"/>
                <w:szCs w:val="27"/>
              </w:rPr>
            </w:pPr>
            <w:r>
              <w:rPr>
                <w:rFonts w:ascii="Verdana" w:hAnsi="Verdana"/>
                <w:sz w:val="18"/>
                <w:szCs w:val="18"/>
              </w:rPr>
              <w:t>Note organisations are not required to demonstrate their facilities are proportionate to the size and educational capacity of the organisation. Indeed, it is acknowledged that different setting categories will have different types (and numbers) of facilities with varying levels of equipment and other resources. In the first instance, organisations are only required to identify how many facilities (and of what kind) they have that are prioritised for educational purposes.</w:t>
            </w:r>
          </w:p>
          <w:p w14:paraId="4501755A" w14:textId="77777777" w:rsidR="00896444" w:rsidRDefault="00896444">
            <w:pPr>
              <w:spacing w:before="35" w:line="219" w:lineRule="atLeast"/>
              <w:ind w:left="1"/>
              <w:textAlignment w:val="baseline"/>
              <w:rPr>
                <w:sz w:val="27"/>
                <w:szCs w:val="27"/>
              </w:rPr>
            </w:pPr>
            <w:r>
              <w:rPr>
                <w:rFonts w:ascii="Verdana" w:hAnsi="Verdana"/>
                <w:spacing w:val="-1"/>
                <w:sz w:val="18"/>
                <w:szCs w:val="18"/>
              </w:rPr>
              <w:t xml:space="preserve">Despite not recommending a benchmark in the first instance, it is still possible for individual education providers and health services to include access to </w:t>
            </w:r>
            <w:r>
              <w:rPr>
                <w:rStyle w:val="grame"/>
                <w:rFonts w:ascii="Verdana" w:eastAsia="MS Gothic" w:hAnsi="Verdana"/>
                <w:spacing w:val="-1"/>
                <w:sz w:val="18"/>
                <w:szCs w:val="18"/>
              </w:rPr>
              <w:t>particular types</w:t>
            </w:r>
            <w:r>
              <w:rPr>
                <w:rFonts w:ascii="Verdana" w:hAnsi="Verdana"/>
                <w:spacing w:val="-1"/>
                <w:sz w:val="18"/>
                <w:szCs w:val="18"/>
              </w:rPr>
              <w:t xml:space="preserve"> or standards of facilities in their relationship agreement. </w:t>
            </w:r>
            <w:r>
              <w:rPr>
                <w:rStyle w:val="grame"/>
                <w:rFonts w:ascii="Verdana" w:eastAsia="MS Gothic" w:hAnsi="Verdana"/>
                <w:spacing w:val="-1"/>
                <w:sz w:val="18"/>
                <w:szCs w:val="18"/>
              </w:rPr>
              <w:t>Indeed</w:t>
            </w:r>
            <w:r>
              <w:rPr>
                <w:rFonts w:ascii="Verdana" w:hAnsi="Verdana"/>
                <w:spacing w:val="-1"/>
                <w:sz w:val="18"/>
                <w:szCs w:val="18"/>
              </w:rPr>
              <w:t xml:space="preserve"> information about the availability of facilities will be important in assisting education providers to make an informed decision about the number of learners that could be placed at an organisation.</w:t>
            </w:r>
          </w:p>
          <w:p w14:paraId="63FFE6AB" w14:textId="77777777" w:rsidR="00896444" w:rsidRDefault="00896444">
            <w:pPr>
              <w:spacing w:before="39" w:after="38" w:line="219" w:lineRule="atLeast"/>
              <w:ind w:left="1"/>
              <w:textAlignment w:val="baseline"/>
              <w:rPr>
                <w:sz w:val="27"/>
                <w:szCs w:val="27"/>
              </w:rPr>
            </w:pPr>
            <w:r>
              <w:rPr>
                <w:rFonts w:ascii="Verdana" w:hAnsi="Verdana"/>
                <w:sz w:val="18"/>
                <w:szCs w:val="18"/>
              </w:rPr>
              <w:t xml:space="preserve">It is very likely that </w:t>
            </w:r>
            <w:r>
              <w:rPr>
                <w:rStyle w:val="grame"/>
                <w:rFonts w:ascii="Verdana" w:eastAsia="MS Gothic" w:hAnsi="Verdana"/>
                <w:sz w:val="18"/>
                <w:szCs w:val="18"/>
              </w:rPr>
              <w:t>the majority of</w:t>
            </w:r>
            <w:r>
              <w:rPr>
                <w:rFonts w:ascii="Verdana" w:hAnsi="Verdana"/>
                <w:sz w:val="18"/>
                <w:szCs w:val="18"/>
              </w:rPr>
              <w:t xml:space="preserve"> facilities will not be exclusively for the teaching and learning activities of learners, given that space is usually at a premium in most organisations. Therefore, it is anticipated that organisations will have a sliding scale of usage of facilities by various learner groups, ranging between incidental or occasional usage, through to dedicated or exclusive usage. Moreover, determining these levels of usage will require some retrospective analysis of room bookings. It is acknowledged that such auditing of the facilities available for educational purposes may be reasonably time-consuming for some organisations, particularly for large health services distributed across multiple sites or campuses.</w:t>
            </w:r>
          </w:p>
        </w:tc>
      </w:tr>
      <w:tr w:rsidR="00896444" w14:paraId="16C7541B" w14:textId="77777777" w:rsidTr="00AE24F3">
        <w:trPr>
          <w:divId w:val="485361769"/>
          <w:trHeight w:val="1517"/>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7A5B" w14:textId="77777777" w:rsidR="00896444" w:rsidRDefault="00896444">
            <w:pPr>
              <w:spacing w:before="53" w:after="259" w:line="211" w:lineRule="atLeast"/>
              <w:ind w:left="47"/>
              <w:textAlignment w:val="baseline"/>
              <w:rPr>
                <w:sz w:val="27"/>
                <w:szCs w:val="27"/>
              </w:rPr>
            </w:pPr>
            <w:r>
              <w:rPr>
                <w:rFonts w:ascii="Verdana" w:hAnsi="Verdana"/>
                <w:b/>
                <w:bCs/>
                <w:color w:val="000000"/>
                <w:sz w:val="18"/>
                <w:szCs w:val="18"/>
              </w:rPr>
              <w:t>Related indicators</w:t>
            </w:r>
          </w:p>
        </w:tc>
        <w:tc>
          <w:tcPr>
            <w:tcW w:w="6631" w:type="dxa"/>
            <w:tcBorders>
              <w:top w:val="nil"/>
              <w:left w:val="nil"/>
              <w:bottom w:val="single" w:sz="8" w:space="0" w:color="auto"/>
              <w:right w:val="single" w:sz="8" w:space="0" w:color="auto"/>
            </w:tcBorders>
            <w:tcMar>
              <w:top w:w="0" w:type="dxa"/>
              <w:left w:w="108" w:type="dxa"/>
              <w:bottom w:w="0" w:type="dxa"/>
              <w:right w:w="108" w:type="dxa"/>
            </w:tcMar>
            <w:hideMark/>
          </w:tcPr>
          <w:p w14:paraId="56B1C24F" w14:textId="39B8328F" w:rsidR="00896444" w:rsidRDefault="002B0F49">
            <w:pPr>
              <w:spacing w:line="211"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2 - Education-related issues are explicitly addressed in the mission, vision and/or strategic documents (or equivalent) of the </w:t>
            </w:r>
            <w:r w:rsidR="00896444">
              <w:rPr>
                <w:rStyle w:val="spelle"/>
                <w:rFonts w:ascii="Verdana" w:hAnsi="Verdana"/>
                <w:sz w:val="18"/>
                <w:szCs w:val="18"/>
              </w:rPr>
              <w:t>organisation</w:t>
            </w:r>
          </w:p>
          <w:p w14:paraId="7C7834F3" w14:textId="3A8A45E4" w:rsidR="00896444" w:rsidRDefault="002B0F49">
            <w:pPr>
              <w:spacing w:line="211"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5 - Annual expenditure on education activities compared to the previous year</w:t>
            </w:r>
          </w:p>
          <w:p w14:paraId="2A944FD4" w14:textId="4E276CB2" w:rsidR="00896444" w:rsidRDefault="002B0F49">
            <w:pPr>
              <w:spacing w:before="47" w:after="38"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11 - Education is included in the planning documents of the </w:t>
            </w:r>
            <w:r w:rsidR="00896444">
              <w:rPr>
                <w:rStyle w:val="spelle"/>
                <w:rFonts w:ascii="Verdana" w:hAnsi="Verdana"/>
                <w:sz w:val="18"/>
                <w:szCs w:val="18"/>
              </w:rPr>
              <w:t>organisation</w:t>
            </w:r>
          </w:p>
        </w:tc>
      </w:tr>
    </w:tbl>
    <w:p w14:paraId="25DA2E8F" w14:textId="77777777" w:rsidR="00896444" w:rsidRDefault="00896444">
      <w:pPr>
        <w:divId w:val="13044503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6690"/>
      </w:tblGrid>
      <w:tr w:rsidR="00896444" w14:paraId="5A9A4D41" w14:textId="77777777">
        <w:trPr>
          <w:divId w:val="130445035"/>
          <w:trHeight w:val="268"/>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38F925" w14:textId="77777777" w:rsidR="00896444" w:rsidRDefault="00896444">
            <w:pPr>
              <w:spacing w:before="45" w:line="209" w:lineRule="atLeast"/>
              <w:ind w:left="43"/>
              <w:textAlignment w:val="baseline"/>
              <w:rPr>
                <w:rFonts w:eastAsiaTheme="minorEastAsia"/>
                <w:sz w:val="27"/>
                <w:szCs w:val="27"/>
              </w:rPr>
            </w:pPr>
            <w:r>
              <w:rPr>
                <w:rFonts w:ascii="Verdana" w:hAnsi="Verdana"/>
                <w:b/>
                <w:bCs/>
                <w:color w:val="000000"/>
                <w:sz w:val="18"/>
                <w:szCs w:val="18"/>
              </w:rPr>
              <w:t>Other potential uses of</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BAC813" w14:textId="77777777" w:rsidR="00896444" w:rsidRDefault="00896444">
            <w:pPr>
              <w:spacing w:before="46" w:line="208" w:lineRule="atLeast"/>
              <w:ind w:left="41"/>
              <w:textAlignment w:val="baseline"/>
              <w:rPr>
                <w:sz w:val="27"/>
                <w:szCs w:val="27"/>
              </w:rPr>
            </w:pPr>
            <w:r>
              <w:rPr>
                <w:rFonts w:ascii="Verdana" w:hAnsi="Verdana"/>
                <w:sz w:val="18"/>
                <w:szCs w:val="18"/>
              </w:rPr>
              <w:t>Auditing room usage patterns for the purposes of this indicator will allow</w:t>
            </w:r>
          </w:p>
        </w:tc>
      </w:tr>
      <w:tr w:rsidR="00896444" w14:paraId="13070CE4" w14:textId="77777777">
        <w:trPr>
          <w:divId w:val="130445035"/>
          <w:trHeight w:val="696"/>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293F9" w14:textId="77777777" w:rsidR="00896444" w:rsidRDefault="00896444">
            <w:pPr>
              <w:spacing w:after="475" w:line="216" w:lineRule="atLeast"/>
              <w:ind w:left="43"/>
              <w:textAlignment w:val="baseline"/>
              <w:rPr>
                <w:sz w:val="27"/>
                <w:szCs w:val="27"/>
              </w:rPr>
            </w:pPr>
            <w:r>
              <w:rPr>
                <w:rFonts w:ascii="Verdana" w:hAnsi="Verdana"/>
                <w:b/>
                <w:bCs/>
                <w:color w:val="000000"/>
                <w:sz w:val="18"/>
                <w:szCs w:val="18"/>
              </w:rPr>
              <w:t>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E439DBC" w14:textId="77777777" w:rsidR="00896444" w:rsidRDefault="00896444">
            <w:pPr>
              <w:spacing w:after="38" w:line="217" w:lineRule="atLeast"/>
              <w:ind w:left="41"/>
              <w:textAlignment w:val="baseline"/>
              <w:rPr>
                <w:sz w:val="27"/>
                <w:szCs w:val="27"/>
              </w:rPr>
            </w:pPr>
            <w:r>
              <w:rPr>
                <w:rFonts w:ascii="Verdana" w:hAnsi="Verdana"/>
                <w:sz w:val="18"/>
                <w:szCs w:val="18"/>
              </w:rPr>
              <w:t xml:space="preserve">organisations to determine more generally how facilities are being used and will provide an evidence base for </w:t>
            </w:r>
            <w:r>
              <w:rPr>
                <w:rStyle w:val="spelle"/>
                <w:rFonts w:ascii="Verdana" w:eastAsia="MS Gothic" w:hAnsi="Verdana"/>
                <w:sz w:val="18"/>
                <w:szCs w:val="18"/>
              </w:rPr>
              <w:t>rationalising</w:t>
            </w:r>
            <w:r>
              <w:rPr>
                <w:rFonts w:ascii="Verdana" w:hAnsi="Verdana"/>
                <w:sz w:val="18"/>
                <w:szCs w:val="18"/>
              </w:rPr>
              <w:t xml:space="preserve"> space allocation across all activities of the organisation.</w:t>
            </w:r>
          </w:p>
        </w:tc>
      </w:tr>
      <w:tr w:rsidR="00896444" w14:paraId="740B7933" w14:textId="77777777">
        <w:trPr>
          <w:divId w:val="130445035"/>
          <w:trHeight w:val="27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64745" w14:textId="77777777" w:rsidR="00896444" w:rsidRDefault="00896444">
            <w:pPr>
              <w:spacing w:before="46" w:after="4" w:line="219" w:lineRule="atLeast"/>
              <w:ind w:left="43"/>
              <w:textAlignment w:val="baseline"/>
              <w:rPr>
                <w:sz w:val="27"/>
                <w:szCs w:val="27"/>
              </w:rPr>
            </w:pPr>
            <w:r>
              <w:rPr>
                <w:rFonts w:ascii="Verdana" w:hAnsi="Verdana"/>
                <w:b/>
                <w:bCs/>
                <w:color w:val="000000"/>
                <w:sz w:val="18"/>
                <w:szCs w:val="18"/>
              </w:rPr>
              <w:t>Actions to improve the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A68DDA3" w14:textId="77777777" w:rsidR="00896444" w:rsidRDefault="00896444">
            <w:pPr>
              <w:spacing w:before="47" w:after="4" w:line="218" w:lineRule="atLeast"/>
              <w:ind w:left="41"/>
              <w:textAlignment w:val="baseline"/>
              <w:rPr>
                <w:sz w:val="27"/>
                <w:szCs w:val="27"/>
              </w:rPr>
            </w:pPr>
            <w:r>
              <w:rPr>
                <w:rFonts w:ascii="Verdana" w:hAnsi="Verdana"/>
                <w:sz w:val="18"/>
                <w:szCs w:val="18"/>
              </w:rPr>
              <w:t>Not directly actionable.</w:t>
            </w:r>
          </w:p>
        </w:tc>
      </w:tr>
      <w:tr w:rsidR="00896444" w14:paraId="18934DFA" w14:textId="77777777">
        <w:trPr>
          <w:divId w:val="130445035"/>
          <w:trHeight w:val="160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58233" w14:textId="77777777" w:rsidR="00896444" w:rsidRDefault="00896444">
            <w:pPr>
              <w:spacing w:after="1397" w:line="206" w:lineRule="atLeast"/>
              <w:ind w:left="43"/>
              <w:textAlignment w:val="baseline"/>
              <w:rPr>
                <w:sz w:val="27"/>
                <w:szCs w:val="27"/>
              </w:rPr>
            </w:pPr>
            <w:r>
              <w:rPr>
                <w:rFonts w:ascii="Verdana" w:hAnsi="Verdana"/>
                <w:b/>
                <w:bCs/>
                <w:color w:val="000000"/>
                <w:sz w:val="18"/>
                <w:szCs w:val="18"/>
              </w:rPr>
              <w:t>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AD0D54A" w14:textId="77777777" w:rsidR="00896444" w:rsidRDefault="00896444">
            <w:pPr>
              <w:spacing w:before="34" w:after="43" w:line="218" w:lineRule="atLeast"/>
              <w:ind w:left="41"/>
              <w:textAlignment w:val="baseline"/>
              <w:rPr>
                <w:sz w:val="27"/>
                <w:szCs w:val="27"/>
              </w:rPr>
            </w:pPr>
            <w:r>
              <w:rPr>
                <w:rFonts w:ascii="Verdana" w:hAnsi="Verdana"/>
                <w:sz w:val="18"/>
                <w:szCs w:val="18"/>
              </w:rPr>
              <w:t>Initially, no actions are recommended in terms of improving performance against this indicator, as it may not be clear what constitutes a  good  result. However, organisations will also have anecdotal information about whether existing education facilities are adequate for the numbers of learners. Although it will usually not be possible to immediately increase the space available for education activities, organisations can use the room usage audit data to inform policies on prioritising room access.</w:t>
            </w:r>
          </w:p>
        </w:tc>
      </w:tr>
    </w:tbl>
    <w:p w14:paraId="649FC795" w14:textId="77777777" w:rsidR="00896444" w:rsidRDefault="00896444">
      <w:pPr>
        <w:divId w:val="203017931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6665"/>
      </w:tblGrid>
      <w:tr w:rsidR="002B0F49" w14:paraId="2832A7AE" w14:textId="77777777" w:rsidTr="00503089">
        <w:trPr>
          <w:divId w:val="2030179318"/>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ED51E" w14:textId="3C1D29E3" w:rsidR="002B0F49" w:rsidRPr="002B0F49" w:rsidRDefault="002B0F49" w:rsidP="002B0F49">
            <w:pPr>
              <w:pStyle w:val="Heading3"/>
              <w:jc w:val="center"/>
              <w:rPr>
                <w:rFonts w:eastAsiaTheme="minorEastAsia"/>
                <w:sz w:val="27"/>
                <w:szCs w:val="27"/>
              </w:rPr>
            </w:pPr>
            <w:bookmarkStart w:id="40" w:name="_Toc157006715"/>
            <w:r>
              <w:t>Indicator number 14</w:t>
            </w:r>
            <w:bookmarkEnd w:id="40"/>
          </w:p>
        </w:tc>
      </w:tr>
      <w:tr w:rsidR="00896444" w14:paraId="1836036D" w14:textId="77777777" w:rsidTr="002B0F49">
        <w:trPr>
          <w:divId w:val="2030179318"/>
          <w:trHeight w:val="528"/>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79880" w14:textId="77777777" w:rsidR="00896444" w:rsidRDefault="00896444">
            <w:pPr>
              <w:spacing w:before="49" w:after="259" w:line="219" w:lineRule="atLeast"/>
              <w:ind w:left="43"/>
              <w:textAlignment w:val="baseline"/>
              <w:rPr>
                <w:sz w:val="27"/>
                <w:szCs w:val="27"/>
              </w:rPr>
            </w:pPr>
            <w:r>
              <w:rPr>
                <w:rFonts w:ascii="Verdana" w:hAnsi="Verdana"/>
                <w:b/>
                <w:bCs/>
                <w:color w:val="000000"/>
                <w:sz w:val="18"/>
                <w:szCs w:val="18"/>
              </w:rPr>
              <w:t>Indicator</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4D823B9E" w14:textId="77777777" w:rsidR="00896444" w:rsidRDefault="00896444">
            <w:pPr>
              <w:spacing w:before="49" w:after="42" w:line="218" w:lineRule="atLeast"/>
              <w:ind w:left="41"/>
              <w:textAlignment w:val="baseline"/>
              <w:rPr>
                <w:sz w:val="27"/>
                <w:szCs w:val="27"/>
              </w:rPr>
            </w:pPr>
            <w:r>
              <w:rPr>
                <w:rFonts w:ascii="Verdana" w:hAnsi="Verdana"/>
                <w:sz w:val="18"/>
                <w:szCs w:val="18"/>
              </w:rPr>
              <w:t>There is a schedule for review and updating of policies and procedures relevant to best practice clinical practice</w:t>
            </w:r>
          </w:p>
        </w:tc>
      </w:tr>
      <w:tr w:rsidR="00896444" w14:paraId="0C58D68F" w14:textId="77777777" w:rsidTr="002B0F49">
        <w:trPr>
          <w:divId w:val="2030179318"/>
          <w:trHeight w:val="307"/>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E3D11"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Category</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67E9B886" w14:textId="77777777" w:rsidR="00896444" w:rsidRDefault="00896444">
            <w:pPr>
              <w:spacing w:before="51" w:after="33" w:line="218" w:lineRule="atLeast"/>
              <w:ind w:left="41"/>
              <w:textAlignment w:val="baseline"/>
              <w:rPr>
                <w:sz w:val="27"/>
                <w:szCs w:val="27"/>
              </w:rPr>
            </w:pPr>
            <w:r>
              <w:rPr>
                <w:rFonts w:ascii="Verdana" w:hAnsi="Verdana"/>
                <w:sz w:val="18"/>
                <w:szCs w:val="18"/>
              </w:rPr>
              <w:t>Category IV</w:t>
            </w:r>
          </w:p>
        </w:tc>
      </w:tr>
      <w:tr w:rsidR="00896444" w14:paraId="0C6B0F98" w14:textId="77777777" w:rsidTr="002B0F49">
        <w:trPr>
          <w:divId w:val="2030179318"/>
          <w:trHeight w:val="312"/>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BD250" w14:textId="77777777" w:rsidR="00896444" w:rsidRDefault="00896444">
            <w:pPr>
              <w:spacing w:before="49" w:after="44" w:line="219" w:lineRule="atLeast"/>
              <w:ind w:left="43"/>
              <w:textAlignment w:val="baseline"/>
              <w:rPr>
                <w:sz w:val="27"/>
                <w:szCs w:val="27"/>
              </w:rPr>
            </w:pPr>
            <w:r>
              <w:rPr>
                <w:rFonts w:ascii="Verdana" w:hAnsi="Verdana"/>
                <w:b/>
                <w:bCs/>
                <w:color w:val="000000"/>
                <w:sz w:val="18"/>
                <w:szCs w:val="18"/>
              </w:rPr>
              <w:t>BPCLE element</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773020E6" w14:textId="77777777" w:rsidR="00896444" w:rsidRDefault="00896444">
            <w:pPr>
              <w:spacing w:before="51" w:after="43" w:line="218" w:lineRule="atLeast"/>
              <w:ind w:left="41"/>
              <w:textAlignment w:val="baseline"/>
              <w:rPr>
                <w:sz w:val="27"/>
                <w:szCs w:val="27"/>
              </w:rPr>
            </w:pPr>
            <w:r>
              <w:rPr>
                <w:rFonts w:ascii="Verdana" w:hAnsi="Verdana"/>
                <w:sz w:val="18"/>
                <w:szCs w:val="18"/>
              </w:rPr>
              <w:t>Element 2: Best practice clinical practice</w:t>
            </w:r>
          </w:p>
        </w:tc>
      </w:tr>
      <w:tr w:rsidR="00896444" w14:paraId="60C8F012" w14:textId="77777777" w:rsidTr="002B0F49">
        <w:trPr>
          <w:divId w:val="2030179318"/>
          <w:trHeight w:val="523"/>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1ED66" w14:textId="77777777" w:rsidR="00896444" w:rsidRDefault="00896444">
            <w:pPr>
              <w:spacing w:before="45" w:after="254" w:line="219" w:lineRule="atLeast"/>
              <w:ind w:left="43"/>
              <w:textAlignment w:val="baseline"/>
              <w:rPr>
                <w:sz w:val="27"/>
                <w:szCs w:val="27"/>
              </w:rPr>
            </w:pPr>
            <w:r>
              <w:rPr>
                <w:rFonts w:ascii="Verdana" w:hAnsi="Verdana"/>
                <w:b/>
                <w:bCs/>
                <w:color w:val="000000"/>
                <w:sz w:val="18"/>
                <w:szCs w:val="18"/>
              </w:rPr>
              <w:t>BPCLE sub-objective(s)</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363D17DB" w14:textId="77777777" w:rsidR="00896444" w:rsidRDefault="00896444">
            <w:pPr>
              <w:spacing w:before="49" w:after="33" w:line="218" w:lineRule="atLeast"/>
              <w:ind w:left="41"/>
              <w:textAlignment w:val="baseline"/>
              <w:rPr>
                <w:sz w:val="27"/>
                <w:szCs w:val="27"/>
              </w:rPr>
            </w:pPr>
            <w:r>
              <w:rPr>
                <w:rFonts w:ascii="Verdana" w:hAnsi="Verdana"/>
                <w:sz w:val="18"/>
                <w:szCs w:val="18"/>
              </w:rPr>
              <w:t>There is an organisational commitment to quality of care and continuous quality improvement</w:t>
            </w:r>
          </w:p>
        </w:tc>
      </w:tr>
      <w:tr w:rsidR="00896444" w14:paraId="3CC7AB9A" w14:textId="77777777" w:rsidTr="002B0F49">
        <w:trPr>
          <w:divId w:val="2030179318"/>
          <w:trHeight w:val="312"/>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C645" w14:textId="77777777" w:rsidR="00896444" w:rsidRDefault="00896444">
            <w:pPr>
              <w:spacing w:before="50" w:after="28" w:line="219" w:lineRule="atLeast"/>
              <w:ind w:left="43"/>
              <w:textAlignment w:val="baseline"/>
              <w:rPr>
                <w:sz w:val="27"/>
                <w:szCs w:val="27"/>
              </w:rPr>
            </w:pPr>
            <w:r>
              <w:rPr>
                <w:rFonts w:ascii="Verdana" w:hAnsi="Verdana"/>
                <w:b/>
                <w:bCs/>
                <w:color w:val="000000"/>
                <w:sz w:val="18"/>
                <w:szCs w:val="18"/>
              </w:rPr>
              <w:t>Indicator type</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26F915D7" w14:textId="77777777" w:rsidR="00896444" w:rsidRDefault="00896444">
            <w:pPr>
              <w:spacing w:before="51" w:after="28" w:line="218" w:lineRule="atLeast"/>
              <w:ind w:left="41"/>
              <w:textAlignment w:val="baseline"/>
              <w:rPr>
                <w:sz w:val="27"/>
                <w:szCs w:val="27"/>
              </w:rPr>
            </w:pPr>
            <w:r>
              <w:rPr>
                <w:rFonts w:ascii="Verdana" w:hAnsi="Verdana"/>
                <w:sz w:val="18"/>
                <w:szCs w:val="18"/>
              </w:rPr>
              <w:t>Process</w:t>
            </w:r>
          </w:p>
        </w:tc>
      </w:tr>
      <w:tr w:rsidR="00896444" w14:paraId="160A521C" w14:textId="77777777" w:rsidTr="002B0F49">
        <w:trPr>
          <w:divId w:val="2030179318"/>
          <w:trHeight w:val="788"/>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0C42" w14:textId="77777777" w:rsidR="00896444" w:rsidRDefault="00896444">
            <w:pPr>
              <w:spacing w:before="45" w:after="513" w:line="219" w:lineRule="atLeast"/>
              <w:ind w:left="43"/>
              <w:textAlignment w:val="baseline"/>
              <w:rPr>
                <w:sz w:val="27"/>
                <w:szCs w:val="27"/>
              </w:rPr>
            </w:pPr>
            <w:r>
              <w:rPr>
                <w:rFonts w:ascii="Verdana" w:hAnsi="Verdana"/>
                <w:b/>
                <w:bCs/>
                <w:color w:val="000000"/>
                <w:sz w:val="18"/>
                <w:szCs w:val="18"/>
              </w:rPr>
              <w:t>Relevant output</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03562D9A" w14:textId="77777777" w:rsidR="00896444" w:rsidRDefault="00896444">
            <w:pPr>
              <w:spacing w:before="4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The quality improvement budget is spent on quality improvement activities</w:t>
            </w:r>
          </w:p>
          <w:p w14:paraId="1C201675" w14:textId="77777777" w:rsidR="00896444" w:rsidRDefault="00896444">
            <w:pPr>
              <w:spacing w:before="61"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Longitudinal demonstration of improvement</w:t>
            </w:r>
          </w:p>
        </w:tc>
      </w:tr>
      <w:tr w:rsidR="00896444" w14:paraId="5730866E" w14:textId="77777777" w:rsidTr="002B0F49">
        <w:trPr>
          <w:divId w:val="2030179318"/>
          <w:trHeight w:val="782"/>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CBA37" w14:textId="77777777" w:rsidR="00896444" w:rsidRDefault="00896444">
            <w:pPr>
              <w:spacing w:before="44" w:after="518" w:line="219" w:lineRule="atLeast"/>
              <w:ind w:left="43"/>
              <w:textAlignment w:val="baseline"/>
              <w:rPr>
                <w:sz w:val="27"/>
                <w:szCs w:val="27"/>
              </w:rPr>
            </w:pPr>
            <w:r>
              <w:rPr>
                <w:rFonts w:ascii="Verdana" w:hAnsi="Verdana"/>
                <w:b/>
                <w:bCs/>
                <w:color w:val="000000"/>
                <w:sz w:val="18"/>
                <w:szCs w:val="18"/>
              </w:rPr>
              <w:t>Relevant learner levels</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0E8092BF" w14:textId="77777777" w:rsidR="00896444" w:rsidRDefault="00896444">
            <w:pPr>
              <w:spacing w:before="45" w:line="218" w:lineRule="atLeast"/>
              <w:ind w:left="1"/>
              <w:textAlignment w:val="baseline"/>
              <w:rPr>
                <w:sz w:val="27"/>
                <w:szCs w:val="27"/>
              </w:rPr>
            </w:pPr>
            <w:r>
              <w:rPr>
                <w:rFonts w:ascii="Verdana" w:hAnsi="Verdana"/>
                <w:sz w:val="18"/>
                <w:szCs w:val="18"/>
              </w:rPr>
              <w:t>Not applicable</w:t>
            </w:r>
          </w:p>
          <w:p w14:paraId="758A56CA" w14:textId="77777777" w:rsidR="00896444" w:rsidRDefault="00896444">
            <w:pPr>
              <w:spacing w:before="44" w:after="38" w:line="218" w:lineRule="atLeast"/>
              <w:ind w:left="1"/>
              <w:textAlignment w:val="baseline"/>
              <w:rPr>
                <w:sz w:val="27"/>
                <w:szCs w:val="27"/>
              </w:rPr>
            </w:pPr>
            <w:r>
              <w:rPr>
                <w:rFonts w:ascii="Verdana" w:hAnsi="Verdana"/>
                <w:sz w:val="18"/>
                <w:szCs w:val="18"/>
              </w:rPr>
              <w:t xml:space="preserve">This indicator relates to clinical best practice, not specifically to education,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59294F20" w14:textId="77777777" w:rsidTr="002B0F49">
        <w:trPr>
          <w:divId w:val="2030179318"/>
          <w:trHeight w:val="2280"/>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1E52" w14:textId="77777777" w:rsidR="00896444" w:rsidRDefault="00896444">
            <w:pPr>
              <w:spacing w:before="49" w:after="2007" w:line="219" w:lineRule="atLeast"/>
              <w:ind w:left="43"/>
              <w:textAlignment w:val="baseline"/>
              <w:rPr>
                <w:sz w:val="27"/>
                <w:szCs w:val="27"/>
              </w:rPr>
            </w:pPr>
            <w:r>
              <w:rPr>
                <w:rFonts w:ascii="Verdana" w:hAnsi="Verdana"/>
                <w:b/>
                <w:bCs/>
                <w:color w:val="000000"/>
                <w:sz w:val="18"/>
                <w:szCs w:val="18"/>
              </w:rPr>
              <w:t>Indicator rationale</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1572335E" w14:textId="77777777" w:rsidR="00896444" w:rsidRDefault="00896444">
            <w:pPr>
              <w:spacing w:before="57" w:after="38" w:line="218" w:lineRule="atLeast"/>
              <w:ind w:left="41"/>
              <w:textAlignment w:val="baseline"/>
              <w:rPr>
                <w:sz w:val="27"/>
                <w:szCs w:val="27"/>
              </w:rPr>
            </w:pPr>
            <w:r>
              <w:rPr>
                <w:rFonts w:ascii="Verdana" w:hAnsi="Verdana"/>
                <w:sz w:val="18"/>
                <w:szCs w:val="18"/>
              </w:rPr>
              <w:t xml:space="preserve">The term  best practice  is something of a misnomer, since it implies finality. </w:t>
            </w:r>
            <w:r>
              <w:rPr>
                <w:rStyle w:val="grame"/>
                <w:rFonts w:ascii="Verdana" w:eastAsia="MS Gothic" w:hAnsi="Verdana"/>
                <w:sz w:val="18"/>
                <w:szCs w:val="18"/>
              </w:rPr>
              <w:t>In reality, achieving</w:t>
            </w:r>
            <w:r>
              <w:rPr>
                <w:rFonts w:ascii="Verdana" w:hAnsi="Verdana"/>
                <w:sz w:val="18"/>
                <w:szCs w:val="18"/>
              </w:rPr>
              <w:t xml:space="preserve"> best practice is an ongoing process of identifying, implementing and testing the best available evidence. Implicit in this concept is the expectation that policies and procedures will be regularly reviewed and updated to ensure they reflect current knowledge, </w:t>
            </w:r>
            <w:r>
              <w:rPr>
                <w:rStyle w:val="grame"/>
                <w:rFonts w:ascii="Verdana" w:eastAsia="MS Gothic" w:hAnsi="Verdana"/>
                <w:sz w:val="18"/>
                <w:szCs w:val="18"/>
              </w:rPr>
              <w:t>technology</w:t>
            </w:r>
            <w:r>
              <w:rPr>
                <w:rFonts w:ascii="Verdana" w:hAnsi="Verdana"/>
                <w:sz w:val="18"/>
                <w:szCs w:val="18"/>
              </w:rPr>
              <w:t xml:space="preserve"> and attitudes. By maintaining a schedule for the review of its policies and procedures relevant to best practice clinical practice, an organisation can plan for review processes to ensure adequate resources are available, thereby demonstrating its commitment to continuous quality improvement.</w:t>
            </w:r>
          </w:p>
        </w:tc>
      </w:tr>
      <w:tr w:rsidR="00896444" w14:paraId="0CE28AAC" w14:textId="77777777" w:rsidTr="002B0F49">
        <w:trPr>
          <w:divId w:val="2030179318"/>
          <w:trHeight w:val="744"/>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D5E63" w14:textId="77777777" w:rsidR="00896444" w:rsidRDefault="00896444">
            <w:pPr>
              <w:spacing w:before="49" w:after="475" w:line="219" w:lineRule="atLeast"/>
              <w:ind w:left="43"/>
              <w:textAlignment w:val="baseline"/>
              <w:rPr>
                <w:sz w:val="27"/>
                <w:szCs w:val="27"/>
              </w:rPr>
            </w:pPr>
            <w:r>
              <w:rPr>
                <w:rFonts w:ascii="Verdana" w:hAnsi="Verdana"/>
                <w:b/>
                <w:bCs/>
                <w:color w:val="000000"/>
                <w:sz w:val="18"/>
                <w:szCs w:val="18"/>
              </w:rPr>
              <w:t>Numerator</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01AAB4B1" w14:textId="77777777" w:rsidR="00896444" w:rsidRDefault="00896444">
            <w:pPr>
              <w:spacing w:before="47" w:after="42" w:line="218" w:lineRule="atLeast"/>
              <w:ind w:left="41"/>
              <w:jc w:val="both"/>
              <w:textAlignment w:val="baseline"/>
              <w:rPr>
                <w:sz w:val="27"/>
                <w:szCs w:val="27"/>
              </w:rPr>
            </w:pPr>
            <w:r>
              <w:rPr>
                <w:rFonts w:ascii="Verdana" w:hAnsi="Verdana"/>
                <w:sz w:val="18"/>
                <w:szCs w:val="18"/>
              </w:rPr>
              <w:t>The number of policy and procedure documents relevant to best practice clinical practice that have been   or are scheduled for   review/updating within a two-year period</w:t>
            </w:r>
          </w:p>
        </w:tc>
      </w:tr>
      <w:tr w:rsidR="00896444" w14:paraId="3B510111" w14:textId="77777777" w:rsidTr="002B0F49">
        <w:trPr>
          <w:divId w:val="2030179318"/>
          <w:trHeight w:val="528"/>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EADF1" w14:textId="77777777" w:rsidR="00896444" w:rsidRDefault="00896444">
            <w:pPr>
              <w:spacing w:before="49" w:after="250" w:line="219" w:lineRule="atLeast"/>
              <w:ind w:left="43"/>
              <w:textAlignment w:val="baseline"/>
              <w:rPr>
                <w:sz w:val="27"/>
                <w:szCs w:val="27"/>
              </w:rPr>
            </w:pPr>
            <w:r>
              <w:rPr>
                <w:rFonts w:ascii="Verdana" w:hAnsi="Verdana"/>
                <w:b/>
                <w:bCs/>
                <w:color w:val="000000"/>
                <w:sz w:val="18"/>
                <w:szCs w:val="18"/>
              </w:rPr>
              <w:t>Denominator</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0493F600" w14:textId="77777777" w:rsidR="00896444" w:rsidRDefault="00896444">
            <w:pPr>
              <w:spacing w:before="49" w:after="33" w:line="218" w:lineRule="atLeast"/>
              <w:ind w:left="41"/>
              <w:textAlignment w:val="baseline"/>
              <w:rPr>
                <w:sz w:val="27"/>
                <w:szCs w:val="27"/>
              </w:rPr>
            </w:pPr>
            <w:r>
              <w:rPr>
                <w:rFonts w:ascii="Verdana" w:hAnsi="Verdana"/>
                <w:sz w:val="18"/>
                <w:szCs w:val="18"/>
              </w:rPr>
              <w:t>The total number of policy and procedure document relevant to best practice clinical practice</w:t>
            </w:r>
          </w:p>
        </w:tc>
      </w:tr>
      <w:tr w:rsidR="00896444" w14:paraId="21AF4694" w14:textId="77777777" w:rsidTr="002B0F49">
        <w:trPr>
          <w:divId w:val="2030179318"/>
          <w:trHeight w:val="312"/>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2C351"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Benchmark(s)</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582BC19B" w14:textId="77777777" w:rsidR="00896444" w:rsidRDefault="00896444">
            <w:pPr>
              <w:spacing w:before="51" w:after="38" w:line="218" w:lineRule="atLeast"/>
              <w:ind w:left="41"/>
              <w:textAlignment w:val="baseline"/>
              <w:rPr>
                <w:sz w:val="27"/>
                <w:szCs w:val="27"/>
              </w:rPr>
            </w:pPr>
            <w:r>
              <w:rPr>
                <w:rFonts w:ascii="Verdana" w:hAnsi="Verdana"/>
                <w:sz w:val="18"/>
                <w:szCs w:val="18"/>
              </w:rPr>
              <w:t>None suggested</w:t>
            </w:r>
          </w:p>
        </w:tc>
      </w:tr>
      <w:tr w:rsidR="00896444" w14:paraId="56927B55" w14:textId="77777777" w:rsidTr="002B0F49">
        <w:trPr>
          <w:divId w:val="2030179318"/>
          <w:trHeight w:val="528"/>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36B7D" w14:textId="77777777" w:rsidR="00896444" w:rsidRDefault="00896444">
            <w:pPr>
              <w:spacing w:before="47" w:after="42" w:line="219" w:lineRule="atLeast"/>
              <w:ind w:left="41"/>
              <w:textAlignment w:val="baseline"/>
              <w:rPr>
                <w:sz w:val="27"/>
                <w:szCs w:val="27"/>
              </w:rPr>
            </w:pPr>
            <w:r>
              <w:rPr>
                <w:rFonts w:ascii="Verdana" w:hAnsi="Verdana"/>
                <w:b/>
                <w:bCs/>
                <w:color w:val="000000"/>
                <w:sz w:val="18"/>
                <w:szCs w:val="18"/>
              </w:rPr>
              <w:t>Specific data collection tools required</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3BAF7E71" w14:textId="77777777" w:rsidR="00896444" w:rsidRDefault="00896444">
            <w:pPr>
              <w:spacing w:before="49" w:after="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corporate documents (including policies and procedures).</w:t>
            </w:r>
          </w:p>
        </w:tc>
      </w:tr>
      <w:tr w:rsidR="00896444" w14:paraId="586893D3" w14:textId="77777777" w:rsidTr="002B0F49">
        <w:trPr>
          <w:divId w:val="2030179318"/>
          <w:trHeight w:val="3105"/>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25441" w14:textId="77777777" w:rsidR="00896444" w:rsidRDefault="00896444">
            <w:pPr>
              <w:spacing w:before="43" w:after="1560"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5" w:type="dxa"/>
            <w:tcBorders>
              <w:top w:val="nil"/>
              <w:left w:val="nil"/>
              <w:bottom w:val="single" w:sz="8" w:space="0" w:color="auto"/>
              <w:right w:val="single" w:sz="8" w:space="0" w:color="auto"/>
            </w:tcBorders>
            <w:tcMar>
              <w:top w:w="0" w:type="dxa"/>
              <w:left w:w="108" w:type="dxa"/>
              <w:bottom w:w="0" w:type="dxa"/>
              <w:right w:w="108" w:type="dxa"/>
            </w:tcMar>
            <w:hideMark/>
          </w:tcPr>
          <w:p w14:paraId="24B71C6E" w14:textId="77777777" w:rsidR="00896444" w:rsidRDefault="00896444">
            <w:pPr>
              <w:spacing w:before="48" w:line="218" w:lineRule="atLeast"/>
              <w:ind w:left="1"/>
              <w:textAlignment w:val="baseline"/>
              <w:rPr>
                <w:sz w:val="27"/>
                <w:szCs w:val="27"/>
              </w:rPr>
            </w:pPr>
            <w:r>
              <w:rPr>
                <w:rFonts w:ascii="Verdana" w:hAnsi="Verdana"/>
                <w:sz w:val="18"/>
                <w:szCs w:val="18"/>
              </w:rPr>
              <w:t>The register of policies and procedures should include the following information fields for each document:</w:t>
            </w:r>
          </w:p>
          <w:p w14:paraId="1FCA6122" w14:textId="77777777" w:rsidR="00896444" w:rsidRDefault="00896444">
            <w:pPr>
              <w:spacing w:before="57"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Document name or title and version number.</w:t>
            </w:r>
          </w:p>
          <w:p w14:paraId="31FD1F88"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Category (policy, </w:t>
            </w:r>
            <w:r>
              <w:rPr>
                <w:rStyle w:val="grame"/>
                <w:rFonts w:ascii="Verdana" w:eastAsia="MS Gothic" w:hAnsi="Verdana"/>
                <w:sz w:val="18"/>
                <w:szCs w:val="18"/>
              </w:rPr>
              <w:t>protocol</w:t>
            </w:r>
            <w:r>
              <w:rPr>
                <w:rFonts w:ascii="Verdana" w:hAnsi="Verdana"/>
                <w:sz w:val="18"/>
                <w:szCs w:val="18"/>
              </w:rPr>
              <w:t xml:space="preserve"> or both).</w:t>
            </w:r>
          </w:p>
          <w:p w14:paraId="56AF7780" w14:textId="77777777" w:rsidR="00896444" w:rsidRDefault="00896444">
            <w:pPr>
              <w:spacing w:before="2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Other relevant information, such as what the document relates to and who it applies to.</w:t>
            </w:r>
          </w:p>
          <w:p w14:paraId="24885433" w14:textId="77777777" w:rsidR="00896444" w:rsidRDefault="00896444">
            <w:pPr>
              <w:spacing w:before="4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Where the document can be found (</w:t>
            </w:r>
            <w:r>
              <w:rPr>
                <w:rStyle w:val="grame"/>
                <w:rFonts w:ascii="Verdana" w:eastAsia="MS Gothic" w:hAnsi="Verdana"/>
                <w:sz w:val="18"/>
                <w:szCs w:val="18"/>
              </w:rPr>
              <w:t>i.e.</w:t>
            </w:r>
            <w:r>
              <w:rPr>
                <w:rFonts w:ascii="Verdana" w:hAnsi="Verdana"/>
                <w:sz w:val="18"/>
                <w:szCs w:val="18"/>
              </w:rPr>
              <w:t xml:space="preserve"> location of hard copy and/or electronic version).</w:t>
            </w:r>
          </w:p>
          <w:p w14:paraId="1D12F52E"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Last date of review/revision.</w:t>
            </w:r>
          </w:p>
          <w:p w14:paraId="7B54B894"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Next scheduled review date.</w:t>
            </w:r>
          </w:p>
          <w:p w14:paraId="7C3A01EB" w14:textId="77777777" w:rsidR="00896444" w:rsidRDefault="00896444">
            <w:pPr>
              <w:spacing w:before="61" w:after="23" w:line="218" w:lineRule="atLeast"/>
              <w:ind w:left="1"/>
              <w:textAlignment w:val="baseline"/>
              <w:rPr>
                <w:sz w:val="27"/>
                <w:szCs w:val="27"/>
              </w:rPr>
            </w:pPr>
            <w:r>
              <w:rPr>
                <w:rFonts w:ascii="Verdana" w:hAnsi="Verdana"/>
                <w:sz w:val="18"/>
                <w:szCs w:val="18"/>
              </w:rPr>
              <w:t> </w:t>
            </w:r>
          </w:p>
        </w:tc>
      </w:tr>
    </w:tbl>
    <w:p w14:paraId="0E62FF46" w14:textId="77777777" w:rsidR="00896444" w:rsidRDefault="00896444" w:rsidP="00B94C5E">
      <w:pPr>
        <w:pStyle w:val="Heading4"/>
      </w:pPr>
    </w:p>
    <w:p w14:paraId="0FBA1853" w14:textId="77777777" w:rsidR="00896444" w:rsidRDefault="00896444">
      <w:pPr>
        <w:divId w:val="742525811"/>
        <w:rPr>
          <w:sz w:val="24"/>
          <w:szCs w:val="24"/>
        </w:rPr>
      </w:pPr>
      <w:r>
        <w:br/>
      </w:r>
    </w:p>
    <w:p w14:paraId="42727827" w14:textId="77777777" w:rsidR="007B7993" w:rsidRDefault="007B7993" w:rsidP="00896444">
      <w:pPr>
        <w:pStyle w:val="Heading2"/>
      </w:pPr>
    </w:p>
    <w:p w14:paraId="63E552C3" w14:textId="77777777" w:rsidR="007B7993" w:rsidRPr="007B7993" w:rsidRDefault="007B7993" w:rsidP="007B7993">
      <w:pPr>
        <w:pStyle w:val="Body"/>
      </w:pPr>
    </w:p>
    <w:p w14:paraId="3EEF3070" w14:textId="77777777" w:rsidR="00896444" w:rsidRDefault="00896444">
      <w:pPr>
        <w:divId w:val="146592503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6"/>
        <w:gridCol w:w="6632"/>
      </w:tblGrid>
      <w:tr w:rsidR="00896444" w14:paraId="6A8E9EF7" w14:textId="77777777">
        <w:trPr>
          <w:divId w:val="1465925035"/>
          <w:trHeight w:val="3888"/>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20590" w14:textId="77777777" w:rsidR="00896444" w:rsidRDefault="00896444">
            <w:pPr>
              <w:spacing w:before="48" w:after="3610" w:line="220"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C4D17" w14:textId="77777777" w:rsidR="00896444" w:rsidRDefault="00896444">
            <w:pPr>
              <w:spacing w:before="50" w:line="218" w:lineRule="atLeast"/>
              <w:ind w:left="1"/>
              <w:textAlignment w:val="baseline"/>
              <w:rPr>
                <w:sz w:val="27"/>
                <w:szCs w:val="27"/>
              </w:rPr>
            </w:pPr>
            <w:r>
              <w:rPr>
                <w:rFonts w:ascii="Verdana" w:hAnsi="Verdana"/>
                <w:sz w:val="18"/>
                <w:szCs w:val="18"/>
              </w:rPr>
              <w:t xml:space="preserve">Most organisations will have extensive collections of policies and procedures and it is anticipated these may not currently be catalogued in any form of register. Therefore, it will be necessary in most cases to audit all policy and procedure documents of the organisation and log them in an appropriate spreadsheet. This is likely to be an onerous </w:t>
            </w:r>
            <w:r>
              <w:rPr>
                <w:rStyle w:val="grame"/>
                <w:rFonts w:ascii="Verdana" w:eastAsia="MS Gothic" w:hAnsi="Verdana"/>
                <w:sz w:val="18"/>
                <w:szCs w:val="18"/>
              </w:rPr>
              <w:t>task, unless</w:t>
            </w:r>
            <w:r>
              <w:rPr>
                <w:rFonts w:ascii="Verdana" w:hAnsi="Verdana"/>
                <w:sz w:val="18"/>
                <w:szCs w:val="18"/>
              </w:rPr>
              <w:t xml:space="preserve"> this information is already recorded.</w:t>
            </w:r>
          </w:p>
          <w:p w14:paraId="096634DD" w14:textId="77777777" w:rsidR="00896444" w:rsidRDefault="00896444">
            <w:pPr>
              <w:spacing w:before="42" w:line="218" w:lineRule="atLeast"/>
              <w:ind w:left="1"/>
              <w:textAlignment w:val="baseline"/>
              <w:rPr>
                <w:sz w:val="27"/>
                <w:szCs w:val="27"/>
              </w:rPr>
            </w:pPr>
            <w:r>
              <w:rPr>
                <w:rFonts w:ascii="Verdana" w:hAnsi="Verdana"/>
                <w:sz w:val="18"/>
                <w:szCs w:val="18"/>
              </w:rPr>
              <w:t xml:space="preserve">Acknowledging this, it may be more time and cost effective to conduct the audit and compile the register </w:t>
            </w:r>
            <w:r>
              <w:rPr>
                <w:rStyle w:val="grame"/>
                <w:rFonts w:ascii="Verdana" w:eastAsia="MS Gothic" w:hAnsi="Verdana"/>
                <w:sz w:val="18"/>
                <w:szCs w:val="18"/>
              </w:rPr>
              <w:t>in the course of</w:t>
            </w:r>
            <w:r>
              <w:rPr>
                <w:rFonts w:ascii="Verdana" w:hAnsi="Verdana"/>
                <w:sz w:val="18"/>
                <w:szCs w:val="18"/>
              </w:rPr>
              <w:t xml:space="preserve"> developing new policy or procedure documents or reviewing and updating existing documents.</w:t>
            </w:r>
          </w:p>
          <w:p w14:paraId="3106BD08" w14:textId="77777777" w:rsidR="00896444" w:rsidRDefault="00896444">
            <w:pPr>
              <w:spacing w:before="47" w:after="33" w:line="218" w:lineRule="atLeast"/>
              <w:ind w:left="1"/>
              <w:textAlignment w:val="baseline"/>
              <w:rPr>
                <w:sz w:val="27"/>
                <w:szCs w:val="27"/>
              </w:rPr>
            </w:pPr>
            <w:r>
              <w:rPr>
                <w:rFonts w:ascii="Verdana" w:hAnsi="Verdana"/>
                <w:sz w:val="18"/>
                <w:szCs w:val="18"/>
              </w:rPr>
              <w:t>This indicator does not specify the frequency of review, as this will vary between documents. Moreover, the existence of a register of corporate documents showing the next scheduled review date does not guarantee the documents will be reviewed according to the schedule. Therefore, the organisation may wish to audit the document review process periodically, to determine whether policy and procedure documents are being reviewed according to the schedule and whether the period between reviews is appropriate.</w:t>
            </w:r>
          </w:p>
        </w:tc>
      </w:tr>
      <w:tr w:rsidR="00896444" w14:paraId="2A59A854" w14:textId="77777777">
        <w:trPr>
          <w:divId w:val="1465925035"/>
          <w:trHeight w:val="100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5595F" w14:textId="77777777" w:rsidR="00896444" w:rsidRDefault="00896444">
            <w:pPr>
              <w:spacing w:before="48" w:after="730" w:line="220"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CF28414" w14:textId="28AF5F33" w:rsidR="00896444" w:rsidRDefault="002B0F49">
            <w:pPr>
              <w:spacing w:before="49" w:line="218"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 xml:space="preserve">15 - Existence and utilisation of frameworks, structures, </w:t>
            </w:r>
            <w:r w:rsidR="00896444">
              <w:rPr>
                <w:rStyle w:val="grame"/>
                <w:rFonts w:ascii="Verdana" w:eastAsia="MS Gothic" w:hAnsi="Verdana"/>
                <w:spacing w:val="-1"/>
                <w:sz w:val="18"/>
                <w:szCs w:val="18"/>
              </w:rPr>
              <w:t>tools</w:t>
            </w:r>
            <w:r w:rsidR="00896444">
              <w:rPr>
                <w:rFonts w:ascii="Verdana" w:hAnsi="Verdana"/>
                <w:spacing w:val="-1"/>
                <w:sz w:val="18"/>
                <w:szCs w:val="18"/>
              </w:rPr>
              <w:t xml:space="preserve"> or mechanisms to support evidence-based practice and decision-making</w:t>
            </w:r>
          </w:p>
          <w:p w14:paraId="3EC1C2C4" w14:textId="1E30FB53" w:rsidR="00896444" w:rsidRDefault="002B0F49">
            <w:pPr>
              <w:spacing w:before="44" w:after="33"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17 - There is a schedule for review and updating of clinical practice guidelines against new evidence</w:t>
            </w:r>
          </w:p>
        </w:tc>
      </w:tr>
      <w:tr w:rsidR="00896444" w14:paraId="7C3E85D1" w14:textId="77777777">
        <w:trPr>
          <w:divId w:val="1465925035"/>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B7129" w14:textId="77777777" w:rsidR="00896444" w:rsidRDefault="00896444">
            <w:pPr>
              <w:spacing w:before="44" w:after="39" w:line="220"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2511926" w14:textId="77777777" w:rsidR="00896444" w:rsidRDefault="00896444">
            <w:pPr>
              <w:spacing w:before="49" w:after="38" w:line="218" w:lineRule="atLeast"/>
              <w:ind w:left="41"/>
              <w:textAlignment w:val="baseline"/>
              <w:rPr>
                <w:sz w:val="27"/>
                <w:szCs w:val="27"/>
              </w:rPr>
            </w:pPr>
            <w:r>
              <w:rPr>
                <w:rFonts w:ascii="Verdana" w:hAnsi="Verdana"/>
                <w:spacing w:val="-1"/>
                <w:sz w:val="18"/>
                <w:szCs w:val="18"/>
              </w:rPr>
              <w:t>A register of the organisation s policies and procedures will assist organisations to identify gaps in their corporate documentation.</w:t>
            </w:r>
          </w:p>
        </w:tc>
      </w:tr>
      <w:tr w:rsidR="00896444" w14:paraId="2F4A8773" w14:textId="77777777">
        <w:trPr>
          <w:divId w:val="1465925035"/>
          <w:trHeight w:val="280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99EB" w14:textId="77777777" w:rsidR="00896444" w:rsidRDefault="00896444">
            <w:pPr>
              <w:spacing w:before="44" w:after="2304" w:line="220"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D3D81A4" w14:textId="77777777" w:rsidR="00896444" w:rsidRDefault="00896444">
            <w:pPr>
              <w:spacing w:before="46" w:line="218" w:lineRule="atLeast"/>
              <w:ind w:left="1"/>
              <w:textAlignment w:val="baseline"/>
              <w:rPr>
                <w:sz w:val="27"/>
                <w:szCs w:val="27"/>
              </w:rPr>
            </w:pPr>
            <w:r>
              <w:rPr>
                <w:rFonts w:ascii="Verdana" w:hAnsi="Verdana"/>
                <w:sz w:val="18"/>
                <w:szCs w:val="18"/>
              </w:rPr>
              <w:t>Directly actionable.</w:t>
            </w:r>
          </w:p>
          <w:p w14:paraId="3BA37667" w14:textId="77777777" w:rsidR="00896444" w:rsidRDefault="00896444">
            <w:pPr>
              <w:spacing w:before="45" w:line="218" w:lineRule="atLeast"/>
              <w:ind w:left="1"/>
              <w:textAlignment w:val="baseline"/>
              <w:rPr>
                <w:sz w:val="27"/>
                <w:szCs w:val="27"/>
              </w:rPr>
            </w:pPr>
            <w:r>
              <w:rPr>
                <w:rFonts w:ascii="Verdana" w:hAnsi="Verdana"/>
                <w:sz w:val="18"/>
                <w:szCs w:val="18"/>
              </w:rPr>
              <w:t xml:space="preserve">If the organisation does not have a register of policy and procedure documents, it will be necessary to establish such a register. As discussed above, it may be necessary to do this over an extended </w:t>
            </w:r>
            <w:r>
              <w:rPr>
                <w:rStyle w:val="grame"/>
                <w:rFonts w:ascii="Verdana" w:eastAsia="MS Gothic" w:hAnsi="Verdana"/>
                <w:sz w:val="18"/>
                <w:szCs w:val="18"/>
              </w:rPr>
              <w:t>period of time</w:t>
            </w:r>
            <w:r>
              <w:rPr>
                <w:rFonts w:ascii="Verdana" w:hAnsi="Verdana"/>
                <w:sz w:val="18"/>
                <w:szCs w:val="18"/>
              </w:rPr>
              <w:t xml:space="preserve">, as the task is likely to be </w:t>
            </w:r>
            <w:r>
              <w:rPr>
                <w:rStyle w:val="spelle"/>
                <w:rFonts w:ascii="Verdana" w:hAnsi="Verdana"/>
                <w:sz w:val="18"/>
                <w:szCs w:val="18"/>
              </w:rPr>
              <w:t>labour-intensive</w:t>
            </w:r>
            <w:r>
              <w:rPr>
                <w:rFonts w:ascii="Verdana" w:hAnsi="Verdana"/>
                <w:sz w:val="18"/>
                <w:szCs w:val="18"/>
              </w:rPr>
              <w:t>. This register should be part of a larger register of corporate documents, which will be needed to address other indicators of the BPCLE Framework.</w:t>
            </w:r>
          </w:p>
          <w:p w14:paraId="090210C8" w14:textId="77777777" w:rsidR="00896444" w:rsidRDefault="00896444">
            <w:pPr>
              <w:spacing w:before="43" w:after="38" w:line="218" w:lineRule="atLeast"/>
              <w:ind w:left="1"/>
              <w:textAlignment w:val="baseline"/>
              <w:rPr>
                <w:sz w:val="27"/>
                <w:szCs w:val="27"/>
              </w:rPr>
            </w:pPr>
            <w:r>
              <w:rPr>
                <w:rFonts w:ascii="Verdana" w:hAnsi="Verdana"/>
                <w:sz w:val="18"/>
                <w:szCs w:val="18"/>
              </w:rPr>
              <w:t>Once the register is established, it will be important to maintain the register and to regularly run reports from it, to identify which documents are coming up for review in any given period. This will allow resources to be allocated to document review and revision processes and allow relevant staff to incorporate these activities into their work plans.</w:t>
            </w:r>
          </w:p>
        </w:tc>
      </w:tr>
    </w:tbl>
    <w:p w14:paraId="5C8C8F05" w14:textId="77777777" w:rsidR="00896444" w:rsidRDefault="00896444" w:rsidP="00B94C5E">
      <w:pPr>
        <w:pStyle w:val="Heading4"/>
      </w:pPr>
    </w:p>
    <w:p w14:paraId="2734E74A" w14:textId="77777777" w:rsidR="007B7993" w:rsidRDefault="007B7993" w:rsidP="007B7993">
      <w:pPr>
        <w:pStyle w:val="Heading2"/>
        <w:divId w:val="707874763"/>
      </w:pPr>
    </w:p>
    <w:p w14:paraId="2E5E9E9A" w14:textId="77777777" w:rsidR="007B7993" w:rsidRDefault="007B7993" w:rsidP="007B7993">
      <w:pPr>
        <w:pStyle w:val="Heading2"/>
        <w:divId w:val="707874763"/>
      </w:pPr>
    </w:p>
    <w:p w14:paraId="6D6974E3" w14:textId="77777777" w:rsidR="007B7993" w:rsidRDefault="007B7993" w:rsidP="007B7993">
      <w:pPr>
        <w:pStyle w:val="Heading2"/>
        <w:divId w:val="707874763"/>
      </w:pPr>
    </w:p>
    <w:p w14:paraId="305DD9B8" w14:textId="77777777" w:rsidR="007B7993" w:rsidRDefault="007B7993" w:rsidP="007B7993">
      <w:pPr>
        <w:pStyle w:val="Heading2"/>
        <w:divId w:val="707874763"/>
      </w:pPr>
    </w:p>
    <w:p w14:paraId="488D102F" w14:textId="77777777" w:rsidR="007B7993" w:rsidRPr="007B7993" w:rsidRDefault="007B7993" w:rsidP="007B7993">
      <w:pPr>
        <w:pStyle w:val="Body"/>
        <w:divId w:val="707874763"/>
      </w:pPr>
    </w:p>
    <w:p w14:paraId="1060C84A" w14:textId="44C0B7F4" w:rsidR="007B7993" w:rsidRDefault="007B7993" w:rsidP="007B7993">
      <w:pPr>
        <w:pStyle w:val="Heading2"/>
        <w:divId w:val="707874763"/>
      </w:pPr>
      <w:bookmarkStart w:id="41" w:name="_Toc157001456"/>
      <w:bookmarkStart w:id="42" w:name="_Toc157006689"/>
      <w:bookmarkStart w:id="43" w:name="_Toc157006716"/>
      <w:r>
        <w:t>Element 2: Best practice clinical practice</w:t>
      </w:r>
      <w:bookmarkEnd w:id="41"/>
      <w:bookmarkEnd w:id="42"/>
      <w:bookmarkEnd w:id="43"/>
    </w:p>
    <w:p w14:paraId="15317CB0" w14:textId="77777777" w:rsidR="00896444" w:rsidRDefault="00896444">
      <w:pPr>
        <w:divId w:val="707874763"/>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6670"/>
      </w:tblGrid>
      <w:tr w:rsidR="002B0F49" w14:paraId="1CABD18A" w14:textId="77777777" w:rsidTr="00503089">
        <w:trPr>
          <w:divId w:val="70787476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77B2" w14:textId="1A6710CD" w:rsidR="002B0F49" w:rsidRDefault="002B0F49" w:rsidP="002B0F49">
            <w:pPr>
              <w:pStyle w:val="Heading3"/>
              <w:jc w:val="center"/>
              <w:rPr>
                <w:sz w:val="27"/>
                <w:szCs w:val="27"/>
              </w:rPr>
            </w:pPr>
            <w:bookmarkStart w:id="44" w:name="_Toc157006717"/>
            <w:r>
              <w:t>Indicator number 15</w:t>
            </w:r>
            <w:bookmarkEnd w:id="44"/>
          </w:p>
        </w:tc>
      </w:tr>
      <w:tr w:rsidR="00896444" w14:paraId="4E194067" w14:textId="77777777" w:rsidTr="002B0F49">
        <w:trPr>
          <w:divId w:val="707874763"/>
          <w:trHeight w:val="523"/>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67F0" w14:textId="77777777" w:rsidR="00896444" w:rsidRDefault="00896444">
            <w:pPr>
              <w:spacing w:before="43" w:after="250" w:line="220" w:lineRule="atLeast"/>
              <w:ind w:left="45"/>
              <w:textAlignment w:val="baseline"/>
              <w:rPr>
                <w:sz w:val="27"/>
                <w:szCs w:val="27"/>
              </w:rPr>
            </w:pPr>
            <w:r>
              <w:rPr>
                <w:rFonts w:ascii="Verdana" w:hAnsi="Verdana"/>
                <w:b/>
                <w:bCs/>
                <w:color w:val="000000"/>
                <w:sz w:val="18"/>
                <w:szCs w:val="18"/>
              </w:rPr>
              <w:t>Indicator</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39AA1CA2" w14:textId="77777777" w:rsidR="00896444" w:rsidRDefault="00896444">
            <w:pPr>
              <w:spacing w:before="49" w:after="28" w:line="218" w:lineRule="atLeast"/>
              <w:ind w:left="41"/>
              <w:textAlignment w:val="baseline"/>
              <w:rPr>
                <w:sz w:val="27"/>
                <w:szCs w:val="27"/>
              </w:rPr>
            </w:pPr>
            <w:r>
              <w:rPr>
                <w:rFonts w:ascii="Verdana" w:hAnsi="Verdana"/>
                <w:sz w:val="18"/>
                <w:szCs w:val="18"/>
              </w:rPr>
              <w:t xml:space="preserve">Existence and utilisation of frameworks, structures, </w:t>
            </w:r>
            <w:r>
              <w:rPr>
                <w:rStyle w:val="grame"/>
                <w:rFonts w:ascii="Verdana" w:eastAsia="MS Gothic" w:hAnsi="Verdana"/>
                <w:sz w:val="18"/>
                <w:szCs w:val="18"/>
              </w:rPr>
              <w:t>tools</w:t>
            </w:r>
            <w:r>
              <w:rPr>
                <w:rFonts w:ascii="Verdana" w:hAnsi="Verdana"/>
                <w:sz w:val="18"/>
                <w:szCs w:val="18"/>
              </w:rPr>
              <w:t xml:space="preserve"> or mechanisms to support evidence-based practice and decision-making</w:t>
            </w:r>
          </w:p>
        </w:tc>
      </w:tr>
      <w:tr w:rsidR="00896444" w14:paraId="0595A1CF" w14:textId="77777777" w:rsidTr="002B0F49">
        <w:trPr>
          <w:divId w:val="707874763"/>
          <w:trHeight w:val="312"/>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8892F" w14:textId="77777777" w:rsidR="00896444" w:rsidRDefault="00896444">
            <w:pPr>
              <w:spacing w:before="54" w:after="33" w:line="220" w:lineRule="atLeast"/>
              <w:ind w:left="45"/>
              <w:textAlignment w:val="baseline"/>
              <w:rPr>
                <w:sz w:val="27"/>
                <w:szCs w:val="27"/>
              </w:rPr>
            </w:pPr>
            <w:r>
              <w:rPr>
                <w:rFonts w:ascii="Verdana" w:hAnsi="Verdana"/>
                <w:b/>
                <w:bCs/>
                <w:color w:val="000000"/>
                <w:sz w:val="18"/>
                <w:szCs w:val="18"/>
              </w:rPr>
              <w:t>Category</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5D439AC7" w14:textId="77777777" w:rsidR="00896444" w:rsidRDefault="00896444">
            <w:pPr>
              <w:spacing w:before="56" w:after="33" w:line="218" w:lineRule="atLeast"/>
              <w:ind w:left="41"/>
              <w:textAlignment w:val="baseline"/>
              <w:rPr>
                <w:sz w:val="27"/>
                <w:szCs w:val="27"/>
              </w:rPr>
            </w:pPr>
            <w:r>
              <w:rPr>
                <w:rFonts w:ascii="Verdana" w:hAnsi="Verdana"/>
                <w:sz w:val="18"/>
                <w:szCs w:val="18"/>
              </w:rPr>
              <w:t>Category IV</w:t>
            </w:r>
          </w:p>
        </w:tc>
      </w:tr>
      <w:tr w:rsidR="00896444" w14:paraId="65453C33" w14:textId="77777777" w:rsidTr="002B0F49">
        <w:trPr>
          <w:divId w:val="707874763"/>
          <w:trHeight w:val="312"/>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D29AF" w14:textId="77777777" w:rsidR="00896444" w:rsidRDefault="00896444">
            <w:pPr>
              <w:spacing w:before="44" w:after="48" w:line="220" w:lineRule="atLeast"/>
              <w:ind w:left="45"/>
              <w:textAlignment w:val="baseline"/>
              <w:rPr>
                <w:sz w:val="27"/>
                <w:szCs w:val="27"/>
              </w:rPr>
            </w:pPr>
            <w:r>
              <w:rPr>
                <w:rFonts w:ascii="Verdana" w:hAnsi="Verdana"/>
                <w:b/>
                <w:bCs/>
                <w:color w:val="000000"/>
                <w:sz w:val="18"/>
                <w:szCs w:val="18"/>
              </w:rPr>
              <w:t>BPCLE element</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6EE51436" w14:textId="77777777" w:rsidR="00896444" w:rsidRDefault="00896444">
            <w:pPr>
              <w:spacing w:before="46" w:after="48" w:line="218" w:lineRule="atLeast"/>
              <w:ind w:left="41"/>
              <w:textAlignment w:val="baseline"/>
              <w:rPr>
                <w:sz w:val="27"/>
                <w:szCs w:val="27"/>
              </w:rPr>
            </w:pPr>
            <w:r>
              <w:rPr>
                <w:rFonts w:ascii="Verdana" w:hAnsi="Verdana"/>
                <w:sz w:val="18"/>
                <w:szCs w:val="18"/>
              </w:rPr>
              <w:t>Element 2: Best practice clinical practice</w:t>
            </w:r>
          </w:p>
        </w:tc>
      </w:tr>
      <w:tr w:rsidR="00896444" w14:paraId="04D44B07" w14:textId="77777777" w:rsidTr="002B0F49">
        <w:trPr>
          <w:divId w:val="707874763"/>
          <w:trHeight w:val="647"/>
        </w:trPr>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34F9D" w14:textId="77777777" w:rsidR="00896444" w:rsidRDefault="00896444">
            <w:pPr>
              <w:spacing w:before="44" w:after="52" w:line="220" w:lineRule="atLeast"/>
              <w:ind w:left="45"/>
              <w:textAlignment w:val="baseline"/>
              <w:rPr>
                <w:sz w:val="27"/>
                <w:szCs w:val="27"/>
              </w:rPr>
            </w:pPr>
            <w:r>
              <w:rPr>
                <w:rFonts w:ascii="Verdana" w:hAnsi="Verdana"/>
                <w:b/>
                <w:bCs/>
                <w:color w:val="000000"/>
                <w:sz w:val="18"/>
                <w:szCs w:val="18"/>
              </w:rPr>
              <w:t>BPCLE sub-objective(s)</w:t>
            </w:r>
          </w:p>
        </w:tc>
        <w:tc>
          <w:tcPr>
            <w:tcW w:w="6670" w:type="dxa"/>
            <w:tcBorders>
              <w:top w:val="nil"/>
              <w:left w:val="nil"/>
              <w:bottom w:val="single" w:sz="8" w:space="0" w:color="auto"/>
              <w:right w:val="single" w:sz="8" w:space="0" w:color="auto"/>
            </w:tcBorders>
            <w:tcMar>
              <w:top w:w="0" w:type="dxa"/>
              <w:left w:w="108" w:type="dxa"/>
              <w:bottom w:w="0" w:type="dxa"/>
              <w:right w:w="108" w:type="dxa"/>
            </w:tcMar>
            <w:hideMark/>
          </w:tcPr>
          <w:p w14:paraId="61B200C4" w14:textId="77777777" w:rsidR="00896444" w:rsidRDefault="00896444">
            <w:pPr>
              <w:spacing w:before="46" w:after="52" w:line="218" w:lineRule="atLeast"/>
              <w:ind w:left="41"/>
              <w:textAlignment w:val="baseline"/>
              <w:rPr>
                <w:sz w:val="27"/>
                <w:szCs w:val="27"/>
              </w:rPr>
            </w:pPr>
            <w:r>
              <w:rPr>
                <w:rFonts w:ascii="Verdana" w:hAnsi="Verdana"/>
                <w:sz w:val="18"/>
                <w:szCs w:val="18"/>
              </w:rPr>
              <w:t>There is an organisational commitment to quality of care and continuous quality improvement</w:t>
            </w:r>
          </w:p>
        </w:tc>
      </w:tr>
    </w:tbl>
    <w:p w14:paraId="7D8A4C1B" w14:textId="77777777" w:rsidR="00896444" w:rsidRDefault="00896444">
      <w:pPr>
        <w:divId w:val="7685467"/>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9"/>
        <w:gridCol w:w="6659"/>
      </w:tblGrid>
      <w:tr w:rsidR="00896444" w14:paraId="293D9464" w14:textId="77777777">
        <w:trPr>
          <w:divId w:val="7685467"/>
          <w:trHeight w:val="31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96A23E" w14:textId="77777777" w:rsidR="00896444" w:rsidRDefault="00896444">
            <w:pPr>
              <w:spacing w:before="57" w:after="33" w:line="212" w:lineRule="atLeast"/>
              <w:ind w:left="43"/>
              <w:textAlignment w:val="baseline"/>
              <w:rPr>
                <w:rFonts w:eastAsiaTheme="minorEastAsia"/>
                <w:sz w:val="27"/>
                <w:szCs w:val="27"/>
              </w:rPr>
            </w:pPr>
            <w:r>
              <w:rPr>
                <w:rFonts w:ascii="Verdana" w:hAnsi="Verdana"/>
                <w:b/>
                <w:bCs/>
                <w:color w:val="000000"/>
                <w:sz w:val="18"/>
                <w:szCs w:val="18"/>
              </w:rPr>
              <w:t>Indicator type</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AF6DE" w14:textId="77777777" w:rsidR="00896444" w:rsidRDefault="00896444">
            <w:pPr>
              <w:spacing w:before="46" w:after="35" w:line="221" w:lineRule="atLeast"/>
              <w:ind w:left="41"/>
              <w:textAlignment w:val="baseline"/>
              <w:rPr>
                <w:sz w:val="27"/>
                <w:szCs w:val="27"/>
              </w:rPr>
            </w:pPr>
            <w:r>
              <w:rPr>
                <w:rFonts w:ascii="Verdana" w:hAnsi="Verdana"/>
                <w:sz w:val="18"/>
                <w:szCs w:val="18"/>
              </w:rPr>
              <w:t>Process</w:t>
            </w:r>
          </w:p>
        </w:tc>
      </w:tr>
      <w:tr w:rsidR="00896444" w14:paraId="51299A75" w14:textId="77777777">
        <w:trPr>
          <w:divId w:val="7685467"/>
          <w:trHeight w:val="78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28FD4" w14:textId="77777777" w:rsidR="00896444" w:rsidRDefault="00896444">
            <w:pPr>
              <w:spacing w:before="52" w:after="503" w:line="212" w:lineRule="atLeast"/>
              <w:ind w:left="43"/>
              <w:textAlignment w:val="baseline"/>
              <w:rPr>
                <w:sz w:val="27"/>
                <w:szCs w:val="27"/>
              </w:rPr>
            </w:pPr>
            <w:r>
              <w:rPr>
                <w:rFonts w:ascii="Verdana" w:hAnsi="Verdana"/>
                <w:b/>
                <w:bCs/>
                <w:color w:val="000000"/>
                <w:sz w:val="18"/>
                <w:szCs w:val="18"/>
              </w:rPr>
              <w:t>Relevant output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8048724" w14:textId="77777777" w:rsidR="00896444" w:rsidRDefault="00896444">
            <w:pPr>
              <w:spacing w:before="41" w:line="221"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The quality improvement budget is spent on quality improvement activities</w:t>
            </w:r>
          </w:p>
          <w:p w14:paraId="40C142B9" w14:textId="77777777" w:rsidR="00896444" w:rsidRDefault="00896444">
            <w:pPr>
              <w:spacing w:before="55" w:after="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Longitudinal demonstration of improvement</w:t>
            </w:r>
          </w:p>
        </w:tc>
      </w:tr>
      <w:tr w:rsidR="00896444" w14:paraId="04F6E08D" w14:textId="77777777">
        <w:trPr>
          <w:divId w:val="7685467"/>
          <w:trHeight w:val="78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75FE2" w14:textId="77777777" w:rsidR="00896444" w:rsidRDefault="00896444">
            <w:pPr>
              <w:spacing w:before="58" w:after="507" w:line="212" w:lineRule="atLeast"/>
              <w:ind w:left="43"/>
              <w:textAlignment w:val="baseline"/>
              <w:rPr>
                <w:sz w:val="27"/>
                <w:szCs w:val="27"/>
              </w:rPr>
            </w:pPr>
            <w:r>
              <w:rPr>
                <w:rFonts w:ascii="Verdana" w:hAnsi="Verdana"/>
                <w:b/>
                <w:bCs/>
                <w:color w:val="000000"/>
                <w:sz w:val="18"/>
                <w:szCs w:val="18"/>
              </w:rPr>
              <w:t>Relevant learner levels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FC631B9" w14:textId="77777777" w:rsidR="00896444" w:rsidRDefault="00896444">
            <w:pPr>
              <w:spacing w:before="48" w:line="221" w:lineRule="atLeast"/>
              <w:ind w:left="1"/>
              <w:textAlignment w:val="baseline"/>
              <w:rPr>
                <w:sz w:val="27"/>
                <w:szCs w:val="27"/>
              </w:rPr>
            </w:pPr>
            <w:r>
              <w:rPr>
                <w:rFonts w:ascii="Verdana" w:hAnsi="Verdana"/>
                <w:sz w:val="18"/>
                <w:szCs w:val="18"/>
              </w:rPr>
              <w:t>Not applicable</w:t>
            </w:r>
          </w:p>
          <w:p w14:paraId="016E7122" w14:textId="77777777" w:rsidR="00896444" w:rsidRDefault="00896444">
            <w:pPr>
              <w:spacing w:before="43" w:after="33" w:line="216" w:lineRule="atLeast"/>
              <w:ind w:left="1"/>
              <w:textAlignment w:val="baseline"/>
              <w:rPr>
                <w:sz w:val="27"/>
                <w:szCs w:val="27"/>
              </w:rPr>
            </w:pPr>
            <w:r>
              <w:rPr>
                <w:rFonts w:ascii="Verdana" w:hAnsi="Verdana"/>
                <w:sz w:val="18"/>
                <w:szCs w:val="18"/>
              </w:rPr>
              <w:t xml:space="preserve">This indicator relates to clinical best practice, not specifically to education,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666FD16B" w14:textId="77777777">
        <w:trPr>
          <w:divId w:val="7685467"/>
          <w:trHeight w:val="353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1215F" w14:textId="77777777" w:rsidR="00896444" w:rsidRDefault="00896444">
            <w:pPr>
              <w:spacing w:before="58" w:after="3248" w:line="212"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239F590" w14:textId="77777777" w:rsidR="00896444" w:rsidRDefault="00896444">
            <w:pPr>
              <w:spacing w:before="53" w:line="216" w:lineRule="atLeast"/>
              <w:ind w:left="1"/>
              <w:textAlignment w:val="baseline"/>
              <w:rPr>
                <w:sz w:val="27"/>
                <w:szCs w:val="27"/>
              </w:rPr>
            </w:pPr>
            <w:r>
              <w:rPr>
                <w:rFonts w:ascii="Verdana" w:hAnsi="Verdana"/>
                <w:sz w:val="18"/>
                <w:szCs w:val="18"/>
              </w:rPr>
              <w:t xml:space="preserve">An organisation s commitment to quality of care and continuous quality improvement is exemplified </w:t>
            </w:r>
            <w:r>
              <w:rPr>
                <w:rStyle w:val="grame"/>
                <w:rFonts w:ascii="Verdana" w:eastAsia="MS Gothic" w:hAnsi="Verdana"/>
                <w:sz w:val="18"/>
                <w:szCs w:val="18"/>
              </w:rPr>
              <w:t>by</w:t>
            </w:r>
          </w:p>
          <w:p w14:paraId="448E6AC9" w14:textId="77777777" w:rsidR="00896444" w:rsidRDefault="00896444">
            <w:pPr>
              <w:spacing w:before="38" w:line="221" w:lineRule="atLeast"/>
              <w:ind w:left="3" w:hanging="432"/>
              <w:textAlignment w:val="baseline"/>
              <w:rPr>
                <w:sz w:val="27"/>
                <w:szCs w:val="27"/>
              </w:rPr>
            </w:pPr>
            <w:r>
              <w:rPr>
                <w:rFonts w:ascii="Verdana" w:hAnsi="Verdana"/>
                <w:sz w:val="18"/>
                <w:szCs w:val="18"/>
              </w:rPr>
              <w:t>(i)</w:t>
            </w:r>
            <w:r>
              <w:rPr>
                <w:sz w:val="14"/>
                <w:szCs w:val="14"/>
              </w:rPr>
              <w:t xml:space="preserve">     </w:t>
            </w:r>
            <w:r>
              <w:rPr>
                <w:rFonts w:ascii="Verdana" w:hAnsi="Verdana"/>
                <w:sz w:val="18"/>
                <w:szCs w:val="18"/>
              </w:rPr>
              <w:t xml:space="preserve">Policies and protocols that encourage and enable high quality </w:t>
            </w:r>
            <w:r>
              <w:rPr>
                <w:rStyle w:val="grame"/>
                <w:rFonts w:ascii="Verdana" w:eastAsia="MS Gothic" w:hAnsi="Verdana"/>
                <w:sz w:val="18"/>
                <w:szCs w:val="18"/>
              </w:rPr>
              <w:t>care;</w:t>
            </w:r>
          </w:p>
          <w:p w14:paraId="26A38C65" w14:textId="77777777" w:rsidR="00896444" w:rsidRDefault="00896444">
            <w:pPr>
              <w:spacing w:before="38" w:line="221" w:lineRule="atLeast"/>
              <w:ind w:left="3" w:hanging="432"/>
              <w:textAlignment w:val="baseline"/>
              <w:rPr>
                <w:sz w:val="27"/>
                <w:szCs w:val="27"/>
              </w:rPr>
            </w:pPr>
            <w:r>
              <w:rPr>
                <w:rFonts w:ascii="Verdana" w:hAnsi="Verdana"/>
                <w:sz w:val="18"/>
                <w:szCs w:val="18"/>
              </w:rPr>
              <w:t>(ii)</w:t>
            </w:r>
            <w:r>
              <w:rPr>
                <w:sz w:val="14"/>
                <w:szCs w:val="14"/>
              </w:rPr>
              <w:t xml:space="preserve">    </w:t>
            </w:r>
            <w:r>
              <w:rPr>
                <w:rFonts w:ascii="Verdana" w:hAnsi="Verdana"/>
                <w:sz w:val="18"/>
                <w:szCs w:val="18"/>
              </w:rPr>
              <w:t>Resourcing that practically supports staff in professional development and implementation of best practice; and</w:t>
            </w:r>
          </w:p>
          <w:p w14:paraId="6B4DBD54" w14:textId="77777777" w:rsidR="00896444" w:rsidRDefault="00896444">
            <w:pPr>
              <w:spacing w:before="33" w:line="221" w:lineRule="atLeast"/>
              <w:ind w:left="3" w:hanging="432"/>
              <w:textAlignment w:val="baseline"/>
              <w:rPr>
                <w:sz w:val="27"/>
                <w:szCs w:val="27"/>
              </w:rPr>
            </w:pPr>
            <w:r>
              <w:rPr>
                <w:rFonts w:ascii="Verdana" w:hAnsi="Verdana"/>
                <w:spacing w:val="-2"/>
                <w:sz w:val="18"/>
                <w:szCs w:val="18"/>
              </w:rPr>
              <w:t>(iii)</w:t>
            </w:r>
            <w:r>
              <w:rPr>
                <w:spacing w:val="-2"/>
                <w:sz w:val="14"/>
                <w:szCs w:val="14"/>
              </w:rPr>
              <w:t xml:space="preserve">   </w:t>
            </w:r>
            <w:r>
              <w:rPr>
                <w:rFonts w:ascii="Verdana" w:hAnsi="Verdana"/>
                <w:spacing w:val="-2"/>
                <w:sz w:val="18"/>
                <w:szCs w:val="18"/>
              </w:rPr>
              <w:t>The establishment of organisational structures that can assist in developing best practice guidelines and in promoting organisational change.</w:t>
            </w:r>
          </w:p>
          <w:p w14:paraId="20653A07" w14:textId="77777777" w:rsidR="00896444" w:rsidRDefault="00896444">
            <w:pPr>
              <w:spacing w:before="22" w:after="29" w:line="221" w:lineRule="atLeast"/>
              <w:ind w:left="1"/>
              <w:textAlignment w:val="baseline"/>
              <w:rPr>
                <w:sz w:val="27"/>
                <w:szCs w:val="27"/>
              </w:rPr>
            </w:pPr>
            <w:r>
              <w:rPr>
                <w:rFonts w:ascii="Verdana" w:hAnsi="Verdana"/>
                <w:sz w:val="18"/>
                <w:szCs w:val="18"/>
              </w:rPr>
              <w:t xml:space="preserve">In relation to the third point, when monitoring compliance with relevant quality standards, organisations often focus on the </w:t>
            </w:r>
            <w:r>
              <w:rPr>
                <w:rFonts w:ascii="Verdana" w:hAnsi="Verdana"/>
                <w:i/>
                <w:iCs/>
                <w:sz w:val="18"/>
                <w:szCs w:val="18"/>
              </w:rPr>
              <w:t xml:space="preserve">existence </w:t>
            </w:r>
            <w:r>
              <w:rPr>
                <w:rFonts w:ascii="Verdana" w:hAnsi="Verdana"/>
                <w:sz w:val="18"/>
                <w:szCs w:val="18"/>
              </w:rPr>
              <w:t xml:space="preserve">of relevant organisational structures, rather than on their </w:t>
            </w:r>
            <w:r>
              <w:rPr>
                <w:rFonts w:ascii="Verdana" w:hAnsi="Verdana"/>
                <w:i/>
                <w:iCs/>
                <w:sz w:val="18"/>
                <w:szCs w:val="18"/>
              </w:rPr>
              <w:t>effectiveness</w:t>
            </w:r>
            <w:r>
              <w:rPr>
                <w:rFonts w:ascii="Verdana" w:hAnsi="Verdana"/>
                <w:sz w:val="18"/>
                <w:szCs w:val="18"/>
              </w:rPr>
              <w:t xml:space="preserve">. This indicator addresses key process questions by determining staff awareness of organisational structures that support evidence-based practice and decision-making and whether existing structures are </w:t>
            </w:r>
            <w:r>
              <w:rPr>
                <w:rStyle w:val="grame"/>
                <w:rFonts w:ascii="Verdana" w:eastAsia="MS Gothic" w:hAnsi="Verdana"/>
                <w:sz w:val="18"/>
                <w:szCs w:val="18"/>
              </w:rPr>
              <w:t xml:space="preserve">actually </w:t>
            </w:r>
            <w:r>
              <w:rPr>
                <w:rStyle w:val="spelle"/>
                <w:rFonts w:ascii="Verdana" w:hAnsi="Verdana"/>
                <w:sz w:val="18"/>
                <w:szCs w:val="18"/>
              </w:rPr>
              <w:t>utilised</w:t>
            </w:r>
            <w:r>
              <w:rPr>
                <w:rFonts w:ascii="Verdana" w:hAnsi="Verdana"/>
                <w:sz w:val="18"/>
                <w:szCs w:val="18"/>
              </w:rPr>
              <w:t xml:space="preserve"> by staff.</w:t>
            </w:r>
          </w:p>
        </w:tc>
      </w:tr>
      <w:tr w:rsidR="00896444" w14:paraId="12B43364" w14:textId="77777777">
        <w:trPr>
          <w:divId w:val="7685467"/>
          <w:trHeight w:val="2914"/>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1DC85" w14:textId="77777777" w:rsidR="00896444" w:rsidRDefault="00896444">
            <w:pPr>
              <w:spacing w:before="53" w:after="2644" w:line="212"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35D4AD" w14:textId="77777777" w:rsidR="00896444" w:rsidRDefault="00896444">
            <w:pPr>
              <w:spacing w:before="43" w:line="221" w:lineRule="atLeast"/>
              <w:ind w:left="1"/>
              <w:textAlignment w:val="baseline"/>
              <w:rPr>
                <w:sz w:val="27"/>
                <w:szCs w:val="27"/>
              </w:rPr>
            </w:pPr>
            <w:r>
              <w:rPr>
                <w:rFonts w:ascii="Verdana" w:hAnsi="Verdana"/>
                <w:sz w:val="18"/>
                <w:szCs w:val="18"/>
              </w:rPr>
              <w:t>There are two components to this indicator:</w:t>
            </w:r>
          </w:p>
          <w:p w14:paraId="6E2CBC13" w14:textId="37ADA085" w:rsidR="00896444" w:rsidRDefault="00896444">
            <w:pPr>
              <w:spacing w:before="48" w:line="216" w:lineRule="atLeast"/>
              <w:ind w:left="2" w:hanging="288"/>
              <w:textAlignment w:val="baseline"/>
              <w:rPr>
                <w:sz w:val="27"/>
                <w:szCs w:val="27"/>
              </w:rPr>
            </w:pPr>
            <w:r>
              <w:rPr>
                <w:rFonts w:ascii="Verdana" w:hAnsi="Verdana"/>
                <w:sz w:val="18"/>
                <w:szCs w:val="18"/>
              </w:rPr>
              <w:t>(1</w:t>
            </w:r>
            <w:r w:rsidR="007B7993">
              <w:rPr>
                <w:rFonts w:ascii="Verdana" w:hAnsi="Verdana"/>
                <w:sz w:val="18"/>
                <w:szCs w:val="18"/>
              </w:rPr>
              <w:t xml:space="preserve">1. </w:t>
            </w:r>
            <w:r>
              <w:rPr>
                <w:rFonts w:ascii="Verdana" w:hAnsi="Verdana"/>
                <w:sz w:val="18"/>
                <w:szCs w:val="18"/>
              </w:rPr>
              <w:t xml:space="preserve">Whether clinical staff are aware of the existence of frameworks, structures, </w:t>
            </w:r>
            <w:r>
              <w:rPr>
                <w:rStyle w:val="grame"/>
                <w:rFonts w:ascii="Verdana" w:eastAsia="MS Gothic" w:hAnsi="Verdana"/>
                <w:sz w:val="18"/>
                <w:szCs w:val="18"/>
              </w:rPr>
              <w:t>tools</w:t>
            </w:r>
            <w:r>
              <w:rPr>
                <w:rFonts w:ascii="Verdana" w:hAnsi="Verdana"/>
                <w:sz w:val="18"/>
                <w:szCs w:val="18"/>
              </w:rPr>
              <w:t xml:space="preserve"> and mechanisms to support evidence-based practice and decision-making; and</w:t>
            </w:r>
          </w:p>
          <w:p w14:paraId="45380CD4" w14:textId="4107E259" w:rsidR="00896444" w:rsidRDefault="00896444">
            <w:pPr>
              <w:spacing w:before="47" w:line="216" w:lineRule="atLeast"/>
              <w:ind w:left="2" w:hanging="288"/>
              <w:jc w:val="both"/>
              <w:textAlignment w:val="baseline"/>
              <w:rPr>
                <w:sz w:val="27"/>
                <w:szCs w:val="27"/>
              </w:rPr>
            </w:pPr>
            <w:r>
              <w:rPr>
                <w:rFonts w:ascii="Verdana" w:hAnsi="Verdana"/>
                <w:sz w:val="18"/>
                <w:szCs w:val="18"/>
              </w:rPr>
              <w:t>(2</w:t>
            </w:r>
            <w:r w:rsidR="007B7993">
              <w:rPr>
                <w:rFonts w:ascii="Verdana" w:hAnsi="Verdana"/>
                <w:sz w:val="18"/>
                <w:szCs w:val="18"/>
              </w:rPr>
              <w:t xml:space="preserve">2. </w:t>
            </w:r>
            <w:r>
              <w:rPr>
                <w:rFonts w:ascii="Verdana" w:hAnsi="Verdana"/>
                <w:sz w:val="18"/>
                <w:szCs w:val="18"/>
              </w:rPr>
              <w:t xml:space="preserve">Whether clinical staff are </w:t>
            </w:r>
            <w:r>
              <w:rPr>
                <w:rStyle w:val="spelle"/>
                <w:rFonts w:ascii="Verdana" w:hAnsi="Verdana"/>
                <w:sz w:val="18"/>
                <w:szCs w:val="18"/>
              </w:rPr>
              <w:t>utilising</w:t>
            </w:r>
            <w:r>
              <w:rPr>
                <w:rFonts w:ascii="Verdana" w:hAnsi="Verdana"/>
                <w:sz w:val="18"/>
                <w:szCs w:val="18"/>
              </w:rPr>
              <w:t xml:space="preserve"> these frameworks, structures, </w:t>
            </w:r>
            <w:r>
              <w:rPr>
                <w:rStyle w:val="grame"/>
                <w:rFonts w:ascii="Verdana" w:eastAsia="MS Gothic" w:hAnsi="Verdana"/>
                <w:sz w:val="18"/>
                <w:szCs w:val="18"/>
              </w:rPr>
              <w:t>tools</w:t>
            </w:r>
            <w:r>
              <w:rPr>
                <w:rFonts w:ascii="Verdana" w:hAnsi="Verdana"/>
                <w:sz w:val="18"/>
                <w:szCs w:val="18"/>
              </w:rPr>
              <w:t xml:space="preserve"> and mechanisms.</w:t>
            </w:r>
          </w:p>
          <w:p w14:paraId="1250F876" w14:textId="77777777" w:rsidR="00896444" w:rsidRDefault="00896444">
            <w:pPr>
              <w:spacing w:before="39" w:line="221" w:lineRule="atLeast"/>
              <w:ind w:left="1"/>
              <w:textAlignment w:val="baseline"/>
              <w:rPr>
                <w:sz w:val="27"/>
                <w:szCs w:val="27"/>
              </w:rPr>
            </w:pPr>
            <w:r>
              <w:rPr>
                <w:rFonts w:ascii="Verdana" w:hAnsi="Verdana"/>
                <w:sz w:val="18"/>
                <w:szCs w:val="18"/>
              </w:rPr>
              <w:t>Accordingly, two different numerators are required:</w:t>
            </w:r>
          </w:p>
          <w:p w14:paraId="4758795E" w14:textId="5B00960D" w:rsidR="00896444" w:rsidRDefault="00896444">
            <w:pPr>
              <w:spacing w:before="33" w:line="221" w:lineRule="atLeast"/>
              <w:ind w:left="2" w:hanging="288"/>
              <w:textAlignment w:val="baseline"/>
              <w:rPr>
                <w:sz w:val="27"/>
                <w:szCs w:val="27"/>
              </w:rPr>
            </w:pPr>
            <w:r>
              <w:rPr>
                <w:rFonts w:ascii="Verdana" w:hAnsi="Verdana"/>
                <w:sz w:val="18"/>
                <w:szCs w:val="18"/>
              </w:rPr>
              <w:t>(1</w:t>
            </w:r>
            <w:r w:rsidR="007B7993">
              <w:rPr>
                <w:rFonts w:ascii="Verdana" w:hAnsi="Verdana"/>
                <w:sz w:val="18"/>
                <w:szCs w:val="18"/>
              </w:rPr>
              <w:t xml:space="preserve">1. </w:t>
            </w:r>
            <w:r>
              <w:rPr>
                <w:rFonts w:ascii="Verdana" w:hAnsi="Verdana"/>
                <w:sz w:val="18"/>
                <w:szCs w:val="18"/>
              </w:rPr>
              <w:t xml:space="preserve">The number of clinical staff who indicate they are aware of the existence of at least one framework, structure, tool or mechanism to support evidence-based practice and </w:t>
            </w:r>
            <w:r>
              <w:rPr>
                <w:rStyle w:val="grame"/>
                <w:rFonts w:ascii="Verdana" w:eastAsia="MS Gothic" w:hAnsi="Verdana"/>
                <w:sz w:val="18"/>
                <w:szCs w:val="18"/>
              </w:rPr>
              <w:t>decision-making</w:t>
            </w:r>
          </w:p>
          <w:p w14:paraId="2834F553" w14:textId="0C7C5692" w:rsidR="00896444" w:rsidRDefault="00896444">
            <w:pPr>
              <w:spacing w:before="42" w:after="40" w:line="216" w:lineRule="atLeast"/>
              <w:ind w:left="2" w:hanging="288"/>
              <w:textAlignment w:val="baseline"/>
              <w:rPr>
                <w:sz w:val="27"/>
                <w:szCs w:val="27"/>
              </w:rPr>
            </w:pPr>
            <w:r>
              <w:rPr>
                <w:rFonts w:ascii="Verdana" w:hAnsi="Verdana"/>
                <w:sz w:val="18"/>
                <w:szCs w:val="18"/>
              </w:rPr>
              <w:t>(2</w:t>
            </w:r>
            <w:r w:rsidR="007B7993">
              <w:rPr>
                <w:rFonts w:ascii="Verdana" w:hAnsi="Verdana"/>
                <w:sz w:val="18"/>
                <w:szCs w:val="18"/>
              </w:rPr>
              <w:t xml:space="preserve">2. </w:t>
            </w:r>
            <w:r>
              <w:rPr>
                <w:rFonts w:ascii="Verdana" w:hAnsi="Verdana"/>
                <w:sz w:val="18"/>
                <w:szCs w:val="18"/>
              </w:rPr>
              <w:t xml:space="preserve">The number of clinical staff that indicate they use at least one of the frameworks, structures, </w:t>
            </w:r>
            <w:r>
              <w:rPr>
                <w:rStyle w:val="grame"/>
                <w:rFonts w:ascii="Verdana" w:eastAsia="MS Gothic" w:hAnsi="Verdana"/>
                <w:sz w:val="18"/>
                <w:szCs w:val="18"/>
              </w:rPr>
              <w:t>tools</w:t>
            </w:r>
            <w:r>
              <w:rPr>
                <w:rFonts w:ascii="Verdana" w:hAnsi="Verdana"/>
                <w:sz w:val="18"/>
                <w:szCs w:val="18"/>
              </w:rPr>
              <w:t xml:space="preserve"> or mechanisms</w:t>
            </w:r>
          </w:p>
        </w:tc>
      </w:tr>
      <w:tr w:rsidR="00896444" w14:paraId="7688B8D4" w14:textId="77777777">
        <w:trPr>
          <w:divId w:val="7685467"/>
          <w:trHeight w:val="566"/>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44CAF" w14:textId="77777777" w:rsidR="00896444" w:rsidRDefault="00896444">
            <w:pPr>
              <w:spacing w:before="57" w:after="287" w:line="212"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99EA8BE" w14:textId="77777777" w:rsidR="00896444" w:rsidRDefault="00896444">
            <w:pPr>
              <w:spacing w:before="48" w:line="221" w:lineRule="atLeast"/>
              <w:ind w:left="1"/>
              <w:textAlignment w:val="baseline"/>
              <w:rPr>
                <w:sz w:val="27"/>
                <w:szCs w:val="27"/>
              </w:rPr>
            </w:pPr>
            <w:r>
              <w:rPr>
                <w:rFonts w:ascii="Verdana" w:hAnsi="Verdana"/>
                <w:sz w:val="18"/>
                <w:szCs w:val="18"/>
              </w:rPr>
              <w:t>The denominator for both components of this indicator is:</w:t>
            </w:r>
          </w:p>
          <w:p w14:paraId="36BC72B1" w14:textId="77777777" w:rsidR="00896444" w:rsidRDefault="00896444">
            <w:pPr>
              <w:spacing w:before="53" w:after="13"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total number of clinical staff that responded to each question</w:t>
            </w:r>
          </w:p>
        </w:tc>
      </w:tr>
      <w:tr w:rsidR="00896444" w14:paraId="18FCC59D" w14:textId="77777777">
        <w:trPr>
          <w:divId w:val="7685467"/>
          <w:trHeight w:val="3634"/>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7969F" w14:textId="77777777" w:rsidR="00896444" w:rsidRDefault="00896444">
            <w:pPr>
              <w:spacing w:before="58" w:after="3363" w:line="212"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7CA4A78" w14:textId="77777777" w:rsidR="00896444" w:rsidRDefault="00896444">
            <w:pPr>
              <w:spacing w:before="32" w:line="221" w:lineRule="atLeast"/>
              <w:ind w:left="1"/>
              <w:textAlignment w:val="baseline"/>
              <w:rPr>
                <w:sz w:val="27"/>
                <w:szCs w:val="27"/>
              </w:rPr>
            </w:pPr>
            <w:r>
              <w:rPr>
                <w:rFonts w:ascii="Verdana" w:hAnsi="Verdana"/>
                <w:spacing w:val="-1"/>
                <w:sz w:val="18"/>
                <w:szCs w:val="18"/>
              </w:rPr>
              <w:t>For the first component of the indicator, the suggested benchmark is 100% of relevant staff (</w:t>
            </w:r>
            <w:r>
              <w:rPr>
                <w:rStyle w:val="grame"/>
                <w:rFonts w:ascii="Verdana" w:eastAsia="MS Gothic" w:hAnsi="Verdana"/>
                <w:spacing w:val="-1"/>
                <w:sz w:val="18"/>
                <w:szCs w:val="18"/>
              </w:rPr>
              <w:t>i.e.</w:t>
            </w:r>
            <w:r>
              <w:rPr>
                <w:rFonts w:ascii="Verdana" w:hAnsi="Verdana"/>
                <w:spacing w:val="-1"/>
                <w:sz w:val="18"/>
                <w:szCs w:val="18"/>
              </w:rPr>
              <w:t xml:space="preserve"> clinical staff, managers and senior management, but not administrative staff) being aware of organisational supports for evidence-based practice and decision-making. All relevant staff should understand what evidence-based practice is and should be aware of how the organisation incorporates the principles into its operations.</w:t>
            </w:r>
          </w:p>
          <w:p w14:paraId="5697CF69" w14:textId="77777777" w:rsidR="00896444" w:rsidRDefault="00896444">
            <w:pPr>
              <w:spacing w:before="23" w:after="42" w:line="221" w:lineRule="atLeast"/>
              <w:ind w:left="1"/>
              <w:textAlignment w:val="baseline"/>
              <w:rPr>
                <w:sz w:val="27"/>
                <w:szCs w:val="27"/>
              </w:rPr>
            </w:pPr>
            <w:r>
              <w:rPr>
                <w:rFonts w:ascii="Verdana" w:hAnsi="Verdana"/>
                <w:sz w:val="18"/>
                <w:szCs w:val="18"/>
              </w:rPr>
              <w:t xml:space="preserve">On the other hand, not </w:t>
            </w:r>
            <w:r>
              <w:rPr>
                <w:rStyle w:val="grame"/>
                <w:rFonts w:ascii="Verdana" w:eastAsia="MS Gothic" w:hAnsi="Verdana"/>
                <w:sz w:val="18"/>
                <w:szCs w:val="18"/>
              </w:rPr>
              <w:t>all of</w:t>
            </w:r>
            <w:r>
              <w:rPr>
                <w:rFonts w:ascii="Verdana" w:hAnsi="Verdana"/>
                <w:sz w:val="18"/>
                <w:szCs w:val="18"/>
              </w:rPr>
              <w:t xml:space="preserve"> these same staff members will necessarily have needed to make use of the supports (for example, very junior staff or very new staff, or senior management staff without clinical responsibilities). </w:t>
            </w:r>
            <w:r>
              <w:rPr>
                <w:rStyle w:val="grame"/>
                <w:rFonts w:ascii="Verdana" w:eastAsia="MS Gothic" w:hAnsi="Verdana"/>
                <w:sz w:val="18"/>
                <w:szCs w:val="18"/>
              </w:rPr>
              <w:t>Therefore</w:t>
            </w:r>
            <w:r>
              <w:rPr>
                <w:rFonts w:ascii="Verdana" w:hAnsi="Verdana"/>
                <w:sz w:val="18"/>
                <w:szCs w:val="18"/>
              </w:rPr>
              <w:t xml:space="preserve"> the suggested benchmark for the second component of the indicator is 50% of relevant staff indicating they have used at least one of the supports. This benchmark may need to be revisited for organisations that have a high proportion of staff who would not reasonably be expected to make use of the organisational supports for evidence-based practice and decision-making.</w:t>
            </w:r>
          </w:p>
        </w:tc>
      </w:tr>
      <w:tr w:rsidR="00896444" w14:paraId="00495384" w14:textId="77777777">
        <w:trPr>
          <w:divId w:val="7685467"/>
          <w:trHeight w:val="151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5E30A" w14:textId="77777777" w:rsidR="00896444" w:rsidRDefault="00896444">
            <w:pPr>
              <w:spacing w:before="43" w:after="1386" w:line="221"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36BEF66" w14:textId="51A08206" w:rsidR="00896444" w:rsidRDefault="00896444" w:rsidP="002B0F49">
            <w:pPr>
              <w:spacing w:before="62"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4ECBECD4" w14:textId="77777777" w:rsidR="00896444" w:rsidRDefault="00896444">
            <w:pPr>
              <w:spacing w:before="37" w:line="216"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If organisations wish to disaggregate the result for follow-up action, it might be necessary to maintain spreadsheets of raw survey data to</w:t>
            </w:r>
            <w:r>
              <w:rPr>
                <w:rFonts w:ascii="Verdana" w:hAnsi="Verdana"/>
                <w:sz w:val="18"/>
                <w:szCs w:val="18"/>
              </w:rPr>
              <w:t xml:space="preserve"> allow responses to be cross-tabulated with various demographic categories (see disaggregation section below).</w:t>
            </w:r>
          </w:p>
        </w:tc>
      </w:tr>
    </w:tbl>
    <w:p w14:paraId="686F50D2" w14:textId="77777777" w:rsidR="00896444" w:rsidRDefault="00896444">
      <w:pPr>
        <w:divId w:val="174950247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1"/>
        <w:gridCol w:w="6657"/>
      </w:tblGrid>
      <w:tr w:rsidR="00896444" w14:paraId="47D5C506" w14:textId="77777777" w:rsidTr="007754AB">
        <w:trPr>
          <w:divId w:val="1749502478"/>
          <w:trHeight w:val="3788"/>
        </w:trPr>
        <w:tc>
          <w:tcPr>
            <w:tcW w:w="2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C7D2E" w14:textId="77777777" w:rsidR="00896444" w:rsidRDefault="00896444">
            <w:pPr>
              <w:spacing w:before="50" w:after="3082" w:line="217" w:lineRule="atLeast"/>
              <w:ind w:left="41"/>
              <w:textAlignment w:val="baseline"/>
              <w:rPr>
                <w:rFonts w:eastAsiaTheme="minorEastAsia"/>
                <w:sz w:val="27"/>
                <w:szCs w:val="27"/>
              </w:rPr>
            </w:pPr>
            <w:r>
              <w:rPr>
                <w:rFonts w:ascii="Verdana" w:hAnsi="Verdana"/>
                <w:b/>
                <w:bCs/>
                <w:color w:val="000000"/>
                <w:sz w:val="18"/>
                <w:szCs w:val="18"/>
              </w:rPr>
              <w:t>Information required to support indicator measurement</w:t>
            </w:r>
          </w:p>
        </w:tc>
        <w:tc>
          <w:tcPr>
            <w:tcW w:w="6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B0EF9" w14:textId="77777777" w:rsidR="00896444" w:rsidRDefault="00896444" w:rsidP="007754AB">
            <w:pPr>
              <w:spacing w:before="47" w:line="218" w:lineRule="atLeast"/>
              <w:ind w:left="1"/>
              <w:textAlignment w:val="baseline"/>
              <w:rPr>
                <w:sz w:val="27"/>
                <w:szCs w:val="27"/>
              </w:rPr>
            </w:pPr>
            <w:r>
              <w:rPr>
                <w:rFonts w:ascii="Verdana" w:hAnsi="Verdana"/>
                <w:sz w:val="18"/>
                <w:szCs w:val="18"/>
              </w:rPr>
              <w:t>The staff survey will need to include two questions, namely:</w:t>
            </w:r>
          </w:p>
          <w:p w14:paraId="41DA4850" w14:textId="0163B68B" w:rsidR="00896444" w:rsidRDefault="00896444" w:rsidP="007754AB">
            <w:pPr>
              <w:spacing w:before="42" w:line="219" w:lineRule="atLeast"/>
              <w:ind w:left="2" w:hanging="288"/>
              <w:textAlignment w:val="baseline"/>
              <w:rPr>
                <w:sz w:val="27"/>
                <w:szCs w:val="27"/>
              </w:rPr>
            </w:pPr>
            <w:r>
              <w:rPr>
                <w:rFonts w:ascii="Verdana" w:hAnsi="Verdana"/>
                <w:i/>
                <w:iCs/>
                <w:sz w:val="18"/>
                <w:szCs w:val="18"/>
              </w:rPr>
              <w:t>(1</w:t>
            </w:r>
            <w:r w:rsidR="007754AB">
              <w:rPr>
                <w:rFonts w:ascii="Verdana" w:hAnsi="Verdana"/>
                <w:i/>
                <w:iCs/>
                <w:sz w:val="18"/>
                <w:szCs w:val="18"/>
              </w:rPr>
              <w:t xml:space="preserve">1. </w:t>
            </w:r>
            <w:r>
              <w:rPr>
                <w:rFonts w:ascii="Verdana" w:hAnsi="Verdana"/>
                <w:i/>
                <w:iCs/>
                <w:sz w:val="18"/>
                <w:szCs w:val="18"/>
              </w:rPr>
              <w:t>Are you aware of any of the following organisational supports for evidence-based practice and decision-making?</w:t>
            </w:r>
          </w:p>
          <w:p w14:paraId="6E150797" w14:textId="77777777" w:rsidR="00896444" w:rsidRDefault="00896444" w:rsidP="007754AB">
            <w:pPr>
              <w:spacing w:before="39" w:line="219" w:lineRule="atLeast"/>
              <w:ind w:left="6" w:hanging="360"/>
              <w:textAlignment w:val="baseline"/>
              <w:rPr>
                <w:sz w:val="27"/>
                <w:szCs w:val="27"/>
              </w:rPr>
            </w:pPr>
            <w:r>
              <w:rPr>
                <w:rFonts w:cs="Arial"/>
                <w:spacing w:val="-2"/>
                <w:sz w:val="18"/>
                <w:szCs w:val="18"/>
              </w:rPr>
              <w:sym w:font="Symbol" w:char="F0B7"/>
            </w:r>
            <w:r>
              <w:rPr>
                <w:rFonts w:ascii="Verdana" w:hAnsi="Verdana"/>
                <w:i/>
                <w:iCs/>
                <w:spacing w:val="-2"/>
                <w:sz w:val="18"/>
                <w:szCs w:val="18"/>
              </w:rPr>
              <w:t xml:space="preserve">    Examples of organisational supports, or alternatively, an explanation of what is </w:t>
            </w:r>
            <w:r>
              <w:rPr>
                <w:rStyle w:val="spelle"/>
                <w:rFonts w:ascii="Verdana" w:eastAsia="MS Gothic" w:hAnsi="Verdana"/>
                <w:i/>
                <w:iCs/>
                <w:spacing w:val="-2"/>
                <w:sz w:val="18"/>
                <w:szCs w:val="18"/>
              </w:rPr>
              <w:t>categorised</w:t>
            </w:r>
            <w:r>
              <w:rPr>
                <w:rFonts w:ascii="Verdana" w:hAnsi="Verdana"/>
                <w:i/>
                <w:iCs/>
                <w:spacing w:val="-2"/>
                <w:sz w:val="18"/>
                <w:szCs w:val="18"/>
              </w:rPr>
              <w:t xml:space="preserve"> as a framework, structure, </w:t>
            </w:r>
            <w:r>
              <w:rPr>
                <w:rStyle w:val="grame"/>
                <w:rFonts w:ascii="Verdana" w:hAnsi="Verdana"/>
                <w:i/>
                <w:iCs/>
                <w:spacing w:val="-2"/>
                <w:sz w:val="18"/>
                <w:szCs w:val="18"/>
              </w:rPr>
              <w:t>tool</w:t>
            </w:r>
            <w:r>
              <w:rPr>
                <w:rFonts w:ascii="Verdana" w:hAnsi="Verdana"/>
                <w:i/>
                <w:iCs/>
                <w:spacing w:val="-2"/>
                <w:sz w:val="18"/>
                <w:szCs w:val="18"/>
              </w:rPr>
              <w:t xml:space="preserve"> or mechanism may be provided to prompt respondents.</w:t>
            </w:r>
          </w:p>
          <w:p w14:paraId="37D12697" w14:textId="695EAF1C" w:rsidR="00896444" w:rsidRDefault="00896444" w:rsidP="007754AB">
            <w:pPr>
              <w:spacing w:before="42" w:line="218" w:lineRule="atLeast"/>
              <w:ind w:left="2" w:hanging="288"/>
              <w:textAlignment w:val="baseline"/>
              <w:rPr>
                <w:sz w:val="27"/>
                <w:szCs w:val="27"/>
              </w:rPr>
            </w:pPr>
            <w:r>
              <w:rPr>
                <w:rFonts w:ascii="Verdana" w:hAnsi="Verdana"/>
                <w:sz w:val="18"/>
                <w:szCs w:val="18"/>
              </w:rPr>
              <w:t xml:space="preserve">(2If  yes  to question (1), </w:t>
            </w:r>
            <w:r>
              <w:rPr>
                <w:rFonts w:ascii="Verdana" w:hAnsi="Verdana"/>
                <w:i/>
                <w:iCs/>
                <w:sz w:val="18"/>
                <w:szCs w:val="18"/>
              </w:rPr>
              <w:t xml:space="preserve">Have you used any of those organisational supports for evidence-based practice and decision-making? </w:t>
            </w:r>
            <w:r>
              <w:rPr>
                <w:rFonts w:ascii="Verdana" w:hAnsi="Verdana"/>
                <w:sz w:val="18"/>
                <w:szCs w:val="18"/>
              </w:rPr>
              <w:t xml:space="preserve">(If </w:t>
            </w:r>
            <w:r>
              <w:rPr>
                <w:rStyle w:val="grame"/>
                <w:rFonts w:ascii="Verdana" w:hAnsi="Verdana"/>
                <w:sz w:val="18"/>
                <w:szCs w:val="18"/>
              </w:rPr>
              <w:t>Yes</w:t>
            </w:r>
            <w:r>
              <w:rPr>
                <w:rFonts w:ascii="Verdana" w:hAnsi="Verdana"/>
                <w:sz w:val="18"/>
                <w:szCs w:val="18"/>
              </w:rPr>
              <w:t>, which ones?)</w:t>
            </w:r>
          </w:p>
          <w:p w14:paraId="6DC236B6" w14:textId="77777777" w:rsidR="00896444" w:rsidRDefault="00896444" w:rsidP="007754AB">
            <w:pPr>
              <w:spacing w:before="41" w:line="218" w:lineRule="atLeast"/>
              <w:ind w:left="1"/>
              <w:textAlignment w:val="baseline"/>
              <w:rPr>
                <w:sz w:val="27"/>
                <w:szCs w:val="27"/>
              </w:rPr>
            </w:pPr>
            <w:r>
              <w:rPr>
                <w:rFonts w:ascii="Verdana" w:hAnsi="Verdana"/>
                <w:sz w:val="18"/>
                <w:szCs w:val="18"/>
              </w:rPr>
              <w:t>Both questions should have a Yes/No response format.</w:t>
            </w:r>
          </w:p>
          <w:p w14:paraId="4EB9C560" w14:textId="77777777" w:rsidR="00896444" w:rsidRDefault="00896444" w:rsidP="007754AB">
            <w:pPr>
              <w:spacing w:before="41" w:after="38" w:line="218" w:lineRule="atLeast"/>
              <w:ind w:left="1"/>
              <w:textAlignment w:val="baseline"/>
              <w:rPr>
                <w:sz w:val="27"/>
                <w:szCs w:val="27"/>
              </w:rPr>
            </w:pPr>
            <w:r>
              <w:rPr>
                <w:rFonts w:ascii="Verdana" w:hAnsi="Verdana"/>
                <w:sz w:val="18"/>
                <w:szCs w:val="18"/>
              </w:rPr>
              <w:t xml:space="preserve">Staff surveys should collect sufficient demographic information to allow data to be disaggregated by discipline, as well as any other disaggregation that might be useful within the organisation for identifying actions to address indicator results, such as clinical area or department, </w:t>
            </w:r>
            <w:r>
              <w:rPr>
                <w:rStyle w:val="grame"/>
                <w:rFonts w:ascii="Verdana" w:hAnsi="Verdana"/>
                <w:sz w:val="18"/>
                <w:szCs w:val="18"/>
              </w:rPr>
              <w:t>type</w:t>
            </w:r>
            <w:r>
              <w:rPr>
                <w:rFonts w:ascii="Verdana" w:hAnsi="Verdana"/>
                <w:sz w:val="18"/>
                <w:szCs w:val="18"/>
              </w:rPr>
              <w:t xml:space="preserve"> or level of appointment (or other information about their role within the organisation), and years since obtaining their entry level qualification.</w:t>
            </w:r>
          </w:p>
        </w:tc>
      </w:tr>
      <w:tr w:rsidR="00896444" w14:paraId="6951E0BA" w14:textId="77777777" w:rsidTr="007754AB">
        <w:trPr>
          <w:divId w:val="1749502478"/>
          <w:trHeight w:val="2217"/>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4627" w14:textId="77777777" w:rsidR="00896444" w:rsidRDefault="00896444">
            <w:pPr>
              <w:spacing w:before="47" w:after="2232" w:line="217" w:lineRule="atLeast"/>
              <w:ind w:left="43"/>
              <w:textAlignment w:val="baseline"/>
              <w:rPr>
                <w:sz w:val="27"/>
                <w:szCs w:val="27"/>
              </w:rPr>
            </w:pPr>
            <w:r>
              <w:rPr>
                <w:rFonts w:ascii="Verdana" w:hAnsi="Verdana"/>
                <w:b/>
                <w:bCs/>
                <w:color w:val="000000"/>
                <w:sz w:val="18"/>
                <w:szCs w:val="18"/>
              </w:rPr>
              <w:t>Issues/comments</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2C34313E" w14:textId="2145C259" w:rsidR="00896444" w:rsidRDefault="00896444">
            <w:pPr>
              <w:spacing w:before="37" w:line="217" w:lineRule="atLeast"/>
              <w:ind w:left="1"/>
              <w:textAlignment w:val="baseline"/>
              <w:rPr>
                <w:sz w:val="27"/>
                <w:szCs w:val="27"/>
              </w:rPr>
            </w:pPr>
            <w:r>
              <w:rPr>
                <w:rFonts w:ascii="Verdana" w:hAnsi="Verdana"/>
                <w:sz w:val="18"/>
                <w:szCs w:val="18"/>
              </w:rPr>
              <w:t xml:space="preserve">This indicator is predicated on the assumption that all organisations, regardless of size and geographical location, will have at least some form of organisational support for evidence-based practice and decision-making. Larger organisations may have more sophisticated structures, </w:t>
            </w:r>
            <w:r>
              <w:rPr>
                <w:rStyle w:val="grame"/>
                <w:rFonts w:ascii="Verdana" w:hAnsi="Verdana"/>
                <w:sz w:val="18"/>
                <w:szCs w:val="18"/>
              </w:rPr>
              <w:t>tools</w:t>
            </w:r>
            <w:r>
              <w:rPr>
                <w:rFonts w:ascii="Verdana" w:hAnsi="Verdana"/>
                <w:sz w:val="18"/>
                <w:szCs w:val="18"/>
              </w:rPr>
              <w:t xml:space="preserve"> and mechanisms in place, such as evidence-based support units, whose role is to review organisational procedure and identify bottlenecks or new activities to improve services. Such units may also be tasked with undertaking literature reviews to identify best practice. However, smaller organisations </w:t>
            </w:r>
            <w:r>
              <w:rPr>
                <w:rStyle w:val="grame"/>
                <w:rFonts w:ascii="Verdana" w:hAnsi="Verdana"/>
                <w:sz w:val="18"/>
                <w:szCs w:val="18"/>
              </w:rPr>
              <w:t>are able to</w:t>
            </w:r>
            <w:r>
              <w:rPr>
                <w:rFonts w:ascii="Verdana" w:hAnsi="Verdana"/>
                <w:sz w:val="18"/>
                <w:szCs w:val="18"/>
              </w:rPr>
              <w:t xml:space="preserve"> access resources such as the Cochrane Library </w:t>
            </w:r>
            <w:hyperlink r:id="rId16" w:tgtFrame="_blank" w:history="1">
              <w:r>
                <w:rPr>
                  <w:rStyle w:val="Hyperlink"/>
                  <w:rFonts w:eastAsia="MS Gothic"/>
                  <w:szCs w:val="18"/>
                  <w:lang w:val="en-US"/>
                </w:rPr>
                <w:t>(http://www.thecochranelibrary.com/)</w:t>
              </w:r>
            </w:hyperlink>
            <w:r>
              <w:rPr>
                <w:rFonts w:ascii="Verdana" w:hAnsi="Verdana"/>
                <w:sz w:val="18"/>
                <w:szCs w:val="18"/>
              </w:rPr>
              <w:t xml:space="preserve"> if they lack the internal resources</w:t>
            </w:r>
            <w:r w:rsidR="007754AB">
              <w:rPr>
                <w:rFonts w:ascii="Verdana" w:hAnsi="Verdana"/>
                <w:sz w:val="18"/>
                <w:szCs w:val="18"/>
              </w:rPr>
              <w:t xml:space="preserve"> to review available evidence themselves.</w:t>
            </w:r>
          </w:p>
        </w:tc>
      </w:tr>
      <w:tr w:rsidR="00896444" w14:paraId="2657B1D3" w14:textId="77777777" w:rsidTr="007754AB">
        <w:trPr>
          <w:divId w:val="1749502478"/>
          <w:trHeight w:val="3100"/>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C02B4" w14:textId="77777777" w:rsidR="00896444" w:rsidRDefault="00896444">
            <w:pPr>
              <w:spacing w:before="47" w:after="2385" w:line="217" w:lineRule="atLeast"/>
              <w:ind w:left="43"/>
              <w:textAlignment w:val="baseline"/>
              <w:rPr>
                <w:sz w:val="27"/>
                <w:szCs w:val="27"/>
              </w:rPr>
            </w:pPr>
            <w:r>
              <w:rPr>
                <w:rFonts w:ascii="Verdana" w:hAnsi="Verdana"/>
                <w:b/>
                <w:bCs/>
                <w:color w:val="000000"/>
                <w:sz w:val="18"/>
                <w:szCs w:val="18"/>
              </w:rPr>
              <w:t>Related indicators</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6D00AEDF" w14:textId="5F018DA0" w:rsidR="00896444" w:rsidRDefault="00E934D7" w:rsidP="00E934D7">
            <w:pPr>
              <w:spacing w:before="47"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4 - Staffing levels allow the time allocated to educational activities to be used for educational activities</w:t>
            </w:r>
          </w:p>
          <w:p w14:paraId="4E41880A" w14:textId="53726C6D" w:rsidR="00896444" w:rsidRDefault="00E934D7" w:rsidP="00E934D7">
            <w:pPr>
              <w:spacing w:before="41"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12 - Education is included as a standing item on the agenda of senior management meetings</w:t>
            </w:r>
          </w:p>
          <w:p w14:paraId="430CB82E" w14:textId="50639F4B" w:rsidR="00896444" w:rsidRDefault="00E934D7" w:rsidP="00E934D7">
            <w:pPr>
              <w:spacing w:before="44"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14 - There is a schedule for review and updating of policies and procedures relevant to best practice clinical practice</w:t>
            </w:r>
          </w:p>
          <w:p w14:paraId="5A02A0AA" w14:textId="3A90F3BF" w:rsidR="00896444" w:rsidRDefault="00E934D7" w:rsidP="00E934D7">
            <w:pPr>
              <w:spacing w:before="3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17 - There is a schedule for review and updating of clinical practice guidelines against new evidence</w:t>
            </w:r>
          </w:p>
          <w:p w14:paraId="31DA7F70" w14:textId="003C7EFD" w:rsidR="00896444" w:rsidRDefault="00E934D7" w:rsidP="00E934D7">
            <w:pPr>
              <w:spacing w:before="42" w:after="38"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To the extent that there are education specific frameworks, structures, </w:t>
            </w:r>
            <w:r w:rsidR="00896444">
              <w:rPr>
                <w:rStyle w:val="grame"/>
                <w:rFonts w:ascii="Verdana" w:hAnsi="Verdana"/>
                <w:sz w:val="18"/>
                <w:szCs w:val="18"/>
              </w:rPr>
              <w:t>tools</w:t>
            </w:r>
            <w:r w:rsidR="00896444">
              <w:rPr>
                <w:rFonts w:ascii="Verdana" w:hAnsi="Verdana"/>
                <w:sz w:val="18"/>
                <w:szCs w:val="18"/>
              </w:rPr>
              <w:t xml:space="preserve"> or mechanisms to support evidence-based education practice and decision-making, the following are also related indicators</w:t>
            </w:r>
            <w:r w:rsidR="007754AB">
              <w:rPr>
                <w:rFonts w:ascii="Verdana" w:hAnsi="Verdana"/>
                <w:sz w:val="18"/>
                <w:szCs w:val="18"/>
              </w:rPr>
              <w:t>.</w:t>
            </w:r>
          </w:p>
        </w:tc>
      </w:tr>
      <w:tr w:rsidR="00896444" w14:paraId="671429E8" w14:textId="77777777" w:rsidTr="007754AB">
        <w:trPr>
          <w:divId w:val="1749502478"/>
          <w:trHeight w:val="1699"/>
        </w:trPr>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D9FBB" w14:textId="77777777" w:rsidR="00896444" w:rsidRDefault="00896444">
            <w:pPr>
              <w:spacing w:before="51" w:after="878" w:line="217" w:lineRule="atLeast"/>
              <w:ind w:left="41"/>
              <w:textAlignment w:val="baseline"/>
              <w:rPr>
                <w:sz w:val="27"/>
                <w:szCs w:val="27"/>
              </w:rPr>
            </w:pPr>
            <w:r>
              <w:rPr>
                <w:rFonts w:ascii="Verdana" w:hAnsi="Verdana"/>
                <w:b/>
                <w:bCs/>
                <w:color w:val="000000"/>
                <w:sz w:val="18"/>
                <w:szCs w:val="18"/>
              </w:rPr>
              <w:t>Other potential uses of this indicator</w:t>
            </w:r>
          </w:p>
        </w:tc>
        <w:tc>
          <w:tcPr>
            <w:tcW w:w="6657" w:type="dxa"/>
            <w:tcBorders>
              <w:top w:val="nil"/>
              <w:left w:val="nil"/>
              <w:bottom w:val="single" w:sz="8" w:space="0" w:color="auto"/>
              <w:right w:val="single" w:sz="8" w:space="0" w:color="auto"/>
            </w:tcBorders>
            <w:tcMar>
              <w:top w:w="0" w:type="dxa"/>
              <w:left w:w="108" w:type="dxa"/>
              <w:bottom w:w="0" w:type="dxa"/>
              <w:right w:w="108" w:type="dxa"/>
            </w:tcMar>
            <w:hideMark/>
          </w:tcPr>
          <w:p w14:paraId="75F5859F" w14:textId="77777777" w:rsidR="00896444" w:rsidRDefault="00896444">
            <w:pPr>
              <w:spacing w:before="59" w:line="217" w:lineRule="atLeast"/>
              <w:ind w:left="41"/>
              <w:textAlignment w:val="baseline"/>
              <w:rPr>
                <w:sz w:val="27"/>
                <w:szCs w:val="27"/>
              </w:rPr>
            </w:pPr>
            <w:r>
              <w:rPr>
                <w:rStyle w:val="grame"/>
                <w:rFonts w:ascii="Verdana" w:hAnsi="Verdana"/>
                <w:spacing w:val="-1"/>
                <w:sz w:val="18"/>
                <w:szCs w:val="18"/>
              </w:rPr>
              <w:t>Knowledge Transfer and Exchange (KTE),</w:t>
            </w:r>
            <w:r>
              <w:rPr>
                <w:rFonts w:ascii="Verdana" w:hAnsi="Verdana"/>
                <w:spacing w:val="-1"/>
                <w:sz w:val="18"/>
                <w:szCs w:val="18"/>
              </w:rPr>
              <w:t xml:space="preserve"> is a major focus of many services and government agencies within the health area. KTE refers to the uptake of evidence into practice and how practice informs the research agenda (generation of evidence). The difficulties associated with KTE are well documented. Through data collection for this indicator, organisations may be able to identify their KTE activities and subsequently where further</w:t>
            </w:r>
            <w:r>
              <w:rPr>
                <w:rFonts w:ascii="Verdana" w:hAnsi="Verdana"/>
                <w:sz w:val="18"/>
                <w:szCs w:val="18"/>
              </w:rPr>
              <w:t xml:space="preserve"> action is required.</w:t>
            </w:r>
          </w:p>
        </w:tc>
      </w:tr>
    </w:tbl>
    <w:p w14:paraId="395553F2" w14:textId="77777777" w:rsidR="00896444" w:rsidRDefault="00896444">
      <w:pPr>
        <w:divId w:val="72826550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6690"/>
      </w:tblGrid>
      <w:tr w:rsidR="00896444" w14:paraId="3AFFDDEE" w14:textId="77777777" w:rsidTr="007754AB">
        <w:trPr>
          <w:divId w:val="728265502"/>
          <w:trHeight w:val="278"/>
        </w:trPr>
        <w:tc>
          <w:tcPr>
            <w:tcW w:w="2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22BBB" w14:textId="28B40656" w:rsidR="00896444" w:rsidRDefault="00896444">
            <w:pPr>
              <w:spacing w:before="50" w:after="4" w:line="219" w:lineRule="atLeast"/>
              <w:ind w:left="43"/>
              <w:textAlignment w:val="baseline"/>
              <w:rPr>
                <w:rFonts w:eastAsiaTheme="minorEastAsia"/>
                <w:sz w:val="27"/>
                <w:szCs w:val="27"/>
              </w:rPr>
            </w:pPr>
            <w:r>
              <w:rPr>
                <w:rFonts w:ascii="Verdana" w:hAnsi="Verdana"/>
                <w:b/>
                <w:bCs/>
                <w:color w:val="000000"/>
                <w:sz w:val="18"/>
                <w:szCs w:val="18"/>
              </w:rPr>
              <w:t>Actions to improve the</w:t>
            </w:r>
            <w:r w:rsidR="007754AB">
              <w:rPr>
                <w:rFonts w:ascii="Verdana" w:hAnsi="Verdana"/>
                <w:b/>
                <w:bCs/>
                <w:color w:val="000000"/>
                <w:sz w:val="18"/>
                <w:szCs w:val="18"/>
              </w:rPr>
              <w:t xml:space="preserve"> indicator result</w:t>
            </w:r>
          </w:p>
        </w:tc>
        <w:tc>
          <w:tcPr>
            <w:tcW w:w="6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ABFB7" w14:textId="77777777" w:rsidR="007754AB" w:rsidRDefault="00896444">
            <w:pPr>
              <w:spacing w:before="50" w:after="5" w:line="218" w:lineRule="atLeast"/>
              <w:ind w:left="41"/>
              <w:textAlignment w:val="baseline"/>
              <w:rPr>
                <w:rFonts w:ascii="Verdana" w:hAnsi="Verdana"/>
                <w:sz w:val="18"/>
                <w:szCs w:val="18"/>
              </w:rPr>
            </w:pPr>
            <w:r>
              <w:rPr>
                <w:rFonts w:ascii="Verdana" w:hAnsi="Verdana"/>
                <w:sz w:val="18"/>
                <w:szCs w:val="18"/>
              </w:rPr>
              <w:t>Actionable.</w:t>
            </w:r>
            <w:r w:rsidR="007754AB">
              <w:rPr>
                <w:rFonts w:ascii="Verdana" w:hAnsi="Verdana"/>
                <w:sz w:val="18"/>
                <w:szCs w:val="18"/>
              </w:rPr>
              <w:t xml:space="preserve"> </w:t>
            </w:r>
          </w:p>
          <w:p w14:paraId="36CEEF91" w14:textId="77777777" w:rsidR="007754AB" w:rsidRDefault="007754AB">
            <w:pPr>
              <w:spacing w:before="50" w:after="5" w:line="218" w:lineRule="atLeast"/>
              <w:ind w:left="41"/>
              <w:textAlignment w:val="baseline"/>
              <w:rPr>
                <w:rFonts w:ascii="Verdana" w:hAnsi="Verdana"/>
                <w:sz w:val="18"/>
                <w:szCs w:val="18"/>
              </w:rPr>
            </w:pPr>
            <w:r>
              <w:rPr>
                <w:rFonts w:ascii="Verdana" w:hAnsi="Verdana"/>
                <w:sz w:val="18"/>
                <w:szCs w:val="18"/>
              </w:rPr>
              <w:t>If organisational supports for evidence-based practice and decision-making exist, but staff awareness or usage of them is low, organisations will need to investigate the underlying reasons. Depending on the nature of the problem, improvements might be mediated through:</w:t>
            </w:r>
          </w:p>
          <w:p w14:paraId="35C39C17" w14:textId="77777777" w:rsidR="00896444" w:rsidRDefault="007754AB">
            <w:pPr>
              <w:spacing w:before="50" w:after="5" w:line="218" w:lineRule="atLeast"/>
              <w:ind w:left="41"/>
              <w:textAlignment w:val="baseline"/>
              <w:rPr>
                <w:rFonts w:ascii="Verdana" w:hAnsi="Verdana"/>
                <w:sz w:val="18"/>
                <w:szCs w:val="18"/>
              </w:rPr>
            </w:pPr>
            <w:r>
              <w:rPr>
                <w:rFonts w:ascii="Courier New" w:hAnsi="Courier New" w:cs="Courier New"/>
                <w:sz w:val="19"/>
                <w:szCs w:val="19"/>
              </w:rPr>
              <w:t xml:space="preserve">-  </w:t>
            </w:r>
            <w:r>
              <w:rPr>
                <w:rFonts w:ascii="Verdana" w:hAnsi="Verdana"/>
                <w:sz w:val="18"/>
                <w:szCs w:val="18"/>
              </w:rPr>
              <w:t>Improving communication about the existence of the supports.</w:t>
            </w:r>
          </w:p>
          <w:p w14:paraId="2D95EB5E" w14:textId="77777777" w:rsidR="007754AB" w:rsidRDefault="007754AB">
            <w:pPr>
              <w:spacing w:before="50" w:after="5" w:line="218" w:lineRule="atLeast"/>
              <w:ind w:left="41"/>
              <w:textAlignment w:val="baseline"/>
              <w:rPr>
                <w:rFonts w:ascii="Verdana" w:hAnsi="Verdana"/>
                <w:sz w:val="18"/>
                <w:szCs w:val="18"/>
              </w:rPr>
            </w:pPr>
            <w:r>
              <w:rPr>
                <w:rFonts w:ascii="Courier New" w:hAnsi="Courier New" w:cs="Courier New"/>
                <w:sz w:val="19"/>
                <w:szCs w:val="19"/>
              </w:rPr>
              <w:t xml:space="preserve">-  </w:t>
            </w:r>
            <w:r>
              <w:rPr>
                <w:rFonts w:ascii="Verdana" w:hAnsi="Verdana"/>
                <w:sz w:val="18"/>
                <w:szCs w:val="18"/>
              </w:rPr>
              <w:t>Staff training on the use of the supports.</w:t>
            </w:r>
          </w:p>
          <w:p w14:paraId="31D45CFB" w14:textId="366678B6" w:rsidR="007754AB" w:rsidRDefault="007754AB">
            <w:pPr>
              <w:spacing w:before="50" w:after="5" w:line="218" w:lineRule="atLeast"/>
              <w:ind w:left="41"/>
              <w:textAlignment w:val="baseline"/>
              <w:rPr>
                <w:sz w:val="27"/>
                <w:szCs w:val="27"/>
              </w:rPr>
            </w:pPr>
            <w:r>
              <w:rPr>
                <w:rFonts w:ascii="Verdana" w:hAnsi="Verdana"/>
                <w:sz w:val="18"/>
                <w:szCs w:val="18"/>
              </w:rPr>
              <w:t>Provision of additional financial and human resources to allow staff to make use of the supports.</w:t>
            </w:r>
          </w:p>
        </w:tc>
      </w:tr>
    </w:tbl>
    <w:p w14:paraId="5F289E7E" w14:textId="77777777" w:rsidR="00896444" w:rsidRDefault="00896444">
      <w:pPr>
        <w:divId w:val="183116741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669"/>
      </w:tblGrid>
      <w:tr w:rsidR="002B0F49" w14:paraId="76CAF84F" w14:textId="77777777" w:rsidTr="00503089">
        <w:trPr>
          <w:divId w:val="183116741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9E8F6" w14:textId="5BE76F73" w:rsidR="002B0F49" w:rsidRDefault="002B0F49" w:rsidP="002B0F49">
            <w:pPr>
              <w:pStyle w:val="Heading3"/>
              <w:jc w:val="center"/>
              <w:rPr>
                <w:sz w:val="27"/>
                <w:szCs w:val="27"/>
              </w:rPr>
            </w:pPr>
            <w:bookmarkStart w:id="45" w:name="_Toc157006718"/>
            <w:r>
              <w:t>Indicator number 16</w:t>
            </w:r>
            <w:bookmarkEnd w:id="45"/>
          </w:p>
        </w:tc>
      </w:tr>
      <w:tr w:rsidR="00896444" w14:paraId="64CD8CB8" w14:textId="77777777" w:rsidTr="002B0F49">
        <w:trPr>
          <w:divId w:val="1831167411"/>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4F1D2" w14:textId="77777777" w:rsidR="00896444" w:rsidRDefault="00896444">
            <w:pPr>
              <w:spacing w:before="45" w:after="259" w:line="219" w:lineRule="atLeast"/>
              <w:ind w:left="43"/>
              <w:textAlignment w:val="baseline"/>
              <w:rPr>
                <w:sz w:val="27"/>
                <w:szCs w:val="27"/>
              </w:rPr>
            </w:pPr>
            <w:r>
              <w:rPr>
                <w:rFonts w:ascii="Verdana" w:hAnsi="Verdana"/>
                <w:b/>
                <w:bCs/>
                <w:color w:val="000000"/>
                <w:sz w:val="18"/>
                <w:szCs w:val="18"/>
              </w:rPr>
              <w:t>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49DE00B2" w14:textId="77777777" w:rsidR="00896444" w:rsidRDefault="00896444">
            <w:pPr>
              <w:spacing w:before="49" w:after="38" w:line="218" w:lineRule="atLeast"/>
              <w:ind w:left="41"/>
              <w:textAlignment w:val="baseline"/>
              <w:rPr>
                <w:sz w:val="27"/>
                <w:szCs w:val="27"/>
              </w:rPr>
            </w:pPr>
            <w:r>
              <w:rPr>
                <w:rFonts w:ascii="Verdana" w:hAnsi="Verdana"/>
                <w:sz w:val="18"/>
                <w:szCs w:val="18"/>
              </w:rPr>
              <w:t>Proportion of clinical staff accessing clinical professional development activities each year</w:t>
            </w:r>
          </w:p>
        </w:tc>
      </w:tr>
      <w:tr w:rsidR="00896444" w14:paraId="5956A4F3" w14:textId="77777777" w:rsidTr="002B0F49">
        <w:trPr>
          <w:divId w:val="1831167411"/>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C69CD" w14:textId="77777777" w:rsidR="00896444" w:rsidRDefault="00896444">
            <w:pPr>
              <w:spacing w:before="45" w:after="33" w:line="219" w:lineRule="atLeast"/>
              <w:ind w:left="43"/>
              <w:textAlignment w:val="baseline"/>
              <w:rPr>
                <w:sz w:val="27"/>
                <w:szCs w:val="27"/>
              </w:rPr>
            </w:pPr>
            <w:r>
              <w:rPr>
                <w:rFonts w:ascii="Verdana" w:hAnsi="Verdana"/>
                <w:b/>
                <w:bCs/>
                <w:color w:val="000000"/>
                <w:sz w:val="18"/>
                <w:szCs w:val="18"/>
              </w:rPr>
              <w:t>Category</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793BA15" w14:textId="77777777" w:rsidR="00896444" w:rsidRDefault="00896444">
            <w:pPr>
              <w:spacing w:before="46" w:after="33" w:line="218" w:lineRule="atLeast"/>
              <w:ind w:left="41"/>
              <w:textAlignment w:val="baseline"/>
              <w:rPr>
                <w:sz w:val="27"/>
                <w:szCs w:val="27"/>
              </w:rPr>
            </w:pPr>
            <w:r>
              <w:rPr>
                <w:rFonts w:ascii="Verdana" w:hAnsi="Verdana"/>
                <w:sz w:val="18"/>
                <w:szCs w:val="18"/>
              </w:rPr>
              <w:t>Category IV</w:t>
            </w:r>
          </w:p>
        </w:tc>
      </w:tr>
      <w:tr w:rsidR="00896444" w14:paraId="15ED47BE" w14:textId="77777777" w:rsidTr="002B0F49">
        <w:trPr>
          <w:divId w:val="1831167411"/>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2D8A3" w14:textId="77777777" w:rsidR="00896444" w:rsidRDefault="00896444">
            <w:pPr>
              <w:spacing w:before="50" w:after="24" w:line="219" w:lineRule="atLeast"/>
              <w:ind w:left="43"/>
              <w:textAlignment w:val="baseline"/>
              <w:rPr>
                <w:sz w:val="27"/>
                <w:szCs w:val="27"/>
              </w:rPr>
            </w:pPr>
            <w:r>
              <w:rPr>
                <w:rFonts w:ascii="Verdana" w:hAnsi="Verdana"/>
                <w:b/>
                <w:bCs/>
                <w:color w:val="000000"/>
                <w:sz w:val="18"/>
                <w:szCs w:val="18"/>
              </w:rPr>
              <w:t>BPCLE element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443DE7AA" w14:textId="77777777" w:rsidR="00896444" w:rsidRDefault="00896444">
            <w:pPr>
              <w:spacing w:before="51" w:after="24" w:line="218" w:lineRule="atLeast"/>
              <w:ind w:left="41"/>
              <w:textAlignment w:val="baseline"/>
              <w:rPr>
                <w:sz w:val="27"/>
                <w:szCs w:val="27"/>
              </w:rPr>
            </w:pPr>
            <w:r>
              <w:rPr>
                <w:rFonts w:ascii="Verdana" w:hAnsi="Verdana"/>
                <w:sz w:val="18"/>
                <w:szCs w:val="18"/>
              </w:rPr>
              <w:t>Element 2: Best practice clinical practice</w:t>
            </w:r>
          </w:p>
        </w:tc>
      </w:tr>
      <w:tr w:rsidR="00896444" w14:paraId="73303553" w14:textId="77777777" w:rsidTr="002B0F49">
        <w:trPr>
          <w:divId w:val="1831167411"/>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F57A" w14:textId="77777777" w:rsidR="00896444" w:rsidRDefault="00896444">
            <w:pPr>
              <w:spacing w:before="50" w:after="34" w:line="219" w:lineRule="atLeast"/>
              <w:ind w:left="43"/>
              <w:textAlignment w:val="baseline"/>
              <w:rPr>
                <w:sz w:val="27"/>
                <w:szCs w:val="27"/>
              </w:rPr>
            </w:pPr>
            <w:r>
              <w:rPr>
                <w:rFonts w:ascii="Verdana" w:hAnsi="Verdana"/>
                <w:b/>
                <w:bCs/>
                <w:color w:val="000000"/>
                <w:sz w:val="18"/>
                <w:szCs w:val="18"/>
              </w:rPr>
              <w:t>BPCLE sub-objective(s)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3071EA9" w14:textId="77777777" w:rsidR="00896444" w:rsidRDefault="00896444">
            <w:pPr>
              <w:spacing w:before="51" w:after="34" w:line="218" w:lineRule="atLeast"/>
              <w:ind w:left="41"/>
              <w:textAlignment w:val="baseline"/>
              <w:rPr>
                <w:sz w:val="27"/>
                <w:szCs w:val="27"/>
              </w:rPr>
            </w:pPr>
            <w:r>
              <w:rPr>
                <w:rFonts w:ascii="Verdana" w:hAnsi="Verdana"/>
                <w:sz w:val="18"/>
                <w:szCs w:val="18"/>
              </w:rPr>
              <w:t xml:space="preserve">Clinical staff are highly skilled, </w:t>
            </w:r>
            <w:r>
              <w:rPr>
                <w:rStyle w:val="grame"/>
                <w:rFonts w:ascii="Verdana" w:eastAsia="MS Gothic" w:hAnsi="Verdana"/>
                <w:sz w:val="18"/>
                <w:szCs w:val="18"/>
              </w:rPr>
              <w:t>knowledgeable</w:t>
            </w:r>
            <w:r>
              <w:rPr>
                <w:rFonts w:ascii="Verdana" w:hAnsi="Verdana"/>
                <w:sz w:val="18"/>
                <w:szCs w:val="18"/>
              </w:rPr>
              <w:t xml:space="preserve"> and competent</w:t>
            </w:r>
          </w:p>
        </w:tc>
      </w:tr>
      <w:tr w:rsidR="00896444" w14:paraId="08CABBB0" w14:textId="77777777" w:rsidTr="002B0F49">
        <w:trPr>
          <w:divId w:val="1831167411"/>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A9BC7" w14:textId="77777777" w:rsidR="00896444" w:rsidRDefault="00896444">
            <w:pPr>
              <w:spacing w:before="46" w:after="28" w:line="219" w:lineRule="atLeast"/>
              <w:ind w:left="43"/>
              <w:textAlignment w:val="baseline"/>
              <w:rPr>
                <w:sz w:val="27"/>
                <w:szCs w:val="27"/>
              </w:rPr>
            </w:pPr>
            <w:r>
              <w:rPr>
                <w:rFonts w:ascii="Verdana" w:hAnsi="Verdana"/>
                <w:b/>
                <w:bCs/>
                <w:color w:val="000000"/>
                <w:sz w:val="18"/>
                <w:szCs w:val="18"/>
              </w:rPr>
              <w:t>Indicator type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49B6E70D" w14:textId="77777777" w:rsidR="00896444" w:rsidRDefault="00896444">
            <w:pPr>
              <w:spacing w:before="46" w:after="29" w:line="218" w:lineRule="atLeast"/>
              <w:ind w:left="41"/>
              <w:textAlignment w:val="baseline"/>
              <w:rPr>
                <w:sz w:val="27"/>
                <w:szCs w:val="27"/>
              </w:rPr>
            </w:pPr>
            <w:r>
              <w:rPr>
                <w:rFonts w:ascii="Verdana" w:hAnsi="Verdana"/>
                <w:sz w:val="18"/>
                <w:szCs w:val="18"/>
              </w:rPr>
              <w:t>Structural</w:t>
            </w:r>
          </w:p>
        </w:tc>
      </w:tr>
      <w:tr w:rsidR="00896444" w14:paraId="043D608F" w14:textId="77777777" w:rsidTr="002B0F49">
        <w:trPr>
          <w:divId w:val="1831167411"/>
          <w:trHeight w:val="78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EF9DF" w14:textId="77777777" w:rsidR="00896444" w:rsidRDefault="00896444">
            <w:pPr>
              <w:spacing w:before="51" w:after="508" w:line="219" w:lineRule="atLeast"/>
              <w:ind w:left="43"/>
              <w:textAlignment w:val="baseline"/>
              <w:rPr>
                <w:sz w:val="27"/>
                <w:szCs w:val="27"/>
              </w:rPr>
            </w:pPr>
            <w:r>
              <w:rPr>
                <w:rFonts w:ascii="Verdana" w:hAnsi="Verdana"/>
                <w:b/>
                <w:bCs/>
                <w:color w:val="000000"/>
                <w:sz w:val="18"/>
                <w:szCs w:val="18"/>
              </w:rPr>
              <w:t>Relevant output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C14BCEC" w14:textId="77777777" w:rsidR="00896444" w:rsidRDefault="00896444">
            <w:pPr>
              <w:spacing w:before="5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Performance management plans that specify skill levels and performance improvement targets</w:t>
            </w:r>
          </w:p>
          <w:p w14:paraId="22A08C91" w14:textId="77777777" w:rsidR="00896444" w:rsidRDefault="00896444">
            <w:pPr>
              <w:spacing w:before="60" w:after="14"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Actual skill and credential mix </w:t>
            </w:r>
            <w:r>
              <w:rPr>
                <w:rStyle w:val="grame"/>
                <w:rFonts w:ascii="Verdana" w:eastAsia="MS Gothic" w:hAnsi="Verdana"/>
                <w:sz w:val="18"/>
                <w:szCs w:val="18"/>
              </w:rPr>
              <w:t>matches</w:t>
            </w:r>
            <w:r>
              <w:rPr>
                <w:rFonts w:ascii="Verdana" w:hAnsi="Verdana"/>
                <w:sz w:val="18"/>
                <w:szCs w:val="18"/>
              </w:rPr>
              <w:t xml:space="preserve"> the planned requirements</w:t>
            </w:r>
          </w:p>
        </w:tc>
      </w:tr>
      <w:tr w:rsidR="00896444" w14:paraId="7D6F14DD" w14:textId="77777777" w:rsidTr="002B0F49">
        <w:trPr>
          <w:divId w:val="1831167411"/>
          <w:trHeight w:val="78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E052C" w14:textId="77777777" w:rsidR="00896444" w:rsidRDefault="00896444">
            <w:pPr>
              <w:spacing w:before="45" w:after="518" w:line="219" w:lineRule="atLeast"/>
              <w:ind w:left="43"/>
              <w:textAlignment w:val="baseline"/>
              <w:rPr>
                <w:sz w:val="27"/>
                <w:szCs w:val="27"/>
              </w:rPr>
            </w:pPr>
            <w:r>
              <w:rPr>
                <w:rFonts w:ascii="Verdana" w:hAnsi="Verdana"/>
                <w:b/>
                <w:bCs/>
                <w:color w:val="000000"/>
                <w:sz w:val="18"/>
                <w:szCs w:val="18"/>
              </w:rPr>
              <w:t>Relevant learner levels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994D2FE" w14:textId="01D46882" w:rsidR="00896444" w:rsidRDefault="00896444" w:rsidP="00E934D7">
            <w:pPr>
              <w:spacing w:before="46" w:line="218" w:lineRule="atLeast"/>
              <w:ind w:left="1"/>
              <w:textAlignment w:val="baseline"/>
              <w:rPr>
                <w:sz w:val="27"/>
                <w:szCs w:val="27"/>
              </w:rPr>
            </w:pPr>
            <w:r>
              <w:rPr>
                <w:rFonts w:ascii="Verdana" w:hAnsi="Verdana"/>
                <w:sz w:val="18"/>
                <w:szCs w:val="18"/>
              </w:rPr>
              <w:t>Not applicable</w:t>
            </w:r>
            <w:r w:rsidR="00E934D7">
              <w:rPr>
                <w:rFonts w:ascii="Verdana" w:hAnsi="Verdana"/>
                <w:sz w:val="18"/>
                <w:szCs w:val="18"/>
              </w:rPr>
              <w:t xml:space="preserve">. </w:t>
            </w:r>
            <w:r>
              <w:rPr>
                <w:rFonts w:ascii="Verdana" w:hAnsi="Verdana"/>
                <w:sz w:val="18"/>
                <w:szCs w:val="18"/>
              </w:rPr>
              <w:t xml:space="preserve">This indicator relates to clinical professional development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1AAB237C" w14:textId="77777777" w:rsidTr="002B0F49">
        <w:trPr>
          <w:divId w:val="1831167411"/>
          <w:trHeight w:val="4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06423" w14:textId="77777777" w:rsidR="00896444" w:rsidRDefault="00896444">
            <w:pPr>
              <w:spacing w:before="45" w:after="1344" w:line="219" w:lineRule="atLeast"/>
              <w:ind w:left="43"/>
              <w:textAlignment w:val="baseline"/>
              <w:rPr>
                <w:sz w:val="27"/>
                <w:szCs w:val="27"/>
              </w:rPr>
            </w:pPr>
            <w:r>
              <w:rPr>
                <w:rFonts w:ascii="Verdana" w:hAnsi="Verdana"/>
                <w:b/>
                <w:bCs/>
                <w:color w:val="000000"/>
                <w:sz w:val="18"/>
                <w:szCs w:val="18"/>
              </w:rPr>
              <w:t>Indicator rationale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D8E6450" w14:textId="77777777" w:rsidR="00896444" w:rsidRDefault="00896444">
            <w:pPr>
              <w:spacing w:before="49" w:after="33" w:line="218" w:lineRule="atLeast"/>
              <w:ind w:left="41"/>
              <w:textAlignment w:val="baseline"/>
              <w:rPr>
                <w:sz w:val="27"/>
                <w:szCs w:val="27"/>
              </w:rPr>
            </w:pPr>
            <w:r>
              <w:rPr>
                <w:rFonts w:ascii="Verdana" w:hAnsi="Verdana"/>
                <w:sz w:val="18"/>
                <w:szCs w:val="18"/>
              </w:rPr>
              <w:t xml:space="preserve">Clinical practice is not a static </w:t>
            </w:r>
            <w:r>
              <w:rPr>
                <w:rStyle w:val="spelle"/>
                <w:rFonts w:ascii="Verdana" w:hAnsi="Verdana"/>
                <w:sz w:val="18"/>
                <w:szCs w:val="18"/>
              </w:rPr>
              <w:t>endeavour</w:t>
            </w:r>
            <w:r>
              <w:rPr>
                <w:rFonts w:ascii="Verdana" w:hAnsi="Verdana"/>
                <w:sz w:val="18"/>
                <w:szCs w:val="18"/>
              </w:rPr>
              <w:t xml:space="preserve">. The knowledge base is continually growing and </w:t>
            </w:r>
            <w:r>
              <w:rPr>
                <w:rStyle w:val="grame"/>
                <w:rFonts w:ascii="Verdana" w:eastAsia="MS Gothic" w:hAnsi="Verdana"/>
                <w:sz w:val="18"/>
                <w:szCs w:val="18"/>
              </w:rPr>
              <w:t>changing</w:t>
            </w:r>
            <w:r>
              <w:rPr>
                <w:rFonts w:ascii="Verdana" w:hAnsi="Verdana"/>
                <w:sz w:val="18"/>
                <w:szCs w:val="18"/>
              </w:rPr>
              <w:t xml:space="preserve"> and new technologies quickly supersede old ones. While ongoing training and professional development is not a guarantee that clinicians will keep pace with changes to professional practice, those who undertake ongoing professional development are more likely to be highly skilled, </w:t>
            </w:r>
            <w:r>
              <w:rPr>
                <w:rStyle w:val="grame"/>
                <w:rFonts w:ascii="Verdana" w:eastAsia="MS Gothic" w:hAnsi="Verdana"/>
                <w:sz w:val="18"/>
                <w:szCs w:val="18"/>
              </w:rPr>
              <w:t>knowledgeable</w:t>
            </w:r>
            <w:r>
              <w:rPr>
                <w:rFonts w:ascii="Verdana" w:hAnsi="Verdana"/>
                <w:sz w:val="18"/>
                <w:szCs w:val="18"/>
              </w:rPr>
              <w:t xml:space="preserve"> and competent within a dynamic profession than those that do not.</w:t>
            </w:r>
          </w:p>
        </w:tc>
      </w:tr>
      <w:tr w:rsidR="00896444" w14:paraId="7EEB8609" w14:textId="77777777" w:rsidTr="002B0F49">
        <w:trPr>
          <w:divId w:val="1831167411"/>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D1E65" w14:textId="77777777" w:rsidR="00896444" w:rsidRDefault="00896444">
            <w:pPr>
              <w:spacing w:before="50" w:after="255" w:line="219" w:lineRule="atLeast"/>
              <w:ind w:left="43"/>
              <w:textAlignment w:val="baseline"/>
              <w:rPr>
                <w:sz w:val="27"/>
                <w:szCs w:val="27"/>
              </w:rPr>
            </w:pPr>
            <w:r>
              <w:rPr>
                <w:rFonts w:ascii="Verdana" w:hAnsi="Verdana"/>
                <w:b/>
                <w:bCs/>
                <w:color w:val="000000"/>
                <w:sz w:val="18"/>
                <w:szCs w:val="18"/>
              </w:rPr>
              <w:t>Numerator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503D413" w14:textId="77777777" w:rsidR="00896444" w:rsidRDefault="00896444">
            <w:pPr>
              <w:spacing w:before="50" w:after="38" w:line="218" w:lineRule="atLeast"/>
              <w:ind w:left="41"/>
              <w:textAlignment w:val="baseline"/>
              <w:rPr>
                <w:sz w:val="27"/>
                <w:szCs w:val="27"/>
              </w:rPr>
            </w:pPr>
            <w:r>
              <w:rPr>
                <w:rFonts w:ascii="Verdana" w:hAnsi="Verdana"/>
                <w:sz w:val="18"/>
                <w:szCs w:val="18"/>
              </w:rPr>
              <w:t>The number of clinical staff within the organisation that have undertaken clinical professional development in the past 12 months</w:t>
            </w:r>
          </w:p>
        </w:tc>
      </w:tr>
      <w:tr w:rsidR="00896444" w14:paraId="1E629984" w14:textId="77777777" w:rsidTr="002B0F49">
        <w:trPr>
          <w:divId w:val="1831167411"/>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1FCC2"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Denominator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1CA7120" w14:textId="77777777" w:rsidR="00896444" w:rsidRDefault="00896444">
            <w:pPr>
              <w:spacing w:before="52" w:after="28" w:line="218" w:lineRule="atLeast"/>
              <w:ind w:left="41"/>
              <w:textAlignment w:val="baseline"/>
              <w:rPr>
                <w:sz w:val="27"/>
                <w:szCs w:val="27"/>
              </w:rPr>
            </w:pPr>
            <w:r>
              <w:rPr>
                <w:rFonts w:ascii="Verdana" w:hAnsi="Verdana"/>
                <w:sz w:val="18"/>
                <w:szCs w:val="18"/>
              </w:rPr>
              <w:t>The number of clinical staff within the organisation</w:t>
            </w:r>
          </w:p>
        </w:tc>
      </w:tr>
      <w:tr w:rsidR="00896444" w14:paraId="6B585C67" w14:textId="77777777" w:rsidTr="002B0F49">
        <w:trPr>
          <w:divId w:val="1831167411"/>
          <w:trHeight w:val="965"/>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81BF8" w14:textId="77777777" w:rsidR="00896444" w:rsidRDefault="00896444">
            <w:pPr>
              <w:spacing w:before="46" w:after="686" w:line="219" w:lineRule="atLeast"/>
              <w:ind w:left="43"/>
              <w:textAlignment w:val="baseline"/>
              <w:rPr>
                <w:sz w:val="27"/>
                <w:szCs w:val="27"/>
              </w:rPr>
            </w:pPr>
            <w:r>
              <w:rPr>
                <w:rFonts w:ascii="Verdana" w:hAnsi="Verdana"/>
                <w:b/>
                <w:bCs/>
                <w:color w:val="000000"/>
                <w:sz w:val="18"/>
                <w:szCs w:val="18"/>
              </w:rPr>
              <w:t>Benchmark(s)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745C9B8" w14:textId="77777777" w:rsidR="00896444" w:rsidRDefault="00896444">
            <w:pPr>
              <w:spacing w:before="50" w:after="29" w:line="218" w:lineRule="atLeast"/>
              <w:ind w:left="41"/>
              <w:textAlignment w:val="baseline"/>
              <w:rPr>
                <w:sz w:val="27"/>
                <w:szCs w:val="27"/>
              </w:rPr>
            </w:pPr>
            <w:r>
              <w:rPr>
                <w:rFonts w:ascii="Verdana" w:hAnsi="Verdana"/>
                <w:sz w:val="18"/>
                <w:szCs w:val="18"/>
              </w:rPr>
              <w:t>Given that many disciplines require professional development activities be undertaken each year for professional registration, the suggested benchmark for this indicator is that 90% of clinical staff access clinical professional development activities each year.</w:t>
            </w:r>
          </w:p>
        </w:tc>
      </w:tr>
      <w:tr w:rsidR="00896444" w14:paraId="50C46E8E" w14:textId="77777777" w:rsidTr="002B0F49">
        <w:trPr>
          <w:divId w:val="1831167411"/>
          <w:trHeight w:val="1003"/>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BCFA" w14:textId="77777777" w:rsidR="00896444" w:rsidRDefault="00896444">
            <w:pPr>
              <w:spacing w:before="47" w:after="509" w:line="219" w:lineRule="atLeast"/>
              <w:ind w:left="41"/>
              <w:textAlignment w:val="baseline"/>
              <w:rPr>
                <w:sz w:val="27"/>
                <w:szCs w:val="27"/>
              </w:rPr>
            </w:pPr>
            <w:r>
              <w:rPr>
                <w:rFonts w:ascii="Verdana" w:hAnsi="Verdana"/>
                <w:b/>
                <w:bCs/>
                <w:color w:val="000000"/>
                <w:sz w:val="18"/>
                <w:szCs w:val="18"/>
              </w:rPr>
              <w:t>Specific data collection tools required</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0A7897A" w14:textId="77777777" w:rsidR="00896444" w:rsidRDefault="00896444">
            <w:pPr>
              <w:spacing w:before="49" w:line="218" w:lineRule="atLeast"/>
              <w:ind w:left="3" w:hanging="360"/>
              <w:jc w:val="both"/>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HR system/database that includes fields for recording information about participation in various professional development activities.</w:t>
            </w:r>
          </w:p>
          <w:p w14:paraId="4651F22C" w14:textId="77777777" w:rsidR="00896444" w:rsidRDefault="00896444">
            <w:pPr>
              <w:spacing w:before="40" w:after="33" w:line="218" w:lineRule="atLeast"/>
              <w:ind w:left="1"/>
              <w:textAlignment w:val="baseline"/>
              <w:rPr>
                <w:sz w:val="27"/>
                <w:szCs w:val="27"/>
              </w:rPr>
            </w:pPr>
            <w:r>
              <w:rPr>
                <w:rFonts w:ascii="Verdana" w:hAnsi="Verdana"/>
                <w:sz w:val="18"/>
                <w:szCs w:val="18"/>
              </w:rPr>
              <w:t>Alternatively, this information could be collected via the inclusion of relevant questions in an annual staff survey.</w:t>
            </w:r>
          </w:p>
        </w:tc>
      </w:tr>
      <w:tr w:rsidR="00896444" w14:paraId="047B218F" w14:textId="77777777" w:rsidTr="002B0F49">
        <w:trPr>
          <w:divId w:val="1831167411"/>
          <w:trHeight w:val="510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21EFF" w14:textId="77777777" w:rsidR="00896444" w:rsidRDefault="00896444">
            <w:pPr>
              <w:spacing w:before="49" w:after="3043"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9FBD536" w14:textId="77777777" w:rsidR="00896444" w:rsidRDefault="00896444">
            <w:pPr>
              <w:spacing w:before="52" w:line="218" w:lineRule="atLeast"/>
              <w:ind w:left="1"/>
              <w:textAlignment w:val="baseline"/>
              <w:rPr>
                <w:sz w:val="27"/>
                <w:szCs w:val="27"/>
              </w:rPr>
            </w:pPr>
            <w:r>
              <w:rPr>
                <w:rFonts w:ascii="Verdana" w:hAnsi="Verdana"/>
                <w:sz w:val="18"/>
                <w:szCs w:val="18"/>
              </w:rPr>
              <w:t>To support indicator measurement the following definitions are provided:</w:t>
            </w:r>
          </w:p>
          <w:p w14:paraId="1D2F316A" w14:textId="77777777" w:rsidR="00896444" w:rsidRDefault="00896444">
            <w:pPr>
              <w:spacing w:before="39" w:line="218" w:lineRule="atLeast"/>
              <w:ind w:left="3" w:hanging="360"/>
              <w:textAlignment w:val="baseline"/>
              <w:rPr>
                <w:sz w:val="27"/>
                <w:szCs w:val="27"/>
              </w:rPr>
            </w:pPr>
            <w:r>
              <w:rPr>
                <w:rFonts w:ascii="Courier New" w:hAnsi="Courier New" w:cs="Courier New"/>
                <w:spacing w:val="-2"/>
                <w:sz w:val="19"/>
                <w:szCs w:val="19"/>
              </w:rPr>
              <w:t xml:space="preserve">-  </w:t>
            </w:r>
            <w:r>
              <w:rPr>
                <w:rFonts w:ascii="Verdana" w:hAnsi="Verdana"/>
                <w:i/>
                <w:iCs/>
                <w:spacing w:val="-2"/>
                <w:sz w:val="18"/>
                <w:szCs w:val="18"/>
              </w:rPr>
              <w:t xml:space="preserve">Clinical staff </w:t>
            </w:r>
            <w:r>
              <w:rPr>
                <w:rFonts w:ascii="Verdana" w:hAnsi="Verdana"/>
                <w:spacing w:val="-2"/>
                <w:sz w:val="18"/>
                <w:szCs w:val="18"/>
              </w:rPr>
              <w:t>  employees responsible for the provision of health or social care services. This indicator does not apply to non-clinical staff.</w:t>
            </w:r>
          </w:p>
          <w:p w14:paraId="36877D36" w14:textId="77777777" w:rsidR="00896444" w:rsidRDefault="00896444">
            <w:pPr>
              <w:spacing w:before="4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Clinical professional development </w:t>
            </w:r>
            <w:r>
              <w:rPr>
                <w:rFonts w:ascii="Verdana" w:hAnsi="Verdana"/>
                <w:sz w:val="18"/>
                <w:szCs w:val="18"/>
              </w:rPr>
              <w:t>- activities aimed at improving the practice or knowledge of the clinician. Given the focus of this element of the framework, the activity should relate to their clinical duties (rather than administration or education). These professional development activities may be offered by the organisation, an education provider partner, or another training entity. To be counted in the numerator, there would need to be evidence of attendance at the course (</w:t>
            </w:r>
            <w:r>
              <w:rPr>
                <w:rStyle w:val="grame"/>
                <w:rFonts w:ascii="Verdana" w:eastAsia="MS Gothic" w:hAnsi="Verdana"/>
                <w:sz w:val="18"/>
                <w:szCs w:val="18"/>
              </w:rPr>
              <w:t>e.g.</w:t>
            </w:r>
            <w:r>
              <w:rPr>
                <w:rFonts w:ascii="Verdana" w:hAnsi="Verdana"/>
                <w:sz w:val="18"/>
                <w:szCs w:val="18"/>
              </w:rPr>
              <w:t xml:space="preserve"> noted on the register of attendees or receipt of a certificate of completion/attendance).</w:t>
            </w:r>
          </w:p>
          <w:p w14:paraId="06DB41F5" w14:textId="77777777" w:rsidR="00896444" w:rsidRDefault="00896444">
            <w:pPr>
              <w:spacing w:before="44" w:line="218" w:lineRule="atLeast"/>
              <w:ind w:left="1"/>
              <w:jc w:val="both"/>
              <w:textAlignment w:val="baseline"/>
              <w:rPr>
                <w:sz w:val="27"/>
                <w:szCs w:val="27"/>
              </w:rPr>
            </w:pPr>
            <w:r>
              <w:rPr>
                <w:rFonts w:ascii="Verdana" w:hAnsi="Verdana"/>
                <w:sz w:val="18"/>
                <w:szCs w:val="18"/>
              </w:rPr>
              <w:t>Ideally, the organisation s HR system will include fields for recording the following information:</w:t>
            </w:r>
          </w:p>
          <w:p w14:paraId="247E1678"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clinical role of the staff member.</w:t>
            </w:r>
          </w:p>
          <w:p w14:paraId="1430B17E" w14:textId="77777777" w:rsidR="00896444" w:rsidRDefault="00896444">
            <w:pPr>
              <w:spacing w:line="211" w:lineRule="atLeast"/>
              <w:ind w:left="3"/>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Relevant details of all clinical professional development activities undertaken (name of course/training session; level of award, if applicable; date(s) undertaken/completed, </w:t>
            </w:r>
            <w:r>
              <w:rPr>
                <w:rStyle w:val="spelle"/>
                <w:rFonts w:ascii="Verdana" w:hAnsi="Verdana"/>
                <w:sz w:val="18"/>
                <w:szCs w:val="18"/>
              </w:rPr>
              <w:t>etc</w:t>
            </w:r>
            <w:r>
              <w:rPr>
                <w:rFonts w:ascii="Verdana" w:hAnsi="Verdana"/>
                <w:sz w:val="18"/>
                <w:szCs w:val="18"/>
              </w:rPr>
              <w:t>).</w:t>
            </w:r>
          </w:p>
          <w:p w14:paraId="2B15F595" w14:textId="77777777" w:rsidR="00896444" w:rsidRDefault="00896444">
            <w:pPr>
              <w:spacing w:before="31" w:line="208" w:lineRule="atLeast"/>
              <w:ind w:left="1"/>
              <w:textAlignment w:val="baseline"/>
              <w:rPr>
                <w:sz w:val="27"/>
                <w:szCs w:val="27"/>
              </w:rPr>
            </w:pPr>
            <w:r>
              <w:rPr>
                <w:rFonts w:ascii="Verdana" w:hAnsi="Verdana"/>
                <w:sz w:val="18"/>
                <w:szCs w:val="18"/>
              </w:rPr>
              <w:t>If it is not possible for the organisation s HR system to incorporate these fields, then it may be necessary to establish a stand-alone registry of staff for the purposes of this indicator.</w:t>
            </w:r>
          </w:p>
        </w:tc>
      </w:tr>
    </w:tbl>
    <w:p w14:paraId="6A4E06BE" w14:textId="77777777" w:rsidR="00896444" w:rsidRDefault="00896444">
      <w:pPr>
        <w:divId w:val="195914490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5"/>
        <w:gridCol w:w="6633"/>
      </w:tblGrid>
      <w:tr w:rsidR="00896444" w14:paraId="6670D212" w14:textId="77777777">
        <w:trPr>
          <w:divId w:val="1959144909"/>
          <w:trHeight w:val="2755"/>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58A87" w14:textId="77777777" w:rsidR="00896444" w:rsidRDefault="00896444" w:rsidP="0058724A">
            <w:pPr>
              <w:spacing w:before="50" w:after="0" w:line="218"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03F47" w14:textId="77777777" w:rsidR="00896444" w:rsidRDefault="00896444" w:rsidP="0058724A">
            <w:pPr>
              <w:spacing w:before="44" w:after="0" w:line="219" w:lineRule="atLeast"/>
              <w:ind w:left="1"/>
              <w:textAlignment w:val="baseline"/>
              <w:rPr>
                <w:sz w:val="27"/>
                <w:szCs w:val="27"/>
              </w:rPr>
            </w:pPr>
            <w:r>
              <w:rPr>
                <w:rFonts w:ascii="Verdana" w:hAnsi="Verdana"/>
                <w:sz w:val="18"/>
                <w:szCs w:val="18"/>
              </w:rPr>
              <w:t>Health services do not generally collect data relating to the professional development activities of their employees. Therefore, most organisations will need to establish a process for collecting and verifying this data, as well as the database infrastructure to record it.</w:t>
            </w:r>
          </w:p>
          <w:p w14:paraId="5B083F4A" w14:textId="77777777" w:rsidR="00896444" w:rsidRDefault="00896444" w:rsidP="0058724A">
            <w:pPr>
              <w:spacing w:before="40" w:after="0" w:line="219" w:lineRule="atLeast"/>
              <w:ind w:left="1"/>
              <w:textAlignment w:val="baseline"/>
              <w:rPr>
                <w:sz w:val="27"/>
                <w:szCs w:val="27"/>
              </w:rPr>
            </w:pPr>
            <w:r>
              <w:rPr>
                <w:rFonts w:ascii="Verdana" w:hAnsi="Verdana"/>
                <w:spacing w:val="-2"/>
                <w:sz w:val="18"/>
                <w:szCs w:val="18"/>
              </w:rPr>
              <w:t>For many organisations, the HR system may be able to accommodate additional data fields. Where this is not possible, separate spreadsheets or registers will be required. For all health services, the main issues will be ensuring employees routinely self-report their participation in professional development activities (either directly into their HR record or the relevant register if they have access, or to an administrator with responsibility for entering the data) and establishing a suitable mechanism of verification. All these processes do represent additional workload for staff.</w:t>
            </w:r>
          </w:p>
        </w:tc>
      </w:tr>
      <w:tr w:rsidR="00896444" w14:paraId="77F94437" w14:textId="77777777">
        <w:trPr>
          <w:divId w:val="1959144909"/>
          <w:trHeight w:val="291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7F4BA" w14:textId="77777777" w:rsidR="00896444" w:rsidRDefault="00896444">
            <w:pPr>
              <w:spacing w:before="50" w:after="2640"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B44489" w14:textId="4663316A" w:rsidR="00896444" w:rsidRDefault="00E934D7">
            <w:pPr>
              <w:spacing w:before="45"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3 - Attitudes to professional development amongst staff involved in clinical education</w:t>
            </w:r>
          </w:p>
          <w:p w14:paraId="60B601C0" w14:textId="3703DE4A" w:rsidR="00896444" w:rsidRDefault="00E934D7">
            <w:pPr>
              <w:spacing w:before="42" w:line="219"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4 - Staffing levels allow the time allocated to educational activities to be used for educational activities</w:t>
            </w:r>
          </w:p>
          <w:p w14:paraId="416E159E" w14:textId="05C4BA22" w:rsidR="00896444" w:rsidRDefault="00E934D7">
            <w:pPr>
              <w:spacing w:before="39"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5 - Annual expenditure on education activities compared to the previous year</w:t>
            </w:r>
            <w:r>
              <w:rPr>
                <w:rFonts w:ascii="Verdana" w:hAnsi="Verdana"/>
                <w:sz w:val="18"/>
                <w:szCs w:val="18"/>
              </w:rPr>
              <w:t xml:space="preserve"> </w:t>
            </w:r>
          </w:p>
          <w:p w14:paraId="37401355" w14:textId="26FDD70E" w:rsidR="00896444" w:rsidRDefault="00E934D7">
            <w:pPr>
              <w:spacing w:before="42" w:line="219"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6 - Proportion of relevant staff position descriptions (or performance management plans) with KPIs, or equivalent, relating to education</w:t>
            </w:r>
          </w:p>
          <w:p w14:paraId="303281EA" w14:textId="5035551F" w:rsidR="00896444" w:rsidRDefault="00E934D7">
            <w:pPr>
              <w:spacing w:before="37"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7 - Proportion of staff involved in clinical education that access professional development in education each year</w:t>
            </w:r>
          </w:p>
          <w:p w14:paraId="1CAEC647" w14:textId="25E5A59A" w:rsidR="00896444" w:rsidRDefault="00E934D7">
            <w:pPr>
              <w:spacing w:before="42" w:after="33" w:line="219"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 xml:space="preserve">15 - Existence and utilisation of frameworks, structures, </w:t>
            </w:r>
            <w:r w:rsidR="00896444">
              <w:rPr>
                <w:rStyle w:val="grame"/>
                <w:rFonts w:ascii="Verdana" w:eastAsia="MS Gothic" w:hAnsi="Verdana"/>
                <w:spacing w:val="-2"/>
                <w:sz w:val="18"/>
                <w:szCs w:val="18"/>
              </w:rPr>
              <w:t>tools</w:t>
            </w:r>
            <w:r w:rsidR="00896444">
              <w:rPr>
                <w:rFonts w:ascii="Verdana" w:hAnsi="Verdana"/>
                <w:spacing w:val="-2"/>
                <w:sz w:val="18"/>
                <w:szCs w:val="18"/>
              </w:rPr>
              <w:t xml:space="preserve"> or mechanisms to support evidence-based practice and decision-making</w:t>
            </w:r>
          </w:p>
        </w:tc>
      </w:tr>
      <w:tr w:rsidR="00896444" w14:paraId="11DC1B1D" w14:textId="77777777">
        <w:trPr>
          <w:divId w:val="1959144909"/>
          <w:trHeight w:val="118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AFB8D" w14:textId="77777777" w:rsidR="00896444" w:rsidRDefault="00896444">
            <w:pPr>
              <w:spacing w:before="49" w:after="686"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0511695" w14:textId="77777777" w:rsidR="00896444" w:rsidRDefault="00896444">
            <w:pPr>
              <w:spacing w:before="43" w:after="33" w:line="219" w:lineRule="atLeast"/>
              <w:ind w:left="41"/>
              <w:textAlignment w:val="baseline"/>
              <w:rPr>
                <w:sz w:val="27"/>
                <w:szCs w:val="27"/>
              </w:rPr>
            </w:pPr>
            <w:r>
              <w:rPr>
                <w:rFonts w:ascii="Verdana" w:hAnsi="Verdana"/>
                <w:sz w:val="18"/>
                <w:szCs w:val="18"/>
              </w:rPr>
              <w:t>Data collected for this indicator could be used to identify opportunities to coordinate staff professional development and avoid unnecessary duplication. Depending on the level of detail recorded about the activities staff are participating in, this indicator could also be used to forward plan the workforce development needs of staff.</w:t>
            </w:r>
          </w:p>
        </w:tc>
      </w:tr>
      <w:tr w:rsidR="00896444" w14:paraId="323455F4" w14:textId="77777777">
        <w:trPr>
          <w:divId w:val="1959144909"/>
          <w:trHeight w:val="296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8D7DD" w14:textId="77777777" w:rsidR="00896444" w:rsidRDefault="00896444">
            <w:pPr>
              <w:spacing w:before="49" w:after="2472"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24E1932" w14:textId="77777777" w:rsidR="00896444" w:rsidRDefault="00896444">
            <w:pPr>
              <w:spacing w:before="49" w:line="219" w:lineRule="atLeast"/>
              <w:ind w:left="1"/>
              <w:textAlignment w:val="baseline"/>
              <w:rPr>
                <w:sz w:val="27"/>
                <w:szCs w:val="27"/>
              </w:rPr>
            </w:pPr>
            <w:r>
              <w:rPr>
                <w:rFonts w:ascii="Verdana" w:hAnsi="Verdana"/>
                <w:sz w:val="18"/>
                <w:szCs w:val="18"/>
              </w:rPr>
              <w:t>Actionable.</w:t>
            </w:r>
          </w:p>
          <w:p w14:paraId="292959D3" w14:textId="77777777" w:rsidR="00896444" w:rsidRDefault="00896444">
            <w:pPr>
              <w:spacing w:before="36" w:line="219" w:lineRule="atLeast"/>
              <w:ind w:left="1"/>
              <w:textAlignment w:val="baseline"/>
              <w:rPr>
                <w:sz w:val="27"/>
                <w:szCs w:val="27"/>
              </w:rPr>
            </w:pPr>
            <w:r>
              <w:rPr>
                <w:rFonts w:ascii="Verdana" w:hAnsi="Verdana"/>
                <w:sz w:val="18"/>
                <w:szCs w:val="18"/>
              </w:rPr>
              <w:t>Actions to improve the indicator result might include:</w:t>
            </w:r>
          </w:p>
          <w:p w14:paraId="3267B225" w14:textId="56EC2B63" w:rsidR="00896444" w:rsidRPr="00E934D7" w:rsidRDefault="00896444" w:rsidP="00F27C86">
            <w:pPr>
              <w:pStyle w:val="ListParagraph"/>
              <w:numPr>
                <w:ilvl w:val="0"/>
                <w:numId w:val="10"/>
              </w:numPr>
              <w:spacing w:before="43" w:line="219" w:lineRule="atLeast"/>
              <w:textAlignment w:val="baseline"/>
              <w:rPr>
                <w:sz w:val="27"/>
                <w:szCs w:val="27"/>
              </w:rPr>
            </w:pPr>
            <w:r w:rsidRPr="00E934D7">
              <w:rPr>
                <w:rFonts w:ascii="Verdana" w:hAnsi="Verdana"/>
                <w:spacing w:val="-1"/>
                <w:sz w:val="18"/>
                <w:szCs w:val="18"/>
              </w:rPr>
              <w:t>Encouraging more clinical staff to undertake professional development, particularly professions where registration-related incentives do not exist.</w:t>
            </w:r>
          </w:p>
          <w:p w14:paraId="4F29FBA6" w14:textId="20038B69" w:rsidR="00896444" w:rsidRPr="00E934D7" w:rsidRDefault="00896444" w:rsidP="00F27C86">
            <w:pPr>
              <w:pStyle w:val="ListParagraph"/>
              <w:numPr>
                <w:ilvl w:val="0"/>
                <w:numId w:val="10"/>
              </w:numPr>
              <w:spacing w:before="38" w:line="219" w:lineRule="atLeast"/>
              <w:textAlignment w:val="baseline"/>
              <w:rPr>
                <w:sz w:val="27"/>
                <w:szCs w:val="27"/>
              </w:rPr>
            </w:pPr>
            <w:r w:rsidRPr="00E934D7">
              <w:rPr>
                <w:rFonts w:ascii="Verdana" w:hAnsi="Verdana"/>
                <w:sz w:val="18"/>
                <w:szCs w:val="18"/>
              </w:rPr>
              <w:t>Supporting professional development through provision of study leave and/or time off and/or staff rostering.</w:t>
            </w:r>
          </w:p>
          <w:p w14:paraId="18A7F0B7" w14:textId="253BEB1A" w:rsidR="00896444" w:rsidRPr="00E934D7" w:rsidRDefault="00896444" w:rsidP="00F27C86">
            <w:pPr>
              <w:pStyle w:val="ListParagraph"/>
              <w:numPr>
                <w:ilvl w:val="0"/>
                <w:numId w:val="10"/>
              </w:numPr>
              <w:spacing w:before="42" w:line="219" w:lineRule="atLeast"/>
              <w:textAlignment w:val="baseline"/>
              <w:rPr>
                <w:sz w:val="27"/>
                <w:szCs w:val="27"/>
              </w:rPr>
            </w:pPr>
            <w:r w:rsidRPr="00E934D7">
              <w:rPr>
                <w:rFonts w:ascii="Verdana" w:hAnsi="Verdana"/>
                <w:sz w:val="18"/>
                <w:szCs w:val="18"/>
              </w:rPr>
              <w:t>Offering professional development activities at times when activities can be accessed by staff.</w:t>
            </w:r>
          </w:p>
          <w:p w14:paraId="7DCA550C" w14:textId="529FEC6F" w:rsidR="00896444" w:rsidRPr="00E934D7" w:rsidRDefault="00896444" w:rsidP="00F27C86">
            <w:pPr>
              <w:pStyle w:val="ListParagraph"/>
              <w:numPr>
                <w:ilvl w:val="0"/>
                <w:numId w:val="10"/>
              </w:numPr>
              <w:spacing w:before="36" w:line="219" w:lineRule="atLeast"/>
              <w:textAlignment w:val="baseline"/>
              <w:rPr>
                <w:sz w:val="27"/>
                <w:szCs w:val="27"/>
              </w:rPr>
            </w:pPr>
            <w:r w:rsidRPr="00E934D7">
              <w:rPr>
                <w:rFonts w:ascii="Verdana" w:hAnsi="Verdana"/>
                <w:sz w:val="18"/>
                <w:szCs w:val="18"/>
              </w:rPr>
              <w:t>Allocating a larger proportion of the budget to education activities.</w:t>
            </w:r>
          </w:p>
          <w:p w14:paraId="562DB2E1" w14:textId="571508A1" w:rsidR="00896444" w:rsidRPr="00E934D7" w:rsidRDefault="00896444" w:rsidP="00F27C86">
            <w:pPr>
              <w:pStyle w:val="ListParagraph"/>
              <w:numPr>
                <w:ilvl w:val="0"/>
                <w:numId w:val="10"/>
              </w:numPr>
              <w:spacing w:before="42" w:after="43" w:line="219" w:lineRule="atLeast"/>
              <w:textAlignment w:val="baseline"/>
              <w:rPr>
                <w:sz w:val="27"/>
                <w:szCs w:val="27"/>
              </w:rPr>
            </w:pPr>
            <w:r w:rsidRPr="00E934D7">
              <w:rPr>
                <w:rFonts w:ascii="Verdana" w:hAnsi="Verdana"/>
                <w:sz w:val="18"/>
                <w:szCs w:val="18"/>
              </w:rPr>
              <w:t>Working with relevant education providers to exchange educational activities for clinical expertise.</w:t>
            </w:r>
          </w:p>
        </w:tc>
      </w:tr>
    </w:tbl>
    <w:p w14:paraId="5EA68E91" w14:textId="77777777" w:rsidR="00896444" w:rsidRDefault="00896444">
      <w:pPr>
        <w:divId w:val="132936440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6637"/>
      </w:tblGrid>
      <w:tr w:rsidR="002B0F49" w14:paraId="39753AED" w14:textId="77777777" w:rsidTr="00503089">
        <w:trPr>
          <w:divId w:val="132936440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48DEA" w14:textId="5C8F4C86" w:rsidR="002B0F49" w:rsidRDefault="002B0F49" w:rsidP="002B0F49">
            <w:pPr>
              <w:pStyle w:val="Heading3"/>
              <w:jc w:val="center"/>
              <w:rPr>
                <w:sz w:val="27"/>
                <w:szCs w:val="27"/>
              </w:rPr>
            </w:pPr>
            <w:bookmarkStart w:id="46" w:name="_Toc157006719"/>
            <w:r>
              <w:t>Indicator number 17</w:t>
            </w:r>
            <w:bookmarkEnd w:id="46"/>
          </w:p>
        </w:tc>
      </w:tr>
      <w:tr w:rsidR="00896444" w14:paraId="2923F54B" w14:textId="77777777" w:rsidTr="002B0F49">
        <w:trPr>
          <w:divId w:val="1329364403"/>
          <w:trHeight w:val="52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265AB" w14:textId="77777777" w:rsidR="00896444" w:rsidRDefault="00896444">
            <w:pPr>
              <w:spacing w:before="47" w:after="254" w:line="217" w:lineRule="atLeast"/>
              <w:ind w:left="43"/>
              <w:textAlignment w:val="baseline"/>
              <w:rPr>
                <w:sz w:val="27"/>
                <w:szCs w:val="27"/>
              </w:rPr>
            </w:pPr>
            <w:r>
              <w:rPr>
                <w:rFonts w:ascii="Verdana" w:hAnsi="Verdana"/>
                <w:b/>
                <w:bCs/>
                <w:color w:val="000000"/>
                <w:sz w:val="18"/>
                <w:szCs w:val="18"/>
              </w:rPr>
              <w:t>Indicator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16E34D94" w14:textId="77777777" w:rsidR="00896444" w:rsidRDefault="00896444">
            <w:pPr>
              <w:spacing w:before="49" w:after="33" w:line="218" w:lineRule="atLeast"/>
              <w:ind w:left="41"/>
              <w:textAlignment w:val="baseline"/>
              <w:rPr>
                <w:sz w:val="27"/>
                <w:szCs w:val="27"/>
              </w:rPr>
            </w:pPr>
            <w:r>
              <w:rPr>
                <w:rFonts w:ascii="Verdana" w:hAnsi="Verdana"/>
                <w:sz w:val="18"/>
                <w:szCs w:val="18"/>
              </w:rPr>
              <w:t>There is a schedule for review and updating of clinical practice guidelines against new evidence</w:t>
            </w:r>
          </w:p>
        </w:tc>
      </w:tr>
      <w:tr w:rsidR="00896444" w14:paraId="16180803" w14:textId="77777777" w:rsidTr="002B0F49">
        <w:trPr>
          <w:divId w:val="1329364403"/>
          <w:trHeight w:val="31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FF82" w14:textId="77777777" w:rsidR="00896444" w:rsidRDefault="00896444">
            <w:pPr>
              <w:spacing w:before="52" w:after="28" w:line="217" w:lineRule="atLeast"/>
              <w:ind w:left="43"/>
              <w:textAlignment w:val="baseline"/>
              <w:rPr>
                <w:sz w:val="27"/>
                <w:szCs w:val="27"/>
              </w:rPr>
            </w:pPr>
            <w:r>
              <w:rPr>
                <w:rFonts w:ascii="Verdana" w:hAnsi="Verdana"/>
                <w:b/>
                <w:bCs/>
                <w:color w:val="000000"/>
                <w:sz w:val="18"/>
                <w:szCs w:val="18"/>
              </w:rPr>
              <w:t>Category</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26A80016" w14:textId="77777777" w:rsidR="00896444" w:rsidRDefault="00896444">
            <w:pPr>
              <w:spacing w:before="51" w:after="28" w:line="218" w:lineRule="atLeast"/>
              <w:ind w:left="41"/>
              <w:textAlignment w:val="baseline"/>
              <w:rPr>
                <w:sz w:val="27"/>
                <w:szCs w:val="27"/>
              </w:rPr>
            </w:pPr>
            <w:r>
              <w:rPr>
                <w:rFonts w:ascii="Verdana" w:hAnsi="Verdana"/>
                <w:sz w:val="18"/>
                <w:szCs w:val="18"/>
              </w:rPr>
              <w:t>Category IV</w:t>
            </w:r>
          </w:p>
        </w:tc>
      </w:tr>
      <w:tr w:rsidR="00896444" w14:paraId="2C1EB010" w14:textId="77777777" w:rsidTr="002B0F49">
        <w:trPr>
          <w:divId w:val="13293644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82186"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BPCLE element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42AE1A0" w14:textId="77777777" w:rsidR="00896444" w:rsidRDefault="00896444">
            <w:pPr>
              <w:spacing w:before="46" w:after="38" w:line="218" w:lineRule="atLeast"/>
              <w:ind w:left="41"/>
              <w:textAlignment w:val="baseline"/>
              <w:rPr>
                <w:sz w:val="27"/>
                <w:szCs w:val="27"/>
              </w:rPr>
            </w:pPr>
            <w:r>
              <w:rPr>
                <w:rFonts w:ascii="Verdana" w:hAnsi="Verdana"/>
                <w:sz w:val="18"/>
                <w:szCs w:val="18"/>
              </w:rPr>
              <w:t>Element 2: Best practice clinical practice</w:t>
            </w:r>
          </w:p>
        </w:tc>
      </w:tr>
      <w:tr w:rsidR="00896444" w14:paraId="58DEE05A" w14:textId="77777777" w:rsidTr="002B0F49">
        <w:trPr>
          <w:divId w:val="13293644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50FE2" w14:textId="77777777" w:rsidR="00896444" w:rsidRDefault="00896444">
            <w:pPr>
              <w:spacing w:before="52" w:after="29" w:line="217" w:lineRule="atLeast"/>
              <w:ind w:left="43"/>
              <w:textAlignment w:val="baseline"/>
              <w:rPr>
                <w:sz w:val="27"/>
                <w:szCs w:val="27"/>
              </w:rPr>
            </w:pPr>
            <w:r>
              <w:rPr>
                <w:rFonts w:ascii="Verdana" w:hAnsi="Verdana"/>
                <w:b/>
                <w:bCs/>
                <w:color w:val="000000"/>
                <w:sz w:val="18"/>
                <w:szCs w:val="18"/>
              </w:rPr>
              <w:t>BPCLE sub-objective(s)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A4F222C" w14:textId="77777777" w:rsidR="00896444" w:rsidRDefault="00896444">
            <w:pPr>
              <w:spacing w:before="51" w:after="29" w:line="218" w:lineRule="atLeast"/>
              <w:ind w:left="41"/>
              <w:textAlignment w:val="baseline"/>
              <w:rPr>
                <w:sz w:val="27"/>
                <w:szCs w:val="27"/>
              </w:rPr>
            </w:pPr>
            <w:r>
              <w:rPr>
                <w:rFonts w:ascii="Verdana" w:hAnsi="Verdana"/>
                <w:sz w:val="18"/>
                <w:szCs w:val="18"/>
              </w:rPr>
              <w:t>The organisation adopts best evidence into practice</w:t>
            </w:r>
          </w:p>
        </w:tc>
      </w:tr>
      <w:tr w:rsidR="00896444" w14:paraId="0C5AE65C" w14:textId="77777777" w:rsidTr="002B0F49">
        <w:trPr>
          <w:divId w:val="1329364403"/>
          <w:trHeight w:val="31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1CBE3" w14:textId="77777777" w:rsidR="00896444" w:rsidRDefault="00896444">
            <w:pPr>
              <w:spacing w:before="52" w:after="38" w:line="217" w:lineRule="atLeast"/>
              <w:ind w:left="43"/>
              <w:textAlignment w:val="baseline"/>
              <w:rPr>
                <w:sz w:val="27"/>
                <w:szCs w:val="27"/>
              </w:rPr>
            </w:pPr>
            <w:r>
              <w:rPr>
                <w:rFonts w:ascii="Verdana" w:hAnsi="Verdana"/>
                <w:b/>
                <w:bCs/>
                <w:color w:val="000000"/>
                <w:sz w:val="18"/>
                <w:szCs w:val="18"/>
              </w:rPr>
              <w:t>Indicator type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207B295" w14:textId="77777777" w:rsidR="00896444" w:rsidRDefault="00896444">
            <w:pPr>
              <w:spacing w:before="50" w:after="39" w:line="218" w:lineRule="atLeast"/>
              <w:ind w:left="41"/>
              <w:textAlignment w:val="baseline"/>
              <w:rPr>
                <w:sz w:val="27"/>
                <w:szCs w:val="27"/>
              </w:rPr>
            </w:pPr>
            <w:r>
              <w:rPr>
                <w:rFonts w:ascii="Verdana" w:hAnsi="Verdana"/>
                <w:sz w:val="18"/>
                <w:szCs w:val="18"/>
              </w:rPr>
              <w:t>Process</w:t>
            </w:r>
          </w:p>
        </w:tc>
      </w:tr>
      <w:tr w:rsidR="00896444" w14:paraId="27515A60" w14:textId="77777777" w:rsidTr="002B0F49">
        <w:trPr>
          <w:divId w:val="1329364403"/>
          <w:trHeight w:val="30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FDF0" w14:textId="77777777" w:rsidR="00896444" w:rsidRDefault="00896444">
            <w:pPr>
              <w:spacing w:before="48" w:after="33" w:line="217" w:lineRule="atLeast"/>
              <w:ind w:left="43"/>
              <w:textAlignment w:val="baseline"/>
              <w:rPr>
                <w:sz w:val="27"/>
                <w:szCs w:val="27"/>
              </w:rPr>
            </w:pPr>
            <w:r>
              <w:rPr>
                <w:rFonts w:ascii="Verdana" w:hAnsi="Verdana"/>
                <w:b/>
                <w:bCs/>
                <w:color w:val="000000"/>
                <w:sz w:val="18"/>
                <w:szCs w:val="18"/>
              </w:rPr>
              <w:t>Relevant output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971A19A" w14:textId="77777777" w:rsidR="00896444" w:rsidRDefault="00896444">
            <w:pPr>
              <w:spacing w:before="66" w:after="14"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Utilisation of mechanisms to adopt evidence into practice</w:t>
            </w:r>
          </w:p>
        </w:tc>
      </w:tr>
      <w:tr w:rsidR="00896444" w14:paraId="65D0DDBA" w14:textId="77777777" w:rsidTr="002B0F49">
        <w:trPr>
          <w:divId w:val="1329364403"/>
          <w:trHeight w:val="78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4EF03" w14:textId="77777777" w:rsidR="00896444" w:rsidRDefault="00896444">
            <w:pPr>
              <w:spacing w:before="51" w:after="514" w:line="217" w:lineRule="atLeast"/>
              <w:ind w:left="43"/>
              <w:textAlignment w:val="baseline"/>
              <w:rPr>
                <w:sz w:val="27"/>
                <w:szCs w:val="27"/>
              </w:rPr>
            </w:pPr>
            <w:r>
              <w:rPr>
                <w:rFonts w:ascii="Verdana" w:hAnsi="Verdana"/>
                <w:b/>
                <w:bCs/>
                <w:color w:val="000000"/>
                <w:sz w:val="18"/>
                <w:szCs w:val="18"/>
              </w:rPr>
              <w:t>Relevant learner levels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135233A3" w14:textId="77777777" w:rsidR="00896444" w:rsidRDefault="00896444">
            <w:pPr>
              <w:spacing w:before="51" w:line="218" w:lineRule="atLeast"/>
              <w:ind w:left="1"/>
              <w:textAlignment w:val="baseline"/>
              <w:rPr>
                <w:sz w:val="27"/>
                <w:szCs w:val="27"/>
              </w:rPr>
            </w:pPr>
            <w:r>
              <w:rPr>
                <w:rFonts w:ascii="Verdana" w:hAnsi="Verdana"/>
                <w:sz w:val="18"/>
                <w:szCs w:val="18"/>
              </w:rPr>
              <w:t>Not applicable</w:t>
            </w:r>
          </w:p>
          <w:p w14:paraId="5393BD45" w14:textId="77777777" w:rsidR="00896444" w:rsidRDefault="00896444">
            <w:pPr>
              <w:spacing w:before="39" w:after="38" w:line="218" w:lineRule="atLeast"/>
              <w:ind w:left="1"/>
              <w:textAlignment w:val="baseline"/>
              <w:rPr>
                <w:sz w:val="27"/>
                <w:szCs w:val="27"/>
              </w:rPr>
            </w:pPr>
            <w:r>
              <w:rPr>
                <w:rFonts w:ascii="Verdana" w:hAnsi="Verdana"/>
                <w:sz w:val="18"/>
                <w:szCs w:val="18"/>
              </w:rPr>
              <w:t xml:space="preserve">This indicator relates to clinical best practice, not specifically to education,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0A8D74ED" w14:textId="77777777" w:rsidTr="002B0F49">
        <w:trPr>
          <w:divId w:val="1329364403"/>
          <w:trHeight w:val="275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7045C" w14:textId="77777777" w:rsidR="00896444" w:rsidRDefault="00896444">
            <w:pPr>
              <w:spacing w:before="47" w:after="2481" w:line="217" w:lineRule="atLeast"/>
              <w:ind w:left="43"/>
              <w:textAlignment w:val="baseline"/>
              <w:rPr>
                <w:sz w:val="27"/>
                <w:szCs w:val="27"/>
              </w:rPr>
            </w:pPr>
            <w:r>
              <w:rPr>
                <w:rFonts w:ascii="Verdana" w:hAnsi="Verdana"/>
                <w:b/>
                <w:bCs/>
                <w:color w:val="000000"/>
                <w:sz w:val="18"/>
                <w:szCs w:val="18"/>
              </w:rPr>
              <w:t>Indicator rationale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BCF0475" w14:textId="77777777" w:rsidR="00896444" w:rsidRDefault="00896444">
            <w:pPr>
              <w:spacing w:before="51" w:line="218" w:lineRule="atLeast"/>
              <w:ind w:left="1"/>
              <w:textAlignment w:val="baseline"/>
              <w:rPr>
                <w:sz w:val="27"/>
                <w:szCs w:val="27"/>
              </w:rPr>
            </w:pPr>
            <w:r>
              <w:rPr>
                <w:rFonts w:ascii="Verdana" w:hAnsi="Verdana"/>
                <w:spacing w:val="-1"/>
                <w:sz w:val="18"/>
                <w:szCs w:val="18"/>
              </w:rPr>
              <w:t>Clinical practice is a continually evolving activity, underpinned by a knowledge base that is ever-changing and growing, and increasingly dependent on technologies that are constantly being refined. To be useful, practice guidelines must keep pace with and reflect the evolution of ideas and therefore organisations that are attempting to adopt best evidence into practice will have processes for ongoing review of those guidelines. This is particularly important in the context of the BPCLE Framework, as learners often refer to practice guidelines.</w:t>
            </w:r>
          </w:p>
          <w:p w14:paraId="1FEAB77A" w14:textId="77777777" w:rsidR="00896444" w:rsidRDefault="00896444">
            <w:pPr>
              <w:spacing w:before="45" w:after="33" w:line="218" w:lineRule="atLeast"/>
              <w:ind w:left="1"/>
              <w:textAlignment w:val="baseline"/>
              <w:rPr>
                <w:sz w:val="27"/>
                <w:szCs w:val="27"/>
              </w:rPr>
            </w:pPr>
            <w:r>
              <w:rPr>
                <w:rFonts w:ascii="Verdana" w:hAnsi="Verdana"/>
                <w:sz w:val="18"/>
                <w:szCs w:val="18"/>
              </w:rPr>
              <w:t>By maintaining a schedule for the review of its practice guidelines, an organisation can plan for review processes to ensure adequate resources are available, thereby demonstrating its commitment to best practice clinical practice.</w:t>
            </w:r>
          </w:p>
        </w:tc>
      </w:tr>
      <w:tr w:rsidR="00896444" w14:paraId="37701884" w14:textId="77777777" w:rsidTr="002B0F49">
        <w:trPr>
          <w:divId w:val="13293644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B6503" w14:textId="77777777" w:rsidR="00896444" w:rsidRDefault="00896444">
            <w:pPr>
              <w:spacing w:before="47" w:after="259" w:line="217" w:lineRule="atLeast"/>
              <w:ind w:left="43"/>
              <w:textAlignment w:val="baseline"/>
              <w:rPr>
                <w:sz w:val="27"/>
                <w:szCs w:val="27"/>
              </w:rPr>
            </w:pPr>
            <w:r>
              <w:rPr>
                <w:rFonts w:ascii="Verdana" w:hAnsi="Verdana"/>
                <w:b/>
                <w:bCs/>
                <w:color w:val="000000"/>
                <w:sz w:val="18"/>
                <w:szCs w:val="18"/>
              </w:rPr>
              <w:t>Numerator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68EF17C7" w14:textId="77777777" w:rsidR="00896444" w:rsidRDefault="00896444">
            <w:pPr>
              <w:spacing w:before="49" w:after="38" w:line="218" w:lineRule="atLeast"/>
              <w:ind w:left="41"/>
              <w:textAlignment w:val="baseline"/>
              <w:rPr>
                <w:sz w:val="27"/>
                <w:szCs w:val="27"/>
              </w:rPr>
            </w:pPr>
            <w:r>
              <w:rPr>
                <w:rFonts w:ascii="Verdana" w:hAnsi="Verdana"/>
                <w:sz w:val="18"/>
                <w:szCs w:val="18"/>
              </w:rPr>
              <w:t>The number of clinical practice guidelines that have been   or are scheduled for   review/updating within a two-year period</w:t>
            </w:r>
          </w:p>
        </w:tc>
      </w:tr>
      <w:tr w:rsidR="00896444" w14:paraId="671E9E4E" w14:textId="77777777" w:rsidTr="002B0F49">
        <w:trPr>
          <w:divId w:val="13293644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5705" w14:textId="77777777" w:rsidR="00896444" w:rsidRDefault="00896444">
            <w:pPr>
              <w:spacing w:before="47" w:after="33" w:line="217" w:lineRule="atLeast"/>
              <w:ind w:left="43"/>
              <w:textAlignment w:val="baseline"/>
              <w:rPr>
                <w:sz w:val="27"/>
                <w:szCs w:val="27"/>
              </w:rPr>
            </w:pPr>
            <w:r>
              <w:rPr>
                <w:rFonts w:ascii="Verdana" w:hAnsi="Verdana"/>
                <w:b/>
                <w:bCs/>
                <w:color w:val="000000"/>
                <w:sz w:val="18"/>
                <w:szCs w:val="18"/>
              </w:rPr>
              <w:t>Denominator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E3C3733" w14:textId="77777777" w:rsidR="00896444" w:rsidRDefault="00896444">
            <w:pPr>
              <w:spacing w:before="46" w:after="33" w:line="218" w:lineRule="atLeast"/>
              <w:ind w:left="41"/>
              <w:textAlignment w:val="baseline"/>
              <w:rPr>
                <w:sz w:val="27"/>
                <w:szCs w:val="27"/>
              </w:rPr>
            </w:pPr>
            <w:r>
              <w:rPr>
                <w:rFonts w:ascii="Verdana" w:hAnsi="Verdana"/>
                <w:sz w:val="18"/>
                <w:szCs w:val="18"/>
              </w:rPr>
              <w:t>The total number of clinical practice guidelines</w:t>
            </w:r>
          </w:p>
        </w:tc>
      </w:tr>
      <w:tr w:rsidR="00896444" w14:paraId="73077E66" w14:textId="77777777" w:rsidTr="002B0F49">
        <w:trPr>
          <w:divId w:val="13293644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BFD11" w14:textId="77777777" w:rsidR="00896444" w:rsidRDefault="00896444">
            <w:pPr>
              <w:spacing w:before="52" w:after="24" w:line="217" w:lineRule="atLeast"/>
              <w:ind w:left="43"/>
              <w:textAlignment w:val="baseline"/>
              <w:rPr>
                <w:sz w:val="27"/>
                <w:szCs w:val="27"/>
              </w:rPr>
            </w:pPr>
            <w:r>
              <w:rPr>
                <w:rFonts w:ascii="Verdana" w:hAnsi="Verdana"/>
                <w:b/>
                <w:bCs/>
                <w:color w:val="000000"/>
                <w:sz w:val="18"/>
                <w:szCs w:val="18"/>
              </w:rPr>
              <w:t>Benchmark(s)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D1829C7" w14:textId="77777777" w:rsidR="00896444" w:rsidRDefault="00896444">
            <w:pPr>
              <w:spacing w:before="51" w:after="24" w:line="218" w:lineRule="atLeast"/>
              <w:ind w:left="41"/>
              <w:textAlignment w:val="baseline"/>
              <w:rPr>
                <w:sz w:val="27"/>
                <w:szCs w:val="27"/>
              </w:rPr>
            </w:pPr>
            <w:r>
              <w:rPr>
                <w:rFonts w:ascii="Verdana" w:hAnsi="Verdana"/>
                <w:sz w:val="18"/>
                <w:szCs w:val="18"/>
              </w:rPr>
              <w:t>None suggested</w:t>
            </w:r>
          </w:p>
        </w:tc>
      </w:tr>
      <w:tr w:rsidR="00896444" w14:paraId="7D354E92" w14:textId="77777777" w:rsidTr="002B0F49">
        <w:trPr>
          <w:divId w:val="13293644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8F75C" w14:textId="77777777" w:rsidR="00896444" w:rsidRDefault="00896444">
            <w:pPr>
              <w:spacing w:before="51" w:after="34" w:line="217" w:lineRule="atLeast"/>
              <w:ind w:left="41"/>
              <w:textAlignment w:val="baseline"/>
              <w:rPr>
                <w:sz w:val="27"/>
                <w:szCs w:val="27"/>
              </w:rPr>
            </w:pPr>
            <w:r>
              <w:rPr>
                <w:rFonts w:ascii="Verdana" w:hAnsi="Verdana"/>
                <w:b/>
                <w:bCs/>
                <w:color w:val="000000"/>
                <w:sz w:val="18"/>
                <w:szCs w:val="18"/>
              </w:rPr>
              <w:t>Specific data collection tools required</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E8631E6" w14:textId="77777777" w:rsidR="00896444" w:rsidRDefault="00896444">
            <w:pPr>
              <w:spacing w:before="71" w:after="230"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clinical practice guidelines.</w:t>
            </w:r>
          </w:p>
        </w:tc>
      </w:tr>
      <w:tr w:rsidR="00896444" w14:paraId="1AD17EF5" w14:textId="77777777" w:rsidTr="002B0F49">
        <w:trPr>
          <w:divId w:val="1329364403"/>
          <w:trHeight w:val="2484"/>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432C0" w14:textId="77777777" w:rsidR="00896444" w:rsidRDefault="00896444" w:rsidP="002B0F49">
            <w:pPr>
              <w:spacing w:before="55"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EEB9F07" w14:textId="77777777" w:rsidR="00896444" w:rsidRDefault="00896444" w:rsidP="002B0F49">
            <w:pPr>
              <w:spacing w:before="49" w:line="218" w:lineRule="atLeast"/>
              <w:ind w:left="1"/>
              <w:textAlignment w:val="baseline"/>
              <w:rPr>
                <w:sz w:val="27"/>
                <w:szCs w:val="27"/>
              </w:rPr>
            </w:pPr>
            <w:r>
              <w:rPr>
                <w:rFonts w:ascii="Verdana" w:hAnsi="Verdana"/>
                <w:sz w:val="18"/>
                <w:szCs w:val="18"/>
              </w:rPr>
              <w:t>The register of practice guidelines should include the following information fields for each guideline:</w:t>
            </w:r>
          </w:p>
          <w:p w14:paraId="3040C0FD" w14:textId="77777777" w:rsidR="00896444" w:rsidRDefault="00896444" w:rsidP="002B0F49">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Guideline name (or title) and version number.</w:t>
            </w:r>
          </w:p>
          <w:p w14:paraId="3F386913" w14:textId="77777777" w:rsidR="00896444" w:rsidRDefault="00896444" w:rsidP="002B0F49">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Other information, such as relevant discipline or clinical area.</w:t>
            </w:r>
          </w:p>
          <w:p w14:paraId="7223DC76" w14:textId="77777777" w:rsidR="00896444" w:rsidRDefault="00896444" w:rsidP="002B0F49">
            <w:pPr>
              <w:spacing w:before="25"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Where the document can be found (</w:t>
            </w:r>
            <w:r>
              <w:rPr>
                <w:rStyle w:val="grame"/>
                <w:rFonts w:ascii="Verdana" w:eastAsia="MS Gothic" w:hAnsi="Verdana"/>
                <w:sz w:val="18"/>
                <w:szCs w:val="18"/>
              </w:rPr>
              <w:t>i.e.</w:t>
            </w:r>
            <w:r>
              <w:rPr>
                <w:rFonts w:ascii="Verdana" w:hAnsi="Verdana"/>
                <w:sz w:val="18"/>
                <w:szCs w:val="18"/>
              </w:rPr>
              <w:t xml:space="preserve"> location of hard copy and/or electronic version).</w:t>
            </w:r>
          </w:p>
          <w:p w14:paraId="64CD7D8C" w14:textId="77777777" w:rsidR="00896444" w:rsidRDefault="00896444" w:rsidP="002B0F49">
            <w:pPr>
              <w:spacing w:before="5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Last date of review/revision.</w:t>
            </w:r>
          </w:p>
          <w:p w14:paraId="3A56463E" w14:textId="77777777" w:rsidR="00896444" w:rsidRDefault="00896444" w:rsidP="002B0F49">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Next scheduled review date.</w:t>
            </w:r>
          </w:p>
        </w:tc>
      </w:tr>
      <w:tr w:rsidR="00896444" w14:paraId="38211BBB" w14:textId="77777777" w:rsidTr="002B0F49">
        <w:trPr>
          <w:divId w:val="1329364403"/>
          <w:trHeight w:val="498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04CF3" w14:textId="77777777" w:rsidR="00896444" w:rsidRDefault="00896444">
            <w:pPr>
              <w:spacing w:before="51" w:after="696" w:line="217" w:lineRule="atLeast"/>
              <w:ind w:left="43"/>
              <w:textAlignment w:val="baseline"/>
              <w:rPr>
                <w:sz w:val="27"/>
                <w:szCs w:val="27"/>
              </w:rPr>
            </w:pPr>
            <w:r>
              <w:rPr>
                <w:rFonts w:ascii="Verdana" w:hAnsi="Verdana"/>
                <w:b/>
                <w:bCs/>
                <w:color w:val="000000"/>
                <w:sz w:val="18"/>
                <w:szCs w:val="18"/>
              </w:rPr>
              <w:t>Issues/comments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1094FF37" w14:textId="77777777" w:rsidR="00896444" w:rsidRDefault="00896444">
            <w:pPr>
              <w:spacing w:before="51" w:line="218" w:lineRule="atLeast"/>
              <w:ind w:left="1"/>
              <w:jc w:val="both"/>
              <w:textAlignment w:val="baseline"/>
              <w:rPr>
                <w:sz w:val="27"/>
                <w:szCs w:val="27"/>
              </w:rPr>
            </w:pPr>
            <w:r>
              <w:rPr>
                <w:rFonts w:ascii="Verdana" w:hAnsi="Verdana"/>
                <w:spacing w:val="-2"/>
                <w:sz w:val="18"/>
                <w:szCs w:val="18"/>
              </w:rPr>
              <w:t>This indicator may not be relevant for organisations that do not have the in-house resources for review and revision of clinical practice guidelines, relying instead on external sources for up-to-date practice guidelines.</w:t>
            </w:r>
          </w:p>
          <w:p w14:paraId="3F0F9B0D" w14:textId="77777777" w:rsidR="00896444" w:rsidRDefault="00896444">
            <w:pPr>
              <w:spacing w:line="218" w:lineRule="atLeast"/>
              <w:ind w:left="1"/>
              <w:textAlignment w:val="baseline"/>
              <w:rPr>
                <w:sz w:val="27"/>
                <w:szCs w:val="27"/>
              </w:rPr>
            </w:pPr>
            <w:r>
              <w:rPr>
                <w:rFonts w:ascii="Verdana" w:hAnsi="Verdana"/>
                <w:sz w:val="18"/>
                <w:szCs w:val="18"/>
              </w:rPr>
              <w:t>The organisations for which this indicator is relevant are likely to be larger and will therefore have extensive collections of practice guidelines. Unless maintaining a register of guidelines is being undertaken as part of compliance with quality frameworks, it is anticipated practice guidelines will not currently be catalogued in any form of register. Therefore, it will be necessary in most cases to audit all practice guidelines held by the organisation and log them in an appropriate spreadsheet. This is likely to be an onerous task.</w:t>
            </w:r>
          </w:p>
          <w:p w14:paraId="54BC12CB" w14:textId="77777777" w:rsidR="00896444" w:rsidRDefault="00896444">
            <w:pPr>
              <w:spacing w:before="44" w:line="218" w:lineRule="atLeast"/>
              <w:ind w:left="1"/>
              <w:textAlignment w:val="baseline"/>
              <w:rPr>
                <w:sz w:val="27"/>
                <w:szCs w:val="27"/>
              </w:rPr>
            </w:pPr>
            <w:r>
              <w:rPr>
                <w:rFonts w:ascii="Verdana" w:hAnsi="Verdana"/>
                <w:sz w:val="18"/>
                <w:szCs w:val="18"/>
              </w:rPr>
              <w:t xml:space="preserve">Acknowledging this, it may be more time and cost effective to conduct the audit and compile the register </w:t>
            </w:r>
            <w:r>
              <w:rPr>
                <w:rStyle w:val="grame"/>
                <w:rFonts w:ascii="Verdana" w:eastAsia="MS Gothic" w:hAnsi="Verdana"/>
                <w:sz w:val="18"/>
                <w:szCs w:val="18"/>
              </w:rPr>
              <w:t>in the course of</w:t>
            </w:r>
            <w:r>
              <w:rPr>
                <w:rFonts w:ascii="Verdana" w:hAnsi="Verdana"/>
                <w:sz w:val="18"/>
                <w:szCs w:val="18"/>
              </w:rPr>
              <w:t xml:space="preserve"> developing new practice guidelines or reviewing and updating existing guidelines.</w:t>
            </w:r>
          </w:p>
          <w:p w14:paraId="4E29E41D" w14:textId="77777777" w:rsidR="00896444" w:rsidRDefault="00896444">
            <w:pPr>
              <w:spacing w:before="45" w:line="214" w:lineRule="atLeast"/>
              <w:ind w:left="1"/>
              <w:textAlignment w:val="baseline"/>
              <w:rPr>
                <w:sz w:val="27"/>
                <w:szCs w:val="27"/>
              </w:rPr>
            </w:pPr>
            <w:r>
              <w:rPr>
                <w:rFonts w:ascii="Verdana" w:hAnsi="Verdana"/>
                <w:spacing w:val="-1"/>
                <w:sz w:val="18"/>
                <w:szCs w:val="18"/>
              </w:rPr>
              <w:t>This indicator does not specify the frequency of review, as this will vary between guidelines. Moreover, the existence of a register of guidelines showing the next scheduled review date does not guarantee the guidelines will be reviewed according to the schedule. Therefore, the organisation may wish to audit the review process periodically, to determine whether guidelines are being reviewed according to the schedule and whether the period between reviews is appropriate.</w:t>
            </w:r>
          </w:p>
        </w:tc>
      </w:tr>
    </w:tbl>
    <w:p w14:paraId="12548053" w14:textId="77777777" w:rsidR="00896444" w:rsidRDefault="00896444" w:rsidP="00B94C5E">
      <w:pPr>
        <w:pStyle w:val="Heading4"/>
      </w:pPr>
    </w:p>
    <w:p w14:paraId="026C7128" w14:textId="77777777" w:rsidR="00896444" w:rsidRDefault="00896444">
      <w:pPr>
        <w:divId w:val="48270292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6681"/>
      </w:tblGrid>
      <w:tr w:rsidR="00896444" w14:paraId="35E061ED" w14:textId="77777777">
        <w:trPr>
          <w:divId w:val="482702928"/>
          <w:trHeight w:val="1004"/>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3DC00F" w14:textId="77777777" w:rsidR="00896444" w:rsidRDefault="00896444">
            <w:pPr>
              <w:spacing w:before="53" w:after="730" w:line="216" w:lineRule="atLeast"/>
              <w:ind w:left="43"/>
              <w:textAlignment w:val="baseline"/>
              <w:rPr>
                <w:rFonts w:eastAsiaTheme="minorEastAsia"/>
                <w:sz w:val="27"/>
                <w:szCs w:val="27"/>
              </w:rPr>
            </w:pPr>
            <w:r>
              <w:rPr>
                <w:rFonts w:ascii="Verdana" w:hAnsi="Verdana"/>
                <w:b/>
                <w:bCs/>
                <w:color w:val="000000"/>
                <w:sz w:val="18"/>
                <w:szCs w:val="18"/>
              </w:rPr>
              <w:t>Related indicators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DBF96" w14:textId="150AA20B" w:rsidR="00896444" w:rsidRDefault="00E934D7">
            <w:pPr>
              <w:spacing w:before="49" w:line="218"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 xml:space="preserve">15 - Existence and utilisation of frameworks, structures, </w:t>
            </w:r>
            <w:r w:rsidR="00896444">
              <w:rPr>
                <w:rStyle w:val="grame"/>
                <w:rFonts w:ascii="Verdana" w:eastAsia="MS Gothic" w:hAnsi="Verdana"/>
                <w:spacing w:val="-1"/>
                <w:sz w:val="18"/>
                <w:szCs w:val="18"/>
              </w:rPr>
              <w:t>tools</w:t>
            </w:r>
            <w:r w:rsidR="00896444">
              <w:rPr>
                <w:rFonts w:ascii="Verdana" w:hAnsi="Verdana"/>
                <w:spacing w:val="-1"/>
                <w:sz w:val="18"/>
                <w:szCs w:val="18"/>
              </w:rPr>
              <w:t xml:space="preserve"> or mechanisms to support evidence-based practice and decision-making</w:t>
            </w:r>
            <w:r>
              <w:rPr>
                <w:rFonts w:ascii="Verdana" w:hAnsi="Verdana"/>
                <w:spacing w:val="-1"/>
                <w:sz w:val="18"/>
                <w:szCs w:val="18"/>
              </w:rPr>
              <w:t xml:space="preserve">  </w:t>
            </w:r>
          </w:p>
          <w:p w14:paraId="2DABE0EB" w14:textId="5504DC16" w:rsidR="00896444" w:rsidRDefault="00896444">
            <w:pPr>
              <w:spacing w:before="44" w:after="34" w:line="218" w:lineRule="atLeast"/>
              <w:ind w:left="2" w:hanging="288"/>
              <w:textAlignment w:val="baseline"/>
              <w:rPr>
                <w:sz w:val="27"/>
                <w:szCs w:val="27"/>
              </w:rPr>
            </w:pPr>
            <w:r>
              <w:rPr>
                <w:rFonts w:ascii="Verdana" w:hAnsi="Verdana"/>
                <w:sz w:val="18"/>
                <w:szCs w:val="18"/>
              </w:rPr>
              <w:t>1</w:t>
            </w:r>
            <w:r w:rsidR="00E934D7">
              <w:rPr>
                <w:rFonts w:ascii="Verdana" w:hAnsi="Verdana"/>
                <w:sz w:val="18"/>
                <w:szCs w:val="18"/>
              </w:rPr>
              <w:t xml:space="preserve">   </w:t>
            </w:r>
            <w:r>
              <w:rPr>
                <w:rFonts w:ascii="Verdana" w:hAnsi="Verdana"/>
                <w:sz w:val="18"/>
                <w:szCs w:val="18"/>
              </w:rPr>
              <w:t>7 - There is a schedule for review and updating of policies and procedures relevant to best practice clinical practice</w:t>
            </w:r>
          </w:p>
        </w:tc>
      </w:tr>
      <w:tr w:rsidR="00896444" w14:paraId="72B3B85D" w14:textId="77777777">
        <w:trPr>
          <w:divId w:val="48270292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990AB" w14:textId="77777777" w:rsidR="00896444" w:rsidRDefault="00896444">
            <w:pPr>
              <w:spacing w:before="52" w:after="43" w:line="216"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BCFEC93" w14:textId="77777777" w:rsidR="00896444" w:rsidRDefault="00896444">
            <w:pPr>
              <w:spacing w:before="49" w:after="42" w:line="218" w:lineRule="atLeast"/>
              <w:ind w:left="41"/>
              <w:jc w:val="both"/>
              <w:textAlignment w:val="baseline"/>
              <w:rPr>
                <w:sz w:val="27"/>
                <w:szCs w:val="27"/>
              </w:rPr>
            </w:pPr>
            <w:r>
              <w:rPr>
                <w:rFonts w:ascii="Verdana" w:hAnsi="Verdana"/>
                <w:sz w:val="18"/>
                <w:szCs w:val="18"/>
              </w:rPr>
              <w:t>A register of practice guidelines may assist in compliance for health service accreditation purposes.</w:t>
            </w:r>
          </w:p>
        </w:tc>
      </w:tr>
      <w:tr w:rsidR="00896444" w14:paraId="6C131CDE" w14:textId="77777777">
        <w:trPr>
          <w:divId w:val="482702928"/>
          <w:trHeight w:val="237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4B674" w14:textId="77777777" w:rsidR="00896444" w:rsidRDefault="00896444">
            <w:pPr>
              <w:spacing w:before="52" w:after="1877" w:line="216"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6C864EB" w14:textId="77777777" w:rsidR="00896444" w:rsidRDefault="00896444">
            <w:pPr>
              <w:spacing w:before="51" w:line="218" w:lineRule="atLeast"/>
              <w:ind w:left="1"/>
              <w:textAlignment w:val="baseline"/>
              <w:rPr>
                <w:sz w:val="27"/>
                <w:szCs w:val="27"/>
              </w:rPr>
            </w:pPr>
            <w:r>
              <w:rPr>
                <w:rFonts w:ascii="Verdana" w:hAnsi="Verdana"/>
                <w:sz w:val="18"/>
                <w:szCs w:val="18"/>
              </w:rPr>
              <w:t>Directly actionable.</w:t>
            </w:r>
          </w:p>
          <w:p w14:paraId="00D4710E" w14:textId="77777777" w:rsidR="00896444" w:rsidRDefault="00896444">
            <w:pPr>
              <w:spacing w:before="38" w:line="218" w:lineRule="atLeast"/>
              <w:ind w:left="1"/>
              <w:textAlignment w:val="baseline"/>
              <w:rPr>
                <w:sz w:val="27"/>
                <w:szCs w:val="27"/>
              </w:rPr>
            </w:pPr>
            <w:r>
              <w:rPr>
                <w:rFonts w:ascii="Verdana" w:hAnsi="Verdana"/>
                <w:sz w:val="18"/>
                <w:szCs w:val="18"/>
              </w:rPr>
              <w:t xml:space="preserve">If the organisation does not have a register of practice guidelines, it will be necessary to establish such a register. As discussed above, it may be prudent to do this over an extended </w:t>
            </w:r>
            <w:r>
              <w:rPr>
                <w:rStyle w:val="grame"/>
                <w:rFonts w:ascii="Verdana" w:eastAsia="MS Gothic" w:hAnsi="Verdana"/>
                <w:sz w:val="18"/>
                <w:szCs w:val="18"/>
              </w:rPr>
              <w:t>period of time</w:t>
            </w:r>
            <w:r>
              <w:rPr>
                <w:rFonts w:ascii="Verdana" w:hAnsi="Verdana"/>
                <w:sz w:val="18"/>
                <w:szCs w:val="18"/>
              </w:rPr>
              <w:t xml:space="preserve">, as the task is likely to be </w:t>
            </w:r>
            <w:r>
              <w:rPr>
                <w:rStyle w:val="spelle"/>
                <w:rFonts w:ascii="Verdana" w:hAnsi="Verdana"/>
                <w:sz w:val="18"/>
                <w:szCs w:val="18"/>
              </w:rPr>
              <w:t>labour-intensive</w:t>
            </w:r>
            <w:r>
              <w:rPr>
                <w:rFonts w:ascii="Verdana" w:hAnsi="Verdana"/>
                <w:sz w:val="18"/>
                <w:szCs w:val="18"/>
              </w:rPr>
              <w:t>.</w:t>
            </w:r>
          </w:p>
          <w:p w14:paraId="7101C5EE" w14:textId="77777777" w:rsidR="00896444" w:rsidRDefault="00896444">
            <w:pPr>
              <w:spacing w:before="49" w:after="43" w:line="218" w:lineRule="atLeast"/>
              <w:ind w:left="1"/>
              <w:textAlignment w:val="baseline"/>
              <w:rPr>
                <w:sz w:val="27"/>
                <w:szCs w:val="27"/>
              </w:rPr>
            </w:pPr>
            <w:r>
              <w:rPr>
                <w:rFonts w:ascii="Verdana" w:hAnsi="Verdana"/>
                <w:sz w:val="18"/>
                <w:szCs w:val="18"/>
              </w:rPr>
              <w:t>Once the register is established, it will be important to maintain the register and to regularly run reports from it, to identify which guidelines are coming up for review in any given period. This will allow resources to be allocated to guideline review and revision processes and allow relevant staff to incorporate these activities into their work plans.</w:t>
            </w:r>
          </w:p>
        </w:tc>
      </w:tr>
    </w:tbl>
    <w:p w14:paraId="4B349F64" w14:textId="77777777" w:rsidR="0065641E" w:rsidRDefault="0065641E" w:rsidP="0065641E">
      <w:pPr>
        <w:divId w:val="115296835"/>
        <w:rPr>
          <w:b/>
        </w:rPr>
      </w:pPr>
    </w:p>
    <w:p w14:paraId="330F3975" w14:textId="07387ACA" w:rsidR="00896444" w:rsidRDefault="00896444" w:rsidP="0080573C">
      <w:pPr>
        <w:pStyle w:val="Heading2"/>
        <w:divId w:val="115296835"/>
        <w:rPr>
          <w:sz w:val="24"/>
          <w:szCs w:val="24"/>
        </w:rPr>
      </w:pPr>
      <w:bookmarkStart w:id="47" w:name="_Toc157001457"/>
      <w:bookmarkStart w:id="48" w:name="_Toc157006690"/>
      <w:bookmarkStart w:id="49" w:name="_Toc157006720"/>
      <w:r>
        <w:t>Element 3: A positive learning environment</w:t>
      </w:r>
      <w:bookmarkEnd w:id="47"/>
      <w:bookmarkEnd w:id="48"/>
      <w:bookmarkEnd w:id="49"/>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6658"/>
      </w:tblGrid>
      <w:tr w:rsidR="002B0F49" w14:paraId="02374B0F" w14:textId="77777777" w:rsidTr="00503089">
        <w:trPr>
          <w:divId w:val="130755817"/>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B6C4" w14:textId="3D8DC245" w:rsidR="002B0F49" w:rsidRDefault="002B0F49" w:rsidP="002B0F49">
            <w:pPr>
              <w:pStyle w:val="Heading3"/>
              <w:jc w:val="center"/>
              <w:rPr>
                <w:sz w:val="27"/>
                <w:szCs w:val="27"/>
              </w:rPr>
            </w:pPr>
            <w:bookmarkStart w:id="50" w:name="_Toc157006721"/>
            <w:r>
              <w:t>Indicator number 18</w:t>
            </w:r>
            <w:bookmarkEnd w:id="50"/>
          </w:p>
        </w:tc>
      </w:tr>
      <w:tr w:rsidR="00896444" w14:paraId="4FA17D60" w14:textId="77777777" w:rsidTr="002B0F49">
        <w:trPr>
          <w:divId w:val="130755817"/>
          <w:trHeight w:val="30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275D" w14:textId="77777777" w:rsidR="00896444" w:rsidRDefault="00896444">
            <w:pPr>
              <w:spacing w:before="52" w:after="29" w:line="216" w:lineRule="atLeast"/>
              <w:ind w:left="45"/>
              <w:textAlignment w:val="baseline"/>
              <w:rPr>
                <w:sz w:val="27"/>
                <w:szCs w:val="27"/>
              </w:rPr>
            </w:pPr>
            <w:r>
              <w:rPr>
                <w:rFonts w:ascii="Verdana" w:hAnsi="Verdana"/>
                <w:b/>
                <w:bCs/>
                <w:color w:val="000000"/>
                <w:sz w:val="18"/>
                <w:szCs w:val="18"/>
              </w:rPr>
              <w:t>Indicator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2ABDD502" w14:textId="77777777" w:rsidR="00896444" w:rsidRDefault="00896444">
            <w:pPr>
              <w:spacing w:before="51" w:after="28" w:line="218" w:lineRule="atLeast"/>
              <w:ind w:left="41"/>
              <w:textAlignment w:val="baseline"/>
              <w:rPr>
                <w:sz w:val="27"/>
                <w:szCs w:val="27"/>
              </w:rPr>
            </w:pPr>
            <w:r>
              <w:rPr>
                <w:rFonts w:ascii="Verdana" w:hAnsi="Verdana"/>
                <w:sz w:val="18"/>
                <w:szCs w:val="18"/>
              </w:rPr>
              <w:t>Learner inclinations regarding return for employment</w:t>
            </w:r>
          </w:p>
        </w:tc>
      </w:tr>
      <w:tr w:rsidR="00896444" w14:paraId="5E368DDB" w14:textId="77777777" w:rsidTr="002B0F49">
        <w:trPr>
          <w:divId w:val="130755817"/>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3A8F1" w14:textId="77777777" w:rsidR="00896444" w:rsidRDefault="00896444">
            <w:pPr>
              <w:spacing w:before="53" w:after="38" w:line="216" w:lineRule="atLeast"/>
              <w:ind w:left="45"/>
              <w:textAlignment w:val="baseline"/>
              <w:rPr>
                <w:sz w:val="27"/>
                <w:szCs w:val="27"/>
              </w:rPr>
            </w:pPr>
            <w:r>
              <w:rPr>
                <w:rFonts w:ascii="Verdana" w:hAnsi="Verdana"/>
                <w:b/>
                <w:bCs/>
                <w:color w:val="000000"/>
                <w:sz w:val="18"/>
                <w:szCs w:val="18"/>
              </w:rPr>
              <w:t>Category</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0184C998" w14:textId="77777777" w:rsidR="00896444" w:rsidRDefault="00896444">
            <w:pPr>
              <w:spacing w:before="51" w:after="38" w:line="218" w:lineRule="atLeast"/>
              <w:ind w:left="41"/>
              <w:textAlignment w:val="baseline"/>
              <w:rPr>
                <w:sz w:val="27"/>
                <w:szCs w:val="27"/>
              </w:rPr>
            </w:pPr>
            <w:r>
              <w:rPr>
                <w:rFonts w:ascii="Verdana" w:hAnsi="Verdana"/>
                <w:sz w:val="18"/>
                <w:szCs w:val="18"/>
              </w:rPr>
              <w:t>Category II</w:t>
            </w:r>
          </w:p>
        </w:tc>
      </w:tr>
      <w:tr w:rsidR="00896444" w14:paraId="63D57654" w14:textId="77777777" w:rsidTr="002B0F49">
        <w:trPr>
          <w:divId w:val="130755817"/>
          <w:trHeight w:val="30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CF464" w14:textId="77777777" w:rsidR="00896444" w:rsidRDefault="00896444">
            <w:pPr>
              <w:spacing w:before="48" w:after="33" w:line="216" w:lineRule="atLeast"/>
              <w:ind w:left="45"/>
              <w:textAlignment w:val="baseline"/>
              <w:rPr>
                <w:sz w:val="27"/>
                <w:szCs w:val="27"/>
              </w:rPr>
            </w:pPr>
            <w:r>
              <w:rPr>
                <w:rFonts w:ascii="Verdana" w:hAnsi="Verdana"/>
                <w:b/>
                <w:bCs/>
                <w:color w:val="000000"/>
                <w:sz w:val="18"/>
                <w:szCs w:val="18"/>
              </w:rPr>
              <w:t>BPCLE element</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36688C27" w14:textId="77777777" w:rsidR="00896444" w:rsidRDefault="00896444">
            <w:pPr>
              <w:spacing w:before="46" w:after="33" w:line="218" w:lineRule="atLeast"/>
              <w:ind w:left="41"/>
              <w:textAlignment w:val="baseline"/>
              <w:rPr>
                <w:sz w:val="27"/>
                <w:szCs w:val="27"/>
              </w:rPr>
            </w:pPr>
            <w:r>
              <w:rPr>
                <w:rFonts w:ascii="Verdana" w:hAnsi="Verdana"/>
                <w:sz w:val="18"/>
                <w:szCs w:val="18"/>
              </w:rPr>
              <w:t>Element 3: A positive learning environment</w:t>
            </w:r>
          </w:p>
        </w:tc>
      </w:tr>
      <w:tr w:rsidR="00896444" w14:paraId="31BD9191" w14:textId="77777777" w:rsidTr="002B0F49">
        <w:trPr>
          <w:divId w:val="130755817"/>
          <w:trHeight w:val="528"/>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95D45" w14:textId="77777777" w:rsidR="00896444" w:rsidRDefault="00896444">
            <w:pPr>
              <w:spacing w:before="53" w:after="254" w:line="216" w:lineRule="atLeast"/>
              <w:ind w:left="45"/>
              <w:textAlignment w:val="baseline"/>
              <w:rPr>
                <w:sz w:val="27"/>
                <w:szCs w:val="27"/>
              </w:rPr>
            </w:pPr>
            <w:r>
              <w:rPr>
                <w:rFonts w:ascii="Verdana" w:hAnsi="Verdana"/>
                <w:b/>
                <w:bCs/>
                <w:color w:val="000000"/>
                <w:sz w:val="18"/>
                <w:szCs w:val="18"/>
              </w:rPr>
              <w:t>BPCLE sub-objective(s)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40EBD0FF" w14:textId="77777777" w:rsidR="00896444" w:rsidRDefault="00896444">
            <w:pPr>
              <w:spacing w:before="48" w:after="39" w:line="218" w:lineRule="atLeast"/>
              <w:ind w:left="41"/>
              <w:textAlignment w:val="baseline"/>
              <w:rPr>
                <w:sz w:val="27"/>
                <w:szCs w:val="27"/>
              </w:rPr>
            </w:pPr>
            <w:r>
              <w:rPr>
                <w:rFonts w:ascii="Verdana" w:hAnsi="Verdana"/>
                <w:sz w:val="18"/>
                <w:szCs w:val="18"/>
              </w:rPr>
              <w:t>The organisation provides an overall positive learning experience for learners</w:t>
            </w:r>
          </w:p>
        </w:tc>
      </w:tr>
      <w:tr w:rsidR="00896444" w14:paraId="607C55A1" w14:textId="77777777" w:rsidTr="002B0F49">
        <w:trPr>
          <w:divId w:val="130755817"/>
          <w:trHeight w:val="308"/>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633BA" w14:textId="77777777" w:rsidR="00896444" w:rsidRDefault="00896444">
            <w:pPr>
              <w:spacing w:before="53" w:after="29" w:line="216" w:lineRule="atLeast"/>
              <w:ind w:left="45"/>
              <w:textAlignment w:val="baseline"/>
              <w:rPr>
                <w:sz w:val="27"/>
                <w:szCs w:val="27"/>
              </w:rPr>
            </w:pPr>
            <w:r>
              <w:rPr>
                <w:rFonts w:ascii="Verdana" w:hAnsi="Verdana"/>
                <w:b/>
                <w:bCs/>
                <w:color w:val="000000"/>
                <w:sz w:val="18"/>
                <w:szCs w:val="18"/>
              </w:rPr>
              <w:t>Indicator type</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477B4E6C" w14:textId="77777777" w:rsidR="00896444" w:rsidRDefault="00896444">
            <w:pPr>
              <w:spacing w:before="50" w:after="30" w:line="218" w:lineRule="atLeast"/>
              <w:ind w:left="41"/>
              <w:textAlignment w:val="baseline"/>
              <w:rPr>
                <w:sz w:val="27"/>
                <w:szCs w:val="27"/>
              </w:rPr>
            </w:pPr>
            <w:r>
              <w:rPr>
                <w:rFonts w:ascii="Verdana" w:hAnsi="Verdana"/>
                <w:sz w:val="18"/>
                <w:szCs w:val="18"/>
              </w:rPr>
              <w:t>Outcome</w:t>
            </w:r>
          </w:p>
        </w:tc>
      </w:tr>
      <w:tr w:rsidR="00896444" w14:paraId="03FB756D" w14:textId="77777777" w:rsidTr="002B0F49">
        <w:trPr>
          <w:divId w:val="130755817"/>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DFDDF" w14:textId="77777777" w:rsidR="00896444" w:rsidRDefault="00896444">
            <w:pPr>
              <w:spacing w:before="52" w:after="38" w:line="216" w:lineRule="atLeast"/>
              <w:ind w:left="45"/>
              <w:textAlignment w:val="baseline"/>
              <w:rPr>
                <w:sz w:val="27"/>
                <w:szCs w:val="27"/>
              </w:rPr>
            </w:pPr>
            <w:r>
              <w:rPr>
                <w:rFonts w:ascii="Verdana" w:hAnsi="Verdana"/>
                <w:b/>
                <w:bCs/>
                <w:color w:val="000000"/>
                <w:sz w:val="18"/>
                <w:szCs w:val="18"/>
              </w:rPr>
              <w:t>Relevant output</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1311B91" w14:textId="77777777" w:rsidR="00896444" w:rsidRDefault="00896444">
            <w:pPr>
              <w:spacing w:before="49" w:after="39" w:line="218" w:lineRule="atLeast"/>
              <w:ind w:left="41"/>
              <w:textAlignment w:val="baseline"/>
              <w:rPr>
                <w:sz w:val="27"/>
                <w:szCs w:val="27"/>
              </w:rPr>
            </w:pPr>
            <w:r>
              <w:rPr>
                <w:rFonts w:ascii="Verdana" w:hAnsi="Verdana"/>
                <w:sz w:val="18"/>
                <w:szCs w:val="18"/>
              </w:rPr>
              <w:t>None</w:t>
            </w:r>
          </w:p>
        </w:tc>
      </w:tr>
      <w:tr w:rsidR="00896444" w14:paraId="766D016B" w14:textId="77777777" w:rsidTr="002B0F49">
        <w:trPr>
          <w:divId w:val="130755817"/>
          <w:trHeight w:val="528"/>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491DD" w14:textId="77777777" w:rsidR="00896444" w:rsidRDefault="00896444">
            <w:pPr>
              <w:spacing w:before="47" w:after="264" w:line="216" w:lineRule="atLeast"/>
              <w:ind w:left="45"/>
              <w:textAlignment w:val="baseline"/>
              <w:rPr>
                <w:sz w:val="27"/>
                <w:szCs w:val="27"/>
              </w:rPr>
            </w:pPr>
            <w:r>
              <w:rPr>
                <w:rFonts w:ascii="Verdana" w:hAnsi="Verdana"/>
                <w:b/>
                <w:bCs/>
                <w:color w:val="000000"/>
                <w:sz w:val="18"/>
                <w:szCs w:val="18"/>
              </w:rPr>
              <w:t>Relevant learner levels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55ECBF20" w14:textId="77777777" w:rsidR="00896444" w:rsidRDefault="00896444">
            <w:pPr>
              <w:spacing w:before="48" w:after="43" w:line="218" w:lineRule="atLeast"/>
              <w:ind w:left="41"/>
              <w:textAlignment w:val="baseline"/>
              <w:rPr>
                <w:sz w:val="27"/>
                <w:szCs w:val="27"/>
              </w:rPr>
            </w:pPr>
            <w:r>
              <w:rPr>
                <w:rFonts w:ascii="Verdana" w:hAnsi="Verdana"/>
                <w:sz w:val="18"/>
                <w:szCs w:val="18"/>
              </w:rPr>
              <w:t xml:space="preserve">This indicator only applies to professional entry learners (see </w:t>
            </w:r>
            <w:r>
              <w:rPr>
                <w:rFonts w:ascii="Verdana" w:hAnsi="Verdana"/>
                <w:i/>
                <w:iCs/>
                <w:sz w:val="18"/>
                <w:szCs w:val="18"/>
              </w:rPr>
              <w:t xml:space="preserve">Definitions </w:t>
            </w:r>
            <w:r>
              <w:rPr>
                <w:rFonts w:ascii="Verdana" w:hAnsi="Verdana"/>
                <w:sz w:val="18"/>
                <w:szCs w:val="18"/>
              </w:rPr>
              <w:t>on p.4).</w:t>
            </w:r>
          </w:p>
        </w:tc>
      </w:tr>
      <w:tr w:rsidR="00896444" w14:paraId="2CFAEADE" w14:textId="77777777" w:rsidTr="002B0F49">
        <w:trPr>
          <w:divId w:val="130755817"/>
          <w:trHeight w:val="118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C5B0F" w14:textId="77777777" w:rsidR="00896444" w:rsidRDefault="00896444">
            <w:pPr>
              <w:spacing w:before="47" w:after="903" w:line="216" w:lineRule="atLeast"/>
              <w:ind w:left="45"/>
              <w:textAlignment w:val="baseline"/>
              <w:rPr>
                <w:sz w:val="27"/>
                <w:szCs w:val="27"/>
              </w:rPr>
            </w:pPr>
            <w:r>
              <w:rPr>
                <w:rFonts w:ascii="Verdana" w:hAnsi="Verdana"/>
                <w:b/>
                <w:bCs/>
                <w:color w:val="000000"/>
                <w:sz w:val="18"/>
                <w:szCs w:val="18"/>
              </w:rPr>
              <w:t>Indicator rationale</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69E2B95" w14:textId="77777777" w:rsidR="00896444" w:rsidRDefault="00896444">
            <w:pPr>
              <w:spacing w:before="47" w:after="29" w:line="218" w:lineRule="atLeast"/>
              <w:ind w:left="41"/>
              <w:textAlignment w:val="baseline"/>
              <w:rPr>
                <w:sz w:val="27"/>
                <w:szCs w:val="27"/>
              </w:rPr>
            </w:pPr>
            <w:r>
              <w:rPr>
                <w:rFonts w:ascii="Verdana" w:hAnsi="Verdana"/>
                <w:sz w:val="18"/>
                <w:szCs w:val="18"/>
              </w:rPr>
              <w:t>A major rationale for improving the quality of clinical learning environments is to improve recruitment and retention of new graduates. This is based on evidence suggesting that if learners have a positive learning experience at a health service, they will be more likely to want to return there for employment, other considerations being equal.</w:t>
            </w:r>
          </w:p>
        </w:tc>
      </w:tr>
      <w:tr w:rsidR="00896444" w14:paraId="381AD121" w14:textId="77777777" w:rsidTr="002B0F49">
        <w:trPr>
          <w:divId w:val="130755817"/>
          <w:trHeight w:val="965"/>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10451" w14:textId="77777777" w:rsidR="00896444" w:rsidRDefault="00896444">
            <w:pPr>
              <w:spacing w:before="53" w:after="681" w:line="216" w:lineRule="atLeast"/>
              <w:ind w:left="45"/>
              <w:textAlignment w:val="baseline"/>
              <w:rPr>
                <w:sz w:val="27"/>
                <w:szCs w:val="27"/>
              </w:rPr>
            </w:pPr>
            <w:r>
              <w:rPr>
                <w:rFonts w:ascii="Verdana" w:hAnsi="Verdana"/>
                <w:b/>
                <w:bCs/>
                <w:color w:val="000000"/>
                <w:sz w:val="18"/>
                <w:szCs w:val="18"/>
              </w:rPr>
              <w:t>Numerator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4DF5DB5" w14:textId="77777777" w:rsidR="00896444" w:rsidRDefault="00896444">
            <w:pPr>
              <w:spacing w:before="54" w:after="28" w:line="217" w:lineRule="atLeast"/>
              <w:ind w:left="41"/>
              <w:textAlignment w:val="baseline"/>
              <w:rPr>
                <w:sz w:val="27"/>
                <w:szCs w:val="27"/>
              </w:rPr>
            </w:pPr>
            <w:r>
              <w:rPr>
                <w:rFonts w:ascii="Verdana" w:hAnsi="Verdana"/>
                <w:sz w:val="18"/>
                <w:szCs w:val="18"/>
              </w:rPr>
              <w:t>The number of positive responses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definitely </w:t>
            </w:r>
            <w:r>
              <w:rPr>
                <w:rFonts w:ascii="Verdana" w:hAnsi="Verdana"/>
                <w:sz w:val="18"/>
                <w:szCs w:val="18"/>
              </w:rPr>
              <w:t xml:space="preserve">or </w:t>
            </w:r>
            <w:r>
              <w:rPr>
                <w:rFonts w:ascii="Verdana" w:hAnsi="Verdana"/>
                <w:i/>
                <w:iCs/>
                <w:sz w:val="18"/>
                <w:szCs w:val="18"/>
              </w:rPr>
              <w:t xml:space="preserve">maybe </w:t>
            </w:r>
            <w:r>
              <w:rPr>
                <w:rFonts w:ascii="Verdana" w:hAnsi="Verdana"/>
                <w:sz w:val="18"/>
                <w:szCs w:val="18"/>
              </w:rPr>
              <w:t xml:space="preserve">on a 5-point scale) to the question: </w:t>
            </w:r>
            <w:r>
              <w:rPr>
                <w:rFonts w:ascii="Verdana" w:hAnsi="Verdana"/>
                <w:i/>
                <w:iCs/>
                <w:sz w:val="18"/>
                <w:szCs w:val="18"/>
              </w:rPr>
              <w:t>Other considerations aside, based on your experience during your placement in this organisation, would you consider employment here?</w:t>
            </w:r>
          </w:p>
        </w:tc>
      </w:tr>
      <w:tr w:rsidR="00896444" w14:paraId="481CF9CC" w14:textId="77777777" w:rsidTr="002B0F49">
        <w:trPr>
          <w:divId w:val="130755817"/>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5B9E0" w14:textId="77777777" w:rsidR="00896444" w:rsidRDefault="00896444">
            <w:pPr>
              <w:spacing w:before="53" w:after="33" w:line="216" w:lineRule="atLeast"/>
              <w:ind w:left="45"/>
              <w:textAlignment w:val="baseline"/>
              <w:rPr>
                <w:sz w:val="27"/>
                <w:szCs w:val="27"/>
              </w:rPr>
            </w:pPr>
            <w:r>
              <w:rPr>
                <w:rFonts w:ascii="Verdana" w:hAnsi="Verdana"/>
                <w:b/>
                <w:bCs/>
                <w:color w:val="000000"/>
                <w:sz w:val="18"/>
                <w:szCs w:val="18"/>
              </w:rPr>
              <w:t>Denominator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5D48ACE0" w14:textId="77777777" w:rsidR="00896444" w:rsidRDefault="00896444">
            <w:pPr>
              <w:spacing w:before="51" w:after="33" w:line="218" w:lineRule="atLeast"/>
              <w:ind w:left="41"/>
              <w:textAlignment w:val="baseline"/>
              <w:rPr>
                <w:sz w:val="27"/>
                <w:szCs w:val="27"/>
              </w:rPr>
            </w:pPr>
            <w:r>
              <w:rPr>
                <w:rFonts w:ascii="Verdana" w:hAnsi="Verdana"/>
                <w:sz w:val="18"/>
                <w:szCs w:val="18"/>
              </w:rPr>
              <w:t>Total number of learners that responded to the question</w:t>
            </w:r>
          </w:p>
        </w:tc>
      </w:tr>
      <w:tr w:rsidR="00896444" w14:paraId="3724D71D" w14:textId="77777777" w:rsidTr="002B0F49">
        <w:trPr>
          <w:divId w:val="130755817"/>
          <w:trHeight w:val="1731"/>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7DA95" w14:textId="77777777" w:rsidR="00896444" w:rsidRDefault="00896444">
            <w:pPr>
              <w:spacing w:before="48" w:after="705" w:line="216" w:lineRule="atLeast"/>
              <w:ind w:left="45"/>
              <w:textAlignment w:val="baseline"/>
              <w:rPr>
                <w:sz w:val="27"/>
                <w:szCs w:val="27"/>
              </w:rPr>
            </w:pPr>
            <w:r>
              <w:rPr>
                <w:rFonts w:ascii="Verdana" w:hAnsi="Verdana"/>
                <w:b/>
                <w:bCs/>
                <w:color w:val="000000"/>
                <w:sz w:val="18"/>
                <w:szCs w:val="18"/>
              </w:rPr>
              <w:t>Benchmark(s)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347946F1" w14:textId="77777777" w:rsidR="00896444" w:rsidRDefault="00896444">
            <w:pPr>
              <w:spacing w:before="45" w:line="218" w:lineRule="atLeast"/>
              <w:ind w:left="1"/>
              <w:textAlignment w:val="baseline"/>
              <w:rPr>
                <w:sz w:val="27"/>
                <w:szCs w:val="27"/>
              </w:rPr>
            </w:pPr>
            <w:r>
              <w:rPr>
                <w:rFonts w:ascii="Verdana" w:hAnsi="Verdana"/>
                <w:sz w:val="18"/>
                <w:szCs w:val="18"/>
              </w:rPr>
              <w:t>None.</w:t>
            </w:r>
          </w:p>
          <w:p w14:paraId="2BA369F6" w14:textId="77777777" w:rsidR="00896444" w:rsidRDefault="00896444">
            <w:pPr>
              <w:spacing w:before="47" w:after="5" w:line="218" w:lineRule="atLeast"/>
              <w:ind w:left="1"/>
              <w:textAlignment w:val="baseline"/>
              <w:rPr>
                <w:sz w:val="27"/>
                <w:szCs w:val="27"/>
              </w:rPr>
            </w:pPr>
            <w:r>
              <w:rPr>
                <w:rFonts w:ascii="Verdana" w:hAnsi="Verdana"/>
                <w:spacing w:val="-2"/>
                <w:sz w:val="18"/>
                <w:szCs w:val="18"/>
              </w:rPr>
              <w:t>This indicator is not recommended for comparisons between health services, since there are many factors that impact on whether learners consider employment at one organisation versus another. Within an</w:t>
            </w:r>
            <w:r>
              <w:rPr>
                <w:rFonts w:ascii="Verdana" w:hAnsi="Verdana"/>
                <w:sz w:val="18"/>
                <w:szCs w:val="18"/>
              </w:rPr>
              <w:t xml:space="preserve"> </w:t>
            </w:r>
            <w:r>
              <w:rPr>
                <w:rStyle w:val="spelle"/>
                <w:rFonts w:ascii="Verdana" w:hAnsi="Verdana"/>
                <w:sz w:val="18"/>
                <w:szCs w:val="18"/>
              </w:rPr>
              <w:t>organisation</w:t>
            </w:r>
            <w:r>
              <w:rPr>
                <w:rFonts w:ascii="Verdana" w:hAnsi="Verdana"/>
                <w:sz w:val="18"/>
                <w:szCs w:val="18"/>
              </w:rPr>
              <w:t>, it may be possible to establish internal benchmarks once the organisation has collected data for several years and can compare the results over time and between learner cohorts.</w:t>
            </w:r>
          </w:p>
        </w:tc>
      </w:tr>
    </w:tbl>
    <w:p w14:paraId="52A5EF13" w14:textId="77777777" w:rsidR="00896444" w:rsidRDefault="00896444">
      <w:pPr>
        <w:divId w:val="33457612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6658"/>
      </w:tblGrid>
      <w:tr w:rsidR="00896444" w14:paraId="0AEDD5FD" w14:textId="77777777">
        <w:trPr>
          <w:divId w:val="334576128"/>
          <w:trHeight w:val="236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D19BEC" w14:textId="77777777" w:rsidR="00896444" w:rsidRDefault="00896444">
            <w:pPr>
              <w:spacing w:before="53" w:after="1872" w:line="216" w:lineRule="atLeast"/>
              <w:ind w:left="41"/>
              <w:textAlignment w:val="baseline"/>
              <w:rPr>
                <w:rFonts w:eastAsiaTheme="minorEastAsia"/>
                <w:sz w:val="27"/>
                <w:szCs w:val="27"/>
              </w:rPr>
            </w:pPr>
            <w:r>
              <w:rPr>
                <w:rFonts w:ascii="Verdana" w:hAnsi="Verdana"/>
                <w:b/>
                <w:bCs/>
                <w:color w:val="000000"/>
                <w:sz w:val="18"/>
                <w:szCs w:val="18"/>
              </w:rPr>
              <w:t>Specific data collection tools required</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77569" w14:textId="77777777" w:rsidR="00896444" w:rsidRDefault="00896444">
            <w:pPr>
              <w:spacing w:before="7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relevant question(s).</w:t>
            </w:r>
          </w:p>
          <w:p w14:paraId="7C4044B0" w14:textId="77777777" w:rsidR="00896444" w:rsidRDefault="00896444">
            <w:pPr>
              <w:spacing w:before="23"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 xml:space="preserve">A spreadsheet to record numbers of learners in each discipline that nominate each response on the scale. The BPCLEtool Indicator Data Collector workbook includes a spreadsheet that can be used for this purpose, which allows response totals to be calculated for filtered subsets of data </w:t>
            </w:r>
            <w:r>
              <w:rPr>
                <w:rStyle w:val="grame"/>
                <w:rFonts w:ascii="Verdana" w:eastAsia="MS Gothic" w:hAnsi="Verdana"/>
                <w:spacing w:val="-1"/>
                <w:sz w:val="18"/>
                <w:szCs w:val="18"/>
              </w:rPr>
              <w:t>entered into</w:t>
            </w:r>
            <w:r>
              <w:rPr>
                <w:rFonts w:ascii="Verdana" w:hAnsi="Verdana"/>
                <w:spacing w:val="-1"/>
                <w:sz w:val="18"/>
                <w:szCs w:val="18"/>
              </w:rPr>
              <w:t xml:space="preserve"> the spreadsheet.</w:t>
            </w:r>
          </w:p>
          <w:p w14:paraId="48980468" w14:textId="77777777" w:rsidR="00896444" w:rsidRDefault="00896444">
            <w:pPr>
              <w:spacing w:before="45" w:after="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120CFA72" w14:textId="77777777">
        <w:trPr>
          <w:divId w:val="334576128"/>
          <w:trHeight w:val="3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6F3F8" w14:textId="77777777" w:rsidR="00896444" w:rsidRDefault="00896444">
            <w:pPr>
              <w:spacing w:before="53" w:after="2822" w:line="216"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43A5F9E" w14:textId="77777777" w:rsidR="00896444" w:rsidRDefault="00896444">
            <w:pPr>
              <w:spacing w:before="48" w:line="218" w:lineRule="atLeast"/>
              <w:ind w:left="1"/>
              <w:textAlignment w:val="baseline"/>
              <w:rPr>
                <w:sz w:val="27"/>
                <w:szCs w:val="27"/>
              </w:rPr>
            </w:pPr>
            <w:r>
              <w:rPr>
                <w:rFonts w:ascii="Verdana" w:hAnsi="Verdana"/>
                <w:sz w:val="18"/>
                <w:szCs w:val="18"/>
              </w:rPr>
              <w:t>The learner survey will need to include the following question at a minimum:</w:t>
            </w:r>
          </w:p>
          <w:p w14:paraId="1E72E0CE" w14:textId="77777777" w:rsidR="00896444" w:rsidRDefault="00896444">
            <w:pPr>
              <w:spacing w:before="45"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Other considerations aside, based on your experience during your placement in this organisation, would you consider employment here? </w:t>
            </w:r>
            <w:r>
              <w:rPr>
                <w:rFonts w:ascii="Verdana" w:hAnsi="Verdana"/>
                <w:sz w:val="18"/>
                <w:szCs w:val="18"/>
              </w:rPr>
              <w:t>[responses on a 5-point Likert scale: d</w:t>
            </w:r>
            <w:r>
              <w:rPr>
                <w:rFonts w:ascii="Verdana" w:hAnsi="Verdana"/>
                <w:i/>
                <w:iCs/>
                <w:sz w:val="18"/>
                <w:szCs w:val="18"/>
              </w:rPr>
              <w:t xml:space="preserve">efinitely   possibly   unsure   probably not   </w:t>
            </w:r>
            <w:r>
              <w:rPr>
                <w:rStyle w:val="grame"/>
                <w:rFonts w:ascii="Verdana" w:eastAsia="MS Gothic" w:hAnsi="Verdana"/>
                <w:i/>
                <w:iCs/>
                <w:sz w:val="18"/>
                <w:szCs w:val="18"/>
              </w:rPr>
              <w:t>definitely not</w:t>
            </w:r>
            <w:r>
              <w:rPr>
                <w:rFonts w:ascii="Verdana" w:hAnsi="Verdana"/>
                <w:sz w:val="18"/>
                <w:szCs w:val="18"/>
              </w:rPr>
              <w:t>]</w:t>
            </w:r>
          </w:p>
          <w:p w14:paraId="3826FF5A" w14:textId="77777777" w:rsidR="00896444" w:rsidRDefault="00896444">
            <w:pPr>
              <w:spacing w:before="44" w:line="218" w:lineRule="atLeast"/>
              <w:ind w:left="1"/>
              <w:textAlignment w:val="baseline"/>
              <w:rPr>
                <w:sz w:val="27"/>
                <w:szCs w:val="27"/>
              </w:rPr>
            </w:pPr>
            <w:r>
              <w:rPr>
                <w:rFonts w:ascii="Verdana" w:hAnsi="Verdana"/>
                <w:sz w:val="18"/>
                <w:szCs w:val="18"/>
              </w:rPr>
              <w:t xml:space="preserve">The question could include examples of  other considerations  </w:t>
            </w:r>
            <w:r>
              <w:rPr>
                <w:rStyle w:val="grame"/>
                <w:rFonts w:ascii="Verdana" w:eastAsia="MS Gothic" w:hAnsi="Verdana"/>
                <w:sz w:val="18"/>
                <w:szCs w:val="18"/>
              </w:rPr>
              <w:t>e.g.</w:t>
            </w:r>
            <w:r>
              <w:rPr>
                <w:rFonts w:ascii="Verdana" w:hAnsi="Verdana"/>
                <w:sz w:val="18"/>
                <w:szCs w:val="18"/>
              </w:rPr>
              <w:t xml:space="preserve"> family issues, geographical location, etc.</w:t>
            </w:r>
          </w:p>
          <w:p w14:paraId="4B1EE23B" w14:textId="77777777" w:rsidR="00896444" w:rsidRDefault="00896444">
            <w:pPr>
              <w:spacing w:before="42" w:line="218" w:lineRule="atLeast"/>
              <w:ind w:left="1"/>
              <w:textAlignment w:val="baseline"/>
              <w:rPr>
                <w:sz w:val="27"/>
                <w:szCs w:val="27"/>
              </w:rPr>
            </w:pPr>
            <w:r>
              <w:rPr>
                <w:rFonts w:ascii="Verdana" w:hAnsi="Verdana"/>
                <w:sz w:val="18"/>
                <w:szCs w:val="18"/>
              </w:rPr>
              <w:t>Organisations may wish to include additional questions to collect more detailed information from learners that indicate they are disinclined to return for employment in the future.</w:t>
            </w:r>
          </w:p>
          <w:p w14:paraId="7AD9D6A9" w14:textId="77777777" w:rsidR="00896444" w:rsidRDefault="00896444">
            <w:pPr>
              <w:spacing w:before="39" w:after="39" w:line="218" w:lineRule="atLeast"/>
              <w:ind w:left="1"/>
              <w:textAlignment w:val="baseline"/>
              <w:rPr>
                <w:sz w:val="27"/>
                <w:szCs w:val="27"/>
              </w:rPr>
            </w:pPr>
            <w:r>
              <w:rPr>
                <w:rFonts w:ascii="Verdana" w:hAnsi="Verdana"/>
                <w:spacing w:val="-2"/>
                <w:sz w:val="18"/>
                <w:szCs w:val="18"/>
              </w:rPr>
              <w:t>Learner surveys should collect sufficient demographic information to allow data to be disaggregated by discipline, as well as any other disaggregation that might be useful within the organisation for identifying actions to address indicator results.</w:t>
            </w:r>
          </w:p>
        </w:tc>
      </w:tr>
      <w:tr w:rsidR="00896444" w14:paraId="7D28E6FE" w14:textId="77777777">
        <w:trPr>
          <w:divId w:val="334576128"/>
          <w:trHeight w:val="253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0B45E" w14:textId="77777777" w:rsidR="00896444" w:rsidRDefault="00896444">
            <w:pPr>
              <w:spacing w:before="53" w:after="2260" w:line="216"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B444288" w14:textId="77777777" w:rsidR="00896444" w:rsidRDefault="00896444">
            <w:pPr>
              <w:spacing w:before="56" w:line="218" w:lineRule="atLeast"/>
              <w:ind w:left="1"/>
              <w:textAlignment w:val="baseline"/>
              <w:rPr>
                <w:sz w:val="27"/>
                <w:szCs w:val="27"/>
              </w:rPr>
            </w:pPr>
            <w:r>
              <w:rPr>
                <w:rFonts w:ascii="Verdana" w:hAnsi="Verdana"/>
                <w:spacing w:val="-1"/>
                <w:sz w:val="18"/>
                <w:szCs w:val="18"/>
              </w:rPr>
              <w:t xml:space="preserve">A major caveat to the interpretation of this indicator is that a low rate of inclination to return for employment does not necessarily indicate a </w:t>
            </w:r>
            <w:r>
              <w:rPr>
                <w:rStyle w:val="grame"/>
                <w:rFonts w:ascii="Verdana" w:eastAsia="MS Gothic" w:hAnsi="Verdana"/>
                <w:spacing w:val="-1"/>
                <w:sz w:val="18"/>
                <w:szCs w:val="18"/>
              </w:rPr>
              <w:t>poor quality</w:t>
            </w:r>
            <w:r>
              <w:rPr>
                <w:rFonts w:ascii="Verdana" w:hAnsi="Verdana"/>
                <w:spacing w:val="-1"/>
                <w:sz w:val="18"/>
                <w:szCs w:val="18"/>
              </w:rPr>
              <w:t xml:space="preserve"> clinical learning environment. Notwithstanding the survey question asks respondents to set aside  other considerations , it is very likely that learner inclinations to return will be coloured by factors that have nothing to do with the quality of the learning environment, including personal reasons, professional reasons (</w:t>
            </w:r>
            <w:r>
              <w:rPr>
                <w:rStyle w:val="grame"/>
                <w:rFonts w:ascii="Verdana" w:eastAsia="MS Gothic" w:hAnsi="Verdana"/>
                <w:spacing w:val="-1"/>
                <w:sz w:val="18"/>
                <w:szCs w:val="18"/>
              </w:rPr>
              <w:t>e.g.</w:t>
            </w:r>
            <w:r>
              <w:rPr>
                <w:rFonts w:ascii="Verdana" w:hAnsi="Verdana"/>
                <w:spacing w:val="-1"/>
                <w:sz w:val="18"/>
                <w:szCs w:val="18"/>
              </w:rPr>
              <w:t xml:space="preserve"> preferring another specialty or setting type) or geo-socio-economic reasons.</w:t>
            </w:r>
          </w:p>
          <w:p w14:paraId="74B920B6" w14:textId="77777777" w:rsidR="00896444" w:rsidRDefault="00896444">
            <w:pPr>
              <w:spacing w:before="42" w:after="33" w:line="218" w:lineRule="atLeast"/>
              <w:ind w:left="1"/>
              <w:textAlignment w:val="baseline"/>
              <w:rPr>
                <w:sz w:val="27"/>
                <w:szCs w:val="27"/>
              </w:rPr>
            </w:pPr>
            <w:r>
              <w:rPr>
                <w:rFonts w:ascii="Verdana" w:hAnsi="Verdana"/>
                <w:sz w:val="18"/>
                <w:szCs w:val="18"/>
              </w:rPr>
              <w:t>Health services may also wish to further explore this issue by determining the proportion of applicants for positions who undertook clinical placements at the organisation.</w:t>
            </w:r>
          </w:p>
        </w:tc>
      </w:tr>
      <w:tr w:rsidR="00896444" w14:paraId="07317CE7" w14:textId="77777777">
        <w:trPr>
          <w:divId w:val="334576128"/>
          <w:trHeight w:val="744"/>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2884D" w14:textId="77777777" w:rsidR="00896444" w:rsidRDefault="00896444">
            <w:pPr>
              <w:spacing w:before="48" w:after="475" w:line="216"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EA3A65A" w14:textId="77777777" w:rsidR="00896444" w:rsidRDefault="00896444">
            <w:pPr>
              <w:spacing w:before="47" w:after="38" w:line="218" w:lineRule="atLeast"/>
              <w:ind w:left="41"/>
              <w:jc w:val="both"/>
              <w:textAlignment w:val="baseline"/>
              <w:rPr>
                <w:sz w:val="27"/>
                <w:szCs w:val="27"/>
              </w:rPr>
            </w:pPr>
            <w:r>
              <w:rPr>
                <w:rFonts w:ascii="Verdana" w:hAnsi="Verdana"/>
                <w:spacing w:val="-1"/>
                <w:sz w:val="18"/>
                <w:szCs w:val="18"/>
              </w:rPr>
              <w:t>None. As discussed above, high levels of learner satisfaction with various aspects of the placement experience will not necessarily translate into an inclination to return to the organisation for employment.</w:t>
            </w:r>
          </w:p>
        </w:tc>
      </w:tr>
      <w:tr w:rsidR="00896444" w14:paraId="7AE9BF02" w14:textId="77777777">
        <w:trPr>
          <w:divId w:val="33457612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151DC" w14:textId="77777777" w:rsidR="00896444" w:rsidRDefault="00896444">
            <w:pPr>
              <w:spacing w:before="53" w:after="29" w:line="216"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1FE1148" w14:textId="77777777" w:rsidR="00896444" w:rsidRDefault="00896444">
            <w:pPr>
              <w:spacing w:before="51" w:after="245" w:line="218" w:lineRule="atLeast"/>
              <w:ind w:left="41"/>
              <w:textAlignment w:val="baseline"/>
              <w:rPr>
                <w:sz w:val="27"/>
                <w:szCs w:val="27"/>
              </w:rPr>
            </w:pPr>
            <w:r>
              <w:rPr>
                <w:rFonts w:ascii="Verdana" w:hAnsi="Verdana"/>
                <w:sz w:val="18"/>
                <w:szCs w:val="18"/>
              </w:rPr>
              <w:t>None suggested</w:t>
            </w:r>
          </w:p>
        </w:tc>
      </w:tr>
      <w:tr w:rsidR="00896444" w14:paraId="3974530D" w14:textId="77777777">
        <w:trPr>
          <w:divId w:val="334576128"/>
          <w:trHeight w:val="101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1B758" w14:textId="77777777" w:rsidR="00896444" w:rsidRDefault="00896444">
            <w:pPr>
              <w:spacing w:before="53" w:after="523" w:line="216"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DF3A27A" w14:textId="77777777" w:rsidR="00896444" w:rsidRDefault="00896444">
            <w:pPr>
              <w:spacing w:before="51" w:line="218" w:lineRule="atLeast"/>
              <w:ind w:left="1"/>
              <w:textAlignment w:val="baseline"/>
              <w:rPr>
                <w:sz w:val="27"/>
                <w:szCs w:val="27"/>
              </w:rPr>
            </w:pPr>
            <w:r>
              <w:rPr>
                <w:rFonts w:ascii="Verdana" w:hAnsi="Verdana"/>
                <w:sz w:val="18"/>
                <w:szCs w:val="18"/>
              </w:rPr>
              <w:t>Not directly actionable.</w:t>
            </w:r>
          </w:p>
          <w:p w14:paraId="06AD17BD" w14:textId="77777777" w:rsidR="00896444" w:rsidRDefault="00896444">
            <w:pPr>
              <w:spacing w:before="42" w:after="43" w:line="218" w:lineRule="atLeast"/>
              <w:ind w:left="1"/>
              <w:textAlignment w:val="baseline"/>
              <w:rPr>
                <w:sz w:val="27"/>
                <w:szCs w:val="27"/>
              </w:rPr>
            </w:pPr>
            <w:r>
              <w:rPr>
                <w:rFonts w:ascii="Verdana" w:hAnsi="Verdana"/>
                <w:sz w:val="18"/>
                <w:szCs w:val="18"/>
              </w:rPr>
              <w:t>No action suggested. This indicator is the sum of all other indicators and action taken to improve performance in those domains will be reflected in the overall quality of the clinical learning experience for learners.</w:t>
            </w:r>
          </w:p>
        </w:tc>
      </w:tr>
    </w:tbl>
    <w:p w14:paraId="0D1D9F33" w14:textId="77777777" w:rsidR="00896444" w:rsidRDefault="00896444">
      <w:pPr>
        <w:divId w:val="43336264"/>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6649"/>
      </w:tblGrid>
      <w:tr w:rsidR="002B0F49" w14:paraId="4795B7C4" w14:textId="77777777" w:rsidTr="00503089">
        <w:trPr>
          <w:divId w:val="43336264"/>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0DEF2" w14:textId="52446CA6" w:rsidR="002B0F49" w:rsidRDefault="002B0F49" w:rsidP="002B0F49">
            <w:pPr>
              <w:pStyle w:val="Heading3"/>
              <w:jc w:val="center"/>
              <w:rPr>
                <w:sz w:val="27"/>
                <w:szCs w:val="27"/>
              </w:rPr>
            </w:pPr>
            <w:bookmarkStart w:id="51" w:name="_Toc157006722"/>
            <w:r>
              <w:t>Indicator number 19</w:t>
            </w:r>
            <w:bookmarkEnd w:id="51"/>
          </w:p>
        </w:tc>
      </w:tr>
      <w:tr w:rsidR="00896444" w14:paraId="1169B5EE" w14:textId="77777777" w:rsidTr="0065641E">
        <w:trPr>
          <w:divId w:val="43336264"/>
          <w:trHeight w:val="307"/>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7A97A" w14:textId="77777777" w:rsidR="00896444" w:rsidRDefault="00896444">
            <w:pPr>
              <w:spacing w:before="53" w:after="38" w:line="211" w:lineRule="atLeast"/>
              <w:ind w:left="43"/>
              <w:textAlignment w:val="baseline"/>
              <w:rPr>
                <w:sz w:val="27"/>
                <w:szCs w:val="27"/>
              </w:rPr>
            </w:pPr>
            <w:r>
              <w:rPr>
                <w:rFonts w:ascii="Verdana" w:hAnsi="Verdana"/>
                <w:b/>
                <w:bCs/>
                <w:color w:val="000000"/>
                <w:sz w:val="18"/>
                <w:szCs w:val="18"/>
              </w:rPr>
              <w:t>Indicator</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01ED8DE8" w14:textId="77777777" w:rsidR="00896444" w:rsidRDefault="00896444">
            <w:pPr>
              <w:spacing w:before="53" w:after="38" w:line="211" w:lineRule="atLeast"/>
              <w:ind w:left="41"/>
              <w:textAlignment w:val="baseline"/>
              <w:rPr>
                <w:sz w:val="27"/>
                <w:szCs w:val="27"/>
              </w:rPr>
            </w:pPr>
            <w:r>
              <w:rPr>
                <w:rFonts w:ascii="Verdana" w:hAnsi="Verdana"/>
                <w:sz w:val="18"/>
                <w:szCs w:val="18"/>
              </w:rPr>
              <w:t xml:space="preserve">Existence of </w:t>
            </w:r>
            <w:r>
              <w:rPr>
                <w:rStyle w:val="grame"/>
                <w:rFonts w:ascii="Verdana" w:eastAsia="MS Gothic" w:hAnsi="Verdana"/>
                <w:sz w:val="18"/>
                <w:szCs w:val="18"/>
              </w:rPr>
              <w:t>high quality</w:t>
            </w:r>
            <w:r>
              <w:rPr>
                <w:rFonts w:ascii="Verdana" w:hAnsi="Verdana"/>
                <w:sz w:val="18"/>
                <w:szCs w:val="18"/>
              </w:rPr>
              <w:t xml:space="preserve"> orientation materials and activities</w:t>
            </w:r>
          </w:p>
        </w:tc>
      </w:tr>
      <w:tr w:rsidR="00896444" w14:paraId="6E3F55AD" w14:textId="77777777" w:rsidTr="0065641E">
        <w:trPr>
          <w:divId w:val="43336264"/>
          <w:trHeight w:val="307"/>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2B3B" w14:textId="77777777" w:rsidR="00896444" w:rsidRDefault="00896444">
            <w:pPr>
              <w:spacing w:before="53" w:after="33" w:line="211" w:lineRule="atLeast"/>
              <w:ind w:left="43"/>
              <w:textAlignment w:val="baseline"/>
              <w:rPr>
                <w:sz w:val="27"/>
                <w:szCs w:val="27"/>
              </w:rPr>
            </w:pPr>
            <w:r>
              <w:rPr>
                <w:rFonts w:ascii="Verdana" w:hAnsi="Verdana"/>
                <w:b/>
                <w:bCs/>
                <w:color w:val="000000"/>
                <w:sz w:val="18"/>
                <w:szCs w:val="18"/>
              </w:rPr>
              <w:t>Category</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6D0830A7" w14:textId="77777777" w:rsidR="00896444" w:rsidRDefault="00896444">
            <w:pPr>
              <w:spacing w:before="53" w:after="33" w:line="211" w:lineRule="atLeast"/>
              <w:ind w:left="41"/>
              <w:textAlignment w:val="baseline"/>
              <w:rPr>
                <w:sz w:val="27"/>
                <w:szCs w:val="27"/>
              </w:rPr>
            </w:pPr>
            <w:r>
              <w:rPr>
                <w:rFonts w:ascii="Verdana" w:hAnsi="Verdana"/>
                <w:sz w:val="18"/>
                <w:szCs w:val="18"/>
              </w:rPr>
              <w:t>Category I</w:t>
            </w:r>
          </w:p>
        </w:tc>
      </w:tr>
      <w:tr w:rsidR="00896444" w14:paraId="4B09DC00" w14:textId="77777777" w:rsidTr="0065641E">
        <w:trPr>
          <w:divId w:val="43336264"/>
          <w:trHeight w:val="312"/>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B3FA" w14:textId="77777777" w:rsidR="00896444" w:rsidRDefault="00896444">
            <w:pPr>
              <w:spacing w:before="58" w:after="38" w:line="211" w:lineRule="atLeast"/>
              <w:ind w:left="43"/>
              <w:textAlignment w:val="baseline"/>
              <w:rPr>
                <w:sz w:val="27"/>
                <w:szCs w:val="27"/>
              </w:rPr>
            </w:pPr>
            <w:r>
              <w:rPr>
                <w:rFonts w:ascii="Verdana" w:hAnsi="Verdana"/>
                <w:b/>
                <w:bCs/>
                <w:color w:val="000000"/>
                <w:sz w:val="18"/>
                <w:szCs w:val="18"/>
              </w:rPr>
              <w:t>BPCLE element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77F34779" w14:textId="77777777" w:rsidR="00896444" w:rsidRDefault="00896444">
            <w:pPr>
              <w:spacing w:before="58" w:after="38" w:line="211" w:lineRule="atLeast"/>
              <w:ind w:left="41"/>
              <w:textAlignment w:val="baseline"/>
              <w:rPr>
                <w:sz w:val="27"/>
                <w:szCs w:val="27"/>
              </w:rPr>
            </w:pPr>
            <w:r>
              <w:rPr>
                <w:rFonts w:ascii="Verdana" w:hAnsi="Verdana"/>
                <w:sz w:val="18"/>
                <w:szCs w:val="18"/>
              </w:rPr>
              <w:t>Element 3: A positive learning environment</w:t>
            </w:r>
          </w:p>
        </w:tc>
      </w:tr>
      <w:tr w:rsidR="00896444" w14:paraId="5CBAFABF" w14:textId="77777777" w:rsidTr="0065641E">
        <w:trPr>
          <w:divId w:val="43336264"/>
          <w:trHeight w:val="307"/>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9CD55" w14:textId="77777777" w:rsidR="00896444" w:rsidRDefault="00896444">
            <w:pPr>
              <w:spacing w:before="53" w:after="34" w:line="211" w:lineRule="atLeast"/>
              <w:ind w:left="43"/>
              <w:textAlignment w:val="baseline"/>
              <w:rPr>
                <w:sz w:val="27"/>
                <w:szCs w:val="27"/>
              </w:rPr>
            </w:pPr>
            <w:r>
              <w:rPr>
                <w:rFonts w:ascii="Verdana" w:hAnsi="Verdana"/>
                <w:b/>
                <w:bCs/>
                <w:color w:val="000000"/>
                <w:sz w:val="18"/>
                <w:szCs w:val="18"/>
              </w:rPr>
              <w:t>BPCLE sub-objective(s)</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2E570DD9" w14:textId="77777777" w:rsidR="00896444" w:rsidRDefault="00896444">
            <w:pPr>
              <w:spacing w:before="53" w:after="34" w:line="211" w:lineRule="atLeast"/>
              <w:ind w:left="41"/>
              <w:textAlignment w:val="baseline"/>
              <w:rPr>
                <w:sz w:val="27"/>
                <w:szCs w:val="27"/>
              </w:rPr>
            </w:pPr>
            <w:r>
              <w:rPr>
                <w:rFonts w:ascii="Verdana" w:hAnsi="Verdana"/>
                <w:sz w:val="18"/>
                <w:szCs w:val="18"/>
              </w:rPr>
              <w:t>The environment is welcoming</w:t>
            </w:r>
          </w:p>
        </w:tc>
      </w:tr>
      <w:tr w:rsidR="00896444" w14:paraId="6A0623B0" w14:textId="77777777" w:rsidTr="0065641E">
        <w:trPr>
          <w:divId w:val="43336264"/>
          <w:trHeight w:val="308"/>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26514" w14:textId="77777777" w:rsidR="00896444" w:rsidRDefault="00896444">
            <w:pPr>
              <w:spacing w:before="53" w:after="42" w:line="212" w:lineRule="atLeast"/>
              <w:ind w:left="43"/>
              <w:textAlignment w:val="baseline"/>
              <w:rPr>
                <w:sz w:val="27"/>
                <w:szCs w:val="27"/>
              </w:rPr>
            </w:pPr>
            <w:r>
              <w:rPr>
                <w:rFonts w:ascii="Verdana" w:hAnsi="Verdana"/>
                <w:b/>
                <w:bCs/>
                <w:color w:val="000000"/>
                <w:sz w:val="18"/>
                <w:szCs w:val="18"/>
              </w:rPr>
              <w:t>Indicator type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045C7521" w14:textId="77777777" w:rsidR="00896444" w:rsidRDefault="00896444">
            <w:pPr>
              <w:spacing w:before="53" w:after="43" w:line="211" w:lineRule="atLeast"/>
              <w:ind w:left="41"/>
              <w:textAlignment w:val="baseline"/>
              <w:rPr>
                <w:sz w:val="27"/>
                <w:szCs w:val="27"/>
              </w:rPr>
            </w:pPr>
            <w:r>
              <w:rPr>
                <w:rFonts w:ascii="Verdana" w:hAnsi="Verdana"/>
                <w:sz w:val="18"/>
                <w:szCs w:val="18"/>
              </w:rPr>
              <w:t>Structural</w:t>
            </w:r>
          </w:p>
        </w:tc>
      </w:tr>
      <w:tr w:rsidR="00896444" w14:paraId="04665C6D" w14:textId="77777777" w:rsidTr="0065641E">
        <w:trPr>
          <w:divId w:val="43336264"/>
          <w:trHeight w:val="528"/>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419B1" w14:textId="77777777" w:rsidR="00896444" w:rsidRDefault="00896444">
            <w:pPr>
              <w:spacing w:before="57" w:after="249" w:line="212" w:lineRule="atLeast"/>
              <w:ind w:left="43"/>
              <w:textAlignment w:val="baseline"/>
              <w:rPr>
                <w:sz w:val="27"/>
                <w:szCs w:val="27"/>
              </w:rPr>
            </w:pPr>
            <w:r>
              <w:rPr>
                <w:rFonts w:ascii="Verdana" w:hAnsi="Verdana"/>
                <w:b/>
                <w:bCs/>
                <w:color w:val="000000"/>
                <w:sz w:val="18"/>
                <w:szCs w:val="18"/>
              </w:rPr>
              <w:t>Relevant output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4AA4D5B" w14:textId="77777777" w:rsidR="00896444" w:rsidRDefault="00896444">
            <w:pPr>
              <w:spacing w:before="52" w:after="34"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structured welcome, including orientation materials and a dedicated orientation session</w:t>
            </w:r>
          </w:p>
        </w:tc>
      </w:tr>
      <w:tr w:rsidR="00896444" w14:paraId="6A8E3730" w14:textId="77777777" w:rsidTr="0065641E">
        <w:trPr>
          <w:divId w:val="43336264"/>
          <w:trHeight w:val="1305"/>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47632" w14:textId="77777777" w:rsidR="00896444" w:rsidRDefault="00896444">
            <w:pPr>
              <w:spacing w:before="57" w:after="1032" w:line="211" w:lineRule="atLeast"/>
              <w:ind w:left="43"/>
              <w:textAlignment w:val="baseline"/>
              <w:rPr>
                <w:sz w:val="27"/>
                <w:szCs w:val="27"/>
              </w:rPr>
            </w:pPr>
            <w:r>
              <w:rPr>
                <w:rFonts w:ascii="Verdana" w:hAnsi="Verdana"/>
                <w:b/>
                <w:bCs/>
                <w:color w:val="000000"/>
                <w:sz w:val="18"/>
                <w:szCs w:val="18"/>
              </w:rPr>
              <w:t>Relevant learner levels</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6E6749A2" w14:textId="77777777" w:rsidR="00896444" w:rsidRDefault="00896444">
            <w:pPr>
              <w:spacing w:before="53" w:line="216"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 namely:</w:t>
            </w:r>
          </w:p>
          <w:p w14:paraId="0B80B428" w14:textId="77777777" w:rsidR="00896444" w:rsidRDefault="00896444">
            <w:pPr>
              <w:spacing w:before="47"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638C1003" w14:textId="77777777" w:rsidR="00896444" w:rsidRDefault="00896444">
            <w:pPr>
              <w:spacing w:before="29"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0F4F26BF" w14:textId="77777777" w:rsidR="00896444" w:rsidRDefault="00896444">
            <w:pPr>
              <w:spacing w:before="28" w:after="1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tc>
      </w:tr>
      <w:tr w:rsidR="00896444" w14:paraId="0B98F99E" w14:textId="77777777" w:rsidTr="0065641E">
        <w:trPr>
          <w:divId w:val="43336264"/>
          <w:trHeight w:val="3888"/>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296A" w14:textId="77777777" w:rsidR="00896444" w:rsidRDefault="00896444">
            <w:pPr>
              <w:spacing w:before="53" w:after="3619" w:line="211" w:lineRule="atLeast"/>
              <w:ind w:left="43"/>
              <w:textAlignment w:val="baseline"/>
              <w:rPr>
                <w:sz w:val="27"/>
                <w:szCs w:val="27"/>
              </w:rPr>
            </w:pPr>
            <w:r>
              <w:rPr>
                <w:rFonts w:ascii="Verdana" w:hAnsi="Verdana"/>
                <w:b/>
                <w:bCs/>
                <w:color w:val="000000"/>
                <w:sz w:val="18"/>
                <w:szCs w:val="18"/>
              </w:rPr>
              <w:t>Indicator rationale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2189C6D0" w14:textId="77777777" w:rsidR="00896444" w:rsidRDefault="00896444">
            <w:pPr>
              <w:spacing w:before="55" w:line="218" w:lineRule="atLeast"/>
              <w:ind w:left="1"/>
              <w:textAlignment w:val="baseline"/>
              <w:rPr>
                <w:sz w:val="27"/>
                <w:szCs w:val="27"/>
              </w:rPr>
            </w:pPr>
            <w:r>
              <w:rPr>
                <w:rFonts w:ascii="Verdana" w:hAnsi="Verdana"/>
                <w:sz w:val="18"/>
                <w:szCs w:val="18"/>
              </w:rPr>
              <w:t xml:space="preserve">Formal orientation activities are important in assisting learners to settle into a new clinical learning environment. Apart from the obvious function of providing basic information about the set-up, </w:t>
            </w:r>
            <w:r>
              <w:rPr>
                <w:rStyle w:val="grame"/>
                <w:rFonts w:ascii="Verdana" w:eastAsia="MS Gothic" w:hAnsi="Verdana"/>
                <w:sz w:val="18"/>
                <w:szCs w:val="18"/>
              </w:rPr>
              <w:t>layout</w:t>
            </w:r>
            <w:r>
              <w:rPr>
                <w:rFonts w:ascii="Verdana" w:hAnsi="Verdana"/>
                <w:sz w:val="18"/>
                <w:szCs w:val="18"/>
              </w:rPr>
              <w:t xml:space="preserve"> and operation of the organisation and/or specific clinical units, orientation provides a mechanism to impart more intangible information about the culture and values of the organisation. The orientation session also implicitly defines the quality of communication learners are likely to encounter in that organisation. The materials provided to learners represent an information resource that can be used throughout the placement and the orientation session provides an opportunity to translate </w:t>
            </w:r>
            <w:r>
              <w:rPr>
                <w:rFonts w:ascii="Verdana" w:hAnsi="Verdana"/>
                <w:i/>
                <w:iCs/>
                <w:sz w:val="18"/>
                <w:szCs w:val="18"/>
              </w:rPr>
              <w:t xml:space="preserve">words of welcome </w:t>
            </w:r>
            <w:r>
              <w:rPr>
                <w:rFonts w:ascii="Verdana" w:hAnsi="Verdana"/>
                <w:sz w:val="18"/>
                <w:szCs w:val="18"/>
              </w:rPr>
              <w:t xml:space="preserve">into </w:t>
            </w:r>
            <w:r>
              <w:rPr>
                <w:rFonts w:ascii="Verdana" w:hAnsi="Verdana"/>
                <w:i/>
                <w:iCs/>
                <w:sz w:val="18"/>
                <w:szCs w:val="18"/>
              </w:rPr>
              <w:t>welcoming actions</w:t>
            </w:r>
            <w:r>
              <w:rPr>
                <w:rFonts w:ascii="Verdana" w:hAnsi="Verdana"/>
                <w:sz w:val="18"/>
                <w:szCs w:val="18"/>
              </w:rPr>
              <w:t>.</w:t>
            </w:r>
          </w:p>
          <w:p w14:paraId="3D9CE46B" w14:textId="77777777" w:rsidR="00896444" w:rsidRDefault="00896444">
            <w:pPr>
              <w:spacing w:before="42" w:line="218" w:lineRule="atLeast"/>
              <w:ind w:left="1"/>
              <w:textAlignment w:val="baseline"/>
              <w:rPr>
                <w:sz w:val="27"/>
                <w:szCs w:val="27"/>
              </w:rPr>
            </w:pPr>
            <w:r>
              <w:rPr>
                <w:rFonts w:ascii="Verdana" w:hAnsi="Verdana"/>
                <w:spacing w:val="-2"/>
                <w:sz w:val="18"/>
                <w:szCs w:val="18"/>
              </w:rPr>
              <w:t xml:space="preserve">In satisfaction surveys, the concepts of </w:t>
            </w:r>
            <w:r>
              <w:rPr>
                <w:rFonts w:ascii="Verdana" w:hAnsi="Verdana"/>
                <w:i/>
                <w:iCs/>
                <w:spacing w:val="-2"/>
                <w:sz w:val="18"/>
                <w:szCs w:val="18"/>
              </w:rPr>
              <w:t xml:space="preserve">orientation </w:t>
            </w:r>
            <w:r>
              <w:rPr>
                <w:rFonts w:ascii="Verdana" w:hAnsi="Verdana"/>
                <w:spacing w:val="-2"/>
                <w:sz w:val="18"/>
                <w:szCs w:val="18"/>
              </w:rPr>
              <w:t xml:space="preserve">and </w:t>
            </w:r>
            <w:r>
              <w:rPr>
                <w:rFonts w:ascii="Verdana" w:hAnsi="Verdana"/>
                <w:i/>
                <w:iCs/>
                <w:spacing w:val="-2"/>
                <w:sz w:val="18"/>
                <w:szCs w:val="18"/>
              </w:rPr>
              <w:t xml:space="preserve">welcome </w:t>
            </w:r>
            <w:r>
              <w:rPr>
                <w:rFonts w:ascii="Verdana" w:hAnsi="Verdana"/>
                <w:spacing w:val="-2"/>
                <w:sz w:val="18"/>
                <w:szCs w:val="18"/>
              </w:rPr>
              <w:t>are often conflated and learner perceptions about their educational experience usually correlate well with their rating of the orientation they received.</w:t>
            </w:r>
          </w:p>
          <w:p w14:paraId="46F3A1F4" w14:textId="77777777" w:rsidR="00896444" w:rsidRDefault="00896444">
            <w:pPr>
              <w:spacing w:before="42" w:after="38" w:line="218" w:lineRule="atLeast"/>
              <w:ind w:left="1"/>
              <w:textAlignment w:val="baseline"/>
              <w:rPr>
                <w:sz w:val="27"/>
                <w:szCs w:val="27"/>
              </w:rPr>
            </w:pPr>
            <w:r>
              <w:rPr>
                <w:rFonts w:ascii="Verdana" w:hAnsi="Verdana"/>
                <w:sz w:val="18"/>
                <w:szCs w:val="18"/>
              </w:rPr>
              <w:t>From the organisation s perspective, orientation represents the first stage of risk management (especially in relation to OH&amp;S) with respect to learners.</w:t>
            </w:r>
          </w:p>
        </w:tc>
      </w:tr>
      <w:tr w:rsidR="00896444" w14:paraId="7888AEC8" w14:textId="77777777" w:rsidTr="0065641E">
        <w:trPr>
          <w:divId w:val="43336264"/>
          <w:trHeight w:val="683"/>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CCC10" w14:textId="77777777" w:rsidR="00896444" w:rsidRDefault="00896444">
            <w:pPr>
              <w:spacing w:before="53" w:after="2640" w:line="211" w:lineRule="atLeast"/>
              <w:ind w:left="43"/>
              <w:textAlignment w:val="baseline"/>
              <w:rPr>
                <w:sz w:val="27"/>
                <w:szCs w:val="27"/>
              </w:rPr>
            </w:pPr>
            <w:r>
              <w:rPr>
                <w:rFonts w:ascii="Verdana" w:hAnsi="Verdana"/>
                <w:b/>
                <w:bCs/>
                <w:color w:val="000000"/>
                <w:sz w:val="18"/>
                <w:szCs w:val="18"/>
              </w:rPr>
              <w:t>Numerator</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2E1D34FD" w14:textId="77777777" w:rsidR="00896444" w:rsidRDefault="00896444">
            <w:pPr>
              <w:spacing w:before="53" w:line="211" w:lineRule="atLeast"/>
              <w:ind w:left="1"/>
              <w:textAlignment w:val="baseline"/>
              <w:rPr>
                <w:sz w:val="27"/>
                <w:szCs w:val="27"/>
              </w:rPr>
            </w:pPr>
            <w:r>
              <w:rPr>
                <w:rFonts w:ascii="Verdana" w:hAnsi="Verdana"/>
                <w:sz w:val="18"/>
                <w:szCs w:val="18"/>
              </w:rPr>
              <w:t>There are two components to this indicator:</w:t>
            </w:r>
          </w:p>
          <w:p w14:paraId="3186AA13" w14:textId="0CE4D2C0" w:rsidR="00896444" w:rsidRDefault="0058724A">
            <w:pPr>
              <w:spacing w:before="48" w:line="216"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(1)The existence of orientation materials and activities relevant to each cohort of learners undertaking clinical education at the </w:t>
            </w:r>
            <w:r w:rsidR="00896444">
              <w:rPr>
                <w:rStyle w:val="grame"/>
                <w:rFonts w:ascii="Verdana" w:eastAsia="MS Gothic" w:hAnsi="Verdana"/>
                <w:sz w:val="18"/>
                <w:szCs w:val="18"/>
              </w:rPr>
              <w:t>organisation;</w:t>
            </w:r>
            <w:r w:rsidR="00896444">
              <w:rPr>
                <w:rFonts w:ascii="Verdana" w:hAnsi="Verdana"/>
                <w:sz w:val="18"/>
                <w:szCs w:val="18"/>
              </w:rPr>
              <w:t xml:space="preserve"> </w:t>
            </w:r>
          </w:p>
          <w:p w14:paraId="16375E6A" w14:textId="385FF3FE" w:rsidR="00896444" w:rsidRDefault="0058724A">
            <w:pPr>
              <w:spacing w:before="48"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(2)The proportion of learners that rate the orientation materials and activities </w:t>
            </w:r>
            <w:r w:rsidR="00896444">
              <w:rPr>
                <w:rStyle w:val="spelle"/>
                <w:rFonts w:ascii="Verdana" w:hAnsi="Verdana"/>
                <w:sz w:val="18"/>
                <w:szCs w:val="18"/>
              </w:rPr>
              <w:t>favourably</w:t>
            </w:r>
            <w:r w:rsidR="00896444">
              <w:rPr>
                <w:rFonts w:ascii="Verdana" w:hAnsi="Verdana"/>
                <w:sz w:val="18"/>
                <w:szCs w:val="18"/>
              </w:rPr>
              <w:t>.</w:t>
            </w:r>
          </w:p>
          <w:p w14:paraId="652DD53C" w14:textId="77777777" w:rsidR="00896444" w:rsidRDefault="00896444">
            <w:pPr>
              <w:spacing w:before="48" w:line="212" w:lineRule="atLeast"/>
              <w:ind w:left="1"/>
              <w:textAlignment w:val="baseline"/>
              <w:rPr>
                <w:sz w:val="27"/>
                <w:szCs w:val="27"/>
              </w:rPr>
            </w:pPr>
            <w:r>
              <w:rPr>
                <w:rFonts w:ascii="Verdana" w:hAnsi="Verdana"/>
                <w:sz w:val="18"/>
                <w:szCs w:val="18"/>
              </w:rPr>
              <w:t>Accordingly, two different numerators are required:</w:t>
            </w:r>
          </w:p>
          <w:p w14:paraId="2A5A38A3" w14:textId="7ED7B24F" w:rsidR="00896444" w:rsidRDefault="0058724A">
            <w:pPr>
              <w:spacing w:before="42"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(1)The number of learner groups (</w:t>
            </w:r>
            <w:r w:rsidR="00896444">
              <w:rPr>
                <w:rStyle w:val="grame"/>
                <w:rFonts w:ascii="Verdana" w:eastAsia="MS Gothic" w:hAnsi="Verdana"/>
                <w:sz w:val="18"/>
                <w:szCs w:val="18"/>
              </w:rPr>
              <w:t>i.e.</w:t>
            </w:r>
            <w:r w:rsidR="00896444">
              <w:rPr>
                <w:rFonts w:ascii="Verdana" w:hAnsi="Verdana"/>
                <w:sz w:val="18"/>
                <w:szCs w:val="18"/>
              </w:rPr>
              <w:t xml:space="preserve"> discipline and learner level) for which relevant orientation materials and activities exist</w:t>
            </w:r>
          </w:p>
          <w:p w14:paraId="623B96E3" w14:textId="1E1B4DEC" w:rsidR="00896444" w:rsidRDefault="0058724A">
            <w:pPr>
              <w:spacing w:before="53" w:line="212"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(2)The number of learners that rate the orientation materials and</w:t>
            </w:r>
          </w:p>
          <w:p w14:paraId="23185BDB" w14:textId="77777777" w:rsidR="00896444" w:rsidRDefault="00896444">
            <w:pPr>
              <w:spacing w:after="33" w:line="216" w:lineRule="atLeast"/>
              <w:ind w:left="2"/>
              <w:textAlignment w:val="baseline"/>
              <w:rPr>
                <w:sz w:val="27"/>
                <w:szCs w:val="27"/>
              </w:rPr>
            </w:pPr>
            <w:r>
              <w:rPr>
                <w:rFonts w:ascii="Verdana" w:hAnsi="Verdana"/>
                <w:sz w:val="18"/>
                <w:szCs w:val="18"/>
              </w:rPr>
              <w:t xml:space="preserve">activities </w:t>
            </w:r>
            <w:r>
              <w:rPr>
                <w:rStyle w:val="spelle"/>
                <w:rFonts w:ascii="Verdana" w:hAnsi="Verdana"/>
                <w:sz w:val="18"/>
                <w:szCs w:val="18"/>
              </w:rPr>
              <w:t>favourably</w:t>
            </w:r>
            <w:r>
              <w:rPr>
                <w:rFonts w:ascii="Verdana" w:hAnsi="Verdana"/>
                <w:sz w:val="18"/>
                <w:szCs w:val="18"/>
              </w:rPr>
              <w:t xml:space="preserve">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21893B37" w14:textId="77777777" w:rsidTr="0065641E">
        <w:trPr>
          <w:divId w:val="43336264"/>
          <w:trHeight w:val="1262"/>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20C6" w14:textId="77777777" w:rsidR="00896444" w:rsidRDefault="00896444">
            <w:pPr>
              <w:spacing w:before="57" w:after="989" w:line="211" w:lineRule="atLeast"/>
              <w:ind w:left="43"/>
              <w:textAlignment w:val="baseline"/>
              <w:rPr>
                <w:sz w:val="27"/>
                <w:szCs w:val="27"/>
              </w:rPr>
            </w:pPr>
            <w:r>
              <w:rPr>
                <w:rFonts w:ascii="Verdana" w:hAnsi="Verdana"/>
                <w:b/>
                <w:bCs/>
                <w:color w:val="000000"/>
                <w:sz w:val="18"/>
                <w:szCs w:val="18"/>
              </w:rPr>
              <w:t>Denominator</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64417FC" w14:textId="77777777" w:rsidR="00896444" w:rsidRDefault="00896444">
            <w:pPr>
              <w:spacing w:before="52" w:line="216" w:lineRule="atLeast"/>
              <w:ind w:left="1"/>
              <w:textAlignment w:val="baseline"/>
              <w:rPr>
                <w:sz w:val="27"/>
                <w:szCs w:val="27"/>
              </w:rPr>
            </w:pPr>
            <w:r>
              <w:rPr>
                <w:rFonts w:ascii="Verdana" w:hAnsi="Verdana"/>
                <w:sz w:val="18"/>
                <w:szCs w:val="18"/>
              </w:rPr>
              <w:t>The corresponding denominators for the two components of this indicator are:</w:t>
            </w:r>
          </w:p>
          <w:p w14:paraId="6D58E008" w14:textId="2F0F2C6D" w:rsidR="00896444" w:rsidRDefault="0058724A">
            <w:pPr>
              <w:spacing w:before="49"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(1)The total number of learner groups undertaking clinical education at the </w:t>
            </w:r>
            <w:r w:rsidR="00896444">
              <w:rPr>
                <w:rStyle w:val="grame"/>
                <w:rFonts w:ascii="Verdana" w:eastAsia="MS Gothic" w:hAnsi="Verdana"/>
                <w:sz w:val="18"/>
                <w:szCs w:val="18"/>
              </w:rPr>
              <w:t>organisation</w:t>
            </w:r>
          </w:p>
          <w:p w14:paraId="059789AC" w14:textId="2EAB1F8E" w:rsidR="00896444" w:rsidRDefault="0058724A">
            <w:pPr>
              <w:spacing w:before="48" w:after="33" w:line="211"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(2)The total number of learners that responded to the question</w:t>
            </w:r>
          </w:p>
        </w:tc>
      </w:tr>
      <w:tr w:rsidR="00896444" w14:paraId="580B9F15" w14:textId="77777777" w:rsidTr="0065641E">
        <w:trPr>
          <w:divId w:val="43336264"/>
          <w:trHeight w:val="1666"/>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17B82" w14:textId="77777777" w:rsidR="00896444" w:rsidRDefault="00896444">
            <w:pPr>
              <w:spacing w:before="58" w:after="1397" w:line="211" w:lineRule="atLeast"/>
              <w:ind w:left="43"/>
              <w:textAlignment w:val="baseline"/>
              <w:rPr>
                <w:sz w:val="27"/>
                <w:szCs w:val="27"/>
              </w:rPr>
            </w:pPr>
            <w:r>
              <w:rPr>
                <w:rFonts w:ascii="Verdana" w:hAnsi="Verdana"/>
                <w:b/>
                <w:bCs/>
                <w:color w:val="000000"/>
                <w:sz w:val="18"/>
                <w:szCs w:val="18"/>
              </w:rPr>
              <w:t>Benchmark(s)</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BDBEB7D" w14:textId="77777777" w:rsidR="00896444" w:rsidRDefault="00896444">
            <w:pPr>
              <w:spacing w:before="51" w:line="219" w:lineRule="atLeast"/>
              <w:ind w:left="1"/>
              <w:textAlignment w:val="baseline"/>
              <w:rPr>
                <w:sz w:val="27"/>
                <w:szCs w:val="27"/>
              </w:rPr>
            </w:pPr>
            <w:r>
              <w:rPr>
                <w:rFonts w:ascii="Verdana" w:hAnsi="Verdana"/>
                <w:sz w:val="18"/>
                <w:szCs w:val="18"/>
              </w:rPr>
              <w:t xml:space="preserve">For the first component of the indicator, the benchmark will be </w:t>
            </w:r>
            <w:r>
              <w:rPr>
                <w:rStyle w:val="grame"/>
                <w:rFonts w:ascii="Verdana" w:eastAsia="MS Gothic" w:hAnsi="Verdana"/>
                <w:sz w:val="18"/>
                <w:szCs w:val="18"/>
              </w:rPr>
              <w:t>100%, since</w:t>
            </w:r>
            <w:r>
              <w:rPr>
                <w:rFonts w:ascii="Verdana" w:hAnsi="Verdana"/>
                <w:sz w:val="18"/>
                <w:szCs w:val="18"/>
              </w:rPr>
              <w:t xml:space="preserve"> the objective is for every cohort of learners to be provided with a relevant and appropriate orientation at the commencement of every placement they undertake.</w:t>
            </w:r>
          </w:p>
          <w:p w14:paraId="7EE5FC43" w14:textId="77777777" w:rsidR="00896444" w:rsidRDefault="00896444">
            <w:pPr>
              <w:spacing w:before="41" w:after="44" w:line="218" w:lineRule="atLeast"/>
              <w:ind w:left="1"/>
              <w:jc w:val="both"/>
              <w:textAlignment w:val="baseline"/>
              <w:rPr>
                <w:sz w:val="27"/>
                <w:szCs w:val="27"/>
              </w:rPr>
            </w:pPr>
            <w:r>
              <w:rPr>
                <w:rFonts w:ascii="Verdana" w:hAnsi="Verdana"/>
                <w:sz w:val="18"/>
                <w:szCs w:val="18"/>
              </w:rPr>
              <w:t xml:space="preserve">For the second component of the indicator, the suggested benchmark is 70% of learners indicating they were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with the orientation overall.</w:t>
            </w:r>
          </w:p>
        </w:tc>
      </w:tr>
      <w:tr w:rsidR="00896444" w14:paraId="1AD6E553" w14:textId="77777777" w:rsidTr="0065641E">
        <w:trPr>
          <w:divId w:val="43336264"/>
          <w:trHeight w:val="278"/>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2D580" w14:textId="073445FD" w:rsidR="00896444" w:rsidRDefault="00896444">
            <w:pPr>
              <w:spacing w:before="53" w:after="5" w:line="211" w:lineRule="atLeast"/>
              <w:ind w:left="45"/>
              <w:textAlignment w:val="baseline"/>
              <w:rPr>
                <w:sz w:val="27"/>
                <w:szCs w:val="27"/>
              </w:rPr>
            </w:pPr>
            <w:r>
              <w:rPr>
                <w:rFonts w:ascii="Verdana" w:hAnsi="Verdana"/>
                <w:b/>
                <w:bCs/>
                <w:color w:val="000000"/>
                <w:sz w:val="18"/>
                <w:szCs w:val="18"/>
              </w:rPr>
              <w:t>Information required to</w:t>
            </w:r>
            <w:r w:rsidR="0065641E">
              <w:rPr>
                <w:rFonts w:ascii="Verdana" w:hAnsi="Verdana"/>
                <w:b/>
                <w:bCs/>
                <w:color w:val="000000"/>
                <w:sz w:val="18"/>
                <w:szCs w:val="18"/>
              </w:rPr>
              <w:t xml:space="preserve"> support indicator measurement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0D3DAEC5" w14:textId="77777777" w:rsidR="00C6551A" w:rsidRDefault="00896444" w:rsidP="00C6551A">
            <w:pPr>
              <w:spacing w:before="43" w:line="217" w:lineRule="atLeast"/>
              <w:ind w:left="1"/>
              <w:textAlignment w:val="baseline"/>
              <w:rPr>
                <w:rFonts w:ascii="Verdana" w:hAnsi="Verdana"/>
                <w:i/>
                <w:iCs/>
                <w:sz w:val="18"/>
                <w:szCs w:val="18"/>
              </w:rPr>
            </w:pPr>
            <w:r>
              <w:rPr>
                <w:rFonts w:ascii="Verdana" w:hAnsi="Verdana"/>
                <w:sz w:val="18"/>
                <w:szCs w:val="18"/>
              </w:rPr>
              <w:t>For the purposes of this indicator:</w:t>
            </w:r>
            <w:r w:rsidR="0065641E">
              <w:rPr>
                <w:rFonts w:ascii="Verdana" w:hAnsi="Verdana"/>
                <w:i/>
                <w:iCs/>
                <w:sz w:val="18"/>
                <w:szCs w:val="18"/>
              </w:rPr>
              <w:t xml:space="preserve"> </w:t>
            </w:r>
          </w:p>
          <w:p w14:paraId="0F71EBD7" w14:textId="77777777" w:rsidR="0039109F" w:rsidRDefault="0065641E" w:rsidP="0039109F">
            <w:pPr>
              <w:spacing w:before="43" w:line="217" w:lineRule="atLeast"/>
              <w:ind w:left="1"/>
              <w:textAlignment w:val="baseline"/>
              <w:rPr>
                <w:rFonts w:ascii="Verdana" w:hAnsi="Verdana"/>
                <w:sz w:val="18"/>
                <w:szCs w:val="18"/>
              </w:rPr>
            </w:pPr>
            <w:r>
              <w:rPr>
                <w:rFonts w:ascii="Verdana" w:hAnsi="Verdana"/>
                <w:i/>
                <w:iCs/>
                <w:sz w:val="18"/>
                <w:szCs w:val="18"/>
              </w:rPr>
              <w:t>Learner groups</w:t>
            </w:r>
            <w:r w:rsidR="00C6551A">
              <w:rPr>
                <w:rFonts w:ascii="Verdana" w:hAnsi="Verdana"/>
                <w:i/>
                <w:iCs/>
                <w:sz w:val="18"/>
                <w:szCs w:val="18"/>
              </w:rPr>
              <w:t xml:space="preserve">, </w:t>
            </w:r>
            <w:r>
              <w:rPr>
                <w:rFonts w:ascii="Verdana" w:hAnsi="Verdana"/>
                <w:sz w:val="18"/>
                <w:szCs w:val="18"/>
              </w:rPr>
              <w:t xml:space="preserve">defined as one or more learners in a particular course or program who </w:t>
            </w:r>
            <w:r>
              <w:rPr>
                <w:rStyle w:val="grame"/>
                <w:rFonts w:ascii="Verdana" w:eastAsia="MS Gothic" w:hAnsi="Verdana"/>
                <w:sz w:val="18"/>
                <w:szCs w:val="18"/>
              </w:rPr>
              <w:t>commence</w:t>
            </w:r>
            <w:r>
              <w:rPr>
                <w:rFonts w:ascii="Verdana" w:hAnsi="Verdana"/>
                <w:sz w:val="18"/>
                <w:szCs w:val="18"/>
              </w:rPr>
              <w:t xml:space="preserve"> their education/training activities on the same day. Learners from two different education provider institutions that commence on the same day would count as two learner groups.</w:t>
            </w:r>
            <w:r>
              <w:rPr>
                <w:rFonts w:ascii="Verdana" w:hAnsi="Verdana"/>
                <w:i/>
                <w:iCs/>
                <w:sz w:val="18"/>
                <w:szCs w:val="18"/>
              </w:rPr>
              <w:t xml:space="preserve"> Relevant orientation materials and activities </w:t>
            </w:r>
            <w:r>
              <w:rPr>
                <w:rFonts w:ascii="Verdana" w:hAnsi="Verdana"/>
                <w:sz w:val="18"/>
                <w:szCs w:val="18"/>
              </w:rPr>
              <w:t>include information that may be specific to a particular learner group, such as information about dates and times, activities that will be undertaken, assessment, learning objectives, staff contacts or other arrangements that might vary from group to group.  </w:t>
            </w:r>
          </w:p>
          <w:p w14:paraId="7961CB62" w14:textId="77777777" w:rsidR="0039109F" w:rsidRDefault="0065641E" w:rsidP="0039109F">
            <w:pPr>
              <w:spacing w:before="43" w:line="217" w:lineRule="atLeast"/>
              <w:ind w:left="1"/>
              <w:textAlignment w:val="baseline"/>
              <w:rPr>
                <w:rFonts w:ascii="Verdana" w:hAnsi="Verdana"/>
                <w:sz w:val="18"/>
                <w:szCs w:val="18"/>
              </w:rPr>
            </w:pPr>
            <w:r w:rsidRPr="0039109F">
              <w:rPr>
                <w:rFonts w:ascii="Verdana" w:hAnsi="Verdana"/>
                <w:sz w:val="18"/>
                <w:szCs w:val="18"/>
              </w:rPr>
              <w:t>Relevant  materials and activities may be generic versions that are appropriately tailored for individual groups. For the first component of the indicator, the spreadsheet should include the following fields:</w:t>
            </w:r>
          </w:p>
          <w:p w14:paraId="5A43D1A9" w14:textId="78CA0654" w:rsidR="00C6551A" w:rsidRPr="0039109F" w:rsidRDefault="0065641E" w:rsidP="00F27C86">
            <w:pPr>
              <w:pStyle w:val="ListParagraph"/>
              <w:numPr>
                <w:ilvl w:val="0"/>
                <w:numId w:val="12"/>
              </w:numPr>
              <w:spacing w:before="43" w:line="217" w:lineRule="atLeast"/>
              <w:textAlignment w:val="baseline"/>
              <w:rPr>
                <w:rFonts w:ascii="Verdana" w:hAnsi="Verdana"/>
                <w:sz w:val="18"/>
                <w:szCs w:val="18"/>
              </w:rPr>
            </w:pPr>
            <w:r w:rsidRPr="0039109F">
              <w:rPr>
                <w:rFonts w:ascii="Verdana" w:hAnsi="Verdana"/>
                <w:sz w:val="18"/>
                <w:szCs w:val="18"/>
              </w:rPr>
              <w:t>Course or program name.</w:t>
            </w:r>
            <w:r w:rsidRPr="0039109F">
              <w:rPr>
                <w:rFonts w:ascii="Courier New" w:hAnsi="Courier New" w:cs="Courier New"/>
                <w:sz w:val="19"/>
                <w:szCs w:val="19"/>
              </w:rPr>
              <w:t xml:space="preserve"> </w:t>
            </w:r>
          </w:p>
          <w:p w14:paraId="06E2AB49" w14:textId="6CF11F92" w:rsidR="00C6551A" w:rsidRPr="0039109F" w:rsidRDefault="0065641E" w:rsidP="00F27C86">
            <w:pPr>
              <w:pStyle w:val="ListParagraph"/>
              <w:numPr>
                <w:ilvl w:val="0"/>
                <w:numId w:val="11"/>
              </w:numPr>
              <w:spacing w:before="43" w:line="217" w:lineRule="atLeast"/>
              <w:textAlignment w:val="baseline"/>
              <w:rPr>
                <w:rFonts w:ascii="Courier New" w:hAnsi="Courier New" w:cs="Courier New"/>
                <w:sz w:val="19"/>
                <w:szCs w:val="19"/>
              </w:rPr>
            </w:pPr>
            <w:r w:rsidRPr="0039109F">
              <w:rPr>
                <w:rFonts w:ascii="Verdana" w:hAnsi="Verdana"/>
                <w:sz w:val="18"/>
                <w:szCs w:val="18"/>
              </w:rPr>
              <w:t>Health professional discipline.</w:t>
            </w:r>
            <w:r w:rsidRPr="0039109F">
              <w:rPr>
                <w:rFonts w:ascii="Courier New" w:hAnsi="Courier New" w:cs="Courier New"/>
                <w:sz w:val="19"/>
                <w:szCs w:val="19"/>
              </w:rPr>
              <w:t xml:space="preserve"> </w:t>
            </w:r>
          </w:p>
          <w:p w14:paraId="4A15C39A" w14:textId="4D5A29B8" w:rsidR="00C6551A" w:rsidRPr="0039109F" w:rsidRDefault="0065641E" w:rsidP="00F27C86">
            <w:pPr>
              <w:pStyle w:val="ListParagraph"/>
              <w:numPr>
                <w:ilvl w:val="0"/>
                <w:numId w:val="11"/>
              </w:numPr>
              <w:spacing w:before="43" w:line="217" w:lineRule="atLeast"/>
              <w:textAlignment w:val="baseline"/>
              <w:rPr>
                <w:rFonts w:ascii="Courier New" w:hAnsi="Courier New" w:cs="Courier New"/>
                <w:sz w:val="19"/>
                <w:szCs w:val="19"/>
              </w:rPr>
            </w:pPr>
            <w:r w:rsidRPr="0039109F">
              <w:rPr>
                <w:rFonts w:ascii="Verdana" w:hAnsi="Verdana"/>
                <w:sz w:val="18"/>
                <w:szCs w:val="18"/>
              </w:rPr>
              <w:t>Education or training provider (if relevant).</w:t>
            </w:r>
            <w:r w:rsidRPr="0039109F">
              <w:rPr>
                <w:rFonts w:ascii="Courier New" w:hAnsi="Courier New" w:cs="Courier New"/>
                <w:sz w:val="19"/>
                <w:szCs w:val="19"/>
              </w:rPr>
              <w:t xml:space="preserve"> </w:t>
            </w:r>
          </w:p>
          <w:p w14:paraId="05CF208F" w14:textId="15188B94" w:rsidR="00C6551A" w:rsidRPr="0039109F" w:rsidRDefault="0065641E" w:rsidP="00F27C86">
            <w:pPr>
              <w:pStyle w:val="ListParagraph"/>
              <w:numPr>
                <w:ilvl w:val="0"/>
                <w:numId w:val="11"/>
              </w:numPr>
              <w:spacing w:before="43" w:line="217" w:lineRule="atLeast"/>
              <w:textAlignment w:val="baseline"/>
              <w:rPr>
                <w:rFonts w:ascii="Courier New" w:hAnsi="Courier New" w:cs="Courier New"/>
                <w:sz w:val="19"/>
                <w:szCs w:val="19"/>
              </w:rPr>
            </w:pPr>
            <w:r w:rsidRPr="0039109F">
              <w:rPr>
                <w:rFonts w:ascii="Verdana" w:hAnsi="Verdana"/>
                <w:sz w:val="18"/>
                <w:szCs w:val="18"/>
              </w:rPr>
              <w:t>Learner level (and year level, if appropriate).</w:t>
            </w:r>
            <w:r w:rsidRPr="0039109F">
              <w:rPr>
                <w:rFonts w:ascii="Courier New" w:hAnsi="Courier New" w:cs="Courier New"/>
                <w:sz w:val="19"/>
                <w:szCs w:val="19"/>
              </w:rPr>
              <w:t xml:space="preserve"> </w:t>
            </w:r>
          </w:p>
          <w:p w14:paraId="7E4D6CFC" w14:textId="2DEDC4E8" w:rsidR="0039109F" w:rsidRPr="0039109F" w:rsidRDefault="0065641E" w:rsidP="00F27C86">
            <w:pPr>
              <w:pStyle w:val="ListParagraph"/>
              <w:numPr>
                <w:ilvl w:val="0"/>
                <w:numId w:val="11"/>
              </w:numPr>
              <w:spacing w:before="43" w:line="217" w:lineRule="atLeast"/>
              <w:textAlignment w:val="baseline"/>
              <w:rPr>
                <w:rFonts w:ascii="Verdana" w:hAnsi="Verdana"/>
                <w:spacing w:val="-1"/>
                <w:sz w:val="18"/>
                <w:szCs w:val="18"/>
              </w:rPr>
            </w:pPr>
            <w:r w:rsidRPr="0039109F">
              <w:rPr>
                <w:rFonts w:ascii="Verdana" w:hAnsi="Verdana"/>
                <w:sz w:val="18"/>
                <w:szCs w:val="18"/>
              </w:rPr>
              <w:t>Whether generic orientation materials are provided to the learners.</w:t>
            </w:r>
            <w:r w:rsidRPr="0039109F">
              <w:rPr>
                <w:rFonts w:ascii="Verdana" w:hAnsi="Verdana"/>
                <w:spacing w:val="-1"/>
                <w:sz w:val="18"/>
                <w:szCs w:val="18"/>
              </w:rPr>
              <w:t xml:space="preserve"> </w:t>
            </w:r>
          </w:p>
          <w:p w14:paraId="6E6B2AFA" w14:textId="77777777" w:rsidR="0039109F" w:rsidRPr="0039109F" w:rsidRDefault="0065641E" w:rsidP="00F27C86">
            <w:pPr>
              <w:pStyle w:val="ListParagraph"/>
              <w:numPr>
                <w:ilvl w:val="0"/>
                <w:numId w:val="11"/>
              </w:numPr>
              <w:spacing w:before="43" w:line="217" w:lineRule="atLeast"/>
              <w:textAlignment w:val="baseline"/>
              <w:rPr>
                <w:rFonts w:ascii="Courier New" w:hAnsi="Courier New" w:cs="Courier New"/>
                <w:sz w:val="19"/>
                <w:szCs w:val="19"/>
              </w:rPr>
            </w:pPr>
            <w:r w:rsidRPr="0039109F">
              <w:rPr>
                <w:rFonts w:ascii="Verdana" w:hAnsi="Verdana"/>
                <w:spacing w:val="-1"/>
                <w:sz w:val="18"/>
                <w:szCs w:val="18"/>
              </w:rPr>
              <w:t>Whether specific orientation materials (</w:t>
            </w:r>
            <w:r w:rsidRPr="0039109F">
              <w:rPr>
                <w:rStyle w:val="grame"/>
                <w:rFonts w:ascii="Verdana" w:eastAsia="MS Gothic" w:hAnsi="Verdana"/>
                <w:spacing w:val="-1"/>
                <w:sz w:val="18"/>
                <w:szCs w:val="18"/>
              </w:rPr>
              <w:t>i.e.</w:t>
            </w:r>
            <w:r w:rsidRPr="0039109F">
              <w:rPr>
                <w:rFonts w:ascii="Verdana" w:hAnsi="Verdana"/>
                <w:spacing w:val="-1"/>
                <w:sz w:val="18"/>
                <w:szCs w:val="18"/>
              </w:rPr>
              <w:t xml:space="preserve"> specific to a particular education/training provider) are provided to the learners.</w:t>
            </w:r>
            <w:r w:rsidRPr="0039109F">
              <w:rPr>
                <w:rFonts w:ascii="Courier New" w:hAnsi="Courier New" w:cs="Courier New"/>
                <w:sz w:val="19"/>
                <w:szCs w:val="19"/>
              </w:rPr>
              <w:t xml:space="preserve"> </w:t>
            </w:r>
          </w:p>
          <w:p w14:paraId="1C111C85" w14:textId="34B7A471" w:rsidR="0039109F" w:rsidRPr="0039109F" w:rsidRDefault="0065641E" w:rsidP="00F27C86">
            <w:pPr>
              <w:pStyle w:val="ListParagraph"/>
              <w:numPr>
                <w:ilvl w:val="0"/>
                <w:numId w:val="11"/>
              </w:numPr>
              <w:spacing w:before="43" w:line="217" w:lineRule="atLeast"/>
              <w:textAlignment w:val="baseline"/>
              <w:rPr>
                <w:rFonts w:ascii="Verdana" w:hAnsi="Verdana"/>
                <w:sz w:val="18"/>
                <w:szCs w:val="18"/>
              </w:rPr>
            </w:pPr>
            <w:r w:rsidRPr="0039109F">
              <w:rPr>
                <w:rFonts w:ascii="Verdana" w:hAnsi="Verdana"/>
                <w:sz w:val="18"/>
                <w:szCs w:val="18"/>
              </w:rPr>
              <w:t xml:space="preserve">Whether a formal orientation session is conducted. </w:t>
            </w:r>
          </w:p>
          <w:p w14:paraId="1AAE38A4" w14:textId="77777777" w:rsidR="0039109F" w:rsidRDefault="0065641E" w:rsidP="00C6551A">
            <w:pPr>
              <w:spacing w:before="43" w:line="217" w:lineRule="atLeast"/>
              <w:ind w:left="1"/>
              <w:textAlignment w:val="baseline"/>
              <w:rPr>
                <w:rFonts w:ascii="Verdana" w:hAnsi="Verdana"/>
                <w:sz w:val="18"/>
                <w:szCs w:val="18"/>
              </w:rPr>
            </w:pPr>
            <w:r>
              <w:rPr>
                <w:rFonts w:ascii="Verdana" w:hAnsi="Verdana"/>
                <w:sz w:val="18"/>
                <w:szCs w:val="18"/>
              </w:rPr>
              <w:t>For the second component of the indicator, staff and learner surveys will need to include the following question at a minimum:</w:t>
            </w:r>
            <w:r w:rsidR="00C6551A">
              <w:rPr>
                <w:rFonts w:ascii="Verdana" w:hAnsi="Verdana"/>
                <w:i/>
                <w:iCs/>
                <w:spacing w:val="-1"/>
                <w:sz w:val="18"/>
                <w:szCs w:val="18"/>
              </w:rPr>
              <w:t xml:space="preserve"> Overall, how satisfied were you with the orientation you received to this organisation? </w:t>
            </w:r>
            <w:r w:rsidR="00C6551A">
              <w:rPr>
                <w:rFonts w:ascii="Verdana" w:hAnsi="Verdana"/>
                <w:spacing w:val="-1"/>
                <w:sz w:val="18"/>
                <w:szCs w:val="18"/>
              </w:rPr>
              <w:t xml:space="preserve">[responses on a 5-point Likert scale: </w:t>
            </w:r>
            <w:r w:rsidR="00C6551A">
              <w:rPr>
                <w:rFonts w:ascii="Verdana" w:hAnsi="Verdana"/>
                <w:i/>
                <w:iCs/>
                <w:spacing w:val="-1"/>
                <w:sz w:val="18"/>
                <w:szCs w:val="18"/>
              </w:rPr>
              <w:t>very dissatisfied   dissatisfied   neither satisfied nor dissatisfied   satisfied</w:t>
            </w:r>
            <w:r w:rsidR="00C6551A">
              <w:rPr>
                <w:rFonts w:ascii="Verdana" w:hAnsi="Verdana"/>
                <w:i/>
                <w:iCs/>
                <w:sz w:val="18"/>
                <w:szCs w:val="18"/>
              </w:rPr>
              <w:t xml:space="preserve"> very satisfied</w:t>
            </w:r>
            <w:r w:rsidR="00C6551A">
              <w:rPr>
                <w:rFonts w:ascii="Verdana" w:hAnsi="Verdana"/>
                <w:sz w:val="18"/>
                <w:szCs w:val="18"/>
              </w:rPr>
              <w:t xml:space="preserve">] </w:t>
            </w:r>
          </w:p>
          <w:p w14:paraId="369E484D" w14:textId="77777777" w:rsidR="0039109F" w:rsidRDefault="00C6551A" w:rsidP="0039109F">
            <w:pPr>
              <w:spacing w:before="43" w:line="217" w:lineRule="atLeast"/>
              <w:ind w:left="1"/>
              <w:textAlignment w:val="baseline"/>
              <w:rPr>
                <w:rFonts w:ascii="Courier New" w:hAnsi="Courier New" w:cs="Courier New"/>
                <w:sz w:val="19"/>
                <w:szCs w:val="19"/>
              </w:rPr>
            </w:pPr>
            <w:r>
              <w:rPr>
                <w:rFonts w:ascii="Verdana" w:hAnsi="Verdana"/>
                <w:sz w:val="18"/>
                <w:szCs w:val="18"/>
              </w:rPr>
              <w:t>Organisations may choose to include other questions in the survey to gain a more detailed understanding of factors that contributed to the rating given. Examples include:</w:t>
            </w:r>
            <w:r>
              <w:rPr>
                <w:rFonts w:ascii="Courier New" w:hAnsi="Courier New" w:cs="Courier New"/>
                <w:sz w:val="19"/>
                <w:szCs w:val="19"/>
              </w:rPr>
              <w:t xml:space="preserve"> </w:t>
            </w:r>
          </w:p>
          <w:p w14:paraId="05B88CCB" w14:textId="77777777" w:rsidR="0039109F" w:rsidRDefault="00C6551A" w:rsidP="0039109F">
            <w:pPr>
              <w:spacing w:before="43" w:line="217" w:lineRule="atLeast"/>
              <w:ind w:left="1"/>
              <w:textAlignment w:val="baseline"/>
              <w:rPr>
                <w:rFonts w:ascii="Courier New" w:hAnsi="Courier New" w:cs="Courier New"/>
                <w:sz w:val="19"/>
                <w:szCs w:val="19"/>
              </w:rPr>
            </w:pPr>
            <w:r>
              <w:rPr>
                <w:rFonts w:ascii="Courier New" w:hAnsi="Courier New" w:cs="Courier New"/>
                <w:sz w:val="19"/>
                <w:szCs w:val="19"/>
              </w:rPr>
              <w:t xml:space="preserve">-  </w:t>
            </w:r>
            <w:r>
              <w:rPr>
                <w:rFonts w:ascii="Verdana" w:hAnsi="Verdana"/>
                <w:sz w:val="18"/>
                <w:szCs w:val="18"/>
              </w:rPr>
              <w:t>Whether the learner was satisfied with the time allocated for orientation.</w:t>
            </w:r>
            <w:r>
              <w:rPr>
                <w:rFonts w:ascii="Courier New" w:hAnsi="Courier New" w:cs="Courier New"/>
                <w:sz w:val="19"/>
                <w:szCs w:val="19"/>
              </w:rPr>
              <w:t xml:space="preserve"> </w:t>
            </w:r>
          </w:p>
          <w:p w14:paraId="3BC5ECBD" w14:textId="77777777" w:rsidR="003059D8" w:rsidRDefault="00C6551A" w:rsidP="0039109F">
            <w:pPr>
              <w:spacing w:before="43" w:line="217" w:lineRule="atLeast"/>
              <w:ind w:left="1"/>
              <w:textAlignment w:val="baseline"/>
              <w:rPr>
                <w:rFonts w:ascii="Verdana" w:hAnsi="Verdana"/>
                <w:sz w:val="18"/>
                <w:szCs w:val="18"/>
              </w:rPr>
            </w:pPr>
            <w:r>
              <w:rPr>
                <w:rFonts w:ascii="Courier New" w:hAnsi="Courier New" w:cs="Courier New"/>
                <w:sz w:val="19"/>
                <w:szCs w:val="19"/>
              </w:rPr>
              <w:t xml:space="preserve">- </w:t>
            </w:r>
            <w:r>
              <w:rPr>
                <w:rFonts w:ascii="Verdana" w:hAnsi="Verdana"/>
                <w:sz w:val="18"/>
                <w:szCs w:val="18"/>
              </w:rPr>
              <w:t>Whether the learner was satisfied with the information provided during</w:t>
            </w:r>
            <w:r w:rsidR="0039109F">
              <w:rPr>
                <w:sz w:val="18"/>
                <w:szCs w:val="18"/>
              </w:rPr>
              <w:t xml:space="preserve"> </w:t>
            </w:r>
            <w:r>
              <w:rPr>
                <w:rFonts w:ascii="Verdana" w:hAnsi="Verdana"/>
                <w:sz w:val="18"/>
                <w:szCs w:val="18"/>
              </w:rPr>
              <w:t xml:space="preserve">orientation sessions. </w:t>
            </w:r>
          </w:p>
          <w:p w14:paraId="2925666B" w14:textId="0DB6E042" w:rsidR="00896444" w:rsidRDefault="00C6551A" w:rsidP="0039109F">
            <w:pPr>
              <w:spacing w:before="43" w:line="217"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learner level (</w:t>
            </w:r>
            <w:r>
              <w:rPr>
                <w:rStyle w:val="grame"/>
                <w:rFonts w:ascii="Verdana" w:eastAsia="MS Gothic" w:hAnsi="Verdana"/>
                <w:sz w:val="18"/>
                <w:szCs w:val="18"/>
              </w:rPr>
              <w:t>i.e.</w:t>
            </w:r>
            <w:r>
              <w:rPr>
                <w:rFonts w:ascii="Verdana" w:hAnsi="Verdana"/>
                <w:sz w:val="18"/>
                <w:szCs w:val="18"/>
              </w:rPr>
              <w:t xml:space="preserve"> professional entry, early graduate or vocational/postgraduate), as well as any other disaggregation that might be useful within the organisation for identifying actions to address indicator results.</w:t>
            </w:r>
          </w:p>
        </w:tc>
      </w:tr>
      <w:tr w:rsidR="00896444" w14:paraId="5625CFD5" w14:textId="77777777" w:rsidTr="0065641E">
        <w:trPr>
          <w:divId w:val="43336264"/>
          <w:trHeight w:val="5721"/>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36485" w14:textId="77777777" w:rsidR="00896444" w:rsidRDefault="00896444">
            <w:pPr>
              <w:spacing w:before="52" w:after="5448" w:line="216" w:lineRule="atLeast"/>
              <w:ind w:left="43"/>
              <w:textAlignment w:val="baseline"/>
              <w:rPr>
                <w:sz w:val="27"/>
                <w:szCs w:val="27"/>
              </w:rPr>
            </w:pPr>
            <w:r>
              <w:rPr>
                <w:rFonts w:ascii="Verdana" w:hAnsi="Verdana"/>
                <w:b/>
                <w:bCs/>
                <w:color w:val="000000"/>
                <w:sz w:val="18"/>
                <w:szCs w:val="18"/>
              </w:rPr>
              <w:t>Issues/comments</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083FDE3" w14:textId="77777777" w:rsidR="00896444" w:rsidRDefault="00896444">
            <w:pPr>
              <w:spacing w:before="32" w:line="221" w:lineRule="atLeast"/>
              <w:ind w:left="1"/>
              <w:textAlignment w:val="baseline"/>
              <w:rPr>
                <w:sz w:val="27"/>
                <w:szCs w:val="27"/>
              </w:rPr>
            </w:pPr>
            <w:r>
              <w:rPr>
                <w:rFonts w:ascii="Verdana" w:hAnsi="Verdana"/>
                <w:sz w:val="18"/>
                <w:szCs w:val="18"/>
              </w:rPr>
              <w:t>It is acknowledged that very short placements represent a particular challenge for organisations in terms of the development of suitable orientation materials and conduct of orientation activities. Nevertheless, once an organisation has identified the information learners need by way of orientation to facilitate their educational activities, it should be possible to adapt the materials and activities for placement blocks of any length.</w:t>
            </w:r>
          </w:p>
          <w:p w14:paraId="52AFB073" w14:textId="77777777" w:rsidR="00896444" w:rsidRDefault="00896444">
            <w:pPr>
              <w:spacing w:before="33" w:line="221" w:lineRule="atLeast"/>
              <w:ind w:left="1"/>
              <w:textAlignment w:val="baseline"/>
              <w:rPr>
                <w:sz w:val="27"/>
                <w:szCs w:val="27"/>
              </w:rPr>
            </w:pPr>
            <w:r>
              <w:rPr>
                <w:rFonts w:ascii="Verdana" w:hAnsi="Verdana"/>
                <w:sz w:val="18"/>
                <w:szCs w:val="18"/>
              </w:rPr>
              <w:t>Similarly, it may be necessary to adapt the orientation materials and activities to the needs of early graduate and vocational/postgraduate learners. These learners may have received orientation to the organisation as part of an employment induction and therefore some generic elements of orientation may not be required.</w:t>
            </w:r>
          </w:p>
          <w:p w14:paraId="39111474" w14:textId="77777777" w:rsidR="00896444" w:rsidRDefault="00896444">
            <w:pPr>
              <w:spacing w:before="28" w:line="221" w:lineRule="atLeast"/>
              <w:ind w:left="1"/>
              <w:textAlignment w:val="baseline"/>
              <w:rPr>
                <w:sz w:val="27"/>
                <w:szCs w:val="27"/>
              </w:rPr>
            </w:pPr>
            <w:r>
              <w:rPr>
                <w:rFonts w:ascii="Verdana" w:hAnsi="Verdana"/>
                <w:sz w:val="18"/>
                <w:szCs w:val="18"/>
              </w:rPr>
              <w:t>It is recommended that learners be asked their views about the orientation materials at the end of their program or placement, since they will be in a better position to judge whether the orientation was adequate and appropriate once they have undertaken the program.</w:t>
            </w:r>
          </w:p>
          <w:p w14:paraId="5F4A7676" w14:textId="77777777" w:rsidR="00896444" w:rsidRDefault="00896444">
            <w:pPr>
              <w:spacing w:before="28" w:line="221" w:lineRule="atLeast"/>
              <w:ind w:left="1"/>
              <w:textAlignment w:val="baseline"/>
              <w:rPr>
                <w:sz w:val="27"/>
                <w:szCs w:val="27"/>
              </w:rPr>
            </w:pPr>
            <w:r>
              <w:rPr>
                <w:rFonts w:ascii="Verdana" w:hAnsi="Verdana"/>
                <w:sz w:val="18"/>
                <w:szCs w:val="18"/>
              </w:rPr>
              <w:t>Even once an organisation achieves a high satisfaction rating of its orientation materials and activities, this indicator should continue to be monitored on an annual basis. Out-of-date content can easily be overlooked when updating the materials from one year to the next and orientation programs rated highly one year can quickly fall in quality if not continually monitored.</w:t>
            </w:r>
          </w:p>
          <w:p w14:paraId="46AF8248" w14:textId="77777777" w:rsidR="00896444" w:rsidRDefault="00896444">
            <w:pPr>
              <w:spacing w:before="32" w:after="38" w:line="221" w:lineRule="atLeast"/>
              <w:ind w:left="1"/>
              <w:textAlignment w:val="baseline"/>
              <w:rPr>
                <w:sz w:val="27"/>
                <w:szCs w:val="27"/>
              </w:rPr>
            </w:pPr>
            <w:r>
              <w:rPr>
                <w:rFonts w:ascii="Verdana" w:hAnsi="Verdana"/>
                <w:sz w:val="18"/>
                <w:szCs w:val="18"/>
              </w:rPr>
              <w:t>Finally, this indicator does not apply to continuing professional development (CPD) learners because as employees, they will have already been orientated to their organisation before the commencement of any CPD learning.</w:t>
            </w:r>
          </w:p>
        </w:tc>
      </w:tr>
      <w:tr w:rsidR="00896444" w14:paraId="74312423" w14:textId="77777777" w:rsidTr="0065641E">
        <w:trPr>
          <w:divId w:val="43336264"/>
          <w:trHeight w:val="783"/>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309C1" w14:textId="77777777" w:rsidR="00896444" w:rsidRDefault="00896444">
            <w:pPr>
              <w:spacing w:before="48" w:after="509" w:line="216" w:lineRule="atLeast"/>
              <w:ind w:left="43"/>
              <w:textAlignment w:val="baseline"/>
              <w:rPr>
                <w:sz w:val="27"/>
                <w:szCs w:val="27"/>
              </w:rPr>
            </w:pPr>
            <w:r>
              <w:rPr>
                <w:rFonts w:ascii="Verdana" w:hAnsi="Verdana"/>
                <w:b/>
                <w:bCs/>
                <w:color w:val="000000"/>
                <w:sz w:val="18"/>
                <w:szCs w:val="18"/>
              </w:rPr>
              <w:t>Related indicators</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20B9EFC1" w14:textId="77777777" w:rsidR="00896444" w:rsidRDefault="00896444">
            <w:pPr>
              <w:spacing w:before="44" w:line="221" w:lineRule="atLeast"/>
              <w:ind w:left="1"/>
              <w:textAlignment w:val="baseline"/>
              <w:rPr>
                <w:sz w:val="27"/>
                <w:szCs w:val="27"/>
              </w:rPr>
            </w:pPr>
            <w:r>
              <w:rPr>
                <w:rFonts w:ascii="Verdana" w:hAnsi="Verdana"/>
                <w:sz w:val="18"/>
                <w:szCs w:val="18"/>
              </w:rPr>
              <w:t>20 - Learner satisfaction with respect to the welcome they receive</w:t>
            </w:r>
          </w:p>
          <w:p w14:paraId="182F9343" w14:textId="682AB2A2" w:rsidR="00896444" w:rsidRDefault="003059D8">
            <w:pPr>
              <w:spacing w:before="43" w:after="33"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46 - The existence of KPIs that allow the partners to evaluate key aspects of the relationship</w:t>
            </w:r>
          </w:p>
        </w:tc>
      </w:tr>
      <w:tr w:rsidR="00896444" w14:paraId="067D49BB" w14:textId="77777777" w:rsidTr="0065641E">
        <w:trPr>
          <w:divId w:val="43336264"/>
          <w:trHeight w:val="506"/>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458C4" w14:textId="77777777" w:rsidR="00896444" w:rsidRDefault="00896444">
            <w:pPr>
              <w:spacing w:before="52" w:after="39" w:line="216" w:lineRule="atLeast"/>
              <w:ind w:left="41"/>
              <w:textAlignment w:val="baseline"/>
              <w:rPr>
                <w:sz w:val="27"/>
                <w:szCs w:val="27"/>
              </w:rPr>
            </w:pPr>
            <w:r>
              <w:rPr>
                <w:rFonts w:ascii="Verdana" w:hAnsi="Verdana"/>
                <w:b/>
                <w:bCs/>
                <w:color w:val="000000"/>
                <w:sz w:val="18"/>
                <w:szCs w:val="18"/>
              </w:rPr>
              <w:t>Other potential uses of this indicator</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050E0909" w14:textId="77777777" w:rsidR="00896444" w:rsidRDefault="00896444">
            <w:pPr>
              <w:spacing w:before="48" w:after="254" w:line="221" w:lineRule="atLeast"/>
              <w:ind w:left="43"/>
              <w:textAlignment w:val="baseline"/>
              <w:rPr>
                <w:sz w:val="27"/>
                <w:szCs w:val="27"/>
              </w:rPr>
            </w:pPr>
            <w:r>
              <w:rPr>
                <w:rFonts w:ascii="Verdana" w:hAnsi="Verdana"/>
                <w:sz w:val="18"/>
                <w:szCs w:val="18"/>
              </w:rPr>
              <w:t>None suggested</w:t>
            </w:r>
          </w:p>
        </w:tc>
      </w:tr>
      <w:tr w:rsidR="00896444" w14:paraId="1D67492E" w14:textId="77777777" w:rsidTr="0065641E">
        <w:trPr>
          <w:divId w:val="43336264"/>
          <w:trHeight w:val="2707"/>
        </w:trPr>
        <w:tc>
          <w:tcPr>
            <w:tcW w:w="2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24BE6" w14:textId="77777777" w:rsidR="00896444" w:rsidRDefault="00896444">
            <w:pPr>
              <w:spacing w:before="52" w:after="2218" w:line="216" w:lineRule="atLeast"/>
              <w:ind w:left="41"/>
              <w:textAlignment w:val="baseline"/>
              <w:rPr>
                <w:sz w:val="27"/>
                <w:szCs w:val="27"/>
              </w:rPr>
            </w:pPr>
            <w:r>
              <w:rPr>
                <w:rFonts w:ascii="Verdana" w:hAnsi="Verdana"/>
                <w:b/>
                <w:bCs/>
                <w:color w:val="000000"/>
                <w:sz w:val="18"/>
                <w:szCs w:val="18"/>
              </w:rPr>
              <w:t>Actions to improve the indicator result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14A67C8A" w14:textId="77777777" w:rsidR="00896444" w:rsidRDefault="00896444">
            <w:pPr>
              <w:spacing w:before="48" w:line="221" w:lineRule="atLeast"/>
              <w:ind w:left="1"/>
              <w:textAlignment w:val="baseline"/>
              <w:rPr>
                <w:sz w:val="27"/>
                <w:szCs w:val="27"/>
              </w:rPr>
            </w:pPr>
            <w:r>
              <w:rPr>
                <w:rFonts w:ascii="Verdana" w:hAnsi="Verdana"/>
                <w:sz w:val="18"/>
                <w:szCs w:val="18"/>
              </w:rPr>
              <w:t>Directly actionable.</w:t>
            </w:r>
          </w:p>
          <w:p w14:paraId="520486A2" w14:textId="77777777" w:rsidR="00896444" w:rsidRDefault="00896444">
            <w:pPr>
              <w:spacing w:before="33" w:line="221" w:lineRule="atLeast"/>
              <w:ind w:left="1"/>
              <w:textAlignment w:val="baseline"/>
              <w:rPr>
                <w:sz w:val="27"/>
                <w:szCs w:val="27"/>
              </w:rPr>
            </w:pPr>
            <w:r>
              <w:rPr>
                <w:rFonts w:ascii="Verdana" w:hAnsi="Verdana"/>
                <w:sz w:val="18"/>
                <w:szCs w:val="18"/>
              </w:rPr>
              <w:t>If the first component of the indicator returns a result less than 100%, this can readily be rectified by adaptation of existing orientation resources to fill the gaps.</w:t>
            </w:r>
          </w:p>
          <w:p w14:paraId="12ADE027" w14:textId="77777777" w:rsidR="00896444" w:rsidRDefault="00896444">
            <w:pPr>
              <w:spacing w:before="28" w:line="221" w:lineRule="atLeast"/>
              <w:ind w:left="1"/>
              <w:textAlignment w:val="baseline"/>
              <w:rPr>
                <w:sz w:val="27"/>
                <w:szCs w:val="27"/>
              </w:rPr>
            </w:pPr>
            <w:r>
              <w:rPr>
                <w:rFonts w:ascii="Verdana" w:hAnsi="Verdana"/>
                <w:sz w:val="18"/>
                <w:szCs w:val="18"/>
              </w:rPr>
              <w:t>For the second component of the indicator, the disaggregation by learner level and discipline should assist in identifying the areas requiring specific attention. Depending on the feedback obtained through surveys, improvements might be mediated through:</w:t>
            </w:r>
          </w:p>
          <w:p w14:paraId="337CEFD7" w14:textId="77777777" w:rsidR="00896444" w:rsidRDefault="00896444">
            <w:pPr>
              <w:spacing w:before="5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Amending orientation materials and/or activities</w:t>
            </w:r>
          </w:p>
          <w:p w14:paraId="5B09E35F"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Improving access to the materials (especially for online resources)</w:t>
            </w:r>
          </w:p>
          <w:p w14:paraId="25648C4E" w14:textId="77777777" w:rsidR="00896444" w:rsidRDefault="00896444">
            <w:pPr>
              <w:spacing w:before="38" w:after="2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training</w:t>
            </w:r>
          </w:p>
        </w:tc>
      </w:tr>
    </w:tbl>
    <w:p w14:paraId="239C13C3" w14:textId="77777777" w:rsidR="00896444" w:rsidRDefault="00896444">
      <w:pPr>
        <w:divId w:val="2142768421"/>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668"/>
      </w:tblGrid>
      <w:tr w:rsidR="003E23DA" w14:paraId="3A927426" w14:textId="77777777" w:rsidTr="00503089">
        <w:trPr>
          <w:divId w:val="214276842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62B29" w14:textId="45E59461" w:rsidR="003E23DA" w:rsidRDefault="003E23DA" w:rsidP="00C36010">
            <w:pPr>
              <w:pStyle w:val="Heading3"/>
              <w:jc w:val="center"/>
              <w:rPr>
                <w:sz w:val="27"/>
                <w:szCs w:val="27"/>
              </w:rPr>
            </w:pPr>
            <w:bookmarkStart w:id="52" w:name="_Toc157006723"/>
            <w:r>
              <w:t>Indicator number 20</w:t>
            </w:r>
            <w:bookmarkEnd w:id="52"/>
          </w:p>
        </w:tc>
      </w:tr>
      <w:tr w:rsidR="00896444" w14:paraId="31C74FBD" w14:textId="77777777" w:rsidTr="003E23DA">
        <w:trPr>
          <w:divId w:val="2142768421"/>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EBF" w14:textId="77777777" w:rsidR="00896444" w:rsidRDefault="00896444">
            <w:pPr>
              <w:spacing w:before="47" w:after="44" w:line="216" w:lineRule="atLeast"/>
              <w:ind w:left="45"/>
              <w:textAlignment w:val="baseline"/>
              <w:rPr>
                <w:sz w:val="27"/>
                <w:szCs w:val="27"/>
              </w:rPr>
            </w:pPr>
            <w:r>
              <w:rPr>
                <w:rFonts w:ascii="Verdana" w:hAnsi="Verdana"/>
                <w:b/>
                <w:bCs/>
                <w:color w:val="000000"/>
                <w:sz w:val="18"/>
                <w:szCs w:val="18"/>
              </w:rPr>
              <w:t>Indicator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5A02A02A" w14:textId="77777777" w:rsidR="00896444" w:rsidRDefault="00896444">
            <w:pPr>
              <w:spacing w:before="43" w:after="43" w:line="221" w:lineRule="atLeast"/>
              <w:ind w:left="41"/>
              <w:textAlignment w:val="baseline"/>
              <w:rPr>
                <w:sz w:val="27"/>
                <w:szCs w:val="27"/>
              </w:rPr>
            </w:pPr>
            <w:r>
              <w:rPr>
                <w:rFonts w:ascii="Verdana" w:hAnsi="Verdana"/>
                <w:sz w:val="18"/>
                <w:szCs w:val="18"/>
              </w:rPr>
              <w:t>Learner satisfaction with respect to the welcome they receive</w:t>
            </w:r>
          </w:p>
        </w:tc>
      </w:tr>
      <w:tr w:rsidR="00896444" w14:paraId="70FC99E1" w14:textId="77777777" w:rsidTr="003E23DA">
        <w:trPr>
          <w:divId w:val="2142768421"/>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ACF64" w14:textId="77777777" w:rsidR="00896444" w:rsidRDefault="00896444">
            <w:pPr>
              <w:spacing w:before="53" w:after="33" w:line="216" w:lineRule="atLeast"/>
              <w:ind w:left="45"/>
              <w:textAlignment w:val="baseline"/>
              <w:rPr>
                <w:sz w:val="27"/>
                <w:szCs w:val="27"/>
              </w:rPr>
            </w:pPr>
            <w:r>
              <w:rPr>
                <w:rFonts w:ascii="Verdana" w:hAnsi="Verdana"/>
                <w:b/>
                <w:bCs/>
                <w:color w:val="000000"/>
                <w:sz w:val="18"/>
                <w:szCs w:val="18"/>
              </w:rPr>
              <w:t>Category</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3F02FEFA" w14:textId="77777777" w:rsidR="00896444" w:rsidRDefault="00896444">
            <w:pPr>
              <w:spacing w:before="48" w:after="33" w:line="221" w:lineRule="atLeast"/>
              <w:ind w:left="41"/>
              <w:textAlignment w:val="baseline"/>
              <w:rPr>
                <w:sz w:val="27"/>
                <w:szCs w:val="27"/>
              </w:rPr>
            </w:pPr>
            <w:r>
              <w:rPr>
                <w:rFonts w:ascii="Verdana" w:hAnsi="Verdana"/>
                <w:sz w:val="18"/>
                <w:szCs w:val="18"/>
              </w:rPr>
              <w:t>Category I</w:t>
            </w:r>
          </w:p>
        </w:tc>
      </w:tr>
      <w:tr w:rsidR="00896444" w14:paraId="07EF8D7F" w14:textId="77777777" w:rsidTr="003E23DA">
        <w:trPr>
          <w:divId w:val="2142768421"/>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83D82" w14:textId="77777777" w:rsidR="00896444" w:rsidRDefault="00896444">
            <w:pPr>
              <w:spacing w:before="53" w:after="28" w:line="216" w:lineRule="atLeast"/>
              <w:ind w:left="45"/>
              <w:textAlignment w:val="baseline"/>
              <w:rPr>
                <w:sz w:val="27"/>
                <w:szCs w:val="27"/>
              </w:rPr>
            </w:pPr>
            <w:r>
              <w:rPr>
                <w:rFonts w:ascii="Verdana" w:hAnsi="Verdana"/>
                <w:b/>
                <w:bCs/>
                <w:color w:val="000000"/>
                <w:sz w:val="18"/>
                <w:szCs w:val="18"/>
              </w:rPr>
              <w:t>BPCLE element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24C65F0" w14:textId="77777777" w:rsidR="00896444" w:rsidRDefault="00896444">
            <w:pPr>
              <w:spacing w:before="48" w:after="28" w:line="221" w:lineRule="atLeast"/>
              <w:ind w:left="41"/>
              <w:textAlignment w:val="baseline"/>
              <w:rPr>
                <w:sz w:val="27"/>
                <w:szCs w:val="27"/>
              </w:rPr>
            </w:pPr>
            <w:r>
              <w:rPr>
                <w:rFonts w:ascii="Verdana" w:hAnsi="Verdana"/>
                <w:sz w:val="18"/>
                <w:szCs w:val="18"/>
              </w:rPr>
              <w:t>Element 3: A positive learning environment</w:t>
            </w:r>
          </w:p>
        </w:tc>
      </w:tr>
      <w:tr w:rsidR="00896444" w14:paraId="13D12CC3" w14:textId="77777777" w:rsidTr="003E23DA">
        <w:trPr>
          <w:divId w:val="2142768421"/>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3E46E" w14:textId="77777777" w:rsidR="00896444" w:rsidRDefault="00896444">
            <w:pPr>
              <w:spacing w:before="48" w:after="38" w:line="216" w:lineRule="atLeast"/>
              <w:ind w:left="45"/>
              <w:textAlignment w:val="baseline"/>
              <w:rPr>
                <w:sz w:val="27"/>
                <w:szCs w:val="27"/>
              </w:rPr>
            </w:pPr>
            <w:r>
              <w:rPr>
                <w:rFonts w:ascii="Verdana" w:hAnsi="Verdana"/>
                <w:b/>
                <w:bCs/>
                <w:color w:val="000000"/>
                <w:sz w:val="18"/>
                <w:szCs w:val="18"/>
              </w:rPr>
              <w:t>BPCLE sub-objective(s)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722F18A3" w14:textId="77777777" w:rsidR="00896444" w:rsidRDefault="00896444">
            <w:pPr>
              <w:spacing w:before="43" w:after="38" w:line="221" w:lineRule="atLeast"/>
              <w:ind w:left="41"/>
              <w:textAlignment w:val="baseline"/>
              <w:rPr>
                <w:sz w:val="27"/>
                <w:szCs w:val="27"/>
              </w:rPr>
            </w:pPr>
            <w:r>
              <w:rPr>
                <w:rFonts w:ascii="Verdana" w:hAnsi="Verdana"/>
                <w:sz w:val="18"/>
                <w:szCs w:val="18"/>
              </w:rPr>
              <w:t>The environment is welcoming</w:t>
            </w:r>
          </w:p>
        </w:tc>
      </w:tr>
      <w:tr w:rsidR="00896444" w14:paraId="2B2CAC74" w14:textId="77777777" w:rsidTr="003E23DA">
        <w:trPr>
          <w:divId w:val="2142768421"/>
          <w:trHeight w:val="30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EFEF1" w14:textId="77777777" w:rsidR="00896444" w:rsidRDefault="00896444">
            <w:pPr>
              <w:spacing w:before="53" w:after="29" w:line="216" w:lineRule="atLeast"/>
              <w:ind w:left="45"/>
              <w:textAlignment w:val="baseline"/>
              <w:rPr>
                <w:sz w:val="27"/>
                <w:szCs w:val="27"/>
              </w:rPr>
            </w:pPr>
            <w:r>
              <w:rPr>
                <w:rFonts w:ascii="Verdana" w:hAnsi="Verdana"/>
                <w:b/>
                <w:bCs/>
                <w:color w:val="000000"/>
                <w:sz w:val="18"/>
                <w:szCs w:val="18"/>
              </w:rPr>
              <w:t>Indicator type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0677560C" w14:textId="77777777" w:rsidR="00896444" w:rsidRDefault="00896444">
            <w:pPr>
              <w:spacing w:before="48" w:after="29" w:line="221" w:lineRule="atLeast"/>
              <w:ind w:left="41"/>
              <w:textAlignment w:val="baseline"/>
              <w:rPr>
                <w:sz w:val="27"/>
                <w:szCs w:val="27"/>
              </w:rPr>
            </w:pPr>
            <w:r>
              <w:rPr>
                <w:rFonts w:ascii="Verdana" w:hAnsi="Verdana"/>
                <w:sz w:val="18"/>
                <w:szCs w:val="18"/>
              </w:rPr>
              <w:t>Outcome</w:t>
            </w:r>
          </w:p>
        </w:tc>
      </w:tr>
      <w:tr w:rsidR="00896444" w14:paraId="5E1B9E83" w14:textId="77777777" w:rsidTr="003E23DA">
        <w:trPr>
          <w:divId w:val="2142768421"/>
          <w:trHeight w:val="1094"/>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0AA6A" w14:textId="77777777" w:rsidR="00896444" w:rsidRDefault="00896444">
            <w:pPr>
              <w:spacing w:before="52" w:after="816" w:line="216" w:lineRule="atLeast"/>
              <w:ind w:left="45"/>
              <w:textAlignment w:val="baseline"/>
              <w:rPr>
                <w:sz w:val="27"/>
                <w:szCs w:val="27"/>
              </w:rPr>
            </w:pPr>
            <w:r>
              <w:rPr>
                <w:rFonts w:ascii="Verdana" w:hAnsi="Verdana"/>
                <w:b/>
                <w:bCs/>
                <w:color w:val="000000"/>
                <w:sz w:val="18"/>
                <w:szCs w:val="18"/>
              </w:rPr>
              <w:t>Relevant output(s)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4F6A144" w14:textId="77777777" w:rsidR="00896444" w:rsidRDefault="00896444">
            <w:pPr>
              <w:spacing w:before="67"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structured welcome</w:t>
            </w:r>
          </w:p>
          <w:p w14:paraId="249571D1"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Positive staff attitudes towards learners</w:t>
            </w:r>
          </w:p>
          <w:p w14:paraId="143C16AD" w14:textId="77777777" w:rsidR="00896444" w:rsidRDefault="00896444">
            <w:pPr>
              <w:spacing w:before="34"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are prepared</w:t>
            </w:r>
          </w:p>
          <w:p w14:paraId="603EA3B7" w14:textId="77777777" w:rsidR="00896444" w:rsidRDefault="00896444">
            <w:pPr>
              <w:spacing w:before="38" w:after="23"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Facilities and amenities for learners</w:t>
            </w:r>
          </w:p>
        </w:tc>
      </w:tr>
    </w:tbl>
    <w:p w14:paraId="0388C4FB" w14:textId="77777777" w:rsidR="00896444" w:rsidRDefault="00896444">
      <w:pPr>
        <w:divId w:val="781414283"/>
        <w:rPr>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6686"/>
      </w:tblGrid>
      <w:tr w:rsidR="00BF2423" w14:paraId="34441D80" w14:textId="77777777" w:rsidTr="00503089">
        <w:trPr>
          <w:divId w:val="781414283"/>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3A5FF" w14:textId="3FEDA472" w:rsidR="00BF2423" w:rsidRDefault="00BF2423" w:rsidP="00BF2423">
            <w:pPr>
              <w:pStyle w:val="Heading3"/>
              <w:jc w:val="center"/>
              <w:rPr>
                <w:sz w:val="27"/>
                <w:szCs w:val="27"/>
              </w:rPr>
            </w:pPr>
            <w:bookmarkStart w:id="53" w:name="_Toc157006724"/>
            <w:r>
              <w:t>Indicator number 21</w:t>
            </w:r>
            <w:bookmarkEnd w:id="53"/>
          </w:p>
        </w:tc>
      </w:tr>
      <w:tr w:rsidR="00896444" w14:paraId="2BFA28B6" w14:textId="77777777" w:rsidTr="00BF2423">
        <w:trPr>
          <w:divId w:val="781414283"/>
          <w:trHeight w:val="533"/>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C86B3" w14:textId="77777777" w:rsidR="00896444" w:rsidRDefault="00896444">
            <w:pPr>
              <w:spacing w:before="52" w:after="260" w:line="216" w:lineRule="atLeast"/>
              <w:ind w:left="45"/>
              <w:textAlignment w:val="baseline"/>
              <w:rPr>
                <w:sz w:val="27"/>
                <w:szCs w:val="27"/>
              </w:rPr>
            </w:pPr>
            <w:r>
              <w:rPr>
                <w:rFonts w:ascii="Verdana" w:hAnsi="Verdana"/>
                <w:b/>
                <w:bCs/>
                <w:color w:val="000000"/>
                <w:sz w:val="18"/>
                <w:szCs w:val="18"/>
              </w:rPr>
              <w:t>Indicator</w:t>
            </w:r>
          </w:p>
        </w:tc>
        <w:tc>
          <w:tcPr>
            <w:tcW w:w="6686" w:type="dxa"/>
            <w:tcBorders>
              <w:top w:val="nil"/>
              <w:left w:val="nil"/>
              <w:bottom w:val="single" w:sz="8" w:space="0" w:color="auto"/>
              <w:right w:val="single" w:sz="8" w:space="0" w:color="auto"/>
            </w:tcBorders>
            <w:tcMar>
              <w:top w:w="0" w:type="dxa"/>
              <w:left w:w="108" w:type="dxa"/>
              <w:bottom w:w="0" w:type="dxa"/>
              <w:right w:w="108" w:type="dxa"/>
            </w:tcMar>
            <w:hideMark/>
          </w:tcPr>
          <w:p w14:paraId="2B385AA5" w14:textId="77777777" w:rsidR="00896444" w:rsidRDefault="00896444">
            <w:pPr>
              <w:spacing w:before="53" w:after="39" w:line="218" w:lineRule="atLeast"/>
              <w:ind w:left="41"/>
              <w:textAlignment w:val="baseline"/>
              <w:rPr>
                <w:sz w:val="27"/>
                <w:szCs w:val="27"/>
              </w:rPr>
            </w:pPr>
            <w:r>
              <w:rPr>
                <w:rFonts w:ascii="Verdana" w:hAnsi="Verdana"/>
                <w:sz w:val="18"/>
                <w:szCs w:val="18"/>
              </w:rPr>
              <w:t>Statements exist within relevant policies in relation to the creation and maintenance of safe environments</w:t>
            </w:r>
          </w:p>
        </w:tc>
      </w:tr>
      <w:tr w:rsidR="00896444" w14:paraId="1CC349D6" w14:textId="77777777" w:rsidTr="00BF2423">
        <w:trPr>
          <w:divId w:val="781414283"/>
          <w:trHeight w:val="307"/>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88D82" w14:textId="77777777" w:rsidR="00896444" w:rsidRDefault="00896444">
            <w:pPr>
              <w:spacing w:before="48" w:after="33" w:line="216" w:lineRule="atLeast"/>
              <w:ind w:left="45"/>
              <w:textAlignment w:val="baseline"/>
              <w:rPr>
                <w:sz w:val="27"/>
                <w:szCs w:val="27"/>
              </w:rPr>
            </w:pPr>
            <w:r>
              <w:rPr>
                <w:rFonts w:ascii="Verdana" w:hAnsi="Verdana"/>
                <w:b/>
                <w:bCs/>
                <w:color w:val="000000"/>
                <w:sz w:val="18"/>
                <w:szCs w:val="18"/>
              </w:rPr>
              <w:t>Category</w:t>
            </w:r>
          </w:p>
        </w:tc>
        <w:tc>
          <w:tcPr>
            <w:tcW w:w="6686" w:type="dxa"/>
            <w:tcBorders>
              <w:top w:val="nil"/>
              <w:left w:val="nil"/>
              <w:bottom w:val="single" w:sz="8" w:space="0" w:color="auto"/>
              <w:right w:val="single" w:sz="8" w:space="0" w:color="auto"/>
            </w:tcBorders>
            <w:tcMar>
              <w:top w:w="0" w:type="dxa"/>
              <w:left w:w="108" w:type="dxa"/>
              <w:bottom w:w="0" w:type="dxa"/>
              <w:right w:w="108" w:type="dxa"/>
            </w:tcMar>
            <w:hideMark/>
          </w:tcPr>
          <w:p w14:paraId="78598153" w14:textId="77777777" w:rsidR="00896444" w:rsidRDefault="00896444">
            <w:pPr>
              <w:spacing w:before="46" w:after="33" w:line="218" w:lineRule="atLeast"/>
              <w:ind w:left="45"/>
              <w:textAlignment w:val="baseline"/>
              <w:rPr>
                <w:sz w:val="27"/>
                <w:szCs w:val="27"/>
              </w:rPr>
            </w:pPr>
            <w:r>
              <w:rPr>
                <w:rFonts w:ascii="Verdana" w:hAnsi="Verdana"/>
                <w:sz w:val="18"/>
                <w:szCs w:val="18"/>
              </w:rPr>
              <w:t>Category III (Externally reportable in Victoria)</w:t>
            </w:r>
          </w:p>
        </w:tc>
      </w:tr>
      <w:tr w:rsidR="00896444" w14:paraId="656B1CD8" w14:textId="77777777" w:rsidTr="00BF2423">
        <w:trPr>
          <w:divId w:val="781414283"/>
          <w:trHeight w:val="317"/>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453D0"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BPCLE element</w:t>
            </w:r>
          </w:p>
        </w:tc>
        <w:tc>
          <w:tcPr>
            <w:tcW w:w="6686" w:type="dxa"/>
            <w:tcBorders>
              <w:top w:val="nil"/>
              <w:left w:val="nil"/>
              <w:bottom w:val="single" w:sz="8" w:space="0" w:color="auto"/>
              <w:right w:val="single" w:sz="8" w:space="0" w:color="auto"/>
            </w:tcBorders>
            <w:tcMar>
              <w:top w:w="0" w:type="dxa"/>
              <w:left w:w="108" w:type="dxa"/>
              <w:bottom w:w="0" w:type="dxa"/>
              <w:right w:w="108" w:type="dxa"/>
            </w:tcMar>
            <w:hideMark/>
          </w:tcPr>
          <w:p w14:paraId="5A400776" w14:textId="77777777" w:rsidR="00896444" w:rsidRDefault="00896444">
            <w:pPr>
              <w:spacing w:before="46" w:after="43" w:line="218" w:lineRule="atLeast"/>
              <w:ind w:left="45"/>
              <w:textAlignment w:val="baseline"/>
              <w:rPr>
                <w:sz w:val="27"/>
                <w:szCs w:val="27"/>
              </w:rPr>
            </w:pPr>
            <w:r>
              <w:rPr>
                <w:rFonts w:ascii="Verdana" w:hAnsi="Verdana"/>
                <w:sz w:val="18"/>
                <w:szCs w:val="18"/>
              </w:rPr>
              <w:t>Element 3: A positive learning environment</w:t>
            </w:r>
          </w:p>
        </w:tc>
      </w:tr>
    </w:tbl>
    <w:p w14:paraId="7FABF1F4" w14:textId="77777777" w:rsidR="00896444" w:rsidRDefault="00896444">
      <w:pPr>
        <w:divId w:val="172224731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639"/>
      </w:tblGrid>
      <w:tr w:rsidR="00896444" w14:paraId="6D474A15" w14:textId="77777777">
        <w:trPr>
          <w:divId w:val="1722247318"/>
          <w:trHeight w:val="317"/>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E0E43" w14:textId="77777777" w:rsidR="00896444" w:rsidRDefault="00896444">
            <w:pPr>
              <w:spacing w:before="57" w:after="43" w:line="217" w:lineRule="atLeast"/>
              <w:ind w:left="43"/>
              <w:textAlignment w:val="baseline"/>
              <w:rPr>
                <w:rFonts w:eastAsiaTheme="minorEastAsia"/>
                <w:sz w:val="27"/>
                <w:szCs w:val="27"/>
              </w:rPr>
            </w:pPr>
            <w:r>
              <w:rPr>
                <w:rFonts w:ascii="Verdana" w:hAnsi="Verdana"/>
                <w:b/>
                <w:bCs/>
                <w:color w:val="000000"/>
                <w:sz w:val="18"/>
                <w:szCs w:val="18"/>
              </w:rPr>
              <w:t>BPCLE sub-objective(s)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5D41D" w14:textId="77777777" w:rsidR="00896444" w:rsidRDefault="00896444">
            <w:pPr>
              <w:spacing w:before="54" w:after="44" w:line="219" w:lineRule="atLeast"/>
              <w:ind w:left="41"/>
              <w:textAlignment w:val="baseline"/>
              <w:rPr>
                <w:sz w:val="27"/>
                <w:szCs w:val="27"/>
              </w:rPr>
            </w:pPr>
            <w:r>
              <w:rPr>
                <w:rFonts w:ascii="Verdana" w:hAnsi="Verdana"/>
                <w:sz w:val="18"/>
                <w:szCs w:val="18"/>
              </w:rPr>
              <w:t>The environment is safe</w:t>
            </w:r>
          </w:p>
        </w:tc>
      </w:tr>
      <w:tr w:rsidR="00896444" w14:paraId="0E03AD3D" w14:textId="77777777">
        <w:trPr>
          <w:divId w:val="1722247318"/>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1E789"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Indicator type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54C5FCA" w14:textId="77777777" w:rsidR="00896444" w:rsidRDefault="00896444">
            <w:pPr>
              <w:spacing w:before="45" w:after="38" w:line="219" w:lineRule="atLeast"/>
              <w:ind w:left="41"/>
              <w:textAlignment w:val="baseline"/>
              <w:rPr>
                <w:sz w:val="27"/>
                <w:szCs w:val="27"/>
              </w:rPr>
            </w:pPr>
            <w:r>
              <w:rPr>
                <w:rFonts w:ascii="Verdana" w:hAnsi="Verdana"/>
                <w:sz w:val="18"/>
                <w:szCs w:val="18"/>
              </w:rPr>
              <w:t>Structural</w:t>
            </w:r>
          </w:p>
        </w:tc>
      </w:tr>
      <w:tr w:rsidR="00896444" w14:paraId="1555D04E" w14:textId="77777777">
        <w:trPr>
          <w:divId w:val="1722247318"/>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9C385" w14:textId="77777777" w:rsidR="00896444" w:rsidRDefault="00896444">
            <w:pPr>
              <w:spacing w:before="47" w:after="33" w:line="217" w:lineRule="atLeast"/>
              <w:ind w:left="43"/>
              <w:textAlignment w:val="baseline"/>
              <w:rPr>
                <w:sz w:val="27"/>
                <w:szCs w:val="27"/>
              </w:rPr>
            </w:pPr>
            <w:r>
              <w:rPr>
                <w:rFonts w:ascii="Verdana" w:hAnsi="Verdana"/>
                <w:b/>
                <w:bCs/>
                <w:color w:val="000000"/>
                <w:sz w:val="18"/>
                <w:szCs w:val="18"/>
              </w:rPr>
              <w:t>Relevant output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D6E8E4B" w14:textId="77777777" w:rsidR="00896444" w:rsidRDefault="00896444">
            <w:pPr>
              <w:spacing w:before="65" w:after="13"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Appropriately trained staff with respect to all aspects of safety</w:t>
            </w:r>
          </w:p>
        </w:tc>
      </w:tr>
      <w:tr w:rsidR="00896444" w14:paraId="70422F49" w14:textId="77777777">
        <w:trPr>
          <w:divId w:val="1722247318"/>
          <w:trHeight w:val="78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F9F5" w14:textId="77777777" w:rsidR="00896444" w:rsidRDefault="00896444">
            <w:pPr>
              <w:spacing w:before="52" w:after="513" w:line="217" w:lineRule="atLeast"/>
              <w:ind w:left="43"/>
              <w:textAlignment w:val="baseline"/>
              <w:rPr>
                <w:sz w:val="27"/>
                <w:szCs w:val="27"/>
              </w:rPr>
            </w:pPr>
            <w:r>
              <w:rPr>
                <w:rFonts w:ascii="Verdana" w:hAnsi="Verdana"/>
                <w:b/>
                <w:bCs/>
                <w:color w:val="000000"/>
                <w:sz w:val="18"/>
                <w:szCs w:val="18"/>
              </w:rPr>
              <w:t>Relevant learner levels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D95F9A1" w14:textId="77777777" w:rsidR="00896444" w:rsidRDefault="00896444">
            <w:pPr>
              <w:spacing w:before="50" w:line="219" w:lineRule="atLeast"/>
              <w:ind w:left="1"/>
              <w:textAlignment w:val="baseline"/>
              <w:rPr>
                <w:sz w:val="27"/>
                <w:szCs w:val="27"/>
              </w:rPr>
            </w:pPr>
            <w:r>
              <w:rPr>
                <w:rFonts w:ascii="Verdana" w:hAnsi="Verdana"/>
                <w:sz w:val="18"/>
                <w:szCs w:val="18"/>
              </w:rPr>
              <w:t>Not applicable</w:t>
            </w:r>
          </w:p>
          <w:p w14:paraId="5D967638" w14:textId="77777777" w:rsidR="00896444" w:rsidRDefault="00896444">
            <w:pPr>
              <w:spacing w:before="37" w:after="38" w:line="219" w:lineRule="atLeast"/>
              <w:ind w:left="1"/>
              <w:jc w:val="both"/>
              <w:textAlignment w:val="baseline"/>
              <w:rPr>
                <w:sz w:val="27"/>
                <w:szCs w:val="27"/>
              </w:rPr>
            </w:pPr>
            <w:r>
              <w:rPr>
                <w:rFonts w:ascii="Verdana" w:hAnsi="Verdana"/>
                <w:sz w:val="18"/>
                <w:szCs w:val="18"/>
              </w:rPr>
              <w:t xml:space="preserve">This indicator relates to organisational policies on safety, not specifically to education,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65404418" w14:textId="77777777">
        <w:trPr>
          <w:divId w:val="1722247318"/>
          <w:trHeight w:val="271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D07C5" w14:textId="77777777" w:rsidR="00896444" w:rsidRDefault="00896444">
            <w:pPr>
              <w:spacing w:before="52" w:after="2434" w:line="217"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2BFDAF9" w14:textId="77777777" w:rsidR="00896444" w:rsidRDefault="00896444">
            <w:pPr>
              <w:spacing w:before="46" w:after="29" w:line="219" w:lineRule="atLeast"/>
              <w:ind w:left="41"/>
              <w:textAlignment w:val="baseline"/>
              <w:rPr>
                <w:sz w:val="27"/>
                <w:szCs w:val="27"/>
              </w:rPr>
            </w:pPr>
            <w:r>
              <w:rPr>
                <w:rFonts w:ascii="Verdana" w:hAnsi="Verdana"/>
                <w:sz w:val="18"/>
                <w:szCs w:val="18"/>
              </w:rPr>
              <w:t xml:space="preserve">If the senior management of a health service has an appreciation of the breadth of safety issues as they apply to clinical education   which includes emotional, </w:t>
            </w:r>
            <w:r>
              <w:rPr>
                <w:rStyle w:val="grame"/>
                <w:rFonts w:ascii="Verdana" w:eastAsia="MS Gothic" w:hAnsi="Verdana"/>
                <w:sz w:val="18"/>
                <w:szCs w:val="18"/>
              </w:rPr>
              <w:t>cultural</w:t>
            </w:r>
            <w:r>
              <w:rPr>
                <w:rFonts w:ascii="Verdana" w:hAnsi="Verdana"/>
                <w:sz w:val="18"/>
                <w:szCs w:val="18"/>
              </w:rPr>
              <w:t xml:space="preserve"> and professional safety, as well as physical safety   they will ensure staff of the organisation are properly informed and adequately resourced to implement appropriate safety measures. The most transparent and consistent way of informing staff about safety issues is through policies, </w:t>
            </w:r>
            <w:r>
              <w:rPr>
                <w:rStyle w:val="grame"/>
                <w:rFonts w:ascii="Verdana" w:eastAsia="MS Gothic" w:hAnsi="Verdana"/>
                <w:sz w:val="18"/>
                <w:szCs w:val="18"/>
              </w:rPr>
              <w:t>protocols</w:t>
            </w:r>
            <w:r>
              <w:rPr>
                <w:rFonts w:ascii="Verdana" w:hAnsi="Verdana"/>
                <w:sz w:val="18"/>
                <w:szCs w:val="18"/>
              </w:rPr>
              <w:t xml:space="preserve"> and other corporate documents, which draw upon relevant safety standards. This indicator is therefore both a </w:t>
            </w:r>
            <w:r>
              <w:rPr>
                <w:rFonts w:ascii="Verdana" w:hAnsi="Verdana"/>
                <w:i/>
                <w:iCs/>
                <w:sz w:val="18"/>
                <w:szCs w:val="18"/>
              </w:rPr>
              <w:t xml:space="preserve">de facto </w:t>
            </w:r>
            <w:r>
              <w:rPr>
                <w:rFonts w:ascii="Verdana" w:hAnsi="Verdana"/>
                <w:sz w:val="18"/>
                <w:szCs w:val="18"/>
              </w:rPr>
              <w:t>measure of the commitment of senior management to creating and maintaining a safe environment, as well as measuring the existence of necessary corporate infrastructure to ensure staff are well-informed about their safety obligations to learners.</w:t>
            </w:r>
          </w:p>
        </w:tc>
      </w:tr>
      <w:tr w:rsidR="00896444" w14:paraId="11E537BE" w14:textId="77777777">
        <w:trPr>
          <w:divId w:val="172224731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12B0D" w14:textId="77777777" w:rsidR="00896444" w:rsidRDefault="00896444">
            <w:pPr>
              <w:spacing w:before="47" w:after="254" w:line="217"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F5D85DD" w14:textId="77777777" w:rsidR="00896444" w:rsidRDefault="00896444">
            <w:pPr>
              <w:spacing w:before="47" w:after="33" w:line="219" w:lineRule="atLeast"/>
              <w:ind w:left="41"/>
              <w:textAlignment w:val="baseline"/>
              <w:rPr>
                <w:sz w:val="27"/>
                <w:szCs w:val="27"/>
              </w:rPr>
            </w:pPr>
            <w:r>
              <w:rPr>
                <w:rFonts w:ascii="Verdana" w:hAnsi="Verdana"/>
                <w:sz w:val="18"/>
                <w:szCs w:val="18"/>
              </w:rPr>
              <w:t>This indicator requires either a  yes  or  no  response for each of the four aspects of safety</w:t>
            </w:r>
          </w:p>
        </w:tc>
      </w:tr>
      <w:tr w:rsidR="00896444" w14:paraId="18FFFA30" w14:textId="77777777">
        <w:trPr>
          <w:divId w:val="1722247318"/>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404D" w14:textId="77777777" w:rsidR="00896444" w:rsidRDefault="00896444">
            <w:pPr>
              <w:spacing w:before="47" w:after="29" w:line="217"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8E7A05D" w14:textId="77777777" w:rsidR="00896444" w:rsidRDefault="00896444">
            <w:pPr>
              <w:spacing w:before="45" w:after="29" w:line="219" w:lineRule="atLeast"/>
              <w:ind w:left="41"/>
              <w:textAlignment w:val="baseline"/>
              <w:rPr>
                <w:sz w:val="27"/>
                <w:szCs w:val="27"/>
              </w:rPr>
            </w:pPr>
            <w:r>
              <w:rPr>
                <w:rFonts w:ascii="Verdana" w:hAnsi="Verdana"/>
                <w:sz w:val="18"/>
                <w:szCs w:val="18"/>
              </w:rPr>
              <w:t>Not applicable</w:t>
            </w:r>
          </w:p>
        </w:tc>
      </w:tr>
      <w:tr w:rsidR="00896444" w14:paraId="2973088A" w14:textId="77777777">
        <w:trPr>
          <w:divId w:val="1722247318"/>
          <w:trHeight w:val="30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DB438" w14:textId="77777777" w:rsidR="00896444" w:rsidRDefault="00896444">
            <w:pPr>
              <w:spacing w:before="48" w:after="38" w:line="217"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7678557" w14:textId="77777777" w:rsidR="00896444" w:rsidRDefault="00896444">
            <w:pPr>
              <w:spacing w:before="46" w:after="38" w:line="219" w:lineRule="atLeast"/>
              <w:ind w:left="41"/>
              <w:textAlignment w:val="baseline"/>
              <w:rPr>
                <w:sz w:val="27"/>
                <w:szCs w:val="27"/>
              </w:rPr>
            </w:pPr>
            <w:r>
              <w:rPr>
                <w:rFonts w:ascii="Verdana" w:hAnsi="Verdana"/>
                <w:sz w:val="18"/>
                <w:szCs w:val="18"/>
              </w:rPr>
              <w:t>None suggested</w:t>
            </w:r>
          </w:p>
        </w:tc>
      </w:tr>
      <w:tr w:rsidR="00896444" w14:paraId="1C8EFF8A" w14:textId="77777777">
        <w:trPr>
          <w:divId w:val="172224731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B56DF" w14:textId="77777777" w:rsidR="00896444" w:rsidRDefault="00896444">
            <w:pPr>
              <w:spacing w:before="51" w:after="42" w:line="217"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BACBB02" w14:textId="36D721FA" w:rsidR="00896444" w:rsidRDefault="00896444" w:rsidP="003059D8">
            <w:pPr>
              <w:spacing w:before="69"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spreadsheet listing all the organisation s policies against the range of</w:t>
            </w:r>
            <w:r w:rsidR="003059D8">
              <w:rPr>
                <w:sz w:val="18"/>
                <w:szCs w:val="18"/>
              </w:rPr>
              <w:t xml:space="preserve"> </w:t>
            </w:r>
            <w:r>
              <w:rPr>
                <w:rFonts w:ascii="Verdana" w:hAnsi="Verdana"/>
                <w:sz w:val="18"/>
                <w:szCs w:val="18"/>
              </w:rPr>
              <w:t>possible safety issues relevant to clinical education.</w:t>
            </w:r>
          </w:p>
        </w:tc>
      </w:tr>
      <w:tr w:rsidR="00896444" w14:paraId="425C3048" w14:textId="77777777" w:rsidTr="007E70CD">
        <w:trPr>
          <w:divId w:val="1722247318"/>
          <w:trHeight w:val="465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E135F" w14:textId="77777777" w:rsidR="00896444" w:rsidRDefault="00896444" w:rsidP="007E70CD">
            <w:pPr>
              <w:spacing w:before="54" w:after="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C69ECDE" w14:textId="77777777" w:rsidR="00896444" w:rsidRDefault="00896444" w:rsidP="007E70CD">
            <w:pPr>
              <w:spacing w:before="50" w:after="0" w:line="219" w:lineRule="atLeast"/>
              <w:ind w:left="1"/>
              <w:textAlignment w:val="baseline"/>
              <w:rPr>
                <w:sz w:val="27"/>
                <w:szCs w:val="27"/>
              </w:rPr>
            </w:pPr>
            <w:r>
              <w:rPr>
                <w:rFonts w:ascii="Verdana" w:hAnsi="Verdana"/>
                <w:sz w:val="18"/>
                <w:szCs w:val="18"/>
              </w:rPr>
              <w:t>The four aspects of safety addressed by this indicator are:</w:t>
            </w:r>
          </w:p>
          <w:p w14:paraId="76B0D3D1" w14:textId="77777777" w:rsidR="00896444" w:rsidRDefault="00896444" w:rsidP="007E70CD">
            <w:pPr>
              <w:spacing w:before="37" w:after="0" w:line="219" w:lineRule="atLeast"/>
              <w:ind w:left="3" w:hanging="360"/>
              <w:textAlignment w:val="baseline"/>
              <w:rPr>
                <w:sz w:val="27"/>
                <w:szCs w:val="27"/>
              </w:rPr>
            </w:pPr>
            <w:r>
              <w:rPr>
                <w:rFonts w:ascii="Courier New" w:hAnsi="Courier New" w:cs="Courier New"/>
                <w:spacing w:val="-2"/>
                <w:sz w:val="19"/>
                <w:szCs w:val="19"/>
              </w:rPr>
              <w:t xml:space="preserve">-  </w:t>
            </w:r>
            <w:r>
              <w:rPr>
                <w:rFonts w:ascii="Verdana" w:hAnsi="Verdana"/>
                <w:b/>
                <w:bCs/>
                <w:spacing w:val="-2"/>
                <w:sz w:val="18"/>
                <w:szCs w:val="18"/>
              </w:rPr>
              <w:t xml:space="preserve">Emotional safety </w:t>
            </w:r>
            <w:r>
              <w:rPr>
                <w:rFonts w:ascii="Verdana" w:hAnsi="Verdana"/>
                <w:spacing w:val="-2"/>
                <w:sz w:val="18"/>
                <w:szCs w:val="18"/>
              </w:rPr>
              <w:t xml:space="preserve">  derives primarily from an individual s experience of feeling accepted and appreciated, </w:t>
            </w:r>
            <w:r>
              <w:rPr>
                <w:rStyle w:val="grame"/>
                <w:rFonts w:ascii="Verdana" w:eastAsia="MS Gothic" w:hAnsi="Verdana"/>
                <w:spacing w:val="-2"/>
                <w:sz w:val="18"/>
                <w:szCs w:val="18"/>
              </w:rPr>
              <w:t>recognised</w:t>
            </w:r>
            <w:r>
              <w:rPr>
                <w:rFonts w:ascii="Verdana" w:hAnsi="Verdana"/>
                <w:spacing w:val="-2"/>
                <w:sz w:val="18"/>
                <w:szCs w:val="18"/>
              </w:rPr>
              <w:t xml:space="preserve"> and respected.</w:t>
            </w:r>
          </w:p>
          <w:p w14:paraId="78BAEA97" w14:textId="77777777" w:rsidR="00896444" w:rsidRDefault="00896444" w:rsidP="007E70CD">
            <w:pPr>
              <w:spacing w:before="37" w:after="0"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b/>
                <w:bCs/>
                <w:sz w:val="18"/>
                <w:szCs w:val="18"/>
              </w:rPr>
              <w:t xml:space="preserve">Cultural safety </w:t>
            </w:r>
            <w:r>
              <w:rPr>
                <w:rFonts w:ascii="Verdana" w:hAnsi="Verdana"/>
                <w:sz w:val="18"/>
                <w:szCs w:val="18"/>
              </w:rPr>
              <w:t xml:space="preserve">  where there is no assault, </w:t>
            </w:r>
            <w:r>
              <w:rPr>
                <w:rStyle w:val="grame"/>
                <w:rFonts w:ascii="Verdana" w:eastAsia="MS Gothic" w:hAnsi="Verdana"/>
                <w:sz w:val="18"/>
                <w:szCs w:val="18"/>
              </w:rPr>
              <w:t>challenge</w:t>
            </w:r>
            <w:r>
              <w:rPr>
                <w:rFonts w:ascii="Verdana" w:hAnsi="Verdana"/>
                <w:sz w:val="18"/>
                <w:szCs w:val="18"/>
              </w:rPr>
              <w:t xml:space="preserve"> or denial of a person s identity, including who they are and what they need.</w:t>
            </w:r>
          </w:p>
          <w:p w14:paraId="35C691D3" w14:textId="77777777" w:rsidR="00896444" w:rsidRDefault="00896444" w:rsidP="007E70CD">
            <w:pPr>
              <w:spacing w:before="42" w:after="0"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b/>
                <w:bCs/>
                <w:sz w:val="18"/>
                <w:szCs w:val="18"/>
              </w:rPr>
              <w:t xml:space="preserve">Professional safety </w:t>
            </w:r>
            <w:r>
              <w:rPr>
                <w:rFonts w:ascii="Verdana" w:hAnsi="Verdana"/>
                <w:sz w:val="18"/>
                <w:szCs w:val="18"/>
              </w:rPr>
              <w:t>  where professional responsibilities and scope of practice are respected and adhered to.</w:t>
            </w:r>
          </w:p>
          <w:p w14:paraId="1DD525F1" w14:textId="77777777" w:rsidR="00896444" w:rsidRDefault="00896444" w:rsidP="007E70CD">
            <w:pPr>
              <w:spacing w:before="37" w:after="0"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b/>
                <w:bCs/>
                <w:sz w:val="18"/>
                <w:szCs w:val="18"/>
              </w:rPr>
              <w:t xml:space="preserve">Physical safety </w:t>
            </w:r>
            <w:r>
              <w:rPr>
                <w:rFonts w:ascii="Verdana" w:hAnsi="Verdana"/>
                <w:sz w:val="18"/>
                <w:szCs w:val="18"/>
              </w:rPr>
              <w:t>  where individuals are protected from physical risks and hazards.</w:t>
            </w:r>
          </w:p>
          <w:p w14:paraId="151D63AC" w14:textId="77777777" w:rsidR="00896444" w:rsidRDefault="00896444" w:rsidP="007E70CD">
            <w:pPr>
              <w:spacing w:before="40" w:after="0" w:line="219" w:lineRule="atLeast"/>
              <w:ind w:left="1"/>
              <w:textAlignment w:val="baseline"/>
              <w:rPr>
                <w:sz w:val="27"/>
                <w:szCs w:val="27"/>
              </w:rPr>
            </w:pPr>
            <w:r>
              <w:rPr>
                <w:rFonts w:ascii="Verdana" w:hAnsi="Verdana"/>
                <w:sz w:val="18"/>
                <w:szCs w:val="18"/>
              </w:rPr>
              <w:t>The spreadsheet should include two fields for each safety issue, namely:</w:t>
            </w:r>
          </w:p>
          <w:p w14:paraId="23857E26" w14:textId="72B91EE7" w:rsidR="00896444" w:rsidRDefault="003059D8" w:rsidP="007E70CD">
            <w:pPr>
              <w:spacing w:before="42" w:after="0"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(1)Whether the </w:t>
            </w:r>
            <w:r w:rsidR="00896444">
              <w:rPr>
                <w:rStyle w:val="grame"/>
                <w:rFonts w:ascii="Verdana" w:eastAsia="MS Gothic" w:hAnsi="Verdana"/>
                <w:sz w:val="18"/>
                <w:szCs w:val="18"/>
              </w:rPr>
              <w:t>particular safety</w:t>
            </w:r>
            <w:r w:rsidR="00896444">
              <w:rPr>
                <w:rFonts w:ascii="Verdana" w:hAnsi="Verdana"/>
                <w:sz w:val="18"/>
                <w:szCs w:val="18"/>
              </w:rPr>
              <w:t xml:space="preserve"> issue is relevant to the particular policy document; and</w:t>
            </w:r>
          </w:p>
          <w:p w14:paraId="53454847" w14:textId="16A48BC9" w:rsidR="00896444" w:rsidRDefault="003059D8" w:rsidP="007E70CD">
            <w:pPr>
              <w:spacing w:before="38" w:after="0" w:line="219"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(2)</w:t>
            </w:r>
            <w:r w:rsidR="00896444">
              <w:rPr>
                <w:spacing w:val="-1"/>
                <w:sz w:val="14"/>
                <w:szCs w:val="14"/>
              </w:rPr>
              <w:t xml:space="preserve"> </w:t>
            </w:r>
            <w:r w:rsidR="00896444">
              <w:rPr>
                <w:rFonts w:ascii="Verdana" w:hAnsi="Verdana"/>
                <w:spacing w:val="-1"/>
                <w:sz w:val="18"/>
                <w:szCs w:val="18"/>
              </w:rPr>
              <w:t>Where the safety issue is considered relevant, whether the policy document contains appropriate statements pertaining to that issue.</w:t>
            </w:r>
          </w:p>
          <w:p w14:paraId="23F2A8C8" w14:textId="77777777" w:rsidR="00896444" w:rsidRDefault="00896444" w:rsidP="007E70CD">
            <w:pPr>
              <w:spacing w:before="42" w:after="0" w:line="219" w:lineRule="atLeast"/>
              <w:ind w:left="1"/>
              <w:textAlignment w:val="baseline"/>
              <w:rPr>
                <w:sz w:val="27"/>
                <w:szCs w:val="27"/>
              </w:rPr>
            </w:pPr>
            <w:r>
              <w:rPr>
                <w:rFonts w:ascii="Verdana" w:hAnsi="Verdana"/>
                <w:sz w:val="18"/>
                <w:szCs w:val="18"/>
              </w:rPr>
              <w:t>The date of last review/revision and date of next review/revision of each policy document should also be recorded.</w:t>
            </w:r>
          </w:p>
          <w:p w14:paraId="2F41C418" w14:textId="77777777" w:rsidR="00896444" w:rsidRDefault="00896444" w:rsidP="007E70CD">
            <w:pPr>
              <w:spacing w:before="37" w:after="0" w:line="219" w:lineRule="atLeast"/>
              <w:ind w:left="1"/>
              <w:textAlignment w:val="baseline"/>
              <w:rPr>
                <w:sz w:val="27"/>
                <w:szCs w:val="27"/>
              </w:rPr>
            </w:pPr>
            <w:r>
              <w:rPr>
                <w:rFonts w:ascii="Verdana" w:hAnsi="Verdana"/>
                <w:sz w:val="18"/>
                <w:szCs w:val="18"/>
              </w:rPr>
              <w:t>Policy documents at all levels within the organisation should be included in the spreadsheet.</w:t>
            </w:r>
          </w:p>
          <w:p w14:paraId="090C927B" w14:textId="77777777" w:rsidR="00896444" w:rsidRDefault="00896444" w:rsidP="007E70CD">
            <w:pPr>
              <w:spacing w:before="38" w:after="0" w:line="219" w:lineRule="atLeast"/>
              <w:ind w:left="1"/>
              <w:textAlignment w:val="baseline"/>
              <w:rPr>
                <w:sz w:val="27"/>
                <w:szCs w:val="27"/>
              </w:rPr>
            </w:pPr>
            <w:r>
              <w:rPr>
                <w:rFonts w:ascii="Verdana" w:hAnsi="Verdana"/>
                <w:sz w:val="18"/>
                <w:szCs w:val="18"/>
              </w:rPr>
              <w:t> </w:t>
            </w:r>
          </w:p>
        </w:tc>
      </w:tr>
      <w:tr w:rsidR="00896444" w14:paraId="77F832AF" w14:textId="77777777">
        <w:trPr>
          <w:divId w:val="1722247318"/>
          <w:trHeight w:val="3694"/>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50B74" w14:textId="77777777" w:rsidR="00896444" w:rsidRDefault="00896444">
            <w:pPr>
              <w:spacing w:before="47" w:after="927" w:line="217"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D853E0D" w14:textId="77777777" w:rsidR="00896444" w:rsidRDefault="00896444">
            <w:pPr>
              <w:spacing w:before="46" w:line="219" w:lineRule="atLeast"/>
              <w:ind w:left="1"/>
              <w:textAlignment w:val="baseline"/>
              <w:rPr>
                <w:sz w:val="27"/>
                <w:szCs w:val="27"/>
              </w:rPr>
            </w:pPr>
            <w:r>
              <w:rPr>
                <w:rFonts w:ascii="Verdana" w:hAnsi="Verdana"/>
                <w:sz w:val="18"/>
                <w:szCs w:val="18"/>
              </w:rPr>
              <w:t>There is no definitive list of policies that should include reference to safety issues relevant to clinical education. Indeed, different organisations will deal with safety issues in a manner most appropriate to their circumstances.</w:t>
            </w:r>
          </w:p>
          <w:p w14:paraId="2BAA5B8E" w14:textId="77777777" w:rsidR="00896444" w:rsidRDefault="00896444">
            <w:pPr>
              <w:spacing w:line="217" w:lineRule="atLeast"/>
              <w:ind w:left="1"/>
              <w:textAlignment w:val="baseline"/>
              <w:rPr>
                <w:sz w:val="27"/>
                <w:szCs w:val="27"/>
              </w:rPr>
            </w:pPr>
            <w:r>
              <w:rPr>
                <w:rFonts w:ascii="Verdana" w:hAnsi="Verdana"/>
                <w:sz w:val="18"/>
                <w:szCs w:val="18"/>
              </w:rPr>
              <w:t>The existence of statements regarding safety within relevant policies is necessary but not sufficient for a safe environment. A major issue is whether staff are aware of the relevant safety provisions and are properly trained and equipped to enact them; however, this is a very difficult process input to measure directly.</w:t>
            </w:r>
          </w:p>
          <w:p w14:paraId="4187208A" w14:textId="77777777" w:rsidR="00896444" w:rsidRDefault="00896444">
            <w:pPr>
              <w:spacing w:before="40" w:after="10" w:line="219" w:lineRule="atLeast"/>
              <w:ind w:left="1"/>
              <w:textAlignment w:val="baseline"/>
              <w:rPr>
                <w:sz w:val="27"/>
                <w:szCs w:val="27"/>
              </w:rPr>
            </w:pPr>
            <w:r>
              <w:rPr>
                <w:rFonts w:ascii="Verdana" w:hAnsi="Verdana"/>
                <w:spacing w:val="-2"/>
                <w:sz w:val="18"/>
                <w:szCs w:val="18"/>
              </w:rPr>
              <w:t xml:space="preserve">Therefore, this indicator can only be interpreted meaningfully </w:t>
            </w:r>
            <w:r>
              <w:rPr>
                <w:rStyle w:val="grame"/>
                <w:rFonts w:ascii="Verdana" w:eastAsia="MS Gothic" w:hAnsi="Verdana"/>
                <w:spacing w:val="-2"/>
                <w:sz w:val="18"/>
                <w:szCs w:val="18"/>
              </w:rPr>
              <w:t>in light of</w:t>
            </w:r>
            <w:r>
              <w:rPr>
                <w:rFonts w:ascii="Verdana" w:hAnsi="Verdana"/>
                <w:spacing w:val="-2"/>
                <w:sz w:val="18"/>
                <w:szCs w:val="18"/>
              </w:rPr>
              <w:t xml:space="preserve"> what is reported for Indicator #23   </w:t>
            </w:r>
            <w:r>
              <w:rPr>
                <w:rFonts w:ascii="Verdana" w:hAnsi="Verdana"/>
                <w:i/>
                <w:iCs/>
                <w:spacing w:val="-2"/>
                <w:sz w:val="18"/>
                <w:szCs w:val="18"/>
              </w:rPr>
              <w:t>Learner perceptions about their feeling of safety and wellbeing</w:t>
            </w:r>
            <w:r>
              <w:rPr>
                <w:rFonts w:ascii="Verdana" w:hAnsi="Verdana"/>
                <w:spacing w:val="-2"/>
                <w:sz w:val="18"/>
                <w:szCs w:val="18"/>
              </w:rPr>
              <w:t>. That is, if learners do not report feeling safe, this indicator will reveal whether a lack of appropriate policy in respect of safety is a contributing factor. If adequate and appropriate policies exist, then it might reasonably be concluded there is a problem with staff awareness of the policies or with their ability to enact them.</w:t>
            </w:r>
          </w:p>
        </w:tc>
      </w:tr>
    </w:tbl>
    <w:p w14:paraId="7E5C7356" w14:textId="77777777" w:rsidR="00896444" w:rsidRDefault="00896444">
      <w:pPr>
        <w:divId w:val="1291404446"/>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4"/>
        <w:gridCol w:w="6684"/>
      </w:tblGrid>
      <w:tr w:rsidR="00896444" w14:paraId="5C7D4214" w14:textId="77777777">
        <w:trPr>
          <w:divId w:val="1291404446"/>
          <w:trHeight w:val="174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198FD" w14:textId="77777777" w:rsidR="00896444" w:rsidRDefault="00896444">
            <w:pPr>
              <w:spacing w:before="52" w:after="1464" w:line="216" w:lineRule="atLeast"/>
              <w:ind w:left="43"/>
              <w:textAlignment w:val="baseline"/>
              <w:rPr>
                <w:rFonts w:eastAsiaTheme="minorEastAsia"/>
                <w:sz w:val="27"/>
                <w:szCs w:val="27"/>
              </w:rPr>
            </w:pPr>
            <w:r>
              <w:rPr>
                <w:rFonts w:ascii="Verdana" w:hAnsi="Verdana"/>
                <w:b/>
                <w:bCs/>
                <w:color w:val="000000"/>
                <w:sz w:val="18"/>
                <w:szCs w:val="18"/>
              </w:rPr>
              <w:t>Related indicators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6E75F" w14:textId="77777777" w:rsidR="00896444" w:rsidRDefault="00896444">
            <w:pPr>
              <w:spacing w:before="51" w:line="217" w:lineRule="atLeast"/>
              <w:ind w:left="1"/>
              <w:textAlignment w:val="baseline"/>
              <w:rPr>
                <w:sz w:val="27"/>
                <w:szCs w:val="27"/>
              </w:rPr>
            </w:pPr>
            <w:r>
              <w:rPr>
                <w:rFonts w:ascii="Verdana" w:hAnsi="Verdana"/>
                <w:sz w:val="18"/>
                <w:szCs w:val="18"/>
              </w:rPr>
              <w:t xml:space="preserve">2 - Education-related issues are explicitly addressed in the mission, </w:t>
            </w:r>
            <w:r>
              <w:rPr>
                <w:rStyle w:val="grame"/>
                <w:rFonts w:ascii="Verdana" w:eastAsia="MS Gothic" w:hAnsi="Verdana"/>
                <w:sz w:val="18"/>
                <w:szCs w:val="18"/>
              </w:rPr>
              <w:t>vision</w:t>
            </w:r>
            <w:r>
              <w:rPr>
                <w:rFonts w:ascii="Verdana" w:hAnsi="Verdana"/>
                <w:sz w:val="18"/>
                <w:szCs w:val="18"/>
              </w:rPr>
              <w:t xml:space="preserve"> and strategic documents (or equivalent) of the organisation</w:t>
            </w:r>
          </w:p>
          <w:p w14:paraId="42B6E999" w14:textId="77777777" w:rsidR="00896444" w:rsidRDefault="00896444">
            <w:pPr>
              <w:spacing w:before="46" w:line="217" w:lineRule="atLeast"/>
              <w:ind w:left="1"/>
              <w:textAlignment w:val="baseline"/>
              <w:rPr>
                <w:sz w:val="27"/>
                <w:szCs w:val="27"/>
              </w:rPr>
            </w:pPr>
            <w:r>
              <w:rPr>
                <w:rFonts w:ascii="Verdana" w:hAnsi="Verdana"/>
                <w:sz w:val="18"/>
                <w:szCs w:val="18"/>
              </w:rPr>
              <w:t>14 - There is a schedule for review and updating of policies and procedures relevant to best practice clinical practice</w:t>
            </w:r>
          </w:p>
          <w:p w14:paraId="7E2C745C" w14:textId="77777777" w:rsidR="00896444" w:rsidRDefault="00896444">
            <w:pPr>
              <w:spacing w:before="41" w:line="217" w:lineRule="atLeast"/>
              <w:ind w:left="1"/>
              <w:jc w:val="both"/>
              <w:textAlignment w:val="baseline"/>
              <w:rPr>
                <w:sz w:val="27"/>
                <w:szCs w:val="27"/>
              </w:rPr>
            </w:pPr>
            <w:r>
              <w:rPr>
                <w:rFonts w:ascii="Verdana" w:hAnsi="Verdana"/>
                <w:sz w:val="18"/>
                <w:szCs w:val="18"/>
              </w:rPr>
              <w:t>22 - The existence of protocols for dealing with struggling learners requiring assistance</w:t>
            </w:r>
          </w:p>
          <w:p w14:paraId="0A78EF34" w14:textId="77777777" w:rsidR="00896444" w:rsidRDefault="00896444">
            <w:pPr>
              <w:spacing w:before="42" w:after="33" w:line="217" w:lineRule="atLeast"/>
              <w:ind w:left="1"/>
              <w:textAlignment w:val="baseline"/>
              <w:rPr>
                <w:sz w:val="27"/>
                <w:szCs w:val="27"/>
              </w:rPr>
            </w:pPr>
            <w:r>
              <w:rPr>
                <w:rFonts w:ascii="Verdana" w:hAnsi="Verdana"/>
                <w:sz w:val="18"/>
                <w:szCs w:val="18"/>
              </w:rPr>
              <w:t>23 - Learner perceptions about their feeling of safety and wellbeing</w:t>
            </w:r>
          </w:p>
        </w:tc>
      </w:tr>
      <w:tr w:rsidR="00896444" w14:paraId="63DB5912" w14:textId="77777777">
        <w:trPr>
          <w:divId w:val="1291404446"/>
          <w:trHeight w:val="96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CEF34" w14:textId="77777777" w:rsidR="00896444" w:rsidRDefault="00896444">
            <w:pPr>
              <w:spacing w:before="53" w:after="470" w:line="216"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45173FC" w14:textId="77777777" w:rsidR="00896444" w:rsidRDefault="00896444">
            <w:pPr>
              <w:spacing w:before="54" w:after="33" w:line="217" w:lineRule="atLeast"/>
              <w:ind w:left="41"/>
              <w:textAlignment w:val="baseline"/>
              <w:rPr>
                <w:sz w:val="27"/>
                <w:szCs w:val="27"/>
              </w:rPr>
            </w:pPr>
            <w:r>
              <w:rPr>
                <w:rFonts w:ascii="Verdana" w:hAnsi="Verdana"/>
                <w:spacing w:val="-1"/>
                <w:sz w:val="18"/>
                <w:szCs w:val="18"/>
              </w:rPr>
              <w:t>The auditing of organisational documentation with respect to safety as it applies to clinical education and training represents a sub-set of audits that must be conducted for OH&amp;S compliance more broadly. Therefore, this indicator may contribute to OH&amp;S reporting for the health service.</w:t>
            </w:r>
          </w:p>
        </w:tc>
      </w:tr>
      <w:tr w:rsidR="00896444" w14:paraId="73B8D56F" w14:textId="77777777">
        <w:trPr>
          <w:divId w:val="1291404446"/>
          <w:trHeight w:val="236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4EF2A" w14:textId="77777777" w:rsidR="00896444" w:rsidRDefault="00896444">
            <w:pPr>
              <w:spacing w:before="53" w:after="1881" w:line="216"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F88001C" w14:textId="77777777" w:rsidR="00896444" w:rsidRDefault="00896444">
            <w:pPr>
              <w:spacing w:before="52" w:line="217" w:lineRule="atLeast"/>
              <w:ind w:left="1"/>
              <w:textAlignment w:val="baseline"/>
              <w:rPr>
                <w:sz w:val="27"/>
                <w:szCs w:val="27"/>
              </w:rPr>
            </w:pPr>
            <w:r>
              <w:rPr>
                <w:rFonts w:ascii="Verdana" w:hAnsi="Verdana"/>
                <w:sz w:val="18"/>
                <w:szCs w:val="18"/>
              </w:rPr>
              <w:t>Directly actionable.</w:t>
            </w:r>
          </w:p>
          <w:p w14:paraId="1F793B11" w14:textId="77777777" w:rsidR="00896444" w:rsidRDefault="00896444">
            <w:pPr>
              <w:spacing w:before="46" w:line="217" w:lineRule="atLeast"/>
              <w:ind w:left="1"/>
              <w:textAlignment w:val="baseline"/>
              <w:rPr>
                <w:sz w:val="27"/>
                <w:szCs w:val="27"/>
              </w:rPr>
            </w:pPr>
            <w:r>
              <w:rPr>
                <w:rFonts w:ascii="Verdana" w:hAnsi="Verdana"/>
                <w:sz w:val="18"/>
                <w:szCs w:val="18"/>
              </w:rPr>
              <w:t>If the audit of the organisation s policies reveals gaps in relation to safety issues, these should be attended to immediately. In the simplest case, this may only require drafting of statements reflecting existing policy for inclusion in the relevant documents. If relevant policy does not exist, this will need to be addressed through the organisation s policy development mechanisms.</w:t>
            </w:r>
          </w:p>
          <w:p w14:paraId="08DBCFA0" w14:textId="77777777" w:rsidR="00896444" w:rsidRDefault="00896444">
            <w:pPr>
              <w:spacing w:before="46" w:after="52" w:line="217" w:lineRule="atLeast"/>
              <w:ind w:left="1"/>
              <w:textAlignment w:val="baseline"/>
              <w:rPr>
                <w:sz w:val="27"/>
                <w:szCs w:val="27"/>
              </w:rPr>
            </w:pPr>
            <w:r>
              <w:rPr>
                <w:rFonts w:ascii="Verdana" w:hAnsi="Verdana"/>
                <w:spacing w:val="-2"/>
                <w:sz w:val="18"/>
                <w:szCs w:val="18"/>
              </w:rPr>
              <w:t>Gaps in relation to safety issues may also be revealed through incident reports and therefore these reports should be audited regularly with a view to cross-checking for relevant policy coverage.</w:t>
            </w:r>
          </w:p>
        </w:tc>
      </w:tr>
    </w:tbl>
    <w:p w14:paraId="3819A59C" w14:textId="77777777" w:rsidR="00896444" w:rsidRDefault="00896444">
      <w:pPr>
        <w:divId w:val="104425543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669"/>
      </w:tblGrid>
      <w:tr w:rsidR="007E70CD" w14:paraId="79408C0F" w14:textId="77777777" w:rsidTr="00503089">
        <w:trPr>
          <w:divId w:val="1044255433"/>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527ADE" w14:textId="134EC894" w:rsidR="007E70CD" w:rsidRDefault="007E70CD" w:rsidP="007E70CD">
            <w:pPr>
              <w:pStyle w:val="Heading3"/>
              <w:jc w:val="center"/>
              <w:rPr>
                <w:sz w:val="27"/>
                <w:szCs w:val="27"/>
              </w:rPr>
            </w:pPr>
            <w:bookmarkStart w:id="54" w:name="_Toc157006725"/>
            <w:r>
              <w:t>Indicator number 22</w:t>
            </w:r>
            <w:bookmarkEnd w:id="54"/>
          </w:p>
        </w:tc>
      </w:tr>
      <w:tr w:rsidR="00896444" w14:paraId="5D112066" w14:textId="77777777" w:rsidTr="007E70CD">
        <w:trPr>
          <w:divId w:val="104425543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A0D7E" w14:textId="77777777" w:rsidR="00896444" w:rsidRDefault="00896444">
            <w:pPr>
              <w:spacing w:before="53" w:after="244" w:line="216" w:lineRule="atLeast"/>
              <w:ind w:left="43"/>
              <w:textAlignment w:val="baseline"/>
              <w:rPr>
                <w:sz w:val="27"/>
                <w:szCs w:val="27"/>
              </w:rPr>
            </w:pPr>
            <w:r>
              <w:rPr>
                <w:rFonts w:ascii="Verdana" w:hAnsi="Verdana"/>
                <w:b/>
                <w:bCs/>
                <w:color w:val="000000"/>
                <w:sz w:val="18"/>
                <w:szCs w:val="18"/>
              </w:rPr>
              <w:t>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FF45FEE" w14:textId="77777777" w:rsidR="00896444" w:rsidRDefault="00896444">
            <w:pPr>
              <w:spacing w:before="51" w:after="28" w:line="217" w:lineRule="atLeast"/>
              <w:ind w:left="41"/>
              <w:textAlignment w:val="baseline"/>
              <w:rPr>
                <w:sz w:val="27"/>
                <w:szCs w:val="27"/>
              </w:rPr>
            </w:pPr>
            <w:r>
              <w:rPr>
                <w:rFonts w:ascii="Verdana" w:hAnsi="Verdana"/>
                <w:sz w:val="18"/>
                <w:szCs w:val="18"/>
              </w:rPr>
              <w:t>The existence of protocols for dealing with struggling learners requiring assistance</w:t>
            </w:r>
          </w:p>
        </w:tc>
      </w:tr>
      <w:tr w:rsidR="00896444" w14:paraId="43174FF6" w14:textId="77777777" w:rsidTr="007E70CD">
        <w:trPr>
          <w:divId w:val="1044255433"/>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4DB78" w14:textId="77777777" w:rsidR="00896444" w:rsidRDefault="00896444">
            <w:pPr>
              <w:spacing w:before="48" w:after="38" w:line="216" w:lineRule="atLeast"/>
              <w:ind w:left="43"/>
              <w:textAlignment w:val="baseline"/>
              <w:rPr>
                <w:sz w:val="27"/>
                <w:szCs w:val="27"/>
              </w:rPr>
            </w:pPr>
            <w:r>
              <w:rPr>
                <w:rFonts w:ascii="Verdana" w:hAnsi="Verdana"/>
                <w:b/>
                <w:bCs/>
                <w:color w:val="000000"/>
                <w:sz w:val="18"/>
                <w:szCs w:val="18"/>
              </w:rPr>
              <w:t>Category</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C347272" w14:textId="77777777" w:rsidR="00896444" w:rsidRDefault="00896444">
            <w:pPr>
              <w:spacing w:before="47" w:after="38" w:line="217" w:lineRule="atLeast"/>
              <w:ind w:left="41"/>
              <w:textAlignment w:val="baseline"/>
              <w:rPr>
                <w:sz w:val="27"/>
                <w:szCs w:val="27"/>
              </w:rPr>
            </w:pPr>
            <w:r>
              <w:rPr>
                <w:rFonts w:ascii="Verdana" w:hAnsi="Verdana"/>
                <w:sz w:val="18"/>
                <w:szCs w:val="18"/>
              </w:rPr>
              <w:t>Category I</w:t>
            </w:r>
          </w:p>
        </w:tc>
      </w:tr>
      <w:tr w:rsidR="00896444" w14:paraId="66F8E8CD" w14:textId="77777777" w:rsidTr="007E70CD">
        <w:trPr>
          <w:divId w:val="1044255433"/>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37452" w14:textId="77777777" w:rsidR="00896444" w:rsidRDefault="00896444">
            <w:pPr>
              <w:spacing w:before="53" w:after="29" w:line="216" w:lineRule="atLeast"/>
              <w:ind w:left="43"/>
              <w:textAlignment w:val="baseline"/>
              <w:rPr>
                <w:sz w:val="27"/>
                <w:szCs w:val="27"/>
              </w:rPr>
            </w:pPr>
            <w:r>
              <w:rPr>
                <w:rFonts w:ascii="Verdana" w:hAnsi="Verdana"/>
                <w:b/>
                <w:bCs/>
                <w:color w:val="000000"/>
                <w:sz w:val="18"/>
                <w:szCs w:val="18"/>
              </w:rPr>
              <w:t>BPCLE element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2725378" w14:textId="77777777" w:rsidR="00896444" w:rsidRDefault="00896444">
            <w:pPr>
              <w:spacing w:before="52" w:after="29" w:line="217" w:lineRule="atLeast"/>
              <w:ind w:left="41"/>
              <w:textAlignment w:val="baseline"/>
              <w:rPr>
                <w:sz w:val="27"/>
                <w:szCs w:val="27"/>
              </w:rPr>
            </w:pPr>
            <w:r>
              <w:rPr>
                <w:rFonts w:ascii="Verdana" w:hAnsi="Verdana"/>
                <w:sz w:val="18"/>
                <w:szCs w:val="18"/>
              </w:rPr>
              <w:t>Element 3: A positive learning environment</w:t>
            </w:r>
          </w:p>
        </w:tc>
      </w:tr>
      <w:tr w:rsidR="00896444" w14:paraId="41A3CCB8" w14:textId="77777777" w:rsidTr="007E70CD">
        <w:trPr>
          <w:divId w:val="1044255433"/>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7E1E0" w14:textId="77777777" w:rsidR="00896444" w:rsidRDefault="00896444">
            <w:pPr>
              <w:spacing w:before="53" w:after="38" w:line="216" w:lineRule="atLeast"/>
              <w:ind w:left="43"/>
              <w:textAlignment w:val="baseline"/>
              <w:rPr>
                <w:sz w:val="27"/>
                <w:szCs w:val="27"/>
              </w:rPr>
            </w:pPr>
            <w:r>
              <w:rPr>
                <w:rFonts w:ascii="Verdana" w:hAnsi="Verdana"/>
                <w:b/>
                <w:bCs/>
                <w:color w:val="000000"/>
                <w:sz w:val="18"/>
                <w:szCs w:val="18"/>
              </w:rPr>
              <w:t>BPCLE sub-objective(s)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277153AD" w14:textId="77777777" w:rsidR="00896444" w:rsidRDefault="00896444">
            <w:pPr>
              <w:spacing w:before="52" w:after="38" w:line="217" w:lineRule="atLeast"/>
              <w:ind w:left="41"/>
              <w:textAlignment w:val="baseline"/>
              <w:rPr>
                <w:sz w:val="27"/>
                <w:szCs w:val="27"/>
              </w:rPr>
            </w:pPr>
            <w:r>
              <w:rPr>
                <w:rFonts w:ascii="Verdana" w:hAnsi="Verdana"/>
                <w:sz w:val="18"/>
                <w:szCs w:val="18"/>
              </w:rPr>
              <w:t>The environment is safe</w:t>
            </w:r>
          </w:p>
        </w:tc>
      </w:tr>
      <w:tr w:rsidR="00896444" w14:paraId="2CF886D2" w14:textId="77777777" w:rsidTr="007E70CD">
        <w:trPr>
          <w:divId w:val="1044255433"/>
          <w:trHeight w:val="30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18383" w14:textId="77777777" w:rsidR="00896444" w:rsidRDefault="00896444">
            <w:pPr>
              <w:spacing w:before="49" w:after="33" w:line="216" w:lineRule="atLeast"/>
              <w:ind w:left="43"/>
              <w:textAlignment w:val="baseline"/>
              <w:rPr>
                <w:sz w:val="27"/>
                <w:szCs w:val="27"/>
              </w:rPr>
            </w:pPr>
            <w:r>
              <w:rPr>
                <w:rFonts w:ascii="Verdana" w:hAnsi="Verdana"/>
                <w:b/>
                <w:bCs/>
                <w:color w:val="000000"/>
                <w:sz w:val="18"/>
                <w:szCs w:val="18"/>
              </w:rPr>
              <w:t>Indicator type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234F1C2C" w14:textId="77777777" w:rsidR="00896444" w:rsidRDefault="00896444">
            <w:pPr>
              <w:spacing w:before="47" w:after="34" w:line="217" w:lineRule="atLeast"/>
              <w:ind w:left="41"/>
              <w:textAlignment w:val="baseline"/>
              <w:rPr>
                <w:sz w:val="27"/>
                <w:szCs w:val="27"/>
              </w:rPr>
            </w:pPr>
            <w:r>
              <w:rPr>
                <w:rFonts w:ascii="Verdana" w:hAnsi="Verdana"/>
                <w:sz w:val="18"/>
                <w:szCs w:val="18"/>
              </w:rPr>
              <w:t>Structural</w:t>
            </w:r>
          </w:p>
        </w:tc>
      </w:tr>
      <w:tr w:rsidR="00896444" w14:paraId="57CAC6AD" w14:textId="77777777" w:rsidTr="007E70CD">
        <w:trPr>
          <w:divId w:val="104425543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90107" w14:textId="77777777" w:rsidR="00896444" w:rsidRDefault="00896444">
            <w:pPr>
              <w:spacing w:before="53" w:after="254" w:line="216" w:lineRule="atLeast"/>
              <w:ind w:left="43"/>
              <w:textAlignment w:val="baseline"/>
              <w:rPr>
                <w:sz w:val="27"/>
                <w:szCs w:val="27"/>
              </w:rPr>
            </w:pPr>
            <w:r>
              <w:rPr>
                <w:rFonts w:ascii="Verdana" w:hAnsi="Verdana"/>
                <w:b/>
                <w:bCs/>
                <w:color w:val="000000"/>
                <w:sz w:val="18"/>
                <w:szCs w:val="18"/>
              </w:rPr>
              <w:t>Relevant output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6B9FA78" w14:textId="1A47FF37" w:rsidR="00896444" w:rsidRDefault="00896444" w:rsidP="003059D8">
            <w:pPr>
              <w:spacing w:before="71"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Register of learners requiring assistance and record of remedial actions</w:t>
            </w:r>
            <w:r w:rsidR="003059D8">
              <w:rPr>
                <w:sz w:val="18"/>
                <w:szCs w:val="18"/>
              </w:rPr>
              <w:t xml:space="preserve"> </w:t>
            </w:r>
            <w:r>
              <w:rPr>
                <w:rFonts w:ascii="Verdana" w:hAnsi="Verdana"/>
                <w:sz w:val="18"/>
                <w:szCs w:val="18"/>
              </w:rPr>
              <w:t>taken</w:t>
            </w:r>
          </w:p>
        </w:tc>
      </w:tr>
      <w:tr w:rsidR="00896444" w14:paraId="73BCDD52" w14:textId="77777777" w:rsidTr="007E70CD">
        <w:trPr>
          <w:divId w:val="1044255433"/>
          <w:trHeight w:val="964"/>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4C912" w14:textId="77777777" w:rsidR="00896444" w:rsidRDefault="00896444">
            <w:pPr>
              <w:spacing w:before="52" w:after="691" w:line="216" w:lineRule="atLeast"/>
              <w:ind w:left="43"/>
              <w:textAlignment w:val="baseline"/>
              <w:rPr>
                <w:sz w:val="27"/>
                <w:szCs w:val="27"/>
              </w:rPr>
            </w:pPr>
            <w:r>
              <w:rPr>
                <w:rFonts w:ascii="Verdana" w:hAnsi="Verdana"/>
                <w:b/>
                <w:bCs/>
                <w:color w:val="000000"/>
                <w:sz w:val="18"/>
                <w:szCs w:val="18"/>
              </w:rPr>
              <w:t>Relevant learner levels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912726F" w14:textId="77777777" w:rsidR="00896444" w:rsidRDefault="00896444">
            <w:pPr>
              <w:spacing w:before="53" w:after="38" w:line="217" w:lineRule="atLeast"/>
              <w:ind w:left="41"/>
              <w:textAlignment w:val="baseline"/>
              <w:rPr>
                <w:sz w:val="27"/>
                <w:szCs w:val="27"/>
              </w:rPr>
            </w:pPr>
            <w:r>
              <w:rPr>
                <w:rFonts w:ascii="Verdana" w:hAnsi="Verdana"/>
                <w:sz w:val="18"/>
                <w:szCs w:val="18"/>
              </w:rPr>
              <w:t xml:space="preserve">This indicator relates to policies that are relevant to any learner in a formal education/training program, including professional entry learners, early graduate </w:t>
            </w:r>
            <w:r>
              <w:rPr>
                <w:rStyle w:val="grame"/>
                <w:rFonts w:ascii="Verdana" w:eastAsia="MS Gothic" w:hAnsi="Verdana"/>
                <w:sz w:val="18"/>
                <w:szCs w:val="18"/>
              </w:rPr>
              <w:t>learners</w:t>
            </w:r>
            <w:r>
              <w:rPr>
                <w:rFonts w:ascii="Verdana" w:hAnsi="Verdana"/>
                <w:sz w:val="18"/>
                <w:szCs w:val="18"/>
              </w:rPr>
              <w:t xml:space="preserve"> and vocational/postgraduate learners (see </w:t>
            </w:r>
            <w:r>
              <w:rPr>
                <w:rFonts w:ascii="Verdana" w:hAnsi="Verdana"/>
                <w:i/>
                <w:iCs/>
                <w:sz w:val="18"/>
                <w:szCs w:val="18"/>
              </w:rPr>
              <w:t xml:space="preserve">Definitions </w:t>
            </w:r>
            <w:r>
              <w:rPr>
                <w:rFonts w:ascii="Verdana" w:hAnsi="Verdana"/>
                <w:sz w:val="18"/>
                <w:szCs w:val="18"/>
              </w:rPr>
              <w:t>on p.4).</w:t>
            </w:r>
          </w:p>
        </w:tc>
      </w:tr>
      <w:tr w:rsidR="00896444" w14:paraId="541F927E" w14:textId="77777777" w:rsidTr="007E70CD">
        <w:trPr>
          <w:divId w:val="1044255433"/>
          <w:trHeight w:val="183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37A31" w14:textId="77777777" w:rsidR="00896444" w:rsidRDefault="00896444">
            <w:pPr>
              <w:spacing w:before="53" w:after="1570" w:line="216" w:lineRule="atLeast"/>
              <w:ind w:left="43"/>
              <w:textAlignment w:val="baseline"/>
              <w:rPr>
                <w:sz w:val="27"/>
                <w:szCs w:val="27"/>
              </w:rPr>
            </w:pPr>
            <w:r>
              <w:rPr>
                <w:rFonts w:ascii="Verdana" w:hAnsi="Verdana"/>
                <w:b/>
                <w:bCs/>
                <w:color w:val="000000"/>
                <w:sz w:val="18"/>
                <w:szCs w:val="18"/>
              </w:rPr>
              <w:t>Indicator rationale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1F376C0" w14:textId="77777777" w:rsidR="00896444" w:rsidRDefault="00896444">
            <w:pPr>
              <w:spacing w:before="64" w:after="39" w:line="217" w:lineRule="atLeast"/>
              <w:ind w:left="41"/>
              <w:textAlignment w:val="baseline"/>
              <w:rPr>
                <w:sz w:val="27"/>
                <w:szCs w:val="27"/>
              </w:rPr>
            </w:pPr>
            <w:r>
              <w:rPr>
                <w:rFonts w:ascii="Verdana" w:hAnsi="Verdana"/>
                <w:spacing w:val="-2"/>
                <w:sz w:val="18"/>
                <w:szCs w:val="18"/>
              </w:rPr>
              <w:t xml:space="preserve">A learner that is having difficulty understanding or applying knowledge, skills or attitudes is of particular concern in a clinical setting, mainly from the perspective of patient/client safety. This applies to learners who are struggling physically and psychologically, as well as educationally. An organisation that has developed (or adopted) protocols that facilitate the early identification of struggling learners and guide appropriate remedial action is demonstrating a proactive approach to safeguarding patients, </w:t>
            </w:r>
            <w:r>
              <w:rPr>
                <w:rStyle w:val="grame"/>
                <w:rFonts w:ascii="Verdana" w:eastAsia="MS Gothic" w:hAnsi="Verdana"/>
                <w:spacing w:val="-2"/>
                <w:sz w:val="18"/>
                <w:szCs w:val="18"/>
              </w:rPr>
              <w:t>learners</w:t>
            </w:r>
            <w:r>
              <w:rPr>
                <w:rFonts w:ascii="Verdana" w:hAnsi="Verdana"/>
                <w:spacing w:val="-2"/>
                <w:sz w:val="18"/>
                <w:szCs w:val="18"/>
              </w:rPr>
              <w:t xml:space="preserve"> and staff.</w:t>
            </w:r>
          </w:p>
        </w:tc>
      </w:tr>
      <w:tr w:rsidR="00896444" w14:paraId="4489101F" w14:textId="77777777" w:rsidTr="007E70CD">
        <w:trPr>
          <w:divId w:val="1044255433"/>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3D772" w14:textId="77777777" w:rsidR="00896444" w:rsidRDefault="00896444">
            <w:pPr>
              <w:spacing w:before="52" w:after="34" w:line="216" w:lineRule="atLeast"/>
              <w:ind w:left="43"/>
              <w:textAlignment w:val="baseline"/>
              <w:rPr>
                <w:sz w:val="27"/>
                <w:szCs w:val="27"/>
              </w:rPr>
            </w:pPr>
            <w:r>
              <w:rPr>
                <w:rFonts w:ascii="Verdana" w:hAnsi="Verdana"/>
                <w:b/>
                <w:bCs/>
                <w:color w:val="000000"/>
                <w:sz w:val="18"/>
                <w:szCs w:val="18"/>
              </w:rPr>
              <w:t>Numerator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7AD0AED" w14:textId="77777777" w:rsidR="00896444" w:rsidRDefault="00896444">
            <w:pPr>
              <w:spacing w:before="52" w:after="33" w:line="217" w:lineRule="atLeast"/>
              <w:ind w:left="41"/>
              <w:textAlignment w:val="baseline"/>
              <w:rPr>
                <w:sz w:val="27"/>
                <w:szCs w:val="27"/>
              </w:rPr>
            </w:pPr>
            <w:r>
              <w:rPr>
                <w:rFonts w:ascii="Verdana" w:hAnsi="Verdana"/>
                <w:sz w:val="18"/>
                <w:szCs w:val="18"/>
              </w:rPr>
              <w:t>This indicator requires either a  yes  or  no  response</w:t>
            </w:r>
          </w:p>
        </w:tc>
      </w:tr>
      <w:tr w:rsidR="00896444" w14:paraId="1E47D0FA" w14:textId="77777777" w:rsidTr="007E70CD">
        <w:trPr>
          <w:divId w:val="1044255433"/>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000" w14:textId="77777777" w:rsidR="00896444" w:rsidRDefault="00896444">
            <w:pPr>
              <w:spacing w:before="52" w:after="39" w:line="216" w:lineRule="atLeast"/>
              <w:ind w:left="43"/>
              <w:textAlignment w:val="baseline"/>
              <w:rPr>
                <w:sz w:val="27"/>
                <w:szCs w:val="27"/>
              </w:rPr>
            </w:pPr>
            <w:r>
              <w:rPr>
                <w:rFonts w:ascii="Verdana" w:hAnsi="Verdana"/>
                <w:b/>
                <w:bCs/>
                <w:color w:val="000000"/>
                <w:sz w:val="18"/>
                <w:szCs w:val="18"/>
              </w:rPr>
              <w:t>Denominator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9D5E890" w14:textId="77777777" w:rsidR="00896444" w:rsidRDefault="00896444">
            <w:pPr>
              <w:spacing w:before="52" w:after="38" w:line="217" w:lineRule="atLeast"/>
              <w:ind w:left="41"/>
              <w:textAlignment w:val="baseline"/>
              <w:rPr>
                <w:sz w:val="27"/>
                <w:szCs w:val="27"/>
              </w:rPr>
            </w:pPr>
            <w:r>
              <w:rPr>
                <w:rFonts w:ascii="Verdana" w:hAnsi="Verdana"/>
                <w:sz w:val="18"/>
                <w:szCs w:val="18"/>
              </w:rPr>
              <w:t>Not applicable</w:t>
            </w:r>
          </w:p>
        </w:tc>
      </w:tr>
      <w:tr w:rsidR="00896444" w14:paraId="7505D4D7" w14:textId="77777777" w:rsidTr="007E70CD">
        <w:trPr>
          <w:divId w:val="1044255433"/>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8D99E" w14:textId="77777777" w:rsidR="00896444" w:rsidRDefault="00896444">
            <w:pPr>
              <w:spacing w:before="48" w:after="33" w:line="216" w:lineRule="atLeast"/>
              <w:ind w:left="43"/>
              <w:textAlignment w:val="baseline"/>
              <w:rPr>
                <w:sz w:val="27"/>
                <w:szCs w:val="27"/>
              </w:rPr>
            </w:pPr>
            <w:r>
              <w:rPr>
                <w:rFonts w:ascii="Verdana" w:hAnsi="Verdana"/>
                <w:b/>
                <w:bCs/>
                <w:color w:val="000000"/>
                <w:sz w:val="18"/>
                <w:szCs w:val="18"/>
              </w:rPr>
              <w:t>Benchmark(s)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E315138" w14:textId="77777777" w:rsidR="00896444" w:rsidRDefault="00896444">
            <w:pPr>
              <w:spacing w:before="47" w:after="33" w:line="217" w:lineRule="atLeast"/>
              <w:ind w:left="41"/>
              <w:textAlignment w:val="baseline"/>
              <w:rPr>
                <w:sz w:val="27"/>
                <w:szCs w:val="27"/>
              </w:rPr>
            </w:pPr>
            <w:r>
              <w:rPr>
                <w:rFonts w:ascii="Verdana" w:hAnsi="Verdana"/>
                <w:sz w:val="18"/>
                <w:szCs w:val="18"/>
              </w:rPr>
              <w:t>None suggested</w:t>
            </w:r>
          </w:p>
        </w:tc>
      </w:tr>
      <w:tr w:rsidR="00896444" w14:paraId="70CAC617" w14:textId="77777777" w:rsidTr="007E70CD">
        <w:trPr>
          <w:divId w:val="1044255433"/>
          <w:trHeight w:val="533"/>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333EA" w14:textId="77777777" w:rsidR="00896444" w:rsidRDefault="00896444">
            <w:pPr>
              <w:spacing w:before="48" w:after="43" w:line="216" w:lineRule="atLeast"/>
              <w:ind w:left="41"/>
              <w:textAlignment w:val="baseline"/>
              <w:rPr>
                <w:sz w:val="27"/>
                <w:szCs w:val="27"/>
              </w:rPr>
            </w:pPr>
            <w:r>
              <w:rPr>
                <w:rFonts w:ascii="Verdana" w:hAnsi="Verdana"/>
                <w:b/>
                <w:bCs/>
                <w:color w:val="000000"/>
                <w:sz w:val="18"/>
                <w:szCs w:val="18"/>
              </w:rPr>
              <w:t>Specific data collection tools required</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AAB82EF" w14:textId="77777777" w:rsidR="00896444" w:rsidRDefault="00896444">
            <w:pPr>
              <w:spacing w:before="67" w:after="239" w:line="217"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organisational policies and protocols.</w:t>
            </w:r>
          </w:p>
        </w:tc>
      </w:tr>
    </w:tbl>
    <w:p w14:paraId="016ABA66" w14:textId="77777777" w:rsidR="00896444" w:rsidRDefault="00896444" w:rsidP="00B94C5E">
      <w:pPr>
        <w:pStyle w:val="Heading4"/>
      </w:pPr>
    </w:p>
    <w:p w14:paraId="364A5C3C" w14:textId="77777777" w:rsidR="00896444" w:rsidRDefault="00896444">
      <w:pPr>
        <w:divId w:val="1597135757"/>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5"/>
        <w:gridCol w:w="6633"/>
      </w:tblGrid>
      <w:tr w:rsidR="00896444" w14:paraId="5FB09D09" w14:textId="77777777">
        <w:trPr>
          <w:divId w:val="1597135757"/>
          <w:trHeight w:val="2409"/>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C13E04" w14:textId="77777777" w:rsidR="00896444" w:rsidRDefault="00896444">
            <w:pPr>
              <w:spacing w:before="51" w:after="2765" w:line="218" w:lineRule="atLeast"/>
              <w:ind w:left="41"/>
              <w:textAlignment w:val="baseline"/>
              <w:rPr>
                <w:rFonts w:eastAsiaTheme="minorEastAsia"/>
                <w:sz w:val="27"/>
                <w:szCs w:val="27"/>
              </w:rPr>
            </w:pPr>
            <w:r>
              <w:rPr>
                <w:rFonts w:ascii="Verdana" w:hAnsi="Verdana"/>
                <w:b/>
                <w:bCs/>
                <w:color w:val="000000"/>
                <w:sz w:val="18"/>
                <w:szCs w:val="18"/>
              </w:rPr>
              <w:t>Information required to support indicator measurement</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4FF96" w14:textId="77777777" w:rsidR="00896444" w:rsidRDefault="00896444">
            <w:pPr>
              <w:spacing w:before="62" w:line="212" w:lineRule="atLeast"/>
              <w:ind w:left="1"/>
              <w:textAlignment w:val="baseline"/>
              <w:rPr>
                <w:sz w:val="27"/>
                <w:szCs w:val="27"/>
              </w:rPr>
            </w:pPr>
            <w:r>
              <w:rPr>
                <w:rFonts w:ascii="Verdana" w:hAnsi="Verdana"/>
                <w:sz w:val="18"/>
                <w:szCs w:val="18"/>
              </w:rPr>
              <w:t>For each policy/protocol, the following information should be recorded:</w:t>
            </w:r>
          </w:p>
          <w:p w14:paraId="787DF90D" w14:textId="77777777" w:rsidR="00896444" w:rsidRDefault="00896444">
            <w:pPr>
              <w:spacing w:before="43"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Document title and version number.</w:t>
            </w:r>
          </w:p>
          <w:p w14:paraId="13C86694" w14:textId="77777777" w:rsidR="00896444" w:rsidRDefault="00896444">
            <w:pPr>
              <w:spacing w:before="28"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Purpose (</w:t>
            </w:r>
            <w:r>
              <w:rPr>
                <w:rStyle w:val="grame"/>
                <w:rFonts w:ascii="Verdana" w:eastAsia="MS Gothic" w:hAnsi="Verdana"/>
                <w:sz w:val="18"/>
                <w:szCs w:val="18"/>
              </w:rPr>
              <w:t>i.e.</w:t>
            </w:r>
            <w:r>
              <w:rPr>
                <w:rFonts w:ascii="Verdana" w:hAnsi="Verdana"/>
                <w:sz w:val="18"/>
                <w:szCs w:val="18"/>
              </w:rPr>
              <w:t xml:space="preserve"> what the policy/protocol is to be used for; which learners it is applicable to, </w:t>
            </w:r>
            <w:r>
              <w:rPr>
                <w:rStyle w:val="spelle"/>
                <w:rFonts w:ascii="Verdana" w:hAnsi="Verdana"/>
                <w:sz w:val="18"/>
                <w:szCs w:val="18"/>
              </w:rPr>
              <w:t>etc</w:t>
            </w:r>
            <w:r>
              <w:rPr>
                <w:rFonts w:ascii="Verdana" w:hAnsi="Verdana"/>
                <w:sz w:val="18"/>
                <w:szCs w:val="18"/>
              </w:rPr>
              <w:t>).</w:t>
            </w:r>
          </w:p>
          <w:p w14:paraId="0A14032D" w14:textId="77777777" w:rsidR="00896444" w:rsidRDefault="00896444">
            <w:pPr>
              <w:spacing w:before="4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Source (</w:t>
            </w:r>
            <w:r>
              <w:rPr>
                <w:rStyle w:val="grame"/>
                <w:rFonts w:ascii="Verdana" w:eastAsia="MS Gothic" w:hAnsi="Verdana"/>
                <w:sz w:val="18"/>
                <w:szCs w:val="18"/>
              </w:rPr>
              <w:t>i.e.</w:t>
            </w:r>
            <w:r>
              <w:rPr>
                <w:rFonts w:ascii="Verdana" w:hAnsi="Verdana"/>
                <w:sz w:val="18"/>
                <w:szCs w:val="18"/>
              </w:rPr>
              <w:t xml:space="preserve"> who developed the policy/protocol).</w:t>
            </w:r>
          </w:p>
          <w:p w14:paraId="3CCA8CCC" w14:textId="77777777" w:rsidR="00896444" w:rsidRDefault="00896444">
            <w:pPr>
              <w:spacing w:before="2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Format (</w:t>
            </w:r>
            <w:r>
              <w:rPr>
                <w:rStyle w:val="grame"/>
                <w:rFonts w:ascii="Verdana" w:eastAsia="MS Gothic" w:hAnsi="Verdana"/>
                <w:sz w:val="18"/>
                <w:szCs w:val="18"/>
              </w:rPr>
              <w:t>e.g.</w:t>
            </w:r>
            <w:r>
              <w:rPr>
                <w:rFonts w:ascii="Verdana" w:hAnsi="Verdana"/>
                <w:sz w:val="18"/>
                <w:szCs w:val="18"/>
              </w:rPr>
              <w:t xml:space="preserve"> hard copy </w:t>
            </w:r>
            <w:r>
              <w:rPr>
                <w:rFonts w:ascii="Verdana" w:hAnsi="Verdana"/>
                <w:i/>
                <w:iCs/>
                <w:sz w:val="18"/>
                <w:szCs w:val="18"/>
              </w:rPr>
              <w:t xml:space="preserve">versus </w:t>
            </w:r>
            <w:r>
              <w:rPr>
                <w:rFonts w:ascii="Verdana" w:hAnsi="Verdana"/>
                <w:sz w:val="18"/>
                <w:szCs w:val="18"/>
              </w:rPr>
              <w:t>electronic).</w:t>
            </w:r>
          </w:p>
          <w:p w14:paraId="41883178" w14:textId="77777777" w:rsidR="00896444" w:rsidRDefault="00896444">
            <w:pPr>
              <w:spacing w:before="2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 of last review/revision.</w:t>
            </w:r>
          </w:p>
          <w:p w14:paraId="20DEADC0" w14:textId="77777777" w:rsidR="00896444" w:rsidRDefault="00896444">
            <w:pPr>
              <w:spacing w:before="29"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 of next review/revision.</w:t>
            </w:r>
          </w:p>
          <w:p w14:paraId="70ED6E62" w14:textId="0C24D878" w:rsidR="00896444" w:rsidRDefault="00896444" w:rsidP="003059D8">
            <w:pPr>
              <w:spacing w:before="2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Accessibility (</w:t>
            </w:r>
            <w:r>
              <w:rPr>
                <w:rStyle w:val="grame"/>
                <w:rFonts w:ascii="Verdana" w:eastAsia="MS Gothic" w:hAnsi="Verdana"/>
                <w:sz w:val="18"/>
                <w:szCs w:val="18"/>
              </w:rPr>
              <w:t>i.e.</w:t>
            </w:r>
            <w:r>
              <w:rPr>
                <w:rFonts w:ascii="Verdana" w:hAnsi="Verdana"/>
                <w:sz w:val="18"/>
                <w:szCs w:val="18"/>
              </w:rPr>
              <w:t xml:space="preserve"> where the policy/protocol can be found).</w:t>
            </w:r>
          </w:p>
        </w:tc>
      </w:tr>
      <w:tr w:rsidR="00896444" w14:paraId="2431D767" w14:textId="77777777">
        <w:trPr>
          <w:divId w:val="1597135757"/>
          <w:trHeight w:val="3456"/>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550CB" w14:textId="77777777" w:rsidR="00896444" w:rsidRDefault="00896444">
            <w:pPr>
              <w:spacing w:before="51" w:after="3177" w:line="218"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6792C27" w14:textId="77777777" w:rsidR="00896444" w:rsidRDefault="00896444">
            <w:pPr>
              <w:spacing w:before="56" w:line="218" w:lineRule="atLeast"/>
              <w:ind w:left="1"/>
              <w:textAlignment w:val="baseline"/>
              <w:rPr>
                <w:sz w:val="27"/>
                <w:szCs w:val="27"/>
              </w:rPr>
            </w:pPr>
            <w:r>
              <w:rPr>
                <w:rFonts w:ascii="Verdana" w:hAnsi="Verdana"/>
                <w:sz w:val="18"/>
                <w:szCs w:val="18"/>
              </w:rPr>
              <w:t>The existence of policies and protocols relating to struggling learners requiring assistance is necessary but not sufficient for creating and maintaining a safe environment. A major issue is whether staff are aware of the protocols and sufficiently experienced to identify struggling learners and either assist them or direct them to others for assistance. Furthermore, struggling learners are an added impost for clinical education staff and may slip through the cracks if the extra resources required for dealing with such learners are not available.</w:t>
            </w:r>
          </w:p>
          <w:p w14:paraId="619F94AE" w14:textId="77777777" w:rsidR="00896444" w:rsidRDefault="00896444">
            <w:pPr>
              <w:spacing w:before="41" w:line="219" w:lineRule="atLeast"/>
              <w:ind w:left="1"/>
              <w:textAlignment w:val="baseline"/>
              <w:rPr>
                <w:sz w:val="27"/>
                <w:szCs w:val="27"/>
              </w:rPr>
            </w:pPr>
            <w:r>
              <w:rPr>
                <w:rFonts w:ascii="Verdana" w:hAnsi="Verdana"/>
                <w:sz w:val="18"/>
                <w:szCs w:val="18"/>
              </w:rPr>
              <w:t xml:space="preserve">It should also be noted that protocols for dealing with struggling learners need to reflect adequate input from the education provider partner(s) and may include actions or activities that </w:t>
            </w:r>
            <w:r>
              <w:rPr>
                <w:rStyle w:val="grame"/>
                <w:rFonts w:ascii="Verdana" w:eastAsia="MS Gothic" w:hAnsi="Verdana"/>
                <w:sz w:val="18"/>
                <w:szCs w:val="18"/>
              </w:rPr>
              <w:t>have to</w:t>
            </w:r>
            <w:r>
              <w:rPr>
                <w:rFonts w:ascii="Verdana" w:hAnsi="Verdana"/>
                <w:sz w:val="18"/>
                <w:szCs w:val="18"/>
              </w:rPr>
              <w:t xml:space="preserve"> be undertaken by the education provider.</w:t>
            </w:r>
          </w:p>
          <w:p w14:paraId="4217C01C" w14:textId="77777777" w:rsidR="00896444" w:rsidRDefault="00896444">
            <w:pPr>
              <w:spacing w:before="42" w:after="33" w:line="218" w:lineRule="atLeast"/>
              <w:ind w:left="1"/>
              <w:textAlignment w:val="baseline"/>
              <w:rPr>
                <w:sz w:val="27"/>
                <w:szCs w:val="27"/>
              </w:rPr>
            </w:pPr>
            <w:r>
              <w:rPr>
                <w:rFonts w:ascii="Verdana" w:hAnsi="Verdana"/>
                <w:sz w:val="18"/>
                <w:szCs w:val="18"/>
              </w:rPr>
              <w:t>Consideration could also be given to including protocols for dealing with struggling learners as part of relationship agreements between health services and education providers.</w:t>
            </w:r>
          </w:p>
        </w:tc>
      </w:tr>
      <w:tr w:rsidR="00896444" w14:paraId="143D58BE" w14:textId="77777777">
        <w:trPr>
          <w:divId w:val="1597135757"/>
          <w:trHeight w:val="247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14D1B" w14:textId="77777777" w:rsidR="00896444" w:rsidRDefault="00896444">
            <w:pPr>
              <w:spacing w:before="46" w:after="2203"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397D19C" w14:textId="65DE1DC7" w:rsidR="00896444" w:rsidRDefault="003059D8">
            <w:pPr>
              <w:spacing w:before="43" w:line="221"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14 - There is a schedule for review and updating of policies and procedures relevant to best practice clinical practice</w:t>
            </w:r>
          </w:p>
          <w:p w14:paraId="32512E7B" w14:textId="0C1BF950" w:rsidR="00896444" w:rsidRDefault="003059D8">
            <w:pPr>
              <w:spacing w:before="42"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21 - Statements exist within relevant policies in relation to the creation and maintenance of safe environments</w:t>
            </w:r>
          </w:p>
          <w:p w14:paraId="6F70F23B" w14:textId="77777777" w:rsidR="00896444" w:rsidRDefault="00896444">
            <w:pPr>
              <w:spacing w:before="49" w:line="212" w:lineRule="atLeast"/>
              <w:ind w:left="1"/>
              <w:textAlignment w:val="baseline"/>
              <w:rPr>
                <w:sz w:val="27"/>
                <w:szCs w:val="27"/>
              </w:rPr>
            </w:pPr>
            <w:r>
              <w:rPr>
                <w:rFonts w:ascii="Verdana" w:hAnsi="Verdana"/>
                <w:sz w:val="18"/>
                <w:szCs w:val="18"/>
              </w:rPr>
              <w:t>24 - Proportion of learners included in inter-professional activities</w:t>
            </w:r>
          </w:p>
          <w:p w14:paraId="5B09C18F" w14:textId="77777777" w:rsidR="00896444" w:rsidRDefault="00896444">
            <w:pPr>
              <w:spacing w:before="47" w:line="212" w:lineRule="atLeast"/>
              <w:ind w:left="1"/>
              <w:textAlignment w:val="baseline"/>
              <w:rPr>
                <w:sz w:val="27"/>
                <w:szCs w:val="27"/>
              </w:rPr>
            </w:pPr>
            <w:r>
              <w:rPr>
                <w:rFonts w:ascii="Verdana" w:hAnsi="Verdana"/>
                <w:sz w:val="18"/>
                <w:szCs w:val="18"/>
              </w:rPr>
              <w:t>25 - Relationship agreements include protocols for exchange of</w:t>
            </w:r>
          </w:p>
          <w:p w14:paraId="20537C2B" w14:textId="77777777" w:rsidR="00896444" w:rsidRDefault="00896444">
            <w:pPr>
              <w:spacing w:before="9" w:line="212" w:lineRule="atLeast"/>
              <w:ind w:left="2"/>
              <w:textAlignment w:val="baseline"/>
              <w:rPr>
                <w:sz w:val="27"/>
                <w:szCs w:val="27"/>
              </w:rPr>
            </w:pPr>
            <w:r>
              <w:rPr>
                <w:rFonts w:ascii="Verdana" w:hAnsi="Verdana"/>
                <w:sz w:val="18"/>
                <w:szCs w:val="18"/>
              </w:rPr>
              <w:t xml:space="preserve">information on educational objectives, </w:t>
            </w:r>
            <w:r>
              <w:rPr>
                <w:rStyle w:val="grame"/>
                <w:rFonts w:ascii="Verdana" w:eastAsia="MS Gothic" w:hAnsi="Verdana"/>
                <w:sz w:val="18"/>
                <w:szCs w:val="18"/>
              </w:rPr>
              <w:t>assessment</w:t>
            </w:r>
            <w:r>
              <w:rPr>
                <w:rFonts w:ascii="Verdana" w:hAnsi="Verdana"/>
                <w:sz w:val="18"/>
                <w:szCs w:val="18"/>
              </w:rPr>
              <w:t xml:space="preserve"> and knowledge and</w:t>
            </w:r>
          </w:p>
          <w:p w14:paraId="3DCF42B5" w14:textId="77777777" w:rsidR="00896444" w:rsidRDefault="00896444">
            <w:pPr>
              <w:spacing w:before="4" w:line="212" w:lineRule="atLeast"/>
              <w:ind w:left="2"/>
              <w:textAlignment w:val="baseline"/>
              <w:rPr>
                <w:sz w:val="27"/>
                <w:szCs w:val="27"/>
              </w:rPr>
            </w:pPr>
            <w:r>
              <w:rPr>
                <w:rFonts w:ascii="Verdana" w:hAnsi="Verdana"/>
                <w:sz w:val="18"/>
                <w:szCs w:val="18"/>
              </w:rPr>
              <w:t>proficiency level of learners</w:t>
            </w:r>
          </w:p>
          <w:p w14:paraId="533EDF5D" w14:textId="77777777" w:rsidR="00896444" w:rsidRDefault="00896444">
            <w:pPr>
              <w:spacing w:before="47" w:line="210" w:lineRule="atLeast"/>
              <w:ind w:left="1"/>
              <w:textAlignment w:val="baseline"/>
              <w:rPr>
                <w:sz w:val="27"/>
                <w:szCs w:val="27"/>
              </w:rPr>
            </w:pPr>
            <w:r>
              <w:rPr>
                <w:rFonts w:ascii="Verdana" w:hAnsi="Verdana"/>
                <w:sz w:val="18"/>
                <w:szCs w:val="18"/>
              </w:rPr>
              <w:t>35 - Existence of tools to assess learner needs</w:t>
            </w:r>
          </w:p>
          <w:p w14:paraId="2E0BC2CF" w14:textId="77777777" w:rsidR="00896444" w:rsidRDefault="00896444">
            <w:pPr>
              <w:spacing w:before="50" w:after="34" w:line="210" w:lineRule="atLeast"/>
              <w:ind w:left="1"/>
              <w:textAlignment w:val="baseline"/>
              <w:rPr>
                <w:sz w:val="27"/>
                <w:szCs w:val="27"/>
              </w:rPr>
            </w:pPr>
            <w:r>
              <w:rPr>
                <w:rFonts w:ascii="Verdana" w:hAnsi="Verdana"/>
                <w:sz w:val="18"/>
                <w:szCs w:val="18"/>
              </w:rPr>
              <w:t>48 - Existence of feedback mechanisms and measures</w:t>
            </w:r>
          </w:p>
        </w:tc>
      </w:tr>
      <w:tr w:rsidR="00896444" w14:paraId="76FC87FB" w14:textId="77777777">
        <w:trPr>
          <w:divId w:val="1597135757"/>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26D3" w14:textId="77777777" w:rsidR="00896444" w:rsidRDefault="00896444">
            <w:pPr>
              <w:spacing w:before="49" w:after="38"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C183029" w14:textId="77777777" w:rsidR="00896444" w:rsidRDefault="00896444">
            <w:pPr>
              <w:spacing w:before="53" w:after="259" w:line="211" w:lineRule="atLeast"/>
              <w:ind w:left="41"/>
              <w:textAlignment w:val="baseline"/>
              <w:rPr>
                <w:sz w:val="27"/>
                <w:szCs w:val="27"/>
              </w:rPr>
            </w:pPr>
            <w:r>
              <w:rPr>
                <w:rFonts w:ascii="Verdana" w:hAnsi="Verdana"/>
                <w:sz w:val="18"/>
                <w:szCs w:val="18"/>
              </w:rPr>
              <w:t>None suggested</w:t>
            </w:r>
          </w:p>
        </w:tc>
      </w:tr>
      <w:tr w:rsidR="00896444" w14:paraId="527A476C" w14:textId="77777777">
        <w:trPr>
          <w:divId w:val="1597135757"/>
          <w:trHeight w:val="101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9A863" w14:textId="77777777" w:rsidR="00896444" w:rsidRDefault="00896444">
            <w:pPr>
              <w:spacing w:before="49" w:after="518"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4BDAFB7" w14:textId="77777777" w:rsidR="00896444" w:rsidRDefault="00896444">
            <w:pPr>
              <w:spacing w:before="53" w:line="211" w:lineRule="atLeast"/>
              <w:ind w:left="1"/>
              <w:textAlignment w:val="baseline"/>
              <w:rPr>
                <w:sz w:val="27"/>
                <w:szCs w:val="27"/>
              </w:rPr>
            </w:pPr>
            <w:r>
              <w:rPr>
                <w:rFonts w:ascii="Verdana" w:hAnsi="Verdana"/>
                <w:sz w:val="18"/>
                <w:szCs w:val="18"/>
              </w:rPr>
              <w:t>Directly actionable.</w:t>
            </w:r>
          </w:p>
          <w:p w14:paraId="4C0AB979" w14:textId="77777777" w:rsidR="00896444" w:rsidRDefault="00896444">
            <w:pPr>
              <w:spacing w:before="42" w:after="43" w:line="218" w:lineRule="atLeast"/>
              <w:ind w:left="1"/>
              <w:textAlignment w:val="baseline"/>
              <w:rPr>
                <w:sz w:val="27"/>
                <w:szCs w:val="27"/>
              </w:rPr>
            </w:pPr>
            <w:r>
              <w:rPr>
                <w:rFonts w:ascii="Verdana" w:hAnsi="Verdana"/>
                <w:spacing w:val="-2"/>
                <w:sz w:val="18"/>
                <w:szCs w:val="18"/>
              </w:rPr>
              <w:t>If relevant policy or protocols do not exist, this will need to be addressed through the organisation s policy/protocol development mechanisms, in consultation with the education provider partner(s).</w:t>
            </w:r>
          </w:p>
        </w:tc>
      </w:tr>
    </w:tbl>
    <w:p w14:paraId="59F2F3A5" w14:textId="77777777" w:rsidR="00896444" w:rsidRDefault="00896444">
      <w:pPr>
        <w:divId w:val="202239639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6690"/>
      </w:tblGrid>
      <w:tr w:rsidR="007E70CD" w14:paraId="238ADA10" w14:textId="77777777" w:rsidTr="00503089">
        <w:trPr>
          <w:divId w:val="202239639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4BA878" w14:textId="711FFC87" w:rsidR="007E70CD" w:rsidRDefault="007E70CD" w:rsidP="007E70CD">
            <w:pPr>
              <w:pStyle w:val="Heading3"/>
              <w:jc w:val="center"/>
              <w:rPr>
                <w:sz w:val="27"/>
                <w:szCs w:val="27"/>
              </w:rPr>
            </w:pPr>
            <w:bookmarkStart w:id="55" w:name="_Toc157006726"/>
            <w:r>
              <w:t>Indicator number 23</w:t>
            </w:r>
            <w:bookmarkEnd w:id="55"/>
          </w:p>
        </w:tc>
      </w:tr>
      <w:tr w:rsidR="00896444" w14:paraId="26F52DA5" w14:textId="77777777" w:rsidTr="007E70CD">
        <w:trPr>
          <w:divId w:val="2022396393"/>
          <w:trHeight w:val="307"/>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C62D1" w14:textId="77777777" w:rsidR="00896444" w:rsidRDefault="00896444">
            <w:pPr>
              <w:spacing w:before="45" w:after="39" w:line="218" w:lineRule="atLeast"/>
              <w:ind w:left="45"/>
              <w:textAlignment w:val="baseline"/>
              <w:rPr>
                <w:sz w:val="27"/>
                <w:szCs w:val="27"/>
              </w:rPr>
            </w:pPr>
            <w:r>
              <w:rPr>
                <w:rFonts w:ascii="Verdana" w:hAnsi="Verdana"/>
                <w:b/>
                <w:bCs/>
                <w:color w:val="000000"/>
                <w:sz w:val="18"/>
                <w:szCs w:val="18"/>
              </w:rPr>
              <w:t>Indicator</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41C7BEF2" w14:textId="77777777" w:rsidR="00896444" w:rsidRDefault="00896444">
            <w:pPr>
              <w:spacing w:before="52" w:after="38" w:line="212" w:lineRule="atLeast"/>
              <w:ind w:left="41"/>
              <w:textAlignment w:val="baseline"/>
              <w:rPr>
                <w:sz w:val="27"/>
                <w:szCs w:val="27"/>
              </w:rPr>
            </w:pPr>
            <w:r>
              <w:rPr>
                <w:rFonts w:ascii="Verdana" w:hAnsi="Verdana"/>
                <w:sz w:val="18"/>
                <w:szCs w:val="18"/>
              </w:rPr>
              <w:t>Learner perceptions about their feeling of safety and wellbeing</w:t>
            </w:r>
          </w:p>
        </w:tc>
      </w:tr>
      <w:tr w:rsidR="00896444" w14:paraId="54521122" w14:textId="77777777" w:rsidTr="007E70CD">
        <w:trPr>
          <w:divId w:val="2022396393"/>
          <w:trHeight w:val="307"/>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E3B7" w14:textId="77777777" w:rsidR="00896444" w:rsidRDefault="00896444">
            <w:pPr>
              <w:spacing w:before="51" w:after="28" w:line="218" w:lineRule="atLeast"/>
              <w:ind w:left="45"/>
              <w:textAlignment w:val="baseline"/>
              <w:rPr>
                <w:sz w:val="27"/>
                <w:szCs w:val="27"/>
              </w:rPr>
            </w:pPr>
            <w:r>
              <w:rPr>
                <w:rFonts w:ascii="Verdana" w:hAnsi="Verdana"/>
                <w:b/>
                <w:bCs/>
                <w:color w:val="000000"/>
                <w:sz w:val="18"/>
                <w:szCs w:val="18"/>
              </w:rPr>
              <w:t>Category</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3600B5FA" w14:textId="77777777" w:rsidR="00896444" w:rsidRDefault="00896444">
            <w:pPr>
              <w:spacing w:before="57" w:after="28" w:line="212" w:lineRule="atLeast"/>
              <w:ind w:left="41"/>
              <w:textAlignment w:val="baseline"/>
              <w:rPr>
                <w:sz w:val="27"/>
                <w:szCs w:val="27"/>
              </w:rPr>
            </w:pPr>
            <w:r>
              <w:rPr>
                <w:rFonts w:ascii="Verdana" w:hAnsi="Verdana"/>
                <w:sz w:val="18"/>
                <w:szCs w:val="18"/>
              </w:rPr>
              <w:t>Category I (Externally reportable in Victoria)</w:t>
            </w:r>
          </w:p>
        </w:tc>
      </w:tr>
      <w:tr w:rsidR="00896444" w14:paraId="7CC86AA1" w14:textId="77777777" w:rsidTr="007E70CD">
        <w:trPr>
          <w:divId w:val="2022396393"/>
          <w:trHeight w:val="312"/>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832F8" w14:textId="77777777" w:rsidR="00896444" w:rsidRDefault="00896444">
            <w:pPr>
              <w:spacing w:before="50" w:after="39" w:line="218" w:lineRule="atLeast"/>
              <w:ind w:left="45"/>
              <w:textAlignment w:val="baseline"/>
              <w:rPr>
                <w:sz w:val="27"/>
                <w:szCs w:val="27"/>
              </w:rPr>
            </w:pPr>
            <w:r>
              <w:rPr>
                <w:rFonts w:ascii="Verdana" w:hAnsi="Verdana"/>
                <w:b/>
                <w:bCs/>
                <w:color w:val="000000"/>
                <w:sz w:val="18"/>
                <w:szCs w:val="18"/>
              </w:rPr>
              <w:t>BPCLE element</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17784A55" w14:textId="77777777" w:rsidR="00896444" w:rsidRDefault="00896444">
            <w:pPr>
              <w:spacing w:before="57" w:after="38" w:line="212" w:lineRule="atLeast"/>
              <w:ind w:left="41"/>
              <w:textAlignment w:val="baseline"/>
              <w:rPr>
                <w:sz w:val="27"/>
                <w:szCs w:val="27"/>
              </w:rPr>
            </w:pPr>
            <w:r>
              <w:rPr>
                <w:rFonts w:ascii="Verdana" w:hAnsi="Verdana"/>
                <w:sz w:val="18"/>
                <w:szCs w:val="18"/>
              </w:rPr>
              <w:t>Element 3: A positive learning environment</w:t>
            </w:r>
          </w:p>
        </w:tc>
      </w:tr>
      <w:tr w:rsidR="00896444" w14:paraId="180A30D1" w14:textId="77777777" w:rsidTr="007E70CD">
        <w:trPr>
          <w:divId w:val="2022396393"/>
          <w:trHeight w:val="307"/>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F94D5"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BPCLE sub-objective(s)</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7DED6A0B" w14:textId="77777777" w:rsidR="00896444" w:rsidRDefault="00896444">
            <w:pPr>
              <w:spacing w:before="53" w:after="34" w:line="210" w:lineRule="atLeast"/>
              <w:ind w:left="41"/>
              <w:textAlignment w:val="baseline"/>
              <w:rPr>
                <w:sz w:val="27"/>
                <w:szCs w:val="27"/>
              </w:rPr>
            </w:pPr>
            <w:r>
              <w:rPr>
                <w:rFonts w:ascii="Verdana" w:hAnsi="Verdana"/>
                <w:sz w:val="18"/>
                <w:szCs w:val="18"/>
              </w:rPr>
              <w:t>The environment is safe</w:t>
            </w:r>
          </w:p>
        </w:tc>
      </w:tr>
      <w:tr w:rsidR="00896444" w14:paraId="1BA5B7B3" w14:textId="77777777" w:rsidTr="007E70CD">
        <w:trPr>
          <w:divId w:val="2022396393"/>
          <w:trHeight w:val="312"/>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F8F7A" w14:textId="77777777" w:rsidR="00896444" w:rsidRDefault="00896444">
            <w:pPr>
              <w:spacing w:before="51" w:after="38" w:line="218" w:lineRule="atLeast"/>
              <w:ind w:left="45"/>
              <w:textAlignment w:val="baseline"/>
              <w:rPr>
                <w:sz w:val="27"/>
                <w:szCs w:val="27"/>
              </w:rPr>
            </w:pPr>
            <w:r>
              <w:rPr>
                <w:rFonts w:ascii="Verdana" w:hAnsi="Verdana"/>
                <w:b/>
                <w:bCs/>
                <w:color w:val="000000"/>
                <w:sz w:val="18"/>
                <w:szCs w:val="18"/>
              </w:rPr>
              <w:t>Indicator type</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3C301516" w14:textId="77777777" w:rsidR="00896444" w:rsidRDefault="00896444">
            <w:pPr>
              <w:spacing w:before="58" w:after="39" w:line="210" w:lineRule="atLeast"/>
              <w:ind w:left="41"/>
              <w:textAlignment w:val="baseline"/>
              <w:rPr>
                <w:sz w:val="27"/>
                <w:szCs w:val="27"/>
              </w:rPr>
            </w:pPr>
            <w:r>
              <w:rPr>
                <w:rFonts w:ascii="Verdana" w:hAnsi="Verdana"/>
                <w:sz w:val="18"/>
                <w:szCs w:val="18"/>
              </w:rPr>
              <w:t>Outcome</w:t>
            </w:r>
          </w:p>
        </w:tc>
      </w:tr>
      <w:tr w:rsidR="00896444" w14:paraId="27183CCE" w14:textId="77777777" w:rsidTr="007E70CD">
        <w:trPr>
          <w:divId w:val="2022396393"/>
          <w:trHeight w:val="308"/>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5052D"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Relevant output</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6D245D32" w14:textId="77777777" w:rsidR="00896444" w:rsidRDefault="00896444">
            <w:pPr>
              <w:spacing w:before="53" w:after="34" w:line="210" w:lineRule="atLeast"/>
              <w:ind w:left="41"/>
              <w:textAlignment w:val="baseline"/>
              <w:rPr>
                <w:sz w:val="27"/>
                <w:szCs w:val="27"/>
              </w:rPr>
            </w:pPr>
            <w:r>
              <w:rPr>
                <w:rFonts w:ascii="Verdana" w:hAnsi="Verdana"/>
                <w:sz w:val="18"/>
                <w:szCs w:val="18"/>
              </w:rPr>
              <w:t>None</w:t>
            </w:r>
          </w:p>
        </w:tc>
      </w:tr>
      <w:tr w:rsidR="00896444" w14:paraId="5766B7A0" w14:textId="77777777" w:rsidTr="007E70CD">
        <w:trPr>
          <w:divId w:val="2022396393"/>
          <w:trHeight w:val="316"/>
        </w:trPr>
        <w:tc>
          <w:tcPr>
            <w:tcW w:w="2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16534" w14:textId="77777777" w:rsidR="00896444" w:rsidRDefault="00896444">
            <w:pPr>
              <w:spacing w:before="45" w:after="43" w:line="218" w:lineRule="atLeast"/>
              <w:ind w:left="45"/>
              <w:textAlignment w:val="baseline"/>
              <w:rPr>
                <w:sz w:val="27"/>
                <w:szCs w:val="27"/>
              </w:rPr>
            </w:pPr>
            <w:r>
              <w:rPr>
                <w:rFonts w:ascii="Verdana" w:hAnsi="Verdana"/>
                <w:b/>
                <w:bCs/>
                <w:color w:val="000000"/>
                <w:sz w:val="18"/>
                <w:szCs w:val="18"/>
              </w:rPr>
              <w:t>Relevant learner levels</w:t>
            </w:r>
          </w:p>
        </w:tc>
        <w:tc>
          <w:tcPr>
            <w:tcW w:w="6690" w:type="dxa"/>
            <w:tcBorders>
              <w:top w:val="nil"/>
              <w:left w:val="nil"/>
              <w:bottom w:val="single" w:sz="8" w:space="0" w:color="auto"/>
              <w:right w:val="single" w:sz="8" w:space="0" w:color="auto"/>
            </w:tcBorders>
            <w:tcMar>
              <w:top w:w="0" w:type="dxa"/>
              <w:left w:w="108" w:type="dxa"/>
              <w:bottom w:w="0" w:type="dxa"/>
              <w:right w:w="108" w:type="dxa"/>
            </w:tcMar>
            <w:hideMark/>
          </w:tcPr>
          <w:p w14:paraId="628D8042" w14:textId="30722E3B" w:rsidR="003059D8" w:rsidRDefault="00896444" w:rsidP="003059D8">
            <w:pPr>
              <w:spacing w:line="212"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w:t>
            </w:r>
            <w:r w:rsidR="003059D8">
              <w:rPr>
                <w:rFonts w:ascii="Verdana" w:hAnsi="Verdana"/>
                <w:sz w:val="18"/>
                <w:szCs w:val="18"/>
              </w:rPr>
              <w:t xml:space="preserve"> namely:</w:t>
            </w:r>
          </w:p>
          <w:p w14:paraId="697E5784" w14:textId="77777777" w:rsidR="003059D8" w:rsidRDefault="003059D8" w:rsidP="003059D8">
            <w:pPr>
              <w:spacing w:before="47"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2EF0403D" w14:textId="77777777" w:rsidR="003059D8" w:rsidRDefault="003059D8" w:rsidP="003059D8">
            <w:pPr>
              <w:spacing w:before="29"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4CF468D6" w14:textId="51DD4378" w:rsidR="00896444" w:rsidRDefault="003059D8" w:rsidP="003059D8">
            <w:pPr>
              <w:spacing w:before="52" w:after="43" w:line="211"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tc>
      </w:tr>
    </w:tbl>
    <w:p w14:paraId="34825FB1" w14:textId="77777777" w:rsidR="00896444" w:rsidRDefault="00896444">
      <w:pPr>
        <w:divId w:val="155238180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6674"/>
      </w:tblGrid>
      <w:tr w:rsidR="00896444" w14:paraId="101C090A" w14:textId="77777777" w:rsidTr="003059D8">
        <w:trPr>
          <w:divId w:val="1552381801"/>
          <w:trHeight w:val="744"/>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C04CD" w14:textId="77777777" w:rsidR="00896444" w:rsidRDefault="00896444">
            <w:pPr>
              <w:spacing w:before="52" w:after="465" w:line="217" w:lineRule="atLeast"/>
              <w:ind w:left="43"/>
              <w:textAlignment w:val="baseline"/>
              <w:rPr>
                <w:sz w:val="27"/>
                <w:szCs w:val="27"/>
              </w:rPr>
            </w:pPr>
            <w:r>
              <w:rPr>
                <w:rFonts w:ascii="Verdana" w:hAnsi="Verdana"/>
                <w:b/>
                <w:bCs/>
                <w:color w:val="000000"/>
                <w:sz w:val="18"/>
                <w:szCs w:val="18"/>
              </w:rPr>
              <w:t>Indicator rationale</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1FE0DA1B" w14:textId="77777777" w:rsidR="00896444" w:rsidRDefault="00896444">
            <w:pPr>
              <w:spacing w:before="53" w:after="33" w:line="216" w:lineRule="atLeast"/>
              <w:ind w:left="41"/>
              <w:textAlignment w:val="baseline"/>
              <w:rPr>
                <w:sz w:val="27"/>
                <w:szCs w:val="27"/>
              </w:rPr>
            </w:pPr>
            <w:r>
              <w:rPr>
                <w:rFonts w:ascii="Verdana" w:hAnsi="Verdana"/>
                <w:spacing w:val="-1"/>
                <w:sz w:val="18"/>
                <w:szCs w:val="18"/>
              </w:rPr>
              <w:t>The ultimate measure of the efficacy of policies and protocols is whether they achieve the intended outcomes, which in this case is that learners feel safe and have a sense of wellbeing while undertaking their placement.</w:t>
            </w:r>
          </w:p>
        </w:tc>
      </w:tr>
      <w:tr w:rsidR="00896444" w14:paraId="7CA283CE" w14:textId="77777777" w:rsidTr="003059D8">
        <w:trPr>
          <w:divId w:val="1552381801"/>
          <w:trHeight w:val="2779"/>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38633" w14:textId="77777777" w:rsidR="00896444" w:rsidRDefault="00896444">
            <w:pPr>
              <w:spacing w:before="52" w:after="2501" w:line="217" w:lineRule="atLeast"/>
              <w:ind w:left="43"/>
              <w:textAlignment w:val="baseline"/>
              <w:rPr>
                <w:sz w:val="27"/>
                <w:szCs w:val="27"/>
              </w:rPr>
            </w:pPr>
            <w:r>
              <w:rPr>
                <w:rFonts w:ascii="Verdana" w:hAnsi="Verdana"/>
                <w:b/>
                <w:bCs/>
                <w:color w:val="000000"/>
                <w:sz w:val="18"/>
                <w:szCs w:val="18"/>
              </w:rPr>
              <w:t>Numerator</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1C900388" w14:textId="77777777" w:rsidR="00896444" w:rsidRDefault="00896444">
            <w:pPr>
              <w:spacing w:before="58" w:line="211" w:lineRule="atLeast"/>
              <w:ind w:left="1"/>
              <w:textAlignment w:val="baseline"/>
              <w:rPr>
                <w:sz w:val="27"/>
                <w:szCs w:val="27"/>
              </w:rPr>
            </w:pPr>
            <w:r>
              <w:rPr>
                <w:rFonts w:ascii="Verdana" w:hAnsi="Verdana"/>
                <w:sz w:val="18"/>
                <w:szCs w:val="18"/>
              </w:rPr>
              <w:t>There are three components to this indicator:</w:t>
            </w:r>
          </w:p>
          <w:p w14:paraId="5BE44A4D" w14:textId="534AA8E8" w:rsidR="00896444" w:rsidRDefault="007E7CD9">
            <w:pPr>
              <w:spacing w:before="48" w:line="211"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(1)Learner perceptions of their safety.</w:t>
            </w:r>
          </w:p>
          <w:p w14:paraId="60035A44" w14:textId="1336F2D1" w:rsidR="00896444" w:rsidRDefault="007E7CD9">
            <w:pPr>
              <w:spacing w:before="48" w:line="212"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(2)Learner perceptions of their own wellbeing.</w:t>
            </w:r>
          </w:p>
          <w:p w14:paraId="7BAACAED" w14:textId="00F92001" w:rsidR="00896444" w:rsidRDefault="007E7CD9">
            <w:pPr>
              <w:spacing w:before="3" w:line="255"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(3)Learner experience/awareness of bullying.</w:t>
            </w:r>
            <w:r w:rsidR="00896444">
              <w:rPr>
                <w:rFonts w:ascii="Verdana" w:hAnsi="Verdana"/>
                <w:sz w:val="18"/>
                <w:szCs w:val="18"/>
              </w:rPr>
              <w:br/>
              <w:t>Accordingly, three different numerators are required:</w:t>
            </w:r>
          </w:p>
          <w:p w14:paraId="6237D956" w14:textId="3F9FBB80" w:rsidR="00896444" w:rsidRDefault="007E7CD9">
            <w:pPr>
              <w:spacing w:before="48"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(1)The number of learners that rate their feeling of safety </w:t>
            </w:r>
            <w:r w:rsidR="00896444">
              <w:rPr>
                <w:rStyle w:val="spelle"/>
                <w:rFonts w:ascii="Verdana" w:eastAsia="MS Gothic" w:hAnsi="Verdana"/>
                <w:sz w:val="18"/>
                <w:szCs w:val="18"/>
              </w:rPr>
              <w:t>favourably</w:t>
            </w:r>
            <w:r w:rsidR="00896444">
              <w:rPr>
                <w:rFonts w:ascii="Verdana" w:hAnsi="Verdana"/>
                <w:sz w:val="18"/>
                <w:szCs w:val="18"/>
              </w:rPr>
              <w:t xml:space="preserve"> (</w:t>
            </w:r>
            <w:r w:rsidR="00896444">
              <w:rPr>
                <w:rStyle w:val="grame"/>
                <w:rFonts w:ascii="Verdana"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agree </w:t>
            </w:r>
            <w:r w:rsidR="00896444">
              <w:rPr>
                <w:rFonts w:ascii="Verdana" w:hAnsi="Verdana"/>
                <w:sz w:val="18"/>
                <w:szCs w:val="18"/>
              </w:rPr>
              <w:t xml:space="preserve">or </w:t>
            </w:r>
            <w:r w:rsidR="00896444">
              <w:rPr>
                <w:rFonts w:ascii="Verdana" w:hAnsi="Verdana"/>
                <w:i/>
                <w:iCs/>
                <w:sz w:val="18"/>
                <w:szCs w:val="18"/>
              </w:rPr>
              <w:t xml:space="preserve">strongly agree </w:t>
            </w:r>
            <w:r w:rsidR="00896444">
              <w:rPr>
                <w:rFonts w:ascii="Verdana" w:hAnsi="Verdana"/>
                <w:sz w:val="18"/>
                <w:szCs w:val="18"/>
              </w:rPr>
              <w:t>on a 5-point Likert scale)</w:t>
            </w:r>
          </w:p>
          <w:p w14:paraId="1399A02C" w14:textId="33939435" w:rsidR="00896444" w:rsidRDefault="007E7CD9">
            <w:pPr>
              <w:spacing w:before="43" w:line="216"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(2)</w:t>
            </w:r>
            <w:r w:rsidR="00896444">
              <w:rPr>
                <w:spacing w:val="-1"/>
                <w:sz w:val="14"/>
                <w:szCs w:val="14"/>
              </w:rPr>
              <w:t xml:space="preserve"> </w:t>
            </w:r>
            <w:r w:rsidR="00896444">
              <w:rPr>
                <w:rFonts w:ascii="Verdana" w:hAnsi="Verdana"/>
                <w:spacing w:val="-1"/>
                <w:sz w:val="18"/>
                <w:szCs w:val="18"/>
              </w:rPr>
              <w:t xml:space="preserve">The number of learners that rate their sense of personal wellbeing </w:t>
            </w:r>
            <w:r w:rsidR="00896444">
              <w:rPr>
                <w:rStyle w:val="spelle"/>
                <w:rFonts w:ascii="Verdana" w:eastAsia="MS Gothic" w:hAnsi="Verdana"/>
                <w:spacing w:val="-1"/>
                <w:sz w:val="18"/>
                <w:szCs w:val="18"/>
              </w:rPr>
              <w:t>favourably</w:t>
            </w:r>
            <w:r w:rsidR="00896444">
              <w:rPr>
                <w:rFonts w:ascii="Verdana" w:hAnsi="Verdana"/>
                <w:spacing w:val="-1"/>
                <w:sz w:val="18"/>
                <w:szCs w:val="18"/>
              </w:rPr>
              <w:t xml:space="preserve"> (</w:t>
            </w:r>
            <w:r w:rsidR="00896444">
              <w:rPr>
                <w:rStyle w:val="grame"/>
                <w:rFonts w:ascii="Verdana" w:hAnsi="Verdana"/>
                <w:spacing w:val="-1"/>
                <w:sz w:val="18"/>
                <w:szCs w:val="18"/>
              </w:rPr>
              <w:t>i.e.</w:t>
            </w:r>
            <w:r w:rsidR="00896444">
              <w:rPr>
                <w:rFonts w:ascii="Verdana" w:hAnsi="Verdana"/>
                <w:spacing w:val="-1"/>
                <w:sz w:val="18"/>
                <w:szCs w:val="18"/>
              </w:rPr>
              <w:t xml:space="preserve"> </w:t>
            </w:r>
            <w:r w:rsidR="00896444">
              <w:rPr>
                <w:rFonts w:ascii="Verdana" w:hAnsi="Verdana"/>
                <w:i/>
                <w:iCs/>
                <w:spacing w:val="-1"/>
                <w:sz w:val="18"/>
                <w:szCs w:val="18"/>
              </w:rPr>
              <w:t xml:space="preserve">agree </w:t>
            </w:r>
            <w:r w:rsidR="00896444">
              <w:rPr>
                <w:rFonts w:ascii="Verdana" w:hAnsi="Verdana"/>
                <w:spacing w:val="-1"/>
                <w:sz w:val="18"/>
                <w:szCs w:val="18"/>
              </w:rPr>
              <w:t xml:space="preserve">or </w:t>
            </w:r>
            <w:r w:rsidR="00896444">
              <w:rPr>
                <w:rFonts w:ascii="Verdana" w:hAnsi="Verdana"/>
                <w:i/>
                <w:iCs/>
                <w:spacing w:val="-1"/>
                <w:sz w:val="18"/>
                <w:szCs w:val="18"/>
              </w:rPr>
              <w:t xml:space="preserve">strongly agree </w:t>
            </w:r>
            <w:r w:rsidR="00896444">
              <w:rPr>
                <w:rFonts w:ascii="Verdana" w:hAnsi="Verdana"/>
                <w:spacing w:val="-1"/>
                <w:sz w:val="18"/>
                <w:szCs w:val="18"/>
              </w:rPr>
              <w:t>on a 5-point Likert scale)</w:t>
            </w:r>
          </w:p>
          <w:p w14:paraId="07A268FE" w14:textId="05595DBF" w:rsidR="00896444" w:rsidRDefault="007E7CD9">
            <w:pPr>
              <w:spacing w:before="48" w:after="34" w:line="216"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(3)</w:t>
            </w:r>
            <w:r w:rsidR="00896444">
              <w:rPr>
                <w:spacing w:val="-1"/>
                <w:sz w:val="14"/>
                <w:szCs w:val="14"/>
              </w:rPr>
              <w:t xml:space="preserve"> </w:t>
            </w:r>
            <w:r w:rsidR="00896444">
              <w:rPr>
                <w:rFonts w:ascii="Verdana" w:hAnsi="Verdana"/>
                <w:spacing w:val="-1"/>
                <w:sz w:val="18"/>
                <w:szCs w:val="18"/>
              </w:rPr>
              <w:t>The number of learners that indicate they have not personally experienced bullying or witnessed bullying of others</w:t>
            </w:r>
          </w:p>
        </w:tc>
      </w:tr>
      <w:tr w:rsidR="00896444" w14:paraId="60A984D6" w14:textId="77777777" w:rsidTr="003059D8">
        <w:trPr>
          <w:divId w:val="1552381801"/>
          <w:trHeight w:val="1004"/>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76422" w14:textId="77777777" w:rsidR="00896444" w:rsidRDefault="00896444">
            <w:pPr>
              <w:spacing w:before="47" w:after="735" w:line="217" w:lineRule="atLeast"/>
              <w:ind w:left="43"/>
              <w:textAlignment w:val="baseline"/>
              <w:rPr>
                <w:sz w:val="27"/>
                <w:szCs w:val="27"/>
              </w:rPr>
            </w:pPr>
            <w:r>
              <w:rPr>
                <w:rFonts w:ascii="Verdana" w:hAnsi="Verdana"/>
                <w:b/>
                <w:bCs/>
                <w:color w:val="000000"/>
                <w:sz w:val="18"/>
                <w:szCs w:val="18"/>
              </w:rPr>
              <w:t>Denominator</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0DB92E38" w14:textId="77777777" w:rsidR="00896444" w:rsidRDefault="00896444">
            <w:pPr>
              <w:spacing w:before="43" w:line="221" w:lineRule="atLeast"/>
              <w:ind w:left="1"/>
              <w:textAlignment w:val="baseline"/>
              <w:rPr>
                <w:sz w:val="27"/>
                <w:szCs w:val="27"/>
              </w:rPr>
            </w:pPr>
            <w:r>
              <w:rPr>
                <w:rFonts w:ascii="Verdana" w:hAnsi="Verdana"/>
                <w:sz w:val="18"/>
                <w:szCs w:val="18"/>
              </w:rPr>
              <w:t>The same denominator should be applied for all components of this indicator, namely:</w:t>
            </w:r>
          </w:p>
          <w:p w14:paraId="142EC0DC" w14:textId="77777777" w:rsidR="00896444" w:rsidRDefault="00896444">
            <w:pPr>
              <w:spacing w:before="44" w:after="38"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The total number of learners that responded to each question, respectively</w:t>
            </w:r>
          </w:p>
        </w:tc>
      </w:tr>
      <w:tr w:rsidR="00896444" w14:paraId="6C5EDD12" w14:textId="77777777" w:rsidTr="003059D8">
        <w:trPr>
          <w:divId w:val="1552381801"/>
          <w:trHeight w:val="279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9DDD2" w14:textId="77777777" w:rsidR="00896444" w:rsidRDefault="00896444">
            <w:pPr>
              <w:spacing w:before="52" w:after="2519" w:line="217" w:lineRule="atLeast"/>
              <w:ind w:left="43"/>
              <w:textAlignment w:val="baseline"/>
              <w:rPr>
                <w:sz w:val="27"/>
                <w:szCs w:val="27"/>
              </w:rPr>
            </w:pPr>
            <w:r>
              <w:rPr>
                <w:rFonts w:ascii="Verdana" w:hAnsi="Verdana"/>
                <w:b/>
                <w:bCs/>
                <w:color w:val="000000"/>
                <w:sz w:val="18"/>
                <w:szCs w:val="18"/>
              </w:rPr>
              <w:t>Benchmark(s)</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2C9F9BCE" w14:textId="77777777" w:rsidR="00896444" w:rsidRDefault="00896444">
            <w:pPr>
              <w:spacing w:before="53" w:line="216" w:lineRule="atLeast"/>
              <w:ind w:left="1"/>
              <w:textAlignment w:val="baseline"/>
              <w:rPr>
                <w:sz w:val="27"/>
                <w:szCs w:val="27"/>
              </w:rPr>
            </w:pPr>
            <w:r>
              <w:rPr>
                <w:rFonts w:ascii="Verdana" w:hAnsi="Verdana"/>
                <w:sz w:val="18"/>
                <w:szCs w:val="18"/>
              </w:rPr>
              <w:t xml:space="preserve">For the first component of the indicator, the benchmark should be </w:t>
            </w:r>
            <w:r>
              <w:rPr>
                <w:rStyle w:val="grame"/>
                <w:rFonts w:ascii="Verdana" w:hAnsi="Verdana"/>
                <w:sz w:val="18"/>
                <w:szCs w:val="18"/>
              </w:rPr>
              <w:t>100%, since</w:t>
            </w:r>
            <w:r>
              <w:rPr>
                <w:rFonts w:ascii="Verdana" w:hAnsi="Verdana"/>
                <w:sz w:val="18"/>
                <w:szCs w:val="18"/>
              </w:rPr>
              <w:t xml:space="preserve"> every learner should feel safe.</w:t>
            </w:r>
          </w:p>
          <w:p w14:paraId="0228F180" w14:textId="77777777" w:rsidR="00896444" w:rsidRDefault="00896444">
            <w:pPr>
              <w:spacing w:before="62" w:line="216" w:lineRule="atLeast"/>
              <w:ind w:left="1"/>
              <w:textAlignment w:val="baseline"/>
              <w:rPr>
                <w:sz w:val="27"/>
                <w:szCs w:val="27"/>
              </w:rPr>
            </w:pPr>
            <w:r>
              <w:rPr>
                <w:rFonts w:ascii="Verdana" w:hAnsi="Verdana"/>
                <w:sz w:val="18"/>
                <w:szCs w:val="18"/>
              </w:rPr>
              <w:t xml:space="preserve">For the second component of the indicator, the suggested benchmark is 85% of learners indicating they </w:t>
            </w:r>
            <w:r>
              <w:rPr>
                <w:rFonts w:ascii="Verdana" w:hAnsi="Verdana"/>
                <w:i/>
                <w:iCs/>
                <w:sz w:val="18"/>
                <w:szCs w:val="18"/>
              </w:rPr>
              <w:t xml:space="preserve">agree </w:t>
            </w:r>
            <w:r>
              <w:rPr>
                <w:rFonts w:ascii="Verdana" w:hAnsi="Verdana"/>
                <w:sz w:val="18"/>
                <w:szCs w:val="18"/>
              </w:rPr>
              <w:t xml:space="preserve">or </w:t>
            </w:r>
            <w:r>
              <w:rPr>
                <w:rFonts w:ascii="Verdana" w:hAnsi="Verdana"/>
                <w:i/>
                <w:iCs/>
                <w:sz w:val="18"/>
                <w:szCs w:val="18"/>
              </w:rPr>
              <w:t xml:space="preserve">strongly agree </w:t>
            </w:r>
            <w:r>
              <w:rPr>
                <w:rFonts w:ascii="Verdana" w:hAnsi="Verdana"/>
                <w:sz w:val="18"/>
                <w:szCs w:val="18"/>
              </w:rPr>
              <w:t xml:space="preserve">with a statement about having a sense of wellbeing while on placement. The lower benchmark suggested for this component reflects the reality that a proportion of learners could be expected to report a reduced sense of wellbeing for reasons beyond the control of the organisation (such as being separated from family, or having difficulty managing work and study, </w:t>
            </w:r>
            <w:r>
              <w:rPr>
                <w:rStyle w:val="spelle"/>
                <w:rFonts w:ascii="Verdana" w:eastAsia="MS Gothic" w:hAnsi="Verdana"/>
                <w:sz w:val="18"/>
                <w:szCs w:val="18"/>
              </w:rPr>
              <w:t>etc</w:t>
            </w:r>
            <w:r>
              <w:rPr>
                <w:rFonts w:ascii="Verdana" w:hAnsi="Verdana"/>
                <w:sz w:val="18"/>
                <w:szCs w:val="18"/>
              </w:rPr>
              <w:t>).</w:t>
            </w:r>
          </w:p>
          <w:p w14:paraId="77C56FCC" w14:textId="77777777" w:rsidR="00896444" w:rsidRDefault="00896444">
            <w:pPr>
              <w:spacing w:before="48" w:after="33" w:line="216" w:lineRule="atLeast"/>
              <w:ind w:left="1"/>
              <w:textAlignment w:val="baseline"/>
              <w:rPr>
                <w:sz w:val="27"/>
                <w:szCs w:val="27"/>
              </w:rPr>
            </w:pPr>
            <w:r>
              <w:rPr>
                <w:rFonts w:ascii="Verdana" w:hAnsi="Verdana"/>
                <w:spacing w:val="-3"/>
                <w:sz w:val="18"/>
                <w:szCs w:val="18"/>
              </w:rPr>
              <w:t xml:space="preserve">For the third component of the indicator, the benchmark should be </w:t>
            </w:r>
            <w:r>
              <w:rPr>
                <w:rStyle w:val="grame"/>
                <w:rFonts w:ascii="Verdana" w:hAnsi="Verdana"/>
                <w:spacing w:val="-3"/>
                <w:sz w:val="18"/>
                <w:szCs w:val="18"/>
              </w:rPr>
              <w:t>100%, since</w:t>
            </w:r>
            <w:r>
              <w:rPr>
                <w:rFonts w:ascii="Verdana" w:hAnsi="Verdana"/>
                <w:spacing w:val="-3"/>
                <w:sz w:val="18"/>
                <w:szCs w:val="18"/>
              </w:rPr>
              <w:t xml:space="preserve"> no learner should experience or witness bullying in the workplace.</w:t>
            </w:r>
          </w:p>
        </w:tc>
      </w:tr>
      <w:tr w:rsidR="00896444" w14:paraId="683AD6D7" w14:textId="77777777" w:rsidTr="007E7CD9">
        <w:trPr>
          <w:divId w:val="1552381801"/>
          <w:trHeight w:val="1966"/>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3E4F7" w14:textId="77777777" w:rsidR="00896444" w:rsidRDefault="00896444" w:rsidP="0080573C">
            <w:pPr>
              <w:spacing w:before="46" w:after="0" w:line="217" w:lineRule="atLeast"/>
              <w:ind w:left="41"/>
              <w:textAlignment w:val="baseline"/>
              <w:rPr>
                <w:sz w:val="27"/>
                <w:szCs w:val="27"/>
              </w:rPr>
            </w:pPr>
            <w:r>
              <w:rPr>
                <w:rFonts w:ascii="Verdana" w:hAnsi="Verdana"/>
                <w:b/>
                <w:bCs/>
                <w:color w:val="000000"/>
                <w:sz w:val="18"/>
                <w:szCs w:val="18"/>
              </w:rPr>
              <w:t>Specific data collection tools required</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4383A116" w14:textId="77777777" w:rsidR="00896444" w:rsidRDefault="00896444" w:rsidP="0080573C">
            <w:pPr>
              <w:spacing w:before="53" w:after="0"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relevant statements.</w:t>
            </w:r>
          </w:p>
          <w:p w14:paraId="2BC79C2A" w14:textId="77777777" w:rsidR="00896444" w:rsidRDefault="00896444" w:rsidP="0080573C">
            <w:pPr>
              <w:spacing w:before="23"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learners and vocational/postgraduate learners.</w:t>
            </w:r>
          </w:p>
          <w:p w14:paraId="23BEC290" w14:textId="77777777" w:rsidR="00896444" w:rsidRDefault="00896444" w:rsidP="0080573C">
            <w:pPr>
              <w:spacing w:before="44"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53DD29AE" w14:textId="77777777" w:rsidTr="003059D8">
        <w:trPr>
          <w:divId w:val="1552381801"/>
          <w:trHeight w:val="3403"/>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0EFB7" w14:textId="77777777" w:rsidR="00896444" w:rsidRDefault="00896444">
            <w:pPr>
              <w:spacing w:before="54" w:after="2688"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200911C1" w14:textId="77777777" w:rsidR="00896444" w:rsidRDefault="00896444">
            <w:pPr>
              <w:spacing w:before="58" w:line="211" w:lineRule="atLeast"/>
              <w:ind w:left="1"/>
              <w:textAlignment w:val="baseline"/>
              <w:rPr>
                <w:sz w:val="27"/>
                <w:szCs w:val="27"/>
              </w:rPr>
            </w:pPr>
            <w:r>
              <w:rPr>
                <w:rFonts w:ascii="Verdana" w:hAnsi="Verdana"/>
                <w:sz w:val="18"/>
                <w:szCs w:val="18"/>
              </w:rPr>
              <w:t>At a minimum, relevant surveys will need to include three statements:</w:t>
            </w:r>
          </w:p>
          <w:p w14:paraId="16FADD87" w14:textId="0489E3B6" w:rsidR="00896444" w:rsidRDefault="007E7CD9">
            <w:pPr>
              <w:spacing w:before="38" w:line="216" w:lineRule="atLeast"/>
              <w:ind w:left="2" w:hanging="288"/>
              <w:textAlignment w:val="baseline"/>
              <w:rPr>
                <w:sz w:val="27"/>
                <w:szCs w:val="27"/>
              </w:rPr>
            </w:pPr>
            <w:r>
              <w:rPr>
                <w:rFonts w:ascii="Verdana" w:hAnsi="Verdana"/>
                <w:i/>
                <w:iCs/>
                <w:sz w:val="18"/>
                <w:szCs w:val="18"/>
              </w:rPr>
              <w:t xml:space="preserve">    </w:t>
            </w:r>
            <w:r w:rsidR="00896444">
              <w:rPr>
                <w:rFonts w:ascii="Verdana" w:hAnsi="Verdana"/>
                <w:i/>
                <w:iCs/>
                <w:sz w:val="18"/>
                <w:szCs w:val="18"/>
              </w:rPr>
              <w:t>(1)I felt safe at this organisation</w:t>
            </w:r>
            <w:r w:rsidR="00896444">
              <w:rPr>
                <w:rFonts w:ascii="Verdana" w:hAnsi="Verdana"/>
                <w:sz w:val="18"/>
                <w:szCs w:val="18"/>
              </w:rPr>
              <w:t>.</w:t>
            </w:r>
          </w:p>
          <w:p w14:paraId="3111314D" w14:textId="319BE19D" w:rsidR="00896444" w:rsidRDefault="007E7CD9">
            <w:pPr>
              <w:spacing w:before="44" w:line="216" w:lineRule="atLeast"/>
              <w:ind w:left="2" w:hanging="288"/>
              <w:textAlignment w:val="baseline"/>
              <w:rPr>
                <w:sz w:val="27"/>
                <w:szCs w:val="27"/>
              </w:rPr>
            </w:pPr>
            <w:r>
              <w:rPr>
                <w:rFonts w:ascii="Verdana" w:hAnsi="Verdana"/>
                <w:i/>
                <w:iCs/>
                <w:sz w:val="18"/>
                <w:szCs w:val="18"/>
              </w:rPr>
              <w:t xml:space="preserve">    </w:t>
            </w:r>
            <w:r w:rsidR="00896444">
              <w:rPr>
                <w:rFonts w:ascii="Verdana" w:hAnsi="Verdana"/>
                <w:i/>
                <w:iCs/>
                <w:sz w:val="18"/>
                <w:szCs w:val="18"/>
              </w:rPr>
              <w:t>(2)I had an overall sense of wellbeing while in this organisation</w:t>
            </w:r>
            <w:r w:rsidR="00896444">
              <w:rPr>
                <w:rFonts w:ascii="Verdana" w:hAnsi="Verdana"/>
                <w:sz w:val="18"/>
                <w:szCs w:val="18"/>
              </w:rPr>
              <w:t>.</w:t>
            </w:r>
          </w:p>
          <w:p w14:paraId="7B9D25B8" w14:textId="3C11C968" w:rsidR="00896444" w:rsidRDefault="007E7CD9">
            <w:pPr>
              <w:spacing w:before="48" w:line="216" w:lineRule="atLeast"/>
              <w:ind w:left="2" w:hanging="288"/>
              <w:textAlignment w:val="baseline"/>
              <w:rPr>
                <w:sz w:val="27"/>
                <w:szCs w:val="27"/>
              </w:rPr>
            </w:pPr>
            <w:r>
              <w:rPr>
                <w:rFonts w:ascii="Verdana" w:hAnsi="Verdana"/>
                <w:i/>
                <w:iCs/>
                <w:sz w:val="18"/>
                <w:szCs w:val="18"/>
              </w:rPr>
              <w:t xml:space="preserve">   </w:t>
            </w:r>
            <w:r w:rsidR="00896444">
              <w:rPr>
                <w:rFonts w:ascii="Verdana" w:hAnsi="Verdana"/>
                <w:i/>
                <w:iCs/>
                <w:sz w:val="18"/>
                <w:szCs w:val="18"/>
              </w:rPr>
              <w:t>(3)I personally experienced bullying or witnessed bullying of others in this organisation</w:t>
            </w:r>
            <w:r w:rsidR="00896444">
              <w:rPr>
                <w:rFonts w:ascii="Verdana" w:hAnsi="Verdana"/>
                <w:sz w:val="18"/>
                <w:szCs w:val="18"/>
              </w:rPr>
              <w:t>.</w:t>
            </w:r>
          </w:p>
          <w:p w14:paraId="56BD0060" w14:textId="77777777" w:rsidR="00896444" w:rsidRDefault="00896444">
            <w:pPr>
              <w:spacing w:before="51" w:line="216" w:lineRule="atLeast"/>
              <w:ind w:left="1"/>
              <w:textAlignment w:val="baseline"/>
              <w:rPr>
                <w:sz w:val="27"/>
                <w:szCs w:val="27"/>
              </w:rPr>
            </w:pPr>
            <w:r>
              <w:rPr>
                <w:rFonts w:ascii="Verdana" w:hAnsi="Verdana"/>
                <w:sz w:val="18"/>
                <w:szCs w:val="18"/>
              </w:rPr>
              <w:t>For the first two statements, a 5-point Likert scale is recommended for the answer (</w:t>
            </w:r>
            <w:r>
              <w:rPr>
                <w:rFonts w:ascii="Verdana" w:hAnsi="Verdana"/>
                <w:i/>
                <w:iCs/>
                <w:sz w:val="18"/>
                <w:szCs w:val="18"/>
              </w:rPr>
              <w:t>strongly disagree   disagree   neither agree nor disagree   agree   strongly agree</w:t>
            </w:r>
            <w:r>
              <w:rPr>
                <w:rFonts w:ascii="Verdana" w:hAnsi="Verdana"/>
                <w:sz w:val="18"/>
                <w:szCs w:val="18"/>
              </w:rPr>
              <w:t>). A yes/no response is recommended for the third statement.</w:t>
            </w:r>
          </w:p>
          <w:p w14:paraId="2BC43885" w14:textId="77777777" w:rsidR="00896444" w:rsidRDefault="00896444">
            <w:pPr>
              <w:spacing w:before="43" w:line="218" w:lineRule="atLeast"/>
              <w:ind w:left="1"/>
              <w:textAlignment w:val="baseline"/>
              <w:rPr>
                <w:sz w:val="27"/>
                <w:szCs w:val="27"/>
              </w:rPr>
            </w:pPr>
            <w:r>
              <w:rPr>
                <w:rFonts w:ascii="Verdana" w:hAnsi="Verdana"/>
                <w:spacing w:val="-1"/>
                <w:sz w:val="18"/>
                <w:szCs w:val="18"/>
              </w:rPr>
              <w:t>Other questions can also be included in the learner survey, to gain a more detailed understanding of how the learners rated the experience overall. Examples of questions relating to the various aspects of safety include:</w:t>
            </w:r>
          </w:p>
          <w:p w14:paraId="7A1B53B1" w14:textId="1B6E7819" w:rsidR="007E7CD9" w:rsidRPr="003475DD" w:rsidRDefault="00896444" w:rsidP="00F27C86">
            <w:pPr>
              <w:pStyle w:val="ListParagraph"/>
              <w:numPr>
                <w:ilvl w:val="0"/>
                <w:numId w:val="13"/>
              </w:numPr>
              <w:spacing w:before="32" w:line="218" w:lineRule="atLeast"/>
              <w:textAlignment w:val="baseline"/>
              <w:rPr>
                <w:rFonts w:ascii="Verdana" w:hAnsi="Verdana"/>
                <w:sz w:val="18"/>
                <w:szCs w:val="18"/>
              </w:rPr>
            </w:pPr>
            <w:r w:rsidRPr="003475DD">
              <w:rPr>
                <w:rFonts w:ascii="Verdana" w:hAnsi="Verdana"/>
                <w:sz w:val="18"/>
                <w:szCs w:val="18"/>
              </w:rPr>
              <w:t xml:space="preserve">Whether the atmosphere was relaxed and motivating, as opposed to </w:t>
            </w:r>
            <w:r w:rsidRPr="003475DD">
              <w:rPr>
                <w:rStyle w:val="grame"/>
                <w:rFonts w:ascii="Verdana" w:hAnsi="Verdana"/>
                <w:sz w:val="18"/>
                <w:szCs w:val="18"/>
              </w:rPr>
              <w:t>tense</w:t>
            </w:r>
            <w:r w:rsidRPr="003475DD">
              <w:rPr>
                <w:rFonts w:ascii="Verdana" w:hAnsi="Verdana"/>
                <w:sz w:val="18"/>
                <w:szCs w:val="18"/>
              </w:rPr>
              <w:t xml:space="preserve"> and intimidating.</w:t>
            </w:r>
          </w:p>
          <w:p w14:paraId="0771903A" w14:textId="76CC91A8" w:rsidR="007E7CD9" w:rsidRPr="003475DD" w:rsidRDefault="007E7CD9" w:rsidP="00F27C86">
            <w:pPr>
              <w:pStyle w:val="ListParagraph"/>
              <w:numPr>
                <w:ilvl w:val="0"/>
                <w:numId w:val="13"/>
              </w:numPr>
              <w:spacing w:before="32" w:line="218" w:lineRule="atLeast"/>
              <w:textAlignment w:val="baseline"/>
              <w:rPr>
                <w:sz w:val="27"/>
                <w:szCs w:val="27"/>
              </w:rPr>
            </w:pPr>
            <w:r w:rsidRPr="003475DD">
              <w:rPr>
                <w:rFonts w:ascii="Verdana" w:hAnsi="Verdana"/>
                <w:sz w:val="18"/>
                <w:szCs w:val="18"/>
              </w:rPr>
              <w:t>Whether staff behaved professionally and appropriately.</w:t>
            </w:r>
          </w:p>
          <w:p w14:paraId="3C8C5BF8" w14:textId="1B3677FA" w:rsidR="007E7CD9" w:rsidRPr="003475DD" w:rsidRDefault="007E7CD9" w:rsidP="00F27C86">
            <w:pPr>
              <w:pStyle w:val="ListParagraph"/>
              <w:numPr>
                <w:ilvl w:val="0"/>
                <w:numId w:val="13"/>
              </w:numPr>
              <w:spacing w:before="41" w:line="218" w:lineRule="atLeast"/>
              <w:textAlignment w:val="baseline"/>
              <w:rPr>
                <w:sz w:val="18"/>
                <w:szCs w:val="18"/>
              </w:rPr>
            </w:pPr>
            <w:r w:rsidRPr="003475DD">
              <w:rPr>
                <w:rFonts w:ascii="Verdana" w:hAnsi="Verdana"/>
                <w:sz w:val="18"/>
                <w:szCs w:val="18"/>
              </w:rPr>
              <w:t>Whether there were instances of racism, sexism, ageism, etc.</w:t>
            </w:r>
          </w:p>
          <w:p w14:paraId="3FD43E0A" w14:textId="01BFF7A6" w:rsidR="007E7CD9" w:rsidRPr="003475DD" w:rsidRDefault="007E7CD9" w:rsidP="00F27C86">
            <w:pPr>
              <w:pStyle w:val="ListParagraph"/>
              <w:numPr>
                <w:ilvl w:val="0"/>
                <w:numId w:val="13"/>
              </w:numPr>
              <w:spacing w:before="41" w:line="218" w:lineRule="atLeast"/>
              <w:textAlignment w:val="baseline"/>
              <w:rPr>
                <w:sz w:val="27"/>
                <w:szCs w:val="27"/>
              </w:rPr>
            </w:pPr>
            <w:r w:rsidRPr="003475DD">
              <w:rPr>
                <w:rFonts w:ascii="Verdana" w:hAnsi="Verdana"/>
                <w:sz w:val="18"/>
                <w:szCs w:val="18"/>
              </w:rPr>
              <w:t xml:space="preserve">Whether learners felt they were adequately supervised, or if they were left to do tasks beyond their skills, </w:t>
            </w:r>
            <w:r w:rsidRPr="003475DD">
              <w:rPr>
                <w:rStyle w:val="grame"/>
                <w:rFonts w:ascii="Verdana" w:eastAsia="MS Gothic" w:hAnsi="Verdana"/>
                <w:sz w:val="18"/>
                <w:szCs w:val="18"/>
              </w:rPr>
              <w:t>competence</w:t>
            </w:r>
            <w:r w:rsidRPr="003475DD">
              <w:rPr>
                <w:rFonts w:ascii="Verdana" w:hAnsi="Verdana"/>
                <w:sz w:val="18"/>
                <w:szCs w:val="18"/>
              </w:rPr>
              <w:t xml:space="preserve"> and knowledge.</w:t>
            </w:r>
          </w:p>
          <w:p w14:paraId="4C5CD129" w14:textId="20C3893F" w:rsidR="007E7CD9" w:rsidRPr="003475DD" w:rsidRDefault="007E7CD9" w:rsidP="00F27C86">
            <w:pPr>
              <w:pStyle w:val="ListParagraph"/>
              <w:numPr>
                <w:ilvl w:val="0"/>
                <w:numId w:val="13"/>
              </w:numPr>
              <w:spacing w:before="39" w:line="218" w:lineRule="atLeast"/>
              <w:textAlignment w:val="baseline"/>
              <w:rPr>
                <w:sz w:val="27"/>
                <w:szCs w:val="27"/>
              </w:rPr>
            </w:pPr>
            <w:r w:rsidRPr="003475DD">
              <w:rPr>
                <w:rFonts w:ascii="Verdana" w:hAnsi="Verdana"/>
                <w:sz w:val="18"/>
                <w:szCs w:val="18"/>
              </w:rPr>
              <w:t xml:space="preserve">Whether learners felt they were supported academically, </w:t>
            </w:r>
            <w:r w:rsidRPr="003475DD">
              <w:rPr>
                <w:rStyle w:val="grame"/>
                <w:rFonts w:ascii="Verdana" w:eastAsia="MS Gothic" w:hAnsi="Verdana"/>
                <w:sz w:val="18"/>
                <w:szCs w:val="18"/>
              </w:rPr>
              <w:t>professionally</w:t>
            </w:r>
            <w:r w:rsidRPr="003475DD">
              <w:rPr>
                <w:rFonts w:ascii="Verdana" w:hAnsi="Verdana"/>
                <w:sz w:val="18"/>
                <w:szCs w:val="18"/>
              </w:rPr>
              <w:t xml:space="preserve"> and socially.</w:t>
            </w:r>
          </w:p>
          <w:p w14:paraId="1FD0EF55" w14:textId="77777777" w:rsidR="007E7CD9" w:rsidRDefault="007E7CD9" w:rsidP="007E7CD9">
            <w:pPr>
              <w:spacing w:before="46" w:line="218" w:lineRule="atLeast"/>
              <w:ind w:left="1"/>
              <w:textAlignment w:val="baseline"/>
              <w:rPr>
                <w:sz w:val="27"/>
                <w:szCs w:val="27"/>
              </w:rPr>
            </w:pPr>
            <w:r>
              <w:rPr>
                <w:rFonts w:ascii="Verdana" w:hAnsi="Verdana"/>
                <w:spacing w:val="-2"/>
                <w:sz w:val="18"/>
                <w:szCs w:val="18"/>
              </w:rPr>
              <w:t xml:space="preserve">To elicit more detail from learners about their sense of personal wellbeing, it may be necessary to provide an open text response and allow learners to list the factors that contributed to their rating. This additional question is only likely to add value in those instances where the learner has rated their sense of personal wellbeing </w:t>
            </w:r>
            <w:r>
              <w:rPr>
                <w:rStyle w:val="spelle"/>
                <w:rFonts w:ascii="Verdana" w:hAnsi="Verdana"/>
                <w:spacing w:val="-2"/>
                <w:sz w:val="18"/>
                <w:szCs w:val="18"/>
              </w:rPr>
              <w:t>unfavourably</w:t>
            </w:r>
            <w:r>
              <w:rPr>
                <w:rFonts w:ascii="Verdana" w:hAnsi="Verdana"/>
                <w:spacing w:val="-2"/>
                <w:sz w:val="18"/>
                <w:szCs w:val="18"/>
              </w:rPr>
              <w:t xml:space="preserve"> (a response of </w:t>
            </w:r>
            <w:r>
              <w:rPr>
                <w:rFonts w:ascii="Verdana" w:hAnsi="Verdana"/>
                <w:i/>
                <w:iCs/>
                <w:spacing w:val="-2"/>
                <w:sz w:val="18"/>
                <w:szCs w:val="18"/>
              </w:rPr>
              <w:t xml:space="preserve">disagree </w:t>
            </w:r>
            <w:r>
              <w:rPr>
                <w:rFonts w:ascii="Verdana" w:hAnsi="Verdana"/>
                <w:spacing w:val="-2"/>
                <w:sz w:val="18"/>
                <w:szCs w:val="18"/>
              </w:rPr>
              <w:t xml:space="preserve">or </w:t>
            </w:r>
            <w:r>
              <w:rPr>
                <w:rFonts w:ascii="Verdana" w:hAnsi="Verdana"/>
                <w:i/>
                <w:iCs/>
                <w:spacing w:val="-2"/>
                <w:sz w:val="18"/>
                <w:szCs w:val="18"/>
              </w:rPr>
              <w:t xml:space="preserve">strongly disagree </w:t>
            </w:r>
            <w:r>
              <w:rPr>
                <w:rFonts w:ascii="Verdana" w:hAnsi="Verdana"/>
                <w:spacing w:val="-2"/>
                <w:sz w:val="18"/>
                <w:szCs w:val="18"/>
              </w:rPr>
              <w:t>to question (2)).</w:t>
            </w:r>
          </w:p>
          <w:p w14:paraId="21B91166" w14:textId="755A26CE" w:rsidR="00896444" w:rsidRDefault="003475DD" w:rsidP="007E7CD9">
            <w:pPr>
              <w:spacing w:before="38" w:after="38" w:line="221" w:lineRule="atLeast"/>
              <w:ind w:left="2" w:hanging="288"/>
              <w:textAlignment w:val="baseline"/>
              <w:rPr>
                <w:sz w:val="27"/>
                <w:szCs w:val="27"/>
              </w:rPr>
            </w:pPr>
            <w:r>
              <w:rPr>
                <w:rFonts w:ascii="Verdana" w:hAnsi="Verdana"/>
                <w:sz w:val="18"/>
                <w:szCs w:val="18"/>
              </w:rPr>
              <w:t xml:space="preserve">    </w:t>
            </w:r>
            <w:r w:rsidR="007E7CD9">
              <w:rPr>
                <w:rFonts w:ascii="Verdana" w:hAnsi="Verdana"/>
                <w:sz w:val="18"/>
                <w:szCs w:val="18"/>
              </w:rPr>
              <w:t>Surveys should collect sufficient demographic information to allow data to be disaggregated by discipline and learner level (</w:t>
            </w:r>
            <w:r w:rsidR="007E7CD9">
              <w:rPr>
                <w:rStyle w:val="grame"/>
                <w:rFonts w:ascii="Verdana" w:eastAsia="MS Gothic" w:hAnsi="Verdana"/>
                <w:sz w:val="18"/>
                <w:szCs w:val="18"/>
              </w:rPr>
              <w:t>i.e.</w:t>
            </w:r>
            <w:r w:rsidR="007E7CD9">
              <w:rPr>
                <w:rFonts w:ascii="Verdana" w:hAnsi="Verdana"/>
                <w:sz w:val="18"/>
                <w:szCs w:val="18"/>
              </w:rPr>
              <w:t xml:space="preserve"> professional entry, early graduate or vocational/postgraduate), as well as any other disaggregation that might be useful within the organisation for identifying actions to address indicator results</w:t>
            </w:r>
          </w:p>
        </w:tc>
      </w:tr>
    </w:tbl>
    <w:p w14:paraId="7FAAF56E" w14:textId="77777777" w:rsidR="00896444" w:rsidRDefault="00896444">
      <w:pPr>
        <w:divId w:val="192232594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639"/>
      </w:tblGrid>
      <w:tr w:rsidR="00896444" w14:paraId="4C104B16" w14:textId="77777777" w:rsidTr="003475DD">
        <w:trPr>
          <w:divId w:val="1922325941"/>
          <w:trHeight w:val="2318"/>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66A9E" w14:textId="77777777" w:rsidR="00896444" w:rsidRDefault="00896444">
            <w:pPr>
              <w:spacing w:before="48" w:after="2045" w:line="216" w:lineRule="atLeast"/>
              <w:ind w:left="43"/>
              <w:textAlignment w:val="baseline"/>
              <w:rPr>
                <w:sz w:val="27"/>
                <w:szCs w:val="27"/>
              </w:rPr>
            </w:pPr>
            <w:r>
              <w:rPr>
                <w:rFonts w:ascii="Verdana" w:hAnsi="Verdana"/>
                <w:b/>
                <w:bCs/>
                <w:color w:val="000000"/>
                <w:sz w:val="18"/>
                <w:szCs w:val="18"/>
              </w:rPr>
              <w:t>Issues/comments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37F516BA" w14:textId="77777777" w:rsidR="00896444" w:rsidRDefault="00896444">
            <w:pPr>
              <w:spacing w:before="53" w:line="218" w:lineRule="atLeast"/>
              <w:ind w:left="1"/>
              <w:textAlignment w:val="baseline"/>
              <w:rPr>
                <w:sz w:val="27"/>
                <w:szCs w:val="27"/>
              </w:rPr>
            </w:pPr>
            <w:r>
              <w:rPr>
                <w:rFonts w:ascii="Verdana" w:hAnsi="Verdana"/>
                <w:sz w:val="18"/>
                <w:szCs w:val="18"/>
              </w:rPr>
              <w:t xml:space="preserve">As noted in the discussion about benchmarking, there are circumstances in which a learner might report their sense of wellbeing </w:t>
            </w:r>
            <w:r>
              <w:rPr>
                <w:rStyle w:val="spelle"/>
                <w:rFonts w:ascii="Verdana" w:hAnsi="Verdana"/>
                <w:sz w:val="18"/>
                <w:szCs w:val="18"/>
              </w:rPr>
              <w:t>unfavourably</w:t>
            </w:r>
            <w:r>
              <w:rPr>
                <w:rFonts w:ascii="Verdana" w:hAnsi="Verdana"/>
                <w:sz w:val="18"/>
                <w:szCs w:val="18"/>
              </w:rPr>
              <w:t xml:space="preserve"> for reasons beyond the control of the health service. Therefore, to interpret this indicator in a way that allows the organisation to respond appropriately as required, it is recommended that learners who rate their sense of personal wellbeing </w:t>
            </w:r>
            <w:r>
              <w:rPr>
                <w:rStyle w:val="spelle"/>
                <w:rFonts w:ascii="Verdana" w:hAnsi="Verdana"/>
                <w:sz w:val="18"/>
                <w:szCs w:val="18"/>
              </w:rPr>
              <w:t>unfavourably</w:t>
            </w:r>
            <w:r>
              <w:rPr>
                <w:rFonts w:ascii="Verdana" w:hAnsi="Verdana"/>
                <w:sz w:val="18"/>
                <w:szCs w:val="18"/>
              </w:rPr>
              <w:t xml:space="preserve"> be asked to nominate the factors that contributed to this rating.</w:t>
            </w:r>
          </w:p>
          <w:p w14:paraId="5075A38D" w14:textId="77777777" w:rsidR="00896444" w:rsidRDefault="00896444">
            <w:pPr>
              <w:spacing w:before="42" w:after="34" w:line="218" w:lineRule="atLeast"/>
              <w:ind w:left="1"/>
              <w:textAlignment w:val="baseline"/>
              <w:rPr>
                <w:sz w:val="27"/>
                <w:szCs w:val="27"/>
              </w:rPr>
            </w:pPr>
            <w:r>
              <w:rPr>
                <w:rFonts w:ascii="Verdana" w:hAnsi="Verdana"/>
                <w:sz w:val="18"/>
                <w:szCs w:val="18"/>
              </w:rPr>
              <w:t>For early graduate and vocational/postgraduate learners, it may be difficult for them to quarantine their experiences as a learner from their broader experiences as a member of staff.</w:t>
            </w:r>
          </w:p>
        </w:tc>
      </w:tr>
      <w:tr w:rsidR="00896444" w14:paraId="2D8A9B02" w14:textId="77777777" w:rsidTr="003475DD">
        <w:trPr>
          <w:divId w:val="1922325941"/>
          <w:trHeight w:val="1004"/>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D764B" w14:textId="77777777" w:rsidR="00896444" w:rsidRDefault="00896444">
            <w:pPr>
              <w:spacing w:before="48" w:after="735" w:line="216" w:lineRule="atLeast"/>
              <w:ind w:left="43"/>
              <w:textAlignment w:val="baseline"/>
              <w:rPr>
                <w:sz w:val="27"/>
                <w:szCs w:val="27"/>
              </w:rPr>
            </w:pPr>
            <w:r>
              <w:rPr>
                <w:rFonts w:ascii="Verdana" w:hAnsi="Verdana"/>
                <w:b/>
                <w:bCs/>
                <w:color w:val="000000"/>
                <w:sz w:val="18"/>
                <w:szCs w:val="18"/>
              </w:rPr>
              <w:t>Related indicators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0D4FD2EC" w14:textId="33AE9FA2" w:rsidR="00896444" w:rsidRDefault="003475DD">
            <w:pPr>
              <w:spacing w:before="4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21 - Statements exist within relevant policies in relation to the creation and maintenance of safe environments</w:t>
            </w:r>
          </w:p>
          <w:p w14:paraId="4A5B59A3" w14:textId="0EBBDE9E" w:rsidR="00896444" w:rsidRDefault="003475DD">
            <w:pPr>
              <w:spacing w:before="40" w:after="38"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22 - The existence of protocols for dealing with struggling learners requiring assistance</w:t>
            </w:r>
          </w:p>
        </w:tc>
      </w:tr>
      <w:tr w:rsidR="00896444" w14:paraId="1D2AD50A" w14:textId="77777777" w:rsidTr="003475DD">
        <w:trPr>
          <w:divId w:val="1922325941"/>
          <w:trHeight w:val="744"/>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95892" w14:textId="77777777" w:rsidR="00896444" w:rsidRDefault="00896444">
            <w:pPr>
              <w:spacing w:before="52" w:after="259" w:line="216" w:lineRule="atLeast"/>
              <w:ind w:left="41"/>
              <w:textAlignment w:val="baseline"/>
              <w:rPr>
                <w:sz w:val="27"/>
                <w:szCs w:val="27"/>
              </w:rPr>
            </w:pPr>
            <w:r>
              <w:rPr>
                <w:rFonts w:ascii="Verdana" w:hAnsi="Verdana"/>
                <w:b/>
                <w:bCs/>
                <w:color w:val="000000"/>
                <w:sz w:val="18"/>
                <w:szCs w:val="18"/>
              </w:rPr>
              <w:t>Other potential uses of this indicator</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19779F66" w14:textId="77777777" w:rsidR="00896444" w:rsidRDefault="00896444">
            <w:pPr>
              <w:spacing w:before="47" w:after="42" w:line="218" w:lineRule="atLeast"/>
              <w:ind w:left="41"/>
              <w:textAlignment w:val="baseline"/>
              <w:rPr>
                <w:sz w:val="27"/>
                <w:szCs w:val="27"/>
              </w:rPr>
            </w:pPr>
            <w:r>
              <w:rPr>
                <w:rFonts w:ascii="Verdana" w:hAnsi="Verdana"/>
                <w:sz w:val="18"/>
                <w:szCs w:val="18"/>
              </w:rPr>
              <w:t>This indicator may contribute to OH&amp;S reporting for the organisation, particularly if more detailed data is collected in learner and staff surveys about the various aspects of safety.</w:t>
            </w:r>
          </w:p>
        </w:tc>
      </w:tr>
      <w:tr w:rsidR="00896444" w14:paraId="23AF07EF" w14:textId="77777777" w:rsidTr="003475DD">
        <w:trPr>
          <w:divId w:val="1922325941"/>
          <w:trHeight w:val="3024"/>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B90F7" w14:textId="77777777" w:rsidR="00896444" w:rsidRDefault="00896444">
            <w:pPr>
              <w:spacing w:before="52" w:after="2539" w:line="216" w:lineRule="atLeast"/>
              <w:ind w:left="41"/>
              <w:textAlignment w:val="baseline"/>
              <w:rPr>
                <w:sz w:val="27"/>
                <w:szCs w:val="27"/>
              </w:rPr>
            </w:pPr>
            <w:r>
              <w:rPr>
                <w:rFonts w:ascii="Verdana" w:hAnsi="Verdana"/>
                <w:b/>
                <w:bCs/>
                <w:color w:val="000000"/>
                <w:sz w:val="18"/>
                <w:szCs w:val="18"/>
              </w:rPr>
              <w:t>Actions to improve the indicator result</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7B350D46" w14:textId="77777777" w:rsidR="00896444" w:rsidRDefault="00896444">
            <w:pPr>
              <w:spacing w:before="50" w:line="218" w:lineRule="atLeast"/>
              <w:ind w:left="1"/>
              <w:textAlignment w:val="baseline"/>
              <w:rPr>
                <w:sz w:val="27"/>
                <w:szCs w:val="27"/>
              </w:rPr>
            </w:pPr>
            <w:r>
              <w:rPr>
                <w:rFonts w:ascii="Verdana" w:hAnsi="Verdana"/>
                <w:sz w:val="18"/>
                <w:szCs w:val="18"/>
              </w:rPr>
              <w:t>Actionable.</w:t>
            </w:r>
          </w:p>
          <w:p w14:paraId="3D4B2373" w14:textId="77777777" w:rsidR="00896444" w:rsidRDefault="00896444">
            <w:pPr>
              <w:spacing w:before="44" w:line="218" w:lineRule="atLeast"/>
              <w:ind w:left="1"/>
              <w:textAlignment w:val="baseline"/>
              <w:rPr>
                <w:sz w:val="27"/>
                <w:szCs w:val="27"/>
              </w:rPr>
            </w:pPr>
            <w:r>
              <w:rPr>
                <w:rFonts w:ascii="Verdana" w:hAnsi="Verdana"/>
                <w:sz w:val="18"/>
                <w:szCs w:val="18"/>
              </w:rPr>
              <w:t xml:space="preserve">If learners report </w:t>
            </w:r>
            <w:r>
              <w:rPr>
                <w:rStyle w:val="spelle"/>
                <w:rFonts w:ascii="Verdana" w:hAnsi="Verdana"/>
                <w:sz w:val="18"/>
                <w:szCs w:val="18"/>
              </w:rPr>
              <w:t>unfavourably</w:t>
            </w:r>
            <w:r>
              <w:rPr>
                <w:rFonts w:ascii="Verdana" w:hAnsi="Verdana"/>
                <w:sz w:val="18"/>
                <w:szCs w:val="18"/>
              </w:rPr>
              <w:t xml:space="preserve"> on their perception of safety or their experience of bullying, this should trigger an immediate audit of relevant safety policies (to ensure they are adequate) and OH&amp;S training for staff. At the very least, staff may need a reminder about safety policies and protocols, but more extensive refresher training may be needed. A poor result for this indicator might also warrant review of induction training for new staff.</w:t>
            </w:r>
          </w:p>
          <w:p w14:paraId="069BD7B6" w14:textId="77777777" w:rsidR="00896444" w:rsidRDefault="00896444">
            <w:pPr>
              <w:spacing w:before="48" w:after="47" w:line="218" w:lineRule="atLeast"/>
              <w:ind w:left="1"/>
              <w:textAlignment w:val="baseline"/>
              <w:rPr>
                <w:sz w:val="27"/>
                <w:szCs w:val="27"/>
              </w:rPr>
            </w:pPr>
            <w:r>
              <w:rPr>
                <w:rFonts w:ascii="Verdana" w:hAnsi="Verdana"/>
                <w:sz w:val="18"/>
                <w:szCs w:val="18"/>
              </w:rPr>
              <w:t xml:space="preserve">If learners report </w:t>
            </w:r>
            <w:r>
              <w:rPr>
                <w:rStyle w:val="spelle"/>
                <w:rFonts w:ascii="Verdana" w:hAnsi="Verdana"/>
                <w:sz w:val="18"/>
                <w:szCs w:val="18"/>
              </w:rPr>
              <w:t>unfavourably</w:t>
            </w:r>
            <w:r>
              <w:rPr>
                <w:rFonts w:ascii="Verdana" w:hAnsi="Verdana"/>
                <w:sz w:val="18"/>
                <w:szCs w:val="18"/>
              </w:rPr>
              <w:t xml:space="preserve"> on their sense of wellbeing, the response of the organisation will depend on the factors contributing to the result. In many instances, reporting back to the education provider may be warranted, particularly if the issues relate to academic support or arrangements that are within the purview of the education provider.</w:t>
            </w:r>
          </w:p>
        </w:tc>
      </w:tr>
    </w:tbl>
    <w:p w14:paraId="1DFE851B" w14:textId="442A91B4" w:rsidR="00896444" w:rsidRDefault="00896444">
      <w:pPr>
        <w:divId w:val="859855160"/>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6738"/>
      </w:tblGrid>
      <w:tr w:rsidR="004034A2" w14:paraId="16DDA76D" w14:textId="77777777" w:rsidTr="00503089">
        <w:trPr>
          <w:divId w:val="859855160"/>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AB991" w14:textId="3225CD4D" w:rsidR="004034A2" w:rsidRDefault="004034A2" w:rsidP="004034A2">
            <w:pPr>
              <w:pStyle w:val="Heading3"/>
              <w:jc w:val="center"/>
              <w:rPr>
                <w:sz w:val="27"/>
                <w:szCs w:val="27"/>
              </w:rPr>
            </w:pPr>
            <w:bookmarkStart w:id="56" w:name="_Toc157006727"/>
            <w:r>
              <w:t>Indicator number 24</w:t>
            </w:r>
            <w:bookmarkEnd w:id="56"/>
          </w:p>
        </w:tc>
      </w:tr>
      <w:tr w:rsidR="00896444" w14:paraId="791ABEEB" w14:textId="77777777" w:rsidTr="004034A2">
        <w:trPr>
          <w:divId w:val="859855160"/>
          <w:trHeight w:val="307"/>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978"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Indicator</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76140542" w14:textId="77777777" w:rsidR="00896444" w:rsidRDefault="00896444">
            <w:pPr>
              <w:spacing w:before="46" w:after="38" w:line="218" w:lineRule="atLeast"/>
              <w:ind w:left="41"/>
              <w:textAlignment w:val="baseline"/>
              <w:rPr>
                <w:sz w:val="27"/>
                <w:szCs w:val="27"/>
              </w:rPr>
            </w:pPr>
            <w:r>
              <w:rPr>
                <w:rFonts w:ascii="Verdana" w:hAnsi="Verdana"/>
                <w:sz w:val="18"/>
                <w:szCs w:val="18"/>
              </w:rPr>
              <w:t>Proportion of learners included in interprofessional activities</w:t>
            </w:r>
          </w:p>
        </w:tc>
      </w:tr>
      <w:tr w:rsidR="00896444" w14:paraId="2932B99F" w14:textId="77777777" w:rsidTr="004034A2">
        <w:trPr>
          <w:divId w:val="859855160"/>
          <w:trHeight w:val="307"/>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26A6" w14:textId="77777777" w:rsidR="00896444" w:rsidRDefault="00896444">
            <w:pPr>
              <w:spacing w:before="45" w:after="33" w:line="219" w:lineRule="atLeast"/>
              <w:ind w:left="43"/>
              <w:textAlignment w:val="baseline"/>
              <w:rPr>
                <w:sz w:val="27"/>
                <w:szCs w:val="27"/>
              </w:rPr>
            </w:pPr>
            <w:r>
              <w:rPr>
                <w:rFonts w:ascii="Verdana" w:hAnsi="Verdana"/>
                <w:b/>
                <w:bCs/>
                <w:color w:val="000000"/>
                <w:sz w:val="18"/>
                <w:szCs w:val="18"/>
              </w:rPr>
              <w:t>Category</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36A669B9" w14:textId="77777777" w:rsidR="00896444" w:rsidRDefault="00896444">
            <w:pPr>
              <w:spacing w:before="46" w:after="33" w:line="218" w:lineRule="atLeast"/>
              <w:ind w:left="41"/>
              <w:textAlignment w:val="baseline"/>
              <w:rPr>
                <w:sz w:val="27"/>
                <w:szCs w:val="27"/>
              </w:rPr>
            </w:pPr>
            <w:r>
              <w:rPr>
                <w:rFonts w:ascii="Verdana" w:hAnsi="Verdana"/>
                <w:sz w:val="18"/>
                <w:szCs w:val="18"/>
              </w:rPr>
              <w:t>Category III</w:t>
            </w:r>
          </w:p>
        </w:tc>
      </w:tr>
      <w:tr w:rsidR="00896444" w14:paraId="4B1AC818" w14:textId="77777777" w:rsidTr="004034A2">
        <w:trPr>
          <w:divId w:val="859855160"/>
          <w:trHeight w:val="31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D351"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BPCLE element</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39429A00" w14:textId="77777777" w:rsidR="00896444" w:rsidRDefault="00896444">
            <w:pPr>
              <w:spacing w:before="51" w:after="38" w:line="218" w:lineRule="atLeast"/>
              <w:ind w:left="41"/>
              <w:textAlignment w:val="baseline"/>
              <w:rPr>
                <w:sz w:val="27"/>
                <w:szCs w:val="27"/>
              </w:rPr>
            </w:pPr>
            <w:r>
              <w:rPr>
                <w:rFonts w:ascii="Verdana" w:hAnsi="Verdana"/>
                <w:sz w:val="18"/>
                <w:szCs w:val="18"/>
              </w:rPr>
              <w:t>Element 3: A positive learning environment</w:t>
            </w:r>
          </w:p>
        </w:tc>
      </w:tr>
      <w:tr w:rsidR="00896444" w14:paraId="2E4084AA" w14:textId="77777777" w:rsidTr="004034A2">
        <w:trPr>
          <w:divId w:val="859855160"/>
          <w:trHeight w:val="307"/>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0F3E" w14:textId="77777777" w:rsidR="00896444" w:rsidRDefault="00896444">
            <w:pPr>
              <w:spacing w:before="45" w:after="34" w:line="219" w:lineRule="atLeast"/>
              <w:ind w:left="43"/>
              <w:textAlignment w:val="baseline"/>
              <w:rPr>
                <w:sz w:val="27"/>
                <w:szCs w:val="27"/>
              </w:rPr>
            </w:pPr>
            <w:r>
              <w:rPr>
                <w:rFonts w:ascii="Verdana" w:hAnsi="Verdana"/>
                <w:b/>
                <w:bCs/>
                <w:color w:val="000000"/>
                <w:sz w:val="18"/>
                <w:szCs w:val="18"/>
              </w:rPr>
              <w:t>BPCLE sub-objective(s)</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5504A526" w14:textId="77777777" w:rsidR="00896444" w:rsidRDefault="00896444">
            <w:pPr>
              <w:spacing w:before="46" w:after="34" w:line="218" w:lineRule="atLeast"/>
              <w:ind w:left="41"/>
              <w:textAlignment w:val="baseline"/>
              <w:rPr>
                <w:sz w:val="27"/>
                <w:szCs w:val="27"/>
              </w:rPr>
            </w:pPr>
            <w:r>
              <w:rPr>
                <w:rFonts w:ascii="Verdana" w:hAnsi="Verdana"/>
                <w:sz w:val="18"/>
                <w:szCs w:val="18"/>
              </w:rPr>
              <w:t>Appropriate learning opportunities are provided</w:t>
            </w:r>
          </w:p>
        </w:tc>
      </w:tr>
      <w:tr w:rsidR="00896444" w14:paraId="77B51884" w14:textId="77777777" w:rsidTr="004034A2">
        <w:trPr>
          <w:divId w:val="859855160"/>
          <w:trHeight w:val="308"/>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E29C6" w14:textId="77777777" w:rsidR="00896444" w:rsidRDefault="00896444">
            <w:pPr>
              <w:spacing w:before="46" w:after="42" w:line="219" w:lineRule="atLeast"/>
              <w:ind w:left="43"/>
              <w:textAlignment w:val="baseline"/>
              <w:rPr>
                <w:sz w:val="27"/>
                <w:szCs w:val="27"/>
              </w:rPr>
            </w:pPr>
            <w:r>
              <w:rPr>
                <w:rFonts w:ascii="Verdana" w:hAnsi="Verdana"/>
                <w:b/>
                <w:bCs/>
                <w:color w:val="000000"/>
                <w:sz w:val="18"/>
                <w:szCs w:val="18"/>
              </w:rPr>
              <w:t>Indicator type</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12057DBB" w14:textId="77777777" w:rsidR="00896444" w:rsidRDefault="00896444">
            <w:pPr>
              <w:spacing w:before="45" w:after="44" w:line="218" w:lineRule="atLeast"/>
              <w:ind w:left="41"/>
              <w:textAlignment w:val="baseline"/>
              <w:rPr>
                <w:sz w:val="27"/>
                <w:szCs w:val="27"/>
              </w:rPr>
            </w:pPr>
            <w:r>
              <w:rPr>
                <w:rFonts w:ascii="Verdana" w:hAnsi="Verdana"/>
                <w:sz w:val="18"/>
                <w:szCs w:val="18"/>
              </w:rPr>
              <w:t>Process</w:t>
            </w:r>
          </w:p>
        </w:tc>
      </w:tr>
      <w:tr w:rsidR="00896444" w14:paraId="074E4C5E" w14:textId="77777777" w:rsidTr="004034A2">
        <w:trPr>
          <w:divId w:val="859855160"/>
          <w:trHeight w:val="787"/>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A78E2" w14:textId="77777777" w:rsidR="00896444" w:rsidRDefault="00896444">
            <w:pPr>
              <w:spacing w:before="50" w:after="508" w:line="219" w:lineRule="atLeast"/>
              <w:ind w:left="43"/>
              <w:textAlignment w:val="baseline"/>
              <w:rPr>
                <w:sz w:val="27"/>
                <w:szCs w:val="27"/>
              </w:rPr>
            </w:pPr>
            <w:r>
              <w:rPr>
                <w:rFonts w:ascii="Verdana" w:hAnsi="Verdana"/>
                <w:b/>
                <w:bCs/>
                <w:color w:val="000000"/>
                <w:sz w:val="18"/>
                <w:szCs w:val="18"/>
              </w:rPr>
              <w:t>Relevant output</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0294C40E" w14:textId="6C7A0820" w:rsidR="004034A2" w:rsidRPr="004034A2" w:rsidRDefault="00896444" w:rsidP="00F27C86">
            <w:pPr>
              <w:pStyle w:val="ListParagraph"/>
              <w:numPr>
                <w:ilvl w:val="0"/>
                <w:numId w:val="13"/>
              </w:numPr>
              <w:spacing w:before="70" w:line="218" w:lineRule="atLeast"/>
              <w:ind w:left="360"/>
              <w:textAlignment w:val="baseline"/>
              <w:rPr>
                <w:sz w:val="18"/>
                <w:szCs w:val="18"/>
              </w:rPr>
            </w:pPr>
            <w:r w:rsidRPr="004034A2">
              <w:rPr>
                <w:rFonts w:ascii="Verdana" w:hAnsi="Verdana"/>
                <w:sz w:val="18"/>
                <w:szCs w:val="18"/>
              </w:rPr>
              <w:t>Purposeful learner participation in clinical and non-clinical activities</w:t>
            </w:r>
          </w:p>
          <w:p w14:paraId="44D054B4" w14:textId="1C65BD6F" w:rsidR="00896444" w:rsidRPr="004034A2" w:rsidRDefault="00896444" w:rsidP="00F27C86">
            <w:pPr>
              <w:pStyle w:val="ListParagraph"/>
              <w:numPr>
                <w:ilvl w:val="0"/>
                <w:numId w:val="20"/>
              </w:numPr>
              <w:spacing w:before="70" w:line="218" w:lineRule="atLeast"/>
              <w:ind w:left="361"/>
              <w:textAlignment w:val="baseline"/>
              <w:rPr>
                <w:sz w:val="27"/>
                <w:szCs w:val="27"/>
              </w:rPr>
            </w:pPr>
            <w:r w:rsidRPr="004034A2">
              <w:rPr>
                <w:rFonts w:ascii="Verdana" w:hAnsi="Verdana"/>
                <w:sz w:val="18"/>
                <w:szCs w:val="18"/>
              </w:rPr>
              <w:t>A record of learning activities undertaken (mapped against learning objectives)</w:t>
            </w:r>
          </w:p>
        </w:tc>
      </w:tr>
      <w:tr w:rsidR="00896444" w14:paraId="7A429A59" w14:textId="77777777" w:rsidTr="004034A2">
        <w:trPr>
          <w:divId w:val="859855160"/>
          <w:trHeight w:val="528"/>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476DB" w14:textId="77777777" w:rsidR="00896444" w:rsidRDefault="00896444" w:rsidP="004034A2">
            <w:pPr>
              <w:spacing w:before="49" w:after="0" w:line="219" w:lineRule="atLeast"/>
              <w:ind w:left="43"/>
              <w:textAlignment w:val="baseline"/>
              <w:rPr>
                <w:sz w:val="27"/>
                <w:szCs w:val="27"/>
              </w:rPr>
            </w:pPr>
            <w:r>
              <w:rPr>
                <w:rFonts w:ascii="Verdana" w:hAnsi="Verdana"/>
                <w:b/>
                <w:bCs/>
                <w:color w:val="000000"/>
                <w:sz w:val="18"/>
                <w:szCs w:val="18"/>
              </w:rPr>
              <w:t>Relevant learner levels</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2EE09F0E" w14:textId="77777777" w:rsidR="00896444" w:rsidRDefault="00896444" w:rsidP="004034A2">
            <w:pPr>
              <w:spacing w:before="49" w:after="0" w:line="218" w:lineRule="atLeast"/>
              <w:ind w:left="41"/>
              <w:textAlignment w:val="baseline"/>
              <w:rPr>
                <w:sz w:val="27"/>
                <w:szCs w:val="27"/>
              </w:rPr>
            </w:pPr>
            <w:r>
              <w:rPr>
                <w:rFonts w:ascii="Verdana" w:hAnsi="Verdana"/>
                <w:sz w:val="18"/>
                <w:szCs w:val="18"/>
              </w:rPr>
              <w:t xml:space="preserve">This indicator applies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2C42A612" w14:textId="77777777" w:rsidTr="004034A2">
        <w:trPr>
          <w:divId w:val="859855160"/>
          <w:trHeight w:val="4368"/>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8465C" w14:textId="77777777" w:rsidR="00896444" w:rsidRDefault="00896444">
            <w:pPr>
              <w:spacing w:before="45" w:after="4094" w:line="219" w:lineRule="atLeast"/>
              <w:ind w:left="43"/>
              <w:textAlignment w:val="baseline"/>
              <w:rPr>
                <w:sz w:val="27"/>
                <w:szCs w:val="27"/>
              </w:rPr>
            </w:pPr>
            <w:r>
              <w:rPr>
                <w:rFonts w:ascii="Verdana" w:hAnsi="Verdana"/>
                <w:b/>
                <w:bCs/>
                <w:color w:val="000000"/>
                <w:sz w:val="18"/>
                <w:szCs w:val="18"/>
              </w:rPr>
              <w:t>Indicator rationale</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6C202557" w14:textId="77777777" w:rsidR="00896444" w:rsidRDefault="00896444">
            <w:pPr>
              <w:spacing w:before="52" w:line="218" w:lineRule="atLeast"/>
              <w:ind w:left="1"/>
              <w:textAlignment w:val="baseline"/>
              <w:rPr>
                <w:sz w:val="27"/>
                <w:szCs w:val="27"/>
              </w:rPr>
            </w:pPr>
            <w:r>
              <w:rPr>
                <w:rFonts w:ascii="Verdana" w:hAnsi="Verdana"/>
                <w:sz w:val="18"/>
                <w:szCs w:val="18"/>
              </w:rPr>
              <w:t xml:space="preserve">Aside from clinical activities directly and specifically related to their disciplinary training, learners benefit from participating in activities that demonstrate multi-professional </w:t>
            </w:r>
            <w:r>
              <w:rPr>
                <w:rStyle w:val="grame"/>
                <w:rFonts w:ascii="Verdana" w:eastAsia="MS Gothic" w:hAnsi="Verdana"/>
                <w:sz w:val="18"/>
                <w:szCs w:val="18"/>
              </w:rPr>
              <w:t>team work</w:t>
            </w:r>
            <w:r>
              <w:rPr>
                <w:rFonts w:ascii="Verdana" w:hAnsi="Verdana"/>
                <w:sz w:val="18"/>
                <w:szCs w:val="18"/>
              </w:rPr>
              <w:t xml:space="preserve"> and those that reveal the full spectrum of work-related tasks of a health professional (including non-clinical activities).</w:t>
            </w:r>
          </w:p>
          <w:p w14:paraId="2845665B" w14:textId="77777777" w:rsidR="00896444" w:rsidRDefault="00896444">
            <w:pPr>
              <w:spacing w:before="45" w:line="218" w:lineRule="atLeast"/>
              <w:ind w:left="1"/>
              <w:textAlignment w:val="baseline"/>
              <w:rPr>
                <w:sz w:val="27"/>
                <w:szCs w:val="27"/>
              </w:rPr>
            </w:pPr>
            <w:r>
              <w:rPr>
                <w:rFonts w:ascii="Verdana" w:hAnsi="Verdana"/>
                <w:spacing w:val="-1"/>
                <w:sz w:val="18"/>
                <w:szCs w:val="18"/>
              </w:rPr>
              <w:t xml:space="preserve">The inclusion of learners in inter/multi-professional activities contributes to their understanding of their own role   and the role of other health professionals   in a health care setting. While the </w:t>
            </w:r>
            <w:r>
              <w:rPr>
                <w:rStyle w:val="grame"/>
                <w:rFonts w:ascii="Verdana" w:eastAsia="MS Gothic" w:hAnsi="Verdana"/>
                <w:spacing w:val="-1"/>
                <w:sz w:val="18"/>
                <w:szCs w:val="18"/>
              </w:rPr>
              <w:t>real world</w:t>
            </w:r>
            <w:r>
              <w:rPr>
                <w:rFonts w:ascii="Verdana" w:hAnsi="Verdana"/>
                <w:spacing w:val="-1"/>
                <w:sz w:val="18"/>
                <w:szCs w:val="18"/>
              </w:rPr>
              <w:t xml:space="preserve"> experience is essential for all learners, some experiences (including multi-professional experiences) can be gained to some extent in simulated learning environments. On the other hand, experience of non-clinical roles and activities may be more difficult to accurately simulate. Importantly, learners often associate their inclusion in non-clinical activities while on placement with whether they are welcomed, </w:t>
            </w:r>
            <w:r>
              <w:rPr>
                <w:rStyle w:val="grame"/>
                <w:rFonts w:ascii="Verdana" w:eastAsia="MS Gothic" w:hAnsi="Verdana"/>
                <w:spacing w:val="-1"/>
                <w:sz w:val="18"/>
                <w:szCs w:val="18"/>
              </w:rPr>
              <w:t>valued</w:t>
            </w:r>
            <w:r>
              <w:rPr>
                <w:rFonts w:ascii="Verdana" w:hAnsi="Verdana"/>
                <w:spacing w:val="-1"/>
                <w:sz w:val="18"/>
                <w:szCs w:val="18"/>
              </w:rPr>
              <w:t xml:space="preserve"> and accepted by staff.</w:t>
            </w:r>
          </w:p>
          <w:p w14:paraId="09746C55" w14:textId="77777777" w:rsidR="00896444" w:rsidRDefault="00896444">
            <w:pPr>
              <w:spacing w:before="41" w:line="218" w:lineRule="atLeast"/>
              <w:ind w:left="1"/>
              <w:textAlignment w:val="baseline"/>
              <w:rPr>
                <w:sz w:val="27"/>
                <w:szCs w:val="27"/>
              </w:rPr>
            </w:pPr>
            <w:r>
              <w:rPr>
                <w:rFonts w:ascii="Verdana" w:hAnsi="Verdana"/>
                <w:sz w:val="18"/>
                <w:szCs w:val="18"/>
              </w:rPr>
              <w:t xml:space="preserve">Interprofessional activities, both clinical and non-clinical, contribute to the development of work-ready graduates and form part of what is sometimes referred to as the </w:t>
            </w:r>
            <w:r>
              <w:rPr>
                <w:rFonts w:ascii="Verdana" w:hAnsi="Verdana"/>
                <w:i/>
                <w:iCs/>
                <w:sz w:val="18"/>
                <w:szCs w:val="18"/>
              </w:rPr>
              <w:t>informal curriculum</w:t>
            </w:r>
            <w:r>
              <w:rPr>
                <w:rFonts w:ascii="Verdana" w:hAnsi="Verdana"/>
                <w:sz w:val="18"/>
                <w:szCs w:val="18"/>
              </w:rPr>
              <w:t>.</w:t>
            </w:r>
          </w:p>
          <w:p w14:paraId="526C9FFE" w14:textId="77777777" w:rsidR="00896444" w:rsidRDefault="00896444">
            <w:pPr>
              <w:spacing w:before="45" w:after="33" w:line="218" w:lineRule="atLeast"/>
              <w:ind w:left="1"/>
              <w:textAlignment w:val="baseline"/>
              <w:rPr>
                <w:sz w:val="27"/>
                <w:szCs w:val="27"/>
              </w:rPr>
            </w:pPr>
            <w:r>
              <w:rPr>
                <w:rFonts w:ascii="Verdana" w:hAnsi="Verdana"/>
                <w:spacing w:val="-1"/>
                <w:sz w:val="18"/>
                <w:szCs w:val="18"/>
              </w:rPr>
              <w:t>Therefore, this indicator assesses whether learners have learning opportunities in domains that form part of the informal curriculum.</w:t>
            </w:r>
          </w:p>
        </w:tc>
      </w:tr>
      <w:tr w:rsidR="00896444" w14:paraId="1F9AD21C" w14:textId="77777777" w:rsidTr="004034A2">
        <w:trPr>
          <w:divId w:val="859855160"/>
          <w:trHeight w:val="523"/>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9CF5E" w14:textId="77777777" w:rsidR="00896444" w:rsidRDefault="00896444">
            <w:pPr>
              <w:spacing w:before="45" w:after="244" w:line="219" w:lineRule="atLeast"/>
              <w:ind w:left="43"/>
              <w:textAlignment w:val="baseline"/>
              <w:rPr>
                <w:sz w:val="27"/>
                <w:szCs w:val="27"/>
              </w:rPr>
            </w:pPr>
            <w:r>
              <w:rPr>
                <w:rFonts w:ascii="Verdana" w:hAnsi="Verdana"/>
                <w:b/>
                <w:bCs/>
                <w:color w:val="000000"/>
                <w:sz w:val="18"/>
                <w:szCs w:val="18"/>
              </w:rPr>
              <w:t>Numerator</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0BC4FFED" w14:textId="77777777" w:rsidR="00896444" w:rsidRDefault="00896444">
            <w:pPr>
              <w:spacing w:before="49" w:after="23" w:line="218" w:lineRule="atLeast"/>
              <w:ind w:left="41"/>
              <w:textAlignment w:val="baseline"/>
              <w:rPr>
                <w:sz w:val="27"/>
                <w:szCs w:val="27"/>
              </w:rPr>
            </w:pPr>
            <w:r>
              <w:rPr>
                <w:rFonts w:ascii="Verdana" w:hAnsi="Verdana"/>
                <w:spacing w:val="-1"/>
                <w:sz w:val="18"/>
                <w:szCs w:val="18"/>
              </w:rPr>
              <w:t xml:space="preserve">The number of learners that rate their participation in interprofessional activities as </w:t>
            </w:r>
            <w:r>
              <w:rPr>
                <w:rFonts w:ascii="Verdana" w:hAnsi="Verdana"/>
                <w:i/>
                <w:iCs/>
                <w:spacing w:val="-1"/>
                <w:sz w:val="18"/>
                <w:szCs w:val="18"/>
              </w:rPr>
              <w:t xml:space="preserve">regularly </w:t>
            </w:r>
            <w:r>
              <w:rPr>
                <w:rFonts w:ascii="Verdana" w:hAnsi="Verdana"/>
                <w:spacing w:val="-1"/>
                <w:sz w:val="18"/>
                <w:szCs w:val="18"/>
              </w:rPr>
              <w:t xml:space="preserve">or </w:t>
            </w:r>
            <w:r>
              <w:rPr>
                <w:rFonts w:ascii="Verdana" w:hAnsi="Verdana"/>
                <w:i/>
                <w:iCs/>
                <w:spacing w:val="-1"/>
                <w:sz w:val="18"/>
                <w:szCs w:val="18"/>
              </w:rPr>
              <w:t xml:space="preserve">sometimes </w:t>
            </w:r>
            <w:r>
              <w:rPr>
                <w:rFonts w:ascii="Verdana" w:hAnsi="Verdana"/>
                <w:spacing w:val="-1"/>
                <w:sz w:val="18"/>
                <w:szCs w:val="18"/>
              </w:rPr>
              <w:t>on a 5-point Likert scale</w:t>
            </w:r>
          </w:p>
        </w:tc>
      </w:tr>
      <w:tr w:rsidR="00896444" w14:paraId="056FF190" w14:textId="77777777" w:rsidTr="004034A2">
        <w:trPr>
          <w:divId w:val="859855160"/>
          <w:trHeight w:val="31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B39B1"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Denominator</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3F60F3A6" w14:textId="77777777" w:rsidR="00896444" w:rsidRDefault="00896444">
            <w:pPr>
              <w:spacing w:before="51" w:after="33" w:line="218" w:lineRule="atLeast"/>
              <w:ind w:left="41"/>
              <w:textAlignment w:val="baseline"/>
              <w:rPr>
                <w:sz w:val="27"/>
                <w:szCs w:val="27"/>
              </w:rPr>
            </w:pPr>
            <w:r>
              <w:rPr>
                <w:rFonts w:ascii="Verdana" w:hAnsi="Verdana"/>
                <w:sz w:val="18"/>
                <w:szCs w:val="18"/>
              </w:rPr>
              <w:t>The total number of learners that responded to the question</w:t>
            </w:r>
          </w:p>
        </w:tc>
      </w:tr>
      <w:tr w:rsidR="00896444" w14:paraId="6DAC2427" w14:textId="77777777" w:rsidTr="004034A2">
        <w:trPr>
          <w:divId w:val="859855160"/>
          <w:trHeight w:val="2318"/>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2D504" w14:textId="77777777" w:rsidR="00896444" w:rsidRDefault="00896444">
            <w:pPr>
              <w:spacing w:before="45" w:after="2045" w:line="219" w:lineRule="atLeast"/>
              <w:ind w:left="43"/>
              <w:textAlignment w:val="baseline"/>
              <w:rPr>
                <w:sz w:val="27"/>
                <w:szCs w:val="27"/>
              </w:rPr>
            </w:pPr>
            <w:r>
              <w:rPr>
                <w:rFonts w:ascii="Verdana" w:hAnsi="Verdana"/>
                <w:b/>
                <w:bCs/>
                <w:color w:val="000000"/>
                <w:sz w:val="18"/>
                <w:szCs w:val="18"/>
              </w:rPr>
              <w:t>Benchmark(s)</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4602BAAB" w14:textId="77777777" w:rsidR="00896444" w:rsidRDefault="00896444">
            <w:pPr>
              <w:spacing w:before="48" w:line="218" w:lineRule="atLeast"/>
              <w:ind w:left="1"/>
              <w:textAlignment w:val="baseline"/>
              <w:rPr>
                <w:sz w:val="27"/>
                <w:szCs w:val="27"/>
              </w:rPr>
            </w:pPr>
            <w:r>
              <w:rPr>
                <w:rFonts w:ascii="Verdana" w:hAnsi="Verdana"/>
                <w:sz w:val="18"/>
                <w:szCs w:val="18"/>
              </w:rPr>
              <w:t xml:space="preserve">This indicator is not recommended for benchmarking. </w:t>
            </w:r>
            <w:r>
              <w:rPr>
                <w:rStyle w:val="grame"/>
                <w:rFonts w:ascii="Verdana" w:eastAsia="MS Gothic" w:hAnsi="Verdana"/>
                <w:sz w:val="18"/>
                <w:szCs w:val="18"/>
              </w:rPr>
              <w:t>In particular, it</w:t>
            </w:r>
            <w:r>
              <w:rPr>
                <w:rFonts w:ascii="Verdana" w:hAnsi="Verdana"/>
                <w:sz w:val="18"/>
                <w:szCs w:val="18"/>
              </w:rPr>
              <w:t xml:space="preserve"> is not likely that meaningful standards of performance can be set for the number of interprofessional activities that learners should participate in, or indeed, whether they participate in these activities at all during the course of their placement.</w:t>
            </w:r>
          </w:p>
          <w:p w14:paraId="71BFFF25" w14:textId="77777777" w:rsidR="00896444" w:rsidRDefault="00896444">
            <w:pPr>
              <w:spacing w:before="47" w:after="34" w:line="218" w:lineRule="atLeast"/>
              <w:ind w:left="1"/>
              <w:textAlignment w:val="baseline"/>
              <w:rPr>
                <w:sz w:val="27"/>
                <w:szCs w:val="27"/>
              </w:rPr>
            </w:pPr>
            <w:r>
              <w:rPr>
                <w:rFonts w:ascii="Verdana" w:hAnsi="Verdana"/>
                <w:sz w:val="18"/>
                <w:szCs w:val="18"/>
              </w:rPr>
              <w:t>However, if the level of learner participation in these activities has been codified in the relationship agreement with the education provider partner(s), it will be possible for individual organisations to report whether they are meeting these expectations. In this case, the benchmark will be whatever has been agreed between the partners.</w:t>
            </w:r>
          </w:p>
        </w:tc>
      </w:tr>
      <w:tr w:rsidR="00896444" w14:paraId="616A98B5" w14:textId="77777777" w:rsidTr="004034A2">
        <w:trPr>
          <w:divId w:val="859855160"/>
          <w:trHeight w:val="1514"/>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3D3CA"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4810F4AD" w14:textId="77777777" w:rsidR="00896444" w:rsidRDefault="00896444" w:rsidP="0080573C">
            <w:pPr>
              <w:spacing w:before="66"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relevant questions(s).</w:t>
            </w:r>
          </w:p>
          <w:p w14:paraId="4D877A45" w14:textId="77777777" w:rsidR="00896444" w:rsidRDefault="00896444" w:rsidP="0080573C">
            <w:pPr>
              <w:spacing w:before="45"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1CC9567D" w14:textId="77777777" w:rsidTr="004034A2">
        <w:trPr>
          <w:divId w:val="859855160"/>
          <w:trHeight w:val="1671"/>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14A52" w14:textId="77777777" w:rsidR="00896444" w:rsidRDefault="00896444">
            <w:pPr>
              <w:spacing w:before="44" w:after="965"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738" w:type="dxa"/>
            <w:tcBorders>
              <w:top w:val="nil"/>
              <w:left w:val="nil"/>
              <w:bottom w:val="single" w:sz="8" w:space="0" w:color="auto"/>
              <w:right w:val="single" w:sz="8" w:space="0" w:color="auto"/>
            </w:tcBorders>
            <w:tcMar>
              <w:top w:w="0" w:type="dxa"/>
              <w:left w:w="108" w:type="dxa"/>
              <w:bottom w:w="0" w:type="dxa"/>
              <w:right w:w="108" w:type="dxa"/>
            </w:tcMar>
            <w:hideMark/>
          </w:tcPr>
          <w:p w14:paraId="023CFB38" w14:textId="77777777" w:rsidR="00896444" w:rsidRDefault="00896444">
            <w:pPr>
              <w:spacing w:before="46" w:line="218" w:lineRule="atLeast"/>
              <w:ind w:left="1"/>
              <w:textAlignment w:val="baseline"/>
              <w:rPr>
                <w:sz w:val="27"/>
                <w:szCs w:val="27"/>
              </w:rPr>
            </w:pPr>
            <w:r>
              <w:rPr>
                <w:rFonts w:ascii="Verdana" w:hAnsi="Verdana"/>
                <w:sz w:val="18"/>
                <w:szCs w:val="18"/>
              </w:rPr>
              <w:t>For the purposes of this indicator:</w:t>
            </w:r>
          </w:p>
          <w:p w14:paraId="4725AB70" w14:textId="3F1F55A1" w:rsidR="003475DD" w:rsidRDefault="00896444" w:rsidP="003475DD">
            <w:pPr>
              <w:spacing w:line="221" w:lineRule="atLeast"/>
              <w:ind w:left="1"/>
              <w:textAlignment w:val="baseline"/>
              <w:rPr>
                <w:sz w:val="27"/>
                <w:szCs w:val="27"/>
              </w:rPr>
            </w:pPr>
            <w:r>
              <w:rPr>
                <w:rFonts w:ascii="Verdana" w:hAnsi="Verdana"/>
                <w:i/>
                <w:iCs/>
                <w:sz w:val="18"/>
                <w:szCs w:val="18"/>
              </w:rPr>
              <w:t xml:space="preserve">Interprofessional activities </w:t>
            </w:r>
            <w:r>
              <w:rPr>
                <w:rFonts w:ascii="Verdana" w:hAnsi="Verdana"/>
                <w:sz w:val="18"/>
                <w:szCs w:val="18"/>
              </w:rPr>
              <w:t>are defined as those activities involving two or more health professional disciplines, usually involving consideration of clinical cases, but potentially including non-clinical activities as well. The activities may include (but are not limited to) case conferences, patient/ client consultations, case presentations or debriefs, grand rounds, tutorials, seminars, or simulated activities.</w:t>
            </w:r>
            <w:r w:rsidR="003475DD">
              <w:rPr>
                <w:rFonts w:ascii="Verdana" w:hAnsi="Verdana"/>
                <w:sz w:val="18"/>
                <w:szCs w:val="18"/>
              </w:rPr>
              <w:t xml:space="preserve"> Learner surveys will need to include the following question at a minimum:</w:t>
            </w:r>
          </w:p>
          <w:p w14:paraId="1B5BAE60" w14:textId="381AA4B0" w:rsidR="003475DD" w:rsidRDefault="003475DD" w:rsidP="004034A2">
            <w:pPr>
              <w:spacing w:before="52" w:line="223"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How often were you included in any type of interprofessional activity in</w:t>
            </w:r>
            <w:r w:rsidR="004034A2">
              <w:rPr>
                <w:i/>
                <w:iCs/>
                <w:sz w:val="18"/>
                <w:szCs w:val="18"/>
              </w:rPr>
              <w:t xml:space="preserve"> </w:t>
            </w:r>
            <w:r>
              <w:rPr>
                <w:rFonts w:ascii="Verdana" w:hAnsi="Verdana"/>
                <w:i/>
                <w:iCs/>
                <w:sz w:val="18"/>
                <w:szCs w:val="18"/>
              </w:rPr>
              <w:t xml:space="preserve">the course of your placement? </w:t>
            </w:r>
            <w:r>
              <w:rPr>
                <w:rFonts w:ascii="Verdana" w:hAnsi="Verdana"/>
                <w:sz w:val="18"/>
                <w:szCs w:val="18"/>
              </w:rPr>
              <w:t xml:space="preserve">[responses on a 5-point Likert scale: </w:t>
            </w:r>
            <w:r>
              <w:rPr>
                <w:rFonts w:ascii="Verdana" w:hAnsi="Verdana"/>
                <w:i/>
                <w:iCs/>
                <w:sz w:val="18"/>
                <w:szCs w:val="18"/>
              </w:rPr>
              <w:t>regularly   sometimes   infrequently   rarely   never</w:t>
            </w:r>
            <w:r>
              <w:rPr>
                <w:rFonts w:ascii="Verdana" w:hAnsi="Verdana"/>
                <w:sz w:val="18"/>
                <w:szCs w:val="18"/>
              </w:rPr>
              <w:t>]</w:t>
            </w:r>
          </w:p>
          <w:p w14:paraId="273D46CF" w14:textId="77777777" w:rsidR="003475DD" w:rsidRDefault="003475DD" w:rsidP="003475DD">
            <w:pPr>
              <w:spacing w:before="48" w:line="216" w:lineRule="atLeast"/>
              <w:ind w:left="1"/>
              <w:textAlignment w:val="baseline"/>
              <w:rPr>
                <w:sz w:val="27"/>
                <w:szCs w:val="27"/>
              </w:rPr>
            </w:pPr>
            <w:r>
              <w:rPr>
                <w:rFonts w:ascii="Verdana" w:hAnsi="Verdana"/>
                <w:spacing w:val="-1"/>
                <w:sz w:val="18"/>
                <w:szCs w:val="18"/>
              </w:rPr>
              <w:t>Examples of interprofessional activities routinely conducted in the organisation should be provided as a brief preamble to the question, to provide a consistent point of reference for learners in their response.</w:t>
            </w:r>
          </w:p>
          <w:p w14:paraId="787E3522" w14:textId="74D233EF" w:rsidR="00896444" w:rsidRDefault="003475DD" w:rsidP="003475DD">
            <w:pPr>
              <w:spacing w:before="45" w:after="49" w:line="218" w:lineRule="atLeast"/>
              <w:ind w:left="1"/>
              <w:textAlignment w:val="baseline"/>
              <w:rPr>
                <w:sz w:val="27"/>
                <w:szCs w:val="27"/>
              </w:rPr>
            </w:pPr>
            <w:r>
              <w:rPr>
                <w:rFonts w:ascii="Verdana" w:hAnsi="Verdana"/>
                <w:sz w:val="18"/>
                <w:szCs w:val="18"/>
              </w:rPr>
              <w:t>Learner surveys should collect sufficient demographic information to allow data to be disaggregated by discipline, as well as any other disaggregation that might be useful within the organisation for identifying actions to address indicator results.</w:t>
            </w:r>
          </w:p>
        </w:tc>
      </w:tr>
    </w:tbl>
    <w:p w14:paraId="4D8D06B4" w14:textId="77777777" w:rsidR="00896444" w:rsidRDefault="00896444">
      <w:pPr>
        <w:divId w:val="903491460"/>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5"/>
        <w:gridCol w:w="6633"/>
      </w:tblGrid>
      <w:tr w:rsidR="00896444" w14:paraId="0A5D3E59" w14:textId="77777777" w:rsidTr="003475DD">
        <w:trPr>
          <w:divId w:val="903491460"/>
          <w:trHeight w:val="3888"/>
        </w:trPr>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24890" w14:textId="77777777" w:rsidR="00896444" w:rsidRDefault="00896444">
            <w:pPr>
              <w:spacing w:before="46" w:after="3619" w:line="218" w:lineRule="atLeast"/>
              <w:ind w:left="43"/>
              <w:textAlignment w:val="baseline"/>
              <w:rPr>
                <w:sz w:val="27"/>
                <w:szCs w:val="27"/>
              </w:rPr>
            </w:pPr>
            <w:r>
              <w:rPr>
                <w:rFonts w:ascii="Verdana" w:hAnsi="Verdana"/>
                <w:b/>
                <w:bCs/>
                <w:color w:val="000000"/>
                <w:sz w:val="18"/>
                <w:szCs w:val="18"/>
              </w:rPr>
              <w:t>Issues/comments</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76467149" w14:textId="77777777" w:rsidR="00896444" w:rsidRDefault="00896444">
            <w:pPr>
              <w:spacing w:before="38" w:line="221" w:lineRule="atLeast"/>
              <w:ind w:left="1"/>
              <w:textAlignment w:val="baseline"/>
              <w:rPr>
                <w:sz w:val="27"/>
                <w:szCs w:val="27"/>
              </w:rPr>
            </w:pPr>
            <w:r>
              <w:rPr>
                <w:rFonts w:ascii="Verdana" w:hAnsi="Verdana"/>
                <w:sz w:val="18"/>
                <w:szCs w:val="18"/>
              </w:rPr>
              <w:t>Some health professional settings do not lend themselves to interprofessional activities and therefore this indicator will not be relevant in those cases. For example, small clinics (particularly those offering one type of professional service) may not present many opportunities for interprofessional interactions.</w:t>
            </w:r>
          </w:p>
          <w:p w14:paraId="0774E779" w14:textId="77777777" w:rsidR="00896444" w:rsidRDefault="00896444">
            <w:pPr>
              <w:spacing w:before="23" w:line="221" w:lineRule="atLeast"/>
              <w:ind w:left="1"/>
              <w:textAlignment w:val="baseline"/>
              <w:rPr>
                <w:sz w:val="27"/>
                <w:szCs w:val="27"/>
              </w:rPr>
            </w:pPr>
            <w:r>
              <w:rPr>
                <w:rFonts w:ascii="Verdana" w:hAnsi="Verdana"/>
                <w:spacing w:val="-2"/>
                <w:sz w:val="18"/>
                <w:szCs w:val="18"/>
              </w:rPr>
              <w:t>Even in larger organisations that employ practitioners from a range of health professions, the inclusion of learners in interprofessional activities may be complicated by timetable clashes and scheduling conflicts between the various learning opportunities in the clinical environment. Similarly, exposure to interprofessional activities will depend on the patient/client case mix at the time. Therefore, it may not be realistic to expect learners will attend these activities regularly during their placement.</w:t>
            </w:r>
          </w:p>
          <w:p w14:paraId="2AE0BA71" w14:textId="77777777" w:rsidR="00896444" w:rsidRDefault="00896444">
            <w:pPr>
              <w:spacing w:before="27" w:after="38" w:line="221" w:lineRule="atLeast"/>
              <w:ind w:left="1"/>
              <w:textAlignment w:val="baseline"/>
              <w:rPr>
                <w:sz w:val="27"/>
                <w:szCs w:val="27"/>
              </w:rPr>
            </w:pPr>
            <w:r>
              <w:rPr>
                <w:rFonts w:ascii="Verdana" w:hAnsi="Verdana"/>
                <w:spacing w:val="-1"/>
                <w:sz w:val="18"/>
                <w:szCs w:val="18"/>
              </w:rPr>
              <w:t>It is reasonable to assume that the more learners can be included in these types of activities, the better prepared they will be for their professional duties. However, interprofessional activities are no different to other types of clinical experience in that exposure to the experience may be desirable but cannot reasonably be mandated at all sites.</w:t>
            </w:r>
          </w:p>
        </w:tc>
      </w:tr>
      <w:tr w:rsidR="00896444" w14:paraId="18BC969B" w14:textId="77777777" w:rsidTr="003475DD">
        <w:trPr>
          <w:divId w:val="903491460"/>
          <w:trHeight w:val="1781"/>
        </w:trPr>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D7FC6" w14:textId="77777777" w:rsidR="00896444" w:rsidRDefault="00896444">
            <w:pPr>
              <w:spacing w:before="51" w:after="1498" w:line="218" w:lineRule="atLeast"/>
              <w:ind w:left="43"/>
              <w:textAlignment w:val="baseline"/>
              <w:rPr>
                <w:sz w:val="27"/>
                <w:szCs w:val="27"/>
              </w:rPr>
            </w:pPr>
            <w:r>
              <w:rPr>
                <w:rFonts w:ascii="Verdana" w:hAnsi="Verdana"/>
                <w:b/>
                <w:bCs/>
                <w:color w:val="000000"/>
                <w:sz w:val="18"/>
                <w:szCs w:val="18"/>
              </w:rPr>
              <w:t>Related indicators</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0A8BA58D" w14:textId="77777777" w:rsidR="00896444" w:rsidRDefault="00896444">
            <w:pPr>
              <w:spacing w:before="48" w:line="221" w:lineRule="atLeast"/>
              <w:ind w:left="1"/>
              <w:textAlignment w:val="baseline"/>
              <w:rPr>
                <w:sz w:val="27"/>
                <w:szCs w:val="27"/>
              </w:rPr>
            </w:pPr>
            <w:r>
              <w:rPr>
                <w:rFonts w:ascii="Verdana" w:hAnsi="Verdana"/>
                <w:sz w:val="18"/>
                <w:szCs w:val="18"/>
              </w:rPr>
              <w:t>9 - Learners feel they are valued by the organisation</w:t>
            </w:r>
          </w:p>
          <w:p w14:paraId="2A5AC4CD" w14:textId="77777777" w:rsidR="00896444" w:rsidRDefault="00896444">
            <w:pPr>
              <w:spacing w:before="33" w:line="221" w:lineRule="atLeast"/>
              <w:ind w:left="1"/>
              <w:textAlignment w:val="baseline"/>
              <w:rPr>
                <w:sz w:val="27"/>
                <w:szCs w:val="27"/>
              </w:rPr>
            </w:pPr>
            <w:r>
              <w:rPr>
                <w:rFonts w:ascii="Verdana" w:hAnsi="Verdana"/>
                <w:sz w:val="18"/>
                <w:szCs w:val="18"/>
              </w:rPr>
              <w:t>29 - Learner satisfaction about their access to clinical educators</w:t>
            </w:r>
          </w:p>
          <w:p w14:paraId="773CB740" w14:textId="77777777" w:rsidR="00896444" w:rsidRDefault="00896444">
            <w:pPr>
              <w:spacing w:before="39" w:line="221" w:lineRule="atLeast"/>
              <w:ind w:left="1"/>
              <w:textAlignment w:val="baseline"/>
              <w:rPr>
                <w:sz w:val="27"/>
                <w:szCs w:val="27"/>
              </w:rPr>
            </w:pPr>
            <w:r>
              <w:rPr>
                <w:rFonts w:ascii="Verdana" w:hAnsi="Verdana"/>
                <w:sz w:val="18"/>
                <w:szCs w:val="18"/>
              </w:rPr>
              <w:t>35 - Existence of tools to assess learner needs</w:t>
            </w:r>
          </w:p>
          <w:p w14:paraId="6F4EF6BA" w14:textId="5CDA3E0D" w:rsidR="00896444" w:rsidRDefault="003475DD">
            <w:pPr>
              <w:spacing w:before="48" w:line="216"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36 - Proportion of post-registration learners who have explicit learning objectives</w:t>
            </w:r>
          </w:p>
          <w:p w14:paraId="435C2DBD" w14:textId="77777777" w:rsidR="00896444" w:rsidRDefault="00896444">
            <w:pPr>
              <w:spacing w:before="38" w:line="221" w:lineRule="atLeast"/>
              <w:ind w:left="1"/>
              <w:textAlignment w:val="baseline"/>
              <w:rPr>
                <w:sz w:val="27"/>
                <w:szCs w:val="27"/>
              </w:rPr>
            </w:pPr>
            <w:r>
              <w:rPr>
                <w:rFonts w:ascii="Verdana" w:hAnsi="Verdana"/>
                <w:sz w:val="18"/>
                <w:szCs w:val="18"/>
              </w:rPr>
              <w:t>37 - Satisfaction of learners who are not working under a structured</w:t>
            </w:r>
          </w:p>
          <w:p w14:paraId="4253825A" w14:textId="77777777" w:rsidR="00896444" w:rsidRDefault="00896444">
            <w:pPr>
              <w:spacing w:after="29" w:line="216" w:lineRule="atLeast"/>
              <w:jc w:val="right"/>
              <w:textAlignment w:val="baseline"/>
              <w:rPr>
                <w:sz w:val="27"/>
                <w:szCs w:val="27"/>
              </w:rPr>
            </w:pPr>
            <w:r>
              <w:rPr>
                <w:rFonts w:ascii="Verdana" w:hAnsi="Verdana"/>
                <w:sz w:val="18"/>
                <w:szCs w:val="18"/>
              </w:rPr>
              <w:t>program about their access to learning opportunities and resources</w:t>
            </w:r>
          </w:p>
        </w:tc>
      </w:tr>
      <w:tr w:rsidR="00896444" w14:paraId="3AD776B3" w14:textId="77777777" w:rsidTr="003475DD">
        <w:trPr>
          <w:divId w:val="903491460"/>
          <w:trHeight w:val="1186"/>
        </w:trPr>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A7EF8" w14:textId="77777777" w:rsidR="00896444" w:rsidRDefault="00896444">
            <w:pPr>
              <w:spacing w:before="49" w:after="696" w:line="218" w:lineRule="atLeast"/>
              <w:ind w:left="41"/>
              <w:textAlignment w:val="baseline"/>
              <w:rPr>
                <w:sz w:val="27"/>
                <w:szCs w:val="27"/>
              </w:rPr>
            </w:pPr>
            <w:r>
              <w:rPr>
                <w:rFonts w:ascii="Verdana" w:hAnsi="Verdana"/>
                <w:b/>
                <w:bCs/>
                <w:color w:val="000000"/>
                <w:sz w:val="18"/>
                <w:szCs w:val="18"/>
              </w:rPr>
              <w:t>Other potential uses of this indicator</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6015AE95" w14:textId="77777777" w:rsidR="00896444" w:rsidRDefault="00896444">
            <w:pPr>
              <w:spacing w:before="38" w:after="38" w:line="221" w:lineRule="atLeast"/>
              <w:ind w:left="41"/>
              <w:textAlignment w:val="baseline"/>
              <w:rPr>
                <w:sz w:val="27"/>
                <w:szCs w:val="27"/>
              </w:rPr>
            </w:pPr>
            <w:r>
              <w:rPr>
                <w:rFonts w:ascii="Verdana" w:hAnsi="Verdana"/>
                <w:sz w:val="18"/>
                <w:szCs w:val="18"/>
              </w:rPr>
              <w:t>Monitoring the level of inclusion of learners in interprofessional activities provides useful profiling information about the health service. This information can be used to inform education providers about the likely exposure learners may get to these aspects of the informal curriculum while they are on placement.</w:t>
            </w:r>
          </w:p>
        </w:tc>
      </w:tr>
      <w:tr w:rsidR="00896444" w14:paraId="22C56F28" w14:textId="77777777" w:rsidTr="003475DD">
        <w:trPr>
          <w:divId w:val="903491460"/>
          <w:trHeight w:val="5184"/>
        </w:trPr>
        <w:tc>
          <w:tcPr>
            <w:tcW w:w="2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926E" w14:textId="77777777" w:rsidR="00896444" w:rsidRDefault="00896444">
            <w:pPr>
              <w:spacing w:before="48" w:after="2348" w:line="218" w:lineRule="atLeast"/>
              <w:ind w:left="41"/>
              <w:textAlignment w:val="baseline"/>
              <w:rPr>
                <w:sz w:val="27"/>
                <w:szCs w:val="27"/>
              </w:rPr>
            </w:pPr>
            <w:r>
              <w:rPr>
                <w:rFonts w:ascii="Verdana" w:hAnsi="Verdana"/>
                <w:b/>
                <w:bCs/>
                <w:color w:val="000000"/>
                <w:sz w:val="18"/>
                <w:szCs w:val="18"/>
              </w:rPr>
              <w:t>Actions to improve the indicator result</w:t>
            </w:r>
          </w:p>
        </w:tc>
        <w:tc>
          <w:tcPr>
            <w:tcW w:w="6633" w:type="dxa"/>
            <w:tcBorders>
              <w:top w:val="nil"/>
              <w:left w:val="nil"/>
              <w:bottom w:val="single" w:sz="8" w:space="0" w:color="auto"/>
              <w:right w:val="single" w:sz="8" w:space="0" w:color="auto"/>
            </w:tcBorders>
            <w:tcMar>
              <w:top w:w="0" w:type="dxa"/>
              <w:left w:w="108" w:type="dxa"/>
              <w:bottom w:w="0" w:type="dxa"/>
              <w:right w:w="108" w:type="dxa"/>
            </w:tcMar>
            <w:hideMark/>
          </w:tcPr>
          <w:p w14:paraId="2C8B8B43" w14:textId="77777777" w:rsidR="00896444" w:rsidRDefault="00896444">
            <w:pPr>
              <w:spacing w:before="43" w:line="221" w:lineRule="atLeast"/>
              <w:ind w:left="1"/>
              <w:textAlignment w:val="baseline"/>
              <w:rPr>
                <w:sz w:val="27"/>
                <w:szCs w:val="27"/>
              </w:rPr>
            </w:pPr>
            <w:r>
              <w:rPr>
                <w:rFonts w:ascii="Verdana" w:hAnsi="Verdana"/>
                <w:sz w:val="18"/>
                <w:szCs w:val="18"/>
              </w:rPr>
              <w:t>Not directly actionable.</w:t>
            </w:r>
          </w:p>
          <w:p w14:paraId="006A4237" w14:textId="77777777" w:rsidR="00896444" w:rsidRDefault="00896444">
            <w:pPr>
              <w:spacing w:before="28" w:line="221" w:lineRule="atLeast"/>
              <w:ind w:left="1"/>
              <w:textAlignment w:val="baseline"/>
              <w:rPr>
                <w:sz w:val="27"/>
                <w:szCs w:val="27"/>
              </w:rPr>
            </w:pPr>
            <w:r>
              <w:rPr>
                <w:rFonts w:ascii="Verdana" w:hAnsi="Verdana"/>
                <w:sz w:val="18"/>
                <w:szCs w:val="18"/>
              </w:rPr>
              <w:t>If the level of learner participation in interprofessional activities is low, the actions taken will depend on the reasons underpinning the result. Indeed, no action may be possible if the main reason for low levels of participation is either the infrequency (or lack) of these activities or unavoidable clashes with other learning opportunities. However, if the major reason for low levels of participation is lack of planning, or staff attitudes regarding inclusion of learners in these activities, or lack of awareness of the value of these activities as learning opportunities, then the organisation might choose to:</w:t>
            </w:r>
          </w:p>
          <w:p w14:paraId="077AE64A" w14:textId="43232E49" w:rsidR="00896444" w:rsidRPr="003475DD" w:rsidRDefault="00896444" w:rsidP="00F27C86">
            <w:pPr>
              <w:pStyle w:val="ListParagraph"/>
              <w:numPr>
                <w:ilvl w:val="0"/>
                <w:numId w:val="14"/>
              </w:numPr>
              <w:spacing w:before="18" w:line="211" w:lineRule="atLeast"/>
              <w:textAlignment w:val="baseline"/>
              <w:rPr>
                <w:sz w:val="27"/>
                <w:szCs w:val="27"/>
              </w:rPr>
            </w:pPr>
            <w:r w:rsidRPr="003475DD">
              <w:rPr>
                <w:rFonts w:ascii="Verdana" w:hAnsi="Verdana"/>
                <w:sz w:val="18"/>
                <w:szCs w:val="18"/>
              </w:rPr>
              <w:t>Factor in the presence of learners when scheduling interprofessional activities.</w:t>
            </w:r>
          </w:p>
          <w:p w14:paraId="10E1621B" w14:textId="37B37A84" w:rsidR="00896444" w:rsidRPr="003475DD" w:rsidRDefault="00896444" w:rsidP="00F27C86">
            <w:pPr>
              <w:pStyle w:val="ListParagraph"/>
              <w:numPr>
                <w:ilvl w:val="0"/>
                <w:numId w:val="14"/>
              </w:numPr>
              <w:spacing w:before="18" w:line="211" w:lineRule="atLeast"/>
              <w:textAlignment w:val="baseline"/>
              <w:rPr>
                <w:sz w:val="27"/>
                <w:szCs w:val="27"/>
              </w:rPr>
            </w:pPr>
            <w:r w:rsidRPr="003475DD">
              <w:rPr>
                <w:rFonts w:ascii="Verdana" w:hAnsi="Verdana"/>
                <w:sz w:val="18"/>
                <w:szCs w:val="18"/>
              </w:rPr>
              <w:t>Work with staff to identify and address the source of their concerns about including learners in these activities.</w:t>
            </w:r>
          </w:p>
          <w:p w14:paraId="317D4DC9" w14:textId="7B6FE52E" w:rsidR="00896444" w:rsidRPr="003475DD" w:rsidRDefault="00896444" w:rsidP="00F27C86">
            <w:pPr>
              <w:pStyle w:val="ListParagraph"/>
              <w:numPr>
                <w:ilvl w:val="0"/>
                <w:numId w:val="14"/>
              </w:numPr>
              <w:spacing w:before="60" w:line="218" w:lineRule="atLeast"/>
              <w:textAlignment w:val="baseline"/>
              <w:rPr>
                <w:sz w:val="27"/>
                <w:szCs w:val="27"/>
              </w:rPr>
            </w:pPr>
            <w:r w:rsidRPr="003475DD">
              <w:rPr>
                <w:rFonts w:ascii="Verdana" w:hAnsi="Verdana"/>
                <w:sz w:val="18"/>
                <w:szCs w:val="18"/>
              </w:rPr>
              <w:t>Educate staff about the educational value of all workplace activities.</w:t>
            </w:r>
          </w:p>
          <w:p w14:paraId="2F1DDB0B" w14:textId="0EB7FDA4" w:rsidR="00896444" w:rsidRPr="003475DD" w:rsidRDefault="00896444" w:rsidP="00F27C86">
            <w:pPr>
              <w:pStyle w:val="ListParagraph"/>
              <w:numPr>
                <w:ilvl w:val="0"/>
                <w:numId w:val="14"/>
              </w:numPr>
              <w:spacing w:before="44" w:line="218" w:lineRule="atLeast"/>
              <w:textAlignment w:val="baseline"/>
              <w:rPr>
                <w:sz w:val="27"/>
                <w:szCs w:val="27"/>
              </w:rPr>
            </w:pPr>
            <w:r w:rsidRPr="003475DD">
              <w:rPr>
                <w:rFonts w:ascii="Verdana" w:hAnsi="Verdana"/>
                <w:sz w:val="18"/>
                <w:szCs w:val="18"/>
              </w:rPr>
              <w:t>For feedback to the education provider about the nature of activities undertaken by learners, it may be necessary to report on every placement or cohort of learners, depending on what is stipulated in the relationship agreement (or schedules within the agreement).</w:t>
            </w:r>
          </w:p>
          <w:p w14:paraId="0449EAE8" w14:textId="796163AA" w:rsidR="00896444" w:rsidRPr="003475DD" w:rsidRDefault="00896444" w:rsidP="00F27C86">
            <w:pPr>
              <w:pStyle w:val="ListParagraph"/>
              <w:numPr>
                <w:ilvl w:val="0"/>
                <w:numId w:val="14"/>
              </w:numPr>
              <w:spacing w:before="61" w:line="218" w:lineRule="atLeast"/>
              <w:textAlignment w:val="baseline"/>
              <w:rPr>
                <w:sz w:val="27"/>
                <w:szCs w:val="27"/>
              </w:rPr>
            </w:pPr>
            <w:r w:rsidRPr="003475DD">
              <w:rPr>
                <w:rFonts w:ascii="Verdana" w:hAnsi="Verdana"/>
                <w:sz w:val="18"/>
                <w:szCs w:val="18"/>
              </w:rPr>
              <w:t>For planning purposes in a clinical area, it may be necessary to report</w:t>
            </w:r>
            <w:r w:rsidR="003475DD">
              <w:rPr>
                <w:rFonts w:ascii="Verdana" w:hAnsi="Verdana"/>
                <w:sz w:val="18"/>
                <w:szCs w:val="18"/>
              </w:rPr>
              <w:t xml:space="preserve"> </w:t>
            </w:r>
            <w:r w:rsidRPr="003475DD">
              <w:rPr>
                <w:rFonts w:ascii="Verdana" w:hAnsi="Verdana"/>
                <w:sz w:val="18"/>
                <w:szCs w:val="18"/>
              </w:rPr>
              <w:t>quarterly or biannually so that forward planning of learner numbers and staffing profiles can be undertaken.</w:t>
            </w:r>
          </w:p>
        </w:tc>
      </w:tr>
    </w:tbl>
    <w:p w14:paraId="5995AA03" w14:textId="77777777" w:rsidR="00896444" w:rsidRDefault="00896444">
      <w:pPr>
        <w:divId w:val="108699742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669"/>
      </w:tblGrid>
      <w:tr w:rsidR="003F0FF0" w14:paraId="1BD9B4C2" w14:textId="77777777" w:rsidTr="00503089">
        <w:trPr>
          <w:divId w:val="1086997422"/>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B70F9" w14:textId="62C58BCC" w:rsidR="003F0FF0" w:rsidRDefault="003F0FF0" w:rsidP="003F0FF0">
            <w:pPr>
              <w:pStyle w:val="Heading3"/>
              <w:jc w:val="center"/>
              <w:rPr>
                <w:sz w:val="27"/>
                <w:szCs w:val="27"/>
              </w:rPr>
            </w:pPr>
            <w:bookmarkStart w:id="57" w:name="_Toc157006728"/>
            <w:r>
              <w:t>Indicator number 25</w:t>
            </w:r>
            <w:bookmarkEnd w:id="57"/>
          </w:p>
        </w:tc>
      </w:tr>
      <w:tr w:rsidR="00896444" w14:paraId="1C44E980" w14:textId="77777777" w:rsidTr="003F0FF0">
        <w:trPr>
          <w:divId w:val="1086997422"/>
          <w:trHeight w:val="74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84814" w14:textId="77777777" w:rsidR="00896444" w:rsidRDefault="00896444">
            <w:pPr>
              <w:spacing w:before="47" w:after="471" w:line="221" w:lineRule="atLeast"/>
              <w:ind w:left="43"/>
              <w:textAlignment w:val="baseline"/>
              <w:rPr>
                <w:sz w:val="27"/>
                <w:szCs w:val="27"/>
              </w:rPr>
            </w:pPr>
            <w:r>
              <w:rPr>
                <w:rFonts w:ascii="Verdana" w:hAnsi="Verdana"/>
                <w:b/>
                <w:bCs/>
                <w:color w:val="000000"/>
                <w:sz w:val="18"/>
                <w:szCs w:val="18"/>
              </w:rPr>
              <w:t>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4F1D354" w14:textId="77777777" w:rsidR="00896444" w:rsidRDefault="00896444">
            <w:pPr>
              <w:spacing w:before="51" w:after="34" w:line="218" w:lineRule="atLeast"/>
              <w:ind w:left="41"/>
              <w:textAlignment w:val="baseline"/>
              <w:rPr>
                <w:sz w:val="27"/>
                <w:szCs w:val="27"/>
              </w:rPr>
            </w:pPr>
            <w:r>
              <w:rPr>
                <w:rFonts w:ascii="Verdana" w:hAnsi="Verdana"/>
                <w:sz w:val="18"/>
                <w:szCs w:val="18"/>
              </w:rPr>
              <w:t>Relationship agreements include protocols for exchange of information on educational objectives, assessment and knowledge and proficiency level of learners</w:t>
            </w:r>
          </w:p>
        </w:tc>
      </w:tr>
      <w:tr w:rsidR="00896444" w14:paraId="7F570C48" w14:textId="77777777" w:rsidTr="003F0FF0">
        <w:trPr>
          <w:divId w:val="10869974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E9EE1" w14:textId="77777777" w:rsidR="00896444" w:rsidRDefault="00896444">
            <w:pPr>
              <w:spacing w:before="43" w:after="43" w:line="221" w:lineRule="atLeast"/>
              <w:ind w:left="43"/>
              <w:textAlignment w:val="baseline"/>
              <w:rPr>
                <w:sz w:val="27"/>
                <w:szCs w:val="27"/>
              </w:rPr>
            </w:pPr>
            <w:r>
              <w:rPr>
                <w:rFonts w:ascii="Verdana" w:hAnsi="Verdana"/>
                <w:b/>
                <w:bCs/>
                <w:color w:val="000000"/>
                <w:sz w:val="18"/>
                <w:szCs w:val="18"/>
              </w:rPr>
              <w:t>Category</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DE1ED3D" w14:textId="77777777" w:rsidR="00896444" w:rsidRDefault="00896444">
            <w:pPr>
              <w:spacing w:before="46" w:after="43" w:line="218" w:lineRule="atLeast"/>
              <w:ind w:left="38"/>
              <w:textAlignment w:val="baseline"/>
              <w:rPr>
                <w:sz w:val="27"/>
                <w:szCs w:val="27"/>
              </w:rPr>
            </w:pPr>
            <w:r>
              <w:rPr>
                <w:rFonts w:ascii="Verdana" w:hAnsi="Verdana"/>
                <w:sz w:val="18"/>
                <w:szCs w:val="18"/>
              </w:rPr>
              <w:t>Category III</w:t>
            </w:r>
          </w:p>
        </w:tc>
      </w:tr>
      <w:tr w:rsidR="00896444" w14:paraId="7A3AC179" w14:textId="77777777" w:rsidTr="003F0FF0">
        <w:trPr>
          <w:divId w:val="10869974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F1F2A" w14:textId="77777777" w:rsidR="00896444" w:rsidRDefault="00896444">
            <w:pPr>
              <w:spacing w:before="47" w:after="34" w:line="221" w:lineRule="atLeast"/>
              <w:ind w:left="43"/>
              <w:textAlignment w:val="baseline"/>
              <w:rPr>
                <w:sz w:val="27"/>
                <w:szCs w:val="27"/>
              </w:rPr>
            </w:pPr>
            <w:r>
              <w:rPr>
                <w:rFonts w:ascii="Verdana" w:hAnsi="Verdana"/>
                <w:b/>
                <w:bCs/>
                <w:color w:val="000000"/>
                <w:sz w:val="18"/>
                <w:szCs w:val="18"/>
              </w:rPr>
              <w:t>BPCLE element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2CDB7596" w14:textId="77777777" w:rsidR="00896444" w:rsidRDefault="00896444">
            <w:pPr>
              <w:spacing w:before="51" w:after="33" w:line="218" w:lineRule="atLeast"/>
              <w:ind w:left="38"/>
              <w:textAlignment w:val="baseline"/>
              <w:rPr>
                <w:sz w:val="27"/>
                <w:szCs w:val="27"/>
              </w:rPr>
            </w:pPr>
            <w:r>
              <w:rPr>
                <w:rFonts w:ascii="Verdana" w:hAnsi="Verdana"/>
                <w:sz w:val="18"/>
                <w:szCs w:val="18"/>
              </w:rPr>
              <w:t>Element 3: A positive learning environment</w:t>
            </w:r>
          </w:p>
        </w:tc>
      </w:tr>
      <w:tr w:rsidR="00896444" w14:paraId="1710A867" w14:textId="77777777" w:rsidTr="003F0FF0">
        <w:trPr>
          <w:divId w:val="1086997422"/>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31D3" w14:textId="77777777" w:rsidR="00896444" w:rsidRDefault="00896444">
            <w:pPr>
              <w:spacing w:before="48" w:after="28" w:line="221" w:lineRule="atLeast"/>
              <w:ind w:left="43"/>
              <w:textAlignment w:val="baseline"/>
              <w:rPr>
                <w:sz w:val="27"/>
                <w:szCs w:val="27"/>
              </w:rPr>
            </w:pPr>
            <w:r>
              <w:rPr>
                <w:rFonts w:ascii="Verdana" w:hAnsi="Verdana"/>
                <w:b/>
                <w:bCs/>
                <w:color w:val="000000"/>
                <w:sz w:val="18"/>
                <w:szCs w:val="18"/>
              </w:rPr>
              <w:t>BPCLE sub-objective(s)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A0D30A9" w14:textId="77777777" w:rsidR="00896444" w:rsidRDefault="00896444">
            <w:pPr>
              <w:spacing w:before="51" w:after="28" w:line="218" w:lineRule="atLeast"/>
              <w:ind w:left="38"/>
              <w:textAlignment w:val="baseline"/>
              <w:rPr>
                <w:sz w:val="27"/>
                <w:szCs w:val="27"/>
              </w:rPr>
            </w:pPr>
            <w:r>
              <w:rPr>
                <w:rFonts w:ascii="Verdana" w:hAnsi="Verdana"/>
                <w:sz w:val="18"/>
                <w:szCs w:val="18"/>
              </w:rPr>
              <w:t>There is clarity about learning objectives</w:t>
            </w:r>
          </w:p>
        </w:tc>
      </w:tr>
      <w:tr w:rsidR="00896444" w14:paraId="1835DC23" w14:textId="77777777" w:rsidTr="003F0FF0">
        <w:trPr>
          <w:divId w:val="10869974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92532" w14:textId="77777777" w:rsidR="00896444" w:rsidRDefault="00896444">
            <w:pPr>
              <w:spacing w:before="43" w:after="38" w:line="221" w:lineRule="atLeast"/>
              <w:ind w:left="43"/>
              <w:textAlignment w:val="baseline"/>
              <w:rPr>
                <w:sz w:val="27"/>
                <w:szCs w:val="27"/>
              </w:rPr>
            </w:pPr>
            <w:r>
              <w:rPr>
                <w:rFonts w:ascii="Verdana" w:hAnsi="Verdana"/>
                <w:b/>
                <w:bCs/>
                <w:color w:val="000000"/>
                <w:sz w:val="18"/>
                <w:szCs w:val="18"/>
              </w:rPr>
              <w:t>Indicator type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0B4EEB1" w14:textId="77777777" w:rsidR="00896444" w:rsidRDefault="00896444">
            <w:pPr>
              <w:spacing w:before="46" w:after="38" w:line="218" w:lineRule="atLeast"/>
              <w:ind w:left="38"/>
              <w:textAlignment w:val="baseline"/>
              <w:rPr>
                <w:sz w:val="27"/>
                <w:szCs w:val="27"/>
              </w:rPr>
            </w:pPr>
            <w:r>
              <w:rPr>
                <w:rFonts w:ascii="Verdana" w:hAnsi="Verdana"/>
                <w:sz w:val="18"/>
                <w:szCs w:val="18"/>
              </w:rPr>
              <w:t>Process</w:t>
            </w:r>
          </w:p>
        </w:tc>
      </w:tr>
      <w:tr w:rsidR="00896444" w14:paraId="160B9A87" w14:textId="77777777" w:rsidTr="003F0FF0">
        <w:trPr>
          <w:divId w:val="1086997422"/>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EA67" w14:textId="77777777" w:rsidR="00896444" w:rsidRDefault="00896444">
            <w:pPr>
              <w:spacing w:before="43" w:after="250" w:line="221" w:lineRule="atLeast"/>
              <w:ind w:left="43"/>
              <w:textAlignment w:val="baseline"/>
              <w:rPr>
                <w:sz w:val="27"/>
                <w:szCs w:val="27"/>
              </w:rPr>
            </w:pPr>
            <w:r>
              <w:rPr>
                <w:rFonts w:ascii="Verdana" w:hAnsi="Verdana"/>
                <w:b/>
                <w:bCs/>
                <w:color w:val="000000"/>
                <w:sz w:val="18"/>
                <w:szCs w:val="18"/>
              </w:rPr>
              <w:t>Relevant output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60F5A65" w14:textId="77777777" w:rsidR="00896444" w:rsidRDefault="00896444">
            <w:pPr>
              <w:spacing w:before="49" w:after="2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Accessible documentation relating to learning objectives and assessment</w:t>
            </w:r>
          </w:p>
        </w:tc>
      </w:tr>
      <w:tr w:rsidR="00896444" w14:paraId="2E423E1F" w14:textId="77777777" w:rsidTr="003F0FF0">
        <w:trPr>
          <w:divId w:val="1086997422"/>
          <w:trHeight w:val="744"/>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3EB9B" w14:textId="77777777" w:rsidR="00896444" w:rsidRDefault="00896444">
            <w:pPr>
              <w:spacing w:before="43" w:after="470" w:line="221" w:lineRule="atLeast"/>
              <w:ind w:left="43"/>
              <w:textAlignment w:val="baseline"/>
              <w:rPr>
                <w:sz w:val="27"/>
                <w:szCs w:val="27"/>
              </w:rPr>
            </w:pPr>
            <w:r>
              <w:rPr>
                <w:rFonts w:ascii="Verdana" w:hAnsi="Verdana"/>
                <w:b/>
                <w:bCs/>
                <w:color w:val="000000"/>
                <w:sz w:val="18"/>
                <w:szCs w:val="18"/>
              </w:rPr>
              <w:t>Relevant learner levels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20E28CDA" w14:textId="77777777" w:rsidR="00896444" w:rsidRDefault="00896444">
            <w:pPr>
              <w:spacing w:before="47" w:after="33" w:line="218" w:lineRule="atLeast"/>
              <w:ind w:left="41"/>
              <w:textAlignment w:val="baseline"/>
              <w:rPr>
                <w:sz w:val="27"/>
                <w:szCs w:val="27"/>
              </w:rPr>
            </w:pPr>
            <w:r>
              <w:rPr>
                <w:rFonts w:ascii="Verdana" w:hAnsi="Verdana"/>
                <w:sz w:val="18"/>
                <w:szCs w:val="18"/>
              </w:rPr>
              <w:t xml:space="preserve">This indicator applies to relationship agreements that cover learners at professional entry level and potentially early graduate and vocational/ postgraduate level (see </w:t>
            </w:r>
            <w:r>
              <w:rPr>
                <w:rFonts w:ascii="Verdana" w:hAnsi="Verdana"/>
                <w:i/>
                <w:iCs/>
                <w:sz w:val="18"/>
                <w:szCs w:val="18"/>
              </w:rPr>
              <w:t xml:space="preserve">Definitions </w:t>
            </w:r>
            <w:r>
              <w:rPr>
                <w:rFonts w:ascii="Verdana" w:hAnsi="Verdana"/>
                <w:sz w:val="18"/>
                <w:szCs w:val="18"/>
              </w:rPr>
              <w:t>on p.4).</w:t>
            </w:r>
          </w:p>
        </w:tc>
      </w:tr>
      <w:tr w:rsidR="00896444" w14:paraId="06681C19" w14:textId="77777777" w:rsidTr="003F0FF0">
        <w:trPr>
          <w:divId w:val="1086997422"/>
          <w:trHeight w:val="428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5E435" w14:textId="77777777" w:rsidR="00896444" w:rsidRDefault="00896444">
            <w:pPr>
              <w:spacing w:before="48" w:after="4013" w:line="221" w:lineRule="atLeast"/>
              <w:ind w:left="43"/>
              <w:textAlignment w:val="baseline"/>
              <w:rPr>
                <w:sz w:val="27"/>
                <w:szCs w:val="27"/>
              </w:rPr>
            </w:pPr>
            <w:r>
              <w:rPr>
                <w:rFonts w:ascii="Verdana" w:hAnsi="Verdana"/>
                <w:b/>
                <w:bCs/>
                <w:color w:val="000000"/>
                <w:sz w:val="18"/>
                <w:szCs w:val="18"/>
              </w:rPr>
              <w:t>Indicator rationale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020A0E5" w14:textId="77777777" w:rsidR="00896444" w:rsidRDefault="00896444">
            <w:pPr>
              <w:spacing w:before="54" w:line="218" w:lineRule="atLeast"/>
              <w:ind w:left="1"/>
              <w:textAlignment w:val="baseline"/>
              <w:rPr>
                <w:sz w:val="27"/>
                <w:szCs w:val="27"/>
              </w:rPr>
            </w:pPr>
            <w:r>
              <w:rPr>
                <w:rFonts w:ascii="Verdana" w:hAnsi="Verdana"/>
                <w:spacing w:val="-2"/>
                <w:sz w:val="18"/>
                <w:szCs w:val="18"/>
              </w:rPr>
              <w:t>A common complaint from organisations is that the delivery of clinical education is made more difficult and onerous owing to a lack of information provided by the education provider. Learners also feel the impact of discrepancies between the information they receive from the education provider and the health service. Such discrepancies result in confusion (particularly for the learners) and can lead to learners not achieving their educational objectives while on placement.</w:t>
            </w:r>
          </w:p>
          <w:p w14:paraId="7EC92A49" w14:textId="77777777" w:rsidR="00896444" w:rsidRDefault="00896444">
            <w:pPr>
              <w:spacing w:before="48" w:after="38" w:line="218" w:lineRule="atLeast"/>
              <w:ind w:left="1"/>
              <w:textAlignment w:val="baseline"/>
              <w:rPr>
                <w:sz w:val="27"/>
                <w:szCs w:val="27"/>
              </w:rPr>
            </w:pPr>
            <w:r>
              <w:rPr>
                <w:rFonts w:ascii="Verdana" w:hAnsi="Verdana"/>
                <w:i/>
                <w:iCs/>
                <w:sz w:val="18"/>
                <w:szCs w:val="18"/>
              </w:rPr>
              <w:t xml:space="preserve">Ad hoc </w:t>
            </w:r>
            <w:r>
              <w:rPr>
                <w:rFonts w:ascii="Verdana" w:hAnsi="Verdana"/>
                <w:sz w:val="18"/>
                <w:szCs w:val="18"/>
              </w:rPr>
              <w:t xml:space="preserve">information exchange processes and informal understandings based on personal relationships are </w:t>
            </w:r>
            <w:r>
              <w:rPr>
                <w:rStyle w:val="grame"/>
                <w:rFonts w:ascii="Verdana" w:eastAsia="MS Gothic" w:hAnsi="Verdana"/>
                <w:sz w:val="18"/>
                <w:szCs w:val="18"/>
              </w:rPr>
              <w:t>fairly common</w:t>
            </w:r>
            <w:r>
              <w:rPr>
                <w:rFonts w:ascii="Verdana" w:hAnsi="Verdana"/>
                <w:sz w:val="18"/>
                <w:szCs w:val="18"/>
              </w:rPr>
              <w:t xml:space="preserve">, particularly in long standing relationships between organisations. While these arrangements can be very successful, they are not readily transferable and are ultimately unsustainable. For the system to achieve clarity, transparency and accountability, issues relating to information exchange between the partners need to be codified in the relationship agreement (or schedules contained therein), once the partners have reached agreement on what information is to be exchanged and the protocols for mediating that exchange. </w:t>
            </w:r>
            <w:r>
              <w:rPr>
                <w:rStyle w:val="grame"/>
                <w:rFonts w:ascii="Verdana" w:eastAsia="MS Gothic" w:hAnsi="Verdana"/>
                <w:sz w:val="18"/>
                <w:szCs w:val="18"/>
              </w:rPr>
              <w:t xml:space="preserve">By </w:t>
            </w:r>
            <w:r>
              <w:rPr>
                <w:rStyle w:val="spelle"/>
                <w:rFonts w:ascii="Verdana" w:hAnsi="Verdana"/>
                <w:sz w:val="18"/>
                <w:szCs w:val="18"/>
              </w:rPr>
              <w:t>formalising</w:t>
            </w:r>
            <w:r>
              <w:rPr>
                <w:rStyle w:val="grame"/>
                <w:rFonts w:ascii="Verdana" w:eastAsia="MS Gothic" w:hAnsi="Verdana"/>
                <w:sz w:val="18"/>
                <w:szCs w:val="18"/>
              </w:rPr>
              <w:t xml:space="preserve"> the arrangements in the relationship agreement, there</w:t>
            </w:r>
            <w:r>
              <w:rPr>
                <w:rFonts w:ascii="Verdana" w:hAnsi="Verdana"/>
                <w:sz w:val="18"/>
                <w:szCs w:val="18"/>
              </w:rPr>
              <w:t xml:space="preserve"> will be both a driver for communication and an accountability mechanism for both partners.</w:t>
            </w:r>
          </w:p>
        </w:tc>
      </w:tr>
      <w:tr w:rsidR="00896444" w14:paraId="1760F8E1" w14:textId="77777777" w:rsidTr="003F0FF0">
        <w:trPr>
          <w:divId w:val="1086997422"/>
          <w:trHeight w:val="74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AAA65" w14:textId="77777777" w:rsidR="00896444" w:rsidRDefault="00896444">
            <w:pPr>
              <w:spacing w:before="47" w:after="475" w:line="221" w:lineRule="atLeast"/>
              <w:ind w:left="43"/>
              <w:textAlignment w:val="baseline"/>
              <w:rPr>
                <w:sz w:val="27"/>
                <w:szCs w:val="27"/>
              </w:rPr>
            </w:pPr>
            <w:r>
              <w:rPr>
                <w:rFonts w:ascii="Verdana" w:hAnsi="Verdana"/>
                <w:b/>
                <w:bCs/>
                <w:color w:val="000000"/>
                <w:sz w:val="18"/>
                <w:szCs w:val="18"/>
              </w:rPr>
              <w:t>Numerator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2B37D130" w14:textId="77777777" w:rsidR="00896444" w:rsidRDefault="00896444">
            <w:pPr>
              <w:spacing w:before="51" w:after="38" w:line="218" w:lineRule="atLeast"/>
              <w:ind w:left="41"/>
              <w:textAlignment w:val="baseline"/>
              <w:rPr>
                <w:sz w:val="27"/>
                <w:szCs w:val="27"/>
              </w:rPr>
            </w:pPr>
            <w:r>
              <w:rPr>
                <w:rFonts w:ascii="Verdana" w:hAnsi="Verdana"/>
                <w:spacing w:val="-1"/>
                <w:sz w:val="18"/>
                <w:szCs w:val="18"/>
              </w:rPr>
              <w:t>The number of relationship agreements that include reference to partnership-specific protocols for exchange of information on educational objectives, assessment and knowledge and proficiency level of learners</w:t>
            </w:r>
          </w:p>
        </w:tc>
      </w:tr>
      <w:tr w:rsidR="00896444" w14:paraId="1DF10EB0" w14:textId="77777777" w:rsidTr="003F0FF0">
        <w:trPr>
          <w:divId w:val="10869974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8C6D" w14:textId="77777777" w:rsidR="00896444" w:rsidRDefault="00896444">
            <w:pPr>
              <w:spacing w:before="42" w:after="34" w:line="221" w:lineRule="atLeast"/>
              <w:ind w:left="43"/>
              <w:textAlignment w:val="baseline"/>
              <w:rPr>
                <w:sz w:val="27"/>
                <w:szCs w:val="27"/>
              </w:rPr>
            </w:pPr>
            <w:r>
              <w:rPr>
                <w:rFonts w:ascii="Verdana" w:hAnsi="Verdana"/>
                <w:b/>
                <w:bCs/>
                <w:color w:val="000000"/>
                <w:sz w:val="18"/>
                <w:szCs w:val="18"/>
              </w:rPr>
              <w:t>Denominator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A7036BE" w14:textId="77777777" w:rsidR="00896444" w:rsidRDefault="00896444">
            <w:pPr>
              <w:spacing w:before="46" w:after="33" w:line="218" w:lineRule="atLeast"/>
              <w:ind w:left="38"/>
              <w:textAlignment w:val="baseline"/>
              <w:rPr>
                <w:sz w:val="27"/>
                <w:szCs w:val="27"/>
              </w:rPr>
            </w:pPr>
            <w:r>
              <w:rPr>
                <w:rFonts w:ascii="Verdana" w:hAnsi="Verdana"/>
                <w:sz w:val="18"/>
                <w:szCs w:val="18"/>
              </w:rPr>
              <w:t>The total number of relationship agreements held by the organisation</w:t>
            </w:r>
          </w:p>
        </w:tc>
      </w:tr>
      <w:tr w:rsidR="00896444" w14:paraId="2ADA489F" w14:textId="77777777" w:rsidTr="003F0FF0">
        <w:trPr>
          <w:divId w:val="1086997422"/>
          <w:trHeight w:val="74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D2C7C" w14:textId="77777777" w:rsidR="00896444" w:rsidRDefault="00896444">
            <w:pPr>
              <w:spacing w:before="48" w:after="470" w:line="221" w:lineRule="atLeast"/>
              <w:ind w:left="43"/>
              <w:textAlignment w:val="baseline"/>
              <w:rPr>
                <w:sz w:val="27"/>
                <w:szCs w:val="27"/>
              </w:rPr>
            </w:pPr>
            <w:r>
              <w:rPr>
                <w:rFonts w:ascii="Verdana" w:hAnsi="Verdana"/>
                <w:b/>
                <w:bCs/>
                <w:color w:val="000000"/>
                <w:sz w:val="18"/>
                <w:szCs w:val="18"/>
              </w:rPr>
              <w:t>Benchmark(s)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13073E1" w14:textId="77777777" w:rsidR="00896444" w:rsidRDefault="00896444">
            <w:pPr>
              <w:spacing w:before="51" w:after="34" w:line="218" w:lineRule="atLeast"/>
              <w:ind w:left="41"/>
              <w:textAlignment w:val="baseline"/>
              <w:rPr>
                <w:sz w:val="27"/>
                <w:szCs w:val="27"/>
              </w:rPr>
            </w:pPr>
            <w:r>
              <w:rPr>
                <w:rFonts w:ascii="Verdana" w:hAnsi="Verdana"/>
                <w:sz w:val="18"/>
                <w:szCs w:val="18"/>
              </w:rPr>
              <w:t xml:space="preserve">The suggested benchmark is 100%, since the objective is for every placement partnership to be covered by a relationship agreement that codifies </w:t>
            </w:r>
            <w:r>
              <w:rPr>
                <w:rStyle w:val="grame"/>
                <w:rFonts w:ascii="Verdana" w:eastAsia="MS Gothic" w:hAnsi="Verdana"/>
                <w:sz w:val="18"/>
                <w:szCs w:val="18"/>
              </w:rPr>
              <w:t>a number of</w:t>
            </w:r>
            <w:r>
              <w:rPr>
                <w:rFonts w:ascii="Verdana" w:hAnsi="Verdana"/>
                <w:sz w:val="18"/>
                <w:szCs w:val="18"/>
              </w:rPr>
              <w:t xml:space="preserve"> issues, including exchange of information.</w:t>
            </w:r>
          </w:p>
        </w:tc>
      </w:tr>
      <w:tr w:rsidR="00896444" w14:paraId="7521DB4C" w14:textId="77777777" w:rsidTr="003F0FF0">
        <w:trPr>
          <w:divId w:val="1086997422"/>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0B2FD" w14:textId="77777777" w:rsidR="00896444" w:rsidRDefault="00896444">
            <w:pPr>
              <w:spacing w:before="42" w:after="38" w:line="221" w:lineRule="atLeast"/>
              <w:ind w:left="41"/>
              <w:textAlignment w:val="baseline"/>
              <w:rPr>
                <w:sz w:val="27"/>
                <w:szCs w:val="27"/>
              </w:rPr>
            </w:pPr>
            <w:r>
              <w:rPr>
                <w:rFonts w:ascii="Verdana" w:hAnsi="Verdana"/>
                <w:b/>
                <w:bCs/>
                <w:color w:val="000000"/>
                <w:sz w:val="18"/>
                <w:szCs w:val="18"/>
              </w:rPr>
              <w:t>Specific data collection tools required</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87F425D" w14:textId="77777777" w:rsidR="00896444" w:rsidRDefault="00896444">
            <w:pPr>
              <w:spacing w:before="65" w:after="239" w:line="218" w:lineRule="atLeast"/>
              <w:ind w:left="38"/>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0E0CA337" w14:textId="77777777" w:rsidTr="003F0FF0">
        <w:trPr>
          <w:divId w:val="1086997422"/>
          <w:trHeight w:val="2421"/>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F9EE" w14:textId="77777777" w:rsidR="00896444" w:rsidRDefault="00896444">
            <w:pPr>
              <w:spacing w:before="42" w:line="221"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E0EFB19" w14:textId="77777777" w:rsidR="00896444" w:rsidRDefault="00896444">
            <w:pPr>
              <w:spacing w:line="221" w:lineRule="atLeast"/>
              <w:ind w:left="1"/>
              <w:textAlignment w:val="baseline"/>
              <w:rPr>
                <w:sz w:val="27"/>
                <w:szCs w:val="27"/>
              </w:rPr>
            </w:pPr>
            <w:r>
              <w:rPr>
                <w:rFonts w:ascii="Verdana" w:hAnsi="Verdana"/>
                <w:spacing w:val="-1"/>
                <w:sz w:val="18"/>
                <w:szCs w:val="18"/>
              </w:rPr>
              <w:t>Each relationship should be recorded in the register, with separate sub-records for each discipline and year level as appropriate. The register</w:t>
            </w:r>
            <w:r>
              <w:rPr>
                <w:rFonts w:ascii="Verdana" w:hAnsi="Verdana"/>
                <w:sz w:val="18"/>
                <w:szCs w:val="18"/>
              </w:rPr>
              <w:t xml:space="preserve"> should include fields indicating:</w:t>
            </w:r>
          </w:p>
          <w:p w14:paraId="4FC3CD8A" w14:textId="77777777" w:rsidR="00896444" w:rsidRDefault="00896444">
            <w:pPr>
              <w:spacing w:before="57"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disciplines covered by the arrangement.</w:t>
            </w:r>
          </w:p>
          <w:p w14:paraId="25B110DC" w14:textId="77777777" w:rsidR="00896444" w:rsidRDefault="00896444">
            <w:pPr>
              <w:spacing w:before="39"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arrangement is covered by a formal agreement.</w:t>
            </w:r>
          </w:p>
          <w:p w14:paraId="14E086B7"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was last negotiated.</w:t>
            </w:r>
          </w:p>
          <w:p w14:paraId="049CD634" w14:textId="77777777" w:rsidR="00896444" w:rsidRDefault="00896444">
            <w:pPr>
              <w:spacing w:before="38" w:line="22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is next due for re-negotiation.</w:t>
            </w:r>
          </w:p>
          <w:p w14:paraId="0FD23374" w14:textId="14F8FA11" w:rsidR="00896444" w:rsidRDefault="00896444">
            <w:pPr>
              <w:spacing w:before="48" w:line="218" w:lineRule="atLeast"/>
              <w:ind w:left="41"/>
              <w:textAlignment w:val="baseline"/>
              <w:rPr>
                <w:sz w:val="27"/>
                <w:szCs w:val="27"/>
              </w:rPr>
            </w:pPr>
            <w:r>
              <w:rPr>
                <w:rFonts w:ascii="Courier New" w:hAnsi="Courier New" w:cs="Courier New"/>
                <w:sz w:val="19"/>
                <w:szCs w:val="19"/>
              </w:rPr>
              <w:t>-  </w:t>
            </w:r>
            <w:r>
              <w:rPr>
                <w:rFonts w:ascii="Verdana" w:hAnsi="Verdana"/>
                <w:sz w:val="18"/>
                <w:szCs w:val="18"/>
              </w:rPr>
              <w:t>A checklist of items that may or may not be included in the agreement.</w:t>
            </w:r>
          </w:p>
        </w:tc>
      </w:tr>
    </w:tbl>
    <w:p w14:paraId="48C8271D" w14:textId="77777777" w:rsidR="00896444" w:rsidRDefault="00896444">
      <w:pPr>
        <w:divId w:val="120313623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6678"/>
      </w:tblGrid>
      <w:tr w:rsidR="003F0FF0" w14:paraId="10067770" w14:textId="77777777" w:rsidTr="00503089">
        <w:trPr>
          <w:divId w:val="120313623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E8023" w14:textId="56E16F8E" w:rsidR="003F0FF0" w:rsidRDefault="003F0FF0" w:rsidP="003F0FF0">
            <w:pPr>
              <w:pStyle w:val="Heading3"/>
              <w:jc w:val="center"/>
              <w:rPr>
                <w:sz w:val="27"/>
                <w:szCs w:val="27"/>
              </w:rPr>
            </w:pPr>
            <w:bookmarkStart w:id="58" w:name="_Toc157006729"/>
            <w:r>
              <w:t>Indicator number 26</w:t>
            </w:r>
            <w:bookmarkEnd w:id="58"/>
          </w:p>
        </w:tc>
      </w:tr>
      <w:tr w:rsidR="00896444" w14:paraId="027DE8F1" w14:textId="77777777" w:rsidTr="003F0FF0">
        <w:trPr>
          <w:divId w:val="120313623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0CA6B" w14:textId="77777777" w:rsidR="00896444" w:rsidRDefault="00896444">
            <w:pPr>
              <w:spacing w:before="47" w:after="258" w:line="217" w:lineRule="atLeast"/>
              <w:ind w:left="43"/>
              <w:textAlignment w:val="baseline"/>
              <w:rPr>
                <w:sz w:val="27"/>
                <w:szCs w:val="27"/>
              </w:rPr>
            </w:pPr>
            <w:r>
              <w:rPr>
                <w:rFonts w:ascii="Verdana" w:hAnsi="Verdana"/>
                <w:b/>
                <w:bCs/>
                <w:color w:val="000000"/>
                <w:sz w:val="18"/>
                <w:szCs w:val="18"/>
              </w:rPr>
              <w:t>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C026231" w14:textId="77777777" w:rsidR="00896444" w:rsidRDefault="00896444">
            <w:pPr>
              <w:spacing w:before="50" w:after="38" w:line="217" w:lineRule="atLeast"/>
              <w:ind w:left="41"/>
              <w:textAlignment w:val="baseline"/>
              <w:rPr>
                <w:sz w:val="27"/>
                <w:szCs w:val="27"/>
              </w:rPr>
            </w:pPr>
            <w:r>
              <w:rPr>
                <w:rFonts w:ascii="Verdana" w:hAnsi="Verdana"/>
                <w:sz w:val="18"/>
                <w:szCs w:val="18"/>
              </w:rPr>
              <w:t>Proportion of learners for whom the health service has received timely information about their knowledge and proficiency level</w:t>
            </w:r>
          </w:p>
        </w:tc>
      </w:tr>
      <w:tr w:rsidR="00896444" w14:paraId="1801BFDF" w14:textId="77777777" w:rsidTr="003F0FF0">
        <w:trPr>
          <w:divId w:val="120313623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11D6" w14:textId="77777777" w:rsidR="00896444" w:rsidRDefault="00896444">
            <w:pPr>
              <w:spacing w:before="47" w:after="33" w:line="217" w:lineRule="atLeast"/>
              <w:ind w:left="43"/>
              <w:textAlignment w:val="baseline"/>
              <w:rPr>
                <w:sz w:val="27"/>
                <w:szCs w:val="27"/>
              </w:rPr>
            </w:pPr>
            <w:r>
              <w:rPr>
                <w:rFonts w:ascii="Verdana" w:hAnsi="Verdana"/>
                <w:b/>
                <w:bCs/>
                <w:color w:val="000000"/>
                <w:sz w:val="18"/>
                <w:szCs w:val="18"/>
              </w:rPr>
              <w:t>Category</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ADEFFA2" w14:textId="77777777" w:rsidR="00896444" w:rsidRDefault="00896444">
            <w:pPr>
              <w:spacing w:before="46" w:after="34" w:line="217" w:lineRule="atLeast"/>
              <w:ind w:left="41"/>
              <w:textAlignment w:val="baseline"/>
              <w:rPr>
                <w:sz w:val="27"/>
                <w:szCs w:val="27"/>
              </w:rPr>
            </w:pPr>
            <w:r>
              <w:rPr>
                <w:rFonts w:ascii="Verdana" w:hAnsi="Verdana"/>
                <w:sz w:val="18"/>
                <w:szCs w:val="18"/>
              </w:rPr>
              <w:t>Category IV</w:t>
            </w:r>
          </w:p>
        </w:tc>
      </w:tr>
      <w:tr w:rsidR="00896444" w14:paraId="1DC75BB8" w14:textId="77777777" w:rsidTr="003F0FF0">
        <w:trPr>
          <w:divId w:val="120313623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A9592" w14:textId="77777777" w:rsidR="00896444" w:rsidRDefault="00896444">
            <w:pPr>
              <w:spacing w:before="52" w:after="37" w:line="217" w:lineRule="atLeast"/>
              <w:ind w:left="43"/>
              <w:textAlignment w:val="baseline"/>
              <w:rPr>
                <w:sz w:val="27"/>
                <w:szCs w:val="27"/>
              </w:rPr>
            </w:pPr>
            <w:r>
              <w:rPr>
                <w:rFonts w:ascii="Verdana" w:hAnsi="Verdana"/>
                <w:b/>
                <w:bCs/>
                <w:color w:val="000000"/>
                <w:sz w:val="18"/>
                <w:szCs w:val="18"/>
              </w:rPr>
              <w:t>BPCLE element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AB8C76B" w14:textId="77777777" w:rsidR="00896444" w:rsidRDefault="00896444">
            <w:pPr>
              <w:spacing w:before="51" w:after="38" w:line="217" w:lineRule="atLeast"/>
              <w:ind w:left="41"/>
              <w:textAlignment w:val="baseline"/>
              <w:rPr>
                <w:sz w:val="27"/>
                <w:szCs w:val="27"/>
              </w:rPr>
            </w:pPr>
            <w:r>
              <w:rPr>
                <w:rFonts w:ascii="Verdana" w:hAnsi="Verdana"/>
                <w:sz w:val="18"/>
                <w:szCs w:val="18"/>
              </w:rPr>
              <w:t>Element 3: A positive learning environment</w:t>
            </w:r>
          </w:p>
        </w:tc>
      </w:tr>
      <w:tr w:rsidR="00896444" w14:paraId="1318168C" w14:textId="77777777" w:rsidTr="003F0FF0">
        <w:trPr>
          <w:divId w:val="1203136231"/>
          <w:trHeight w:val="312"/>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66176"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BPCLE sub-objective(s)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69A5A782" w14:textId="77777777" w:rsidR="00896444" w:rsidRDefault="00896444">
            <w:pPr>
              <w:spacing w:before="52" w:after="33" w:line="217" w:lineRule="atLeast"/>
              <w:ind w:left="41"/>
              <w:textAlignment w:val="baseline"/>
              <w:rPr>
                <w:sz w:val="27"/>
                <w:szCs w:val="27"/>
              </w:rPr>
            </w:pPr>
            <w:r>
              <w:rPr>
                <w:rFonts w:ascii="Verdana" w:hAnsi="Verdana"/>
                <w:sz w:val="18"/>
                <w:szCs w:val="18"/>
              </w:rPr>
              <w:t>There is clarity about learning objectives</w:t>
            </w:r>
          </w:p>
        </w:tc>
      </w:tr>
      <w:tr w:rsidR="00896444" w14:paraId="2D2380C3" w14:textId="77777777" w:rsidTr="003F0FF0">
        <w:trPr>
          <w:divId w:val="120313623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5B70D" w14:textId="77777777" w:rsidR="00896444" w:rsidRDefault="00896444">
            <w:pPr>
              <w:spacing w:before="47" w:after="43" w:line="217" w:lineRule="atLeast"/>
              <w:ind w:left="43"/>
              <w:textAlignment w:val="baseline"/>
              <w:rPr>
                <w:sz w:val="27"/>
                <w:szCs w:val="27"/>
              </w:rPr>
            </w:pPr>
            <w:r>
              <w:rPr>
                <w:rFonts w:ascii="Verdana" w:hAnsi="Verdana"/>
                <w:b/>
                <w:bCs/>
                <w:color w:val="000000"/>
                <w:sz w:val="18"/>
                <w:szCs w:val="18"/>
              </w:rPr>
              <w:t>Indicator type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7EC3E6C" w14:textId="77777777" w:rsidR="00896444" w:rsidRDefault="00896444">
            <w:pPr>
              <w:spacing w:before="46" w:after="44" w:line="217" w:lineRule="atLeast"/>
              <w:ind w:left="41"/>
              <w:textAlignment w:val="baseline"/>
              <w:rPr>
                <w:sz w:val="27"/>
                <w:szCs w:val="27"/>
              </w:rPr>
            </w:pPr>
            <w:r>
              <w:rPr>
                <w:rFonts w:ascii="Verdana" w:hAnsi="Verdana"/>
                <w:sz w:val="18"/>
                <w:szCs w:val="18"/>
              </w:rPr>
              <w:t>Structural</w:t>
            </w:r>
          </w:p>
        </w:tc>
      </w:tr>
      <w:tr w:rsidR="00896444" w14:paraId="5A5F083E" w14:textId="77777777" w:rsidTr="003F0FF0">
        <w:trPr>
          <w:divId w:val="1203136231"/>
          <w:trHeight w:val="74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F9646" w14:textId="77777777" w:rsidR="00896444" w:rsidRDefault="00896444">
            <w:pPr>
              <w:spacing w:before="52" w:after="465" w:line="217" w:lineRule="atLeast"/>
              <w:ind w:left="43"/>
              <w:textAlignment w:val="baseline"/>
              <w:rPr>
                <w:sz w:val="27"/>
                <w:szCs w:val="27"/>
              </w:rPr>
            </w:pPr>
            <w:r>
              <w:rPr>
                <w:rFonts w:ascii="Verdana" w:hAnsi="Verdana"/>
                <w:b/>
                <w:bCs/>
                <w:color w:val="000000"/>
                <w:sz w:val="18"/>
                <w:szCs w:val="18"/>
              </w:rPr>
              <w:t>Relevant output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F04E8AC" w14:textId="084E4571" w:rsidR="00896444" w:rsidRDefault="003475DD">
            <w:pPr>
              <w:spacing w:before="50" w:after="33" w:line="217" w:lineRule="atLeast"/>
              <w:ind w:left="3" w:hanging="360"/>
              <w:textAlignment w:val="baseline"/>
              <w:rPr>
                <w:sz w:val="27"/>
                <w:szCs w:val="27"/>
              </w:rPr>
            </w:pPr>
            <w:r>
              <w:rPr>
                <w:rFonts w:ascii="Courier New" w:hAnsi="Courier New" w:cs="Courier New"/>
                <w:sz w:val="19"/>
                <w:szCs w:val="19"/>
              </w:rPr>
              <w:t xml:space="preserve">   </w:t>
            </w:r>
            <w:r w:rsidR="00896444">
              <w:rPr>
                <w:rFonts w:ascii="Verdana" w:hAnsi="Verdana"/>
                <w:sz w:val="18"/>
                <w:szCs w:val="18"/>
              </w:rPr>
              <w:t>Documentation in respect of each learner or learner cohort, noting their knowledge and proficiency level upon commencement of placement</w:t>
            </w:r>
            <w:r>
              <w:rPr>
                <w:rFonts w:ascii="Verdana" w:hAnsi="Verdana"/>
                <w:sz w:val="18"/>
                <w:szCs w:val="18"/>
              </w:rPr>
              <w:t>.</w:t>
            </w:r>
          </w:p>
        </w:tc>
      </w:tr>
      <w:tr w:rsidR="00896444" w14:paraId="1CEF139A" w14:textId="77777777" w:rsidTr="003F0FF0">
        <w:trPr>
          <w:divId w:val="120313623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C12BC" w14:textId="77777777" w:rsidR="00896444" w:rsidRDefault="00896444">
            <w:pPr>
              <w:spacing w:before="52" w:after="254" w:line="217" w:lineRule="atLeast"/>
              <w:ind w:left="43"/>
              <w:textAlignment w:val="baseline"/>
              <w:rPr>
                <w:sz w:val="27"/>
                <w:szCs w:val="27"/>
              </w:rPr>
            </w:pPr>
            <w:r>
              <w:rPr>
                <w:rFonts w:ascii="Verdana" w:hAnsi="Verdana"/>
                <w:b/>
                <w:bCs/>
                <w:color w:val="000000"/>
                <w:sz w:val="18"/>
                <w:szCs w:val="18"/>
              </w:rPr>
              <w:t>Relevant learner levels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1F77277" w14:textId="77777777" w:rsidR="00896444" w:rsidRDefault="00896444">
            <w:pPr>
              <w:spacing w:before="51" w:after="38" w:line="217" w:lineRule="atLeast"/>
              <w:ind w:left="41"/>
              <w:textAlignment w:val="baseline"/>
              <w:rPr>
                <w:sz w:val="27"/>
                <w:szCs w:val="27"/>
              </w:rPr>
            </w:pPr>
            <w:r>
              <w:rPr>
                <w:rFonts w:ascii="Verdana" w:hAnsi="Verdana"/>
                <w:sz w:val="18"/>
                <w:szCs w:val="18"/>
              </w:rPr>
              <w:t xml:space="preserve">This indicator applies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4381EA26" w14:textId="77777777" w:rsidTr="003F0FF0">
        <w:trPr>
          <w:divId w:val="1203136231"/>
          <w:trHeight w:val="271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2A7" w14:textId="77777777" w:rsidR="00896444" w:rsidRDefault="00896444">
            <w:pPr>
              <w:spacing w:before="52" w:after="2447" w:line="217" w:lineRule="atLeast"/>
              <w:ind w:left="43"/>
              <w:textAlignment w:val="baseline"/>
              <w:rPr>
                <w:sz w:val="27"/>
                <w:szCs w:val="27"/>
              </w:rPr>
            </w:pPr>
            <w:r>
              <w:rPr>
                <w:rFonts w:ascii="Verdana" w:hAnsi="Verdana"/>
                <w:b/>
                <w:bCs/>
                <w:color w:val="000000"/>
                <w:sz w:val="18"/>
                <w:szCs w:val="18"/>
              </w:rPr>
              <w:t>Indicator rationale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F6B53FD" w14:textId="77777777" w:rsidR="00896444" w:rsidRDefault="00896444">
            <w:pPr>
              <w:spacing w:before="69" w:after="43" w:line="217" w:lineRule="atLeast"/>
              <w:ind w:left="41"/>
              <w:textAlignment w:val="baseline"/>
              <w:rPr>
                <w:sz w:val="27"/>
                <w:szCs w:val="27"/>
              </w:rPr>
            </w:pPr>
            <w:r>
              <w:rPr>
                <w:rFonts w:ascii="Verdana" w:hAnsi="Verdana"/>
                <w:sz w:val="18"/>
                <w:szCs w:val="18"/>
              </w:rPr>
              <w:t xml:space="preserve">The existence of protocols for information exchange between the health service and its education provider partners (as measured by Indicator 25) is </w:t>
            </w:r>
            <w:r>
              <w:rPr>
                <w:rFonts w:ascii="Verdana" w:hAnsi="Verdana"/>
                <w:i/>
                <w:iCs/>
                <w:sz w:val="18"/>
                <w:szCs w:val="18"/>
              </w:rPr>
              <w:t xml:space="preserve">necessary but not sufficient </w:t>
            </w:r>
            <w:r>
              <w:rPr>
                <w:rFonts w:ascii="Verdana" w:hAnsi="Verdana"/>
                <w:sz w:val="18"/>
                <w:szCs w:val="18"/>
              </w:rPr>
              <w:t xml:space="preserve">to ensure that clinical educators have clarity about what is expected of them. If the protocols are not used effectively or if other factors are impacting on the transfer of information between the partners, the net effect will be same as if the protocols were not in place. In this context, this indicator   which reveals whether one component of the intended information exchange is </w:t>
            </w:r>
            <w:r>
              <w:rPr>
                <w:rStyle w:val="grame"/>
                <w:rFonts w:ascii="Verdana" w:eastAsia="MS Gothic" w:hAnsi="Verdana"/>
                <w:sz w:val="18"/>
                <w:szCs w:val="18"/>
              </w:rPr>
              <w:t>actually occurring</w:t>
            </w:r>
            <w:r>
              <w:rPr>
                <w:rFonts w:ascii="Verdana" w:hAnsi="Verdana"/>
                <w:sz w:val="18"/>
                <w:szCs w:val="18"/>
              </w:rPr>
              <w:t xml:space="preserve">   provides complementary monitoring of the system. Indeed, if the protocols exist (Indicator 25) but the information about learners is not being received by the health service (this indicator), this will demonstrate there are other issues that need to be identified and resolved.</w:t>
            </w:r>
          </w:p>
        </w:tc>
      </w:tr>
      <w:tr w:rsidR="00896444" w14:paraId="08FA4FBB" w14:textId="77777777" w:rsidTr="003F0FF0">
        <w:trPr>
          <w:divId w:val="120313623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09A74" w14:textId="77777777" w:rsidR="00896444" w:rsidRDefault="00896444">
            <w:pPr>
              <w:spacing w:before="52" w:after="249" w:line="217" w:lineRule="atLeast"/>
              <w:ind w:left="43"/>
              <w:textAlignment w:val="baseline"/>
              <w:rPr>
                <w:sz w:val="27"/>
                <w:szCs w:val="27"/>
              </w:rPr>
            </w:pPr>
            <w:r>
              <w:rPr>
                <w:rFonts w:ascii="Verdana" w:hAnsi="Verdana"/>
                <w:b/>
                <w:bCs/>
                <w:color w:val="000000"/>
                <w:sz w:val="18"/>
                <w:szCs w:val="18"/>
              </w:rPr>
              <w:t>Numerator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4324E80" w14:textId="77777777" w:rsidR="00896444" w:rsidRDefault="00896444">
            <w:pPr>
              <w:spacing w:before="51" w:after="33" w:line="217" w:lineRule="atLeast"/>
              <w:ind w:left="41"/>
              <w:textAlignment w:val="baseline"/>
              <w:rPr>
                <w:sz w:val="27"/>
                <w:szCs w:val="27"/>
              </w:rPr>
            </w:pPr>
            <w:r>
              <w:rPr>
                <w:rFonts w:ascii="Verdana" w:hAnsi="Verdana"/>
                <w:spacing w:val="-1"/>
                <w:sz w:val="18"/>
                <w:szCs w:val="18"/>
              </w:rPr>
              <w:t>The number of learner groups for whom the health service has received timely information about their knowledge and proficiency level</w:t>
            </w:r>
          </w:p>
        </w:tc>
      </w:tr>
      <w:tr w:rsidR="00896444" w14:paraId="6F58F3C2" w14:textId="77777777" w:rsidTr="003F0FF0">
        <w:trPr>
          <w:divId w:val="120313623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17A80" w14:textId="77777777" w:rsidR="00896444" w:rsidRDefault="00896444">
            <w:pPr>
              <w:spacing w:before="47" w:after="43" w:line="217" w:lineRule="atLeast"/>
              <w:ind w:left="43"/>
              <w:textAlignment w:val="baseline"/>
              <w:rPr>
                <w:sz w:val="27"/>
                <w:szCs w:val="27"/>
              </w:rPr>
            </w:pPr>
            <w:r>
              <w:rPr>
                <w:rFonts w:ascii="Verdana" w:hAnsi="Verdana"/>
                <w:b/>
                <w:bCs/>
                <w:color w:val="000000"/>
                <w:sz w:val="18"/>
                <w:szCs w:val="18"/>
              </w:rPr>
              <w:t>Denominator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0553181" w14:textId="77777777" w:rsidR="00896444" w:rsidRDefault="00896444">
            <w:pPr>
              <w:spacing w:before="47" w:after="43" w:line="217" w:lineRule="atLeast"/>
              <w:ind w:left="41"/>
              <w:textAlignment w:val="baseline"/>
              <w:rPr>
                <w:sz w:val="27"/>
                <w:szCs w:val="27"/>
              </w:rPr>
            </w:pPr>
            <w:r>
              <w:rPr>
                <w:rFonts w:ascii="Verdana" w:hAnsi="Verdana"/>
                <w:sz w:val="18"/>
                <w:szCs w:val="18"/>
              </w:rPr>
              <w:t>The total number of learner groups</w:t>
            </w:r>
          </w:p>
        </w:tc>
      </w:tr>
      <w:tr w:rsidR="00896444" w14:paraId="0F5190A0" w14:textId="77777777" w:rsidTr="003F0FF0">
        <w:trPr>
          <w:divId w:val="120313623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C47C5" w14:textId="77777777" w:rsidR="00896444" w:rsidRDefault="00896444">
            <w:pPr>
              <w:spacing w:before="52" w:after="249" w:line="217" w:lineRule="atLeast"/>
              <w:ind w:left="43"/>
              <w:textAlignment w:val="baseline"/>
              <w:rPr>
                <w:sz w:val="27"/>
                <w:szCs w:val="27"/>
              </w:rPr>
            </w:pPr>
            <w:r>
              <w:rPr>
                <w:rFonts w:ascii="Verdana" w:hAnsi="Verdana"/>
                <w:b/>
                <w:bCs/>
                <w:color w:val="000000"/>
                <w:sz w:val="18"/>
                <w:szCs w:val="18"/>
              </w:rPr>
              <w:t>Benchmark(s)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AAA38CB" w14:textId="77777777" w:rsidR="00896444" w:rsidRDefault="00896444">
            <w:pPr>
              <w:spacing w:before="51" w:after="33" w:line="217" w:lineRule="atLeast"/>
              <w:ind w:left="41"/>
              <w:textAlignment w:val="baseline"/>
              <w:rPr>
                <w:sz w:val="27"/>
                <w:szCs w:val="27"/>
              </w:rPr>
            </w:pPr>
            <w:r>
              <w:rPr>
                <w:rFonts w:ascii="Verdana" w:hAnsi="Verdana"/>
                <w:sz w:val="18"/>
                <w:szCs w:val="18"/>
              </w:rPr>
              <w:t>The suggested benchmark is 100%. The knowledge and proficiency level of learners is potentially a safety issue for the organisation.</w:t>
            </w:r>
          </w:p>
        </w:tc>
      </w:tr>
      <w:tr w:rsidR="00896444" w14:paraId="0B6BC553" w14:textId="77777777" w:rsidTr="003F0FF0">
        <w:trPr>
          <w:divId w:val="1203136231"/>
          <w:trHeight w:val="122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60B8A" w14:textId="77777777" w:rsidR="00896444" w:rsidRDefault="00896444">
            <w:pPr>
              <w:spacing w:before="51" w:after="729" w:line="217" w:lineRule="atLeast"/>
              <w:ind w:left="41"/>
              <w:textAlignment w:val="baseline"/>
              <w:rPr>
                <w:sz w:val="27"/>
                <w:szCs w:val="27"/>
              </w:rPr>
            </w:pPr>
            <w:r>
              <w:rPr>
                <w:rFonts w:ascii="Verdana" w:hAnsi="Verdana"/>
                <w:b/>
                <w:bCs/>
                <w:color w:val="000000"/>
                <w:sz w:val="18"/>
                <w:szCs w:val="18"/>
              </w:rPr>
              <w:t>Specific data collection tools required</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9957691" w14:textId="77777777" w:rsidR="00896444" w:rsidRDefault="00896444">
            <w:pPr>
              <w:spacing w:before="54"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file (hard copy or electronic) in which correspondence from the education provider about individual learners or learner groups is archived.</w:t>
            </w:r>
          </w:p>
          <w:p w14:paraId="15F24C74" w14:textId="77777777" w:rsidR="00896444" w:rsidRDefault="00896444">
            <w:pPr>
              <w:spacing w:before="41" w:after="34"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Register of learners/learner groups that includes fields for recording relevant information.</w:t>
            </w:r>
          </w:p>
        </w:tc>
      </w:tr>
      <w:tr w:rsidR="00896444" w14:paraId="06805C4F" w14:textId="77777777" w:rsidTr="003F0FF0">
        <w:trPr>
          <w:divId w:val="1203136231"/>
          <w:trHeight w:val="1541"/>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DCA0F" w14:textId="77777777" w:rsidR="00896444" w:rsidRDefault="00896444">
            <w:pPr>
              <w:spacing w:before="55" w:after="431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4BD712D" w14:textId="77777777" w:rsidR="00896444" w:rsidRDefault="00896444">
            <w:pPr>
              <w:spacing w:before="52" w:line="217" w:lineRule="atLeast"/>
              <w:ind w:left="1"/>
              <w:textAlignment w:val="baseline"/>
              <w:rPr>
                <w:sz w:val="27"/>
                <w:szCs w:val="27"/>
              </w:rPr>
            </w:pPr>
            <w:r>
              <w:rPr>
                <w:rFonts w:ascii="Verdana" w:hAnsi="Verdana"/>
                <w:sz w:val="18"/>
                <w:szCs w:val="18"/>
              </w:rPr>
              <w:t>For the purposes of this indicator:</w:t>
            </w:r>
          </w:p>
          <w:p w14:paraId="62AB8903" w14:textId="77777777" w:rsidR="00896444" w:rsidRDefault="00896444">
            <w:pPr>
              <w:spacing w:before="44" w:line="217" w:lineRule="atLeast"/>
              <w:ind w:left="1"/>
              <w:textAlignment w:val="baseline"/>
              <w:rPr>
                <w:sz w:val="27"/>
                <w:szCs w:val="27"/>
              </w:rPr>
            </w:pPr>
            <w:r>
              <w:rPr>
                <w:rFonts w:ascii="Verdana" w:hAnsi="Verdana"/>
                <w:i/>
                <w:iCs/>
                <w:spacing w:val="-2"/>
                <w:sz w:val="18"/>
                <w:szCs w:val="18"/>
              </w:rPr>
              <w:t xml:space="preserve">Learner groups </w:t>
            </w:r>
            <w:r>
              <w:rPr>
                <w:rFonts w:ascii="Verdana" w:hAnsi="Verdana"/>
                <w:spacing w:val="-2"/>
                <w:sz w:val="18"/>
                <w:szCs w:val="18"/>
              </w:rPr>
              <w:t>  defined as one or more learners from a single education provider institution who commence their placement on the same day. Learners from two different education provider institutions that commence their placement on the same day would count as two learner groups.</w:t>
            </w:r>
          </w:p>
          <w:p w14:paraId="69B424BC" w14:textId="77777777" w:rsidR="00896444" w:rsidRDefault="00896444">
            <w:pPr>
              <w:spacing w:before="49" w:line="217" w:lineRule="atLeast"/>
              <w:ind w:left="1"/>
              <w:textAlignment w:val="baseline"/>
              <w:rPr>
                <w:sz w:val="27"/>
                <w:szCs w:val="27"/>
              </w:rPr>
            </w:pPr>
            <w:r>
              <w:rPr>
                <w:rFonts w:ascii="Verdana" w:hAnsi="Verdana"/>
                <w:i/>
                <w:iCs/>
                <w:spacing w:val="-2"/>
                <w:sz w:val="18"/>
                <w:szCs w:val="18"/>
              </w:rPr>
              <w:t xml:space="preserve">Proficiency level </w:t>
            </w:r>
            <w:r>
              <w:rPr>
                <w:rFonts w:ascii="Verdana" w:hAnsi="Verdana"/>
                <w:spacing w:val="-2"/>
                <w:sz w:val="18"/>
                <w:szCs w:val="18"/>
              </w:rPr>
              <w:t>  refers to the level of ability or experience learners have with respect to the range of skills needed to work safely and effectively in a clinical environment, including clinical skills and communication and language skills.</w:t>
            </w:r>
          </w:p>
          <w:p w14:paraId="3EF228AC" w14:textId="77777777" w:rsidR="00896444" w:rsidRDefault="00896444">
            <w:pPr>
              <w:spacing w:before="44" w:line="217" w:lineRule="atLeast"/>
              <w:ind w:left="1"/>
              <w:textAlignment w:val="baseline"/>
              <w:rPr>
                <w:sz w:val="27"/>
                <w:szCs w:val="27"/>
              </w:rPr>
            </w:pPr>
            <w:r>
              <w:rPr>
                <w:rFonts w:ascii="Verdana" w:hAnsi="Verdana"/>
                <w:i/>
                <w:iCs/>
                <w:sz w:val="18"/>
                <w:szCs w:val="18"/>
              </w:rPr>
              <w:t xml:space="preserve">Timely </w:t>
            </w:r>
            <w:r>
              <w:rPr>
                <w:rFonts w:ascii="Verdana" w:hAnsi="Verdana"/>
                <w:sz w:val="18"/>
                <w:szCs w:val="18"/>
              </w:rPr>
              <w:t>  information provided in the timeframe agreed between the partners, most likely several days prior to the commencement of the placement, to allow the organisation time to make appropriate adjustments to supervision arrangements where required.</w:t>
            </w:r>
          </w:p>
          <w:p w14:paraId="6B0F294C" w14:textId="77777777" w:rsidR="00896444" w:rsidRDefault="00896444">
            <w:pPr>
              <w:spacing w:before="46" w:line="217" w:lineRule="atLeast"/>
              <w:ind w:left="1"/>
              <w:textAlignment w:val="baseline"/>
              <w:rPr>
                <w:sz w:val="27"/>
                <w:szCs w:val="27"/>
              </w:rPr>
            </w:pPr>
            <w:r>
              <w:rPr>
                <w:rFonts w:ascii="Verdana" w:hAnsi="Verdana"/>
                <w:sz w:val="18"/>
                <w:szCs w:val="18"/>
              </w:rPr>
              <w:t>A register for recording information about learners/learner groups should include fields for the following data:</w:t>
            </w:r>
          </w:p>
          <w:p w14:paraId="3FB02825" w14:textId="119CCC56" w:rsidR="00896444" w:rsidRDefault="00896444">
            <w:pPr>
              <w:spacing w:before="61" w:line="217" w:lineRule="atLeast"/>
              <w:ind w:left="1"/>
              <w:textAlignment w:val="baseline"/>
              <w:rPr>
                <w:sz w:val="27"/>
                <w:szCs w:val="27"/>
              </w:rPr>
            </w:pPr>
            <w:r>
              <w:rPr>
                <w:rFonts w:ascii="Courier New" w:hAnsi="Courier New" w:cs="Courier New"/>
                <w:sz w:val="19"/>
                <w:szCs w:val="19"/>
              </w:rPr>
              <w:t>-</w:t>
            </w:r>
            <w:r w:rsidR="00A80FB0">
              <w:rPr>
                <w:rFonts w:ascii="Courier New" w:hAnsi="Courier New" w:cs="Courier New"/>
                <w:sz w:val="19"/>
                <w:szCs w:val="19"/>
              </w:rPr>
              <w:t xml:space="preserve"> </w:t>
            </w:r>
            <w:r>
              <w:rPr>
                <w:rFonts w:ascii="Verdana" w:hAnsi="Verdana"/>
                <w:sz w:val="18"/>
                <w:szCs w:val="18"/>
              </w:rPr>
              <w:t>Discipline and year level.</w:t>
            </w:r>
          </w:p>
          <w:p w14:paraId="6400DDB2" w14:textId="4757CCCB" w:rsidR="00896444" w:rsidRDefault="00896444">
            <w:pPr>
              <w:spacing w:before="43" w:line="217" w:lineRule="atLeast"/>
              <w:ind w:left="1"/>
              <w:textAlignment w:val="baseline"/>
              <w:rPr>
                <w:sz w:val="27"/>
                <w:szCs w:val="27"/>
              </w:rPr>
            </w:pPr>
            <w:r>
              <w:rPr>
                <w:rFonts w:ascii="Courier New" w:hAnsi="Courier New" w:cs="Courier New"/>
                <w:sz w:val="19"/>
                <w:szCs w:val="19"/>
              </w:rPr>
              <w:t>- </w:t>
            </w:r>
            <w:r>
              <w:rPr>
                <w:rFonts w:ascii="Verdana" w:hAnsi="Verdana"/>
                <w:sz w:val="18"/>
                <w:szCs w:val="18"/>
              </w:rPr>
              <w:t>Date of arrival.</w:t>
            </w:r>
          </w:p>
          <w:p w14:paraId="1045CFBB" w14:textId="0E586183" w:rsidR="00896444" w:rsidRDefault="00896444">
            <w:pPr>
              <w:spacing w:before="42"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Length of placement (number of placement hours/days/weeks).</w:t>
            </w:r>
          </w:p>
          <w:p w14:paraId="613EF925" w14:textId="6FA1A94A" w:rsidR="00896444" w:rsidRDefault="00896444">
            <w:pPr>
              <w:spacing w:before="42"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Information about supervisors/preceptors/tutors.</w:t>
            </w:r>
          </w:p>
          <w:p w14:paraId="4EDF01BA" w14:textId="27E87FC2" w:rsidR="00896444" w:rsidRDefault="00896444" w:rsidP="00A80FB0">
            <w:pPr>
              <w:spacing w:before="42"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Checklist of information received from the education provider about</w:t>
            </w:r>
            <w:r w:rsidR="00A80FB0">
              <w:rPr>
                <w:sz w:val="18"/>
                <w:szCs w:val="18"/>
              </w:rPr>
              <w:t xml:space="preserve"> </w:t>
            </w:r>
            <w:r>
              <w:rPr>
                <w:rFonts w:ascii="Verdana" w:hAnsi="Verdana"/>
                <w:sz w:val="18"/>
                <w:szCs w:val="18"/>
              </w:rPr>
              <w:t>the learners (including information about knowledge and proficiency level).</w:t>
            </w:r>
          </w:p>
          <w:p w14:paraId="5C52241F" w14:textId="2135EBC6" w:rsidR="00896444" w:rsidRDefault="00896444">
            <w:pPr>
              <w:spacing w:before="58" w:line="220" w:lineRule="atLeast"/>
              <w:textAlignment w:val="baseline"/>
              <w:rPr>
                <w:sz w:val="27"/>
                <w:szCs w:val="27"/>
              </w:rPr>
            </w:pPr>
            <w:r>
              <w:rPr>
                <w:rFonts w:ascii="Courier New" w:hAnsi="Courier New" w:cs="Courier New"/>
                <w:sz w:val="19"/>
                <w:szCs w:val="19"/>
              </w:rPr>
              <w:t>- </w:t>
            </w:r>
            <w:r>
              <w:rPr>
                <w:rFonts w:ascii="Verdana" w:hAnsi="Verdana"/>
                <w:sz w:val="18"/>
                <w:szCs w:val="18"/>
              </w:rPr>
              <w:t>Whether the information was received in the agreed timeframe.</w:t>
            </w:r>
          </w:p>
          <w:p w14:paraId="56409426" w14:textId="77777777" w:rsidR="00896444" w:rsidRDefault="00896444" w:rsidP="003475DD">
            <w:pPr>
              <w:spacing w:after="10" w:line="201" w:lineRule="atLeast"/>
              <w:textAlignment w:val="baseline"/>
              <w:rPr>
                <w:sz w:val="27"/>
                <w:szCs w:val="27"/>
              </w:rPr>
            </w:pPr>
            <w:r>
              <w:rPr>
                <w:rFonts w:ascii="Verdana" w:hAnsi="Verdana"/>
                <w:sz w:val="18"/>
                <w:szCs w:val="18"/>
              </w:rPr>
              <w:t xml:space="preserve">As well as general information about how a learner cohort overall compares to mutually understood standards, where appropriate, the education provider should provide specific information about individual learners that are significantly above or below the average in terms of their knowledge, understanding, skills and proficiency level. Any learners with particular learning </w:t>
            </w:r>
            <w:r>
              <w:rPr>
                <w:rStyle w:val="grame"/>
                <w:rFonts w:ascii="Verdana" w:eastAsia="MS Gothic" w:hAnsi="Verdana"/>
                <w:sz w:val="18"/>
                <w:szCs w:val="18"/>
              </w:rPr>
              <w:t>needs</w:t>
            </w:r>
            <w:r>
              <w:rPr>
                <w:rFonts w:ascii="Verdana" w:hAnsi="Verdana"/>
                <w:sz w:val="18"/>
                <w:szCs w:val="18"/>
              </w:rPr>
              <w:t xml:space="preserve"> or restricted abilities (e.g. in terms of physical disabilities, communication skills, etc.) should be identified, particularly where these issues might impact on their ability to contribute to a safe clinical service delivery environment.</w:t>
            </w:r>
          </w:p>
        </w:tc>
      </w:tr>
    </w:tbl>
    <w:p w14:paraId="2F9358CC" w14:textId="77777777" w:rsidR="00896444" w:rsidRDefault="00896444">
      <w:pPr>
        <w:divId w:val="26006897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6638"/>
      </w:tblGrid>
      <w:tr w:rsidR="00896444" w14:paraId="0F71EC91" w14:textId="77777777">
        <w:trPr>
          <w:divId w:val="260068973"/>
          <w:trHeight w:val="385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C25424" w14:textId="77777777" w:rsidR="00896444" w:rsidRDefault="00896444">
            <w:pPr>
              <w:spacing w:before="43" w:after="3576" w:line="221"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2AE3D" w14:textId="77777777" w:rsidR="00896444" w:rsidRDefault="00896444">
            <w:pPr>
              <w:spacing w:before="40" w:line="220" w:lineRule="atLeast"/>
              <w:ind w:left="1"/>
              <w:textAlignment w:val="baseline"/>
              <w:rPr>
                <w:sz w:val="27"/>
                <w:szCs w:val="27"/>
              </w:rPr>
            </w:pPr>
            <w:r>
              <w:rPr>
                <w:rFonts w:ascii="Verdana" w:hAnsi="Verdana"/>
                <w:sz w:val="18"/>
                <w:szCs w:val="18"/>
              </w:rPr>
              <w:t xml:space="preserve">The timely receipt of information about the knowledge and proficiency level of learners is important to the organisation in ensuring the safety of its patients/clients with whom the learners will be interacting. However, there are also issues of privacy and confidentiality that impact on what information education providers </w:t>
            </w:r>
            <w:r>
              <w:rPr>
                <w:rStyle w:val="grame"/>
                <w:rFonts w:ascii="Verdana" w:eastAsia="MS Gothic" w:hAnsi="Verdana"/>
                <w:sz w:val="18"/>
                <w:szCs w:val="18"/>
              </w:rPr>
              <w:t>are able to</w:t>
            </w:r>
            <w:r>
              <w:rPr>
                <w:rFonts w:ascii="Verdana" w:hAnsi="Verdana"/>
                <w:sz w:val="18"/>
                <w:szCs w:val="18"/>
              </w:rPr>
              <w:t xml:space="preserve"> provide about individual learners, as well as practical considerations about the timeframes in which information can be supplied.</w:t>
            </w:r>
          </w:p>
          <w:p w14:paraId="318326BD" w14:textId="77777777" w:rsidR="00896444" w:rsidRDefault="00896444">
            <w:pPr>
              <w:spacing w:before="26" w:after="34" w:line="220" w:lineRule="atLeast"/>
              <w:ind w:left="1"/>
              <w:textAlignment w:val="baseline"/>
              <w:rPr>
                <w:sz w:val="27"/>
                <w:szCs w:val="27"/>
              </w:rPr>
            </w:pPr>
            <w:r>
              <w:rPr>
                <w:rFonts w:ascii="Verdana" w:hAnsi="Verdana"/>
                <w:sz w:val="18"/>
                <w:szCs w:val="18"/>
              </w:rPr>
              <w:t xml:space="preserve">Therefore, the starting point for monitoring this indicator should be the arrangements that have been codified in the relationship agreement between the partners. That is, for each partnership, the partners should reach an agreement on the nature and extent of the information about learners that is needed by the health </w:t>
            </w:r>
            <w:r>
              <w:rPr>
                <w:rStyle w:val="grame"/>
                <w:rFonts w:ascii="Verdana" w:eastAsia="MS Gothic" w:hAnsi="Verdana"/>
                <w:sz w:val="18"/>
                <w:szCs w:val="18"/>
              </w:rPr>
              <w:t>service</w:t>
            </w:r>
            <w:r>
              <w:rPr>
                <w:rFonts w:ascii="Verdana" w:hAnsi="Verdana"/>
                <w:sz w:val="18"/>
                <w:szCs w:val="18"/>
              </w:rPr>
              <w:t xml:space="preserve"> and which can reasonably be provided by the education provider, as well as the timeframe in which the information needs to be received by the health service. In this context,  timely  refers to what has been agreed between the partners   as opposed to an arbitrary deadline   and may vary from one partnership to another.</w:t>
            </w:r>
          </w:p>
        </w:tc>
      </w:tr>
      <w:tr w:rsidR="00896444" w14:paraId="25950357" w14:textId="77777777">
        <w:trPr>
          <w:divId w:val="260068973"/>
          <w:trHeight w:val="343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2A3B" w14:textId="77777777" w:rsidR="00896444" w:rsidRDefault="00896444">
            <w:pPr>
              <w:spacing w:before="43" w:after="3153" w:line="221"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299CBB5" w14:textId="730637DA" w:rsidR="00896444" w:rsidRDefault="00A80FB0">
            <w:pPr>
              <w:spacing w:before="44" w:line="220"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21 - Statements exist within relevant policies in relation to the creation and maintenance of safe environments</w:t>
            </w:r>
          </w:p>
          <w:p w14:paraId="4128DA63" w14:textId="284CAF19" w:rsidR="00896444" w:rsidRDefault="00A80FB0">
            <w:pPr>
              <w:spacing w:before="36" w:line="220"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22 - The existence of protocols for dealing with struggling learners requiring assistance</w:t>
            </w:r>
          </w:p>
          <w:p w14:paraId="574ED690" w14:textId="6DA4AD75" w:rsidR="00896444" w:rsidRDefault="00A80FB0">
            <w:pPr>
              <w:spacing w:before="36" w:line="220"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25 - Relationship agreement includes protocols for exchange of information on educational objectives, assessment and knowledge and proficiency level of learners</w:t>
            </w:r>
          </w:p>
          <w:p w14:paraId="068A40E9" w14:textId="77777777" w:rsidR="00896444" w:rsidRDefault="00896444">
            <w:pPr>
              <w:spacing w:before="38" w:line="220" w:lineRule="atLeast"/>
              <w:ind w:left="1"/>
              <w:textAlignment w:val="baseline"/>
              <w:rPr>
                <w:sz w:val="27"/>
                <w:szCs w:val="27"/>
              </w:rPr>
            </w:pPr>
            <w:r>
              <w:rPr>
                <w:rFonts w:ascii="Verdana" w:hAnsi="Verdana"/>
                <w:sz w:val="18"/>
                <w:szCs w:val="18"/>
              </w:rPr>
              <w:t>35 - Existence of tools to assess learner needs</w:t>
            </w:r>
          </w:p>
          <w:p w14:paraId="00E8E205" w14:textId="16D18386" w:rsidR="00896444" w:rsidRDefault="00A80FB0">
            <w:pPr>
              <w:spacing w:before="41" w:line="220"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44 - Existence of an up-to-date point of contact within the health service and within the education provider</w:t>
            </w:r>
            <w:r>
              <w:rPr>
                <w:rFonts w:ascii="Verdana" w:hAnsi="Verdana"/>
                <w:sz w:val="18"/>
                <w:szCs w:val="18"/>
              </w:rPr>
              <w:t xml:space="preserve"> </w:t>
            </w:r>
          </w:p>
          <w:p w14:paraId="01339636" w14:textId="24F0D663" w:rsidR="00896444" w:rsidRDefault="00A80FB0">
            <w:pPr>
              <w:spacing w:before="36" w:line="220"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46 - The existence of KPIs that allow the partners to evaluate key aspects of the relationship</w:t>
            </w:r>
          </w:p>
          <w:p w14:paraId="33165888" w14:textId="77777777" w:rsidR="00896444" w:rsidRDefault="00896444">
            <w:pPr>
              <w:spacing w:before="39" w:line="220" w:lineRule="atLeast"/>
              <w:ind w:left="1"/>
              <w:textAlignment w:val="baseline"/>
              <w:rPr>
                <w:sz w:val="27"/>
                <w:szCs w:val="27"/>
              </w:rPr>
            </w:pPr>
            <w:r>
              <w:rPr>
                <w:rFonts w:ascii="Verdana" w:hAnsi="Verdana"/>
                <w:sz w:val="18"/>
                <w:szCs w:val="18"/>
              </w:rPr>
              <w:t>47 - Stakeholder perceptions of communication practices and outcomes</w:t>
            </w:r>
          </w:p>
          <w:p w14:paraId="7B4F203F" w14:textId="77777777" w:rsidR="00896444" w:rsidRDefault="00896444">
            <w:pPr>
              <w:spacing w:before="38" w:after="29" w:line="220" w:lineRule="atLeast"/>
              <w:ind w:left="1"/>
              <w:textAlignment w:val="baseline"/>
              <w:rPr>
                <w:sz w:val="27"/>
                <w:szCs w:val="27"/>
              </w:rPr>
            </w:pPr>
            <w:r>
              <w:rPr>
                <w:rFonts w:ascii="Verdana" w:hAnsi="Verdana"/>
                <w:sz w:val="18"/>
                <w:szCs w:val="18"/>
              </w:rPr>
              <w:t>48 - Existence of feedback mechanisms and measures</w:t>
            </w:r>
          </w:p>
        </w:tc>
      </w:tr>
      <w:tr w:rsidR="00896444" w14:paraId="4B5540C9" w14:textId="77777777">
        <w:trPr>
          <w:divId w:val="260068973"/>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DF8CB" w14:textId="77777777" w:rsidR="00896444" w:rsidRDefault="00896444">
            <w:pPr>
              <w:spacing w:before="43" w:after="33" w:line="221"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D2E7BEF" w14:textId="77777777" w:rsidR="00896444" w:rsidRDefault="00896444">
            <w:pPr>
              <w:spacing w:before="45" w:after="33" w:line="220" w:lineRule="atLeast"/>
              <w:ind w:left="41"/>
              <w:textAlignment w:val="baseline"/>
              <w:rPr>
                <w:sz w:val="27"/>
                <w:szCs w:val="27"/>
              </w:rPr>
            </w:pPr>
            <w:r>
              <w:rPr>
                <w:rFonts w:ascii="Verdana" w:hAnsi="Verdana"/>
                <w:sz w:val="18"/>
                <w:szCs w:val="18"/>
              </w:rPr>
              <w:t>This indicator may contribute to quality and safety reporting for the organisation.</w:t>
            </w:r>
          </w:p>
        </w:tc>
      </w:tr>
      <w:tr w:rsidR="00896444" w14:paraId="00260A74" w14:textId="77777777">
        <w:trPr>
          <w:divId w:val="260068973"/>
          <w:trHeight w:val="3116"/>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34B5E" w14:textId="77777777" w:rsidR="00896444" w:rsidRDefault="00896444">
            <w:pPr>
              <w:spacing w:before="43" w:after="1348" w:line="221"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38F21A7" w14:textId="77777777" w:rsidR="00896444" w:rsidRDefault="00896444">
            <w:pPr>
              <w:spacing w:before="44" w:line="220" w:lineRule="atLeast"/>
              <w:textAlignment w:val="baseline"/>
              <w:rPr>
                <w:sz w:val="27"/>
                <w:szCs w:val="27"/>
              </w:rPr>
            </w:pPr>
            <w:r>
              <w:rPr>
                <w:rFonts w:ascii="Verdana" w:hAnsi="Verdana"/>
                <w:sz w:val="18"/>
                <w:szCs w:val="18"/>
              </w:rPr>
              <w:t>Not directly actionable.</w:t>
            </w:r>
          </w:p>
          <w:p w14:paraId="150AC89B" w14:textId="77777777" w:rsidR="00896444" w:rsidRDefault="00896444">
            <w:pPr>
              <w:spacing w:before="6" w:line="218" w:lineRule="atLeast"/>
              <w:textAlignment w:val="baseline"/>
              <w:rPr>
                <w:sz w:val="27"/>
                <w:szCs w:val="27"/>
              </w:rPr>
            </w:pPr>
            <w:r>
              <w:rPr>
                <w:rFonts w:ascii="Verdana" w:hAnsi="Verdana"/>
                <w:spacing w:val="-1"/>
                <w:sz w:val="18"/>
                <w:szCs w:val="18"/>
              </w:rPr>
              <w:t xml:space="preserve">Interpretation of this indicator should </w:t>
            </w:r>
            <w:r>
              <w:rPr>
                <w:rStyle w:val="grame"/>
                <w:rFonts w:ascii="Verdana" w:eastAsia="MS Gothic" w:hAnsi="Verdana"/>
                <w:spacing w:val="-1"/>
                <w:sz w:val="18"/>
                <w:szCs w:val="18"/>
              </w:rPr>
              <w:t>take into account</w:t>
            </w:r>
            <w:r>
              <w:rPr>
                <w:rFonts w:ascii="Verdana" w:hAnsi="Verdana"/>
                <w:spacing w:val="-1"/>
                <w:sz w:val="18"/>
                <w:szCs w:val="18"/>
              </w:rPr>
              <w:t xml:space="preserve"> the result reported for Indicator 25 and this will inform any action taken. That is, if the information exchange covered by this indicator is not happening and there are no information exchange protocols in place, the situation will be addressed by developing the required protocols. If the protocols exist but are not being used effectively, in the first instance it will be necessary to work with the relevant education provider(s) to determine the likely cause of the problem.</w:t>
            </w:r>
          </w:p>
          <w:p w14:paraId="59BE99FB" w14:textId="77777777" w:rsidR="00896444" w:rsidRDefault="00896444">
            <w:pPr>
              <w:spacing w:before="39" w:line="218" w:lineRule="atLeast"/>
              <w:ind w:left="1"/>
              <w:textAlignment w:val="baseline"/>
              <w:rPr>
                <w:sz w:val="27"/>
                <w:szCs w:val="27"/>
              </w:rPr>
            </w:pPr>
            <w:r>
              <w:rPr>
                <w:rFonts w:ascii="Verdana" w:hAnsi="Verdana"/>
                <w:sz w:val="18"/>
                <w:szCs w:val="18"/>
              </w:rPr>
              <w:t>Although this indicator will be reported annually within the health service, feedback to the education provider about the lack of this information should be provided in the context of each placement block, so that remedial action can be taken.</w:t>
            </w:r>
          </w:p>
        </w:tc>
      </w:tr>
    </w:tbl>
    <w:p w14:paraId="1DE7E049" w14:textId="77777777" w:rsidR="00896444" w:rsidRDefault="00896444">
      <w:pPr>
        <w:divId w:val="1069962984"/>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6671"/>
      </w:tblGrid>
      <w:tr w:rsidR="003F0FF0" w14:paraId="4D4BF427" w14:textId="77777777" w:rsidTr="00503089">
        <w:trPr>
          <w:divId w:val="1069962984"/>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078A28" w14:textId="200F77E7" w:rsidR="003F0FF0" w:rsidRDefault="003F0FF0" w:rsidP="003F0FF0">
            <w:pPr>
              <w:pStyle w:val="Heading3"/>
              <w:jc w:val="center"/>
              <w:rPr>
                <w:sz w:val="27"/>
                <w:szCs w:val="27"/>
              </w:rPr>
            </w:pPr>
            <w:bookmarkStart w:id="59" w:name="_Toc157006730"/>
            <w:r>
              <w:t>Indicator number 27</w:t>
            </w:r>
            <w:bookmarkEnd w:id="59"/>
          </w:p>
        </w:tc>
      </w:tr>
      <w:tr w:rsidR="00896444" w14:paraId="72D256C6" w14:textId="77777777" w:rsidTr="003F0FF0">
        <w:trPr>
          <w:divId w:val="1069962984"/>
          <w:trHeight w:val="52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4AEA" w14:textId="77777777" w:rsidR="00896444" w:rsidRDefault="00896444">
            <w:pPr>
              <w:spacing w:before="49" w:after="250" w:line="219" w:lineRule="atLeast"/>
              <w:ind w:left="43"/>
              <w:textAlignment w:val="baseline"/>
              <w:rPr>
                <w:sz w:val="27"/>
                <w:szCs w:val="27"/>
              </w:rPr>
            </w:pPr>
            <w:r>
              <w:rPr>
                <w:rFonts w:ascii="Verdana" w:hAnsi="Verdana"/>
                <w:b/>
                <w:bCs/>
                <w:color w:val="000000"/>
                <w:sz w:val="18"/>
                <w:szCs w:val="18"/>
              </w:rPr>
              <w:t>Indicator</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0560EF8B" w14:textId="77777777" w:rsidR="00896444" w:rsidRDefault="00896444">
            <w:pPr>
              <w:spacing w:before="48" w:after="34" w:line="218" w:lineRule="atLeast"/>
              <w:ind w:left="41"/>
              <w:textAlignment w:val="baseline"/>
              <w:rPr>
                <w:sz w:val="27"/>
                <w:szCs w:val="27"/>
              </w:rPr>
            </w:pPr>
            <w:r>
              <w:rPr>
                <w:rFonts w:ascii="Verdana" w:hAnsi="Verdana"/>
                <w:sz w:val="18"/>
                <w:szCs w:val="18"/>
              </w:rPr>
              <w:t xml:space="preserve">Proportion of staff currently involved in clinical education activities that have educational training, </w:t>
            </w:r>
            <w:r>
              <w:rPr>
                <w:rStyle w:val="grame"/>
                <w:rFonts w:ascii="Verdana" w:eastAsia="MS Gothic" w:hAnsi="Verdana"/>
                <w:sz w:val="18"/>
                <w:szCs w:val="18"/>
              </w:rPr>
              <w:t>experience</w:t>
            </w:r>
            <w:r>
              <w:rPr>
                <w:rFonts w:ascii="Verdana" w:hAnsi="Verdana"/>
                <w:sz w:val="18"/>
                <w:szCs w:val="18"/>
              </w:rPr>
              <w:t xml:space="preserve"> or qualifications</w:t>
            </w:r>
          </w:p>
        </w:tc>
      </w:tr>
      <w:tr w:rsidR="00896444" w14:paraId="59EABED9" w14:textId="77777777" w:rsidTr="003F0FF0">
        <w:trPr>
          <w:divId w:val="1069962984"/>
          <w:trHeight w:val="307"/>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7DB60" w14:textId="77777777" w:rsidR="00896444" w:rsidRDefault="00896444">
            <w:pPr>
              <w:spacing w:before="49" w:after="38" w:line="219" w:lineRule="atLeast"/>
              <w:ind w:left="43"/>
              <w:textAlignment w:val="baseline"/>
              <w:rPr>
                <w:sz w:val="27"/>
                <w:szCs w:val="27"/>
              </w:rPr>
            </w:pPr>
            <w:r>
              <w:rPr>
                <w:rFonts w:ascii="Verdana" w:hAnsi="Verdana"/>
                <w:b/>
                <w:bCs/>
                <w:color w:val="000000"/>
                <w:sz w:val="18"/>
                <w:szCs w:val="18"/>
              </w:rPr>
              <w:t>Category</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6787A5A6" w14:textId="77777777" w:rsidR="00896444" w:rsidRDefault="00896444">
            <w:pPr>
              <w:spacing w:before="50" w:after="38" w:line="218" w:lineRule="atLeast"/>
              <w:ind w:left="41"/>
              <w:textAlignment w:val="baseline"/>
              <w:rPr>
                <w:sz w:val="27"/>
                <w:szCs w:val="27"/>
              </w:rPr>
            </w:pPr>
            <w:r>
              <w:rPr>
                <w:rFonts w:ascii="Verdana" w:hAnsi="Verdana"/>
                <w:sz w:val="18"/>
                <w:szCs w:val="18"/>
              </w:rPr>
              <w:t>Category I (Externally reportable in Victoria)</w:t>
            </w:r>
          </w:p>
        </w:tc>
      </w:tr>
      <w:tr w:rsidR="00896444" w14:paraId="1C5CE0A7" w14:textId="77777777" w:rsidTr="003F0FF0">
        <w:trPr>
          <w:divId w:val="1069962984"/>
          <w:trHeight w:val="312"/>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87A1A" w14:textId="77777777" w:rsidR="00896444" w:rsidRDefault="00896444">
            <w:pPr>
              <w:spacing w:before="49" w:after="34" w:line="219" w:lineRule="atLeast"/>
              <w:ind w:left="43"/>
              <w:textAlignment w:val="baseline"/>
              <w:rPr>
                <w:sz w:val="27"/>
                <w:szCs w:val="27"/>
              </w:rPr>
            </w:pPr>
            <w:r>
              <w:rPr>
                <w:rFonts w:ascii="Verdana" w:hAnsi="Verdana"/>
                <w:b/>
                <w:bCs/>
                <w:color w:val="000000"/>
                <w:sz w:val="18"/>
                <w:szCs w:val="18"/>
              </w:rPr>
              <w:t>BPCLE element</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6361072B" w14:textId="77777777" w:rsidR="00896444" w:rsidRDefault="00896444">
            <w:pPr>
              <w:spacing w:before="51" w:after="33" w:line="218" w:lineRule="atLeast"/>
              <w:ind w:left="41"/>
              <w:textAlignment w:val="baseline"/>
              <w:rPr>
                <w:sz w:val="27"/>
                <w:szCs w:val="27"/>
              </w:rPr>
            </w:pPr>
            <w:r>
              <w:rPr>
                <w:rFonts w:ascii="Verdana" w:hAnsi="Verdana"/>
                <w:sz w:val="18"/>
                <w:szCs w:val="18"/>
              </w:rPr>
              <w:t>Element 3: A positive learning environment</w:t>
            </w:r>
          </w:p>
        </w:tc>
      </w:tr>
      <w:tr w:rsidR="00896444" w14:paraId="7756377A" w14:textId="77777777" w:rsidTr="003F0FF0">
        <w:trPr>
          <w:divId w:val="1069962984"/>
          <w:trHeight w:val="307"/>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32CF4" w14:textId="77777777" w:rsidR="00896444" w:rsidRDefault="00896444">
            <w:pPr>
              <w:spacing w:before="45" w:after="43" w:line="219" w:lineRule="atLeast"/>
              <w:ind w:left="43"/>
              <w:textAlignment w:val="baseline"/>
              <w:rPr>
                <w:sz w:val="27"/>
                <w:szCs w:val="27"/>
              </w:rPr>
            </w:pPr>
            <w:r>
              <w:rPr>
                <w:rFonts w:ascii="Verdana" w:hAnsi="Verdana"/>
                <w:b/>
                <w:bCs/>
                <w:color w:val="000000"/>
                <w:sz w:val="18"/>
                <w:szCs w:val="18"/>
              </w:rPr>
              <w:t>BPCLE sub-objective(s)</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0A804EA8" w14:textId="77777777" w:rsidR="00896444" w:rsidRDefault="00896444">
            <w:pPr>
              <w:spacing w:before="46" w:after="43" w:line="218" w:lineRule="atLeast"/>
              <w:ind w:left="41"/>
              <w:textAlignment w:val="baseline"/>
              <w:rPr>
                <w:sz w:val="27"/>
                <w:szCs w:val="27"/>
              </w:rPr>
            </w:pPr>
            <w:r>
              <w:rPr>
                <w:rFonts w:ascii="Verdana" w:hAnsi="Verdana"/>
                <w:sz w:val="18"/>
                <w:szCs w:val="18"/>
              </w:rPr>
              <w:t>Clinical education staff are high quality</w:t>
            </w:r>
          </w:p>
        </w:tc>
      </w:tr>
      <w:tr w:rsidR="00896444" w14:paraId="357ACEA6" w14:textId="77777777" w:rsidTr="003F0FF0">
        <w:trPr>
          <w:divId w:val="1069962984"/>
          <w:trHeight w:val="30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B4938"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Indicator type</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7D54B398" w14:textId="77777777" w:rsidR="00896444" w:rsidRDefault="00896444">
            <w:pPr>
              <w:spacing w:before="49" w:after="35" w:line="218" w:lineRule="atLeast"/>
              <w:ind w:left="41"/>
              <w:textAlignment w:val="baseline"/>
              <w:rPr>
                <w:sz w:val="27"/>
                <w:szCs w:val="27"/>
              </w:rPr>
            </w:pPr>
            <w:r>
              <w:rPr>
                <w:rFonts w:ascii="Verdana" w:hAnsi="Verdana"/>
                <w:sz w:val="18"/>
                <w:szCs w:val="18"/>
              </w:rPr>
              <w:t>Structural</w:t>
            </w:r>
          </w:p>
        </w:tc>
      </w:tr>
      <w:tr w:rsidR="00896444" w14:paraId="2F80D673" w14:textId="77777777" w:rsidTr="003F0FF0">
        <w:trPr>
          <w:divId w:val="1069962984"/>
          <w:trHeight w:val="1046"/>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676AB" w14:textId="77777777" w:rsidR="00896444" w:rsidRDefault="00896444">
            <w:pPr>
              <w:spacing w:before="49" w:after="777" w:line="219" w:lineRule="atLeast"/>
              <w:ind w:left="43"/>
              <w:textAlignment w:val="baseline"/>
              <w:rPr>
                <w:sz w:val="27"/>
                <w:szCs w:val="27"/>
              </w:rPr>
            </w:pPr>
            <w:r>
              <w:rPr>
                <w:rFonts w:ascii="Verdana" w:hAnsi="Verdana"/>
                <w:b/>
                <w:bCs/>
                <w:color w:val="000000"/>
                <w:sz w:val="18"/>
                <w:szCs w:val="18"/>
              </w:rPr>
              <w:t>Relevant output</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67135915" w14:textId="77777777" w:rsidR="00896444" w:rsidRDefault="00896444">
            <w:pPr>
              <w:spacing w:before="7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register of staff indicating</w:t>
            </w:r>
          </w:p>
          <w:p w14:paraId="6C4D6819" w14:textId="77777777" w:rsidR="00896444" w:rsidRDefault="00896444">
            <w:pPr>
              <w:spacing w:before="21" w:line="218" w:lineRule="atLeast"/>
              <w:ind w:left="5" w:hanging="288"/>
              <w:textAlignment w:val="baseline"/>
              <w:rPr>
                <w:sz w:val="27"/>
                <w:szCs w:val="27"/>
              </w:rPr>
            </w:pPr>
            <w:r>
              <w:rPr>
                <w:rFonts w:ascii="Courier New" w:hAnsi="Courier New" w:cs="Courier New"/>
                <w:sz w:val="18"/>
                <w:szCs w:val="18"/>
              </w:rPr>
              <w:t>o</w:t>
            </w:r>
            <w:r>
              <w:rPr>
                <w:sz w:val="14"/>
                <w:szCs w:val="14"/>
              </w:rPr>
              <w:t xml:space="preserve">   </w:t>
            </w:r>
            <w:r>
              <w:rPr>
                <w:rFonts w:ascii="Verdana" w:hAnsi="Verdana"/>
                <w:sz w:val="18"/>
                <w:szCs w:val="18"/>
              </w:rPr>
              <w:t>Their training and experience in clinical education; and</w:t>
            </w:r>
          </w:p>
          <w:p w14:paraId="709F6F61" w14:textId="77777777" w:rsidR="00896444" w:rsidRDefault="00896444">
            <w:pPr>
              <w:spacing w:before="38" w:after="44" w:line="218" w:lineRule="atLeast"/>
              <w:ind w:left="5" w:hanging="288"/>
              <w:textAlignment w:val="baseline"/>
              <w:rPr>
                <w:sz w:val="27"/>
                <w:szCs w:val="27"/>
              </w:rPr>
            </w:pPr>
            <w:r>
              <w:rPr>
                <w:rFonts w:ascii="Courier New" w:hAnsi="Courier New" w:cs="Courier New"/>
                <w:sz w:val="18"/>
                <w:szCs w:val="18"/>
              </w:rPr>
              <w:t>o</w:t>
            </w:r>
            <w:r>
              <w:rPr>
                <w:sz w:val="14"/>
                <w:szCs w:val="14"/>
              </w:rPr>
              <w:t xml:space="preserve">   </w:t>
            </w:r>
            <w:r>
              <w:rPr>
                <w:rFonts w:ascii="Verdana" w:hAnsi="Verdana"/>
                <w:sz w:val="18"/>
                <w:szCs w:val="18"/>
              </w:rPr>
              <w:t>Their current and previous participation/involvement in clinical education activities</w:t>
            </w:r>
          </w:p>
        </w:tc>
      </w:tr>
      <w:tr w:rsidR="00896444" w14:paraId="537A2BA0" w14:textId="77777777" w:rsidTr="003F0FF0">
        <w:trPr>
          <w:divId w:val="1069962984"/>
          <w:trHeight w:val="52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FB724" w14:textId="77777777" w:rsidR="00896444" w:rsidRDefault="00896444">
            <w:pPr>
              <w:spacing w:before="49" w:after="250" w:line="219" w:lineRule="atLeast"/>
              <w:ind w:left="43"/>
              <w:textAlignment w:val="baseline"/>
              <w:rPr>
                <w:sz w:val="27"/>
                <w:szCs w:val="27"/>
              </w:rPr>
            </w:pPr>
            <w:r>
              <w:rPr>
                <w:rFonts w:ascii="Verdana" w:hAnsi="Verdana"/>
                <w:b/>
                <w:bCs/>
                <w:color w:val="000000"/>
                <w:sz w:val="18"/>
                <w:szCs w:val="18"/>
              </w:rPr>
              <w:t>Relevant learner levels</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7C11D736" w14:textId="77777777" w:rsidR="00896444" w:rsidRDefault="00896444">
            <w:pPr>
              <w:spacing w:before="47" w:after="35" w:line="218"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6BC5D6EC" w14:textId="77777777" w:rsidTr="003F0FF0">
        <w:trPr>
          <w:divId w:val="1069962984"/>
          <w:trHeight w:val="231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88074" w14:textId="77777777" w:rsidR="00896444" w:rsidRDefault="00896444">
            <w:pPr>
              <w:spacing w:before="49" w:after="2040" w:line="219" w:lineRule="atLeast"/>
              <w:ind w:left="43"/>
              <w:textAlignment w:val="baseline"/>
              <w:rPr>
                <w:sz w:val="27"/>
                <w:szCs w:val="27"/>
              </w:rPr>
            </w:pPr>
            <w:r>
              <w:rPr>
                <w:rFonts w:ascii="Verdana" w:hAnsi="Verdana"/>
                <w:b/>
                <w:bCs/>
                <w:color w:val="000000"/>
                <w:sz w:val="18"/>
                <w:szCs w:val="18"/>
              </w:rPr>
              <w:t>Indicator rationale</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4294A820" w14:textId="77777777" w:rsidR="00896444" w:rsidRDefault="00896444">
            <w:pPr>
              <w:spacing w:before="51" w:line="218" w:lineRule="atLeast"/>
              <w:ind w:left="1"/>
              <w:textAlignment w:val="baseline"/>
              <w:rPr>
                <w:sz w:val="27"/>
                <w:szCs w:val="27"/>
              </w:rPr>
            </w:pPr>
            <w:r>
              <w:rPr>
                <w:rFonts w:ascii="Verdana" w:hAnsi="Verdana"/>
                <w:sz w:val="18"/>
                <w:szCs w:val="18"/>
              </w:rPr>
              <w:t xml:space="preserve">The major factor contributing to learner satisfaction with their clinical learning experience is the </w:t>
            </w:r>
            <w:r>
              <w:rPr>
                <w:rFonts w:ascii="Verdana" w:hAnsi="Verdana"/>
                <w:i/>
                <w:iCs/>
                <w:sz w:val="18"/>
                <w:szCs w:val="18"/>
              </w:rPr>
              <w:t>quality of supervision</w:t>
            </w:r>
            <w:r>
              <w:rPr>
                <w:rFonts w:ascii="Verdana" w:hAnsi="Verdana"/>
                <w:sz w:val="18"/>
                <w:szCs w:val="18"/>
              </w:rPr>
              <w:t>. While education-related training, qualifications and experience are not a guarantee of quality supervision, they are   for most individuals   the best predictor of quality in this domain.</w:t>
            </w:r>
          </w:p>
          <w:p w14:paraId="5C02A020" w14:textId="77777777" w:rsidR="00896444" w:rsidRDefault="00896444">
            <w:pPr>
              <w:spacing w:before="44" w:after="33" w:line="218" w:lineRule="atLeast"/>
              <w:ind w:left="1"/>
              <w:textAlignment w:val="baseline"/>
              <w:rPr>
                <w:sz w:val="27"/>
                <w:szCs w:val="27"/>
              </w:rPr>
            </w:pPr>
            <w:r>
              <w:rPr>
                <w:rFonts w:ascii="Verdana" w:hAnsi="Verdana"/>
                <w:sz w:val="18"/>
                <w:szCs w:val="18"/>
              </w:rPr>
              <w:t>Moreover, this indicator reveals information about the organisational culture with respect to education and training. That is, are educational responsibilities taken sufficiently seriously by the health service that it encourages and adequately resources its staff to become properly trained and qualified for this role?</w:t>
            </w:r>
          </w:p>
        </w:tc>
      </w:tr>
      <w:tr w:rsidR="00896444" w14:paraId="48DBEE0A" w14:textId="77777777" w:rsidTr="003F0FF0">
        <w:trPr>
          <w:divId w:val="1069962984"/>
          <w:trHeight w:val="52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2F9C6" w14:textId="77777777" w:rsidR="00896444" w:rsidRDefault="00896444">
            <w:pPr>
              <w:spacing w:before="45" w:after="259" w:line="219" w:lineRule="atLeast"/>
              <w:ind w:left="43"/>
              <w:textAlignment w:val="baseline"/>
              <w:rPr>
                <w:sz w:val="27"/>
                <w:szCs w:val="27"/>
              </w:rPr>
            </w:pPr>
            <w:r>
              <w:rPr>
                <w:rFonts w:ascii="Verdana" w:hAnsi="Verdana"/>
                <w:b/>
                <w:bCs/>
                <w:color w:val="000000"/>
                <w:sz w:val="18"/>
                <w:szCs w:val="18"/>
              </w:rPr>
              <w:t>Numerator</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7BC4D2E7" w14:textId="77777777" w:rsidR="00896444" w:rsidRDefault="00896444">
            <w:pPr>
              <w:spacing w:before="49" w:after="38" w:line="218" w:lineRule="atLeast"/>
              <w:ind w:left="41"/>
              <w:textAlignment w:val="baseline"/>
              <w:rPr>
                <w:sz w:val="27"/>
                <w:szCs w:val="27"/>
              </w:rPr>
            </w:pPr>
            <w:r>
              <w:rPr>
                <w:rFonts w:ascii="Verdana" w:hAnsi="Verdana"/>
                <w:sz w:val="18"/>
                <w:szCs w:val="18"/>
              </w:rPr>
              <w:t xml:space="preserve">The number of staff currently involved in clinical education activities that have educational training, </w:t>
            </w:r>
            <w:r>
              <w:rPr>
                <w:rStyle w:val="grame"/>
                <w:rFonts w:ascii="Verdana" w:eastAsia="MS Gothic" w:hAnsi="Verdana"/>
                <w:sz w:val="18"/>
                <w:szCs w:val="18"/>
              </w:rPr>
              <w:t>experience</w:t>
            </w:r>
            <w:r>
              <w:rPr>
                <w:rFonts w:ascii="Verdana" w:hAnsi="Verdana"/>
                <w:sz w:val="18"/>
                <w:szCs w:val="18"/>
              </w:rPr>
              <w:t xml:space="preserve"> or qualifications</w:t>
            </w:r>
          </w:p>
        </w:tc>
      </w:tr>
      <w:tr w:rsidR="00896444" w14:paraId="36779002" w14:textId="77777777" w:rsidTr="003F0FF0">
        <w:trPr>
          <w:divId w:val="1069962984"/>
          <w:trHeight w:val="30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D4DE" w14:textId="77777777" w:rsidR="00896444" w:rsidRDefault="00896444">
            <w:pPr>
              <w:spacing w:before="45" w:after="33" w:line="219" w:lineRule="atLeast"/>
              <w:ind w:left="43"/>
              <w:textAlignment w:val="baseline"/>
              <w:rPr>
                <w:sz w:val="27"/>
                <w:szCs w:val="27"/>
              </w:rPr>
            </w:pPr>
            <w:r>
              <w:rPr>
                <w:rFonts w:ascii="Verdana" w:hAnsi="Verdana"/>
                <w:b/>
                <w:bCs/>
                <w:color w:val="000000"/>
                <w:sz w:val="18"/>
                <w:szCs w:val="18"/>
              </w:rPr>
              <w:t>Denominator</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36BE1D51" w14:textId="77777777" w:rsidR="00896444" w:rsidRDefault="00896444">
            <w:pPr>
              <w:spacing w:before="46" w:after="33" w:line="218" w:lineRule="atLeast"/>
              <w:ind w:left="41"/>
              <w:textAlignment w:val="baseline"/>
              <w:rPr>
                <w:sz w:val="27"/>
                <w:szCs w:val="27"/>
              </w:rPr>
            </w:pPr>
            <w:r>
              <w:rPr>
                <w:rFonts w:ascii="Verdana" w:hAnsi="Verdana"/>
                <w:sz w:val="18"/>
                <w:szCs w:val="18"/>
              </w:rPr>
              <w:t>The number of staff currently involved in clinical education activities</w:t>
            </w:r>
          </w:p>
        </w:tc>
      </w:tr>
      <w:tr w:rsidR="00896444" w14:paraId="4E34B54A" w14:textId="77777777" w:rsidTr="003F0FF0">
        <w:trPr>
          <w:divId w:val="1069962984"/>
          <w:trHeight w:val="1622"/>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C5F91" w14:textId="77777777" w:rsidR="00896444" w:rsidRDefault="00896444">
            <w:pPr>
              <w:spacing w:before="49" w:after="1348" w:line="219" w:lineRule="atLeast"/>
              <w:ind w:left="43"/>
              <w:textAlignment w:val="baseline"/>
              <w:rPr>
                <w:sz w:val="27"/>
                <w:szCs w:val="27"/>
              </w:rPr>
            </w:pPr>
            <w:r>
              <w:rPr>
                <w:rFonts w:ascii="Verdana" w:hAnsi="Verdana"/>
                <w:b/>
                <w:bCs/>
                <w:color w:val="000000"/>
                <w:sz w:val="18"/>
                <w:szCs w:val="18"/>
              </w:rPr>
              <w:t>Benchmark(s)</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584AF20D" w14:textId="77777777" w:rsidR="00896444" w:rsidRDefault="00896444">
            <w:pPr>
              <w:spacing w:before="52" w:after="38" w:line="218" w:lineRule="atLeast"/>
              <w:ind w:left="41"/>
              <w:textAlignment w:val="baseline"/>
              <w:rPr>
                <w:sz w:val="27"/>
                <w:szCs w:val="27"/>
              </w:rPr>
            </w:pPr>
            <w:r>
              <w:rPr>
                <w:rFonts w:ascii="Verdana" w:hAnsi="Verdana"/>
                <w:sz w:val="18"/>
                <w:szCs w:val="18"/>
              </w:rPr>
              <w:t>This indicator is not recommended for benchmarking in the first instance, since (a) there is no empirical evidence that a particular level or type of educational training, experience or qualifications is essential for quality supervision, and (b) setting an arbitrary level of training, experience or qualifications as a benchmark would exclude many individuals from contributing to clinical education who are essential to maintaining (and increasing) the current capacity of the system.</w:t>
            </w:r>
          </w:p>
        </w:tc>
      </w:tr>
      <w:tr w:rsidR="00896444" w14:paraId="0C73F8F8" w14:textId="77777777" w:rsidTr="003F0FF0">
        <w:trPr>
          <w:divId w:val="1069962984"/>
          <w:trHeight w:val="118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BA62F" w14:textId="77777777" w:rsidR="00896444" w:rsidRDefault="00896444">
            <w:pPr>
              <w:spacing w:before="46" w:after="691" w:line="219" w:lineRule="atLeast"/>
              <w:ind w:left="41"/>
              <w:textAlignment w:val="baseline"/>
              <w:rPr>
                <w:sz w:val="27"/>
                <w:szCs w:val="27"/>
              </w:rPr>
            </w:pPr>
            <w:r>
              <w:rPr>
                <w:rFonts w:ascii="Verdana" w:hAnsi="Verdana"/>
                <w:b/>
                <w:bCs/>
                <w:color w:val="000000"/>
                <w:sz w:val="18"/>
                <w:szCs w:val="18"/>
              </w:rPr>
              <w:t>Specific data collection tools required</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5AC32BCB" w14:textId="77777777" w:rsidR="00896444" w:rsidRDefault="00896444">
            <w:pPr>
              <w:spacing w:before="52" w:after="3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HR system/database (or register of staff involved in clinical education) that includes fields for recording information about category of education-related roles or responsibilities (</w:t>
            </w:r>
            <w:r>
              <w:rPr>
                <w:rStyle w:val="grame"/>
                <w:rFonts w:ascii="Verdana" w:eastAsia="MS Gothic" w:hAnsi="Verdana"/>
                <w:sz w:val="18"/>
                <w:szCs w:val="18"/>
              </w:rPr>
              <w:t>i.e.</w:t>
            </w:r>
            <w:r>
              <w:rPr>
                <w:rFonts w:ascii="Verdana" w:hAnsi="Verdana"/>
                <w:sz w:val="18"/>
                <w:szCs w:val="18"/>
              </w:rPr>
              <w:t xml:space="preserve"> clinical educator, primary or secondary), and the educational training, qualifications and experience of the individual.</w:t>
            </w:r>
          </w:p>
        </w:tc>
      </w:tr>
      <w:tr w:rsidR="00896444" w14:paraId="7A9C39DC" w14:textId="77777777" w:rsidTr="003F0FF0">
        <w:trPr>
          <w:divId w:val="1069962984"/>
          <w:trHeight w:val="5154"/>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2FCFC" w14:textId="77777777" w:rsidR="00896444" w:rsidRDefault="00896444">
            <w:pPr>
              <w:spacing w:before="48" w:after="2832"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1" w:type="dxa"/>
            <w:tcBorders>
              <w:top w:val="nil"/>
              <w:left w:val="nil"/>
              <w:bottom w:val="single" w:sz="8" w:space="0" w:color="auto"/>
              <w:right w:val="single" w:sz="8" w:space="0" w:color="auto"/>
            </w:tcBorders>
            <w:tcMar>
              <w:top w:w="0" w:type="dxa"/>
              <w:left w:w="108" w:type="dxa"/>
              <w:bottom w:w="0" w:type="dxa"/>
              <w:right w:w="108" w:type="dxa"/>
            </w:tcMar>
            <w:hideMark/>
          </w:tcPr>
          <w:p w14:paraId="515046E8" w14:textId="77777777" w:rsidR="00896444" w:rsidRDefault="00896444">
            <w:pPr>
              <w:spacing w:before="48" w:line="218" w:lineRule="atLeast"/>
              <w:ind w:left="1"/>
              <w:textAlignment w:val="baseline"/>
              <w:rPr>
                <w:sz w:val="27"/>
                <w:szCs w:val="27"/>
              </w:rPr>
            </w:pPr>
            <w:r>
              <w:rPr>
                <w:rFonts w:ascii="Verdana" w:hAnsi="Verdana"/>
                <w:spacing w:val="-2"/>
                <w:sz w:val="18"/>
                <w:szCs w:val="18"/>
              </w:rPr>
              <w:t xml:space="preserve">For the purposes of this indicator, </w:t>
            </w:r>
            <w:r>
              <w:rPr>
                <w:rFonts w:ascii="Verdana" w:hAnsi="Verdana"/>
                <w:i/>
                <w:iCs/>
                <w:spacing w:val="-2"/>
                <w:sz w:val="18"/>
                <w:szCs w:val="18"/>
              </w:rPr>
              <w:t xml:space="preserve">involved in clinical education </w:t>
            </w:r>
            <w:r>
              <w:rPr>
                <w:rFonts w:ascii="Verdana" w:hAnsi="Verdana"/>
                <w:spacing w:val="-2"/>
                <w:sz w:val="18"/>
                <w:szCs w:val="18"/>
              </w:rPr>
              <w:t xml:space="preserve">includes staff in three education role categories (see </w:t>
            </w:r>
            <w:r>
              <w:rPr>
                <w:rFonts w:ascii="Verdana" w:hAnsi="Verdana"/>
                <w:i/>
                <w:iCs/>
                <w:spacing w:val="-2"/>
                <w:sz w:val="18"/>
                <w:szCs w:val="18"/>
              </w:rPr>
              <w:t xml:space="preserve">Definitions </w:t>
            </w:r>
            <w:r>
              <w:rPr>
                <w:rFonts w:ascii="Verdana" w:hAnsi="Verdana"/>
                <w:spacing w:val="-2"/>
                <w:sz w:val="18"/>
                <w:szCs w:val="18"/>
              </w:rPr>
              <w:t>on p.4), namely:</w:t>
            </w:r>
          </w:p>
          <w:p w14:paraId="0FBD19B0"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648F1B86"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611FD26C"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1CD864E9" w14:textId="77777777" w:rsidR="00896444" w:rsidRDefault="00896444">
            <w:pPr>
              <w:spacing w:before="26" w:line="218" w:lineRule="atLeast"/>
              <w:ind w:left="1"/>
              <w:textAlignment w:val="baseline"/>
              <w:rPr>
                <w:sz w:val="27"/>
                <w:szCs w:val="27"/>
              </w:rPr>
            </w:pPr>
            <w:r>
              <w:rPr>
                <w:rFonts w:ascii="Verdana" w:hAnsi="Verdana"/>
                <w:spacing w:val="-1"/>
                <w:sz w:val="18"/>
                <w:szCs w:val="18"/>
              </w:rPr>
              <w:t xml:space="preserve">Where staff perform multiple education roles, corresponding to more than one of the education role categories, they should be included in the count for their main education role category. For example, if a clinician regularly contributes through </w:t>
            </w:r>
            <w:r>
              <w:rPr>
                <w:rFonts w:ascii="Verdana" w:hAnsi="Verdana"/>
                <w:i/>
                <w:iCs/>
                <w:spacing w:val="-1"/>
                <w:sz w:val="18"/>
                <w:szCs w:val="18"/>
              </w:rPr>
              <w:t xml:space="preserve">ad hoc </w:t>
            </w:r>
            <w:r>
              <w:rPr>
                <w:rFonts w:ascii="Verdana" w:hAnsi="Verdana"/>
                <w:spacing w:val="-1"/>
                <w:sz w:val="18"/>
                <w:szCs w:val="18"/>
              </w:rPr>
              <w:t xml:space="preserve">teaching opportunities but only very occasionally is given delegated supervision responsibility, that individual should be counted as having </w:t>
            </w:r>
            <w:r>
              <w:rPr>
                <w:rFonts w:ascii="Verdana" w:hAnsi="Verdana"/>
                <w:i/>
                <w:iCs/>
                <w:spacing w:val="-1"/>
                <w:sz w:val="18"/>
                <w:szCs w:val="18"/>
              </w:rPr>
              <w:t xml:space="preserve">secondary involvement </w:t>
            </w:r>
            <w:r>
              <w:rPr>
                <w:rFonts w:ascii="Verdana" w:hAnsi="Verdana"/>
                <w:spacing w:val="-1"/>
                <w:sz w:val="18"/>
                <w:szCs w:val="18"/>
              </w:rPr>
              <w:t>in clinical education.</w:t>
            </w:r>
          </w:p>
          <w:p w14:paraId="34A3F2CC" w14:textId="77777777" w:rsidR="00896444" w:rsidRDefault="00896444">
            <w:pPr>
              <w:spacing w:line="211" w:lineRule="atLeast"/>
              <w:ind w:left="1"/>
              <w:textAlignment w:val="baseline"/>
              <w:rPr>
                <w:sz w:val="27"/>
                <w:szCs w:val="27"/>
              </w:rPr>
            </w:pPr>
            <w:r>
              <w:rPr>
                <w:rFonts w:ascii="Verdana" w:hAnsi="Verdana"/>
                <w:spacing w:val="-2"/>
                <w:sz w:val="18"/>
                <w:szCs w:val="18"/>
              </w:rPr>
              <w:t xml:space="preserve">Rather than defining </w:t>
            </w:r>
            <w:r>
              <w:rPr>
                <w:rStyle w:val="grame"/>
                <w:rFonts w:ascii="Verdana" w:eastAsia="MS Gothic" w:hAnsi="Verdana"/>
                <w:spacing w:val="-2"/>
                <w:sz w:val="18"/>
                <w:szCs w:val="18"/>
              </w:rPr>
              <w:t>particular courses</w:t>
            </w:r>
            <w:r>
              <w:rPr>
                <w:rFonts w:ascii="Verdana" w:hAnsi="Verdana"/>
                <w:spacing w:val="-2"/>
                <w:sz w:val="18"/>
                <w:szCs w:val="18"/>
              </w:rPr>
              <w:t xml:space="preserve">, qualifications or experience as having greater value than others, it is recommended that personnel records capture all information that could reasonably fall under the three headings of </w:t>
            </w:r>
            <w:r>
              <w:rPr>
                <w:rFonts w:ascii="Verdana" w:hAnsi="Verdana"/>
                <w:i/>
                <w:iCs/>
                <w:spacing w:val="-2"/>
                <w:sz w:val="18"/>
                <w:szCs w:val="18"/>
              </w:rPr>
              <w:t>educational training</w:t>
            </w:r>
            <w:r>
              <w:rPr>
                <w:rFonts w:ascii="Verdana" w:hAnsi="Verdana"/>
                <w:spacing w:val="-2"/>
                <w:sz w:val="18"/>
                <w:szCs w:val="18"/>
              </w:rPr>
              <w:t xml:space="preserve">, </w:t>
            </w:r>
            <w:r>
              <w:rPr>
                <w:rFonts w:ascii="Verdana" w:hAnsi="Verdana"/>
                <w:i/>
                <w:iCs/>
                <w:spacing w:val="-2"/>
                <w:sz w:val="18"/>
                <w:szCs w:val="18"/>
              </w:rPr>
              <w:t xml:space="preserve">educational experience </w:t>
            </w:r>
            <w:r>
              <w:rPr>
                <w:rFonts w:ascii="Verdana" w:hAnsi="Verdana"/>
                <w:spacing w:val="-2"/>
                <w:sz w:val="18"/>
                <w:szCs w:val="18"/>
              </w:rPr>
              <w:t xml:space="preserve">or </w:t>
            </w:r>
            <w:r>
              <w:rPr>
                <w:rFonts w:ascii="Verdana" w:hAnsi="Verdana"/>
                <w:i/>
                <w:iCs/>
                <w:spacing w:val="-2"/>
                <w:sz w:val="18"/>
                <w:szCs w:val="18"/>
              </w:rPr>
              <w:t>educational qualifications</w:t>
            </w:r>
            <w:r>
              <w:rPr>
                <w:rFonts w:ascii="Verdana" w:hAnsi="Verdana"/>
                <w:spacing w:val="-2"/>
                <w:sz w:val="18"/>
                <w:szCs w:val="18"/>
              </w:rPr>
              <w:t xml:space="preserve">. Therefore, the HR database or register of clinical education staff should </w:t>
            </w:r>
            <w:r>
              <w:rPr>
                <w:rStyle w:val="spelle"/>
                <w:rFonts w:ascii="Verdana" w:hAnsi="Verdana"/>
                <w:spacing w:val="-2"/>
                <w:sz w:val="18"/>
                <w:szCs w:val="18"/>
              </w:rPr>
              <w:t>includes</w:t>
            </w:r>
            <w:r>
              <w:rPr>
                <w:rFonts w:ascii="Verdana" w:hAnsi="Verdana"/>
                <w:spacing w:val="-2"/>
                <w:sz w:val="18"/>
                <w:szCs w:val="18"/>
              </w:rPr>
              <w:t xml:space="preserve"> fields that record the following information:</w:t>
            </w:r>
          </w:p>
          <w:p w14:paraId="10A63FC6" w14:textId="77777777" w:rsidR="00896444" w:rsidRDefault="00896444">
            <w:pPr>
              <w:spacing w:before="6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Educational qualifications.</w:t>
            </w:r>
          </w:p>
          <w:p w14:paraId="54E9433B" w14:textId="77777777" w:rsidR="00896444" w:rsidRDefault="00896444">
            <w:pPr>
              <w:spacing w:before="4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Educational training.</w:t>
            </w:r>
          </w:p>
          <w:p w14:paraId="13C50009" w14:textId="77777777" w:rsidR="00896444" w:rsidRDefault="00896444">
            <w:pPr>
              <w:spacing w:before="4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Educational experience.</w:t>
            </w:r>
          </w:p>
          <w:p w14:paraId="079F0555" w14:textId="77777777" w:rsidR="00896444" w:rsidRDefault="00896444">
            <w:pPr>
              <w:spacing w:before="49" w:after="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Annual involvement in clinical education and training of learners.</w:t>
            </w:r>
          </w:p>
        </w:tc>
      </w:tr>
    </w:tbl>
    <w:p w14:paraId="5F1075D7" w14:textId="77777777" w:rsidR="00896444" w:rsidRDefault="00896444">
      <w:pPr>
        <w:divId w:val="1735815614"/>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4"/>
        <w:gridCol w:w="6634"/>
      </w:tblGrid>
      <w:tr w:rsidR="00896444" w14:paraId="4167297B" w14:textId="77777777">
        <w:trPr>
          <w:divId w:val="1735815614"/>
          <w:trHeight w:val="2059"/>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859964" w14:textId="77777777" w:rsidR="00896444" w:rsidRDefault="00896444">
            <w:pPr>
              <w:spacing w:before="48" w:after="1785" w:line="221"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A5477" w14:textId="77777777" w:rsidR="00896444" w:rsidRDefault="00896444">
            <w:pPr>
              <w:spacing w:before="54" w:after="38" w:line="218" w:lineRule="atLeast"/>
              <w:ind w:left="41"/>
              <w:textAlignment w:val="baseline"/>
              <w:rPr>
                <w:sz w:val="27"/>
                <w:szCs w:val="27"/>
              </w:rPr>
            </w:pPr>
            <w:r>
              <w:rPr>
                <w:rFonts w:ascii="Verdana" w:hAnsi="Verdana"/>
                <w:sz w:val="18"/>
                <w:szCs w:val="18"/>
              </w:rPr>
              <w:t xml:space="preserve">As noted earlier, training, qualifications and experience in clinical education are not a guarantee of quality supervision. Indeed, many excellent clinical educators may have neither formal training nor qualifications, although they are likely to have experience. This will be an important consideration into the future, as the question of benchmarking is revisited, namely, whether it is appropriate to weight any of the three   training, </w:t>
            </w:r>
            <w:r>
              <w:rPr>
                <w:rStyle w:val="grame"/>
                <w:rFonts w:ascii="Verdana" w:eastAsia="MS Gothic" w:hAnsi="Verdana"/>
                <w:sz w:val="18"/>
                <w:szCs w:val="18"/>
              </w:rPr>
              <w:t>qualifications</w:t>
            </w:r>
            <w:r>
              <w:rPr>
                <w:rFonts w:ascii="Verdana" w:hAnsi="Verdana"/>
                <w:sz w:val="18"/>
                <w:szCs w:val="18"/>
              </w:rPr>
              <w:t xml:space="preserve"> or experience   more highly than the others and whether mandated minimums in these categories are necessary or even appropriate.</w:t>
            </w:r>
          </w:p>
        </w:tc>
      </w:tr>
      <w:tr w:rsidR="00896444" w14:paraId="63D82C9F" w14:textId="77777777">
        <w:trPr>
          <w:divId w:val="1735815614"/>
          <w:trHeight w:val="313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1BC4" w14:textId="77777777" w:rsidR="00896444" w:rsidRDefault="00896444">
            <w:pPr>
              <w:spacing w:before="43" w:after="2870" w:line="221"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1C8FE01" w14:textId="74683D3E" w:rsidR="00896444" w:rsidRDefault="00A80FB0">
            <w:pPr>
              <w:spacing w:before="4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3 - Attitudes to professional development amongst staff involved in clinical education</w:t>
            </w:r>
          </w:p>
          <w:p w14:paraId="06C53100" w14:textId="0A5E5DAE" w:rsidR="00896444" w:rsidRDefault="00A80FB0">
            <w:pPr>
              <w:spacing w:before="39" w:line="218"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6 - Proportion of relevant staff position descriptions (or performance management plans) with KPIs, or equivalent, relating to education</w:t>
            </w:r>
          </w:p>
          <w:p w14:paraId="55F58F29" w14:textId="61422DD6" w:rsidR="00896444" w:rsidRDefault="00A80FB0">
            <w:pPr>
              <w:spacing w:before="44"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7 - Proportion of staff involved in clinical education that access professional development in education each year</w:t>
            </w:r>
          </w:p>
          <w:p w14:paraId="488200A5" w14:textId="2A58A9CE" w:rsidR="00896444" w:rsidRDefault="00A80FB0">
            <w:pPr>
              <w:spacing w:before="4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8 - Staff feel satisfied that their educational role is valued by the organisation</w:t>
            </w:r>
          </w:p>
          <w:p w14:paraId="3E5F913C" w14:textId="15369ECD" w:rsidR="00896444" w:rsidRDefault="00A80FB0">
            <w:pPr>
              <w:spacing w:before="42" w:line="218"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10 - There is a documented strategy for ensuring participation in education-related activities contributes to career progression opportunities for staff</w:t>
            </w:r>
          </w:p>
          <w:p w14:paraId="735375B9" w14:textId="20198349" w:rsidR="00896444" w:rsidRDefault="00A80FB0">
            <w:pPr>
              <w:spacing w:before="44" w:after="42" w:line="218"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43 - Number of health service educators receiving training from the education provider partner to develop their educational skills</w:t>
            </w:r>
          </w:p>
        </w:tc>
      </w:tr>
      <w:tr w:rsidR="00896444" w14:paraId="57002C62" w14:textId="77777777">
        <w:trPr>
          <w:divId w:val="1735815614"/>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B7AF" w14:textId="77777777" w:rsidR="00896444" w:rsidRDefault="00896444">
            <w:pPr>
              <w:spacing w:before="42" w:after="34" w:line="221"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C77B24E" w14:textId="77777777" w:rsidR="00896444" w:rsidRDefault="00896444">
            <w:pPr>
              <w:spacing w:before="49" w:after="33" w:line="218" w:lineRule="atLeast"/>
              <w:ind w:left="41"/>
              <w:textAlignment w:val="baseline"/>
              <w:rPr>
                <w:sz w:val="27"/>
                <w:szCs w:val="27"/>
              </w:rPr>
            </w:pPr>
            <w:r>
              <w:rPr>
                <w:rFonts w:ascii="Verdana" w:hAnsi="Verdana"/>
                <w:sz w:val="18"/>
                <w:szCs w:val="18"/>
              </w:rPr>
              <w:t>The data collected for this indicator can contribute to the overall staff profile of the organisation.</w:t>
            </w:r>
          </w:p>
        </w:tc>
      </w:tr>
      <w:tr w:rsidR="00896444" w14:paraId="22374C94" w14:textId="77777777">
        <w:trPr>
          <w:divId w:val="1735815614"/>
          <w:trHeight w:val="361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38178" w14:textId="77777777" w:rsidR="00896444" w:rsidRDefault="00896444">
            <w:pPr>
              <w:spacing w:before="42" w:after="3135" w:line="221"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D7AB894" w14:textId="77777777" w:rsidR="00896444" w:rsidRDefault="00896444">
            <w:pPr>
              <w:spacing w:before="46" w:line="218" w:lineRule="atLeast"/>
              <w:ind w:left="1"/>
              <w:textAlignment w:val="baseline"/>
              <w:rPr>
                <w:sz w:val="27"/>
                <w:szCs w:val="27"/>
              </w:rPr>
            </w:pPr>
            <w:r>
              <w:rPr>
                <w:rFonts w:ascii="Verdana" w:hAnsi="Verdana"/>
                <w:sz w:val="18"/>
                <w:szCs w:val="18"/>
              </w:rPr>
              <w:t>Directly actionable.</w:t>
            </w:r>
          </w:p>
          <w:p w14:paraId="7807D363" w14:textId="77777777" w:rsidR="00896444" w:rsidRDefault="00896444">
            <w:pPr>
              <w:spacing w:before="45" w:line="218" w:lineRule="atLeast"/>
              <w:ind w:left="1"/>
              <w:textAlignment w:val="baseline"/>
              <w:rPr>
                <w:sz w:val="27"/>
                <w:szCs w:val="27"/>
              </w:rPr>
            </w:pPr>
            <w:r>
              <w:rPr>
                <w:rFonts w:ascii="Verdana" w:hAnsi="Verdana"/>
                <w:spacing w:val="-2"/>
                <w:sz w:val="18"/>
                <w:szCs w:val="18"/>
              </w:rPr>
              <w:t>Notwithstanding the lack of a defined benchmark, if a very low proportion of clinical education staff have educational qualifications, training or experience, the factors contributing to the result should be determined. Depending on the problems identified, this could be addressed by:</w:t>
            </w:r>
          </w:p>
          <w:p w14:paraId="5F45840F" w14:textId="67D01024" w:rsidR="00896444" w:rsidRPr="00A80FB0" w:rsidRDefault="00896444" w:rsidP="00F27C86">
            <w:pPr>
              <w:pStyle w:val="ListParagraph"/>
              <w:numPr>
                <w:ilvl w:val="0"/>
                <w:numId w:val="15"/>
              </w:numPr>
              <w:spacing w:before="41" w:line="218" w:lineRule="atLeast"/>
              <w:textAlignment w:val="baseline"/>
              <w:rPr>
                <w:sz w:val="27"/>
                <w:szCs w:val="27"/>
              </w:rPr>
            </w:pPr>
            <w:r w:rsidRPr="00A80FB0">
              <w:rPr>
                <w:rFonts w:ascii="Verdana" w:hAnsi="Verdana"/>
                <w:sz w:val="18"/>
                <w:szCs w:val="18"/>
              </w:rPr>
              <w:t>Encouraging more of its staff involved in clinical education activities to undertake professional development focused on their education activities.</w:t>
            </w:r>
          </w:p>
          <w:p w14:paraId="08E82079" w14:textId="510B1CEF" w:rsidR="00896444" w:rsidRPr="00A80FB0" w:rsidRDefault="00896444" w:rsidP="00F27C86">
            <w:pPr>
              <w:pStyle w:val="ListParagraph"/>
              <w:numPr>
                <w:ilvl w:val="0"/>
                <w:numId w:val="15"/>
              </w:numPr>
              <w:spacing w:before="40" w:line="218" w:lineRule="atLeast"/>
              <w:textAlignment w:val="baseline"/>
              <w:rPr>
                <w:sz w:val="27"/>
                <w:szCs w:val="27"/>
              </w:rPr>
            </w:pPr>
            <w:r w:rsidRPr="00A80FB0">
              <w:rPr>
                <w:rFonts w:ascii="Verdana" w:hAnsi="Verdana"/>
                <w:sz w:val="18"/>
                <w:szCs w:val="18"/>
              </w:rPr>
              <w:t>Supporting professional development through provision of study leave and/or time off and/or staff rostering.</w:t>
            </w:r>
          </w:p>
          <w:p w14:paraId="4C328072" w14:textId="21B7D1C2" w:rsidR="00896444" w:rsidRPr="00A80FB0" w:rsidRDefault="00896444" w:rsidP="00F27C86">
            <w:pPr>
              <w:pStyle w:val="ListParagraph"/>
              <w:numPr>
                <w:ilvl w:val="0"/>
                <w:numId w:val="15"/>
              </w:numPr>
              <w:spacing w:before="44" w:line="218" w:lineRule="atLeast"/>
              <w:textAlignment w:val="baseline"/>
              <w:rPr>
                <w:sz w:val="27"/>
                <w:szCs w:val="27"/>
              </w:rPr>
            </w:pPr>
            <w:r w:rsidRPr="00A80FB0">
              <w:rPr>
                <w:rFonts w:ascii="Verdana" w:hAnsi="Verdana"/>
                <w:sz w:val="18"/>
                <w:szCs w:val="18"/>
              </w:rPr>
              <w:t>Offering professional development activities at times when they can be accessed by staff.</w:t>
            </w:r>
          </w:p>
          <w:p w14:paraId="487681FC" w14:textId="222EF282" w:rsidR="00896444" w:rsidRPr="00A80FB0" w:rsidRDefault="00896444" w:rsidP="00F27C86">
            <w:pPr>
              <w:pStyle w:val="ListParagraph"/>
              <w:numPr>
                <w:ilvl w:val="0"/>
                <w:numId w:val="15"/>
              </w:numPr>
              <w:spacing w:before="41" w:line="218" w:lineRule="atLeast"/>
              <w:textAlignment w:val="baseline"/>
              <w:rPr>
                <w:sz w:val="27"/>
                <w:szCs w:val="27"/>
              </w:rPr>
            </w:pPr>
            <w:r w:rsidRPr="00A80FB0">
              <w:rPr>
                <w:rFonts w:ascii="Verdana" w:hAnsi="Verdana"/>
                <w:sz w:val="18"/>
                <w:szCs w:val="18"/>
              </w:rPr>
              <w:t>Allocating additional funding to education activities.</w:t>
            </w:r>
          </w:p>
          <w:p w14:paraId="056581F5" w14:textId="0740EE9B" w:rsidR="00896444" w:rsidRPr="00A80FB0" w:rsidRDefault="00896444" w:rsidP="00F27C86">
            <w:pPr>
              <w:pStyle w:val="ListParagraph"/>
              <w:numPr>
                <w:ilvl w:val="0"/>
                <w:numId w:val="15"/>
              </w:numPr>
              <w:spacing w:before="39" w:after="53" w:line="218" w:lineRule="atLeast"/>
              <w:textAlignment w:val="baseline"/>
              <w:rPr>
                <w:sz w:val="27"/>
                <w:szCs w:val="27"/>
              </w:rPr>
            </w:pPr>
            <w:r w:rsidRPr="00A80FB0">
              <w:rPr>
                <w:rFonts w:ascii="Verdana" w:hAnsi="Verdana"/>
                <w:sz w:val="18"/>
                <w:szCs w:val="18"/>
              </w:rPr>
              <w:t>Working with relevant education providers to exchange educational expertise for clinical expertise.</w:t>
            </w:r>
          </w:p>
        </w:tc>
      </w:tr>
    </w:tbl>
    <w:p w14:paraId="07733025" w14:textId="77777777" w:rsidR="00896444" w:rsidRDefault="00896444">
      <w:pPr>
        <w:divId w:val="104282524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6674"/>
      </w:tblGrid>
      <w:tr w:rsidR="003F0FF0" w14:paraId="5451F3D0" w14:textId="77777777" w:rsidTr="00503089">
        <w:trPr>
          <w:divId w:val="1042825249"/>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FD02B" w14:textId="4100FB9A" w:rsidR="003F0FF0" w:rsidRDefault="003F0FF0" w:rsidP="003F0FF0">
            <w:pPr>
              <w:pStyle w:val="Heading3"/>
              <w:jc w:val="center"/>
              <w:rPr>
                <w:sz w:val="27"/>
                <w:szCs w:val="27"/>
              </w:rPr>
            </w:pPr>
            <w:bookmarkStart w:id="60" w:name="_Toc157006731"/>
            <w:r>
              <w:t>Indicator number 28</w:t>
            </w:r>
            <w:bookmarkEnd w:id="60"/>
          </w:p>
        </w:tc>
      </w:tr>
      <w:tr w:rsidR="00896444" w14:paraId="095E86CF" w14:textId="77777777" w:rsidTr="003F0FF0">
        <w:trPr>
          <w:divId w:val="1042825249"/>
          <w:trHeight w:val="307"/>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34582"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Indicator</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038E68FE" w14:textId="77777777" w:rsidR="00896444" w:rsidRDefault="00896444">
            <w:pPr>
              <w:spacing w:before="48" w:after="38" w:line="216" w:lineRule="atLeast"/>
              <w:ind w:left="41"/>
              <w:textAlignment w:val="baseline"/>
              <w:rPr>
                <w:sz w:val="27"/>
                <w:szCs w:val="27"/>
              </w:rPr>
            </w:pPr>
            <w:r>
              <w:rPr>
                <w:rFonts w:ascii="Verdana" w:hAnsi="Verdana"/>
                <w:sz w:val="18"/>
                <w:szCs w:val="18"/>
              </w:rPr>
              <w:t>Views of health service staff on the preparedness of learner cohorts</w:t>
            </w:r>
          </w:p>
        </w:tc>
      </w:tr>
      <w:tr w:rsidR="00896444" w14:paraId="37C748F8" w14:textId="77777777" w:rsidTr="003F0FF0">
        <w:trPr>
          <w:divId w:val="1042825249"/>
          <w:trHeight w:val="307"/>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65EF6" w14:textId="77777777" w:rsidR="00896444" w:rsidRDefault="00896444">
            <w:pPr>
              <w:spacing w:before="45" w:after="33" w:line="219" w:lineRule="atLeast"/>
              <w:ind w:left="43"/>
              <w:textAlignment w:val="baseline"/>
              <w:rPr>
                <w:sz w:val="27"/>
                <w:szCs w:val="27"/>
              </w:rPr>
            </w:pPr>
            <w:r>
              <w:rPr>
                <w:rFonts w:ascii="Verdana" w:hAnsi="Verdana"/>
                <w:b/>
                <w:bCs/>
                <w:color w:val="000000"/>
                <w:sz w:val="18"/>
                <w:szCs w:val="18"/>
              </w:rPr>
              <w:t>Category</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1455B9D8" w14:textId="77777777" w:rsidR="00896444" w:rsidRDefault="00896444">
            <w:pPr>
              <w:spacing w:before="48" w:after="33" w:line="216" w:lineRule="atLeast"/>
              <w:ind w:left="41"/>
              <w:textAlignment w:val="baseline"/>
              <w:rPr>
                <w:sz w:val="27"/>
                <w:szCs w:val="27"/>
              </w:rPr>
            </w:pPr>
            <w:r>
              <w:rPr>
                <w:rFonts w:ascii="Verdana" w:hAnsi="Verdana"/>
                <w:sz w:val="18"/>
                <w:szCs w:val="18"/>
              </w:rPr>
              <w:t>Category III</w:t>
            </w:r>
          </w:p>
        </w:tc>
      </w:tr>
      <w:tr w:rsidR="00896444" w14:paraId="470123CD" w14:textId="77777777" w:rsidTr="003F0FF0">
        <w:trPr>
          <w:divId w:val="1042825249"/>
          <w:trHeight w:val="312"/>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72017"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BPCLE element</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0AA715EF" w14:textId="77777777" w:rsidR="00896444" w:rsidRDefault="00896444">
            <w:pPr>
              <w:spacing w:before="53" w:after="38" w:line="216" w:lineRule="atLeast"/>
              <w:ind w:left="41"/>
              <w:textAlignment w:val="baseline"/>
              <w:rPr>
                <w:sz w:val="27"/>
                <w:szCs w:val="27"/>
              </w:rPr>
            </w:pPr>
            <w:r>
              <w:rPr>
                <w:rFonts w:ascii="Verdana" w:hAnsi="Verdana"/>
                <w:sz w:val="18"/>
                <w:szCs w:val="18"/>
              </w:rPr>
              <w:t>Element 3: A positive learning environment</w:t>
            </w:r>
          </w:p>
        </w:tc>
      </w:tr>
      <w:tr w:rsidR="00896444" w14:paraId="36D7DA0D" w14:textId="77777777" w:rsidTr="003F0FF0">
        <w:trPr>
          <w:divId w:val="1042825249"/>
          <w:trHeight w:val="307"/>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74F3C" w14:textId="77777777" w:rsidR="00896444" w:rsidRDefault="00896444">
            <w:pPr>
              <w:spacing w:before="45" w:after="34" w:line="219" w:lineRule="atLeast"/>
              <w:ind w:left="43"/>
              <w:textAlignment w:val="baseline"/>
              <w:rPr>
                <w:sz w:val="27"/>
                <w:szCs w:val="27"/>
              </w:rPr>
            </w:pPr>
            <w:r>
              <w:rPr>
                <w:rFonts w:ascii="Verdana" w:hAnsi="Verdana"/>
                <w:b/>
                <w:bCs/>
                <w:color w:val="000000"/>
                <w:sz w:val="18"/>
                <w:szCs w:val="18"/>
              </w:rPr>
              <w:t>BPCLE sub-objective(s)</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26376985" w14:textId="77777777" w:rsidR="00896444" w:rsidRDefault="00896444">
            <w:pPr>
              <w:spacing w:before="48" w:after="34" w:line="216" w:lineRule="atLeast"/>
              <w:ind w:left="41"/>
              <w:textAlignment w:val="baseline"/>
              <w:rPr>
                <w:sz w:val="27"/>
                <w:szCs w:val="27"/>
              </w:rPr>
            </w:pPr>
            <w:r>
              <w:rPr>
                <w:rFonts w:ascii="Verdana" w:hAnsi="Verdana"/>
                <w:sz w:val="18"/>
                <w:szCs w:val="18"/>
              </w:rPr>
              <w:t>Learners are well prepared</w:t>
            </w:r>
          </w:p>
        </w:tc>
      </w:tr>
      <w:tr w:rsidR="00896444" w14:paraId="28A039AD" w14:textId="77777777" w:rsidTr="003F0FF0">
        <w:trPr>
          <w:divId w:val="1042825249"/>
          <w:trHeight w:val="30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4EA2F" w14:textId="77777777" w:rsidR="00896444" w:rsidRDefault="00896444">
            <w:pPr>
              <w:spacing w:before="46" w:after="42" w:line="219" w:lineRule="atLeast"/>
              <w:ind w:left="43"/>
              <w:textAlignment w:val="baseline"/>
              <w:rPr>
                <w:sz w:val="27"/>
                <w:szCs w:val="27"/>
              </w:rPr>
            </w:pPr>
            <w:r>
              <w:rPr>
                <w:rFonts w:ascii="Verdana" w:hAnsi="Verdana"/>
                <w:b/>
                <w:bCs/>
                <w:color w:val="000000"/>
                <w:sz w:val="18"/>
                <w:szCs w:val="18"/>
              </w:rPr>
              <w:t>Indicator type</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3028CF2A" w14:textId="77777777" w:rsidR="00896444" w:rsidRDefault="00896444">
            <w:pPr>
              <w:spacing w:before="47" w:after="44" w:line="216" w:lineRule="atLeast"/>
              <w:ind w:left="41"/>
              <w:textAlignment w:val="baseline"/>
              <w:rPr>
                <w:sz w:val="27"/>
                <w:szCs w:val="27"/>
              </w:rPr>
            </w:pPr>
            <w:r>
              <w:rPr>
                <w:rFonts w:ascii="Verdana" w:hAnsi="Verdana"/>
                <w:sz w:val="18"/>
                <w:szCs w:val="18"/>
              </w:rPr>
              <w:t>Outcome</w:t>
            </w:r>
          </w:p>
        </w:tc>
      </w:tr>
      <w:tr w:rsidR="00896444" w14:paraId="73B649C3" w14:textId="77777777" w:rsidTr="003F0FF0">
        <w:trPr>
          <w:divId w:val="1042825249"/>
          <w:trHeight w:val="52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17D43" w14:textId="77777777" w:rsidR="00896444" w:rsidRDefault="00896444">
            <w:pPr>
              <w:spacing w:before="50" w:after="249" w:line="219" w:lineRule="atLeast"/>
              <w:ind w:left="43"/>
              <w:textAlignment w:val="baseline"/>
              <w:rPr>
                <w:sz w:val="27"/>
                <w:szCs w:val="27"/>
              </w:rPr>
            </w:pPr>
            <w:r>
              <w:rPr>
                <w:rFonts w:ascii="Verdana" w:hAnsi="Verdana"/>
                <w:b/>
                <w:bCs/>
                <w:color w:val="000000"/>
                <w:sz w:val="18"/>
                <w:szCs w:val="18"/>
              </w:rPr>
              <w:t>Relevant output</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70BF3DE4" w14:textId="77777777" w:rsidR="00896444" w:rsidRDefault="00896444">
            <w:pPr>
              <w:spacing w:before="53" w:after="33" w:line="216"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 xml:space="preserve">Documentation recording learner participation in induction, any unprofessional </w:t>
            </w:r>
            <w:r>
              <w:rPr>
                <w:rStyle w:val="spelle"/>
                <w:rFonts w:ascii="Verdana" w:eastAsia="MS Gothic" w:hAnsi="Verdana"/>
                <w:spacing w:val="-1"/>
                <w:sz w:val="18"/>
                <w:szCs w:val="18"/>
              </w:rPr>
              <w:t>behaviours</w:t>
            </w:r>
            <w:r>
              <w:rPr>
                <w:rFonts w:ascii="Verdana" w:hAnsi="Verdana"/>
                <w:spacing w:val="-1"/>
                <w:sz w:val="18"/>
                <w:szCs w:val="18"/>
              </w:rPr>
              <w:t xml:space="preserve"> and lack of adequate preparation</w:t>
            </w:r>
          </w:p>
        </w:tc>
      </w:tr>
      <w:tr w:rsidR="00896444" w14:paraId="45B3E7A1" w14:textId="77777777" w:rsidTr="003F0FF0">
        <w:trPr>
          <w:divId w:val="1042825249"/>
          <w:trHeight w:val="52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8BA72" w14:textId="77777777" w:rsidR="00896444" w:rsidRDefault="00896444">
            <w:pPr>
              <w:spacing w:before="49" w:after="255" w:line="219" w:lineRule="atLeast"/>
              <w:ind w:left="43"/>
              <w:textAlignment w:val="baseline"/>
              <w:rPr>
                <w:sz w:val="27"/>
                <w:szCs w:val="27"/>
              </w:rPr>
            </w:pPr>
            <w:r>
              <w:rPr>
                <w:rFonts w:ascii="Verdana" w:hAnsi="Verdana"/>
                <w:b/>
                <w:bCs/>
                <w:color w:val="000000"/>
                <w:sz w:val="18"/>
                <w:szCs w:val="18"/>
              </w:rPr>
              <w:t>Relevant learner levels</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225583F4" w14:textId="77777777" w:rsidR="00896444" w:rsidRDefault="00896444">
            <w:pPr>
              <w:spacing w:before="53" w:after="38" w:line="216" w:lineRule="atLeast"/>
              <w:ind w:left="41"/>
              <w:textAlignment w:val="baseline"/>
              <w:rPr>
                <w:sz w:val="27"/>
                <w:szCs w:val="27"/>
              </w:rPr>
            </w:pPr>
            <w:r>
              <w:rPr>
                <w:rFonts w:ascii="Verdana" w:hAnsi="Verdana"/>
                <w:sz w:val="18"/>
                <w:szCs w:val="18"/>
              </w:rPr>
              <w:t xml:space="preserve">This indicator applies to staff opinions about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5782D5EB" w14:textId="77777777" w:rsidTr="003F0FF0">
        <w:trPr>
          <w:divId w:val="1042825249"/>
          <w:trHeight w:val="123"/>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9E9FA" w14:textId="77777777" w:rsidR="00896444" w:rsidRDefault="00896444">
            <w:pPr>
              <w:spacing w:before="49" w:after="4867" w:line="219" w:lineRule="atLeast"/>
              <w:ind w:left="43"/>
              <w:textAlignment w:val="baseline"/>
              <w:rPr>
                <w:sz w:val="27"/>
                <w:szCs w:val="27"/>
              </w:rPr>
            </w:pPr>
            <w:r>
              <w:rPr>
                <w:rFonts w:ascii="Verdana" w:hAnsi="Verdana"/>
                <w:b/>
                <w:bCs/>
                <w:color w:val="000000"/>
                <w:sz w:val="18"/>
                <w:szCs w:val="18"/>
              </w:rPr>
              <w:t>Indicator rationale</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5A21D12B" w14:textId="77777777" w:rsidR="00896444" w:rsidRDefault="00896444">
            <w:pPr>
              <w:spacing w:before="57" w:line="216" w:lineRule="atLeast"/>
              <w:ind w:left="1"/>
              <w:textAlignment w:val="baseline"/>
              <w:rPr>
                <w:sz w:val="27"/>
                <w:szCs w:val="27"/>
              </w:rPr>
            </w:pPr>
            <w:r>
              <w:rPr>
                <w:rFonts w:ascii="Verdana" w:hAnsi="Verdana"/>
                <w:sz w:val="18"/>
                <w:szCs w:val="18"/>
              </w:rPr>
              <w:t xml:space="preserve">Learner preparedness is a key determinant of whether learners </w:t>
            </w:r>
            <w:r>
              <w:rPr>
                <w:rStyle w:val="grame"/>
                <w:rFonts w:ascii="Verdana" w:hAnsi="Verdana"/>
                <w:sz w:val="18"/>
                <w:szCs w:val="18"/>
              </w:rPr>
              <w:t>are able to</w:t>
            </w:r>
            <w:r>
              <w:rPr>
                <w:rFonts w:ascii="Verdana" w:hAnsi="Verdana"/>
                <w:sz w:val="18"/>
                <w:szCs w:val="18"/>
              </w:rPr>
              <w:t xml:space="preserve"> achieve their objectives while on placement. Preparedness also includes the professionalism of learners, which will impact on their interactions with staff, other </w:t>
            </w:r>
            <w:r>
              <w:rPr>
                <w:rStyle w:val="grame"/>
                <w:rFonts w:ascii="Verdana" w:hAnsi="Verdana"/>
                <w:sz w:val="18"/>
                <w:szCs w:val="18"/>
              </w:rPr>
              <w:t>learners</w:t>
            </w:r>
            <w:r>
              <w:rPr>
                <w:rFonts w:ascii="Verdana" w:hAnsi="Verdana"/>
                <w:sz w:val="18"/>
                <w:szCs w:val="18"/>
              </w:rPr>
              <w:t xml:space="preserve"> and patients/clients.</w:t>
            </w:r>
          </w:p>
          <w:p w14:paraId="5E62450C" w14:textId="77777777" w:rsidR="00896444" w:rsidRDefault="00896444">
            <w:pPr>
              <w:spacing w:before="48" w:line="216" w:lineRule="atLeast"/>
              <w:ind w:left="1"/>
              <w:textAlignment w:val="baseline"/>
              <w:rPr>
                <w:sz w:val="27"/>
                <w:szCs w:val="27"/>
              </w:rPr>
            </w:pPr>
            <w:r>
              <w:rPr>
                <w:rFonts w:ascii="Verdana" w:hAnsi="Verdana"/>
                <w:spacing w:val="-2"/>
                <w:sz w:val="18"/>
                <w:szCs w:val="18"/>
              </w:rPr>
              <w:t>Preparedness (and professionalism) of learners is something that is largely outside of the domain of responsibility of the health service. However, the health service does still have a significant role to play, in particular:</w:t>
            </w:r>
          </w:p>
          <w:p w14:paraId="7AFFC2CF" w14:textId="47A19D99" w:rsidR="00896444" w:rsidRPr="00A80FB0" w:rsidRDefault="00896444" w:rsidP="00F27C86">
            <w:pPr>
              <w:pStyle w:val="ListParagraph"/>
              <w:numPr>
                <w:ilvl w:val="0"/>
                <w:numId w:val="15"/>
              </w:numPr>
              <w:spacing w:before="48" w:line="216" w:lineRule="atLeast"/>
              <w:textAlignment w:val="baseline"/>
              <w:rPr>
                <w:sz w:val="27"/>
                <w:szCs w:val="27"/>
              </w:rPr>
            </w:pPr>
            <w:r w:rsidRPr="00A80FB0">
              <w:rPr>
                <w:rFonts w:ascii="Verdana" w:hAnsi="Verdana"/>
                <w:sz w:val="18"/>
                <w:szCs w:val="18"/>
              </w:rPr>
              <w:t>Providing relevant and up-to-date information to education providers and learners ahead of the placement, to allow the learners to prepare themselves before they commence.</w:t>
            </w:r>
          </w:p>
          <w:p w14:paraId="40E17D27" w14:textId="7DA50B0B" w:rsidR="00896444" w:rsidRPr="00A80FB0" w:rsidRDefault="00896444" w:rsidP="00F27C86">
            <w:pPr>
              <w:pStyle w:val="ListParagraph"/>
              <w:numPr>
                <w:ilvl w:val="0"/>
                <w:numId w:val="15"/>
              </w:numPr>
              <w:spacing w:before="48" w:line="216" w:lineRule="atLeast"/>
              <w:textAlignment w:val="baseline"/>
              <w:rPr>
                <w:sz w:val="27"/>
                <w:szCs w:val="27"/>
              </w:rPr>
            </w:pPr>
            <w:r w:rsidRPr="00A80FB0">
              <w:rPr>
                <w:rFonts w:ascii="Verdana" w:hAnsi="Verdana"/>
                <w:sz w:val="18"/>
                <w:szCs w:val="18"/>
              </w:rPr>
              <w:t>Conducting appropriate and timely induction/orientation activities when the learners arrive or when they move into a new domain of the organisation.</w:t>
            </w:r>
          </w:p>
          <w:p w14:paraId="258B280C" w14:textId="52E302A0" w:rsidR="00896444" w:rsidRPr="00A80FB0" w:rsidRDefault="00896444" w:rsidP="00F27C86">
            <w:pPr>
              <w:pStyle w:val="ListParagraph"/>
              <w:numPr>
                <w:ilvl w:val="0"/>
                <w:numId w:val="15"/>
              </w:numPr>
              <w:spacing w:before="48" w:line="216" w:lineRule="atLeast"/>
              <w:textAlignment w:val="baseline"/>
              <w:rPr>
                <w:sz w:val="27"/>
                <w:szCs w:val="27"/>
              </w:rPr>
            </w:pPr>
            <w:r w:rsidRPr="00A80FB0">
              <w:rPr>
                <w:rFonts w:ascii="Verdana" w:hAnsi="Verdana"/>
                <w:sz w:val="18"/>
                <w:szCs w:val="18"/>
              </w:rPr>
              <w:t xml:space="preserve">Serving as appropriate role models for learners, especially in respect of professional </w:t>
            </w:r>
            <w:r w:rsidRPr="00A80FB0">
              <w:rPr>
                <w:rStyle w:val="spelle"/>
                <w:rFonts w:ascii="Verdana" w:eastAsia="MS Gothic" w:hAnsi="Verdana"/>
                <w:sz w:val="18"/>
                <w:szCs w:val="18"/>
              </w:rPr>
              <w:t>behaviour</w:t>
            </w:r>
            <w:r w:rsidRPr="00A80FB0">
              <w:rPr>
                <w:rFonts w:ascii="Verdana" w:hAnsi="Verdana"/>
                <w:sz w:val="18"/>
                <w:szCs w:val="18"/>
              </w:rPr>
              <w:t>.</w:t>
            </w:r>
          </w:p>
          <w:p w14:paraId="668C16E5" w14:textId="669E68BB" w:rsidR="00896444" w:rsidRPr="00A80FB0" w:rsidRDefault="00896444" w:rsidP="00F27C86">
            <w:pPr>
              <w:pStyle w:val="ListParagraph"/>
              <w:numPr>
                <w:ilvl w:val="0"/>
                <w:numId w:val="15"/>
              </w:numPr>
              <w:spacing w:before="48" w:line="216" w:lineRule="atLeast"/>
              <w:textAlignment w:val="baseline"/>
              <w:rPr>
                <w:sz w:val="27"/>
                <w:szCs w:val="27"/>
              </w:rPr>
            </w:pPr>
            <w:r w:rsidRPr="00A80FB0">
              <w:rPr>
                <w:rFonts w:ascii="Verdana" w:hAnsi="Verdana"/>
                <w:sz w:val="18"/>
                <w:szCs w:val="18"/>
              </w:rPr>
              <w:t>Providing adequate information throughout the placement to allow the learners to prepare for each activity (since preparation is not something that occurs once at the start of the placement).</w:t>
            </w:r>
          </w:p>
          <w:p w14:paraId="2757346C" w14:textId="77777777" w:rsidR="00896444" w:rsidRDefault="00896444">
            <w:pPr>
              <w:spacing w:before="48" w:after="38" w:line="216" w:lineRule="atLeast"/>
              <w:ind w:left="1"/>
              <w:textAlignment w:val="baseline"/>
              <w:rPr>
                <w:sz w:val="27"/>
                <w:szCs w:val="27"/>
              </w:rPr>
            </w:pPr>
            <w:r>
              <w:rPr>
                <w:rFonts w:ascii="Verdana" w:hAnsi="Verdana"/>
                <w:sz w:val="18"/>
                <w:szCs w:val="18"/>
              </w:rPr>
              <w:t>Therefore, while this indicator will measure an outcome that represents both internal and significant external factors, it will assist the organisation to improve its own inputs to the equation and will provide valuable feedback to education providers and learners.</w:t>
            </w:r>
          </w:p>
        </w:tc>
      </w:tr>
      <w:tr w:rsidR="00896444" w14:paraId="247EE652" w14:textId="77777777" w:rsidTr="003F0FF0">
        <w:trPr>
          <w:divId w:val="1042825249"/>
          <w:trHeight w:val="52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58B89" w14:textId="77777777" w:rsidR="00896444" w:rsidRDefault="00896444">
            <w:pPr>
              <w:spacing w:before="50" w:after="245" w:line="219" w:lineRule="atLeast"/>
              <w:ind w:left="43"/>
              <w:textAlignment w:val="baseline"/>
              <w:rPr>
                <w:sz w:val="27"/>
                <w:szCs w:val="27"/>
              </w:rPr>
            </w:pPr>
            <w:r>
              <w:rPr>
                <w:rFonts w:ascii="Verdana" w:hAnsi="Verdana"/>
                <w:b/>
                <w:bCs/>
                <w:color w:val="000000"/>
                <w:sz w:val="18"/>
                <w:szCs w:val="18"/>
              </w:rPr>
              <w:t>Numerator</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59D6E793" w14:textId="77777777" w:rsidR="00896444" w:rsidRDefault="00896444">
            <w:pPr>
              <w:spacing w:before="53" w:after="29" w:line="216" w:lineRule="atLeast"/>
              <w:ind w:left="41"/>
              <w:textAlignment w:val="baseline"/>
              <w:rPr>
                <w:sz w:val="27"/>
                <w:szCs w:val="27"/>
              </w:rPr>
            </w:pPr>
            <w:r>
              <w:rPr>
                <w:rFonts w:ascii="Verdana" w:hAnsi="Verdana"/>
                <w:sz w:val="18"/>
                <w:szCs w:val="18"/>
              </w:rPr>
              <w:t xml:space="preserve">The number of staff involved in clinical education activities who rate learner preparedness </w:t>
            </w:r>
            <w:r>
              <w:rPr>
                <w:rStyle w:val="spelle"/>
                <w:rFonts w:ascii="Verdana" w:eastAsia="MS Gothic" w:hAnsi="Verdana"/>
                <w:sz w:val="18"/>
                <w:szCs w:val="18"/>
              </w:rPr>
              <w:t>favourably</w:t>
            </w:r>
            <w:r>
              <w:rPr>
                <w:rFonts w:ascii="Verdana" w:hAnsi="Verdana"/>
                <w:sz w:val="18"/>
                <w:szCs w:val="18"/>
              </w:rPr>
              <w:t xml:space="preserve"> (</w:t>
            </w:r>
            <w:r>
              <w:rPr>
                <w:rFonts w:ascii="Verdana" w:hAnsi="Verdana"/>
                <w:i/>
                <w:iCs/>
                <w:sz w:val="18"/>
                <w:szCs w:val="18"/>
              </w:rPr>
              <w:t xml:space="preserve">agree </w:t>
            </w:r>
            <w:r>
              <w:rPr>
                <w:rFonts w:ascii="Verdana" w:hAnsi="Verdana"/>
                <w:sz w:val="18"/>
                <w:szCs w:val="18"/>
              </w:rPr>
              <w:t xml:space="preserve">or </w:t>
            </w:r>
            <w:r>
              <w:rPr>
                <w:rFonts w:ascii="Verdana" w:hAnsi="Verdana"/>
                <w:i/>
                <w:iCs/>
                <w:sz w:val="18"/>
                <w:szCs w:val="18"/>
              </w:rPr>
              <w:t>strongly agree</w:t>
            </w:r>
            <w:r>
              <w:rPr>
                <w:rFonts w:ascii="Verdana" w:hAnsi="Verdana"/>
                <w:sz w:val="18"/>
                <w:szCs w:val="18"/>
              </w:rPr>
              <w:t>)</w:t>
            </w:r>
          </w:p>
        </w:tc>
      </w:tr>
      <w:tr w:rsidR="00896444" w14:paraId="570EAF5F" w14:textId="77777777" w:rsidTr="003F0FF0">
        <w:trPr>
          <w:divId w:val="1042825249"/>
          <w:trHeight w:val="528"/>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68B31" w14:textId="77777777" w:rsidR="00896444" w:rsidRDefault="00896444">
            <w:pPr>
              <w:spacing w:before="50" w:after="250" w:line="219" w:lineRule="atLeast"/>
              <w:ind w:left="43"/>
              <w:textAlignment w:val="baseline"/>
              <w:rPr>
                <w:sz w:val="27"/>
                <w:szCs w:val="27"/>
              </w:rPr>
            </w:pPr>
            <w:r>
              <w:rPr>
                <w:rFonts w:ascii="Verdana" w:hAnsi="Verdana"/>
                <w:b/>
                <w:bCs/>
                <w:color w:val="000000"/>
                <w:sz w:val="18"/>
                <w:szCs w:val="18"/>
              </w:rPr>
              <w:t>Denominator</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1A26A182" w14:textId="77777777" w:rsidR="00896444" w:rsidRDefault="00896444">
            <w:pPr>
              <w:spacing w:before="53" w:after="34" w:line="216" w:lineRule="atLeast"/>
              <w:ind w:left="41"/>
              <w:textAlignment w:val="baseline"/>
              <w:rPr>
                <w:sz w:val="27"/>
                <w:szCs w:val="27"/>
              </w:rPr>
            </w:pPr>
            <w:r>
              <w:rPr>
                <w:rFonts w:ascii="Verdana" w:hAnsi="Verdana"/>
                <w:sz w:val="18"/>
                <w:szCs w:val="18"/>
              </w:rPr>
              <w:t>The number of staff involved in clinical education activities that responded to the question</w:t>
            </w:r>
          </w:p>
        </w:tc>
      </w:tr>
      <w:tr w:rsidR="00896444" w14:paraId="1692900E" w14:textId="77777777" w:rsidTr="003F0FF0">
        <w:trPr>
          <w:divId w:val="1042825249"/>
          <w:trHeight w:val="749"/>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AC3B9" w14:textId="77777777" w:rsidR="00896444" w:rsidRDefault="00896444">
            <w:pPr>
              <w:spacing w:before="50" w:after="470" w:line="219" w:lineRule="atLeast"/>
              <w:ind w:left="43"/>
              <w:textAlignment w:val="baseline"/>
              <w:rPr>
                <w:sz w:val="27"/>
                <w:szCs w:val="27"/>
              </w:rPr>
            </w:pPr>
            <w:r>
              <w:rPr>
                <w:rFonts w:ascii="Verdana" w:hAnsi="Verdana"/>
                <w:b/>
                <w:bCs/>
                <w:color w:val="000000"/>
                <w:sz w:val="18"/>
                <w:szCs w:val="18"/>
              </w:rPr>
              <w:t>Benchmark(s)</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3FE385D8" w14:textId="77777777" w:rsidR="00896444" w:rsidRDefault="00896444">
            <w:pPr>
              <w:spacing w:before="58" w:after="33" w:line="216" w:lineRule="atLeast"/>
              <w:ind w:left="41"/>
              <w:textAlignment w:val="baseline"/>
              <w:rPr>
                <w:sz w:val="27"/>
                <w:szCs w:val="27"/>
              </w:rPr>
            </w:pPr>
            <w:r>
              <w:rPr>
                <w:rFonts w:ascii="Verdana" w:hAnsi="Verdana"/>
                <w:sz w:val="18"/>
                <w:szCs w:val="18"/>
              </w:rPr>
              <w:t xml:space="preserve">The suggested benchmark is 100% of staff reporting </w:t>
            </w:r>
            <w:r>
              <w:rPr>
                <w:rStyle w:val="spelle"/>
                <w:rFonts w:ascii="Verdana" w:eastAsia="MS Gothic" w:hAnsi="Verdana"/>
                <w:sz w:val="18"/>
                <w:szCs w:val="18"/>
              </w:rPr>
              <w:t>favourably</w:t>
            </w:r>
            <w:r>
              <w:rPr>
                <w:rFonts w:ascii="Verdana" w:hAnsi="Verdana"/>
                <w:sz w:val="18"/>
                <w:szCs w:val="18"/>
              </w:rPr>
              <w:t xml:space="preserve"> (</w:t>
            </w:r>
            <w:r>
              <w:rPr>
                <w:rFonts w:ascii="Verdana" w:hAnsi="Verdana"/>
                <w:i/>
                <w:iCs/>
                <w:sz w:val="18"/>
                <w:szCs w:val="18"/>
              </w:rPr>
              <w:t xml:space="preserve">agree </w:t>
            </w:r>
            <w:r>
              <w:rPr>
                <w:rFonts w:ascii="Verdana" w:hAnsi="Verdana"/>
                <w:sz w:val="18"/>
                <w:szCs w:val="18"/>
              </w:rPr>
              <w:t xml:space="preserve">or </w:t>
            </w:r>
            <w:r>
              <w:rPr>
                <w:rFonts w:ascii="Verdana" w:hAnsi="Verdana"/>
                <w:i/>
                <w:iCs/>
                <w:sz w:val="18"/>
                <w:szCs w:val="18"/>
              </w:rPr>
              <w:t>strongly agree</w:t>
            </w:r>
            <w:r>
              <w:rPr>
                <w:rFonts w:ascii="Verdana" w:hAnsi="Verdana"/>
                <w:sz w:val="18"/>
                <w:szCs w:val="18"/>
              </w:rPr>
              <w:t>) on the preparedness of learners, since the preparedness of learners is potentially a safety issue for the organisation.</w:t>
            </w:r>
          </w:p>
        </w:tc>
      </w:tr>
      <w:tr w:rsidR="00896444" w14:paraId="36865C77" w14:textId="77777777" w:rsidTr="003F0FF0">
        <w:trPr>
          <w:divId w:val="1042825249"/>
          <w:trHeight w:val="1662"/>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21BC"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7FF3E90F" w14:textId="77777777" w:rsidR="00896444" w:rsidRDefault="00896444" w:rsidP="0080573C">
            <w:pPr>
              <w:spacing w:before="68" w:after="0" w:line="216"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4B40D464" w14:textId="77777777" w:rsidR="00896444" w:rsidRDefault="00896444" w:rsidP="0080573C">
            <w:pPr>
              <w:spacing w:before="53"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p w14:paraId="1120E88E" w14:textId="77777777" w:rsidR="00896444" w:rsidRDefault="00896444" w:rsidP="0080573C">
            <w:pPr>
              <w:spacing w:before="63" w:after="0" w:line="216"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spreadsheet log of learners/learner groups</w:t>
            </w:r>
          </w:p>
        </w:tc>
      </w:tr>
      <w:tr w:rsidR="00896444" w14:paraId="3F679AA7" w14:textId="77777777" w:rsidTr="003F0FF0">
        <w:trPr>
          <w:divId w:val="1042825249"/>
          <w:trHeight w:val="3270"/>
        </w:trPr>
        <w:tc>
          <w:tcPr>
            <w:tcW w:w="2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02A4" w14:textId="77777777" w:rsidR="00896444" w:rsidRDefault="00896444">
            <w:pPr>
              <w:spacing w:before="44" w:after="1613"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74" w:type="dxa"/>
            <w:tcBorders>
              <w:top w:val="nil"/>
              <w:left w:val="nil"/>
              <w:bottom w:val="single" w:sz="8" w:space="0" w:color="auto"/>
              <w:right w:val="single" w:sz="8" w:space="0" w:color="auto"/>
            </w:tcBorders>
            <w:tcMar>
              <w:top w:w="0" w:type="dxa"/>
              <w:left w:w="108" w:type="dxa"/>
              <w:bottom w:w="0" w:type="dxa"/>
              <w:right w:w="108" w:type="dxa"/>
            </w:tcMar>
            <w:hideMark/>
          </w:tcPr>
          <w:p w14:paraId="24F03D60" w14:textId="77777777" w:rsidR="00896444" w:rsidRDefault="00896444">
            <w:pPr>
              <w:spacing w:before="48" w:line="216" w:lineRule="atLeast"/>
              <w:ind w:left="1"/>
              <w:textAlignment w:val="baseline"/>
              <w:rPr>
                <w:sz w:val="27"/>
                <w:szCs w:val="27"/>
              </w:rPr>
            </w:pPr>
            <w:r>
              <w:rPr>
                <w:rFonts w:ascii="Verdana" w:hAnsi="Verdana"/>
                <w:sz w:val="18"/>
                <w:szCs w:val="18"/>
              </w:rPr>
              <w:t>The staff survey will need to include the following statement:</w:t>
            </w:r>
          </w:p>
          <w:p w14:paraId="2F6F3FA7" w14:textId="77777777" w:rsidR="00896444" w:rsidRDefault="00896444">
            <w:pPr>
              <w:spacing w:before="53" w:line="223"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The professional entry learners were well prepared for their placement</w:t>
            </w:r>
          </w:p>
          <w:p w14:paraId="59E9B0D9" w14:textId="77777777" w:rsidR="00896444" w:rsidRDefault="00896444">
            <w:pPr>
              <w:spacing w:line="210" w:lineRule="atLeast"/>
              <w:ind w:left="3"/>
              <w:jc w:val="both"/>
              <w:textAlignment w:val="baseline"/>
              <w:rPr>
                <w:sz w:val="27"/>
                <w:szCs w:val="27"/>
              </w:rPr>
            </w:pPr>
            <w:r>
              <w:rPr>
                <w:rFonts w:ascii="Verdana" w:hAnsi="Verdana"/>
                <w:sz w:val="18"/>
                <w:szCs w:val="18"/>
              </w:rPr>
              <w:t xml:space="preserve">[responses on a 5-point Likert scale: </w:t>
            </w:r>
            <w:r>
              <w:rPr>
                <w:rFonts w:ascii="Verdana" w:hAnsi="Verdana"/>
                <w:i/>
                <w:iCs/>
                <w:sz w:val="18"/>
                <w:szCs w:val="18"/>
              </w:rPr>
              <w:t>strongly disagree   disagree   neither agree nor disagree   agree   strongly agree</w:t>
            </w:r>
            <w:r>
              <w:rPr>
                <w:rFonts w:ascii="Verdana" w:hAnsi="Verdana"/>
                <w:sz w:val="18"/>
                <w:szCs w:val="18"/>
              </w:rPr>
              <w:t>]</w:t>
            </w:r>
          </w:p>
          <w:p w14:paraId="75326419" w14:textId="77777777" w:rsidR="00896444" w:rsidRDefault="00896444">
            <w:pPr>
              <w:spacing w:line="220" w:lineRule="atLeast"/>
              <w:textAlignment w:val="baseline"/>
              <w:rPr>
                <w:sz w:val="27"/>
                <w:szCs w:val="27"/>
              </w:rPr>
            </w:pPr>
            <w:r>
              <w:rPr>
                <w:rFonts w:ascii="Verdana" w:hAnsi="Verdana"/>
                <w:spacing w:val="-1"/>
                <w:sz w:val="18"/>
                <w:szCs w:val="18"/>
              </w:rPr>
              <w:t xml:space="preserve">Ideally, staff surveys on learner preparedness would be conducted at the conclusion of each placement block, so that responses relate to </w:t>
            </w:r>
            <w:r>
              <w:rPr>
                <w:rStyle w:val="grame"/>
                <w:rFonts w:ascii="Verdana" w:hAnsi="Verdana"/>
                <w:spacing w:val="-1"/>
                <w:sz w:val="18"/>
                <w:szCs w:val="18"/>
              </w:rPr>
              <w:t>particular learner</w:t>
            </w:r>
            <w:r>
              <w:rPr>
                <w:rFonts w:ascii="Verdana" w:hAnsi="Verdana"/>
                <w:spacing w:val="-1"/>
                <w:sz w:val="18"/>
                <w:szCs w:val="18"/>
              </w:rPr>
              <w:t xml:space="preserve"> cohorts, rather than one survey per year that elicits an overall impression of learner preparedness. If multiple surveys are used, the data recorded for this indicator would be the sum of multiple responses from individual staff members, reflecting their views about individual learner</w:t>
            </w:r>
            <w:r>
              <w:rPr>
                <w:rFonts w:ascii="Verdana" w:hAnsi="Verdana"/>
                <w:sz w:val="18"/>
                <w:szCs w:val="18"/>
              </w:rPr>
              <w:t xml:space="preserve"> cohorts over the course of the reporting period.</w:t>
            </w:r>
          </w:p>
          <w:p w14:paraId="2937092C" w14:textId="77777777" w:rsidR="00896444" w:rsidRDefault="00896444">
            <w:pPr>
              <w:spacing w:before="58" w:line="216" w:lineRule="atLeast"/>
              <w:ind w:left="1"/>
              <w:textAlignment w:val="baseline"/>
              <w:rPr>
                <w:sz w:val="27"/>
                <w:szCs w:val="27"/>
              </w:rPr>
            </w:pPr>
            <w:r>
              <w:rPr>
                <w:rFonts w:ascii="Verdana" w:hAnsi="Verdana"/>
                <w:sz w:val="18"/>
                <w:szCs w:val="18"/>
              </w:rPr>
              <w:t xml:space="preserve">Staff in any of the four education role categories   </w:t>
            </w:r>
            <w:r>
              <w:rPr>
                <w:rFonts w:ascii="Verdana" w:hAnsi="Verdana"/>
                <w:i/>
                <w:iCs/>
                <w:sz w:val="18"/>
                <w:szCs w:val="18"/>
              </w:rPr>
              <w:t>clinical educator</w:t>
            </w:r>
            <w:r>
              <w:rPr>
                <w:rFonts w:ascii="Verdana" w:hAnsi="Verdana"/>
                <w:sz w:val="18"/>
                <w:szCs w:val="18"/>
              </w:rPr>
              <w:t xml:space="preserve">, </w:t>
            </w:r>
            <w:r>
              <w:rPr>
                <w:rFonts w:ascii="Verdana" w:hAnsi="Verdana"/>
                <w:i/>
                <w:iCs/>
                <w:sz w:val="18"/>
                <w:szCs w:val="18"/>
              </w:rPr>
              <w:t>primary</w:t>
            </w:r>
            <w:r>
              <w:rPr>
                <w:rFonts w:ascii="Verdana" w:hAnsi="Verdana"/>
                <w:sz w:val="18"/>
                <w:szCs w:val="18"/>
              </w:rPr>
              <w:t xml:space="preserve">, </w:t>
            </w:r>
            <w:r>
              <w:rPr>
                <w:rFonts w:ascii="Verdana" w:hAnsi="Verdana"/>
                <w:i/>
                <w:iCs/>
                <w:sz w:val="18"/>
                <w:szCs w:val="18"/>
              </w:rPr>
              <w:t xml:space="preserve">secondary </w:t>
            </w:r>
            <w:r>
              <w:rPr>
                <w:rFonts w:ascii="Verdana" w:hAnsi="Verdana"/>
                <w:sz w:val="18"/>
                <w:szCs w:val="18"/>
              </w:rPr>
              <w:t xml:space="preserve">and </w:t>
            </w:r>
            <w:r>
              <w:rPr>
                <w:rFonts w:ascii="Verdana" w:hAnsi="Verdana"/>
                <w:i/>
                <w:iCs/>
                <w:sz w:val="18"/>
                <w:szCs w:val="18"/>
              </w:rPr>
              <w:t xml:space="preserve">support </w:t>
            </w:r>
            <w:r>
              <w:rPr>
                <w:rFonts w:ascii="Verdana" w:hAnsi="Verdana"/>
                <w:sz w:val="18"/>
                <w:szCs w:val="18"/>
              </w:rPr>
              <w:t xml:space="preserve">  may be asked to provide a response to this question (see </w:t>
            </w:r>
            <w:r>
              <w:rPr>
                <w:rFonts w:ascii="Verdana" w:hAnsi="Verdana"/>
                <w:i/>
                <w:iCs/>
                <w:sz w:val="18"/>
                <w:szCs w:val="18"/>
              </w:rPr>
              <w:t xml:space="preserve">Definitions </w:t>
            </w:r>
            <w:r>
              <w:rPr>
                <w:rFonts w:ascii="Verdana" w:hAnsi="Verdana"/>
                <w:sz w:val="18"/>
                <w:szCs w:val="18"/>
              </w:rPr>
              <w:t>on p.4).</w:t>
            </w:r>
          </w:p>
        </w:tc>
      </w:tr>
    </w:tbl>
    <w:p w14:paraId="4EBB07CC" w14:textId="77777777" w:rsidR="00896444" w:rsidRDefault="00896444">
      <w:pPr>
        <w:divId w:val="11914841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6636"/>
      </w:tblGrid>
      <w:tr w:rsidR="00896444" w14:paraId="27735EBB" w14:textId="77777777">
        <w:trPr>
          <w:divId w:val="119148419"/>
          <w:trHeight w:val="367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6EC28" w14:textId="77777777" w:rsidR="00896444" w:rsidRDefault="00896444">
            <w:pPr>
              <w:spacing w:before="50" w:after="3403" w:line="218"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93" w14:textId="77777777" w:rsidR="00896444" w:rsidRDefault="00896444">
            <w:pPr>
              <w:spacing w:before="40" w:line="220" w:lineRule="atLeast"/>
              <w:ind w:left="1"/>
              <w:textAlignment w:val="baseline"/>
              <w:rPr>
                <w:sz w:val="27"/>
                <w:szCs w:val="27"/>
              </w:rPr>
            </w:pPr>
            <w:r>
              <w:rPr>
                <w:rFonts w:ascii="Verdana" w:hAnsi="Verdana"/>
                <w:sz w:val="18"/>
                <w:szCs w:val="18"/>
              </w:rPr>
              <w:t>There are two approaches organisations could use to collecting data for this indicator from staff surveys. The first approach is to include relevant questions in an annual survey, thereby collecting responses once per reporting period as an overall (</w:t>
            </w:r>
            <w:r>
              <w:rPr>
                <w:rStyle w:val="grame"/>
                <w:rFonts w:ascii="Verdana" w:eastAsia="MS Gothic" w:hAnsi="Verdana"/>
                <w:sz w:val="18"/>
                <w:szCs w:val="18"/>
              </w:rPr>
              <w:t>i.e.</w:t>
            </w:r>
            <w:r>
              <w:rPr>
                <w:rFonts w:ascii="Verdana" w:hAnsi="Verdana"/>
                <w:sz w:val="18"/>
                <w:szCs w:val="18"/>
              </w:rPr>
              <w:t xml:space="preserve">  average ) perception of learner preparedness across the course of the year. The second approach is to conduct a brief survey of relevant staff at the conclusion of each placement block, to collect responses specifically in relation to the preparedness of that cohort of learners.</w:t>
            </w:r>
          </w:p>
          <w:p w14:paraId="676F488F" w14:textId="77777777" w:rsidR="00896444" w:rsidRDefault="00896444">
            <w:pPr>
              <w:spacing w:before="33" w:line="220" w:lineRule="atLeast"/>
              <w:ind w:left="1"/>
              <w:textAlignment w:val="baseline"/>
              <w:rPr>
                <w:sz w:val="27"/>
                <w:szCs w:val="27"/>
              </w:rPr>
            </w:pPr>
            <w:r>
              <w:rPr>
                <w:rFonts w:ascii="Verdana" w:hAnsi="Verdana"/>
                <w:sz w:val="18"/>
                <w:szCs w:val="18"/>
              </w:rPr>
              <w:t xml:space="preserve">The advantage of the second approach is that the survey data could then be aligned against other information recorded for each learner cohort, such as whether all learners attended induction/orientation activities, specific instances of unprofessional </w:t>
            </w:r>
            <w:r>
              <w:rPr>
                <w:rStyle w:val="spelle"/>
                <w:rFonts w:ascii="Verdana" w:hAnsi="Verdana"/>
                <w:sz w:val="18"/>
                <w:szCs w:val="18"/>
              </w:rPr>
              <w:t>behaviour</w:t>
            </w:r>
            <w:r>
              <w:rPr>
                <w:rFonts w:ascii="Verdana" w:hAnsi="Verdana"/>
                <w:sz w:val="18"/>
                <w:szCs w:val="18"/>
              </w:rPr>
              <w:t xml:space="preserve"> or learners who were clearly unprepared for activities they participated in.</w:t>
            </w:r>
          </w:p>
          <w:p w14:paraId="333F88E4" w14:textId="77777777" w:rsidR="00896444" w:rsidRDefault="00896444">
            <w:pPr>
              <w:spacing w:before="36" w:after="42" w:line="220" w:lineRule="atLeast"/>
              <w:ind w:left="1"/>
              <w:textAlignment w:val="baseline"/>
              <w:rPr>
                <w:sz w:val="27"/>
                <w:szCs w:val="27"/>
              </w:rPr>
            </w:pPr>
            <w:r>
              <w:rPr>
                <w:rFonts w:ascii="Verdana" w:hAnsi="Verdana"/>
                <w:sz w:val="18"/>
                <w:szCs w:val="18"/>
              </w:rPr>
              <w:t>Importantly, the second approach provides a more granular and meaningful indicator result that the organisation could specifically respond to, if required.</w:t>
            </w:r>
          </w:p>
        </w:tc>
      </w:tr>
      <w:tr w:rsidR="00896444" w14:paraId="6D92BDC5" w14:textId="77777777">
        <w:trPr>
          <w:divId w:val="119148419"/>
          <w:trHeight w:val="152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605DA" w14:textId="77777777" w:rsidR="00896444" w:rsidRDefault="00896444">
            <w:pPr>
              <w:spacing w:before="45" w:after="1248"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21B2E79" w14:textId="77777777" w:rsidR="00896444" w:rsidRDefault="00896444">
            <w:pPr>
              <w:spacing w:before="44" w:line="220" w:lineRule="atLeast"/>
              <w:textAlignment w:val="baseline"/>
              <w:rPr>
                <w:sz w:val="27"/>
                <w:szCs w:val="27"/>
              </w:rPr>
            </w:pPr>
            <w:r>
              <w:rPr>
                <w:rFonts w:ascii="Verdana" w:hAnsi="Verdana"/>
                <w:sz w:val="18"/>
                <w:szCs w:val="18"/>
              </w:rPr>
              <w:t xml:space="preserve">19 - Existence of </w:t>
            </w:r>
            <w:r>
              <w:rPr>
                <w:rStyle w:val="grame"/>
                <w:rFonts w:ascii="Verdana" w:eastAsia="MS Gothic" w:hAnsi="Verdana"/>
                <w:sz w:val="18"/>
                <w:szCs w:val="18"/>
              </w:rPr>
              <w:t>high quality</w:t>
            </w:r>
            <w:r>
              <w:rPr>
                <w:rFonts w:ascii="Verdana" w:hAnsi="Verdana"/>
                <w:sz w:val="18"/>
                <w:szCs w:val="18"/>
              </w:rPr>
              <w:t xml:space="preserve"> orientation materials and activities</w:t>
            </w:r>
          </w:p>
          <w:p w14:paraId="77D2AD39" w14:textId="77777777" w:rsidR="00896444" w:rsidRDefault="00896444">
            <w:pPr>
              <w:spacing w:before="39" w:line="220" w:lineRule="atLeast"/>
              <w:textAlignment w:val="baseline"/>
              <w:rPr>
                <w:sz w:val="27"/>
                <w:szCs w:val="27"/>
              </w:rPr>
            </w:pPr>
            <w:r>
              <w:rPr>
                <w:rFonts w:ascii="Verdana" w:hAnsi="Verdana"/>
                <w:sz w:val="18"/>
                <w:szCs w:val="18"/>
              </w:rPr>
              <w:t>20 - Learner satisfaction with respect to the welcome they receive</w:t>
            </w:r>
          </w:p>
          <w:p w14:paraId="684C58AB" w14:textId="77777777" w:rsidR="00896444" w:rsidRDefault="00896444">
            <w:pPr>
              <w:spacing w:before="39" w:line="220" w:lineRule="atLeast"/>
              <w:textAlignment w:val="baseline"/>
              <w:rPr>
                <w:sz w:val="27"/>
                <w:szCs w:val="27"/>
              </w:rPr>
            </w:pPr>
            <w:r>
              <w:rPr>
                <w:rFonts w:ascii="Verdana" w:hAnsi="Verdana"/>
                <w:sz w:val="18"/>
                <w:szCs w:val="18"/>
              </w:rPr>
              <w:t>22 - The existence of protocols for dealing with struggling learners</w:t>
            </w:r>
          </w:p>
          <w:p w14:paraId="53F286CA" w14:textId="77777777" w:rsidR="00896444" w:rsidRDefault="00896444">
            <w:pPr>
              <w:spacing w:before="1" w:line="220" w:lineRule="atLeast"/>
              <w:ind w:left="2"/>
              <w:textAlignment w:val="baseline"/>
              <w:rPr>
                <w:sz w:val="27"/>
                <w:szCs w:val="27"/>
              </w:rPr>
            </w:pPr>
            <w:r>
              <w:rPr>
                <w:rFonts w:ascii="Verdana" w:hAnsi="Verdana"/>
                <w:sz w:val="18"/>
                <w:szCs w:val="18"/>
              </w:rPr>
              <w:t>requiring assistance</w:t>
            </w:r>
          </w:p>
          <w:p w14:paraId="5253A2A0" w14:textId="6B66BE3F" w:rsidR="00896444" w:rsidRDefault="00896444" w:rsidP="0016385B">
            <w:pPr>
              <w:spacing w:before="39" w:line="220" w:lineRule="atLeast"/>
              <w:textAlignment w:val="baseline"/>
              <w:rPr>
                <w:sz w:val="27"/>
                <w:szCs w:val="27"/>
              </w:rPr>
            </w:pPr>
            <w:r>
              <w:rPr>
                <w:rFonts w:ascii="Verdana" w:hAnsi="Verdana"/>
                <w:sz w:val="18"/>
                <w:szCs w:val="18"/>
              </w:rPr>
              <w:t>46 - The existence of KPIs that allow the partners to evaluate key aspects</w:t>
            </w:r>
            <w:r w:rsidR="0016385B">
              <w:rPr>
                <w:rFonts w:ascii="Verdana" w:hAnsi="Verdana"/>
                <w:sz w:val="18"/>
                <w:szCs w:val="18"/>
              </w:rPr>
              <w:t xml:space="preserve"> </w:t>
            </w:r>
            <w:r>
              <w:rPr>
                <w:rFonts w:ascii="Verdana" w:hAnsi="Verdana"/>
                <w:sz w:val="18"/>
                <w:szCs w:val="18"/>
              </w:rPr>
              <w:t>of the relationship</w:t>
            </w:r>
          </w:p>
        </w:tc>
      </w:tr>
      <w:tr w:rsidR="00896444" w14:paraId="40719414" w14:textId="77777777">
        <w:trPr>
          <w:divId w:val="119148419"/>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7331E" w14:textId="77777777" w:rsidR="00896444" w:rsidRDefault="00896444">
            <w:pPr>
              <w:spacing w:before="49" w:after="38"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C0C5D0" w14:textId="77777777" w:rsidR="00896444" w:rsidRDefault="00896444">
            <w:pPr>
              <w:spacing w:before="45" w:after="38" w:line="220" w:lineRule="atLeast"/>
              <w:ind w:left="41"/>
              <w:textAlignment w:val="baseline"/>
              <w:rPr>
                <w:sz w:val="27"/>
                <w:szCs w:val="27"/>
              </w:rPr>
            </w:pPr>
            <w:r>
              <w:rPr>
                <w:rFonts w:ascii="Verdana" w:hAnsi="Verdana"/>
                <w:sz w:val="18"/>
                <w:szCs w:val="18"/>
              </w:rPr>
              <w:t>This indicator may contribute to quality and safety reporting for the organisation.</w:t>
            </w:r>
          </w:p>
        </w:tc>
      </w:tr>
      <w:tr w:rsidR="00896444" w14:paraId="0D97BC44" w14:textId="77777777" w:rsidTr="003F0FF0">
        <w:trPr>
          <w:divId w:val="119148419"/>
          <w:trHeight w:val="314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A319" w14:textId="77777777" w:rsidR="00896444" w:rsidRDefault="00896444" w:rsidP="003F0FF0">
            <w:pPr>
              <w:spacing w:before="49" w:after="0"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A5FDC23" w14:textId="77777777" w:rsidR="00896444" w:rsidRDefault="00896444" w:rsidP="003F0FF0">
            <w:pPr>
              <w:spacing w:before="44" w:after="0" w:line="220" w:lineRule="atLeast"/>
              <w:ind w:left="1"/>
              <w:textAlignment w:val="baseline"/>
              <w:rPr>
                <w:sz w:val="27"/>
                <w:szCs w:val="27"/>
              </w:rPr>
            </w:pPr>
            <w:r>
              <w:rPr>
                <w:rFonts w:ascii="Verdana" w:hAnsi="Verdana"/>
                <w:sz w:val="18"/>
                <w:szCs w:val="18"/>
              </w:rPr>
              <w:t>Not directly actionable.</w:t>
            </w:r>
          </w:p>
          <w:p w14:paraId="4B797559" w14:textId="24398FD2" w:rsidR="00896444" w:rsidRDefault="00896444" w:rsidP="003F0FF0">
            <w:pPr>
              <w:spacing w:before="28" w:after="0" w:line="220" w:lineRule="atLeast"/>
              <w:ind w:left="1"/>
              <w:textAlignment w:val="baseline"/>
              <w:rPr>
                <w:sz w:val="27"/>
                <w:szCs w:val="27"/>
              </w:rPr>
            </w:pPr>
            <w:r>
              <w:rPr>
                <w:rFonts w:ascii="Verdana" w:hAnsi="Verdana"/>
                <w:sz w:val="18"/>
                <w:szCs w:val="18"/>
              </w:rPr>
              <w:t xml:space="preserve">Lack of learner preparedness is potentially a serious issue for a health service and the actions taken to address the issue will vary depending on whether the problem is isolated to individual learners, or whether there is a more systemic problem of learners from </w:t>
            </w:r>
            <w:r>
              <w:rPr>
                <w:rStyle w:val="grame"/>
                <w:rFonts w:ascii="Verdana" w:eastAsia="MS Gothic" w:hAnsi="Verdana"/>
                <w:sz w:val="18"/>
                <w:szCs w:val="18"/>
              </w:rPr>
              <w:t>particular education</w:t>
            </w:r>
            <w:r>
              <w:rPr>
                <w:rFonts w:ascii="Verdana" w:hAnsi="Verdana"/>
                <w:sz w:val="18"/>
                <w:szCs w:val="18"/>
              </w:rPr>
              <w:t xml:space="preserve"> providers being inadequately prepared. In terms of improving this indicator result, the latter problem is of greater </w:t>
            </w:r>
            <w:r>
              <w:rPr>
                <w:rStyle w:val="grame"/>
                <w:rFonts w:ascii="Verdana" w:eastAsia="MS Gothic" w:hAnsi="Verdana"/>
                <w:sz w:val="18"/>
                <w:szCs w:val="18"/>
              </w:rPr>
              <w:t>relevance, since</w:t>
            </w:r>
            <w:r>
              <w:rPr>
                <w:rFonts w:ascii="Verdana" w:hAnsi="Verdana"/>
                <w:sz w:val="18"/>
                <w:szCs w:val="18"/>
              </w:rPr>
              <w:t xml:space="preserve"> individual learners who don t prepare themselves properly will most likely be dealt with on the spot. Where whole cohorts of learners are not being adequately prepared by their education provider, the health service will need to discuss the problem with the education provider and attempt to identify the underlying issues and develop appropriate solutions.</w:t>
            </w:r>
          </w:p>
        </w:tc>
      </w:tr>
    </w:tbl>
    <w:p w14:paraId="09720DE1" w14:textId="77777777" w:rsidR="00896444" w:rsidRDefault="00896444">
      <w:pPr>
        <w:divId w:val="1417675930"/>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668"/>
      </w:tblGrid>
      <w:tr w:rsidR="003F0FF0" w14:paraId="6BCFC338" w14:textId="77777777" w:rsidTr="00503089">
        <w:trPr>
          <w:divId w:val="1417675930"/>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BC776" w14:textId="7655FE47" w:rsidR="003F0FF0" w:rsidRDefault="003F0FF0" w:rsidP="003F0FF0">
            <w:pPr>
              <w:pStyle w:val="Heading3"/>
              <w:jc w:val="center"/>
              <w:rPr>
                <w:sz w:val="27"/>
                <w:szCs w:val="27"/>
              </w:rPr>
            </w:pPr>
            <w:bookmarkStart w:id="61" w:name="_Toc157006732"/>
            <w:r>
              <w:t>Indicator number 29</w:t>
            </w:r>
            <w:bookmarkEnd w:id="61"/>
          </w:p>
        </w:tc>
      </w:tr>
      <w:tr w:rsidR="00896444" w14:paraId="73419944" w14:textId="77777777" w:rsidTr="003F0FF0">
        <w:trPr>
          <w:divId w:val="1417675930"/>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134E1" w14:textId="77777777" w:rsidR="00896444" w:rsidRDefault="00896444">
            <w:pPr>
              <w:spacing w:before="45" w:after="34" w:line="218" w:lineRule="atLeast"/>
              <w:ind w:left="45"/>
              <w:textAlignment w:val="baseline"/>
              <w:rPr>
                <w:sz w:val="27"/>
                <w:szCs w:val="27"/>
              </w:rPr>
            </w:pPr>
            <w:r>
              <w:rPr>
                <w:rFonts w:ascii="Verdana" w:hAnsi="Verdana"/>
                <w:b/>
                <w:bCs/>
                <w:color w:val="000000"/>
                <w:sz w:val="18"/>
                <w:szCs w:val="18"/>
              </w:rPr>
              <w:t>Indicator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3D66731" w14:textId="77777777" w:rsidR="00896444" w:rsidRDefault="00896444">
            <w:pPr>
              <w:spacing w:before="43" w:after="34" w:line="220" w:lineRule="atLeast"/>
              <w:ind w:left="41"/>
              <w:textAlignment w:val="baseline"/>
              <w:rPr>
                <w:sz w:val="27"/>
                <w:szCs w:val="27"/>
              </w:rPr>
            </w:pPr>
            <w:r>
              <w:rPr>
                <w:rFonts w:ascii="Verdana" w:hAnsi="Verdana"/>
                <w:sz w:val="18"/>
                <w:szCs w:val="18"/>
              </w:rPr>
              <w:t>Learner satisfaction about their access to clinical educators</w:t>
            </w:r>
          </w:p>
        </w:tc>
      </w:tr>
      <w:tr w:rsidR="00896444" w14:paraId="0F9A318D" w14:textId="77777777" w:rsidTr="003F0FF0">
        <w:trPr>
          <w:divId w:val="1417675930"/>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1B712" w14:textId="77777777" w:rsidR="00896444" w:rsidRDefault="00896444">
            <w:pPr>
              <w:spacing w:before="51" w:after="38" w:line="218" w:lineRule="atLeast"/>
              <w:ind w:left="45"/>
              <w:textAlignment w:val="baseline"/>
              <w:rPr>
                <w:sz w:val="27"/>
                <w:szCs w:val="27"/>
              </w:rPr>
            </w:pPr>
            <w:r>
              <w:rPr>
                <w:rFonts w:ascii="Verdana" w:hAnsi="Verdana"/>
                <w:b/>
                <w:bCs/>
                <w:color w:val="000000"/>
                <w:sz w:val="18"/>
                <w:szCs w:val="18"/>
              </w:rPr>
              <w:t>Category</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74F900A2" w14:textId="77777777" w:rsidR="00896444" w:rsidRDefault="00896444">
            <w:pPr>
              <w:spacing w:before="49" w:after="38" w:line="220" w:lineRule="atLeast"/>
              <w:ind w:left="41"/>
              <w:textAlignment w:val="baseline"/>
              <w:rPr>
                <w:sz w:val="27"/>
                <w:szCs w:val="27"/>
              </w:rPr>
            </w:pPr>
            <w:r>
              <w:rPr>
                <w:rFonts w:ascii="Verdana" w:hAnsi="Verdana"/>
                <w:sz w:val="18"/>
                <w:szCs w:val="18"/>
              </w:rPr>
              <w:t>Category II</w:t>
            </w:r>
          </w:p>
        </w:tc>
      </w:tr>
      <w:tr w:rsidR="00896444" w14:paraId="31AFA4AE" w14:textId="77777777" w:rsidTr="003F0FF0">
        <w:trPr>
          <w:divId w:val="1417675930"/>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BBAE0" w14:textId="77777777" w:rsidR="00896444" w:rsidRDefault="00896444">
            <w:pPr>
              <w:spacing w:before="50" w:after="34" w:line="218" w:lineRule="atLeast"/>
              <w:ind w:left="45"/>
              <w:textAlignment w:val="baseline"/>
              <w:rPr>
                <w:sz w:val="27"/>
                <w:szCs w:val="27"/>
              </w:rPr>
            </w:pPr>
            <w:r>
              <w:rPr>
                <w:rFonts w:ascii="Verdana" w:hAnsi="Verdana"/>
                <w:b/>
                <w:bCs/>
                <w:color w:val="000000"/>
                <w:sz w:val="18"/>
                <w:szCs w:val="18"/>
              </w:rPr>
              <w:t>BPCLE element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4ECF63F" w14:textId="77777777" w:rsidR="00896444" w:rsidRDefault="00896444">
            <w:pPr>
              <w:spacing w:before="49" w:after="33" w:line="220" w:lineRule="atLeast"/>
              <w:ind w:left="41"/>
              <w:textAlignment w:val="baseline"/>
              <w:rPr>
                <w:sz w:val="27"/>
                <w:szCs w:val="27"/>
              </w:rPr>
            </w:pPr>
            <w:r>
              <w:rPr>
                <w:rFonts w:ascii="Verdana" w:hAnsi="Verdana"/>
                <w:sz w:val="18"/>
                <w:szCs w:val="18"/>
              </w:rPr>
              <w:t>Element 3: A positive learning environment</w:t>
            </w:r>
          </w:p>
        </w:tc>
      </w:tr>
      <w:tr w:rsidR="00896444" w14:paraId="21A1EC49" w14:textId="77777777" w:rsidTr="003F0FF0">
        <w:trPr>
          <w:divId w:val="1417675930"/>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D803A" w14:textId="77777777" w:rsidR="00896444" w:rsidRDefault="00896444">
            <w:pPr>
              <w:spacing w:before="51" w:after="23" w:line="218" w:lineRule="atLeast"/>
              <w:ind w:left="45"/>
              <w:textAlignment w:val="baseline"/>
              <w:rPr>
                <w:sz w:val="27"/>
                <w:szCs w:val="27"/>
              </w:rPr>
            </w:pPr>
            <w:r>
              <w:rPr>
                <w:rFonts w:ascii="Verdana" w:hAnsi="Verdana"/>
                <w:b/>
                <w:bCs/>
                <w:color w:val="000000"/>
                <w:sz w:val="18"/>
                <w:szCs w:val="18"/>
              </w:rPr>
              <w:t>BPCLE sub-objective(s)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A3D02D1" w14:textId="77777777" w:rsidR="00896444" w:rsidRDefault="00896444">
            <w:pPr>
              <w:spacing w:before="49" w:after="23" w:line="220" w:lineRule="atLeast"/>
              <w:ind w:left="41"/>
              <w:textAlignment w:val="baseline"/>
              <w:rPr>
                <w:sz w:val="27"/>
                <w:szCs w:val="27"/>
              </w:rPr>
            </w:pPr>
            <w:r>
              <w:rPr>
                <w:rFonts w:ascii="Verdana" w:hAnsi="Verdana"/>
                <w:sz w:val="18"/>
                <w:szCs w:val="18"/>
              </w:rPr>
              <w:t>There are appropriate ratios of learners to educators</w:t>
            </w:r>
          </w:p>
        </w:tc>
      </w:tr>
      <w:tr w:rsidR="00896444" w14:paraId="29531A12" w14:textId="77777777" w:rsidTr="003F0FF0">
        <w:trPr>
          <w:divId w:val="1417675930"/>
          <w:trHeight w:val="31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2769F" w14:textId="77777777" w:rsidR="00896444" w:rsidRDefault="00896444">
            <w:pPr>
              <w:spacing w:before="51" w:after="48" w:line="218" w:lineRule="atLeast"/>
              <w:ind w:left="45"/>
              <w:textAlignment w:val="baseline"/>
              <w:rPr>
                <w:sz w:val="27"/>
                <w:szCs w:val="27"/>
              </w:rPr>
            </w:pPr>
            <w:r>
              <w:rPr>
                <w:rFonts w:ascii="Verdana" w:hAnsi="Verdana"/>
                <w:b/>
                <w:bCs/>
                <w:color w:val="000000"/>
                <w:sz w:val="18"/>
                <w:szCs w:val="18"/>
              </w:rPr>
              <w:t>Indicator type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7FBDA440" w14:textId="77777777" w:rsidR="00896444" w:rsidRDefault="00896444">
            <w:pPr>
              <w:spacing w:before="49" w:after="48" w:line="220" w:lineRule="atLeast"/>
              <w:ind w:left="41"/>
              <w:textAlignment w:val="baseline"/>
              <w:rPr>
                <w:sz w:val="27"/>
                <w:szCs w:val="27"/>
              </w:rPr>
            </w:pPr>
            <w:r>
              <w:rPr>
                <w:rFonts w:ascii="Verdana" w:hAnsi="Verdana"/>
                <w:sz w:val="18"/>
                <w:szCs w:val="18"/>
              </w:rPr>
              <w:t>Outcome</w:t>
            </w:r>
          </w:p>
        </w:tc>
      </w:tr>
    </w:tbl>
    <w:p w14:paraId="36395170" w14:textId="77777777" w:rsidR="00896444" w:rsidRDefault="00896444">
      <w:pPr>
        <w:divId w:val="140194708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2"/>
        <w:gridCol w:w="6646"/>
      </w:tblGrid>
      <w:tr w:rsidR="00896444" w14:paraId="6D31803B" w14:textId="77777777">
        <w:trPr>
          <w:divId w:val="1401947088"/>
          <w:trHeight w:val="317"/>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5F48D" w14:textId="77777777" w:rsidR="00896444" w:rsidRDefault="00896444">
            <w:pPr>
              <w:spacing w:before="55" w:after="43" w:line="219" w:lineRule="atLeast"/>
              <w:ind w:left="43"/>
              <w:textAlignment w:val="baseline"/>
              <w:rPr>
                <w:rFonts w:eastAsiaTheme="minorEastAsia"/>
                <w:sz w:val="27"/>
                <w:szCs w:val="27"/>
              </w:rPr>
            </w:pPr>
            <w:r>
              <w:rPr>
                <w:rFonts w:ascii="Verdana" w:hAnsi="Verdana"/>
                <w:b/>
                <w:bCs/>
                <w:color w:val="000000"/>
                <w:sz w:val="18"/>
                <w:szCs w:val="18"/>
              </w:rPr>
              <w:t>Relevant output</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3AE46" w14:textId="77777777" w:rsidR="00896444" w:rsidRDefault="00896444">
            <w:pPr>
              <w:spacing w:before="55" w:after="45" w:line="217" w:lineRule="atLeast"/>
              <w:ind w:left="41"/>
              <w:textAlignment w:val="baseline"/>
              <w:rPr>
                <w:sz w:val="27"/>
                <w:szCs w:val="27"/>
              </w:rPr>
            </w:pPr>
            <w:r>
              <w:rPr>
                <w:rFonts w:ascii="Verdana" w:hAnsi="Verdana"/>
                <w:sz w:val="18"/>
                <w:szCs w:val="18"/>
              </w:rPr>
              <w:t>None</w:t>
            </w:r>
          </w:p>
        </w:tc>
      </w:tr>
      <w:tr w:rsidR="00896444" w14:paraId="2DBD1D0A" w14:textId="77777777">
        <w:trPr>
          <w:divId w:val="1401947088"/>
          <w:trHeight w:val="130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1383E" w14:textId="77777777" w:rsidR="00896444" w:rsidRDefault="00896444">
            <w:pPr>
              <w:spacing w:before="45" w:after="1032" w:line="219" w:lineRule="atLeast"/>
              <w:ind w:left="43"/>
              <w:textAlignment w:val="baseline"/>
              <w:rPr>
                <w:sz w:val="27"/>
                <w:szCs w:val="27"/>
              </w:rPr>
            </w:pPr>
            <w:r>
              <w:rPr>
                <w:rFonts w:ascii="Verdana" w:hAnsi="Verdana"/>
                <w:b/>
                <w:bCs/>
                <w:color w:val="000000"/>
                <w:sz w:val="18"/>
                <w:szCs w:val="18"/>
              </w:rPr>
              <w:t>Relevant learner levels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2A77012" w14:textId="77777777" w:rsidR="00896444" w:rsidRDefault="00896444">
            <w:pPr>
              <w:spacing w:before="51" w:line="217"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 namely:</w:t>
            </w:r>
          </w:p>
          <w:p w14:paraId="1C8362AB" w14:textId="77777777" w:rsidR="00896444" w:rsidRDefault="00896444">
            <w:pPr>
              <w:spacing w:before="57"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776D04F9" w14:textId="77777777" w:rsidR="00896444" w:rsidRDefault="00896444">
            <w:pPr>
              <w:spacing w:before="42"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2C64AFE8" w14:textId="77777777" w:rsidR="00896444" w:rsidRDefault="00896444">
            <w:pPr>
              <w:spacing w:before="42" w:after="19"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tc>
      </w:tr>
      <w:tr w:rsidR="00896444" w14:paraId="418B6B1E" w14:textId="77777777">
        <w:trPr>
          <w:divId w:val="1401947088"/>
          <w:trHeight w:val="209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FE698" w14:textId="77777777" w:rsidR="00896444" w:rsidRDefault="00896444">
            <w:pPr>
              <w:spacing w:before="49" w:after="1815" w:line="219"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C0E2684" w14:textId="77777777" w:rsidR="00896444" w:rsidRDefault="00896444">
            <w:pPr>
              <w:spacing w:before="53" w:line="217" w:lineRule="atLeast"/>
              <w:ind w:left="1"/>
              <w:textAlignment w:val="baseline"/>
              <w:rPr>
                <w:sz w:val="27"/>
                <w:szCs w:val="27"/>
              </w:rPr>
            </w:pPr>
            <w:r>
              <w:rPr>
                <w:rFonts w:ascii="Verdana" w:hAnsi="Verdana"/>
                <w:spacing w:val="-2"/>
                <w:sz w:val="18"/>
                <w:szCs w:val="18"/>
              </w:rPr>
              <w:t>Learners consistently rate their access to experienced clinicians as the most important part of their clinical learning experience. This probably reflects the qualitative benefits of experiential learning that cannot be replicated through self-directed learning or didactic sessions.</w:t>
            </w:r>
          </w:p>
          <w:p w14:paraId="05E872DE" w14:textId="77777777" w:rsidR="00896444" w:rsidRDefault="00896444">
            <w:pPr>
              <w:spacing w:before="53" w:after="24" w:line="217" w:lineRule="atLeast"/>
              <w:ind w:left="1"/>
              <w:textAlignment w:val="baseline"/>
              <w:rPr>
                <w:sz w:val="27"/>
                <w:szCs w:val="27"/>
              </w:rPr>
            </w:pPr>
            <w:r>
              <w:rPr>
                <w:rFonts w:ascii="Verdana" w:hAnsi="Verdana"/>
                <w:sz w:val="18"/>
                <w:szCs w:val="18"/>
              </w:rPr>
              <w:t>Although this indicator reflects a subjective assessment by learners and therefore cannot be seen as a definitive assessment of the appropriateness of learner-to-educator ratios, learner perceptions about their access to clinicians are likely to impact on their overall satisfaction rating for the placement.</w:t>
            </w:r>
          </w:p>
        </w:tc>
      </w:tr>
      <w:tr w:rsidR="00896444" w14:paraId="6EB4BE8E" w14:textId="77777777">
        <w:trPr>
          <w:divId w:val="140194708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927C8" w14:textId="77777777" w:rsidR="00896444" w:rsidRDefault="00896444">
            <w:pPr>
              <w:spacing w:before="50" w:after="249" w:line="219"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A97DAE1" w14:textId="77777777" w:rsidR="00896444" w:rsidRDefault="00896444">
            <w:pPr>
              <w:spacing w:before="51" w:after="33" w:line="217" w:lineRule="atLeast"/>
              <w:ind w:left="41"/>
              <w:textAlignment w:val="baseline"/>
              <w:rPr>
                <w:sz w:val="27"/>
                <w:szCs w:val="27"/>
              </w:rPr>
            </w:pPr>
            <w:r>
              <w:rPr>
                <w:rFonts w:ascii="Verdana" w:hAnsi="Verdana"/>
                <w:spacing w:val="-1"/>
                <w:sz w:val="18"/>
                <w:szCs w:val="18"/>
              </w:rPr>
              <w:t xml:space="preserve">The number of learners that rate their access to clinical educators </w:t>
            </w:r>
            <w:r>
              <w:rPr>
                <w:rStyle w:val="spelle"/>
                <w:rFonts w:ascii="Verdana" w:eastAsia="MS Gothic" w:hAnsi="Verdana"/>
                <w:spacing w:val="-1"/>
                <w:sz w:val="18"/>
                <w:szCs w:val="18"/>
              </w:rPr>
              <w:t>favourably</w:t>
            </w:r>
            <w:r>
              <w:rPr>
                <w:rFonts w:ascii="Verdana" w:hAnsi="Verdana"/>
                <w:spacing w:val="-1"/>
                <w:sz w:val="18"/>
                <w:szCs w:val="18"/>
              </w:rPr>
              <w:t xml:space="preserve"> (</w:t>
            </w:r>
            <w:r>
              <w:rPr>
                <w:rStyle w:val="grame"/>
                <w:rFonts w:ascii="Verdana" w:hAnsi="Verdana"/>
                <w:spacing w:val="-1"/>
                <w:sz w:val="18"/>
                <w:szCs w:val="18"/>
              </w:rPr>
              <w:t>i.e.</w:t>
            </w:r>
            <w:r>
              <w:rPr>
                <w:rFonts w:ascii="Verdana" w:hAnsi="Verdana"/>
                <w:spacing w:val="-1"/>
                <w:sz w:val="18"/>
                <w:szCs w:val="18"/>
              </w:rPr>
              <w:t xml:space="preserve"> </w:t>
            </w:r>
            <w:r>
              <w:rPr>
                <w:rFonts w:ascii="Verdana" w:hAnsi="Verdana"/>
                <w:i/>
                <w:iCs/>
                <w:spacing w:val="-1"/>
                <w:sz w:val="18"/>
                <w:szCs w:val="18"/>
              </w:rPr>
              <w:t xml:space="preserve">satisfied </w:t>
            </w:r>
            <w:r>
              <w:rPr>
                <w:rFonts w:ascii="Verdana" w:hAnsi="Verdana"/>
                <w:spacing w:val="-1"/>
                <w:sz w:val="18"/>
                <w:szCs w:val="18"/>
              </w:rPr>
              <w:t xml:space="preserve">or </w:t>
            </w:r>
            <w:r>
              <w:rPr>
                <w:rFonts w:ascii="Verdana" w:hAnsi="Verdana"/>
                <w:i/>
                <w:iCs/>
                <w:spacing w:val="-1"/>
                <w:sz w:val="18"/>
                <w:szCs w:val="18"/>
              </w:rPr>
              <w:t xml:space="preserve">very satisfied </w:t>
            </w:r>
            <w:r>
              <w:rPr>
                <w:rFonts w:ascii="Verdana" w:hAnsi="Verdana"/>
                <w:spacing w:val="-1"/>
                <w:sz w:val="18"/>
                <w:szCs w:val="18"/>
              </w:rPr>
              <w:t>on a 5-point Likert scale)</w:t>
            </w:r>
          </w:p>
        </w:tc>
      </w:tr>
      <w:tr w:rsidR="00896444" w14:paraId="7E868FC6" w14:textId="77777777">
        <w:trPr>
          <w:divId w:val="1401947088"/>
          <w:trHeight w:val="31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F3F1B"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924A97B" w14:textId="77777777" w:rsidR="00896444" w:rsidRDefault="00896444">
            <w:pPr>
              <w:spacing w:before="52" w:after="38" w:line="217" w:lineRule="atLeast"/>
              <w:ind w:left="41"/>
              <w:textAlignment w:val="baseline"/>
              <w:rPr>
                <w:sz w:val="27"/>
                <w:szCs w:val="27"/>
              </w:rPr>
            </w:pPr>
            <w:r>
              <w:rPr>
                <w:rFonts w:ascii="Verdana" w:hAnsi="Verdana"/>
                <w:sz w:val="18"/>
                <w:szCs w:val="18"/>
              </w:rPr>
              <w:t>The total number of learners that responded to the question</w:t>
            </w:r>
          </w:p>
        </w:tc>
      </w:tr>
      <w:tr w:rsidR="00896444" w14:paraId="367BCE97" w14:textId="77777777">
        <w:trPr>
          <w:divId w:val="140194708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692B3" w14:textId="77777777" w:rsidR="00896444" w:rsidRDefault="00896444">
            <w:pPr>
              <w:spacing w:before="45" w:after="250" w:line="219"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D768291" w14:textId="77777777" w:rsidR="00896444" w:rsidRDefault="00896444">
            <w:pPr>
              <w:spacing w:before="51" w:after="29" w:line="217" w:lineRule="atLeast"/>
              <w:ind w:left="41"/>
              <w:textAlignment w:val="baseline"/>
              <w:rPr>
                <w:sz w:val="27"/>
                <w:szCs w:val="27"/>
              </w:rPr>
            </w:pPr>
            <w:r>
              <w:rPr>
                <w:rFonts w:ascii="Verdana" w:hAnsi="Verdana"/>
                <w:sz w:val="18"/>
                <w:szCs w:val="18"/>
              </w:rPr>
              <w:t xml:space="preserve">The suggested benchmark is 70% of learners rating their access to clinical educators </w:t>
            </w:r>
            <w:r>
              <w:rPr>
                <w:rStyle w:val="spelle"/>
                <w:rFonts w:ascii="Verdana" w:eastAsia="MS Gothic" w:hAnsi="Verdana"/>
                <w:sz w:val="18"/>
                <w:szCs w:val="18"/>
              </w:rPr>
              <w:t>favourably</w:t>
            </w:r>
            <w:r>
              <w:rPr>
                <w:rFonts w:ascii="Verdana" w:hAnsi="Verdana"/>
                <w:sz w:val="18"/>
                <w:szCs w:val="18"/>
              </w:rPr>
              <w:t>.</w:t>
            </w:r>
          </w:p>
        </w:tc>
      </w:tr>
      <w:tr w:rsidR="00896444" w14:paraId="63C1581D" w14:textId="77777777" w:rsidTr="0016385B">
        <w:trPr>
          <w:divId w:val="1401947088"/>
          <w:trHeight w:val="197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14F7F" w14:textId="77777777" w:rsidR="00896444" w:rsidRDefault="00896444" w:rsidP="0058724A">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B439068" w14:textId="77777777" w:rsidR="00896444" w:rsidRDefault="00896444" w:rsidP="0058724A">
            <w:pPr>
              <w:spacing w:before="67" w:after="0"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the relevant question(s).</w:t>
            </w:r>
          </w:p>
          <w:p w14:paraId="0A07B462" w14:textId="77777777" w:rsidR="00896444" w:rsidRDefault="00896444" w:rsidP="0058724A">
            <w:pPr>
              <w:spacing w:before="22"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learners and vocational/postgraduate learners.</w:t>
            </w:r>
          </w:p>
          <w:p w14:paraId="649FDBD5" w14:textId="77777777" w:rsidR="00896444" w:rsidRDefault="00896444" w:rsidP="0058724A">
            <w:pPr>
              <w:spacing w:before="44"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57E66582" w14:textId="77777777">
        <w:trPr>
          <w:divId w:val="1401947088"/>
          <w:trHeight w:val="625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E334B" w14:textId="77777777" w:rsidR="00896444" w:rsidRDefault="00896444">
            <w:pPr>
              <w:spacing w:before="49" w:after="5548"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7E28728" w14:textId="77777777" w:rsidR="00896444" w:rsidRDefault="00896444">
            <w:pPr>
              <w:spacing w:before="52" w:line="217" w:lineRule="atLeast"/>
              <w:ind w:left="1"/>
              <w:textAlignment w:val="baseline"/>
              <w:rPr>
                <w:sz w:val="27"/>
                <w:szCs w:val="27"/>
              </w:rPr>
            </w:pPr>
            <w:r>
              <w:rPr>
                <w:rFonts w:ascii="Verdana" w:hAnsi="Verdana"/>
                <w:sz w:val="18"/>
                <w:szCs w:val="18"/>
              </w:rPr>
              <w:t>Surveys will need to include the following question:</w:t>
            </w:r>
          </w:p>
          <w:p w14:paraId="0867EB3E" w14:textId="77777777" w:rsidR="00896444" w:rsidRDefault="00896444">
            <w:pPr>
              <w:spacing w:before="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Overall, how satisfied were you with your access to clinical educators? </w:t>
            </w:r>
            <w:r>
              <w:rPr>
                <w:rFonts w:ascii="Verdana" w:hAnsi="Verdana"/>
                <w:sz w:val="18"/>
                <w:szCs w:val="18"/>
              </w:rPr>
              <w:t xml:space="preserve">[responses on a 5-point Likert scale: </w:t>
            </w:r>
            <w:r>
              <w:rPr>
                <w:rFonts w:ascii="Verdana" w:hAnsi="Verdana"/>
                <w:i/>
                <w:iCs/>
                <w:sz w:val="18"/>
                <w:szCs w:val="18"/>
              </w:rPr>
              <w:t>very satisfied   satisfied   neither satisfied nor dissatisfied   dissatisfied   very dissatisfied</w:t>
            </w:r>
            <w:r>
              <w:rPr>
                <w:rFonts w:ascii="Verdana" w:hAnsi="Verdana"/>
                <w:sz w:val="18"/>
                <w:szCs w:val="18"/>
              </w:rPr>
              <w:t>]</w:t>
            </w:r>
          </w:p>
          <w:p w14:paraId="15B8579B" w14:textId="77777777" w:rsidR="00896444" w:rsidRDefault="00896444">
            <w:pPr>
              <w:spacing w:before="41" w:line="217" w:lineRule="atLeast"/>
              <w:ind w:left="1"/>
              <w:textAlignment w:val="baseline"/>
              <w:rPr>
                <w:sz w:val="27"/>
                <w:szCs w:val="27"/>
              </w:rPr>
            </w:pPr>
            <w:r>
              <w:rPr>
                <w:rFonts w:ascii="Verdana" w:hAnsi="Verdana"/>
                <w:sz w:val="18"/>
                <w:szCs w:val="18"/>
              </w:rPr>
              <w:t xml:space="preserve">A definition of </w:t>
            </w:r>
            <w:r>
              <w:rPr>
                <w:rFonts w:ascii="Verdana" w:hAnsi="Verdana"/>
                <w:i/>
                <w:iCs/>
                <w:sz w:val="18"/>
                <w:szCs w:val="18"/>
              </w:rPr>
              <w:t xml:space="preserve">access to clinical educators </w:t>
            </w:r>
            <w:r>
              <w:rPr>
                <w:rFonts w:ascii="Verdana" w:hAnsi="Verdana"/>
                <w:sz w:val="18"/>
                <w:szCs w:val="18"/>
              </w:rPr>
              <w:t>may be needed in a preamble to this question, for example:</w:t>
            </w:r>
          </w:p>
          <w:p w14:paraId="5C05A3FB" w14:textId="77777777" w:rsidR="00896444" w:rsidRDefault="00896444">
            <w:pPr>
              <w:spacing w:before="42" w:line="218" w:lineRule="atLeast"/>
              <w:ind w:left="1"/>
              <w:textAlignment w:val="baseline"/>
              <w:rPr>
                <w:sz w:val="27"/>
                <w:szCs w:val="27"/>
              </w:rPr>
            </w:pPr>
            <w:r>
              <w:rPr>
                <w:rFonts w:ascii="Verdana" w:hAnsi="Verdana"/>
                <w:i/>
                <w:iCs/>
                <w:sz w:val="18"/>
                <w:szCs w:val="18"/>
              </w:rPr>
              <w:t> Access to clinical educators  includes opportunities for:</w:t>
            </w:r>
          </w:p>
          <w:p w14:paraId="5F70C9BF" w14:textId="77777777" w:rsidR="00896444" w:rsidRDefault="00896444">
            <w:pPr>
              <w:spacing w:before="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You to observe the educator modelling or demonstrating </w:t>
            </w:r>
            <w:r>
              <w:rPr>
                <w:rStyle w:val="spelle"/>
                <w:rFonts w:ascii="Verdana" w:eastAsia="MS Gothic" w:hAnsi="Verdana"/>
                <w:i/>
                <w:iCs/>
                <w:sz w:val="18"/>
                <w:szCs w:val="18"/>
              </w:rPr>
              <w:t>behaviours</w:t>
            </w:r>
            <w:r>
              <w:rPr>
                <w:rFonts w:ascii="Verdana" w:hAnsi="Verdana"/>
                <w:i/>
                <w:iCs/>
                <w:sz w:val="18"/>
                <w:szCs w:val="18"/>
              </w:rPr>
              <w:t>/</w:t>
            </w:r>
            <w:r>
              <w:rPr>
                <w:rStyle w:val="grame"/>
                <w:rFonts w:ascii="Verdana" w:hAnsi="Verdana"/>
                <w:i/>
                <w:iCs/>
                <w:sz w:val="18"/>
                <w:szCs w:val="18"/>
              </w:rPr>
              <w:t>treatment;</w:t>
            </w:r>
          </w:p>
          <w:p w14:paraId="04F87E01" w14:textId="77777777" w:rsidR="00896444" w:rsidRDefault="00896444">
            <w:pPr>
              <w:spacing w:before="58" w:line="218"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The educator to observe your </w:t>
            </w:r>
            <w:r>
              <w:rPr>
                <w:rStyle w:val="grame"/>
                <w:rFonts w:ascii="Verdana" w:hAnsi="Verdana"/>
                <w:i/>
                <w:iCs/>
                <w:sz w:val="18"/>
                <w:szCs w:val="18"/>
              </w:rPr>
              <w:t>performance;</w:t>
            </w:r>
          </w:p>
          <w:p w14:paraId="4C06A921"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You to ask questions; and</w:t>
            </w:r>
          </w:p>
          <w:p w14:paraId="36933CBE"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The educator to provide feedback.</w:t>
            </w:r>
          </w:p>
          <w:p w14:paraId="498E1220" w14:textId="77777777" w:rsidR="00896444" w:rsidRDefault="00896444">
            <w:pPr>
              <w:spacing w:before="25" w:line="217" w:lineRule="atLeast"/>
              <w:ind w:left="1"/>
              <w:textAlignment w:val="baseline"/>
              <w:rPr>
                <w:sz w:val="27"/>
                <w:szCs w:val="27"/>
              </w:rPr>
            </w:pPr>
            <w:r>
              <w:rPr>
                <w:rFonts w:ascii="Verdana" w:hAnsi="Verdana"/>
                <w:sz w:val="18"/>
                <w:szCs w:val="18"/>
              </w:rPr>
              <w:t>Other questions/statements can also be included in the survey, to gain a more detailed understanding of the factors influencing the overall rating given by the learners. Examples of other questions include:</w:t>
            </w:r>
          </w:p>
          <w:p w14:paraId="6A5A2BF1" w14:textId="77777777" w:rsidR="00896444" w:rsidRDefault="00896444">
            <w:pPr>
              <w:spacing w:before="45"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there were enough suitably skilled/knowledgeable staff for the number of learners.</w:t>
            </w:r>
          </w:p>
          <w:p w14:paraId="20549FFC" w14:textId="77777777" w:rsidR="00896444" w:rsidRDefault="00896444">
            <w:pPr>
              <w:spacing w:before="43"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clinical educators were accessible and available to learners outside of the formally scheduled contact periods.</w:t>
            </w:r>
          </w:p>
          <w:p w14:paraId="698A3B72" w14:textId="77777777" w:rsidR="00896444" w:rsidRDefault="00896444">
            <w:pPr>
              <w:spacing w:before="44"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 learners were comfortable with the clinical educators they had contact with.</w:t>
            </w:r>
          </w:p>
          <w:p w14:paraId="77176764" w14:textId="77777777" w:rsidR="00896444" w:rsidRDefault="00896444">
            <w:pPr>
              <w:spacing w:before="48" w:after="39" w:line="217"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learner level (</w:t>
            </w:r>
            <w:r>
              <w:rPr>
                <w:rStyle w:val="grame"/>
                <w:rFonts w:ascii="Verdana" w:hAnsi="Verdana"/>
                <w:sz w:val="18"/>
                <w:szCs w:val="18"/>
              </w:rPr>
              <w:t>i.e.</w:t>
            </w:r>
            <w:r>
              <w:rPr>
                <w:rFonts w:ascii="Verdana" w:hAnsi="Verdana"/>
                <w:sz w:val="18"/>
                <w:szCs w:val="18"/>
              </w:rPr>
              <w:t xml:space="preserve"> professional entry, early graduate or vocational/postgraduate), as well as any other disaggregation that might be useful within the organisation for identifying actions to address indicator results.</w:t>
            </w:r>
          </w:p>
        </w:tc>
      </w:tr>
      <w:tr w:rsidR="00896444" w14:paraId="35589F70" w14:textId="77777777">
        <w:trPr>
          <w:divId w:val="1401947088"/>
          <w:trHeight w:val="410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10192" w14:textId="77777777" w:rsidR="00896444" w:rsidRDefault="00896444">
            <w:pPr>
              <w:spacing w:before="44" w:after="3831" w:line="220"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936139C" w14:textId="77777777" w:rsidR="00896444" w:rsidRDefault="00896444">
            <w:pPr>
              <w:spacing w:before="48" w:line="219" w:lineRule="atLeast"/>
              <w:ind w:left="1"/>
              <w:textAlignment w:val="baseline"/>
              <w:rPr>
                <w:sz w:val="27"/>
                <w:szCs w:val="27"/>
              </w:rPr>
            </w:pPr>
            <w:r>
              <w:rPr>
                <w:rFonts w:ascii="Verdana" w:hAnsi="Verdana"/>
                <w:spacing w:val="-2"/>
                <w:sz w:val="18"/>
                <w:szCs w:val="18"/>
              </w:rPr>
              <w:t>This assessment is necessarily subjective and there is a possibility that learners will make comparisons to previous experiences (good or bad) in rating their satisfaction with their current experience, as opposed to making a more objective judgement as to whether their access to clinical educators on this placement was sufficient for their actual needs.</w:t>
            </w:r>
          </w:p>
          <w:p w14:paraId="6A9B0BC8" w14:textId="77777777" w:rsidR="00896444" w:rsidRDefault="00896444">
            <w:pPr>
              <w:spacing w:before="39" w:line="219" w:lineRule="atLeast"/>
              <w:ind w:left="1"/>
              <w:textAlignment w:val="baseline"/>
              <w:rPr>
                <w:sz w:val="27"/>
                <w:szCs w:val="27"/>
              </w:rPr>
            </w:pPr>
            <w:r>
              <w:rPr>
                <w:rFonts w:ascii="Verdana" w:hAnsi="Verdana"/>
                <w:sz w:val="18"/>
                <w:szCs w:val="18"/>
              </w:rPr>
              <w:t>It should also be noted that some learners genuinely have higher needs than others, and this will influence their rating of their access to clinical educators.</w:t>
            </w:r>
          </w:p>
          <w:p w14:paraId="591FD5C4" w14:textId="77777777" w:rsidR="00896444" w:rsidRDefault="00896444">
            <w:pPr>
              <w:spacing w:before="37" w:after="29" w:line="219" w:lineRule="atLeast"/>
              <w:ind w:left="1"/>
              <w:textAlignment w:val="baseline"/>
              <w:rPr>
                <w:sz w:val="27"/>
                <w:szCs w:val="27"/>
              </w:rPr>
            </w:pPr>
            <w:r>
              <w:rPr>
                <w:rFonts w:ascii="Verdana" w:hAnsi="Verdana"/>
                <w:sz w:val="18"/>
                <w:szCs w:val="18"/>
              </w:rPr>
              <w:t>It is acknowledged that some disciplines have mandated minimum standards for ratios of learners to educators, as determined by the profession. Moreover, some relationship agreements (or schedules therein) may specify the expected ratio of learners to educators. These specified ratios are likely to reflect years of empirical evidence on the ratios that will deliver the required educational objectives without overburdening the organisation, and learner satisfaction/dissatisfaction with these ratios should be considered in this context. Therefore, this indicator should be monitored in conjunction with Indicator 30 (</w:t>
            </w:r>
            <w:r>
              <w:rPr>
                <w:rFonts w:ascii="Verdana" w:hAnsi="Verdana"/>
                <w:i/>
                <w:iCs/>
                <w:sz w:val="18"/>
                <w:szCs w:val="18"/>
              </w:rPr>
              <w:t>Proportion of learners to educators and clinicians</w:t>
            </w:r>
            <w:r>
              <w:rPr>
                <w:rFonts w:ascii="Verdana" w:hAnsi="Verdana"/>
                <w:sz w:val="18"/>
                <w:szCs w:val="18"/>
              </w:rPr>
              <w:t>).</w:t>
            </w:r>
          </w:p>
        </w:tc>
      </w:tr>
      <w:tr w:rsidR="00896444" w14:paraId="2667F51D" w14:textId="77777777">
        <w:trPr>
          <w:divId w:val="1401947088"/>
          <w:trHeight w:val="152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9605C" w14:textId="77777777" w:rsidR="00896444" w:rsidRDefault="00896444">
            <w:pPr>
              <w:spacing w:before="44" w:after="1248" w:line="220"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B2266A3" w14:textId="77777777" w:rsidR="00896444" w:rsidRDefault="00896444">
            <w:pPr>
              <w:spacing w:before="45" w:line="219" w:lineRule="atLeast"/>
              <w:ind w:left="1"/>
              <w:textAlignment w:val="baseline"/>
              <w:rPr>
                <w:sz w:val="27"/>
                <w:szCs w:val="27"/>
              </w:rPr>
            </w:pPr>
            <w:r>
              <w:rPr>
                <w:rFonts w:ascii="Verdana" w:hAnsi="Verdana"/>
                <w:sz w:val="18"/>
                <w:szCs w:val="18"/>
              </w:rPr>
              <w:t>4 - Staffing levels allow the time allocated to educational activities to be</w:t>
            </w:r>
          </w:p>
          <w:p w14:paraId="01C8646B" w14:textId="77777777" w:rsidR="00896444" w:rsidRDefault="00896444">
            <w:pPr>
              <w:spacing w:before="2" w:line="219" w:lineRule="atLeast"/>
              <w:ind w:left="2"/>
              <w:textAlignment w:val="baseline"/>
              <w:rPr>
                <w:sz w:val="27"/>
                <w:szCs w:val="27"/>
              </w:rPr>
            </w:pPr>
            <w:r>
              <w:rPr>
                <w:rFonts w:ascii="Verdana" w:hAnsi="Verdana"/>
                <w:sz w:val="18"/>
                <w:szCs w:val="18"/>
              </w:rPr>
              <w:t xml:space="preserve">used for educational </w:t>
            </w:r>
            <w:r>
              <w:rPr>
                <w:rStyle w:val="grame"/>
                <w:rFonts w:ascii="Verdana" w:hAnsi="Verdana"/>
                <w:sz w:val="18"/>
                <w:szCs w:val="18"/>
              </w:rPr>
              <w:t>activities</w:t>
            </w:r>
          </w:p>
          <w:p w14:paraId="7FC1113E" w14:textId="77777777" w:rsidR="00896444" w:rsidRDefault="00896444">
            <w:pPr>
              <w:spacing w:before="36" w:line="219" w:lineRule="atLeast"/>
              <w:ind w:left="1"/>
              <w:textAlignment w:val="baseline"/>
              <w:rPr>
                <w:sz w:val="27"/>
                <w:szCs w:val="27"/>
              </w:rPr>
            </w:pPr>
            <w:r>
              <w:rPr>
                <w:rFonts w:ascii="Verdana" w:hAnsi="Verdana"/>
                <w:sz w:val="18"/>
                <w:szCs w:val="18"/>
              </w:rPr>
              <w:t>9 - Learners feel they are valued by the organisation</w:t>
            </w:r>
          </w:p>
          <w:p w14:paraId="2CBF7675" w14:textId="77777777" w:rsidR="00896444" w:rsidRDefault="00896444">
            <w:pPr>
              <w:spacing w:before="45" w:line="219" w:lineRule="atLeast"/>
              <w:ind w:left="1"/>
              <w:textAlignment w:val="baseline"/>
              <w:rPr>
                <w:sz w:val="27"/>
                <w:szCs w:val="27"/>
              </w:rPr>
            </w:pPr>
            <w:r>
              <w:rPr>
                <w:rFonts w:ascii="Verdana" w:hAnsi="Verdana"/>
                <w:sz w:val="18"/>
                <w:szCs w:val="18"/>
              </w:rPr>
              <w:t>22 - The existence of protocols for dealing with struggling learners</w:t>
            </w:r>
          </w:p>
          <w:p w14:paraId="48302585" w14:textId="77777777" w:rsidR="00896444" w:rsidRDefault="00896444">
            <w:pPr>
              <w:spacing w:line="216" w:lineRule="atLeast"/>
              <w:ind w:left="2"/>
              <w:textAlignment w:val="baseline"/>
              <w:rPr>
                <w:sz w:val="27"/>
                <w:szCs w:val="27"/>
              </w:rPr>
            </w:pPr>
            <w:r>
              <w:rPr>
                <w:rFonts w:ascii="Verdana" w:hAnsi="Verdana"/>
                <w:sz w:val="18"/>
                <w:szCs w:val="18"/>
              </w:rPr>
              <w:t>requiring assistance</w:t>
            </w:r>
          </w:p>
          <w:p w14:paraId="7A1C2FF0" w14:textId="77777777" w:rsidR="00896444" w:rsidRDefault="00896444">
            <w:pPr>
              <w:spacing w:before="40" w:after="33" w:line="219" w:lineRule="atLeast"/>
              <w:ind w:left="1"/>
              <w:textAlignment w:val="baseline"/>
              <w:rPr>
                <w:sz w:val="27"/>
                <w:szCs w:val="27"/>
              </w:rPr>
            </w:pPr>
            <w:r>
              <w:rPr>
                <w:rFonts w:ascii="Verdana" w:hAnsi="Verdana"/>
                <w:sz w:val="18"/>
                <w:szCs w:val="18"/>
              </w:rPr>
              <w:t>30 - Proportion of learners to educators and clinicians</w:t>
            </w:r>
          </w:p>
        </w:tc>
      </w:tr>
      <w:tr w:rsidR="00896444" w14:paraId="645D0002" w14:textId="77777777">
        <w:trPr>
          <w:divId w:val="140194708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314CD" w14:textId="77777777" w:rsidR="00896444" w:rsidRDefault="00896444">
            <w:pPr>
              <w:spacing w:before="44" w:after="39" w:line="220"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BB1F050" w14:textId="77777777" w:rsidR="00896444" w:rsidRDefault="00896444">
            <w:pPr>
              <w:spacing w:before="45" w:after="259" w:line="219" w:lineRule="atLeast"/>
              <w:ind w:left="41"/>
              <w:textAlignment w:val="baseline"/>
              <w:rPr>
                <w:sz w:val="27"/>
                <w:szCs w:val="27"/>
              </w:rPr>
            </w:pPr>
            <w:r>
              <w:rPr>
                <w:rFonts w:ascii="Verdana" w:hAnsi="Verdana"/>
                <w:sz w:val="18"/>
                <w:szCs w:val="18"/>
              </w:rPr>
              <w:t>None suggested</w:t>
            </w:r>
          </w:p>
        </w:tc>
      </w:tr>
      <w:tr w:rsidR="00896444" w14:paraId="7D125697" w14:textId="77777777">
        <w:trPr>
          <w:divId w:val="1401947088"/>
          <w:trHeight w:val="328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6297C" w14:textId="77777777" w:rsidR="00896444" w:rsidRDefault="00896444">
            <w:pPr>
              <w:spacing w:before="44" w:after="2794" w:line="220"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902754D" w14:textId="77777777" w:rsidR="00896444" w:rsidRDefault="00896444">
            <w:pPr>
              <w:spacing w:before="45" w:line="219" w:lineRule="atLeast"/>
              <w:ind w:left="1"/>
              <w:textAlignment w:val="baseline"/>
              <w:rPr>
                <w:sz w:val="27"/>
                <w:szCs w:val="27"/>
              </w:rPr>
            </w:pPr>
            <w:r>
              <w:rPr>
                <w:rFonts w:ascii="Verdana" w:hAnsi="Verdana"/>
                <w:sz w:val="18"/>
                <w:szCs w:val="18"/>
              </w:rPr>
              <w:t>Not directly actionable.</w:t>
            </w:r>
          </w:p>
          <w:p w14:paraId="4E5B0375" w14:textId="77777777" w:rsidR="00896444" w:rsidRDefault="00896444">
            <w:pPr>
              <w:spacing w:before="41" w:line="219" w:lineRule="atLeast"/>
              <w:ind w:left="1"/>
              <w:textAlignment w:val="baseline"/>
              <w:rPr>
                <w:sz w:val="27"/>
                <w:szCs w:val="27"/>
              </w:rPr>
            </w:pPr>
            <w:r>
              <w:rPr>
                <w:rFonts w:ascii="Verdana" w:hAnsi="Verdana"/>
                <w:sz w:val="18"/>
                <w:szCs w:val="18"/>
              </w:rPr>
              <w:t>The action taken will depend on whether there is an actual   and educationally significant   deficit in the ratio of learners to educators, or if the issue is one of perceptions (due to low levels of confidence or unrealistic expectations) on the part of learners.</w:t>
            </w:r>
          </w:p>
          <w:p w14:paraId="14A07C58" w14:textId="77777777" w:rsidR="00896444" w:rsidRDefault="00896444">
            <w:pPr>
              <w:spacing w:before="36"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there are too few clinical educators for the number of learners, organisations may need to increase the number of staff allocated to educational activities or reduce the number of learners they have on site at any given time.</w:t>
            </w:r>
          </w:p>
          <w:p w14:paraId="6BCEF177" w14:textId="77777777" w:rsidR="00896444" w:rsidRDefault="00896444">
            <w:pPr>
              <w:spacing w:before="42" w:after="48" w:line="219"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If the problem highlighted by the result is one of learner perceptions, organisations (working in conjunction with education providers) will need to consider the most appropriate way to manage learner expectations and to deal with learners who lack confidence in their own skills and competence.</w:t>
            </w:r>
          </w:p>
        </w:tc>
      </w:tr>
    </w:tbl>
    <w:p w14:paraId="30DB7917" w14:textId="77777777" w:rsidR="00896444" w:rsidRDefault="00896444">
      <w:pPr>
        <w:divId w:val="1547911724"/>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668"/>
      </w:tblGrid>
      <w:tr w:rsidR="003F0FF0" w14:paraId="074D1259" w14:textId="77777777" w:rsidTr="00503089">
        <w:trPr>
          <w:divId w:val="1547911724"/>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E7076" w14:textId="1EC03673" w:rsidR="003F0FF0" w:rsidRDefault="003F0FF0" w:rsidP="003F0FF0">
            <w:pPr>
              <w:pStyle w:val="Heading3"/>
              <w:jc w:val="center"/>
              <w:rPr>
                <w:sz w:val="27"/>
                <w:szCs w:val="27"/>
              </w:rPr>
            </w:pPr>
            <w:bookmarkStart w:id="62" w:name="_Toc157006733"/>
            <w:r>
              <w:t>Indicator number 30</w:t>
            </w:r>
            <w:bookmarkEnd w:id="62"/>
          </w:p>
        </w:tc>
      </w:tr>
      <w:tr w:rsidR="00896444" w14:paraId="6F8B5751" w14:textId="77777777" w:rsidTr="003F0FF0">
        <w:trPr>
          <w:divId w:val="1547911724"/>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8BA4" w14:textId="77777777" w:rsidR="00896444" w:rsidRDefault="00896444">
            <w:pPr>
              <w:spacing w:before="48" w:after="29" w:line="220" w:lineRule="atLeast"/>
              <w:ind w:left="45"/>
              <w:textAlignment w:val="baseline"/>
              <w:rPr>
                <w:sz w:val="27"/>
                <w:szCs w:val="27"/>
              </w:rPr>
            </w:pPr>
            <w:r>
              <w:rPr>
                <w:rFonts w:ascii="Verdana" w:hAnsi="Verdana"/>
                <w:b/>
                <w:bCs/>
                <w:color w:val="000000"/>
                <w:sz w:val="18"/>
                <w:szCs w:val="18"/>
              </w:rPr>
              <w:t>Indicator</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5F8AEBF7" w14:textId="77777777" w:rsidR="00896444" w:rsidRDefault="00896444">
            <w:pPr>
              <w:spacing w:before="50" w:after="28" w:line="219" w:lineRule="atLeast"/>
              <w:ind w:left="41"/>
              <w:textAlignment w:val="baseline"/>
              <w:rPr>
                <w:sz w:val="27"/>
                <w:szCs w:val="27"/>
              </w:rPr>
            </w:pPr>
            <w:r>
              <w:rPr>
                <w:rFonts w:ascii="Verdana" w:hAnsi="Verdana"/>
                <w:sz w:val="18"/>
                <w:szCs w:val="18"/>
              </w:rPr>
              <w:t>Proportion of learners to educators and clinicians</w:t>
            </w:r>
          </w:p>
        </w:tc>
      </w:tr>
      <w:tr w:rsidR="00896444" w14:paraId="28FC32B6" w14:textId="77777777" w:rsidTr="003F0FF0">
        <w:trPr>
          <w:divId w:val="1547911724"/>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B08A" w14:textId="77777777" w:rsidR="00896444" w:rsidRDefault="00896444">
            <w:pPr>
              <w:spacing w:before="49" w:after="38" w:line="220" w:lineRule="atLeast"/>
              <w:ind w:left="45"/>
              <w:textAlignment w:val="baseline"/>
              <w:rPr>
                <w:sz w:val="27"/>
                <w:szCs w:val="27"/>
              </w:rPr>
            </w:pPr>
            <w:r>
              <w:rPr>
                <w:rFonts w:ascii="Verdana" w:hAnsi="Verdana"/>
                <w:b/>
                <w:bCs/>
                <w:color w:val="000000"/>
                <w:sz w:val="18"/>
                <w:szCs w:val="18"/>
              </w:rPr>
              <w:t>Category</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08FE908D" w14:textId="77777777" w:rsidR="00896444" w:rsidRDefault="00896444">
            <w:pPr>
              <w:spacing w:before="50" w:after="38" w:line="219" w:lineRule="atLeast"/>
              <w:ind w:left="41"/>
              <w:textAlignment w:val="baseline"/>
              <w:rPr>
                <w:sz w:val="27"/>
                <w:szCs w:val="27"/>
              </w:rPr>
            </w:pPr>
            <w:r>
              <w:rPr>
                <w:rFonts w:ascii="Verdana" w:hAnsi="Verdana"/>
                <w:sz w:val="18"/>
                <w:szCs w:val="18"/>
              </w:rPr>
              <w:t>Category II</w:t>
            </w:r>
          </w:p>
        </w:tc>
      </w:tr>
      <w:tr w:rsidR="00896444" w14:paraId="2C0D6104" w14:textId="77777777" w:rsidTr="003F0FF0">
        <w:trPr>
          <w:divId w:val="1547911724"/>
          <w:trHeight w:val="30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4083" w14:textId="77777777" w:rsidR="00896444" w:rsidRDefault="00896444">
            <w:pPr>
              <w:spacing w:before="44" w:after="33" w:line="220" w:lineRule="atLeast"/>
              <w:ind w:left="45"/>
              <w:textAlignment w:val="baseline"/>
              <w:rPr>
                <w:sz w:val="27"/>
                <w:szCs w:val="27"/>
              </w:rPr>
            </w:pPr>
            <w:r>
              <w:rPr>
                <w:rFonts w:ascii="Verdana" w:hAnsi="Verdana"/>
                <w:b/>
                <w:bCs/>
                <w:color w:val="000000"/>
                <w:sz w:val="18"/>
                <w:szCs w:val="18"/>
              </w:rPr>
              <w:t>BPCLE element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18E1DDF9" w14:textId="77777777" w:rsidR="00896444" w:rsidRDefault="00896444">
            <w:pPr>
              <w:spacing w:before="45" w:after="33" w:line="219" w:lineRule="atLeast"/>
              <w:ind w:left="41"/>
              <w:textAlignment w:val="baseline"/>
              <w:rPr>
                <w:sz w:val="27"/>
                <w:szCs w:val="27"/>
              </w:rPr>
            </w:pPr>
            <w:r>
              <w:rPr>
                <w:rFonts w:ascii="Verdana" w:hAnsi="Verdana"/>
                <w:sz w:val="18"/>
                <w:szCs w:val="18"/>
              </w:rPr>
              <w:t>Element 3: A positive learning environment</w:t>
            </w:r>
          </w:p>
        </w:tc>
      </w:tr>
      <w:tr w:rsidR="00896444" w14:paraId="276B6A9D" w14:textId="77777777" w:rsidTr="003F0FF0">
        <w:trPr>
          <w:divId w:val="1547911724"/>
          <w:trHeight w:val="308"/>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F9BD7" w14:textId="77777777" w:rsidR="00896444" w:rsidRDefault="00896444">
            <w:pPr>
              <w:spacing w:before="49" w:after="38" w:line="220" w:lineRule="atLeast"/>
              <w:ind w:left="45"/>
              <w:textAlignment w:val="baseline"/>
              <w:rPr>
                <w:sz w:val="27"/>
                <w:szCs w:val="27"/>
              </w:rPr>
            </w:pPr>
            <w:r>
              <w:rPr>
                <w:rFonts w:ascii="Verdana" w:hAnsi="Verdana"/>
                <w:b/>
                <w:bCs/>
                <w:color w:val="000000"/>
                <w:sz w:val="18"/>
                <w:szCs w:val="18"/>
              </w:rPr>
              <w:t>BPCLE sub-objective(s)</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411A4239" w14:textId="77777777" w:rsidR="00896444" w:rsidRDefault="00896444">
            <w:pPr>
              <w:spacing w:before="50" w:after="38" w:line="219" w:lineRule="atLeast"/>
              <w:ind w:left="41"/>
              <w:textAlignment w:val="baseline"/>
              <w:rPr>
                <w:sz w:val="27"/>
                <w:szCs w:val="27"/>
              </w:rPr>
            </w:pPr>
            <w:r>
              <w:rPr>
                <w:rFonts w:ascii="Verdana" w:hAnsi="Verdana"/>
                <w:sz w:val="18"/>
                <w:szCs w:val="18"/>
              </w:rPr>
              <w:t>There are appropriate ratios of learners to educators</w:t>
            </w:r>
          </w:p>
        </w:tc>
      </w:tr>
      <w:tr w:rsidR="00896444" w14:paraId="0D85E4FC" w14:textId="77777777" w:rsidTr="003F0FF0">
        <w:trPr>
          <w:divId w:val="1547911724"/>
          <w:trHeight w:val="312"/>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5BDB5" w14:textId="77777777" w:rsidR="00896444" w:rsidRDefault="00896444">
            <w:pPr>
              <w:spacing w:before="48" w:after="34" w:line="220" w:lineRule="atLeast"/>
              <w:ind w:left="45"/>
              <w:textAlignment w:val="baseline"/>
              <w:rPr>
                <w:sz w:val="27"/>
                <w:szCs w:val="27"/>
              </w:rPr>
            </w:pPr>
            <w:r>
              <w:rPr>
                <w:rFonts w:ascii="Verdana" w:hAnsi="Verdana"/>
                <w:b/>
                <w:bCs/>
                <w:color w:val="000000"/>
                <w:sz w:val="18"/>
                <w:szCs w:val="18"/>
              </w:rPr>
              <w:t>Indicator type</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2EABBD32" w14:textId="77777777" w:rsidR="00896444" w:rsidRDefault="00896444">
            <w:pPr>
              <w:spacing w:before="49" w:after="34" w:line="219" w:lineRule="atLeast"/>
              <w:ind w:left="41"/>
              <w:textAlignment w:val="baseline"/>
              <w:rPr>
                <w:sz w:val="27"/>
                <w:szCs w:val="27"/>
              </w:rPr>
            </w:pPr>
            <w:r>
              <w:rPr>
                <w:rFonts w:ascii="Verdana" w:hAnsi="Verdana"/>
                <w:sz w:val="18"/>
                <w:szCs w:val="18"/>
              </w:rPr>
              <w:t>Structural</w:t>
            </w:r>
          </w:p>
        </w:tc>
      </w:tr>
      <w:tr w:rsidR="00896444" w14:paraId="58E9DCC9" w14:textId="77777777" w:rsidTr="003F0FF0">
        <w:trPr>
          <w:divId w:val="1547911724"/>
          <w:trHeight w:val="537"/>
        </w:trPr>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E4567" w14:textId="77777777" w:rsidR="00896444" w:rsidRDefault="00896444">
            <w:pPr>
              <w:spacing w:before="44" w:after="258" w:line="220" w:lineRule="atLeast"/>
              <w:ind w:left="45"/>
              <w:textAlignment w:val="baseline"/>
              <w:rPr>
                <w:sz w:val="27"/>
                <w:szCs w:val="27"/>
              </w:rPr>
            </w:pPr>
            <w:r>
              <w:rPr>
                <w:rFonts w:ascii="Verdana" w:hAnsi="Verdana"/>
                <w:b/>
                <w:bCs/>
                <w:color w:val="000000"/>
                <w:sz w:val="18"/>
                <w:szCs w:val="18"/>
              </w:rPr>
              <w:t>Relevant output</w:t>
            </w:r>
          </w:p>
        </w:tc>
        <w:tc>
          <w:tcPr>
            <w:tcW w:w="6668" w:type="dxa"/>
            <w:tcBorders>
              <w:top w:val="nil"/>
              <w:left w:val="nil"/>
              <w:bottom w:val="single" w:sz="8" w:space="0" w:color="auto"/>
              <w:right w:val="single" w:sz="8" w:space="0" w:color="auto"/>
            </w:tcBorders>
            <w:tcMar>
              <w:top w:w="0" w:type="dxa"/>
              <w:left w:w="108" w:type="dxa"/>
              <w:bottom w:w="0" w:type="dxa"/>
              <w:right w:w="108" w:type="dxa"/>
            </w:tcMar>
            <w:hideMark/>
          </w:tcPr>
          <w:p w14:paraId="0CA9608E" w14:textId="77777777" w:rsidR="00896444" w:rsidRDefault="00896444">
            <w:pPr>
              <w:spacing w:before="46" w:after="38"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Record of learner numbers in each week, against number of clinicians and clinical education staff</w:t>
            </w:r>
          </w:p>
        </w:tc>
      </w:tr>
    </w:tbl>
    <w:p w14:paraId="2FB88431" w14:textId="77777777" w:rsidR="00896444" w:rsidRDefault="00896444">
      <w:pPr>
        <w:divId w:val="63171820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4"/>
        <w:gridCol w:w="6644"/>
      </w:tblGrid>
      <w:tr w:rsidR="00896444" w14:paraId="2D76B342" w14:textId="77777777">
        <w:trPr>
          <w:divId w:val="631718208"/>
          <w:trHeight w:val="131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407AB" w14:textId="77777777" w:rsidR="00896444" w:rsidRDefault="00896444">
            <w:pPr>
              <w:spacing w:before="54" w:after="1023" w:line="219" w:lineRule="atLeast"/>
              <w:ind w:left="43"/>
              <w:textAlignment w:val="baseline"/>
              <w:rPr>
                <w:rFonts w:eastAsiaTheme="minorEastAsia"/>
                <w:sz w:val="27"/>
                <w:szCs w:val="27"/>
              </w:rPr>
            </w:pPr>
            <w:r>
              <w:rPr>
                <w:rFonts w:ascii="Verdana" w:hAnsi="Verdana"/>
                <w:b/>
                <w:bCs/>
                <w:color w:val="000000"/>
                <w:sz w:val="18"/>
                <w:szCs w:val="18"/>
              </w:rPr>
              <w:t>Relevant learner levels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709FC" w14:textId="77777777" w:rsidR="00896444" w:rsidRDefault="00896444">
            <w:pPr>
              <w:spacing w:before="54" w:line="218"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 namely:</w:t>
            </w:r>
          </w:p>
          <w:p w14:paraId="5266BA60" w14:textId="77777777" w:rsidR="00896444" w:rsidRDefault="00896444">
            <w:pPr>
              <w:spacing w:before="41" w:line="218" w:lineRule="atLeast"/>
              <w:ind w:left="1"/>
              <w:textAlignment w:val="baseline"/>
              <w:rPr>
                <w:sz w:val="27"/>
                <w:szCs w:val="27"/>
              </w:rPr>
            </w:pPr>
            <w:r>
              <w:rPr>
                <w:rFonts w:ascii="Symbol"/>
                <w:sz w:val="18"/>
                <w:szCs w:val="18"/>
              </w:rPr>
              <w:t> </w:t>
            </w:r>
            <w:r>
              <w:rPr>
                <w:sz w:val="14"/>
                <w:szCs w:val="14"/>
              </w:rPr>
              <w:t xml:space="preserve">         </w:t>
            </w:r>
            <w:r>
              <w:rPr>
                <w:rFonts w:ascii="Verdana" w:hAnsi="Verdana"/>
                <w:sz w:val="18"/>
                <w:szCs w:val="18"/>
              </w:rPr>
              <w:t>Professional entry learners</w:t>
            </w:r>
          </w:p>
          <w:p w14:paraId="4A08C6B2" w14:textId="77777777" w:rsidR="00896444" w:rsidRDefault="00896444">
            <w:pPr>
              <w:spacing w:before="41" w:line="218" w:lineRule="atLeast"/>
              <w:ind w:left="1"/>
              <w:textAlignment w:val="baseline"/>
              <w:rPr>
                <w:sz w:val="27"/>
                <w:szCs w:val="27"/>
              </w:rPr>
            </w:pPr>
            <w:r>
              <w:rPr>
                <w:rFonts w:ascii="Symbol"/>
                <w:sz w:val="18"/>
                <w:szCs w:val="18"/>
              </w:rPr>
              <w:t> </w:t>
            </w:r>
            <w:r>
              <w:rPr>
                <w:sz w:val="14"/>
                <w:szCs w:val="14"/>
              </w:rPr>
              <w:t xml:space="preserve">         </w:t>
            </w:r>
            <w:r>
              <w:rPr>
                <w:rFonts w:ascii="Verdana" w:hAnsi="Verdana"/>
                <w:sz w:val="18"/>
                <w:szCs w:val="18"/>
              </w:rPr>
              <w:t>Early graduate learners</w:t>
            </w:r>
          </w:p>
          <w:p w14:paraId="4DBB81FD" w14:textId="77777777" w:rsidR="00896444" w:rsidRDefault="00896444">
            <w:pPr>
              <w:spacing w:before="41" w:after="29" w:line="218" w:lineRule="atLeast"/>
              <w:ind w:left="1"/>
              <w:textAlignment w:val="baseline"/>
              <w:rPr>
                <w:sz w:val="27"/>
                <w:szCs w:val="27"/>
              </w:rPr>
            </w:pPr>
            <w:r>
              <w:rPr>
                <w:rFonts w:ascii="Symbol"/>
                <w:sz w:val="18"/>
                <w:szCs w:val="18"/>
              </w:rPr>
              <w:t> </w:t>
            </w:r>
            <w:r>
              <w:rPr>
                <w:sz w:val="14"/>
                <w:szCs w:val="14"/>
              </w:rPr>
              <w:t xml:space="preserve">         </w:t>
            </w:r>
            <w:r>
              <w:rPr>
                <w:rFonts w:ascii="Verdana" w:hAnsi="Verdana"/>
                <w:sz w:val="18"/>
                <w:szCs w:val="18"/>
              </w:rPr>
              <w:t>Vocational/postgraduate learners</w:t>
            </w:r>
          </w:p>
        </w:tc>
      </w:tr>
      <w:tr w:rsidR="00896444" w14:paraId="13F5C170" w14:textId="77777777">
        <w:trPr>
          <w:divId w:val="631718208"/>
          <w:trHeight w:val="96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7B77B" w14:textId="77777777" w:rsidR="00896444" w:rsidRDefault="00896444">
            <w:pPr>
              <w:spacing w:before="45" w:after="687" w:line="219" w:lineRule="atLeast"/>
              <w:ind w:left="43"/>
              <w:textAlignment w:val="baseline"/>
              <w:rPr>
                <w:sz w:val="27"/>
                <w:szCs w:val="27"/>
              </w:rPr>
            </w:pPr>
            <w:r>
              <w:rPr>
                <w:rFonts w:ascii="Verdana" w:hAnsi="Verdana"/>
                <w:b/>
                <w:bCs/>
                <w:color w:val="000000"/>
                <w:sz w:val="18"/>
                <w:szCs w:val="18"/>
              </w:rPr>
              <w:t>Indicator rationale</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1D6AE9E" w14:textId="77777777" w:rsidR="00896444" w:rsidRDefault="00896444">
            <w:pPr>
              <w:spacing w:before="50" w:after="29" w:line="218" w:lineRule="atLeast"/>
              <w:ind w:left="41"/>
              <w:textAlignment w:val="baseline"/>
              <w:rPr>
                <w:sz w:val="27"/>
                <w:szCs w:val="27"/>
              </w:rPr>
            </w:pPr>
            <w:r>
              <w:rPr>
                <w:rFonts w:ascii="Verdana" w:hAnsi="Verdana"/>
                <w:sz w:val="18"/>
                <w:szCs w:val="18"/>
              </w:rPr>
              <w:t xml:space="preserve">The perceptions of learners about their access to clinical educators (Indicator 29) needs to be </w:t>
            </w:r>
            <w:r>
              <w:rPr>
                <w:rStyle w:val="spelle"/>
                <w:rFonts w:ascii="Verdana" w:eastAsia="MS Gothic" w:hAnsi="Verdana"/>
                <w:sz w:val="18"/>
                <w:szCs w:val="18"/>
              </w:rPr>
              <w:t>contextualised</w:t>
            </w:r>
            <w:r>
              <w:rPr>
                <w:rFonts w:ascii="Verdana" w:hAnsi="Verdana"/>
                <w:sz w:val="18"/>
                <w:szCs w:val="18"/>
              </w:rPr>
              <w:t xml:space="preserve"> with quantitative information about numbers of learners present each day (or week) and the number of staff assigned to those learners/learner groups.</w:t>
            </w:r>
          </w:p>
        </w:tc>
      </w:tr>
      <w:tr w:rsidR="00896444" w14:paraId="54C98477" w14:textId="77777777">
        <w:trPr>
          <w:divId w:val="631718208"/>
          <w:trHeight w:val="247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797" w14:textId="77777777" w:rsidR="00896444" w:rsidRDefault="00896444">
            <w:pPr>
              <w:spacing w:before="45" w:after="2198" w:line="219" w:lineRule="atLeast"/>
              <w:ind w:left="43"/>
              <w:textAlignment w:val="baseline"/>
              <w:rPr>
                <w:sz w:val="27"/>
                <w:szCs w:val="27"/>
              </w:rPr>
            </w:pPr>
            <w:r>
              <w:rPr>
                <w:rFonts w:ascii="Verdana" w:hAnsi="Verdana"/>
                <w:b/>
                <w:bCs/>
                <w:color w:val="000000"/>
                <w:sz w:val="18"/>
                <w:szCs w:val="18"/>
              </w:rPr>
              <w:t>Numerator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F6654A5" w14:textId="77777777" w:rsidR="00896444" w:rsidRDefault="00896444">
            <w:pPr>
              <w:spacing w:before="49" w:line="218" w:lineRule="atLeast"/>
              <w:ind w:left="1"/>
              <w:textAlignment w:val="baseline"/>
              <w:rPr>
                <w:sz w:val="27"/>
                <w:szCs w:val="27"/>
              </w:rPr>
            </w:pPr>
            <w:r>
              <w:rPr>
                <w:rFonts w:ascii="Verdana" w:hAnsi="Verdana"/>
                <w:sz w:val="18"/>
                <w:szCs w:val="18"/>
              </w:rPr>
              <w:t>There are five numerators to be recorded for this indicator for each discipline:</w:t>
            </w:r>
          </w:p>
          <w:p w14:paraId="43CA2126" w14:textId="20BA062B" w:rsidR="00896444" w:rsidRPr="0016385B" w:rsidRDefault="00896444" w:rsidP="00F27C86">
            <w:pPr>
              <w:pStyle w:val="ListParagraph"/>
              <w:numPr>
                <w:ilvl w:val="0"/>
                <w:numId w:val="16"/>
              </w:numPr>
              <w:spacing w:before="40" w:line="218" w:lineRule="atLeast"/>
              <w:textAlignment w:val="baseline"/>
              <w:rPr>
                <w:sz w:val="27"/>
                <w:szCs w:val="27"/>
              </w:rPr>
            </w:pPr>
            <w:r w:rsidRPr="0016385B">
              <w:rPr>
                <w:rFonts w:ascii="Verdana" w:hAnsi="Verdana"/>
                <w:sz w:val="18"/>
                <w:szCs w:val="18"/>
              </w:rPr>
              <w:t>FTE of clinical staff.</w:t>
            </w:r>
          </w:p>
          <w:p w14:paraId="3C66752A" w14:textId="022FE137" w:rsidR="00896444" w:rsidRPr="0016385B" w:rsidRDefault="00896444" w:rsidP="00F27C86">
            <w:pPr>
              <w:pStyle w:val="ListParagraph"/>
              <w:numPr>
                <w:ilvl w:val="0"/>
                <w:numId w:val="16"/>
              </w:numPr>
              <w:spacing w:before="43" w:line="218" w:lineRule="atLeast"/>
              <w:textAlignment w:val="baseline"/>
              <w:rPr>
                <w:sz w:val="27"/>
                <w:szCs w:val="27"/>
              </w:rPr>
            </w:pPr>
            <w:r w:rsidRPr="0016385B">
              <w:rPr>
                <w:rFonts w:ascii="Verdana" w:hAnsi="Verdana"/>
                <w:sz w:val="18"/>
                <w:szCs w:val="18"/>
              </w:rPr>
              <w:t>FTE of staff employed as clinical educators.</w:t>
            </w:r>
          </w:p>
          <w:p w14:paraId="41A9953D" w14:textId="277C81EA" w:rsidR="00896444" w:rsidRPr="0016385B" w:rsidRDefault="00896444" w:rsidP="00F27C86">
            <w:pPr>
              <w:pStyle w:val="ListParagraph"/>
              <w:numPr>
                <w:ilvl w:val="0"/>
                <w:numId w:val="16"/>
              </w:numPr>
              <w:spacing w:before="39" w:line="218" w:lineRule="atLeast"/>
              <w:textAlignment w:val="baseline"/>
              <w:rPr>
                <w:sz w:val="27"/>
                <w:szCs w:val="27"/>
              </w:rPr>
            </w:pPr>
            <w:r w:rsidRPr="0016385B">
              <w:rPr>
                <w:rFonts w:ascii="Verdana" w:hAnsi="Verdana"/>
                <w:sz w:val="18"/>
                <w:szCs w:val="18"/>
              </w:rPr>
              <w:t>Highest number of learner placement days per week for the reporting period (for each learner level).</w:t>
            </w:r>
          </w:p>
          <w:p w14:paraId="21CF1BDB" w14:textId="154BAD61" w:rsidR="00896444" w:rsidRPr="0016385B" w:rsidRDefault="00896444" w:rsidP="00F27C86">
            <w:pPr>
              <w:pStyle w:val="ListParagraph"/>
              <w:numPr>
                <w:ilvl w:val="0"/>
                <w:numId w:val="16"/>
              </w:numPr>
              <w:spacing w:before="44" w:line="218" w:lineRule="atLeast"/>
              <w:textAlignment w:val="baseline"/>
              <w:rPr>
                <w:sz w:val="27"/>
                <w:szCs w:val="27"/>
              </w:rPr>
            </w:pPr>
            <w:r w:rsidRPr="0016385B">
              <w:rPr>
                <w:rFonts w:ascii="Verdana" w:hAnsi="Verdana"/>
                <w:sz w:val="18"/>
                <w:szCs w:val="18"/>
              </w:rPr>
              <w:t>Lowest (non-zero) number of learner placement days per week for the reporting period (for each learner level).</w:t>
            </w:r>
          </w:p>
          <w:p w14:paraId="216C5A1B" w14:textId="66B18AAC" w:rsidR="00896444" w:rsidRPr="0016385B" w:rsidRDefault="00896444" w:rsidP="00F27C86">
            <w:pPr>
              <w:pStyle w:val="ListParagraph"/>
              <w:numPr>
                <w:ilvl w:val="0"/>
                <w:numId w:val="16"/>
              </w:numPr>
              <w:spacing w:before="39" w:after="28" w:line="218" w:lineRule="atLeast"/>
              <w:textAlignment w:val="baseline"/>
              <w:rPr>
                <w:sz w:val="27"/>
                <w:szCs w:val="27"/>
              </w:rPr>
            </w:pPr>
            <w:r w:rsidRPr="0016385B">
              <w:rPr>
                <w:rFonts w:ascii="Verdana" w:hAnsi="Verdana"/>
                <w:sz w:val="18"/>
                <w:szCs w:val="18"/>
              </w:rPr>
              <w:t>Total number of learner placement days for the reporting period (for each learner level).</w:t>
            </w:r>
          </w:p>
        </w:tc>
      </w:tr>
      <w:tr w:rsidR="00896444" w14:paraId="7618ADEE" w14:textId="77777777">
        <w:trPr>
          <w:divId w:val="631718208"/>
          <w:trHeight w:val="30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BAE15"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Denominator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9824833" w14:textId="77777777" w:rsidR="00896444" w:rsidRDefault="00896444">
            <w:pPr>
              <w:spacing w:before="51" w:after="33" w:line="218" w:lineRule="atLeast"/>
              <w:ind w:left="41"/>
              <w:textAlignment w:val="baseline"/>
              <w:rPr>
                <w:sz w:val="27"/>
                <w:szCs w:val="27"/>
              </w:rPr>
            </w:pPr>
            <w:r>
              <w:rPr>
                <w:rFonts w:ascii="Verdana" w:hAnsi="Verdana"/>
                <w:sz w:val="18"/>
                <w:szCs w:val="18"/>
              </w:rPr>
              <w:t>Not applicable</w:t>
            </w:r>
          </w:p>
        </w:tc>
      </w:tr>
      <w:tr w:rsidR="00896444" w14:paraId="3B3A6FC9" w14:textId="77777777">
        <w:trPr>
          <w:divId w:val="631718208"/>
          <w:trHeight w:val="184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588C3" w14:textId="77777777" w:rsidR="00896444" w:rsidRDefault="00896444">
            <w:pPr>
              <w:spacing w:before="50" w:after="1569" w:line="219"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9EC59B6" w14:textId="77777777" w:rsidR="00896444" w:rsidRDefault="00896444">
            <w:pPr>
              <w:spacing w:before="56" w:after="38" w:line="218" w:lineRule="atLeast"/>
              <w:ind w:left="41"/>
              <w:textAlignment w:val="baseline"/>
              <w:rPr>
                <w:sz w:val="27"/>
                <w:szCs w:val="27"/>
              </w:rPr>
            </w:pPr>
            <w:r>
              <w:rPr>
                <w:rFonts w:ascii="Verdana" w:hAnsi="Verdana"/>
                <w:sz w:val="18"/>
                <w:szCs w:val="18"/>
              </w:rPr>
              <w:t>This indicator is not recommended for benchmarking, even on a discipline-by-discipline basis. Minimum standards exist for some professions and some other learner groups are covered by agreed ratios negotiated between education providers and health services. In the first instance, rather than establish separate benchmarks under the BPCLE Framework, organisations should ensure the actual ratios of learners to educators and clinicians meet the minimum standards set by the profession or the agreed ratios set out in relationship agreements.</w:t>
            </w:r>
          </w:p>
        </w:tc>
      </w:tr>
      <w:tr w:rsidR="00896444" w14:paraId="47E25142" w14:textId="77777777">
        <w:trPr>
          <w:divId w:val="631718208"/>
          <w:trHeight w:val="56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5599" w14:textId="77777777" w:rsidR="00896444" w:rsidRDefault="00896444">
            <w:pPr>
              <w:spacing w:before="47" w:after="72" w:line="219"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5662586" w14:textId="77777777" w:rsidR="0016385B" w:rsidRDefault="00896444" w:rsidP="0016385B">
            <w:pPr>
              <w:spacing w:before="47" w:line="218" w:lineRule="atLeast"/>
              <w:ind w:left="1"/>
              <w:textAlignment w:val="baseline"/>
              <w:rPr>
                <w:sz w:val="18"/>
                <w:szCs w:val="18"/>
              </w:rPr>
            </w:pPr>
            <w:r>
              <w:rPr>
                <w:rFonts w:ascii="Verdana" w:hAnsi="Verdana"/>
                <w:sz w:val="18"/>
                <w:szCs w:val="18"/>
              </w:rPr>
              <w:t>Register of learners.</w:t>
            </w:r>
          </w:p>
          <w:p w14:paraId="280E4E65" w14:textId="275A7F6E" w:rsidR="00896444" w:rsidRDefault="00896444" w:rsidP="0016385B">
            <w:pPr>
              <w:spacing w:before="47" w:line="218" w:lineRule="atLeast"/>
              <w:ind w:left="1"/>
              <w:textAlignment w:val="baseline"/>
              <w:rPr>
                <w:sz w:val="27"/>
                <w:szCs w:val="27"/>
              </w:rPr>
            </w:pPr>
            <w:r>
              <w:rPr>
                <w:rFonts w:ascii="Verdana" w:hAnsi="Verdana"/>
                <w:sz w:val="18"/>
                <w:szCs w:val="18"/>
              </w:rPr>
              <w:t>HR records.</w:t>
            </w:r>
          </w:p>
        </w:tc>
      </w:tr>
      <w:tr w:rsidR="00896444" w14:paraId="462E172A" w14:textId="77777777">
        <w:trPr>
          <w:divId w:val="631718208"/>
          <w:trHeight w:val="570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1F47" w14:textId="77777777" w:rsidR="00896444" w:rsidRDefault="00896444">
            <w:pPr>
              <w:spacing w:before="48" w:after="4987"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640B984" w14:textId="77777777" w:rsidR="00896444" w:rsidRDefault="00896444">
            <w:pPr>
              <w:spacing w:before="51" w:line="218" w:lineRule="atLeast"/>
              <w:ind w:left="1"/>
              <w:textAlignment w:val="baseline"/>
              <w:rPr>
                <w:sz w:val="27"/>
                <w:szCs w:val="27"/>
              </w:rPr>
            </w:pPr>
            <w:r>
              <w:rPr>
                <w:rFonts w:ascii="Verdana" w:hAnsi="Verdana"/>
                <w:sz w:val="18"/>
                <w:szCs w:val="18"/>
              </w:rPr>
              <w:t>For the purposes of this indicator:</w:t>
            </w:r>
          </w:p>
          <w:p w14:paraId="3C19C4CF" w14:textId="77777777" w:rsidR="00896444" w:rsidRDefault="00896444">
            <w:pPr>
              <w:spacing w:before="37" w:line="218"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spacing w:val="-2"/>
                <w:sz w:val="18"/>
                <w:szCs w:val="18"/>
              </w:rPr>
              <w:t xml:space="preserve">Staff employed as clinical educators </w:t>
            </w:r>
            <w:r>
              <w:rPr>
                <w:rFonts w:ascii="Verdana" w:hAnsi="Verdana"/>
                <w:spacing w:val="-2"/>
                <w:sz w:val="18"/>
                <w:szCs w:val="18"/>
              </w:rPr>
              <w:t>  refers to staff members employed specifically to deliver education/training to learners within the organisation (as per definition of  clinical educator  on p.4).</w:t>
            </w:r>
          </w:p>
          <w:p w14:paraId="43A01A75" w14:textId="77777777" w:rsidR="00896444" w:rsidRDefault="00896444">
            <w:pPr>
              <w:spacing w:before="48" w:line="218"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i/>
                <w:iCs/>
                <w:sz w:val="18"/>
                <w:szCs w:val="18"/>
              </w:rPr>
              <w:t xml:space="preserve">Learner placement days per week </w:t>
            </w:r>
            <w:r>
              <w:rPr>
                <w:rFonts w:ascii="Verdana" w:hAnsi="Verdana"/>
                <w:sz w:val="18"/>
                <w:szCs w:val="18"/>
              </w:rPr>
              <w:t>  refers to the total number of individual learners (from all education/training provider institutions combined) in the organisation over the course of one week multiplied by the number of days each learner spent undertaking educational activities in that week. For example, if there were 20 professional entry nursing learners in the organisation in one week, each of whom spent three days undertaking placement activities over that week, this would represent 60 professional entry nursing placement days for that week.</w:t>
            </w:r>
          </w:p>
          <w:p w14:paraId="7023CB80" w14:textId="77777777" w:rsidR="00896444" w:rsidRDefault="00896444">
            <w:pPr>
              <w:spacing w:before="40" w:line="218" w:lineRule="atLeast"/>
              <w:ind w:left="1"/>
              <w:jc w:val="both"/>
              <w:textAlignment w:val="baseline"/>
              <w:rPr>
                <w:sz w:val="27"/>
                <w:szCs w:val="27"/>
              </w:rPr>
            </w:pPr>
            <w:r>
              <w:rPr>
                <w:rFonts w:ascii="Verdana" w:hAnsi="Verdana"/>
                <w:sz w:val="18"/>
                <w:szCs w:val="18"/>
              </w:rPr>
              <w:t>Organisations will need to maintain some form of register of learners that includes fields for the following information:</w:t>
            </w:r>
          </w:p>
          <w:p w14:paraId="2842D4E7" w14:textId="6B5DAAF9" w:rsidR="00896444" w:rsidRPr="0016385B" w:rsidRDefault="00896444" w:rsidP="00F27C86">
            <w:pPr>
              <w:pStyle w:val="ListParagraph"/>
              <w:numPr>
                <w:ilvl w:val="0"/>
                <w:numId w:val="17"/>
              </w:numPr>
              <w:spacing w:before="42" w:line="218" w:lineRule="atLeast"/>
              <w:textAlignment w:val="baseline"/>
              <w:rPr>
                <w:sz w:val="27"/>
                <w:szCs w:val="27"/>
              </w:rPr>
            </w:pPr>
            <w:r w:rsidRPr="0016385B">
              <w:rPr>
                <w:rFonts w:ascii="Verdana" w:hAnsi="Verdana"/>
                <w:sz w:val="18"/>
                <w:szCs w:val="18"/>
              </w:rPr>
              <w:t>Discipline.</w:t>
            </w:r>
          </w:p>
          <w:p w14:paraId="26EE6EDF" w14:textId="0F97EC38" w:rsidR="00896444" w:rsidRPr="0016385B" w:rsidRDefault="00896444" w:rsidP="00F27C86">
            <w:pPr>
              <w:pStyle w:val="ListParagraph"/>
              <w:numPr>
                <w:ilvl w:val="0"/>
                <w:numId w:val="17"/>
              </w:numPr>
              <w:spacing w:before="41" w:line="218" w:lineRule="atLeast"/>
              <w:textAlignment w:val="baseline"/>
              <w:rPr>
                <w:sz w:val="27"/>
                <w:szCs w:val="27"/>
              </w:rPr>
            </w:pPr>
            <w:r w:rsidRPr="0016385B">
              <w:rPr>
                <w:rFonts w:ascii="Verdana" w:hAnsi="Verdana"/>
                <w:sz w:val="18"/>
                <w:szCs w:val="18"/>
              </w:rPr>
              <w:t>Course or program (and year level, if appropriate).</w:t>
            </w:r>
          </w:p>
          <w:p w14:paraId="24202965" w14:textId="5AE60F23" w:rsidR="00896444" w:rsidRPr="0016385B" w:rsidRDefault="00896444" w:rsidP="00F27C86">
            <w:pPr>
              <w:pStyle w:val="ListParagraph"/>
              <w:numPr>
                <w:ilvl w:val="0"/>
                <w:numId w:val="17"/>
              </w:numPr>
              <w:spacing w:before="41" w:line="218" w:lineRule="atLeast"/>
              <w:textAlignment w:val="baseline"/>
              <w:rPr>
                <w:sz w:val="27"/>
                <w:szCs w:val="27"/>
              </w:rPr>
            </w:pPr>
            <w:r w:rsidRPr="0016385B">
              <w:rPr>
                <w:rFonts w:ascii="Verdana" w:hAnsi="Verdana"/>
                <w:sz w:val="18"/>
                <w:szCs w:val="18"/>
              </w:rPr>
              <w:t>Number of learners in the group/cohort.</w:t>
            </w:r>
          </w:p>
          <w:p w14:paraId="00E0CD01" w14:textId="58D29AA7" w:rsidR="00896444" w:rsidRPr="0016385B" w:rsidRDefault="00896444" w:rsidP="00F27C86">
            <w:pPr>
              <w:pStyle w:val="ListParagraph"/>
              <w:numPr>
                <w:ilvl w:val="0"/>
                <w:numId w:val="17"/>
              </w:numPr>
              <w:spacing w:before="41" w:line="218" w:lineRule="atLeast"/>
              <w:textAlignment w:val="baseline"/>
              <w:rPr>
                <w:sz w:val="27"/>
                <w:szCs w:val="27"/>
              </w:rPr>
            </w:pPr>
            <w:r w:rsidRPr="0016385B">
              <w:rPr>
                <w:rFonts w:ascii="Verdana" w:hAnsi="Verdana"/>
                <w:sz w:val="18"/>
                <w:szCs w:val="18"/>
              </w:rPr>
              <w:t>Dates and duration of the placement/rotation.</w:t>
            </w:r>
          </w:p>
          <w:p w14:paraId="4B255383" w14:textId="476D97A4" w:rsidR="00896444" w:rsidRPr="0016385B" w:rsidRDefault="00896444" w:rsidP="00F27C86">
            <w:pPr>
              <w:pStyle w:val="ListParagraph"/>
              <w:numPr>
                <w:ilvl w:val="0"/>
                <w:numId w:val="17"/>
              </w:numPr>
              <w:spacing w:before="44" w:line="218" w:lineRule="atLeast"/>
              <w:jc w:val="both"/>
              <w:textAlignment w:val="baseline"/>
              <w:rPr>
                <w:sz w:val="27"/>
                <w:szCs w:val="27"/>
              </w:rPr>
            </w:pPr>
            <w:r w:rsidRPr="0016385B">
              <w:rPr>
                <w:rFonts w:ascii="Verdana" w:hAnsi="Verdana"/>
                <w:sz w:val="18"/>
                <w:szCs w:val="18"/>
              </w:rPr>
              <w:t>Total weekly load for the period (</w:t>
            </w:r>
            <w:r w:rsidRPr="0016385B">
              <w:rPr>
                <w:rStyle w:val="grame"/>
                <w:rFonts w:ascii="Verdana" w:hAnsi="Verdana"/>
                <w:sz w:val="18"/>
                <w:szCs w:val="18"/>
              </w:rPr>
              <w:t>i.e.</w:t>
            </w:r>
            <w:r w:rsidRPr="0016385B">
              <w:rPr>
                <w:rFonts w:ascii="Verdana" w:hAnsi="Verdana"/>
                <w:sz w:val="18"/>
                <w:szCs w:val="18"/>
              </w:rPr>
              <w:t xml:space="preserve"> total placement days/hours for the week).</w:t>
            </w:r>
          </w:p>
          <w:p w14:paraId="7201B29D" w14:textId="77777777" w:rsidR="00896444" w:rsidRDefault="00896444">
            <w:pPr>
              <w:spacing w:before="42" w:after="33" w:line="218" w:lineRule="atLeast"/>
              <w:ind w:left="1"/>
              <w:textAlignment w:val="baseline"/>
              <w:rPr>
                <w:sz w:val="27"/>
                <w:szCs w:val="27"/>
              </w:rPr>
            </w:pPr>
            <w:r>
              <w:rPr>
                <w:rFonts w:ascii="Verdana" w:hAnsi="Verdana"/>
                <w:sz w:val="18"/>
                <w:szCs w:val="18"/>
              </w:rPr>
              <w:t>HR records only need to record sufficient information about staff employment categories to allow clinical staff and clinical educators to be identified in each discipline.</w:t>
            </w:r>
          </w:p>
        </w:tc>
      </w:tr>
      <w:tr w:rsidR="00896444" w14:paraId="2F5C3D45" w14:textId="77777777">
        <w:trPr>
          <w:divId w:val="631718208"/>
          <w:trHeight w:val="162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B6FE9" w14:textId="77777777" w:rsidR="00896444" w:rsidRDefault="00896444">
            <w:pPr>
              <w:spacing w:before="51" w:after="1344" w:line="218"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0412CB1" w14:textId="77777777" w:rsidR="00896444" w:rsidRDefault="00896444">
            <w:pPr>
              <w:spacing w:before="46" w:after="34" w:line="219" w:lineRule="atLeast"/>
              <w:ind w:left="41"/>
              <w:textAlignment w:val="baseline"/>
              <w:rPr>
                <w:sz w:val="27"/>
                <w:szCs w:val="27"/>
              </w:rPr>
            </w:pPr>
            <w:r>
              <w:rPr>
                <w:rFonts w:ascii="Verdana" w:hAnsi="Verdana"/>
                <w:spacing w:val="-1"/>
                <w:sz w:val="18"/>
                <w:szCs w:val="18"/>
              </w:rPr>
              <w:t xml:space="preserve">In the first instance, this indicator should be viewed as a data collection activity to determine the learner-to-staff ratios that are </w:t>
            </w:r>
            <w:r>
              <w:rPr>
                <w:rStyle w:val="grame"/>
                <w:rFonts w:ascii="Verdana" w:hAnsi="Verdana"/>
                <w:spacing w:val="-1"/>
                <w:sz w:val="18"/>
                <w:szCs w:val="18"/>
              </w:rPr>
              <w:t>actually being</w:t>
            </w:r>
            <w:r>
              <w:rPr>
                <w:rFonts w:ascii="Verdana" w:hAnsi="Verdana"/>
                <w:spacing w:val="-1"/>
                <w:sz w:val="18"/>
                <w:szCs w:val="18"/>
              </w:rPr>
              <w:t xml:space="preserve"> experienced in various clinical education settings. Over time, this information, combined with data from learner and staff surveys about their satisfaction with the arrangements, as well as data on learner outcomes, may allow professions to develop or amend criteria about the most appropriate ratios of learners-to-clinicians/educators for various settings.</w:t>
            </w:r>
          </w:p>
        </w:tc>
      </w:tr>
      <w:tr w:rsidR="00896444" w14:paraId="3F737390" w14:textId="77777777">
        <w:trPr>
          <w:divId w:val="631718208"/>
          <w:trHeight w:val="78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75809" w14:textId="77777777" w:rsidR="00896444" w:rsidRDefault="00896444">
            <w:pPr>
              <w:spacing w:before="46" w:after="519"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EE90E30" w14:textId="77777777" w:rsidR="00896444" w:rsidRDefault="00896444">
            <w:pPr>
              <w:spacing w:before="46" w:line="219" w:lineRule="atLeast"/>
              <w:ind w:left="2" w:hanging="288"/>
              <w:textAlignment w:val="baseline"/>
              <w:rPr>
                <w:sz w:val="27"/>
                <w:szCs w:val="27"/>
              </w:rPr>
            </w:pPr>
            <w:r>
              <w:rPr>
                <w:rFonts w:ascii="Verdana" w:hAnsi="Verdana"/>
                <w:sz w:val="18"/>
                <w:szCs w:val="18"/>
              </w:rPr>
              <w:t>4 - Staffing levels allow the time allocated to educational activities to be used for educational activities</w:t>
            </w:r>
          </w:p>
          <w:p w14:paraId="3DD214C4" w14:textId="77777777" w:rsidR="00896444" w:rsidRDefault="00896444">
            <w:pPr>
              <w:spacing w:before="40" w:after="40" w:line="219" w:lineRule="atLeast"/>
              <w:ind w:left="1"/>
              <w:textAlignment w:val="baseline"/>
              <w:rPr>
                <w:sz w:val="27"/>
                <w:szCs w:val="27"/>
              </w:rPr>
            </w:pPr>
            <w:r>
              <w:rPr>
                <w:rFonts w:ascii="Verdana" w:hAnsi="Verdana"/>
                <w:sz w:val="18"/>
                <w:szCs w:val="18"/>
              </w:rPr>
              <w:t>29 - Learner satisfaction about their access to clinical educators</w:t>
            </w:r>
          </w:p>
        </w:tc>
      </w:tr>
      <w:tr w:rsidR="00896444" w14:paraId="371DD81C" w14:textId="77777777">
        <w:trPr>
          <w:divId w:val="631718208"/>
          <w:trHeight w:val="52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54111" w14:textId="77777777" w:rsidR="00896444" w:rsidRDefault="00896444">
            <w:pPr>
              <w:spacing w:before="48" w:after="29"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6F3DF646" w14:textId="77777777" w:rsidR="00896444" w:rsidRDefault="00896444">
            <w:pPr>
              <w:spacing w:before="47" w:after="28" w:line="219" w:lineRule="atLeast"/>
              <w:ind w:left="41"/>
              <w:textAlignment w:val="baseline"/>
              <w:rPr>
                <w:sz w:val="27"/>
                <w:szCs w:val="27"/>
              </w:rPr>
            </w:pPr>
            <w:r>
              <w:rPr>
                <w:rFonts w:ascii="Verdana" w:hAnsi="Verdana"/>
                <w:sz w:val="18"/>
                <w:szCs w:val="18"/>
              </w:rPr>
              <w:t xml:space="preserve">This indicator can also contribute to monitoring of staffing and activity profiles over </w:t>
            </w:r>
            <w:r>
              <w:rPr>
                <w:rStyle w:val="grame"/>
                <w:rFonts w:ascii="Verdana" w:hAnsi="Verdana"/>
                <w:sz w:val="18"/>
                <w:szCs w:val="18"/>
              </w:rPr>
              <w:t>a period of time</w:t>
            </w:r>
            <w:r>
              <w:rPr>
                <w:rFonts w:ascii="Verdana" w:hAnsi="Verdana"/>
                <w:sz w:val="18"/>
                <w:szCs w:val="18"/>
              </w:rPr>
              <w:t>.</w:t>
            </w:r>
          </w:p>
        </w:tc>
      </w:tr>
      <w:tr w:rsidR="00896444" w14:paraId="60CB41B0" w14:textId="77777777">
        <w:trPr>
          <w:divId w:val="631718208"/>
          <w:trHeight w:val="211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88D9B" w14:textId="77777777" w:rsidR="00896444" w:rsidRDefault="00896444">
            <w:pPr>
              <w:spacing w:before="48" w:after="1623"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05D2835" w14:textId="77777777" w:rsidR="00896444" w:rsidRDefault="00896444">
            <w:pPr>
              <w:spacing w:before="50" w:line="219" w:lineRule="atLeast"/>
              <w:ind w:left="1"/>
              <w:textAlignment w:val="baseline"/>
              <w:rPr>
                <w:sz w:val="27"/>
                <w:szCs w:val="27"/>
              </w:rPr>
            </w:pPr>
            <w:r>
              <w:rPr>
                <w:rFonts w:ascii="Verdana" w:hAnsi="Verdana"/>
                <w:sz w:val="18"/>
                <w:szCs w:val="18"/>
              </w:rPr>
              <w:t>Directly actionable.</w:t>
            </w:r>
          </w:p>
          <w:p w14:paraId="40DC5C3C" w14:textId="77777777" w:rsidR="00896444" w:rsidRDefault="00896444">
            <w:pPr>
              <w:spacing w:before="38" w:after="48" w:line="219" w:lineRule="atLeast"/>
              <w:ind w:left="1"/>
              <w:textAlignment w:val="baseline"/>
              <w:rPr>
                <w:sz w:val="27"/>
                <w:szCs w:val="27"/>
              </w:rPr>
            </w:pPr>
            <w:r>
              <w:rPr>
                <w:rFonts w:ascii="Verdana" w:hAnsi="Verdana"/>
                <w:sz w:val="18"/>
                <w:szCs w:val="18"/>
              </w:rPr>
              <w:t xml:space="preserve">Regardless of whether professional standards or agreed ratios exist, organisations may determine their learner-to-staff ratios are not appropriate or sustainable. However, it will not necessarily be possible in the short-term for organisations to improve ratios by increasing staff numbers. Therefore, the most likely outcome is that the organisation will take fewer learners. Other alternatives include spreading the learner load over longer time periods, or negotiating with education providers to </w:t>
            </w:r>
            <w:r>
              <w:rPr>
                <w:rStyle w:val="spelle"/>
                <w:rFonts w:ascii="Verdana" w:eastAsia="MS Gothic" w:hAnsi="Verdana"/>
                <w:sz w:val="18"/>
                <w:szCs w:val="18"/>
              </w:rPr>
              <w:t>utilise</w:t>
            </w:r>
            <w:r>
              <w:rPr>
                <w:rFonts w:ascii="Verdana" w:hAnsi="Verdana"/>
                <w:sz w:val="18"/>
                <w:szCs w:val="18"/>
              </w:rPr>
              <w:t xml:space="preserve"> evenings, weekends or semester breaks to place learners.</w:t>
            </w:r>
          </w:p>
        </w:tc>
      </w:tr>
    </w:tbl>
    <w:p w14:paraId="6E48B7DC" w14:textId="77777777" w:rsidR="00896444" w:rsidRDefault="00896444">
      <w:pPr>
        <w:divId w:val="1070425824"/>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6675"/>
      </w:tblGrid>
      <w:tr w:rsidR="003F0FF0" w14:paraId="773ED116" w14:textId="77777777" w:rsidTr="00503089">
        <w:trPr>
          <w:divId w:val="1070425824"/>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294B6A" w14:textId="698DF5BA" w:rsidR="003F0FF0" w:rsidRDefault="003F0FF0" w:rsidP="003F0FF0">
            <w:pPr>
              <w:pStyle w:val="Heading3"/>
              <w:jc w:val="center"/>
              <w:rPr>
                <w:sz w:val="27"/>
                <w:szCs w:val="27"/>
              </w:rPr>
            </w:pPr>
            <w:bookmarkStart w:id="63" w:name="_Toc157006734"/>
            <w:r>
              <w:t>Indicator number 31</w:t>
            </w:r>
            <w:bookmarkEnd w:id="63"/>
          </w:p>
        </w:tc>
      </w:tr>
      <w:tr w:rsidR="00896444" w14:paraId="7105B9B8" w14:textId="77777777" w:rsidTr="003F0FF0">
        <w:trPr>
          <w:divId w:val="1070425824"/>
          <w:trHeight w:val="528"/>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81FF2" w14:textId="77777777" w:rsidR="00896444" w:rsidRDefault="00896444">
            <w:pPr>
              <w:spacing w:before="50" w:after="259" w:line="218" w:lineRule="atLeast"/>
              <w:ind w:left="45"/>
              <w:textAlignment w:val="baseline"/>
              <w:rPr>
                <w:sz w:val="27"/>
                <w:szCs w:val="27"/>
              </w:rPr>
            </w:pPr>
            <w:r>
              <w:rPr>
                <w:rFonts w:ascii="Verdana" w:hAnsi="Verdana"/>
                <w:b/>
                <w:bCs/>
                <w:color w:val="000000"/>
                <w:sz w:val="18"/>
                <w:szCs w:val="18"/>
              </w:rPr>
              <w:t>Indicator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471E5092" w14:textId="77777777" w:rsidR="00896444" w:rsidRDefault="00896444">
            <w:pPr>
              <w:spacing w:before="45" w:after="44" w:line="219" w:lineRule="atLeast"/>
              <w:ind w:left="41"/>
              <w:textAlignment w:val="baseline"/>
              <w:rPr>
                <w:sz w:val="27"/>
                <w:szCs w:val="27"/>
              </w:rPr>
            </w:pPr>
            <w:r>
              <w:rPr>
                <w:rFonts w:ascii="Verdana" w:hAnsi="Verdana"/>
                <w:sz w:val="18"/>
                <w:szCs w:val="18"/>
              </w:rPr>
              <w:t>Patients are satisfied with the amount of interaction they have with learners</w:t>
            </w:r>
          </w:p>
        </w:tc>
      </w:tr>
      <w:tr w:rsidR="00896444" w14:paraId="61FC1B6E" w14:textId="77777777" w:rsidTr="003F0FF0">
        <w:trPr>
          <w:divId w:val="1070425824"/>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2A908" w14:textId="77777777" w:rsidR="00896444" w:rsidRDefault="00896444">
            <w:pPr>
              <w:spacing w:before="51" w:after="33" w:line="218" w:lineRule="atLeast"/>
              <w:ind w:left="45"/>
              <w:textAlignment w:val="baseline"/>
              <w:rPr>
                <w:sz w:val="27"/>
                <w:szCs w:val="27"/>
              </w:rPr>
            </w:pPr>
            <w:r>
              <w:rPr>
                <w:rFonts w:ascii="Verdana" w:hAnsi="Verdana"/>
                <w:b/>
                <w:bCs/>
                <w:color w:val="000000"/>
                <w:sz w:val="18"/>
                <w:szCs w:val="18"/>
              </w:rPr>
              <w:t>Category</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780B3BA5" w14:textId="77777777" w:rsidR="00896444" w:rsidRDefault="00896444">
            <w:pPr>
              <w:spacing w:before="50" w:after="33" w:line="219" w:lineRule="atLeast"/>
              <w:ind w:left="39"/>
              <w:textAlignment w:val="baseline"/>
              <w:rPr>
                <w:sz w:val="27"/>
                <w:szCs w:val="27"/>
              </w:rPr>
            </w:pPr>
            <w:r>
              <w:rPr>
                <w:rFonts w:ascii="Verdana" w:hAnsi="Verdana"/>
                <w:sz w:val="18"/>
                <w:szCs w:val="18"/>
              </w:rPr>
              <w:t>Category II</w:t>
            </w:r>
          </w:p>
        </w:tc>
      </w:tr>
      <w:tr w:rsidR="00896444" w14:paraId="0A309C38" w14:textId="77777777" w:rsidTr="003F0FF0">
        <w:trPr>
          <w:divId w:val="1070425824"/>
          <w:trHeight w:val="30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39C8" w14:textId="77777777" w:rsidR="00896444" w:rsidRDefault="00896444">
            <w:pPr>
              <w:spacing w:before="45" w:after="44" w:line="218" w:lineRule="atLeast"/>
              <w:ind w:left="45"/>
              <w:textAlignment w:val="baseline"/>
              <w:rPr>
                <w:sz w:val="27"/>
                <w:szCs w:val="27"/>
              </w:rPr>
            </w:pPr>
            <w:r>
              <w:rPr>
                <w:rFonts w:ascii="Verdana" w:hAnsi="Verdana"/>
                <w:b/>
                <w:bCs/>
                <w:color w:val="000000"/>
                <w:sz w:val="18"/>
                <w:szCs w:val="18"/>
              </w:rPr>
              <w:t>BPCLE element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67679F0" w14:textId="77777777" w:rsidR="00896444" w:rsidRDefault="00896444">
            <w:pPr>
              <w:spacing w:before="45" w:after="43" w:line="219" w:lineRule="atLeast"/>
              <w:ind w:left="39"/>
              <w:textAlignment w:val="baseline"/>
              <w:rPr>
                <w:sz w:val="27"/>
                <w:szCs w:val="27"/>
              </w:rPr>
            </w:pPr>
            <w:r>
              <w:rPr>
                <w:rFonts w:ascii="Verdana" w:hAnsi="Verdana"/>
                <w:sz w:val="18"/>
                <w:szCs w:val="18"/>
              </w:rPr>
              <w:t>Element 3: A positive learning environment</w:t>
            </w:r>
          </w:p>
        </w:tc>
      </w:tr>
      <w:tr w:rsidR="00896444" w14:paraId="7F44C097" w14:textId="77777777" w:rsidTr="003F0FF0">
        <w:trPr>
          <w:divId w:val="1070425824"/>
          <w:trHeight w:val="307"/>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5D462" w14:textId="77777777" w:rsidR="00896444" w:rsidRDefault="00896444">
            <w:pPr>
              <w:spacing w:before="46" w:after="38" w:line="218" w:lineRule="atLeast"/>
              <w:ind w:left="45"/>
              <w:textAlignment w:val="baseline"/>
              <w:rPr>
                <w:sz w:val="27"/>
                <w:szCs w:val="27"/>
              </w:rPr>
            </w:pPr>
            <w:r>
              <w:rPr>
                <w:rFonts w:ascii="Verdana" w:hAnsi="Verdana"/>
                <w:b/>
                <w:bCs/>
                <w:color w:val="000000"/>
                <w:sz w:val="18"/>
                <w:szCs w:val="18"/>
              </w:rPr>
              <w:t>BPCLE sub-objective(s)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5D116461" w14:textId="77777777" w:rsidR="00896444" w:rsidRDefault="00896444">
            <w:pPr>
              <w:spacing w:before="45" w:after="38" w:line="219" w:lineRule="atLeast"/>
              <w:ind w:left="39"/>
              <w:textAlignment w:val="baseline"/>
              <w:rPr>
                <w:sz w:val="27"/>
                <w:szCs w:val="27"/>
              </w:rPr>
            </w:pPr>
            <w:r>
              <w:rPr>
                <w:rFonts w:ascii="Verdana" w:hAnsi="Verdana"/>
                <w:sz w:val="18"/>
                <w:szCs w:val="18"/>
              </w:rPr>
              <w:t>There are appropriate ratios of learners to patients</w:t>
            </w:r>
          </w:p>
        </w:tc>
      </w:tr>
      <w:tr w:rsidR="00896444" w14:paraId="79E7189C" w14:textId="77777777" w:rsidTr="003F0FF0">
        <w:trPr>
          <w:divId w:val="1070425824"/>
          <w:trHeight w:val="312"/>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D5B84" w14:textId="77777777" w:rsidR="00896444" w:rsidRDefault="00896444">
            <w:pPr>
              <w:spacing w:before="51" w:after="28" w:line="218" w:lineRule="atLeast"/>
              <w:ind w:left="45"/>
              <w:textAlignment w:val="baseline"/>
              <w:rPr>
                <w:sz w:val="27"/>
                <w:szCs w:val="27"/>
              </w:rPr>
            </w:pPr>
            <w:r>
              <w:rPr>
                <w:rFonts w:ascii="Verdana" w:hAnsi="Verdana"/>
                <w:b/>
                <w:bCs/>
                <w:color w:val="000000"/>
                <w:sz w:val="18"/>
                <w:szCs w:val="18"/>
              </w:rPr>
              <w:t>Indicator type</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2ECC97C4" w14:textId="77777777" w:rsidR="00896444" w:rsidRDefault="00896444">
            <w:pPr>
              <w:spacing w:before="49" w:after="29" w:line="219" w:lineRule="atLeast"/>
              <w:ind w:left="39"/>
              <w:textAlignment w:val="baseline"/>
              <w:rPr>
                <w:sz w:val="27"/>
                <w:szCs w:val="27"/>
              </w:rPr>
            </w:pPr>
            <w:r>
              <w:rPr>
                <w:rFonts w:ascii="Verdana" w:hAnsi="Verdana"/>
                <w:sz w:val="18"/>
                <w:szCs w:val="18"/>
              </w:rPr>
              <w:t>Outcome</w:t>
            </w:r>
          </w:p>
        </w:tc>
      </w:tr>
      <w:tr w:rsidR="00896444" w14:paraId="3085D414" w14:textId="77777777" w:rsidTr="003F0FF0">
        <w:trPr>
          <w:divId w:val="1070425824"/>
          <w:trHeight w:val="783"/>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13C8" w14:textId="77777777" w:rsidR="00896444" w:rsidRDefault="00896444">
            <w:pPr>
              <w:spacing w:before="46" w:after="513" w:line="218" w:lineRule="atLeast"/>
              <w:ind w:left="45"/>
              <w:textAlignment w:val="baseline"/>
              <w:rPr>
                <w:sz w:val="27"/>
                <w:szCs w:val="27"/>
              </w:rPr>
            </w:pPr>
            <w:r>
              <w:rPr>
                <w:rFonts w:ascii="Verdana" w:hAnsi="Verdana"/>
                <w:b/>
                <w:bCs/>
                <w:color w:val="000000"/>
                <w:sz w:val="18"/>
                <w:szCs w:val="18"/>
              </w:rPr>
              <w:t>Relevant output</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180BA3EB" w14:textId="77777777" w:rsidR="00896444" w:rsidRDefault="00896444">
            <w:pPr>
              <w:spacing w:before="65" w:line="219" w:lineRule="atLeast"/>
              <w:textAlignment w:val="baseline"/>
              <w:rPr>
                <w:sz w:val="27"/>
                <w:szCs w:val="27"/>
              </w:rPr>
            </w:pPr>
            <w:r>
              <w:rPr>
                <w:rFonts w:ascii="Courier New" w:hAnsi="Courier New" w:cs="Courier New"/>
                <w:sz w:val="19"/>
                <w:szCs w:val="19"/>
              </w:rPr>
              <w:t xml:space="preserve">-   </w:t>
            </w:r>
            <w:r>
              <w:rPr>
                <w:rFonts w:ascii="Verdana" w:hAnsi="Verdana"/>
                <w:sz w:val="18"/>
                <w:szCs w:val="18"/>
              </w:rPr>
              <w:t>Patient/client feedback</w:t>
            </w:r>
          </w:p>
          <w:p w14:paraId="119C340F" w14:textId="77777777" w:rsidR="00896444" w:rsidRDefault="00896444">
            <w:pPr>
              <w:spacing w:before="17" w:after="38"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Record of number of learners and number of patients/clients in the health service/clinical area for each period (day/week/month)</w:t>
            </w:r>
          </w:p>
        </w:tc>
      </w:tr>
      <w:tr w:rsidR="00896444" w14:paraId="1CB6AE87" w14:textId="77777777" w:rsidTr="003F0FF0">
        <w:trPr>
          <w:divId w:val="1070425824"/>
          <w:trHeight w:val="749"/>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5D8B0" w14:textId="77777777" w:rsidR="00896444" w:rsidRDefault="00896444">
            <w:pPr>
              <w:spacing w:before="50" w:after="475" w:line="218" w:lineRule="atLeast"/>
              <w:ind w:left="45"/>
              <w:textAlignment w:val="baseline"/>
              <w:rPr>
                <w:sz w:val="27"/>
                <w:szCs w:val="27"/>
              </w:rPr>
            </w:pPr>
            <w:r>
              <w:rPr>
                <w:rFonts w:ascii="Verdana" w:hAnsi="Verdana"/>
                <w:b/>
                <w:bCs/>
                <w:color w:val="000000"/>
                <w:sz w:val="18"/>
                <w:szCs w:val="18"/>
              </w:rPr>
              <w:t>Relevant learner levels</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5BF68E1C" w14:textId="77777777" w:rsidR="00896444" w:rsidRDefault="00896444">
            <w:pPr>
              <w:spacing w:before="48" w:after="38" w:line="219" w:lineRule="atLeast"/>
              <w:ind w:left="41"/>
              <w:textAlignment w:val="baseline"/>
              <w:rPr>
                <w:sz w:val="27"/>
                <w:szCs w:val="27"/>
              </w:rPr>
            </w:pPr>
            <w:r>
              <w:rPr>
                <w:rFonts w:ascii="Verdana" w:hAnsi="Verdana"/>
                <w:spacing w:val="-1"/>
                <w:sz w:val="18"/>
                <w:szCs w:val="18"/>
              </w:rPr>
              <w:t xml:space="preserve">This indicator only applies to patient/client interactions with professional entry learners (see </w:t>
            </w:r>
            <w:r>
              <w:rPr>
                <w:rFonts w:ascii="Verdana" w:hAnsi="Verdana"/>
                <w:i/>
                <w:iCs/>
                <w:spacing w:val="-1"/>
                <w:sz w:val="18"/>
                <w:szCs w:val="18"/>
              </w:rPr>
              <w:t xml:space="preserve">Definitions </w:t>
            </w:r>
            <w:r>
              <w:rPr>
                <w:rFonts w:ascii="Verdana" w:hAnsi="Verdana"/>
                <w:spacing w:val="-1"/>
                <w:sz w:val="18"/>
                <w:szCs w:val="18"/>
              </w:rPr>
              <w:t>on p.4), since this is the only learner category that patients are likely to be specifically aware of.</w:t>
            </w:r>
          </w:p>
        </w:tc>
      </w:tr>
      <w:tr w:rsidR="00896444" w14:paraId="2D29CB29" w14:textId="77777777" w:rsidTr="003F0FF0">
        <w:trPr>
          <w:divId w:val="1070425824"/>
          <w:trHeight w:val="3235"/>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2292B" w14:textId="77777777" w:rsidR="00896444" w:rsidRDefault="00896444">
            <w:pPr>
              <w:spacing w:before="45" w:after="2971" w:line="218" w:lineRule="atLeast"/>
              <w:ind w:left="45"/>
              <w:textAlignment w:val="baseline"/>
              <w:rPr>
                <w:sz w:val="27"/>
                <w:szCs w:val="27"/>
              </w:rPr>
            </w:pPr>
            <w:r>
              <w:rPr>
                <w:rFonts w:ascii="Verdana" w:hAnsi="Verdana"/>
                <w:b/>
                <w:bCs/>
                <w:color w:val="000000"/>
                <w:sz w:val="18"/>
                <w:szCs w:val="18"/>
              </w:rPr>
              <w:t>Indicator rationale</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16020BF9" w14:textId="77777777" w:rsidR="00896444" w:rsidRDefault="00896444">
            <w:pPr>
              <w:spacing w:before="45" w:line="219" w:lineRule="atLeast"/>
              <w:ind w:left="1"/>
              <w:textAlignment w:val="baseline"/>
              <w:rPr>
                <w:sz w:val="27"/>
                <w:szCs w:val="27"/>
              </w:rPr>
            </w:pPr>
            <w:r>
              <w:rPr>
                <w:rFonts w:ascii="Verdana" w:hAnsi="Verdana"/>
                <w:spacing w:val="-2"/>
                <w:sz w:val="18"/>
                <w:szCs w:val="18"/>
              </w:rPr>
              <w:t xml:space="preserve">The first principle upon which the BPCLE Framework is based is that </w:t>
            </w:r>
            <w:r>
              <w:rPr>
                <w:rFonts w:ascii="Verdana" w:hAnsi="Verdana"/>
                <w:i/>
                <w:iCs/>
                <w:spacing w:val="-2"/>
                <w:sz w:val="18"/>
                <w:szCs w:val="18"/>
              </w:rPr>
              <w:t xml:space="preserve">patient or client care is an integral component of quality clinical education. </w:t>
            </w:r>
            <w:r>
              <w:rPr>
                <w:rFonts w:ascii="Verdana" w:hAnsi="Verdana"/>
                <w:spacing w:val="-2"/>
                <w:sz w:val="18"/>
                <w:szCs w:val="18"/>
              </w:rPr>
              <w:t>Indeed, patients/clients are central to the process of clinical education and are the most valuable resource in the clinical learning environment.</w:t>
            </w:r>
          </w:p>
          <w:p w14:paraId="67920F85" w14:textId="77777777" w:rsidR="00896444" w:rsidRDefault="00896444">
            <w:pPr>
              <w:spacing w:before="39" w:line="219" w:lineRule="atLeast"/>
              <w:ind w:left="1"/>
              <w:textAlignment w:val="baseline"/>
              <w:rPr>
                <w:sz w:val="27"/>
                <w:szCs w:val="27"/>
              </w:rPr>
            </w:pPr>
            <w:r>
              <w:rPr>
                <w:rFonts w:ascii="Verdana" w:hAnsi="Verdana"/>
                <w:sz w:val="18"/>
                <w:szCs w:val="18"/>
              </w:rPr>
              <w:t>Importantly, the patient/client resource must be neither overused nor misused, although it is possible that patients/clients might be inconvenienced by the presence of learners.</w:t>
            </w:r>
          </w:p>
          <w:p w14:paraId="696A46C4" w14:textId="77777777" w:rsidR="00896444" w:rsidRDefault="00896444">
            <w:pPr>
              <w:spacing w:before="35" w:after="49" w:line="219" w:lineRule="atLeast"/>
              <w:ind w:left="1"/>
              <w:textAlignment w:val="baseline"/>
              <w:rPr>
                <w:sz w:val="27"/>
                <w:szCs w:val="27"/>
              </w:rPr>
            </w:pPr>
            <w:r>
              <w:rPr>
                <w:rFonts w:ascii="Verdana" w:hAnsi="Verdana"/>
                <w:sz w:val="18"/>
                <w:szCs w:val="18"/>
              </w:rPr>
              <w:t xml:space="preserve">Ultimately, whether an appropriate balance has been reached between the convenience of patients and the requirement for learners to work with patients can only be revealed through the perceptions of patients about their experience with learners. For example, if there are very high ratios of learners to patients, individual patients may feel the number of interactions with learners was too high and </w:t>
            </w:r>
            <w:r>
              <w:rPr>
                <w:rStyle w:val="grame"/>
                <w:rFonts w:ascii="Verdana" w:eastAsia="MS Gothic" w:hAnsi="Verdana"/>
                <w:sz w:val="18"/>
                <w:szCs w:val="18"/>
              </w:rPr>
              <w:t>actually became</w:t>
            </w:r>
            <w:r>
              <w:rPr>
                <w:rFonts w:ascii="Verdana" w:hAnsi="Verdana"/>
                <w:sz w:val="18"/>
                <w:szCs w:val="18"/>
              </w:rPr>
              <w:t xml:space="preserve"> a nuisance or unwelcome.</w:t>
            </w:r>
          </w:p>
        </w:tc>
      </w:tr>
      <w:tr w:rsidR="00896444" w14:paraId="2A3E188D" w14:textId="77777777" w:rsidTr="003F0FF0">
        <w:trPr>
          <w:divId w:val="1070425824"/>
          <w:trHeight w:val="809"/>
        </w:trPr>
        <w:tc>
          <w:tcPr>
            <w:tcW w:w="2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3A455" w14:textId="77777777" w:rsidR="00896444" w:rsidRDefault="00896444">
            <w:pPr>
              <w:spacing w:before="45" w:after="226" w:line="218" w:lineRule="atLeast"/>
              <w:ind w:left="45"/>
              <w:textAlignment w:val="baseline"/>
              <w:rPr>
                <w:sz w:val="27"/>
                <w:szCs w:val="27"/>
              </w:rPr>
            </w:pPr>
            <w:r>
              <w:rPr>
                <w:rFonts w:ascii="Verdana" w:hAnsi="Verdana"/>
                <w:b/>
                <w:bCs/>
                <w:color w:val="000000"/>
                <w:sz w:val="18"/>
                <w:szCs w:val="18"/>
              </w:rPr>
              <w:t>Numerator</w:t>
            </w:r>
          </w:p>
        </w:tc>
        <w:tc>
          <w:tcPr>
            <w:tcW w:w="6675" w:type="dxa"/>
            <w:tcBorders>
              <w:top w:val="nil"/>
              <w:left w:val="nil"/>
              <w:bottom w:val="single" w:sz="8" w:space="0" w:color="auto"/>
              <w:right w:val="single" w:sz="8" w:space="0" w:color="auto"/>
            </w:tcBorders>
            <w:tcMar>
              <w:top w:w="0" w:type="dxa"/>
              <w:left w:w="108" w:type="dxa"/>
              <w:bottom w:w="0" w:type="dxa"/>
              <w:right w:w="108" w:type="dxa"/>
            </w:tcMar>
            <w:hideMark/>
          </w:tcPr>
          <w:p w14:paraId="04A432D0" w14:textId="77777777" w:rsidR="00896444" w:rsidRDefault="00896444">
            <w:pPr>
              <w:spacing w:before="46" w:after="5" w:line="219" w:lineRule="atLeast"/>
              <w:ind w:left="41"/>
              <w:textAlignment w:val="baseline"/>
              <w:rPr>
                <w:sz w:val="27"/>
                <w:szCs w:val="27"/>
              </w:rPr>
            </w:pPr>
            <w:r>
              <w:rPr>
                <w:rFonts w:ascii="Verdana" w:hAnsi="Verdana"/>
                <w:spacing w:val="-1"/>
                <w:sz w:val="18"/>
                <w:szCs w:val="18"/>
              </w:rPr>
              <w:t xml:space="preserve">The number of patients/clients that reported interaction with one or more learners who rated the amount of that interaction </w:t>
            </w:r>
            <w:r>
              <w:rPr>
                <w:rStyle w:val="spelle"/>
                <w:rFonts w:ascii="Verdana" w:hAnsi="Verdana"/>
                <w:spacing w:val="-1"/>
                <w:sz w:val="18"/>
                <w:szCs w:val="18"/>
              </w:rPr>
              <w:t>favourably</w:t>
            </w:r>
            <w:r>
              <w:rPr>
                <w:rFonts w:ascii="Verdana" w:hAnsi="Verdana"/>
                <w:spacing w:val="-1"/>
                <w:sz w:val="18"/>
                <w:szCs w:val="18"/>
              </w:rPr>
              <w:t xml:space="preserve"> (</w:t>
            </w:r>
            <w:r>
              <w:rPr>
                <w:rStyle w:val="grame"/>
                <w:rFonts w:ascii="Verdana" w:eastAsia="MS Gothic" w:hAnsi="Verdana"/>
                <w:spacing w:val="-1"/>
                <w:sz w:val="18"/>
                <w:szCs w:val="18"/>
              </w:rPr>
              <w:t>i.e.</w:t>
            </w:r>
            <w:r>
              <w:rPr>
                <w:rFonts w:ascii="Verdana" w:hAnsi="Verdana"/>
                <w:spacing w:val="-1"/>
                <w:sz w:val="18"/>
                <w:szCs w:val="18"/>
              </w:rPr>
              <w:t xml:space="preserve"> </w:t>
            </w:r>
            <w:r>
              <w:rPr>
                <w:rFonts w:ascii="Verdana" w:hAnsi="Verdana"/>
                <w:i/>
                <w:iCs/>
                <w:spacing w:val="-1"/>
                <w:sz w:val="18"/>
                <w:szCs w:val="18"/>
              </w:rPr>
              <w:t>satisfied</w:t>
            </w:r>
            <w:r>
              <w:rPr>
                <w:rFonts w:ascii="Verdana" w:hAnsi="Verdana"/>
                <w:sz w:val="18"/>
                <w:szCs w:val="18"/>
              </w:rPr>
              <w:t xml:space="preserve"> or </w:t>
            </w:r>
            <w:r>
              <w:rPr>
                <w:rFonts w:ascii="Verdana" w:hAnsi="Verdana"/>
                <w:i/>
                <w:iCs/>
                <w:sz w:val="18"/>
                <w:szCs w:val="18"/>
              </w:rPr>
              <w:t xml:space="preserve">very satisfied </w:t>
            </w:r>
            <w:r>
              <w:rPr>
                <w:rFonts w:ascii="Verdana" w:hAnsi="Verdana"/>
                <w:sz w:val="18"/>
                <w:szCs w:val="18"/>
              </w:rPr>
              <w:t>on a 5-point Likert scale)</w:t>
            </w:r>
          </w:p>
        </w:tc>
      </w:tr>
    </w:tbl>
    <w:p w14:paraId="1DFB7403" w14:textId="77777777" w:rsidR="00896444" w:rsidRDefault="00896444">
      <w:pPr>
        <w:divId w:val="105778058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6649"/>
      </w:tblGrid>
      <w:tr w:rsidR="00896444" w14:paraId="429F02B5" w14:textId="77777777">
        <w:trPr>
          <w:divId w:val="1057780588"/>
          <w:trHeight w:val="312"/>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E6AC9" w14:textId="77777777" w:rsidR="00896444" w:rsidRDefault="00896444">
            <w:pPr>
              <w:spacing w:before="50" w:after="34" w:line="218" w:lineRule="atLeast"/>
              <w:ind w:left="43"/>
              <w:textAlignment w:val="baseline"/>
              <w:rPr>
                <w:rFonts w:eastAsiaTheme="minorEastAsia"/>
                <w:sz w:val="27"/>
                <w:szCs w:val="27"/>
              </w:rPr>
            </w:pPr>
            <w:r>
              <w:rPr>
                <w:rFonts w:ascii="Verdana" w:hAnsi="Verdana"/>
                <w:b/>
                <w:bCs/>
                <w:color w:val="000000"/>
                <w:sz w:val="18"/>
                <w:szCs w:val="18"/>
              </w:rPr>
              <w:t>Denominator</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376BD" w14:textId="77777777" w:rsidR="00896444" w:rsidRDefault="00896444">
            <w:pPr>
              <w:spacing w:before="51" w:after="33" w:line="218" w:lineRule="atLeast"/>
              <w:ind w:left="41"/>
              <w:textAlignment w:val="baseline"/>
              <w:rPr>
                <w:sz w:val="27"/>
                <w:szCs w:val="27"/>
              </w:rPr>
            </w:pPr>
            <w:r>
              <w:rPr>
                <w:rFonts w:ascii="Verdana" w:hAnsi="Verdana"/>
                <w:sz w:val="18"/>
                <w:szCs w:val="18"/>
              </w:rPr>
              <w:t>The number of patients/clients that responded to the question</w:t>
            </w:r>
          </w:p>
        </w:tc>
      </w:tr>
      <w:tr w:rsidR="00896444" w14:paraId="33FBDB03" w14:textId="77777777">
        <w:trPr>
          <w:divId w:val="1057780588"/>
          <w:trHeight w:val="744"/>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7AF9F" w14:textId="77777777" w:rsidR="00896444" w:rsidRDefault="00896444">
            <w:pPr>
              <w:spacing w:before="46" w:after="475" w:line="218" w:lineRule="atLeast"/>
              <w:ind w:left="43"/>
              <w:textAlignment w:val="baseline"/>
              <w:rPr>
                <w:sz w:val="27"/>
                <w:szCs w:val="27"/>
              </w:rPr>
            </w:pPr>
            <w:r>
              <w:rPr>
                <w:rFonts w:ascii="Verdana" w:hAnsi="Verdana"/>
                <w:b/>
                <w:bCs/>
                <w:color w:val="000000"/>
                <w:sz w:val="18"/>
                <w:szCs w:val="18"/>
              </w:rPr>
              <w:t>Benchmark(s)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85946BF" w14:textId="77777777" w:rsidR="00896444" w:rsidRDefault="00896444">
            <w:pPr>
              <w:spacing w:before="47" w:after="38" w:line="218" w:lineRule="atLeast"/>
              <w:ind w:left="41"/>
              <w:textAlignment w:val="baseline"/>
              <w:rPr>
                <w:sz w:val="27"/>
                <w:szCs w:val="27"/>
              </w:rPr>
            </w:pPr>
            <w:r>
              <w:rPr>
                <w:rFonts w:ascii="Verdana" w:hAnsi="Verdana"/>
                <w:sz w:val="18"/>
                <w:szCs w:val="18"/>
              </w:rPr>
              <w:t xml:space="preserve">The suggested benchmark is 70% of patients/clients that reported interaction with one or more learners who rated the amount of that interaction </w:t>
            </w:r>
            <w:r>
              <w:rPr>
                <w:rStyle w:val="spelle"/>
                <w:rFonts w:ascii="Verdana" w:eastAsia="MS Gothic" w:hAnsi="Verdana"/>
                <w:sz w:val="18"/>
                <w:szCs w:val="18"/>
              </w:rPr>
              <w:t>favourably</w:t>
            </w:r>
            <w:r>
              <w:rPr>
                <w:rFonts w:ascii="Verdana" w:hAnsi="Verdana"/>
                <w:sz w:val="18"/>
                <w:szCs w:val="18"/>
              </w:rPr>
              <w:t xml:space="preserve"> (</w:t>
            </w:r>
            <w:r>
              <w:rPr>
                <w:rStyle w:val="grame"/>
                <w:rFonts w:ascii="Verdana"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very satisfied</w:t>
            </w:r>
            <w:r>
              <w:rPr>
                <w:rFonts w:ascii="Verdana" w:hAnsi="Verdana"/>
                <w:sz w:val="18"/>
                <w:szCs w:val="18"/>
              </w:rPr>
              <w:t>)</w:t>
            </w:r>
          </w:p>
        </w:tc>
      </w:tr>
      <w:tr w:rsidR="00896444" w14:paraId="59F4FEAE" w14:textId="77777777">
        <w:trPr>
          <w:divId w:val="1057780588"/>
          <w:trHeight w:val="49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DE2D2" w14:textId="77777777" w:rsidR="00896444" w:rsidRDefault="00896444" w:rsidP="0058724A">
            <w:pPr>
              <w:spacing w:before="49" w:after="0" w:line="218" w:lineRule="atLeast"/>
              <w:ind w:left="41"/>
              <w:textAlignment w:val="baseline"/>
              <w:rPr>
                <w:sz w:val="27"/>
                <w:szCs w:val="27"/>
              </w:rPr>
            </w:pPr>
            <w:r>
              <w:rPr>
                <w:rFonts w:ascii="Verdana" w:hAnsi="Verdana"/>
                <w:b/>
                <w:bCs/>
                <w:color w:val="000000"/>
                <w:sz w:val="18"/>
                <w:szCs w:val="18"/>
              </w:rPr>
              <w:t>Specific data collection tools required</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FC37F3D" w14:textId="77777777" w:rsidR="00896444" w:rsidRDefault="00896444" w:rsidP="0058724A">
            <w:pPr>
              <w:spacing w:before="70"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Patient/client satisfaction survey.</w:t>
            </w:r>
            <w:r>
              <w:rPr>
                <w:rFonts w:ascii="Courier New" w:hAnsi="Courier New" w:cs="Courier New"/>
                <w:sz w:val="19"/>
                <w:szCs w:val="19"/>
              </w:rPr>
              <w:t xml:space="preserve"> </w:t>
            </w:r>
          </w:p>
        </w:tc>
      </w:tr>
      <w:tr w:rsidR="00896444" w14:paraId="2CE59D0B" w14:textId="77777777">
        <w:trPr>
          <w:divId w:val="1057780588"/>
          <w:trHeight w:val="478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B49E8" w14:textId="77777777" w:rsidR="00896444" w:rsidRDefault="00896444">
            <w:pPr>
              <w:spacing w:before="47" w:after="4070" w:line="218"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5AF03F3" w14:textId="77777777" w:rsidR="00896444" w:rsidRDefault="00896444">
            <w:pPr>
              <w:spacing w:before="49" w:line="218" w:lineRule="atLeast"/>
              <w:ind w:left="1"/>
              <w:textAlignment w:val="baseline"/>
              <w:rPr>
                <w:sz w:val="27"/>
                <w:szCs w:val="27"/>
              </w:rPr>
            </w:pPr>
            <w:r>
              <w:rPr>
                <w:rFonts w:ascii="Verdana" w:hAnsi="Verdana"/>
                <w:sz w:val="18"/>
                <w:szCs w:val="18"/>
              </w:rPr>
              <w:t>The patient/client satisfaction survey will need to include the following questions at a minimum:</w:t>
            </w:r>
          </w:p>
          <w:p w14:paraId="663763BB" w14:textId="1C833548" w:rsidR="00896444" w:rsidRDefault="0016385B" w:rsidP="0016385B">
            <w:pPr>
              <w:spacing w:before="40" w:line="218"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(1)Did you have any interaction with students </w:t>
            </w:r>
            <w:r w:rsidR="00896444">
              <w:rPr>
                <w:rStyle w:val="grame"/>
                <w:rFonts w:ascii="Verdana" w:hAnsi="Verdana"/>
                <w:sz w:val="18"/>
                <w:szCs w:val="18"/>
              </w:rPr>
              <w:t>in the course of</w:t>
            </w:r>
            <w:r w:rsidR="00896444">
              <w:rPr>
                <w:rFonts w:ascii="Verdana" w:hAnsi="Verdana"/>
                <w:sz w:val="18"/>
                <w:szCs w:val="18"/>
              </w:rPr>
              <w:t xml:space="preserve"> your attendance at this health service? (</w:t>
            </w:r>
            <w:r w:rsidR="00896444">
              <w:rPr>
                <w:rStyle w:val="grame"/>
                <w:rFonts w:ascii="Verdana" w:hAnsi="Verdana"/>
                <w:i/>
                <w:iCs/>
                <w:sz w:val="18"/>
                <w:szCs w:val="18"/>
              </w:rPr>
              <w:t>yes</w:t>
            </w:r>
            <w:r w:rsidR="00896444">
              <w:rPr>
                <w:rFonts w:ascii="Verdana" w:hAnsi="Verdana"/>
                <w:i/>
                <w:iCs/>
                <w:sz w:val="18"/>
                <w:szCs w:val="18"/>
              </w:rPr>
              <w:t xml:space="preserve"> </w:t>
            </w:r>
            <w:r w:rsidR="00896444">
              <w:rPr>
                <w:rFonts w:ascii="Verdana" w:hAnsi="Verdana"/>
                <w:sz w:val="18"/>
                <w:szCs w:val="18"/>
              </w:rPr>
              <w:t xml:space="preserve">  </w:t>
            </w:r>
            <w:r w:rsidR="00896444">
              <w:rPr>
                <w:rFonts w:ascii="Verdana" w:hAnsi="Verdana"/>
                <w:i/>
                <w:iCs/>
                <w:sz w:val="18"/>
                <w:szCs w:val="18"/>
              </w:rPr>
              <w:t>no   unsure</w:t>
            </w:r>
            <w:r w:rsidR="00896444">
              <w:rPr>
                <w:rFonts w:ascii="Verdana" w:hAnsi="Verdana"/>
                <w:sz w:val="18"/>
                <w:szCs w:val="18"/>
              </w:rPr>
              <w:t>)</w:t>
            </w:r>
          </w:p>
          <w:p w14:paraId="75F9F0B2" w14:textId="22996038" w:rsidR="00896444" w:rsidRDefault="0016385B" w:rsidP="0016385B">
            <w:pPr>
              <w:spacing w:before="42" w:line="218"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(2)Overall, how would you rate your level of satisfaction with the amount of interaction you had with students? (</w:t>
            </w:r>
            <w:r w:rsidR="00896444">
              <w:rPr>
                <w:rStyle w:val="grame"/>
                <w:rFonts w:ascii="Verdana" w:hAnsi="Verdana"/>
                <w:i/>
                <w:iCs/>
                <w:sz w:val="18"/>
                <w:szCs w:val="18"/>
              </w:rPr>
              <w:t>very</w:t>
            </w:r>
            <w:r w:rsidR="00896444">
              <w:rPr>
                <w:rFonts w:ascii="Verdana" w:hAnsi="Verdana"/>
                <w:i/>
                <w:iCs/>
                <w:sz w:val="18"/>
                <w:szCs w:val="18"/>
              </w:rPr>
              <w:t xml:space="preserve"> dissatisfied   dissatisfied   neither dissatisfied nor satisfied   satisfied   very satisfied</w:t>
            </w:r>
            <w:r w:rsidR="00896444">
              <w:rPr>
                <w:rFonts w:ascii="Verdana" w:hAnsi="Verdana"/>
                <w:sz w:val="18"/>
                <w:szCs w:val="18"/>
              </w:rPr>
              <w:t>)</w:t>
            </w:r>
          </w:p>
          <w:p w14:paraId="1093CEDC" w14:textId="77777777" w:rsidR="00896444" w:rsidRDefault="00896444">
            <w:pPr>
              <w:spacing w:before="44" w:line="218" w:lineRule="atLeast"/>
              <w:ind w:left="1"/>
              <w:textAlignment w:val="baseline"/>
              <w:rPr>
                <w:sz w:val="27"/>
                <w:szCs w:val="27"/>
              </w:rPr>
            </w:pPr>
            <w:r>
              <w:rPr>
                <w:rFonts w:ascii="Verdana" w:hAnsi="Verdana"/>
                <w:sz w:val="18"/>
                <w:szCs w:val="18"/>
              </w:rPr>
              <w:t xml:space="preserve">Other questions can also be included in the survey, to gain a more detailed understanding and context for the response, </w:t>
            </w:r>
            <w:r>
              <w:rPr>
                <w:rStyle w:val="grame"/>
                <w:rFonts w:ascii="Verdana" w:hAnsi="Verdana"/>
                <w:sz w:val="18"/>
                <w:szCs w:val="18"/>
              </w:rPr>
              <w:t>including</w:t>
            </w:r>
          </w:p>
          <w:p w14:paraId="11737A82" w14:textId="77777777" w:rsidR="00896444" w:rsidRDefault="00896444">
            <w:pPr>
              <w:spacing w:before="5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How many learners or learner groups did you interact with?</w:t>
            </w:r>
          </w:p>
          <w:p w14:paraId="162F83A1" w14:textId="77777777" w:rsidR="00896444" w:rsidRDefault="00896444">
            <w:pPr>
              <w:spacing w:before="24" w:line="218" w:lineRule="atLeast"/>
              <w:ind w:left="2" w:hanging="288"/>
              <w:textAlignment w:val="baseline"/>
              <w:rPr>
                <w:sz w:val="27"/>
                <w:szCs w:val="27"/>
              </w:rPr>
            </w:pPr>
            <w:r>
              <w:rPr>
                <w:rFonts w:ascii="Courier New" w:hAnsi="Courier New" w:cs="Courier New"/>
                <w:sz w:val="19"/>
                <w:szCs w:val="19"/>
              </w:rPr>
              <w:t xml:space="preserve">- </w:t>
            </w:r>
            <w:r>
              <w:rPr>
                <w:rFonts w:ascii="Verdana" w:hAnsi="Verdana"/>
                <w:sz w:val="18"/>
                <w:szCs w:val="18"/>
              </w:rPr>
              <w:t>Were you aware that this health service is a teaching facility and that students may contribute to your care delivery?</w:t>
            </w:r>
          </w:p>
          <w:p w14:paraId="37D96605"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Were you happy to have this interaction?</w:t>
            </w:r>
          </w:p>
          <w:p w14:paraId="2A2B9FF1" w14:textId="77777777" w:rsidR="00896444" w:rsidRDefault="00896444">
            <w:pPr>
              <w:spacing w:before="19" w:line="218" w:lineRule="atLeast"/>
              <w:ind w:left="2" w:hanging="288"/>
              <w:textAlignment w:val="baseline"/>
              <w:rPr>
                <w:sz w:val="27"/>
                <w:szCs w:val="27"/>
              </w:rPr>
            </w:pPr>
            <w:r>
              <w:rPr>
                <w:rFonts w:ascii="Courier New" w:hAnsi="Courier New" w:cs="Courier New"/>
                <w:sz w:val="19"/>
                <w:szCs w:val="19"/>
              </w:rPr>
              <w:t xml:space="preserve">- </w:t>
            </w:r>
            <w:r>
              <w:rPr>
                <w:rFonts w:ascii="Verdana" w:hAnsi="Verdana"/>
                <w:sz w:val="18"/>
                <w:szCs w:val="18"/>
              </w:rPr>
              <w:t>What activities were involved in this interaction? (A list with multiple options should be provided, with multiple answers possible)</w:t>
            </w:r>
          </w:p>
          <w:p w14:paraId="66A39706" w14:textId="77777777" w:rsidR="00896444" w:rsidRDefault="00896444">
            <w:pPr>
              <w:spacing w:before="48" w:after="28" w:line="218" w:lineRule="atLeast"/>
              <w:ind w:left="1"/>
              <w:textAlignment w:val="baseline"/>
              <w:rPr>
                <w:sz w:val="27"/>
                <w:szCs w:val="27"/>
              </w:rPr>
            </w:pPr>
            <w:r>
              <w:rPr>
                <w:rFonts w:ascii="Verdana" w:hAnsi="Verdana"/>
                <w:spacing w:val="-1"/>
                <w:sz w:val="18"/>
                <w:szCs w:val="18"/>
              </w:rPr>
              <w:t xml:space="preserve">To assist the organisation with understanding what constitutes an unacceptable ratio of learners to patients, the qualitative data collected for this indicator could usefully be </w:t>
            </w:r>
            <w:r>
              <w:rPr>
                <w:rStyle w:val="spelle"/>
                <w:rFonts w:ascii="Verdana" w:eastAsia="MS Gothic" w:hAnsi="Verdana"/>
                <w:spacing w:val="-1"/>
                <w:sz w:val="18"/>
                <w:szCs w:val="18"/>
              </w:rPr>
              <w:t>contextualised</w:t>
            </w:r>
            <w:r>
              <w:rPr>
                <w:rFonts w:ascii="Verdana" w:hAnsi="Verdana"/>
                <w:spacing w:val="-1"/>
                <w:sz w:val="18"/>
                <w:szCs w:val="18"/>
              </w:rPr>
              <w:t xml:space="preserve"> with quantitative data on the number of learners in each clinical area </w:t>
            </w:r>
            <w:r>
              <w:rPr>
                <w:rStyle w:val="grame"/>
                <w:rFonts w:ascii="Verdana" w:hAnsi="Verdana"/>
                <w:spacing w:val="-1"/>
                <w:sz w:val="18"/>
                <w:szCs w:val="18"/>
              </w:rPr>
              <w:t>in a given</w:t>
            </w:r>
            <w:r>
              <w:rPr>
                <w:rFonts w:ascii="Verdana" w:hAnsi="Verdana"/>
                <w:spacing w:val="-1"/>
                <w:sz w:val="18"/>
                <w:szCs w:val="18"/>
              </w:rPr>
              <w:t xml:space="preserve"> week, as well as the actual number of patients/clients in that clinical area in each week.</w:t>
            </w:r>
          </w:p>
        </w:tc>
      </w:tr>
      <w:tr w:rsidR="00896444" w14:paraId="373D97D2" w14:textId="77777777">
        <w:trPr>
          <w:divId w:val="1057780588"/>
          <w:trHeight w:val="4286"/>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67CFE" w14:textId="77777777" w:rsidR="00896444" w:rsidRDefault="00896444">
            <w:pPr>
              <w:spacing w:before="51" w:after="4003" w:line="218" w:lineRule="atLeast"/>
              <w:ind w:left="43"/>
              <w:textAlignment w:val="baseline"/>
              <w:rPr>
                <w:sz w:val="27"/>
                <w:szCs w:val="27"/>
              </w:rPr>
            </w:pPr>
            <w:r>
              <w:rPr>
                <w:rFonts w:ascii="Verdana" w:hAnsi="Verdana"/>
                <w:b/>
                <w:bCs/>
                <w:color w:val="000000"/>
                <w:sz w:val="18"/>
                <w:szCs w:val="18"/>
              </w:rPr>
              <w:t>Issues/comments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CB61FD8" w14:textId="77777777" w:rsidR="00896444" w:rsidRDefault="00896444">
            <w:pPr>
              <w:spacing w:before="54" w:line="218" w:lineRule="atLeast"/>
              <w:ind w:left="1"/>
              <w:textAlignment w:val="baseline"/>
              <w:rPr>
                <w:sz w:val="27"/>
                <w:szCs w:val="27"/>
              </w:rPr>
            </w:pPr>
            <w:r>
              <w:rPr>
                <w:rFonts w:ascii="Verdana" w:hAnsi="Verdana"/>
                <w:spacing w:val="-2"/>
                <w:sz w:val="18"/>
                <w:szCs w:val="18"/>
              </w:rPr>
              <w:t xml:space="preserve">This indicator relies on a subjective assessment that could be complicated by </w:t>
            </w:r>
            <w:r>
              <w:rPr>
                <w:rStyle w:val="grame"/>
                <w:rFonts w:ascii="Verdana" w:hAnsi="Verdana"/>
                <w:spacing w:val="-2"/>
                <w:sz w:val="18"/>
                <w:szCs w:val="18"/>
              </w:rPr>
              <w:t>a number of</w:t>
            </w:r>
            <w:r>
              <w:rPr>
                <w:rFonts w:ascii="Verdana" w:hAnsi="Verdana"/>
                <w:spacing w:val="-2"/>
                <w:sz w:val="18"/>
                <w:szCs w:val="18"/>
              </w:rPr>
              <w:t xml:space="preserve"> factors that have nothing to do with the interaction between learners and patients/clients. Patients/clients could be feeling generally dissatisfied with their involvement with the organisation because their health issue was not </w:t>
            </w:r>
            <w:r>
              <w:rPr>
                <w:rStyle w:val="spelle"/>
                <w:rFonts w:ascii="Verdana" w:eastAsia="MS Gothic" w:hAnsi="Verdana"/>
                <w:spacing w:val="-2"/>
                <w:sz w:val="18"/>
                <w:szCs w:val="18"/>
              </w:rPr>
              <w:t>favourably</w:t>
            </w:r>
            <w:r>
              <w:rPr>
                <w:rFonts w:ascii="Verdana" w:hAnsi="Verdana"/>
                <w:spacing w:val="-2"/>
                <w:sz w:val="18"/>
                <w:szCs w:val="18"/>
              </w:rPr>
              <w:t xml:space="preserve"> resolved, or because they are particularly unwell or because they did not have positive interactions with staff. It may be possible to determine whether any of these circumstances apply, depending on other questions included in the patient/client survey, and if so, factor this into interpretation of the indicator.</w:t>
            </w:r>
          </w:p>
          <w:p w14:paraId="71F0A02B" w14:textId="77777777" w:rsidR="00896444" w:rsidRDefault="00896444">
            <w:pPr>
              <w:spacing w:before="47" w:after="29" w:line="218" w:lineRule="atLeast"/>
              <w:ind w:left="1"/>
              <w:textAlignment w:val="baseline"/>
              <w:rPr>
                <w:sz w:val="27"/>
                <w:szCs w:val="27"/>
              </w:rPr>
            </w:pPr>
            <w:r>
              <w:rPr>
                <w:rFonts w:ascii="Verdana" w:hAnsi="Verdana"/>
                <w:sz w:val="18"/>
                <w:szCs w:val="18"/>
              </w:rPr>
              <w:t xml:space="preserve">In Victoria, The Victorian Healthcare Experience Survey (VHES) collects data from a range of healthcare users of Victorian public health services. The VHES questionnaire includes questions that ask patients whether their permission was sought before learners accompany health care professionals treating them and whether patients felt comfortable having learners present whilst receiving treatment. These questions, while related, do not address the specific issue of this indicator </w:t>
            </w:r>
            <w:r>
              <w:rPr>
                <w:rStyle w:val="grame"/>
                <w:rFonts w:ascii="Verdana" w:hAnsi="Verdana"/>
                <w:sz w:val="18"/>
                <w:szCs w:val="18"/>
              </w:rPr>
              <w:t>i.e.</w:t>
            </w:r>
            <w:r>
              <w:rPr>
                <w:rFonts w:ascii="Verdana" w:hAnsi="Verdana"/>
                <w:sz w:val="18"/>
                <w:szCs w:val="18"/>
              </w:rPr>
              <w:t xml:space="preserve"> whether patients felt the </w:t>
            </w:r>
            <w:r>
              <w:rPr>
                <w:rFonts w:ascii="Verdana" w:hAnsi="Verdana"/>
                <w:i/>
                <w:iCs/>
                <w:sz w:val="18"/>
                <w:szCs w:val="18"/>
              </w:rPr>
              <w:t xml:space="preserve">amount </w:t>
            </w:r>
            <w:r>
              <w:rPr>
                <w:rFonts w:ascii="Verdana" w:hAnsi="Verdana"/>
                <w:sz w:val="18"/>
                <w:szCs w:val="18"/>
              </w:rPr>
              <w:t>of interaction they had with learners was appropriate, and therefore health services using the VHES will still require additional feedback from their patients to measure this indicator.</w:t>
            </w:r>
          </w:p>
        </w:tc>
      </w:tr>
      <w:tr w:rsidR="00896444" w14:paraId="0F5666D6" w14:textId="77777777">
        <w:trPr>
          <w:divId w:val="1057780588"/>
          <w:trHeight w:val="312"/>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6130D" w14:textId="77777777" w:rsidR="00896444" w:rsidRDefault="00896444">
            <w:pPr>
              <w:spacing w:before="51" w:after="34"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B45C9AB" w14:textId="77777777" w:rsidR="00896444" w:rsidRDefault="00896444">
            <w:pPr>
              <w:spacing w:before="51" w:after="34" w:line="218" w:lineRule="atLeast"/>
              <w:ind w:left="41"/>
              <w:textAlignment w:val="baseline"/>
              <w:rPr>
                <w:sz w:val="27"/>
                <w:szCs w:val="27"/>
              </w:rPr>
            </w:pPr>
            <w:r>
              <w:rPr>
                <w:rFonts w:ascii="Verdana" w:hAnsi="Verdana"/>
                <w:sz w:val="18"/>
                <w:szCs w:val="18"/>
              </w:rPr>
              <w:t>32 - Learner satisfaction about their direct access to patients</w:t>
            </w:r>
          </w:p>
        </w:tc>
      </w:tr>
      <w:tr w:rsidR="00896444" w14:paraId="3CD3051E" w14:textId="77777777">
        <w:trPr>
          <w:divId w:val="1057780588"/>
          <w:trHeight w:val="749"/>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DEB0" w14:textId="77777777" w:rsidR="00896444" w:rsidRDefault="00896444">
            <w:pPr>
              <w:spacing w:before="49" w:after="254"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0F72A93B" w14:textId="77777777" w:rsidR="00896444" w:rsidRDefault="00896444">
            <w:pPr>
              <w:spacing w:before="47" w:after="38" w:line="218" w:lineRule="atLeast"/>
              <w:ind w:left="41"/>
              <w:textAlignment w:val="baseline"/>
              <w:rPr>
                <w:sz w:val="27"/>
                <w:szCs w:val="27"/>
              </w:rPr>
            </w:pPr>
            <w:r>
              <w:rPr>
                <w:rFonts w:ascii="Verdana" w:hAnsi="Verdana"/>
                <w:sz w:val="18"/>
                <w:szCs w:val="18"/>
              </w:rPr>
              <w:t>Inclusion of questions about patient/client interactions with learners in the patient satisfaction survey will add to the organisation s understanding of the patient experience more broadly.</w:t>
            </w:r>
          </w:p>
        </w:tc>
      </w:tr>
      <w:tr w:rsidR="00896444" w14:paraId="203F44EC" w14:textId="77777777">
        <w:trPr>
          <w:divId w:val="1057780588"/>
          <w:trHeight w:val="264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81639" w14:textId="77777777" w:rsidR="00896444" w:rsidRDefault="00896444">
            <w:pPr>
              <w:spacing w:before="46" w:after="43" w:line="218" w:lineRule="atLeast"/>
              <w:ind w:left="43"/>
              <w:textAlignment w:val="baseline"/>
              <w:rPr>
                <w:sz w:val="27"/>
                <w:szCs w:val="27"/>
              </w:rPr>
            </w:pPr>
            <w:r>
              <w:rPr>
                <w:rFonts w:ascii="Verdana" w:hAnsi="Verdana"/>
                <w:b/>
                <w:bCs/>
                <w:color w:val="000000"/>
                <w:sz w:val="18"/>
                <w:szCs w:val="18"/>
              </w:rPr>
              <w:t>Actions to improve the</w:t>
            </w:r>
            <w:r>
              <w:rPr>
                <w:rFonts w:ascii="Verdana" w:hAnsi="Verdana"/>
                <w:b/>
                <w:bCs/>
                <w:sz w:val="18"/>
                <w:szCs w:val="18"/>
              </w:rPr>
              <w:t xml:space="preserv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7F93B0F" w14:textId="77777777" w:rsidR="00896444" w:rsidRDefault="00896444" w:rsidP="0016385B">
            <w:pPr>
              <w:spacing w:line="217" w:lineRule="atLeast"/>
              <w:textAlignment w:val="baseline"/>
              <w:rPr>
                <w:sz w:val="27"/>
                <w:szCs w:val="27"/>
              </w:rPr>
            </w:pPr>
            <w:r>
              <w:rPr>
                <w:rFonts w:ascii="Verdana" w:hAnsi="Verdana"/>
                <w:sz w:val="18"/>
                <w:szCs w:val="18"/>
              </w:rPr>
              <w:t>Actionable. If health services receive a significant level of negative feedback from patients/clients about the amount of interaction they had with learners, they may consider the following actions:</w:t>
            </w:r>
          </w:p>
          <w:p w14:paraId="35E44C6B" w14:textId="1EF67D12" w:rsidR="00896444" w:rsidRDefault="00896444" w:rsidP="0016385B">
            <w:pPr>
              <w:spacing w:before="67" w:line="217" w:lineRule="atLeast"/>
              <w:ind w:left="2" w:hanging="360"/>
              <w:textAlignment w:val="baseline"/>
              <w:rPr>
                <w:sz w:val="27"/>
                <w:szCs w:val="27"/>
              </w:rPr>
            </w:pPr>
            <w:r>
              <w:rPr>
                <w:rFonts w:ascii="Courier New" w:hAnsi="Courier New" w:cs="Courier New"/>
                <w:sz w:val="19"/>
                <w:szCs w:val="19"/>
              </w:rPr>
              <w:t>-</w:t>
            </w:r>
            <w:r>
              <w:rPr>
                <w:sz w:val="14"/>
                <w:szCs w:val="14"/>
              </w:rPr>
              <w:t xml:space="preserve">    </w:t>
            </w:r>
            <w:r>
              <w:rPr>
                <w:rFonts w:ascii="Verdana" w:hAnsi="Verdana"/>
                <w:sz w:val="18"/>
                <w:szCs w:val="18"/>
              </w:rPr>
              <w:t xml:space="preserve">Ensure better coordination between disciplines and/or learner </w:t>
            </w:r>
            <w:r>
              <w:rPr>
                <w:rStyle w:val="grame"/>
                <w:rFonts w:ascii="Verdana" w:hAnsi="Verdana"/>
                <w:sz w:val="18"/>
                <w:szCs w:val="18"/>
              </w:rPr>
              <w:t>cohort</w:t>
            </w:r>
            <w:r w:rsidR="0016385B">
              <w:rPr>
                <w:rStyle w:val="grame"/>
                <w:rFonts w:ascii="Verdana" w:hAnsi="Verdana"/>
                <w:sz w:val="18"/>
                <w:szCs w:val="18"/>
              </w:rPr>
              <w:t xml:space="preserve"> </w:t>
            </w:r>
            <w:r>
              <w:rPr>
                <w:rFonts w:ascii="Verdana" w:hAnsi="Verdana"/>
                <w:sz w:val="18"/>
                <w:szCs w:val="18"/>
              </w:rPr>
              <w:t>to avoid patients/clients being overwhelmed with learner contacts.</w:t>
            </w:r>
          </w:p>
          <w:p w14:paraId="12546D7B" w14:textId="45CB92EE" w:rsidR="00896444" w:rsidRDefault="00896444" w:rsidP="0016385B">
            <w:pPr>
              <w:spacing w:before="42" w:line="217" w:lineRule="atLeast"/>
              <w:ind w:left="2"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Instruct learners about appropriate </w:t>
            </w:r>
            <w:r>
              <w:rPr>
                <w:rStyle w:val="spelle"/>
                <w:rFonts w:ascii="Verdana" w:eastAsia="MS Gothic" w:hAnsi="Verdana"/>
                <w:sz w:val="18"/>
                <w:szCs w:val="18"/>
              </w:rPr>
              <w:t>behaviours</w:t>
            </w:r>
            <w:r>
              <w:rPr>
                <w:rFonts w:ascii="Verdana" w:hAnsi="Verdana"/>
                <w:sz w:val="18"/>
                <w:szCs w:val="18"/>
              </w:rPr>
              <w:t xml:space="preserve"> in seeking contact with</w:t>
            </w:r>
            <w:r w:rsidR="0016385B">
              <w:rPr>
                <w:rFonts w:ascii="Verdana" w:hAnsi="Verdana"/>
                <w:sz w:val="18"/>
                <w:szCs w:val="18"/>
              </w:rPr>
              <w:t xml:space="preserve"> </w:t>
            </w:r>
            <w:r>
              <w:rPr>
                <w:rFonts w:ascii="Verdana" w:hAnsi="Verdana"/>
                <w:sz w:val="18"/>
                <w:szCs w:val="18"/>
              </w:rPr>
              <w:t>patients/clients, to ensure patient wishes are respected.</w:t>
            </w:r>
          </w:p>
          <w:p w14:paraId="4BF8BB89" w14:textId="77777777" w:rsidR="00896444" w:rsidRDefault="00896444">
            <w:pPr>
              <w:spacing w:before="45" w:after="44"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Provide more information to patients/clients to ensure they are aware that educational activities are core business for the health service and to assist patients to develop realistic expectations of their contact with learners.</w:t>
            </w:r>
          </w:p>
        </w:tc>
      </w:tr>
    </w:tbl>
    <w:p w14:paraId="10E2E6A6" w14:textId="77777777" w:rsidR="00896444" w:rsidRDefault="00896444">
      <w:pPr>
        <w:divId w:val="199656593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683"/>
      </w:tblGrid>
      <w:tr w:rsidR="003F0FF0" w14:paraId="59D68EA2" w14:textId="77777777" w:rsidTr="00503089">
        <w:trPr>
          <w:divId w:val="1996565932"/>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5EA9E" w14:textId="232E6B9D" w:rsidR="003F0FF0" w:rsidRDefault="003F0FF0" w:rsidP="003F0FF0">
            <w:pPr>
              <w:pStyle w:val="Heading3"/>
              <w:jc w:val="center"/>
              <w:rPr>
                <w:sz w:val="27"/>
                <w:szCs w:val="27"/>
              </w:rPr>
            </w:pPr>
            <w:bookmarkStart w:id="64" w:name="_Toc157006735"/>
            <w:r>
              <w:t>Indicator number 32</w:t>
            </w:r>
            <w:bookmarkEnd w:id="64"/>
          </w:p>
        </w:tc>
      </w:tr>
      <w:tr w:rsidR="00896444" w14:paraId="07998A49" w14:textId="77777777" w:rsidTr="003F0FF0">
        <w:trPr>
          <w:divId w:val="199656593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AB199" w14:textId="77777777" w:rsidR="00896444" w:rsidRDefault="00896444">
            <w:pPr>
              <w:spacing w:before="44" w:after="34" w:line="219" w:lineRule="atLeast"/>
              <w:ind w:left="43"/>
              <w:textAlignment w:val="baseline"/>
              <w:rPr>
                <w:sz w:val="27"/>
                <w:szCs w:val="27"/>
              </w:rPr>
            </w:pPr>
            <w:r>
              <w:rPr>
                <w:rFonts w:ascii="Verdana" w:hAnsi="Verdana"/>
                <w:b/>
                <w:bCs/>
                <w:color w:val="000000"/>
                <w:sz w:val="18"/>
                <w:szCs w:val="18"/>
              </w:rPr>
              <w:t>Indicator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BEBFEC4" w14:textId="77777777" w:rsidR="00896444" w:rsidRDefault="00896444">
            <w:pPr>
              <w:spacing w:before="47" w:after="33" w:line="217" w:lineRule="atLeast"/>
              <w:ind w:left="41"/>
              <w:textAlignment w:val="baseline"/>
              <w:rPr>
                <w:sz w:val="27"/>
                <w:szCs w:val="27"/>
              </w:rPr>
            </w:pPr>
            <w:r>
              <w:rPr>
                <w:rFonts w:ascii="Verdana" w:hAnsi="Verdana"/>
                <w:sz w:val="18"/>
                <w:szCs w:val="18"/>
              </w:rPr>
              <w:t>Learner satisfaction about their direct access to patients</w:t>
            </w:r>
          </w:p>
        </w:tc>
      </w:tr>
      <w:tr w:rsidR="00896444" w14:paraId="10354D3C" w14:textId="77777777" w:rsidTr="003F0FF0">
        <w:trPr>
          <w:divId w:val="199656593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C745" w14:textId="77777777" w:rsidR="00896444" w:rsidRDefault="00896444">
            <w:pPr>
              <w:spacing w:before="50" w:after="23" w:line="219" w:lineRule="atLeast"/>
              <w:ind w:left="43"/>
              <w:textAlignment w:val="baseline"/>
              <w:rPr>
                <w:sz w:val="27"/>
                <w:szCs w:val="27"/>
              </w:rPr>
            </w:pPr>
            <w:r>
              <w:rPr>
                <w:rFonts w:ascii="Verdana" w:hAnsi="Verdana"/>
                <w:b/>
                <w:bCs/>
                <w:color w:val="000000"/>
                <w:sz w:val="18"/>
                <w:szCs w:val="18"/>
              </w:rPr>
              <w:t>Category</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D9B771C" w14:textId="77777777" w:rsidR="00896444" w:rsidRDefault="00896444">
            <w:pPr>
              <w:spacing w:before="52" w:after="23" w:line="217" w:lineRule="atLeast"/>
              <w:ind w:left="41"/>
              <w:textAlignment w:val="baseline"/>
              <w:rPr>
                <w:sz w:val="27"/>
                <w:szCs w:val="27"/>
              </w:rPr>
            </w:pPr>
            <w:r>
              <w:rPr>
                <w:rFonts w:ascii="Verdana" w:hAnsi="Verdana"/>
                <w:sz w:val="18"/>
                <w:szCs w:val="18"/>
              </w:rPr>
              <w:t>Category III</w:t>
            </w:r>
          </w:p>
        </w:tc>
      </w:tr>
      <w:tr w:rsidR="00896444" w14:paraId="03E8F77E" w14:textId="77777777" w:rsidTr="003F0FF0">
        <w:trPr>
          <w:divId w:val="1996565932"/>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0A507"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BPCLE element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027DA28" w14:textId="77777777" w:rsidR="00896444" w:rsidRDefault="00896444">
            <w:pPr>
              <w:spacing w:before="52" w:after="33" w:line="217" w:lineRule="atLeast"/>
              <w:ind w:left="41"/>
              <w:textAlignment w:val="baseline"/>
              <w:rPr>
                <w:sz w:val="27"/>
                <w:szCs w:val="27"/>
              </w:rPr>
            </w:pPr>
            <w:r>
              <w:rPr>
                <w:rFonts w:ascii="Verdana" w:hAnsi="Verdana"/>
                <w:sz w:val="18"/>
                <w:szCs w:val="18"/>
              </w:rPr>
              <w:t>Element 3: A positive learning environment</w:t>
            </w:r>
          </w:p>
        </w:tc>
      </w:tr>
      <w:tr w:rsidR="00896444" w14:paraId="3B02B45C" w14:textId="77777777" w:rsidTr="003F0FF0">
        <w:trPr>
          <w:divId w:val="199656593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B50C7" w14:textId="77777777" w:rsidR="00896444" w:rsidRDefault="00896444">
            <w:pPr>
              <w:spacing w:before="45" w:after="29" w:line="219" w:lineRule="atLeast"/>
              <w:ind w:left="43"/>
              <w:textAlignment w:val="baseline"/>
              <w:rPr>
                <w:sz w:val="27"/>
                <w:szCs w:val="27"/>
              </w:rPr>
            </w:pPr>
            <w:r>
              <w:rPr>
                <w:rFonts w:ascii="Verdana" w:hAnsi="Verdana"/>
                <w:b/>
                <w:bCs/>
                <w:color w:val="000000"/>
                <w:sz w:val="18"/>
                <w:szCs w:val="18"/>
              </w:rPr>
              <w:t>BPCLE sub-objective(s)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7F069803" w14:textId="77777777" w:rsidR="00896444" w:rsidRDefault="00896444">
            <w:pPr>
              <w:spacing w:before="47" w:after="29" w:line="217" w:lineRule="atLeast"/>
              <w:ind w:left="41"/>
              <w:textAlignment w:val="baseline"/>
              <w:rPr>
                <w:sz w:val="27"/>
                <w:szCs w:val="27"/>
              </w:rPr>
            </w:pPr>
            <w:r>
              <w:rPr>
                <w:rFonts w:ascii="Verdana" w:hAnsi="Verdana"/>
                <w:sz w:val="18"/>
                <w:szCs w:val="18"/>
              </w:rPr>
              <w:t>There are appropriate ratios of learners to patients</w:t>
            </w:r>
          </w:p>
        </w:tc>
      </w:tr>
      <w:tr w:rsidR="00896444" w14:paraId="54F014C0" w14:textId="77777777" w:rsidTr="003F0FF0">
        <w:trPr>
          <w:divId w:val="1996565932"/>
          <w:trHeight w:val="30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FE44"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Indicator type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6A07689" w14:textId="77777777" w:rsidR="00896444" w:rsidRDefault="00896444">
            <w:pPr>
              <w:spacing w:before="46" w:after="39" w:line="217" w:lineRule="atLeast"/>
              <w:ind w:left="41"/>
              <w:textAlignment w:val="baseline"/>
              <w:rPr>
                <w:sz w:val="27"/>
                <w:szCs w:val="27"/>
              </w:rPr>
            </w:pPr>
            <w:r>
              <w:rPr>
                <w:rFonts w:ascii="Verdana" w:hAnsi="Verdana"/>
                <w:sz w:val="18"/>
                <w:szCs w:val="18"/>
              </w:rPr>
              <w:t>Outcome</w:t>
            </w:r>
          </w:p>
        </w:tc>
      </w:tr>
      <w:tr w:rsidR="00896444" w14:paraId="0FA125AB" w14:textId="77777777" w:rsidTr="003F0FF0">
        <w:trPr>
          <w:divId w:val="1996565932"/>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DF52" w14:textId="77777777" w:rsidR="00896444" w:rsidRDefault="00896444">
            <w:pPr>
              <w:spacing w:before="49" w:after="259" w:line="219" w:lineRule="atLeast"/>
              <w:ind w:left="43"/>
              <w:textAlignment w:val="baseline"/>
              <w:rPr>
                <w:sz w:val="27"/>
                <w:szCs w:val="27"/>
              </w:rPr>
            </w:pPr>
            <w:r>
              <w:rPr>
                <w:rFonts w:ascii="Verdana" w:hAnsi="Verdana"/>
                <w:b/>
                <w:bCs/>
                <w:color w:val="000000"/>
                <w:sz w:val="18"/>
                <w:szCs w:val="18"/>
              </w:rPr>
              <w:t>Relevant output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17C10E7" w14:textId="77777777" w:rsidR="00896444" w:rsidRDefault="00896444">
            <w:pPr>
              <w:spacing w:before="50" w:after="43"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Record of number of learners and number of patients/clients in the health service/clinical area for each period (day/week/month)</w:t>
            </w:r>
          </w:p>
        </w:tc>
      </w:tr>
      <w:tr w:rsidR="00896444" w14:paraId="2778A769" w14:textId="77777777" w:rsidTr="003F0FF0">
        <w:trPr>
          <w:divId w:val="1996565932"/>
          <w:trHeight w:val="100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C9FE" w14:textId="77777777" w:rsidR="00896444" w:rsidRDefault="00896444">
            <w:pPr>
              <w:spacing w:before="49" w:after="739" w:line="219" w:lineRule="atLeast"/>
              <w:ind w:left="43"/>
              <w:textAlignment w:val="baseline"/>
              <w:rPr>
                <w:sz w:val="27"/>
                <w:szCs w:val="27"/>
              </w:rPr>
            </w:pPr>
            <w:r>
              <w:rPr>
                <w:rFonts w:ascii="Verdana" w:hAnsi="Verdana"/>
                <w:b/>
                <w:bCs/>
                <w:color w:val="000000"/>
                <w:sz w:val="18"/>
                <w:szCs w:val="18"/>
              </w:rPr>
              <w:t>Relevant learner levels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207F573" w14:textId="77777777" w:rsidR="00896444" w:rsidRDefault="00896444">
            <w:pPr>
              <w:spacing w:before="50" w:line="217" w:lineRule="atLeast"/>
              <w:ind w:left="1"/>
              <w:textAlignment w:val="baseline"/>
              <w:rPr>
                <w:sz w:val="27"/>
                <w:szCs w:val="27"/>
              </w:rPr>
            </w:pPr>
            <w:r>
              <w:rPr>
                <w:rFonts w:ascii="Verdana" w:hAnsi="Verdana"/>
                <w:sz w:val="18"/>
                <w:szCs w:val="18"/>
              </w:rPr>
              <w:t xml:space="preserve">This indicator applies to learners at professional entry level (see </w:t>
            </w:r>
            <w:r>
              <w:rPr>
                <w:rFonts w:ascii="Verdana" w:hAnsi="Verdana"/>
                <w:i/>
                <w:iCs/>
                <w:sz w:val="18"/>
                <w:szCs w:val="18"/>
              </w:rPr>
              <w:t xml:space="preserve">Definitions </w:t>
            </w:r>
            <w:r>
              <w:rPr>
                <w:rFonts w:ascii="Verdana" w:hAnsi="Verdana"/>
                <w:sz w:val="18"/>
                <w:szCs w:val="18"/>
              </w:rPr>
              <w:t>on p.4).</w:t>
            </w:r>
          </w:p>
          <w:p w14:paraId="065FE248" w14:textId="77777777" w:rsidR="00896444" w:rsidRDefault="00896444">
            <w:pPr>
              <w:spacing w:before="46" w:after="43" w:line="217" w:lineRule="atLeast"/>
              <w:ind w:left="1"/>
              <w:textAlignment w:val="baseline"/>
              <w:rPr>
                <w:sz w:val="27"/>
                <w:szCs w:val="27"/>
              </w:rPr>
            </w:pPr>
            <w:r>
              <w:rPr>
                <w:rFonts w:ascii="Verdana" w:hAnsi="Verdana"/>
                <w:spacing w:val="-2"/>
                <w:sz w:val="18"/>
                <w:szCs w:val="18"/>
              </w:rPr>
              <w:t>Other learner levels are not included because, as staff, those learners will have interactions with patients/clients as part of their clinical case load.</w:t>
            </w:r>
          </w:p>
        </w:tc>
      </w:tr>
      <w:tr w:rsidR="00896444" w14:paraId="0B6D3FA2" w14:textId="77777777" w:rsidTr="003F0FF0">
        <w:trPr>
          <w:divId w:val="1996565932"/>
          <w:trHeight w:val="161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B1F4B" w14:textId="77777777" w:rsidR="00896444" w:rsidRDefault="00896444">
            <w:pPr>
              <w:spacing w:before="44" w:after="1349" w:line="219" w:lineRule="atLeast"/>
              <w:ind w:left="43"/>
              <w:textAlignment w:val="baseline"/>
              <w:rPr>
                <w:sz w:val="27"/>
                <w:szCs w:val="27"/>
              </w:rPr>
            </w:pPr>
            <w:r>
              <w:rPr>
                <w:rFonts w:ascii="Verdana" w:hAnsi="Verdana"/>
                <w:b/>
                <w:bCs/>
                <w:color w:val="000000"/>
                <w:sz w:val="18"/>
                <w:szCs w:val="18"/>
              </w:rPr>
              <w:t>Indicator rationale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7AC6360" w14:textId="77777777" w:rsidR="00896444" w:rsidRDefault="00896444">
            <w:pPr>
              <w:spacing w:before="55" w:after="38" w:line="217" w:lineRule="atLeast"/>
              <w:ind w:left="41"/>
              <w:textAlignment w:val="baseline"/>
              <w:rPr>
                <w:sz w:val="27"/>
                <w:szCs w:val="27"/>
              </w:rPr>
            </w:pPr>
            <w:r>
              <w:rPr>
                <w:rFonts w:ascii="Verdana" w:hAnsi="Verdana"/>
                <w:spacing w:val="1"/>
                <w:sz w:val="18"/>
                <w:szCs w:val="18"/>
              </w:rPr>
              <w:t xml:space="preserve">The major purpose of clinical placements for professional entry learners is to provide them with direct access to real patients in real clinical situations, to ensure the learners are adequately prepared for their professional role. While it is possible learners may seek more access to patients than they </w:t>
            </w:r>
            <w:r>
              <w:rPr>
                <w:rStyle w:val="grame"/>
                <w:rFonts w:ascii="Verdana" w:eastAsia="MS Gothic" w:hAnsi="Verdana"/>
                <w:spacing w:val="1"/>
                <w:sz w:val="18"/>
                <w:szCs w:val="18"/>
              </w:rPr>
              <w:t>actually require</w:t>
            </w:r>
            <w:r>
              <w:rPr>
                <w:rFonts w:ascii="Verdana" w:hAnsi="Verdana"/>
                <w:spacing w:val="1"/>
                <w:sz w:val="18"/>
                <w:szCs w:val="18"/>
              </w:rPr>
              <w:t xml:space="preserve"> in developing the required competency, their perception of inadequate access is likely to impact on their confidence as practitioners.</w:t>
            </w:r>
          </w:p>
        </w:tc>
      </w:tr>
      <w:tr w:rsidR="00896444" w14:paraId="1FF1066B" w14:textId="77777777" w:rsidTr="003F0FF0">
        <w:trPr>
          <w:divId w:val="1996565932"/>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ED096" w14:textId="77777777" w:rsidR="00896444" w:rsidRDefault="00896444">
            <w:pPr>
              <w:spacing w:before="50" w:after="244" w:line="219" w:lineRule="atLeast"/>
              <w:ind w:left="43"/>
              <w:textAlignment w:val="baseline"/>
              <w:rPr>
                <w:sz w:val="27"/>
                <w:szCs w:val="27"/>
              </w:rPr>
            </w:pPr>
            <w:r>
              <w:rPr>
                <w:rFonts w:ascii="Verdana" w:hAnsi="Verdana"/>
                <w:b/>
                <w:bCs/>
                <w:color w:val="000000"/>
                <w:sz w:val="18"/>
                <w:szCs w:val="18"/>
              </w:rPr>
              <w:t>Numerator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405072D" w14:textId="77777777" w:rsidR="00896444" w:rsidRDefault="00896444">
            <w:pPr>
              <w:spacing w:before="51" w:after="28" w:line="217" w:lineRule="atLeast"/>
              <w:ind w:left="41"/>
              <w:jc w:val="both"/>
              <w:textAlignment w:val="baseline"/>
              <w:rPr>
                <w:sz w:val="27"/>
                <w:szCs w:val="27"/>
              </w:rPr>
            </w:pPr>
            <w:r>
              <w:rPr>
                <w:rFonts w:ascii="Verdana" w:hAnsi="Verdana"/>
                <w:sz w:val="18"/>
                <w:szCs w:val="18"/>
              </w:rPr>
              <w:t xml:space="preserve">The number of learners that rate their access to patients/clients </w:t>
            </w:r>
            <w:r>
              <w:rPr>
                <w:rStyle w:val="spelle"/>
                <w:rFonts w:ascii="Verdana" w:hAnsi="Verdana"/>
                <w:sz w:val="18"/>
                <w:szCs w:val="18"/>
              </w:rPr>
              <w:t>favourably</w:t>
            </w:r>
            <w:r>
              <w:rPr>
                <w:rFonts w:ascii="Verdana" w:hAnsi="Verdana"/>
                <w:sz w:val="18"/>
                <w:szCs w:val="18"/>
              </w:rPr>
              <w:t xml:space="preserve">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27781DC1" w14:textId="77777777" w:rsidTr="003F0FF0">
        <w:trPr>
          <w:divId w:val="1996565932"/>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FEBC4"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Denominator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854C78C" w14:textId="77777777" w:rsidR="00896444" w:rsidRDefault="00896444">
            <w:pPr>
              <w:spacing w:before="52" w:after="33" w:line="217" w:lineRule="atLeast"/>
              <w:ind w:left="41"/>
              <w:textAlignment w:val="baseline"/>
              <w:rPr>
                <w:sz w:val="27"/>
                <w:szCs w:val="27"/>
              </w:rPr>
            </w:pPr>
            <w:r>
              <w:rPr>
                <w:rFonts w:ascii="Verdana" w:hAnsi="Verdana"/>
                <w:sz w:val="18"/>
                <w:szCs w:val="18"/>
              </w:rPr>
              <w:t>The total number of learners that responded to the question</w:t>
            </w:r>
          </w:p>
        </w:tc>
      </w:tr>
      <w:tr w:rsidR="00896444" w14:paraId="19B15565" w14:textId="77777777" w:rsidTr="003F0FF0">
        <w:trPr>
          <w:divId w:val="1996565932"/>
          <w:trHeight w:val="1003"/>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A2B10" w14:textId="77777777" w:rsidR="00896444" w:rsidRDefault="00896444">
            <w:pPr>
              <w:spacing w:before="45" w:after="734" w:line="219" w:lineRule="atLeast"/>
              <w:ind w:left="43"/>
              <w:textAlignment w:val="baseline"/>
              <w:rPr>
                <w:sz w:val="27"/>
                <w:szCs w:val="27"/>
              </w:rPr>
            </w:pPr>
            <w:r>
              <w:rPr>
                <w:rFonts w:ascii="Verdana" w:hAnsi="Verdana"/>
                <w:b/>
                <w:bCs/>
                <w:color w:val="000000"/>
                <w:sz w:val="18"/>
                <w:szCs w:val="18"/>
              </w:rPr>
              <w:t>Benchmark(s)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74F2D642" w14:textId="77777777" w:rsidR="00896444" w:rsidRDefault="00896444">
            <w:pPr>
              <w:spacing w:before="46" w:line="217" w:lineRule="atLeast"/>
              <w:ind w:left="1"/>
              <w:textAlignment w:val="baseline"/>
              <w:rPr>
                <w:sz w:val="27"/>
                <w:szCs w:val="27"/>
              </w:rPr>
            </w:pPr>
            <w:r>
              <w:rPr>
                <w:rFonts w:ascii="Verdana" w:hAnsi="Verdana"/>
                <w:sz w:val="18"/>
                <w:szCs w:val="18"/>
              </w:rPr>
              <w:t xml:space="preserve">The suggested benchmark is 70% of learners who rate their access to patients/clients </w:t>
            </w:r>
            <w:r>
              <w:rPr>
                <w:rStyle w:val="spelle"/>
                <w:rFonts w:ascii="Verdana" w:hAnsi="Verdana"/>
                <w:sz w:val="18"/>
                <w:szCs w:val="18"/>
              </w:rPr>
              <w:t>favourably</w:t>
            </w:r>
            <w:r>
              <w:rPr>
                <w:rFonts w:ascii="Verdana" w:hAnsi="Verdana"/>
                <w:sz w:val="18"/>
                <w:szCs w:val="18"/>
              </w:rPr>
              <w:t xml:space="preserve">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very satisfied</w:t>
            </w:r>
            <w:r>
              <w:rPr>
                <w:rFonts w:ascii="Verdana" w:hAnsi="Verdana"/>
                <w:sz w:val="18"/>
                <w:szCs w:val="18"/>
              </w:rPr>
              <w:t>).</w:t>
            </w:r>
          </w:p>
          <w:p w14:paraId="23128CD4" w14:textId="77777777" w:rsidR="00896444" w:rsidRDefault="00896444">
            <w:pPr>
              <w:spacing w:before="46" w:after="38" w:line="217" w:lineRule="atLeast"/>
              <w:ind w:left="1"/>
              <w:textAlignment w:val="baseline"/>
              <w:rPr>
                <w:sz w:val="27"/>
                <w:szCs w:val="27"/>
              </w:rPr>
            </w:pPr>
            <w:r>
              <w:rPr>
                <w:rFonts w:ascii="Verdana" w:hAnsi="Verdana"/>
                <w:sz w:val="18"/>
                <w:szCs w:val="18"/>
              </w:rPr>
              <w:t>Note that benchmarking the actual level of access to patients is not feasible or meaningful.</w:t>
            </w:r>
          </w:p>
        </w:tc>
      </w:tr>
      <w:tr w:rsidR="00896444" w14:paraId="616313FE" w14:textId="77777777" w:rsidTr="003F0FF0">
        <w:trPr>
          <w:divId w:val="1996565932"/>
          <w:trHeight w:val="1256"/>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5B5E5" w14:textId="77777777" w:rsidR="00896444" w:rsidRDefault="00896444" w:rsidP="0058724A">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8BFE07F" w14:textId="77777777" w:rsidR="00896444" w:rsidRDefault="00896444" w:rsidP="0058724A">
            <w:pPr>
              <w:spacing w:before="67" w:after="0"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the relevant question(s).</w:t>
            </w:r>
          </w:p>
          <w:p w14:paraId="1414147F" w14:textId="77777777" w:rsidR="00896444" w:rsidRDefault="00896444" w:rsidP="0058724A">
            <w:pPr>
              <w:spacing w:before="44"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7AE869A3" w14:textId="77777777" w:rsidTr="003F0FF0">
        <w:trPr>
          <w:divId w:val="1996565932"/>
          <w:trHeight w:val="4379"/>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D888" w14:textId="77777777" w:rsidR="00896444" w:rsidRDefault="00896444">
            <w:pPr>
              <w:spacing w:before="48" w:after="1959"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539AA67" w14:textId="77777777" w:rsidR="00896444" w:rsidRDefault="00896444">
            <w:pPr>
              <w:spacing w:before="52" w:line="217" w:lineRule="atLeast"/>
              <w:ind w:left="1"/>
              <w:textAlignment w:val="baseline"/>
              <w:rPr>
                <w:sz w:val="27"/>
                <w:szCs w:val="27"/>
              </w:rPr>
            </w:pPr>
            <w:r>
              <w:rPr>
                <w:rFonts w:ascii="Verdana" w:hAnsi="Verdana"/>
                <w:sz w:val="18"/>
                <w:szCs w:val="18"/>
              </w:rPr>
              <w:t>The learner survey will need to include the following question:</w:t>
            </w:r>
          </w:p>
          <w:p w14:paraId="204B18D2" w14:textId="77777777" w:rsidR="00896444" w:rsidRDefault="00896444">
            <w:pPr>
              <w:spacing w:before="44"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Overall, how satisfied were you with your access to patients while on this placement? </w:t>
            </w:r>
            <w:r>
              <w:rPr>
                <w:rFonts w:ascii="Verdana" w:hAnsi="Verdana"/>
                <w:sz w:val="18"/>
                <w:szCs w:val="18"/>
              </w:rPr>
              <w:t xml:space="preserve">[responses on a 5-point Likert scale: </w:t>
            </w:r>
            <w:r>
              <w:rPr>
                <w:rFonts w:ascii="Verdana" w:hAnsi="Verdana"/>
                <w:i/>
                <w:iCs/>
                <w:sz w:val="18"/>
                <w:szCs w:val="18"/>
              </w:rPr>
              <w:t>very dissatisfied   dissatisfied   neither dissatisfied nor satisfied   satisfied   very satisfied</w:t>
            </w:r>
            <w:r>
              <w:rPr>
                <w:rFonts w:ascii="Verdana" w:hAnsi="Verdana"/>
                <w:sz w:val="18"/>
                <w:szCs w:val="18"/>
              </w:rPr>
              <w:t>]</w:t>
            </w:r>
          </w:p>
          <w:p w14:paraId="7C03FD3D" w14:textId="77777777" w:rsidR="00896444" w:rsidRDefault="00896444">
            <w:pPr>
              <w:spacing w:before="50" w:line="217" w:lineRule="atLeast"/>
              <w:ind w:left="1"/>
              <w:textAlignment w:val="baseline"/>
              <w:rPr>
                <w:sz w:val="27"/>
                <w:szCs w:val="27"/>
              </w:rPr>
            </w:pPr>
            <w:r>
              <w:rPr>
                <w:rFonts w:ascii="Verdana" w:hAnsi="Verdana"/>
                <w:sz w:val="18"/>
                <w:szCs w:val="18"/>
              </w:rPr>
              <w:t>Other questions can also be included in the survey, to gain a more detailed understanding of the factors influencing the overall rating given by the learners. Examples of other questions include:</w:t>
            </w:r>
          </w:p>
          <w:p w14:paraId="4016FBE8" w14:textId="083F6C7A" w:rsidR="00896444" w:rsidRPr="0016385B" w:rsidRDefault="00896444" w:rsidP="00F27C86">
            <w:pPr>
              <w:pStyle w:val="ListParagraph"/>
              <w:numPr>
                <w:ilvl w:val="0"/>
                <w:numId w:val="17"/>
              </w:numPr>
              <w:spacing w:before="62" w:line="217" w:lineRule="atLeast"/>
              <w:textAlignment w:val="baseline"/>
              <w:rPr>
                <w:sz w:val="27"/>
                <w:szCs w:val="27"/>
              </w:rPr>
            </w:pPr>
            <w:r w:rsidRPr="0016385B">
              <w:rPr>
                <w:rFonts w:ascii="Verdana" w:hAnsi="Verdana"/>
                <w:sz w:val="18"/>
                <w:szCs w:val="18"/>
              </w:rPr>
              <w:t>Details of the patient numbers and case mix the learner had access to.</w:t>
            </w:r>
          </w:p>
          <w:p w14:paraId="4CCAB8BD" w14:textId="0558E8C8" w:rsidR="00896444" w:rsidRPr="0016385B" w:rsidRDefault="00896444" w:rsidP="00F27C86">
            <w:pPr>
              <w:pStyle w:val="ListParagraph"/>
              <w:numPr>
                <w:ilvl w:val="0"/>
                <w:numId w:val="17"/>
              </w:numPr>
              <w:spacing w:before="32" w:line="218" w:lineRule="atLeast"/>
              <w:textAlignment w:val="baseline"/>
              <w:rPr>
                <w:sz w:val="27"/>
                <w:szCs w:val="27"/>
              </w:rPr>
            </w:pPr>
            <w:r w:rsidRPr="0016385B">
              <w:rPr>
                <w:rFonts w:ascii="Verdana" w:hAnsi="Verdana"/>
                <w:sz w:val="18"/>
                <w:szCs w:val="18"/>
              </w:rPr>
              <w:t>Whether learners were competing with other learners for access to patients.</w:t>
            </w:r>
            <w:r w:rsidRPr="0016385B">
              <w:rPr>
                <w:rFonts w:ascii="Courier New" w:hAnsi="Courier New" w:cs="Courier New"/>
                <w:sz w:val="19"/>
                <w:szCs w:val="19"/>
              </w:rPr>
              <w:t xml:space="preserve"> </w:t>
            </w:r>
          </w:p>
          <w:p w14:paraId="181E131D" w14:textId="393CB3BD" w:rsidR="00896444" w:rsidRPr="0016385B" w:rsidRDefault="00896444" w:rsidP="00F27C86">
            <w:pPr>
              <w:pStyle w:val="ListParagraph"/>
              <w:numPr>
                <w:ilvl w:val="0"/>
                <w:numId w:val="17"/>
              </w:numPr>
              <w:spacing w:before="32" w:line="218" w:lineRule="atLeast"/>
              <w:textAlignment w:val="baseline"/>
              <w:rPr>
                <w:sz w:val="27"/>
                <w:szCs w:val="27"/>
              </w:rPr>
            </w:pPr>
            <w:r w:rsidRPr="0016385B">
              <w:rPr>
                <w:rFonts w:ascii="Verdana" w:hAnsi="Verdana"/>
                <w:sz w:val="18"/>
                <w:szCs w:val="18"/>
              </w:rPr>
              <w:t>Whether learners had sufficient time with patients.</w:t>
            </w:r>
          </w:p>
          <w:p w14:paraId="54CFFAF4" w14:textId="11FB25B5" w:rsidR="00896444" w:rsidRPr="0016385B" w:rsidRDefault="00896444" w:rsidP="00F27C86">
            <w:pPr>
              <w:pStyle w:val="ListParagraph"/>
              <w:numPr>
                <w:ilvl w:val="0"/>
                <w:numId w:val="17"/>
              </w:numPr>
              <w:spacing w:before="33" w:line="211" w:lineRule="atLeast"/>
              <w:textAlignment w:val="baseline"/>
              <w:rPr>
                <w:sz w:val="27"/>
                <w:szCs w:val="27"/>
              </w:rPr>
            </w:pPr>
            <w:r w:rsidRPr="0016385B">
              <w:rPr>
                <w:rFonts w:ascii="Verdana" w:hAnsi="Verdana"/>
                <w:sz w:val="18"/>
                <w:szCs w:val="18"/>
              </w:rPr>
              <w:t>Whether patients were generally receptive to interactions with learners.</w:t>
            </w:r>
          </w:p>
          <w:p w14:paraId="49DB3E0E" w14:textId="13E57835" w:rsidR="00896444" w:rsidRDefault="0016385B">
            <w:pPr>
              <w:spacing w:before="21" w:after="48" w:line="217" w:lineRule="atLeast"/>
              <w:ind w:left="3" w:hanging="360"/>
              <w:jc w:val="both"/>
              <w:textAlignment w:val="baseline"/>
              <w:rPr>
                <w:sz w:val="27"/>
                <w:szCs w:val="27"/>
              </w:rPr>
            </w:pPr>
            <w:r>
              <w:rPr>
                <w:rFonts w:ascii="Verdana" w:hAnsi="Verdana"/>
                <w:sz w:val="18"/>
                <w:szCs w:val="18"/>
              </w:rPr>
              <w:t xml:space="preserve">     </w:t>
            </w:r>
            <w:r w:rsidR="00896444">
              <w:rPr>
                <w:rFonts w:ascii="Verdana" w:hAnsi="Verdana"/>
                <w:sz w:val="18"/>
                <w:szCs w:val="18"/>
              </w:rPr>
              <w:t>Surveys should collect sufficient demographic information to allow data to be disaggregated by discipline, as well as any other disaggregation that might be useful within the organisation for identifying actions to address indicator results.</w:t>
            </w:r>
          </w:p>
        </w:tc>
      </w:tr>
    </w:tbl>
    <w:p w14:paraId="229C3397" w14:textId="77777777" w:rsidR="00896444" w:rsidRDefault="00896444">
      <w:pPr>
        <w:divId w:val="277690037"/>
        <w:rPr>
          <w:sz w:val="24"/>
          <w:szCs w:val="24"/>
        </w:rPr>
      </w:pPr>
    </w:p>
    <w:tbl>
      <w:tblPr>
        <w:tblpPr w:leftFromText="45" w:rightFromText="180" w:vertAnchor="text"/>
        <w:tblW w:w="96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4"/>
        <w:gridCol w:w="6985"/>
      </w:tblGrid>
      <w:tr w:rsidR="00896444" w14:paraId="7370030B" w14:textId="77777777" w:rsidTr="0016385B">
        <w:trPr>
          <w:divId w:val="277690037"/>
          <w:trHeight w:val="4723"/>
        </w:trPr>
        <w:tc>
          <w:tcPr>
            <w:tcW w:w="2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3FB66" w14:textId="77777777" w:rsidR="00896444" w:rsidRDefault="00896444">
            <w:pPr>
              <w:spacing w:before="52" w:after="4445" w:line="216" w:lineRule="atLeast"/>
              <w:ind w:left="43"/>
              <w:textAlignment w:val="baseline"/>
              <w:rPr>
                <w:rFonts w:eastAsiaTheme="minorEastAsia"/>
                <w:sz w:val="27"/>
                <w:szCs w:val="27"/>
              </w:rPr>
            </w:pPr>
            <w:r>
              <w:rPr>
                <w:rFonts w:ascii="Verdana" w:hAnsi="Verdana"/>
                <w:b/>
                <w:bCs/>
                <w:color w:val="000000"/>
                <w:sz w:val="18"/>
                <w:szCs w:val="18"/>
              </w:rPr>
              <w:t>Issues/comments</w:t>
            </w:r>
          </w:p>
        </w:tc>
        <w:tc>
          <w:tcPr>
            <w:tcW w:w="6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06633" w14:textId="77777777" w:rsidR="00896444" w:rsidRDefault="00896444">
            <w:pPr>
              <w:spacing w:before="54" w:line="218" w:lineRule="atLeast"/>
              <w:ind w:left="1"/>
              <w:textAlignment w:val="baseline"/>
              <w:rPr>
                <w:sz w:val="27"/>
                <w:szCs w:val="27"/>
              </w:rPr>
            </w:pPr>
            <w:r>
              <w:rPr>
                <w:rFonts w:ascii="Verdana" w:hAnsi="Verdana"/>
                <w:spacing w:val="-2"/>
                <w:sz w:val="18"/>
                <w:szCs w:val="18"/>
              </w:rPr>
              <w:t xml:space="preserve">It is worth noting that some disciplines do specify the minimum number of contacts learners are expected to have with </w:t>
            </w:r>
            <w:r>
              <w:rPr>
                <w:rStyle w:val="grame"/>
                <w:rFonts w:ascii="Verdana" w:eastAsia="MS Gothic" w:hAnsi="Verdana"/>
                <w:spacing w:val="-2"/>
                <w:sz w:val="18"/>
                <w:szCs w:val="18"/>
              </w:rPr>
              <w:t>particular categories</w:t>
            </w:r>
            <w:r>
              <w:rPr>
                <w:rFonts w:ascii="Verdana" w:hAnsi="Verdana"/>
                <w:spacing w:val="-2"/>
                <w:sz w:val="18"/>
                <w:szCs w:val="18"/>
              </w:rPr>
              <w:t xml:space="preserve"> of clinical cases during a typical placement. In those instances, if learners are aware they need to achieve certain numbers of patient contacts, their satisfaction about access to patients may reflect whether they have achieved that target, even though this may be largely beyond the control of the health service. To determine whether this is a factor in the response of learners, it may be helpful to include an additional question in the learner survey about whether patient contact targets were met.</w:t>
            </w:r>
          </w:p>
          <w:p w14:paraId="69DD8CD0" w14:textId="77777777" w:rsidR="00896444" w:rsidRDefault="00896444">
            <w:pPr>
              <w:spacing w:before="48" w:after="33" w:line="218" w:lineRule="atLeast"/>
              <w:ind w:left="1"/>
              <w:textAlignment w:val="baseline"/>
              <w:rPr>
                <w:sz w:val="27"/>
                <w:szCs w:val="27"/>
              </w:rPr>
            </w:pPr>
            <w:r>
              <w:rPr>
                <w:rFonts w:ascii="Verdana" w:hAnsi="Verdana"/>
                <w:sz w:val="18"/>
                <w:szCs w:val="18"/>
              </w:rPr>
              <w:t xml:space="preserve">Of course, as noted above, learners may </w:t>
            </w:r>
            <w:r>
              <w:rPr>
                <w:rFonts w:ascii="Verdana" w:hAnsi="Verdana"/>
                <w:i/>
                <w:iCs/>
                <w:sz w:val="18"/>
                <w:szCs w:val="18"/>
              </w:rPr>
              <w:t xml:space="preserve">perceive </w:t>
            </w:r>
            <w:r>
              <w:rPr>
                <w:rFonts w:ascii="Verdana" w:hAnsi="Verdana"/>
                <w:sz w:val="18"/>
                <w:szCs w:val="18"/>
              </w:rPr>
              <w:t xml:space="preserve">their access to patients is less than they require, even though the amount of access may </w:t>
            </w:r>
            <w:r>
              <w:rPr>
                <w:rStyle w:val="grame"/>
                <w:rFonts w:ascii="Verdana" w:eastAsia="MS Gothic" w:hAnsi="Verdana"/>
                <w:sz w:val="18"/>
                <w:szCs w:val="18"/>
              </w:rPr>
              <w:t>actually be</w:t>
            </w:r>
            <w:r>
              <w:rPr>
                <w:rFonts w:ascii="Verdana" w:hAnsi="Verdana"/>
                <w:sz w:val="18"/>
                <w:szCs w:val="18"/>
              </w:rPr>
              <w:t xml:space="preserve"> adequate for meeting the educational objectives of the placement. Thus, low learner satisfaction does not necessarily mean that the level of patient access is below what is required. Instead, low satisfaction may indicate that learner confidence is the real </w:t>
            </w:r>
            <w:r>
              <w:rPr>
                <w:rStyle w:val="grame"/>
                <w:rFonts w:ascii="Verdana" w:eastAsia="MS Gothic" w:hAnsi="Verdana"/>
                <w:sz w:val="18"/>
                <w:szCs w:val="18"/>
              </w:rPr>
              <w:t>problem</w:t>
            </w:r>
            <w:r>
              <w:rPr>
                <w:rFonts w:ascii="Verdana" w:hAnsi="Verdana"/>
                <w:sz w:val="18"/>
                <w:szCs w:val="18"/>
              </w:rPr>
              <w:t xml:space="preserve"> and this would necessitate a different remedy. Nevertheless, since the overall objective is to create quality learning environments that help learners to achieve their educational objectives, even if the problem highlighted through this indicator is one of </w:t>
            </w:r>
            <w:r>
              <w:rPr>
                <w:rFonts w:ascii="Verdana" w:hAnsi="Verdana"/>
                <w:i/>
                <w:iCs/>
                <w:sz w:val="18"/>
                <w:szCs w:val="18"/>
              </w:rPr>
              <w:t xml:space="preserve">unrealistic expectations </w:t>
            </w:r>
            <w:r>
              <w:rPr>
                <w:rFonts w:ascii="Verdana" w:hAnsi="Verdana"/>
                <w:sz w:val="18"/>
                <w:szCs w:val="18"/>
              </w:rPr>
              <w:t>on the part of learners, the problem needs to be addressed to ensure learners have a positive learning experience.</w:t>
            </w:r>
          </w:p>
        </w:tc>
      </w:tr>
      <w:tr w:rsidR="00896444" w14:paraId="791BEB5B" w14:textId="77777777" w:rsidTr="0016385B">
        <w:trPr>
          <w:divId w:val="277690037"/>
          <w:trHeight w:val="787"/>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1A406" w14:textId="77777777" w:rsidR="00896444" w:rsidRDefault="00896444">
            <w:pPr>
              <w:spacing w:before="52" w:after="514" w:line="216" w:lineRule="atLeast"/>
              <w:ind w:left="43"/>
              <w:textAlignment w:val="baseline"/>
              <w:rPr>
                <w:sz w:val="27"/>
                <w:szCs w:val="27"/>
              </w:rPr>
            </w:pPr>
            <w:r>
              <w:rPr>
                <w:rFonts w:ascii="Verdana" w:hAnsi="Verdana"/>
                <w:b/>
                <w:bCs/>
                <w:color w:val="000000"/>
                <w:sz w:val="18"/>
                <w:szCs w:val="18"/>
              </w:rPr>
              <w:t>Related indicators</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14:paraId="2A6E4ABB" w14:textId="77777777" w:rsidR="00896444" w:rsidRDefault="00896444">
            <w:pPr>
              <w:spacing w:before="50" w:line="218" w:lineRule="atLeast"/>
              <w:ind w:left="1"/>
              <w:textAlignment w:val="baseline"/>
              <w:rPr>
                <w:sz w:val="27"/>
                <w:szCs w:val="27"/>
              </w:rPr>
            </w:pPr>
            <w:r>
              <w:rPr>
                <w:rFonts w:ascii="Verdana" w:hAnsi="Verdana"/>
                <w:sz w:val="18"/>
                <w:szCs w:val="18"/>
              </w:rPr>
              <w:t>29 - Learner satisfaction about their access to clinical educators</w:t>
            </w:r>
          </w:p>
          <w:p w14:paraId="6435A586" w14:textId="5CB049B7" w:rsidR="00896444" w:rsidRDefault="0016385B">
            <w:pPr>
              <w:spacing w:before="40" w:after="38"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31 - Patients are satisfied with the amount of interaction they have with learners</w:t>
            </w:r>
          </w:p>
        </w:tc>
      </w:tr>
      <w:tr w:rsidR="00896444" w14:paraId="7A11013B" w14:textId="77777777" w:rsidTr="0016385B">
        <w:trPr>
          <w:divId w:val="277690037"/>
          <w:trHeight w:val="528"/>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0EE8E" w14:textId="77777777" w:rsidR="00896444" w:rsidRDefault="00896444">
            <w:pPr>
              <w:spacing w:before="53" w:after="28" w:line="216" w:lineRule="atLeast"/>
              <w:ind w:left="41"/>
              <w:textAlignment w:val="baseline"/>
              <w:rPr>
                <w:sz w:val="27"/>
                <w:szCs w:val="27"/>
              </w:rPr>
            </w:pPr>
            <w:r>
              <w:rPr>
                <w:rFonts w:ascii="Verdana" w:hAnsi="Verdana"/>
                <w:b/>
                <w:bCs/>
                <w:color w:val="000000"/>
                <w:sz w:val="18"/>
                <w:szCs w:val="18"/>
              </w:rPr>
              <w:t>Other potential uses of this indicator</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14:paraId="6D6C9806" w14:textId="77777777" w:rsidR="00896444" w:rsidRDefault="00896444">
            <w:pPr>
              <w:spacing w:before="51" w:after="244" w:line="218" w:lineRule="atLeast"/>
              <w:ind w:left="41"/>
              <w:textAlignment w:val="baseline"/>
              <w:rPr>
                <w:sz w:val="27"/>
                <w:szCs w:val="27"/>
              </w:rPr>
            </w:pPr>
            <w:r>
              <w:rPr>
                <w:rFonts w:ascii="Verdana" w:hAnsi="Verdana"/>
                <w:sz w:val="18"/>
                <w:szCs w:val="18"/>
              </w:rPr>
              <w:t>None suggested</w:t>
            </w:r>
          </w:p>
        </w:tc>
      </w:tr>
      <w:tr w:rsidR="00896444" w14:paraId="754A511D" w14:textId="77777777" w:rsidTr="0016385B">
        <w:trPr>
          <w:divId w:val="277690037"/>
          <w:trHeight w:val="3283"/>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939BA" w14:textId="77777777" w:rsidR="00896444" w:rsidRDefault="00896444">
            <w:pPr>
              <w:spacing w:before="53" w:after="2784" w:line="216" w:lineRule="atLeast"/>
              <w:ind w:left="41"/>
              <w:textAlignment w:val="baseline"/>
              <w:rPr>
                <w:sz w:val="27"/>
                <w:szCs w:val="27"/>
              </w:rPr>
            </w:pPr>
            <w:r>
              <w:rPr>
                <w:rFonts w:ascii="Verdana" w:hAnsi="Verdana"/>
                <w:b/>
                <w:bCs/>
                <w:color w:val="000000"/>
                <w:sz w:val="18"/>
                <w:szCs w:val="18"/>
              </w:rPr>
              <w:t>Actions to improve the indicator result</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14:paraId="54D89A2B" w14:textId="77777777" w:rsidR="00896444" w:rsidRDefault="00896444">
            <w:pPr>
              <w:spacing w:before="51" w:line="218" w:lineRule="atLeast"/>
              <w:ind w:left="1"/>
              <w:textAlignment w:val="baseline"/>
              <w:rPr>
                <w:sz w:val="27"/>
                <w:szCs w:val="27"/>
              </w:rPr>
            </w:pPr>
            <w:r>
              <w:rPr>
                <w:rFonts w:ascii="Verdana" w:hAnsi="Verdana"/>
                <w:sz w:val="18"/>
                <w:szCs w:val="18"/>
              </w:rPr>
              <w:t>Not directly actionable.</w:t>
            </w:r>
          </w:p>
          <w:p w14:paraId="149F385E" w14:textId="77777777" w:rsidR="00896444" w:rsidRDefault="00896444">
            <w:pPr>
              <w:spacing w:before="40" w:line="218" w:lineRule="atLeast"/>
              <w:ind w:left="1"/>
              <w:textAlignment w:val="baseline"/>
              <w:rPr>
                <w:sz w:val="27"/>
                <w:szCs w:val="27"/>
              </w:rPr>
            </w:pPr>
            <w:r>
              <w:rPr>
                <w:rFonts w:ascii="Verdana" w:hAnsi="Verdana"/>
                <w:sz w:val="18"/>
                <w:szCs w:val="18"/>
              </w:rPr>
              <w:t>The action taken will depend on whether there is an actual   and educationally significant   deficit in the number of patient contacts, or if the issue is one of perceptions (due to low levels of confidence or unrealistic expectations) on the part of learners.</w:t>
            </w:r>
          </w:p>
          <w:p w14:paraId="3B423255" w14:textId="77777777" w:rsidR="00896444" w:rsidRDefault="00896444">
            <w:pPr>
              <w:spacing w:before="4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there are too few patient cases for the number of learners, health services will need to reduce the number of learners they take on clinical placements. This may also require some cross-coordination between disciplines, where some patient categories are being shared between health professions.</w:t>
            </w:r>
          </w:p>
          <w:p w14:paraId="7591CBF4" w14:textId="77777777" w:rsidR="00896444" w:rsidRDefault="00896444">
            <w:pPr>
              <w:spacing w:before="45" w:after="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the problem highlighted by the result is one of learner perceptions, clinical educators will need to be advised on the most appropriate way to manage learner expectations and to deal with learners who lack confidence in their skills and competence.</w:t>
            </w:r>
          </w:p>
        </w:tc>
      </w:tr>
    </w:tbl>
    <w:p w14:paraId="3C624FA7" w14:textId="77777777" w:rsidR="00896444" w:rsidRDefault="00896444">
      <w:pPr>
        <w:divId w:val="1664581211"/>
        <w:rPr>
          <w:sz w:val="24"/>
          <w:szCs w:val="24"/>
        </w:rPr>
      </w:pPr>
    </w:p>
    <w:tbl>
      <w:tblPr>
        <w:tblpPr w:rightFromText="180" w:vertAnchor="text"/>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6"/>
        <w:gridCol w:w="7079"/>
      </w:tblGrid>
      <w:tr w:rsidR="003F0FF0" w14:paraId="3732A969" w14:textId="77777777" w:rsidTr="00503089">
        <w:trPr>
          <w:divId w:val="1664581211"/>
          <w:trHeight w:val="317"/>
        </w:trPr>
        <w:tc>
          <w:tcPr>
            <w:tcW w:w="99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5FA5E" w14:textId="45503E51" w:rsidR="003F0FF0" w:rsidRDefault="003F0FF0" w:rsidP="003F0FF0">
            <w:pPr>
              <w:pStyle w:val="Heading3"/>
              <w:jc w:val="center"/>
              <w:rPr>
                <w:sz w:val="27"/>
                <w:szCs w:val="27"/>
              </w:rPr>
            </w:pPr>
            <w:bookmarkStart w:id="65" w:name="_Toc157006736"/>
            <w:r>
              <w:t>Indicator number 33</w:t>
            </w:r>
            <w:bookmarkEnd w:id="65"/>
          </w:p>
        </w:tc>
      </w:tr>
      <w:tr w:rsidR="00896444" w14:paraId="1778EB09" w14:textId="77777777" w:rsidTr="003F0FF0">
        <w:trPr>
          <w:divId w:val="1664581211"/>
          <w:trHeight w:val="523"/>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A0301" w14:textId="77777777" w:rsidR="00896444" w:rsidRDefault="00896444">
            <w:pPr>
              <w:spacing w:before="45" w:after="254" w:line="219" w:lineRule="atLeast"/>
              <w:ind w:left="43"/>
              <w:textAlignment w:val="baseline"/>
              <w:rPr>
                <w:sz w:val="27"/>
                <w:szCs w:val="27"/>
              </w:rPr>
            </w:pPr>
            <w:r>
              <w:rPr>
                <w:rFonts w:ascii="Verdana" w:hAnsi="Verdana"/>
                <w:b/>
                <w:bCs/>
                <w:color w:val="000000"/>
                <w:sz w:val="18"/>
                <w:szCs w:val="18"/>
              </w:rPr>
              <w:t>Indicator</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0871F962" w14:textId="77777777" w:rsidR="00896444" w:rsidRDefault="00896444">
            <w:pPr>
              <w:spacing w:before="49" w:after="33" w:line="218" w:lineRule="atLeast"/>
              <w:ind w:left="41"/>
              <w:textAlignment w:val="baseline"/>
              <w:rPr>
                <w:sz w:val="27"/>
                <w:szCs w:val="27"/>
              </w:rPr>
            </w:pPr>
            <w:r>
              <w:rPr>
                <w:rFonts w:ascii="Verdana" w:hAnsi="Verdana"/>
                <w:spacing w:val="-1"/>
                <w:sz w:val="18"/>
                <w:szCs w:val="18"/>
              </w:rPr>
              <w:t>Orientation materials and/or activities are adapted to accommodate learners returning for subsequent placements at the health service</w:t>
            </w:r>
          </w:p>
        </w:tc>
      </w:tr>
      <w:tr w:rsidR="00896444" w14:paraId="7F40574A" w14:textId="77777777" w:rsidTr="003F0FF0">
        <w:trPr>
          <w:divId w:val="1664581211"/>
          <w:trHeight w:val="312"/>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D8839" w14:textId="77777777" w:rsidR="00896444" w:rsidRDefault="00896444">
            <w:pPr>
              <w:spacing w:before="50" w:after="28" w:line="219" w:lineRule="atLeast"/>
              <w:ind w:left="43"/>
              <w:textAlignment w:val="baseline"/>
              <w:rPr>
                <w:sz w:val="27"/>
                <w:szCs w:val="27"/>
              </w:rPr>
            </w:pPr>
            <w:r>
              <w:rPr>
                <w:rFonts w:ascii="Verdana" w:hAnsi="Verdana"/>
                <w:b/>
                <w:bCs/>
                <w:color w:val="000000"/>
                <w:sz w:val="18"/>
                <w:szCs w:val="18"/>
              </w:rPr>
              <w:t>Category</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11BF9EEB" w14:textId="77777777" w:rsidR="00896444" w:rsidRDefault="00896444">
            <w:pPr>
              <w:spacing w:before="51" w:after="28" w:line="218" w:lineRule="atLeast"/>
              <w:ind w:left="41"/>
              <w:textAlignment w:val="baseline"/>
              <w:rPr>
                <w:sz w:val="27"/>
                <w:szCs w:val="27"/>
              </w:rPr>
            </w:pPr>
            <w:r>
              <w:rPr>
                <w:rFonts w:ascii="Verdana" w:hAnsi="Verdana"/>
                <w:sz w:val="18"/>
                <w:szCs w:val="18"/>
              </w:rPr>
              <w:t>Category IV</w:t>
            </w:r>
          </w:p>
        </w:tc>
      </w:tr>
      <w:tr w:rsidR="00896444" w14:paraId="7C164946" w14:textId="77777777" w:rsidTr="003F0FF0">
        <w:trPr>
          <w:divId w:val="1664581211"/>
          <w:trHeight w:val="307"/>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19B61"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BPCLE element</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5592CED9" w14:textId="77777777" w:rsidR="00896444" w:rsidRDefault="00896444">
            <w:pPr>
              <w:spacing w:before="46" w:after="38" w:line="218" w:lineRule="atLeast"/>
              <w:ind w:left="41"/>
              <w:textAlignment w:val="baseline"/>
              <w:rPr>
                <w:sz w:val="27"/>
                <w:szCs w:val="27"/>
              </w:rPr>
            </w:pPr>
            <w:r>
              <w:rPr>
                <w:rFonts w:ascii="Verdana" w:hAnsi="Verdana"/>
                <w:sz w:val="18"/>
                <w:szCs w:val="18"/>
              </w:rPr>
              <w:t>Element 3: A positive learning environment</w:t>
            </w:r>
          </w:p>
        </w:tc>
      </w:tr>
      <w:tr w:rsidR="00896444" w14:paraId="2083AAAB" w14:textId="77777777" w:rsidTr="003F0FF0">
        <w:trPr>
          <w:divId w:val="1664581211"/>
          <w:trHeight w:val="307"/>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5F897"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BPCLE sub-objective(s)</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461EA3EE" w14:textId="77777777" w:rsidR="00896444" w:rsidRDefault="00896444">
            <w:pPr>
              <w:spacing w:before="51" w:after="29" w:line="218" w:lineRule="atLeast"/>
              <w:ind w:left="41"/>
              <w:textAlignment w:val="baseline"/>
              <w:rPr>
                <w:sz w:val="27"/>
                <w:szCs w:val="27"/>
              </w:rPr>
            </w:pPr>
            <w:r>
              <w:rPr>
                <w:rFonts w:ascii="Verdana" w:hAnsi="Verdana"/>
                <w:sz w:val="18"/>
                <w:szCs w:val="18"/>
              </w:rPr>
              <w:t>There is continuity of learning experience</w:t>
            </w:r>
          </w:p>
        </w:tc>
      </w:tr>
      <w:tr w:rsidR="00896444" w14:paraId="035D7F2B" w14:textId="77777777" w:rsidTr="003F0FF0">
        <w:trPr>
          <w:divId w:val="1664581211"/>
          <w:trHeight w:val="312"/>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275A" w14:textId="77777777" w:rsidR="00896444" w:rsidRDefault="00896444">
            <w:pPr>
              <w:spacing w:before="50" w:after="38" w:line="219" w:lineRule="atLeast"/>
              <w:ind w:left="43"/>
              <w:textAlignment w:val="baseline"/>
              <w:rPr>
                <w:sz w:val="27"/>
                <w:szCs w:val="27"/>
              </w:rPr>
            </w:pPr>
            <w:r>
              <w:rPr>
                <w:rFonts w:ascii="Verdana" w:hAnsi="Verdana"/>
                <w:b/>
                <w:bCs/>
                <w:color w:val="000000"/>
                <w:sz w:val="18"/>
                <w:szCs w:val="18"/>
              </w:rPr>
              <w:t>Indicator type</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3CEDA19B" w14:textId="77777777" w:rsidR="00896444" w:rsidRDefault="00896444">
            <w:pPr>
              <w:spacing w:before="51" w:after="38" w:line="218" w:lineRule="atLeast"/>
              <w:ind w:left="41"/>
              <w:textAlignment w:val="baseline"/>
              <w:rPr>
                <w:sz w:val="27"/>
                <w:szCs w:val="27"/>
              </w:rPr>
            </w:pPr>
            <w:r>
              <w:rPr>
                <w:rFonts w:ascii="Verdana" w:hAnsi="Verdana"/>
                <w:sz w:val="18"/>
                <w:szCs w:val="18"/>
              </w:rPr>
              <w:t>Structural</w:t>
            </w:r>
          </w:p>
        </w:tc>
      </w:tr>
      <w:tr w:rsidR="00896444" w14:paraId="532D90AD" w14:textId="77777777" w:rsidTr="003F0FF0">
        <w:trPr>
          <w:divId w:val="1664581211"/>
          <w:trHeight w:val="744"/>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44F84" w14:textId="77777777" w:rsidR="00896444" w:rsidRDefault="00896444">
            <w:pPr>
              <w:spacing w:before="46" w:after="465" w:line="219" w:lineRule="atLeast"/>
              <w:ind w:left="43"/>
              <w:textAlignment w:val="baseline"/>
              <w:rPr>
                <w:sz w:val="27"/>
                <w:szCs w:val="27"/>
              </w:rPr>
            </w:pPr>
            <w:r>
              <w:rPr>
                <w:rFonts w:ascii="Verdana" w:hAnsi="Verdana"/>
                <w:b/>
                <w:bCs/>
                <w:color w:val="000000"/>
                <w:sz w:val="18"/>
                <w:szCs w:val="18"/>
              </w:rPr>
              <w:t>Relevant output</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35CB4BF4" w14:textId="77777777" w:rsidR="00896444" w:rsidRDefault="00896444">
            <w:pPr>
              <w:spacing w:before="47" w:after="29"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Documentation in respect of learners which includes a longitudinal record of placements within the health service for each learner (including previous assignment of staff or supervisors)</w:t>
            </w:r>
          </w:p>
        </w:tc>
      </w:tr>
      <w:tr w:rsidR="00896444" w14:paraId="532EEFE3" w14:textId="77777777" w:rsidTr="003F0FF0">
        <w:trPr>
          <w:divId w:val="1664581211"/>
          <w:trHeight w:val="52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4302A" w14:textId="77777777" w:rsidR="00896444" w:rsidRDefault="00896444">
            <w:pPr>
              <w:spacing w:before="50" w:after="250" w:line="219" w:lineRule="atLeast"/>
              <w:ind w:left="43"/>
              <w:textAlignment w:val="baseline"/>
              <w:rPr>
                <w:sz w:val="27"/>
                <w:szCs w:val="27"/>
              </w:rPr>
            </w:pPr>
            <w:r>
              <w:rPr>
                <w:rFonts w:ascii="Verdana" w:hAnsi="Verdana"/>
                <w:b/>
                <w:bCs/>
                <w:color w:val="000000"/>
                <w:sz w:val="18"/>
                <w:szCs w:val="18"/>
              </w:rPr>
              <w:t>Relevant learner levels</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1F8883A4" w14:textId="77777777" w:rsidR="00896444" w:rsidRDefault="00896444">
            <w:pPr>
              <w:spacing w:before="49" w:after="34" w:line="218" w:lineRule="atLeast"/>
              <w:ind w:left="41"/>
              <w:textAlignment w:val="baseline"/>
              <w:rPr>
                <w:sz w:val="27"/>
                <w:szCs w:val="27"/>
              </w:rPr>
            </w:pPr>
            <w:r>
              <w:rPr>
                <w:rFonts w:ascii="Verdana" w:hAnsi="Verdana"/>
                <w:sz w:val="18"/>
                <w:szCs w:val="18"/>
              </w:rPr>
              <w:t xml:space="preserve">This indicator applies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273773F3" w14:textId="77777777" w:rsidTr="003F0FF0">
        <w:trPr>
          <w:divId w:val="1664581211"/>
          <w:trHeight w:val="3900"/>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5B1FA" w14:textId="77777777" w:rsidR="00896444" w:rsidRDefault="00896444">
            <w:pPr>
              <w:spacing w:before="50" w:after="3826" w:line="219" w:lineRule="atLeast"/>
              <w:ind w:left="43"/>
              <w:textAlignment w:val="baseline"/>
              <w:rPr>
                <w:sz w:val="27"/>
                <w:szCs w:val="27"/>
              </w:rPr>
            </w:pPr>
            <w:r>
              <w:rPr>
                <w:rFonts w:ascii="Verdana" w:hAnsi="Verdana"/>
                <w:b/>
                <w:bCs/>
                <w:color w:val="000000"/>
                <w:sz w:val="18"/>
                <w:szCs w:val="18"/>
              </w:rPr>
              <w:t>Indicator rationale</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3779ADD8" w14:textId="77777777" w:rsidR="00896444" w:rsidRDefault="00896444">
            <w:pPr>
              <w:spacing w:before="57" w:line="218" w:lineRule="atLeast"/>
              <w:ind w:left="1"/>
              <w:textAlignment w:val="baseline"/>
              <w:rPr>
                <w:sz w:val="27"/>
                <w:szCs w:val="27"/>
              </w:rPr>
            </w:pPr>
            <w:r>
              <w:rPr>
                <w:rStyle w:val="grame"/>
                <w:rFonts w:ascii="Verdana" w:eastAsia="MS Gothic" w:hAnsi="Verdana"/>
                <w:sz w:val="18"/>
                <w:szCs w:val="18"/>
              </w:rPr>
              <w:t>A number of</w:t>
            </w:r>
            <w:r>
              <w:rPr>
                <w:rFonts w:ascii="Verdana" w:hAnsi="Verdana"/>
                <w:sz w:val="18"/>
                <w:szCs w:val="18"/>
              </w:rPr>
              <w:t xml:space="preserve"> educational models are moving towards a more integrated approach to clinical placements, whereby learners return to the same health service throughout their course, allowing them to develop a more holistic view of the </w:t>
            </w:r>
            <w:r>
              <w:rPr>
                <w:rStyle w:val="spelle"/>
                <w:rFonts w:ascii="Verdana" w:hAnsi="Verdana"/>
                <w:sz w:val="18"/>
                <w:szCs w:val="18"/>
              </w:rPr>
              <w:t>organisation</w:t>
            </w:r>
            <w:r>
              <w:rPr>
                <w:rFonts w:ascii="Verdana" w:hAnsi="Verdana"/>
                <w:sz w:val="18"/>
                <w:szCs w:val="18"/>
              </w:rPr>
              <w:t xml:space="preserve"> and to develop strong professional links with the </w:t>
            </w:r>
            <w:r>
              <w:rPr>
                <w:rStyle w:val="spelle"/>
                <w:rFonts w:ascii="Verdana" w:hAnsi="Verdana"/>
                <w:sz w:val="18"/>
                <w:szCs w:val="18"/>
              </w:rPr>
              <w:t>organisation</w:t>
            </w:r>
            <w:r>
              <w:rPr>
                <w:rFonts w:ascii="Verdana" w:hAnsi="Verdana"/>
                <w:sz w:val="18"/>
                <w:szCs w:val="18"/>
              </w:rPr>
              <w:t xml:space="preserve">. Indeed, continuity between learning environments reduces the amount of time learners need to spend in orientation-type activities, thus increasing the time spent in learning clinical and professional competencies. Familiarity with an environment (or a particular preceptor, </w:t>
            </w:r>
            <w:r>
              <w:rPr>
                <w:rStyle w:val="grame"/>
                <w:rFonts w:ascii="Verdana" w:eastAsia="MS Gothic" w:hAnsi="Verdana"/>
                <w:sz w:val="18"/>
                <w:szCs w:val="18"/>
              </w:rPr>
              <w:t>educator</w:t>
            </w:r>
            <w:r>
              <w:rPr>
                <w:rFonts w:ascii="Verdana" w:hAnsi="Verdana"/>
                <w:sz w:val="18"/>
                <w:szCs w:val="18"/>
              </w:rPr>
              <w:t xml:space="preserve"> or facilitator) allows a learner to focus on acquisition of new skills and knowledge.</w:t>
            </w:r>
          </w:p>
          <w:p w14:paraId="520F1222" w14:textId="77777777" w:rsidR="00896444" w:rsidRDefault="00896444">
            <w:pPr>
              <w:spacing w:before="43" w:line="218" w:lineRule="atLeast"/>
              <w:ind w:left="1"/>
              <w:textAlignment w:val="baseline"/>
              <w:rPr>
                <w:sz w:val="27"/>
                <w:szCs w:val="27"/>
              </w:rPr>
            </w:pPr>
            <w:r>
              <w:rPr>
                <w:rFonts w:ascii="Verdana" w:hAnsi="Verdana"/>
                <w:sz w:val="18"/>
                <w:szCs w:val="18"/>
              </w:rPr>
              <w:t xml:space="preserve">However, learners often report there is no mechanism to take account of their previous placement experience of a facility into future placements at the site. Thus, learners sometimes duplicate learning experiences unnecessarily and the opportunities to build upon existing knowledge of the facility are wasted. This indicator reveals the level of preparedness of health services to </w:t>
            </w:r>
            <w:r>
              <w:rPr>
                <w:rStyle w:val="spelle"/>
                <w:rFonts w:ascii="Verdana" w:hAnsi="Verdana"/>
                <w:sz w:val="18"/>
                <w:szCs w:val="18"/>
              </w:rPr>
              <w:t>maximise</w:t>
            </w:r>
            <w:r>
              <w:rPr>
                <w:rFonts w:ascii="Verdana" w:hAnsi="Verdana"/>
                <w:sz w:val="18"/>
                <w:szCs w:val="18"/>
              </w:rPr>
              <w:t xml:space="preserve"> the mutual benefits of learners returning to the </w:t>
            </w:r>
            <w:r>
              <w:rPr>
                <w:rStyle w:val="spelle"/>
                <w:rFonts w:ascii="Verdana" w:hAnsi="Verdana"/>
                <w:sz w:val="18"/>
                <w:szCs w:val="18"/>
              </w:rPr>
              <w:t>organisation</w:t>
            </w:r>
            <w:r>
              <w:rPr>
                <w:rFonts w:ascii="Verdana" w:hAnsi="Verdana"/>
                <w:sz w:val="18"/>
                <w:szCs w:val="18"/>
              </w:rPr>
              <w:t xml:space="preserve"> for further clinical education or training.</w:t>
            </w:r>
          </w:p>
        </w:tc>
      </w:tr>
      <w:tr w:rsidR="00896444" w14:paraId="30E17A41" w14:textId="77777777" w:rsidTr="003F0FF0">
        <w:trPr>
          <w:divId w:val="1664581211"/>
          <w:trHeight w:val="307"/>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803B4"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Numerator</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5262BC5F" w14:textId="77777777" w:rsidR="00896444" w:rsidRDefault="00896444">
            <w:pPr>
              <w:spacing w:before="46" w:after="38" w:line="218" w:lineRule="atLeast"/>
              <w:ind w:left="41"/>
              <w:textAlignment w:val="baseline"/>
              <w:rPr>
                <w:sz w:val="27"/>
                <w:szCs w:val="27"/>
              </w:rPr>
            </w:pPr>
            <w:r>
              <w:rPr>
                <w:rFonts w:ascii="Verdana" w:hAnsi="Verdana"/>
                <w:sz w:val="18"/>
                <w:szCs w:val="18"/>
              </w:rPr>
              <w:t>This indicator requires either a  yes  or  no  response</w:t>
            </w:r>
          </w:p>
        </w:tc>
      </w:tr>
      <w:tr w:rsidR="00896444" w14:paraId="43B0680A" w14:textId="77777777" w:rsidTr="003F0FF0">
        <w:trPr>
          <w:divId w:val="1664581211"/>
          <w:trHeight w:val="312"/>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BDF1C"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Denominator</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94B2AA9" w14:textId="77777777" w:rsidR="00896444" w:rsidRDefault="00896444">
            <w:pPr>
              <w:spacing w:before="51" w:after="29" w:line="218" w:lineRule="atLeast"/>
              <w:ind w:left="41"/>
              <w:textAlignment w:val="baseline"/>
              <w:rPr>
                <w:sz w:val="27"/>
                <w:szCs w:val="27"/>
              </w:rPr>
            </w:pPr>
            <w:r>
              <w:rPr>
                <w:rFonts w:ascii="Verdana" w:hAnsi="Verdana"/>
                <w:sz w:val="18"/>
                <w:szCs w:val="18"/>
              </w:rPr>
              <w:t>Not applicable</w:t>
            </w:r>
          </w:p>
        </w:tc>
      </w:tr>
      <w:tr w:rsidR="00896444" w14:paraId="415C344F" w14:textId="77777777" w:rsidTr="003F0FF0">
        <w:trPr>
          <w:divId w:val="1664581211"/>
          <w:trHeight w:val="30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42EE2" w14:textId="77777777" w:rsidR="00896444" w:rsidRDefault="00896444">
            <w:pPr>
              <w:spacing w:before="46" w:after="38" w:line="219" w:lineRule="atLeast"/>
              <w:ind w:left="43"/>
              <w:textAlignment w:val="baseline"/>
              <w:rPr>
                <w:sz w:val="27"/>
                <w:szCs w:val="27"/>
              </w:rPr>
            </w:pPr>
            <w:r>
              <w:rPr>
                <w:rFonts w:ascii="Verdana" w:hAnsi="Verdana"/>
                <w:b/>
                <w:bCs/>
                <w:color w:val="000000"/>
                <w:sz w:val="18"/>
                <w:szCs w:val="18"/>
              </w:rPr>
              <w:t>Benchmark(s)</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0CD7797C" w14:textId="77777777" w:rsidR="00896444" w:rsidRDefault="00896444">
            <w:pPr>
              <w:spacing w:before="47" w:after="38" w:line="218" w:lineRule="atLeast"/>
              <w:ind w:left="41"/>
              <w:textAlignment w:val="baseline"/>
              <w:rPr>
                <w:sz w:val="27"/>
                <w:szCs w:val="27"/>
              </w:rPr>
            </w:pPr>
            <w:r>
              <w:rPr>
                <w:rFonts w:ascii="Verdana" w:hAnsi="Verdana"/>
                <w:sz w:val="18"/>
                <w:szCs w:val="18"/>
              </w:rPr>
              <w:t>None suggested</w:t>
            </w:r>
          </w:p>
        </w:tc>
      </w:tr>
      <w:tr w:rsidR="00896444" w14:paraId="14D29648" w14:textId="77777777" w:rsidTr="003F0FF0">
        <w:trPr>
          <w:divId w:val="1664581211"/>
          <w:trHeight w:val="52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F7F43" w14:textId="77777777" w:rsidR="00896444" w:rsidRDefault="00896444">
            <w:pPr>
              <w:spacing w:before="47" w:after="42" w:line="219" w:lineRule="atLeast"/>
              <w:ind w:left="41"/>
              <w:textAlignment w:val="baseline"/>
              <w:rPr>
                <w:sz w:val="27"/>
                <w:szCs w:val="27"/>
              </w:rPr>
            </w:pPr>
            <w:r>
              <w:rPr>
                <w:rFonts w:ascii="Verdana" w:hAnsi="Verdana"/>
                <w:b/>
                <w:bCs/>
                <w:color w:val="000000"/>
                <w:sz w:val="18"/>
                <w:szCs w:val="18"/>
              </w:rPr>
              <w:t>Specific data collection tools required</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49D1E888" w14:textId="77777777" w:rsidR="00896444" w:rsidRDefault="00896444">
            <w:pPr>
              <w:spacing w:before="65" w:after="244"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Spreadsheet (register) of learner cohorts.</w:t>
            </w:r>
          </w:p>
        </w:tc>
      </w:tr>
      <w:tr w:rsidR="00896444" w14:paraId="74F7C0DD" w14:textId="77777777" w:rsidTr="003F0FF0">
        <w:trPr>
          <w:divId w:val="1664581211"/>
          <w:trHeight w:val="3384"/>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F8B5" w14:textId="77777777" w:rsidR="00896444" w:rsidRDefault="00896444" w:rsidP="0080573C">
            <w:pPr>
              <w:spacing w:before="43" w:after="0"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AE12C92" w14:textId="77777777" w:rsidR="00896444" w:rsidRDefault="00896444" w:rsidP="0080573C">
            <w:pPr>
              <w:spacing w:before="46" w:after="0" w:line="218" w:lineRule="atLeast"/>
              <w:ind w:left="1"/>
              <w:textAlignment w:val="baseline"/>
              <w:rPr>
                <w:sz w:val="27"/>
                <w:szCs w:val="27"/>
              </w:rPr>
            </w:pPr>
            <w:r>
              <w:rPr>
                <w:rFonts w:ascii="Verdana" w:hAnsi="Verdana"/>
                <w:sz w:val="18"/>
                <w:szCs w:val="18"/>
              </w:rPr>
              <w:t>The register of learner cohorts should include the following fields:</w:t>
            </w:r>
          </w:p>
          <w:p w14:paraId="1B779769" w14:textId="32EAC7DD" w:rsidR="00896444" w:rsidRPr="0016385B" w:rsidRDefault="00896444" w:rsidP="00F27C86">
            <w:pPr>
              <w:pStyle w:val="ListParagraph"/>
              <w:numPr>
                <w:ilvl w:val="0"/>
                <w:numId w:val="17"/>
              </w:numPr>
              <w:spacing w:before="61" w:after="0" w:line="218" w:lineRule="atLeast"/>
              <w:textAlignment w:val="baseline"/>
              <w:rPr>
                <w:sz w:val="27"/>
                <w:szCs w:val="27"/>
              </w:rPr>
            </w:pPr>
            <w:r w:rsidRPr="0016385B">
              <w:rPr>
                <w:rFonts w:ascii="Verdana" w:hAnsi="Verdana"/>
                <w:sz w:val="18"/>
                <w:szCs w:val="18"/>
              </w:rPr>
              <w:t>Course or program name.</w:t>
            </w:r>
          </w:p>
          <w:p w14:paraId="55F85DBA" w14:textId="11AB8C5A" w:rsidR="00896444" w:rsidRPr="0016385B" w:rsidRDefault="00896444" w:rsidP="00F27C86">
            <w:pPr>
              <w:pStyle w:val="ListParagraph"/>
              <w:numPr>
                <w:ilvl w:val="0"/>
                <w:numId w:val="17"/>
              </w:numPr>
              <w:spacing w:before="41" w:after="0" w:line="218" w:lineRule="atLeast"/>
              <w:textAlignment w:val="baseline"/>
              <w:rPr>
                <w:sz w:val="27"/>
                <w:szCs w:val="27"/>
              </w:rPr>
            </w:pPr>
            <w:r w:rsidRPr="0016385B">
              <w:rPr>
                <w:rFonts w:ascii="Verdana" w:hAnsi="Verdana"/>
                <w:sz w:val="18"/>
                <w:szCs w:val="18"/>
              </w:rPr>
              <w:t>Discipline.</w:t>
            </w:r>
          </w:p>
          <w:p w14:paraId="34308675" w14:textId="7CBC3589" w:rsidR="00896444" w:rsidRPr="0016385B" w:rsidRDefault="00896444" w:rsidP="00F27C86">
            <w:pPr>
              <w:pStyle w:val="ListParagraph"/>
              <w:numPr>
                <w:ilvl w:val="0"/>
                <w:numId w:val="17"/>
              </w:numPr>
              <w:spacing w:before="41" w:after="0" w:line="218" w:lineRule="atLeast"/>
              <w:textAlignment w:val="baseline"/>
              <w:rPr>
                <w:sz w:val="27"/>
                <w:szCs w:val="27"/>
              </w:rPr>
            </w:pPr>
            <w:r w:rsidRPr="0016385B">
              <w:rPr>
                <w:rFonts w:ascii="Verdana" w:hAnsi="Verdana"/>
                <w:sz w:val="18"/>
                <w:szCs w:val="18"/>
              </w:rPr>
              <w:t>Education or training provider (if relevant).</w:t>
            </w:r>
          </w:p>
          <w:p w14:paraId="44A300D5" w14:textId="60B5C338" w:rsidR="00896444" w:rsidRPr="0016385B" w:rsidRDefault="00896444" w:rsidP="00F27C86">
            <w:pPr>
              <w:pStyle w:val="ListParagraph"/>
              <w:numPr>
                <w:ilvl w:val="0"/>
                <w:numId w:val="17"/>
              </w:numPr>
              <w:spacing w:before="41" w:after="0" w:line="218" w:lineRule="atLeast"/>
              <w:textAlignment w:val="baseline"/>
              <w:rPr>
                <w:sz w:val="27"/>
                <w:szCs w:val="27"/>
              </w:rPr>
            </w:pPr>
            <w:r w:rsidRPr="0016385B">
              <w:rPr>
                <w:rFonts w:ascii="Verdana" w:hAnsi="Verdana"/>
                <w:sz w:val="18"/>
                <w:szCs w:val="18"/>
              </w:rPr>
              <w:t>Year level (if appropriate).</w:t>
            </w:r>
          </w:p>
          <w:p w14:paraId="3C63CC69" w14:textId="19D96CBB" w:rsidR="00896444" w:rsidRPr="0016385B" w:rsidRDefault="00896444" w:rsidP="00F27C86">
            <w:pPr>
              <w:pStyle w:val="ListParagraph"/>
              <w:numPr>
                <w:ilvl w:val="0"/>
                <w:numId w:val="17"/>
              </w:numPr>
              <w:spacing w:before="41" w:after="0" w:line="218" w:lineRule="atLeast"/>
              <w:textAlignment w:val="baseline"/>
              <w:rPr>
                <w:sz w:val="27"/>
                <w:szCs w:val="27"/>
              </w:rPr>
            </w:pPr>
            <w:r w:rsidRPr="0016385B">
              <w:rPr>
                <w:rFonts w:ascii="Verdana" w:hAnsi="Verdana"/>
                <w:sz w:val="18"/>
                <w:szCs w:val="18"/>
              </w:rPr>
              <w:t>Whether generic orientation materials are provided to the learners.</w:t>
            </w:r>
          </w:p>
          <w:p w14:paraId="5BA5BA99" w14:textId="05CF71F4" w:rsidR="00896444" w:rsidRPr="0016385B" w:rsidRDefault="00896444" w:rsidP="00F27C86">
            <w:pPr>
              <w:pStyle w:val="ListParagraph"/>
              <w:numPr>
                <w:ilvl w:val="0"/>
                <w:numId w:val="17"/>
              </w:numPr>
              <w:spacing w:before="20" w:after="0" w:line="218" w:lineRule="atLeast"/>
              <w:textAlignment w:val="baseline"/>
              <w:rPr>
                <w:sz w:val="27"/>
                <w:szCs w:val="27"/>
              </w:rPr>
            </w:pPr>
            <w:r w:rsidRPr="0016385B">
              <w:rPr>
                <w:rFonts w:ascii="Verdana" w:hAnsi="Verdana"/>
                <w:spacing w:val="-1"/>
                <w:sz w:val="18"/>
                <w:szCs w:val="18"/>
              </w:rPr>
              <w:t>Whether specific orientation materials (</w:t>
            </w:r>
            <w:r w:rsidRPr="0016385B">
              <w:rPr>
                <w:rStyle w:val="grame"/>
                <w:rFonts w:ascii="Verdana" w:eastAsia="MS Gothic" w:hAnsi="Verdana"/>
                <w:spacing w:val="-1"/>
                <w:sz w:val="18"/>
                <w:szCs w:val="18"/>
              </w:rPr>
              <w:t>i.e.</w:t>
            </w:r>
            <w:r w:rsidRPr="0016385B">
              <w:rPr>
                <w:rFonts w:ascii="Verdana" w:hAnsi="Verdana"/>
                <w:spacing w:val="-1"/>
                <w:sz w:val="18"/>
                <w:szCs w:val="18"/>
              </w:rPr>
              <w:t xml:space="preserve"> specific to a particular education/training provider) are provided to the learners.</w:t>
            </w:r>
          </w:p>
          <w:p w14:paraId="7FF47358" w14:textId="1EFCA41E" w:rsidR="00896444" w:rsidRPr="0016385B" w:rsidRDefault="00896444" w:rsidP="00F27C86">
            <w:pPr>
              <w:pStyle w:val="ListParagraph"/>
              <w:numPr>
                <w:ilvl w:val="0"/>
                <w:numId w:val="17"/>
              </w:numPr>
              <w:spacing w:before="61" w:after="0" w:line="218" w:lineRule="atLeast"/>
              <w:textAlignment w:val="baseline"/>
              <w:rPr>
                <w:sz w:val="27"/>
                <w:szCs w:val="27"/>
              </w:rPr>
            </w:pPr>
            <w:r w:rsidRPr="0016385B">
              <w:rPr>
                <w:rFonts w:ascii="Verdana" w:hAnsi="Verdana"/>
                <w:sz w:val="18"/>
                <w:szCs w:val="18"/>
              </w:rPr>
              <w:t>Whether a formal orientation session is conducted.</w:t>
            </w:r>
          </w:p>
          <w:p w14:paraId="11729CD8" w14:textId="22F9F9CB" w:rsidR="00896444" w:rsidRPr="0016385B" w:rsidRDefault="00896444" w:rsidP="00F27C86">
            <w:pPr>
              <w:pStyle w:val="ListParagraph"/>
              <w:numPr>
                <w:ilvl w:val="0"/>
                <w:numId w:val="17"/>
              </w:numPr>
              <w:spacing w:before="24" w:after="0" w:line="218" w:lineRule="atLeast"/>
              <w:textAlignment w:val="baseline"/>
              <w:rPr>
                <w:sz w:val="27"/>
                <w:szCs w:val="27"/>
              </w:rPr>
            </w:pPr>
            <w:r w:rsidRPr="0016385B">
              <w:rPr>
                <w:rFonts w:ascii="Verdana" w:hAnsi="Verdana"/>
                <w:spacing w:val="-1"/>
                <w:sz w:val="18"/>
                <w:szCs w:val="18"/>
              </w:rPr>
              <w:t>Whether orientation materials and/or activities are adapted to accommodate learners returning for subsequent placements</w:t>
            </w:r>
            <w:r w:rsidR="0016385B">
              <w:rPr>
                <w:rFonts w:ascii="Verdana" w:hAnsi="Verdana"/>
                <w:spacing w:val="-1"/>
                <w:sz w:val="18"/>
                <w:szCs w:val="18"/>
              </w:rPr>
              <w:t>.</w:t>
            </w:r>
          </w:p>
        </w:tc>
      </w:tr>
      <w:tr w:rsidR="00896444" w14:paraId="1282191C" w14:textId="77777777" w:rsidTr="003F0FF0">
        <w:trPr>
          <w:divId w:val="1664581211"/>
          <w:trHeight w:val="533"/>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ED98A" w14:textId="77777777" w:rsidR="00896444" w:rsidRDefault="00896444">
            <w:pPr>
              <w:spacing w:before="45" w:after="268" w:line="219" w:lineRule="atLeast"/>
              <w:ind w:left="43"/>
              <w:textAlignment w:val="baseline"/>
              <w:rPr>
                <w:sz w:val="27"/>
                <w:szCs w:val="27"/>
              </w:rPr>
            </w:pPr>
            <w:r>
              <w:rPr>
                <w:rFonts w:ascii="Verdana" w:hAnsi="Verdana"/>
                <w:b/>
                <w:bCs/>
                <w:color w:val="000000"/>
                <w:sz w:val="18"/>
                <w:szCs w:val="18"/>
              </w:rPr>
              <w:t>Issues/comments</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51DC7BB1" w14:textId="77777777" w:rsidR="00896444" w:rsidRDefault="00896444">
            <w:pPr>
              <w:spacing w:before="49" w:after="47" w:line="218" w:lineRule="atLeast"/>
              <w:ind w:left="41"/>
              <w:textAlignment w:val="baseline"/>
              <w:rPr>
                <w:sz w:val="27"/>
                <w:szCs w:val="27"/>
              </w:rPr>
            </w:pPr>
            <w:r>
              <w:rPr>
                <w:rFonts w:ascii="Verdana" w:hAnsi="Verdana"/>
                <w:sz w:val="18"/>
                <w:szCs w:val="18"/>
              </w:rPr>
              <w:t>This indicator is only relevant if a health service routinely takes learners for return placements.</w:t>
            </w:r>
          </w:p>
        </w:tc>
      </w:tr>
      <w:tr w:rsidR="00896444" w14:paraId="58AA0B2A" w14:textId="77777777" w:rsidTr="003F0FF0">
        <w:trPr>
          <w:divId w:val="1664581211"/>
          <w:trHeight w:val="869"/>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F88D" w14:textId="77777777" w:rsidR="00896444" w:rsidRDefault="00896444">
            <w:pPr>
              <w:spacing w:before="45" w:after="268" w:line="219" w:lineRule="atLeast"/>
              <w:ind w:left="43"/>
              <w:textAlignment w:val="baseline"/>
              <w:rPr>
                <w:sz w:val="27"/>
                <w:szCs w:val="27"/>
              </w:rPr>
            </w:pPr>
            <w:r>
              <w:rPr>
                <w:rFonts w:ascii="Verdana" w:hAnsi="Verdana"/>
                <w:b/>
                <w:bCs/>
                <w:color w:val="000000"/>
                <w:sz w:val="18"/>
                <w:szCs w:val="18"/>
              </w:rPr>
              <w:t>Related indicators</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D910799" w14:textId="77777777" w:rsidR="00896444" w:rsidRDefault="00896444">
            <w:pPr>
              <w:spacing w:before="49" w:after="47" w:line="218" w:lineRule="atLeast"/>
              <w:ind w:left="41"/>
              <w:textAlignment w:val="baseline"/>
              <w:rPr>
                <w:sz w:val="27"/>
                <w:szCs w:val="27"/>
              </w:rPr>
            </w:pPr>
            <w:r>
              <w:rPr>
                <w:rFonts w:ascii="Verdana" w:hAnsi="Verdana"/>
                <w:sz w:val="18"/>
                <w:szCs w:val="18"/>
              </w:rPr>
              <w:t xml:space="preserve">9 - Learners feel they are valued by the </w:t>
            </w:r>
            <w:r>
              <w:rPr>
                <w:rStyle w:val="spelle"/>
                <w:rFonts w:ascii="Verdana" w:hAnsi="Verdana"/>
                <w:sz w:val="18"/>
                <w:szCs w:val="18"/>
              </w:rPr>
              <w:t>organisation</w:t>
            </w:r>
          </w:p>
          <w:p w14:paraId="2FDD5246" w14:textId="77777777" w:rsidR="00896444" w:rsidRDefault="00896444">
            <w:pPr>
              <w:spacing w:before="49" w:after="47" w:line="218" w:lineRule="atLeast"/>
              <w:ind w:left="41"/>
              <w:textAlignment w:val="baseline"/>
              <w:rPr>
                <w:sz w:val="27"/>
                <w:szCs w:val="27"/>
              </w:rPr>
            </w:pPr>
            <w:r>
              <w:rPr>
                <w:rFonts w:ascii="Verdana" w:hAnsi="Verdana"/>
                <w:sz w:val="18"/>
                <w:szCs w:val="18"/>
              </w:rPr>
              <w:t>34 - Relationship agreements cover resources and other requirements that underpin continuity of learning experiences for relevant disciplines</w:t>
            </w:r>
          </w:p>
        </w:tc>
      </w:tr>
      <w:tr w:rsidR="00896444" w14:paraId="566C5E21" w14:textId="77777777" w:rsidTr="003F0FF0">
        <w:trPr>
          <w:divId w:val="1664581211"/>
          <w:trHeight w:val="533"/>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B2BE5" w14:textId="77777777" w:rsidR="00896444" w:rsidRDefault="00896444">
            <w:pPr>
              <w:spacing w:before="45" w:after="268" w:line="219" w:lineRule="atLeast"/>
              <w:ind w:left="43"/>
              <w:textAlignment w:val="baseline"/>
              <w:rPr>
                <w:sz w:val="27"/>
                <w:szCs w:val="27"/>
              </w:rPr>
            </w:pPr>
            <w:r>
              <w:rPr>
                <w:rFonts w:ascii="Verdana" w:hAnsi="Verdana"/>
                <w:b/>
                <w:bCs/>
                <w:color w:val="000000"/>
                <w:sz w:val="18"/>
                <w:szCs w:val="18"/>
              </w:rPr>
              <w:t>Other potential uses of this indicator</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264F974E" w14:textId="77777777" w:rsidR="00896444" w:rsidRDefault="00896444">
            <w:pPr>
              <w:spacing w:before="49" w:after="47" w:line="218" w:lineRule="atLeast"/>
              <w:ind w:left="41"/>
              <w:textAlignment w:val="baseline"/>
              <w:rPr>
                <w:sz w:val="27"/>
                <w:szCs w:val="27"/>
              </w:rPr>
            </w:pPr>
            <w:r>
              <w:rPr>
                <w:rFonts w:ascii="Verdana" w:hAnsi="Verdana"/>
                <w:sz w:val="18"/>
                <w:szCs w:val="18"/>
              </w:rPr>
              <w:t>Protocols for incorporating previous experience of the facility are potentially useful for new staff members, as well as for learners.</w:t>
            </w:r>
          </w:p>
        </w:tc>
      </w:tr>
      <w:tr w:rsidR="00896444" w14:paraId="160C1A8A" w14:textId="77777777" w:rsidTr="003F0FF0">
        <w:trPr>
          <w:divId w:val="1664581211"/>
          <w:trHeight w:val="1908"/>
        </w:trPr>
        <w:tc>
          <w:tcPr>
            <w:tcW w:w="2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40D2E" w14:textId="77777777" w:rsidR="00896444" w:rsidRDefault="00896444">
            <w:pPr>
              <w:spacing w:before="45" w:after="268" w:line="219" w:lineRule="atLeast"/>
              <w:ind w:left="43"/>
              <w:textAlignment w:val="baseline"/>
              <w:rPr>
                <w:sz w:val="27"/>
                <w:szCs w:val="27"/>
              </w:rPr>
            </w:pPr>
            <w:r>
              <w:rPr>
                <w:rFonts w:ascii="Verdana" w:hAnsi="Verdana"/>
                <w:b/>
                <w:bCs/>
                <w:color w:val="000000"/>
                <w:sz w:val="18"/>
                <w:szCs w:val="18"/>
              </w:rPr>
              <w:t>Actions to improve the indicator result</w:t>
            </w:r>
          </w:p>
        </w:tc>
        <w:tc>
          <w:tcPr>
            <w:tcW w:w="7079" w:type="dxa"/>
            <w:tcBorders>
              <w:top w:val="nil"/>
              <w:left w:val="nil"/>
              <w:bottom w:val="single" w:sz="8" w:space="0" w:color="auto"/>
              <w:right w:val="single" w:sz="8" w:space="0" w:color="auto"/>
            </w:tcBorders>
            <w:tcMar>
              <w:top w:w="0" w:type="dxa"/>
              <w:left w:w="108" w:type="dxa"/>
              <w:bottom w:w="0" w:type="dxa"/>
              <w:right w:w="108" w:type="dxa"/>
            </w:tcMar>
            <w:hideMark/>
          </w:tcPr>
          <w:p w14:paraId="175A547D" w14:textId="77777777" w:rsidR="00896444" w:rsidRDefault="00896444">
            <w:pPr>
              <w:spacing w:before="49" w:after="47" w:line="218" w:lineRule="atLeast"/>
              <w:ind w:left="41"/>
              <w:textAlignment w:val="baseline"/>
              <w:rPr>
                <w:sz w:val="27"/>
                <w:szCs w:val="27"/>
              </w:rPr>
            </w:pPr>
            <w:r>
              <w:rPr>
                <w:rFonts w:ascii="Verdana" w:hAnsi="Verdana"/>
                <w:sz w:val="18"/>
                <w:szCs w:val="18"/>
              </w:rPr>
              <w:t>Directly actionable.</w:t>
            </w:r>
          </w:p>
          <w:p w14:paraId="7F67EA6A" w14:textId="77777777" w:rsidR="00896444" w:rsidRDefault="00896444">
            <w:pPr>
              <w:spacing w:before="49" w:after="47" w:line="218" w:lineRule="atLeast"/>
              <w:ind w:left="41"/>
              <w:textAlignment w:val="baseline"/>
              <w:rPr>
                <w:sz w:val="27"/>
                <w:szCs w:val="27"/>
              </w:rPr>
            </w:pPr>
            <w:r>
              <w:rPr>
                <w:rFonts w:ascii="Verdana" w:hAnsi="Verdana"/>
                <w:sz w:val="18"/>
                <w:szCs w:val="18"/>
              </w:rPr>
              <w:t>If relevant policy or protocols do not exist, this will need to be addressed through the organisation s policy development mechanisms, in consultation with the education provider partner(s).</w:t>
            </w:r>
          </w:p>
          <w:p w14:paraId="5098EEC0" w14:textId="77777777" w:rsidR="00896444" w:rsidRDefault="00896444">
            <w:pPr>
              <w:spacing w:before="49" w:after="47" w:line="218" w:lineRule="atLeast"/>
              <w:ind w:left="41"/>
              <w:textAlignment w:val="baseline"/>
              <w:rPr>
                <w:sz w:val="27"/>
                <w:szCs w:val="27"/>
              </w:rPr>
            </w:pPr>
            <w:r>
              <w:rPr>
                <w:rFonts w:ascii="Verdana" w:hAnsi="Verdana"/>
                <w:sz w:val="18"/>
                <w:szCs w:val="18"/>
              </w:rPr>
              <w:t>If the protocols exist but are not being implemented effectively by staff, this may be addressed through relevant staff awareness campaigns and training.</w:t>
            </w:r>
          </w:p>
        </w:tc>
      </w:tr>
    </w:tbl>
    <w:p w14:paraId="634EB5C9" w14:textId="77777777" w:rsidR="00896444" w:rsidRDefault="00896444">
      <w:pPr>
        <w:divId w:val="4865350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669"/>
      </w:tblGrid>
      <w:tr w:rsidR="003F0FF0" w14:paraId="639C4E28" w14:textId="77777777" w:rsidTr="00503089">
        <w:trPr>
          <w:divId w:val="48653503"/>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096F6" w14:textId="5125347F" w:rsidR="003F0FF0" w:rsidRDefault="003F0FF0" w:rsidP="003F0FF0">
            <w:pPr>
              <w:pStyle w:val="Heading3"/>
              <w:jc w:val="center"/>
              <w:rPr>
                <w:sz w:val="27"/>
                <w:szCs w:val="27"/>
              </w:rPr>
            </w:pPr>
            <w:bookmarkStart w:id="66" w:name="_Toc157006737"/>
            <w:r>
              <w:t>Indicator number 34</w:t>
            </w:r>
            <w:bookmarkEnd w:id="66"/>
          </w:p>
        </w:tc>
      </w:tr>
      <w:tr w:rsidR="00896444" w14:paraId="72BF014E" w14:textId="77777777" w:rsidTr="003F0FF0">
        <w:trPr>
          <w:divId w:val="4865350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F38DB" w14:textId="77777777" w:rsidR="00896444" w:rsidRDefault="00896444">
            <w:pPr>
              <w:spacing w:before="52" w:after="254" w:line="216" w:lineRule="atLeast"/>
              <w:ind w:left="43"/>
              <w:textAlignment w:val="baseline"/>
              <w:rPr>
                <w:sz w:val="27"/>
                <w:szCs w:val="27"/>
              </w:rPr>
            </w:pPr>
            <w:r>
              <w:rPr>
                <w:rFonts w:ascii="Verdana" w:hAnsi="Verdana"/>
                <w:b/>
                <w:bCs/>
                <w:color w:val="000000"/>
                <w:sz w:val="18"/>
                <w:szCs w:val="18"/>
              </w:rPr>
              <w:t>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BE53215" w14:textId="77777777" w:rsidR="00896444" w:rsidRDefault="00896444">
            <w:pPr>
              <w:spacing w:before="48" w:after="38" w:line="218" w:lineRule="atLeast"/>
              <w:ind w:left="41"/>
              <w:textAlignment w:val="baseline"/>
              <w:rPr>
                <w:sz w:val="27"/>
                <w:szCs w:val="27"/>
              </w:rPr>
            </w:pPr>
            <w:r>
              <w:rPr>
                <w:rFonts w:ascii="Verdana" w:hAnsi="Verdana"/>
                <w:spacing w:val="-1"/>
                <w:sz w:val="18"/>
                <w:szCs w:val="18"/>
              </w:rPr>
              <w:t>Relationship agreements cover resources and other requirements that underpin continuity of learning experiences for relevant disciplines</w:t>
            </w:r>
          </w:p>
        </w:tc>
      </w:tr>
      <w:tr w:rsidR="00896444" w14:paraId="52749E00" w14:textId="77777777" w:rsidTr="003F0FF0">
        <w:trPr>
          <w:divId w:val="48653503"/>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1F796" w14:textId="77777777" w:rsidR="00896444" w:rsidRDefault="00896444">
            <w:pPr>
              <w:spacing w:before="48" w:after="33" w:line="216" w:lineRule="atLeast"/>
              <w:ind w:left="43"/>
              <w:textAlignment w:val="baseline"/>
              <w:rPr>
                <w:sz w:val="27"/>
                <w:szCs w:val="27"/>
              </w:rPr>
            </w:pPr>
            <w:r>
              <w:rPr>
                <w:rFonts w:ascii="Verdana" w:hAnsi="Verdana"/>
                <w:b/>
                <w:bCs/>
                <w:color w:val="000000"/>
                <w:sz w:val="18"/>
                <w:szCs w:val="18"/>
              </w:rPr>
              <w:t>Category</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4A3FED8" w14:textId="77777777" w:rsidR="00896444" w:rsidRDefault="00896444">
            <w:pPr>
              <w:spacing w:before="46" w:after="33" w:line="218" w:lineRule="atLeast"/>
              <w:ind w:left="41"/>
              <w:textAlignment w:val="baseline"/>
              <w:rPr>
                <w:sz w:val="27"/>
                <w:szCs w:val="27"/>
              </w:rPr>
            </w:pPr>
            <w:r>
              <w:rPr>
                <w:rFonts w:ascii="Verdana" w:hAnsi="Verdana"/>
                <w:sz w:val="18"/>
                <w:szCs w:val="18"/>
              </w:rPr>
              <w:t>Category IV</w:t>
            </w:r>
          </w:p>
        </w:tc>
      </w:tr>
      <w:tr w:rsidR="00896444" w14:paraId="13E3C4B3" w14:textId="77777777" w:rsidTr="003F0FF0">
        <w:trPr>
          <w:divId w:val="48653503"/>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E57D1" w14:textId="77777777" w:rsidR="00896444" w:rsidRDefault="00896444">
            <w:pPr>
              <w:spacing w:before="52" w:after="39" w:line="216" w:lineRule="atLeast"/>
              <w:ind w:left="43"/>
              <w:textAlignment w:val="baseline"/>
              <w:rPr>
                <w:sz w:val="27"/>
                <w:szCs w:val="27"/>
              </w:rPr>
            </w:pPr>
            <w:r>
              <w:rPr>
                <w:rFonts w:ascii="Verdana" w:hAnsi="Verdana"/>
                <w:b/>
                <w:bCs/>
                <w:color w:val="000000"/>
                <w:sz w:val="18"/>
                <w:szCs w:val="18"/>
              </w:rPr>
              <w:t>BPCLE element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2DBC365" w14:textId="77777777" w:rsidR="00896444" w:rsidRDefault="00896444">
            <w:pPr>
              <w:spacing w:before="51" w:after="38" w:line="218" w:lineRule="atLeast"/>
              <w:ind w:left="41"/>
              <w:textAlignment w:val="baseline"/>
              <w:rPr>
                <w:sz w:val="27"/>
                <w:szCs w:val="27"/>
              </w:rPr>
            </w:pPr>
            <w:r>
              <w:rPr>
                <w:rFonts w:ascii="Verdana" w:hAnsi="Verdana"/>
                <w:sz w:val="18"/>
                <w:szCs w:val="18"/>
              </w:rPr>
              <w:t>Element 3: A positive learning environment</w:t>
            </w:r>
          </w:p>
        </w:tc>
      </w:tr>
      <w:tr w:rsidR="00896444" w14:paraId="62F4951B" w14:textId="77777777" w:rsidTr="003F0FF0">
        <w:trPr>
          <w:divId w:val="48653503"/>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DB3B0" w14:textId="77777777" w:rsidR="00896444" w:rsidRDefault="00896444">
            <w:pPr>
              <w:spacing w:before="48" w:after="33" w:line="216" w:lineRule="atLeast"/>
              <w:ind w:left="43"/>
              <w:textAlignment w:val="baseline"/>
              <w:rPr>
                <w:sz w:val="27"/>
                <w:szCs w:val="27"/>
              </w:rPr>
            </w:pPr>
            <w:r>
              <w:rPr>
                <w:rFonts w:ascii="Verdana" w:hAnsi="Verdana"/>
                <w:b/>
                <w:bCs/>
                <w:color w:val="000000"/>
                <w:sz w:val="18"/>
                <w:szCs w:val="18"/>
              </w:rPr>
              <w:t>BPCLE sub-objective(s)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6E3244D" w14:textId="77777777" w:rsidR="00896444" w:rsidRDefault="00896444">
            <w:pPr>
              <w:spacing w:before="46" w:after="33" w:line="218" w:lineRule="atLeast"/>
              <w:ind w:left="41"/>
              <w:textAlignment w:val="baseline"/>
              <w:rPr>
                <w:sz w:val="27"/>
                <w:szCs w:val="27"/>
              </w:rPr>
            </w:pPr>
            <w:r>
              <w:rPr>
                <w:rFonts w:ascii="Verdana" w:hAnsi="Verdana"/>
                <w:sz w:val="18"/>
                <w:szCs w:val="18"/>
              </w:rPr>
              <w:t>There is continuity of learning experience</w:t>
            </w:r>
          </w:p>
        </w:tc>
      </w:tr>
      <w:tr w:rsidR="00896444" w14:paraId="4C8C91F2" w14:textId="77777777" w:rsidTr="003F0FF0">
        <w:trPr>
          <w:divId w:val="48653503"/>
          <w:trHeight w:val="30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925AB" w14:textId="77777777" w:rsidR="00896444" w:rsidRDefault="00896444">
            <w:pPr>
              <w:spacing w:before="48" w:after="43" w:line="216" w:lineRule="atLeast"/>
              <w:ind w:left="43"/>
              <w:textAlignment w:val="baseline"/>
              <w:rPr>
                <w:sz w:val="27"/>
                <w:szCs w:val="27"/>
              </w:rPr>
            </w:pPr>
            <w:r>
              <w:rPr>
                <w:rFonts w:ascii="Verdana" w:hAnsi="Verdana"/>
                <w:b/>
                <w:bCs/>
                <w:color w:val="000000"/>
                <w:sz w:val="18"/>
                <w:szCs w:val="18"/>
              </w:rPr>
              <w:t>Indicator type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5F6EA6F" w14:textId="77777777" w:rsidR="00896444" w:rsidRDefault="00896444">
            <w:pPr>
              <w:spacing w:before="46" w:after="43" w:line="218" w:lineRule="atLeast"/>
              <w:ind w:left="41"/>
              <w:textAlignment w:val="baseline"/>
              <w:rPr>
                <w:sz w:val="27"/>
                <w:szCs w:val="27"/>
              </w:rPr>
            </w:pPr>
            <w:r>
              <w:rPr>
                <w:rFonts w:ascii="Verdana" w:hAnsi="Verdana"/>
                <w:sz w:val="18"/>
                <w:szCs w:val="18"/>
              </w:rPr>
              <w:t>Structural</w:t>
            </w:r>
          </w:p>
        </w:tc>
      </w:tr>
      <w:tr w:rsidR="00896444" w14:paraId="72CD37F3" w14:textId="77777777" w:rsidTr="003F0FF0">
        <w:trPr>
          <w:divId w:val="48653503"/>
          <w:trHeight w:val="74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7C0CA" w14:textId="77777777" w:rsidR="00896444" w:rsidRDefault="00896444">
            <w:pPr>
              <w:spacing w:before="52" w:after="480" w:line="216" w:lineRule="atLeast"/>
              <w:ind w:left="43"/>
              <w:textAlignment w:val="baseline"/>
              <w:rPr>
                <w:sz w:val="27"/>
                <w:szCs w:val="27"/>
              </w:rPr>
            </w:pPr>
            <w:r>
              <w:rPr>
                <w:rFonts w:ascii="Verdana" w:hAnsi="Verdana"/>
                <w:b/>
                <w:bCs/>
                <w:color w:val="000000"/>
                <w:sz w:val="18"/>
                <w:szCs w:val="18"/>
              </w:rPr>
              <w:t>Relevant output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53BD0FC" w14:textId="77777777" w:rsidR="00896444" w:rsidRDefault="00896444">
            <w:pPr>
              <w:spacing w:before="51" w:after="43"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Documentation in respect of learners which includes a longitudinal record of placements within the health service for each learner (including previous assignment of staff or supervisors)</w:t>
            </w:r>
          </w:p>
        </w:tc>
      </w:tr>
      <w:tr w:rsidR="00896444" w14:paraId="3D4882FF" w14:textId="77777777" w:rsidTr="003F0FF0">
        <w:trPr>
          <w:divId w:val="4865350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84E67" w14:textId="77777777" w:rsidR="00896444" w:rsidRDefault="00896444">
            <w:pPr>
              <w:spacing w:before="48" w:after="254" w:line="216" w:lineRule="atLeast"/>
              <w:ind w:left="43"/>
              <w:textAlignment w:val="baseline"/>
              <w:rPr>
                <w:sz w:val="27"/>
                <w:szCs w:val="27"/>
              </w:rPr>
            </w:pPr>
            <w:r>
              <w:rPr>
                <w:rFonts w:ascii="Verdana" w:hAnsi="Verdana"/>
                <w:b/>
                <w:bCs/>
                <w:color w:val="000000"/>
                <w:sz w:val="18"/>
                <w:szCs w:val="18"/>
              </w:rPr>
              <w:t>Relevant learner levels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C149942" w14:textId="77777777" w:rsidR="00896444" w:rsidRDefault="00896444">
            <w:pPr>
              <w:spacing w:before="49" w:after="33" w:line="218" w:lineRule="atLeast"/>
              <w:ind w:left="41"/>
              <w:textAlignment w:val="baseline"/>
              <w:rPr>
                <w:sz w:val="27"/>
                <w:szCs w:val="27"/>
              </w:rPr>
            </w:pPr>
            <w:r>
              <w:rPr>
                <w:rFonts w:ascii="Verdana" w:hAnsi="Verdana"/>
                <w:sz w:val="18"/>
                <w:szCs w:val="18"/>
              </w:rPr>
              <w:t xml:space="preserve">This indicator applies to relationship agreements that cover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48E794FF" w14:textId="77777777" w:rsidTr="003F0FF0">
        <w:trPr>
          <w:divId w:val="48653503"/>
          <w:trHeight w:val="428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3A98" w14:textId="77777777" w:rsidR="00896444" w:rsidRDefault="00896444">
            <w:pPr>
              <w:spacing w:before="48" w:after="4017" w:line="216" w:lineRule="atLeast"/>
              <w:ind w:left="43"/>
              <w:textAlignment w:val="baseline"/>
              <w:rPr>
                <w:sz w:val="27"/>
                <w:szCs w:val="27"/>
              </w:rPr>
            </w:pPr>
            <w:r>
              <w:rPr>
                <w:rFonts w:ascii="Verdana" w:hAnsi="Verdana"/>
                <w:b/>
                <w:bCs/>
                <w:color w:val="000000"/>
                <w:sz w:val="18"/>
                <w:szCs w:val="18"/>
              </w:rPr>
              <w:t>Indicator rationale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2929769" w14:textId="77777777" w:rsidR="00896444" w:rsidRDefault="00896444">
            <w:pPr>
              <w:spacing w:before="52" w:line="218" w:lineRule="atLeast"/>
              <w:ind w:left="1"/>
              <w:textAlignment w:val="baseline"/>
              <w:rPr>
                <w:sz w:val="27"/>
                <w:szCs w:val="27"/>
              </w:rPr>
            </w:pPr>
            <w:r>
              <w:rPr>
                <w:rFonts w:ascii="Verdana" w:hAnsi="Verdana"/>
                <w:sz w:val="18"/>
                <w:szCs w:val="18"/>
              </w:rPr>
              <w:t xml:space="preserve">Although not relevant or practicable for all health professional disciplines, continuity of learning experiences assists in professional </w:t>
            </w:r>
            <w:r>
              <w:rPr>
                <w:rStyle w:val="spelle"/>
                <w:rFonts w:ascii="Verdana" w:eastAsia="MS Gothic" w:hAnsi="Verdana"/>
                <w:sz w:val="18"/>
                <w:szCs w:val="18"/>
              </w:rPr>
              <w:t>socialisation</w:t>
            </w:r>
            <w:r>
              <w:rPr>
                <w:rFonts w:ascii="Verdana" w:hAnsi="Verdana"/>
                <w:sz w:val="18"/>
                <w:szCs w:val="18"/>
              </w:rPr>
              <w:t xml:space="preserve"> of learners, allowing them to develop a sense of belonging, and helps educators to develop awareness of the learning needs of learners and feel a sense of contribution to their successes. It also reduces the amount of time learners need to spend in orientation-type activities, thus increasing the time spent in learning clinical and professional competencies. Familiarity with an environment (or a particular preceptor, </w:t>
            </w:r>
            <w:r>
              <w:rPr>
                <w:rStyle w:val="grame"/>
                <w:rFonts w:ascii="Verdana" w:hAnsi="Verdana"/>
                <w:sz w:val="18"/>
                <w:szCs w:val="18"/>
              </w:rPr>
              <w:t>educator</w:t>
            </w:r>
            <w:r>
              <w:rPr>
                <w:rFonts w:ascii="Verdana" w:hAnsi="Verdana"/>
                <w:sz w:val="18"/>
                <w:szCs w:val="18"/>
              </w:rPr>
              <w:t xml:space="preserve"> or facilitator) allows a learner to focus on acquisition of new skills and knowledge.</w:t>
            </w:r>
          </w:p>
          <w:p w14:paraId="3CC767D8" w14:textId="77777777" w:rsidR="00896444" w:rsidRDefault="00896444">
            <w:pPr>
              <w:spacing w:before="49" w:after="38" w:line="218" w:lineRule="atLeast"/>
              <w:ind w:left="1"/>
              <w:textAlignment w:val="baseline"/>
              <w:rPr>
                <w:sz w:val="27"/>
                <w:szCs w:val="27"/>
              </w:rPr>
            </w:pPr>
            <w:r>
              <w:rPr>
                <w:rFonts w:ascii="Verdana" w:hAnsi="Verdana"/>
                <w:spacing w:val="-2"/>
                <w:sz w:val="18"/>
                <w:szCs w:val="18"/>
              </w:rPr>
              <w:t xml:space="preserve">Both the health service and education provider partners need to make input to continuity of learning experiences. Although the absence of relevant references in relationship agreements does not mean there is no continuity of learning experience, the inclusion of such references in the agreement is formal acknowledgement of the resourcing necessary to make continuity possible and educationally meaningful. Therefore, this indicator reveals whether health services and their education provider partners have </w:t>
            </w:r>
            <w:r>
              <w:rPr>
                <w:rStyle w:val="spelle"/>
                <w:rFonts w:ascii="Verdana" w:eastAsia="MS Gothic" w:hAnsi="Verdana"/>
                <w:spacing w:val="-2"/>
                <w:sz w:val="18"/>
                <w:szCs w:val="18"/>
              </w:rPr>
              <w:t>formalised</w:t>
            </w:r>
            <w:r>
              <w:rPr>
                <w:rFonts w:ascii="Verdana" w:hAnsi="Verdana"/>
                <w:spacing w:val="-2"/>
                <w:sz w:val="18"/>
                <w:szCs w:val="18"/>
              </w:rPr>
              <w:t xml:space="preserve"> their arrangements for ensuring continuity of learning experiences where these are deemed appropriate and desirable.</w:t>
            </w:r>
          </w:p>
        </w:tc>
      </w:tr>
      <w:tr w:rsidR="00896444" w14:paraId="12764D91" w14:textId="77777777" w:rsidTr="003F0FF0">
        <w:trPr>
          <w:divId w:val="48653503"/>
          <w:trHeight w:val="523"/>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BD812" w14:textId="77777777" w:rsidR="00896444" w:rsidRDefault="00896444">
            <w:pPr>
              <w:spacing w:before="47" w:after="250" w:line="216" w:lineRule="atLeast"/>
              <w:ind w:left="43"/>
              <w:textAlignment w:val="baseline"/>
              <w:rPr>
                <w:sz w:val="27"/>
                <w:szCs w:val="27"/>
              </w:rPr>
            </w:pPr>
            <w:r>
              <w:rPr>
                <w:rFonts w:ascii="Verdana" w:hAnsi="Verdana"/>
                <w:b/>
                <w:bCs/>
                <w:color w:val="000000"/>
                <w:sz w:val="18"/>
                <w:szCs w:val="18"/>
              </w:rPr>
              <w:t>Numerator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3AD17C9" w14:textId="77777777" w:rsidR="00896444" w:rsidRDefault="00896444">
            <w:pPr>
              <w:spacing w:before="48" w:after="29" w:line="218" w:lineRule="atLeast"/>
              <w:ind w:left="41"/>
              <w:textAlignment w:val="baseline"/>
              <w:rPr>
                <w:sz w:val="27"/>
                <w:szCs w:val="27"/>
              </w:rPr>
            </w:pPr>
            <w:r>
              <w:rPr>
                <w:rFonts w:ascii="Verdana" w:hAnsi="Verdana"/>
                <w:spacing w:val="-1"/>
                <w:sz w:val="18"/>
                <w:szCs w:val="18"/>
              </w:rPr>
              <w:t>The number of relevant relationship agreements that include reference to resources and other requirements for continuity of learning experiences</w:t>
            </w:r>
          </w:p>
        </w:tc>
      </w:tr>
      <w:tr w:rsidR="00896444" w14:paraId="7D4A6DDC" w14:textId="77777777" w:rsidTr="003F0FF0">
        <w:trPr>
          <w:divId w:val="4865350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A7B75" w14:textId="77777777" w:rsidR="00896444" w:rsidRDefault="00896444">
            <w:pPr>
              <w:spacing w:before="52" w:after="254" w:line="216" w:lineRule="atLeast"/>
              <w:ind w:left="43"/>
              <w:textAlignment w:val="baseline"/>
              <w:rPr>
                <w:sz w:val="27"/>
                <w:szCs w:val="27"/>
              </w:rPr>
            </w:pPr>
            <w:r>
              <w:rPr>
                <w:rFonts w:ascii="Verdana" w:hAnsi="Verdana"/>
                <w:b/>
                <w:bCs/>
                <w:color w:val="000000"/>
                <w:sz w:val="18"/>
                <w:szCs w:val="18"/>
              </w:rPr>
              <w:t>Denominator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EAF11CA" w14:textId="77777777" w:rsidR="00896444" w:rsidRDefault="00896444">
            <w:pPr>
              <w:spacing w:before="48" w:after="38" w:line="218" w:lineRule="atLeast"/>
              <w:ind w:left="41"/>
              <w:textAlignment w:val="baseline"/>
              <w:rPr>
                <w:sz w:val="27"/>
                <w:szCs w:val="27"/>
              </w:rPr>
            </w:pPr>
            <w:r>
              <w:rPr>
                <w:rFonts w:ascii="Verdana" w:hAnsi="Verdana"/>
                <w:sz w:val="18"/>
                <w:szCs w:val="18"/>
              </w:rPr>
              <w:t>The number of relationship agreements for placement partnerships where learners return for multiple placements</w:t>
            </w:r>
          </w:p>
        </w:tc>
      </w:tr>
      <w:tr w:rsidR="00896444" w14:paraId="1C03CBA1" w14:textId="77777777" w:rsidTr="003F0FF0">
        <w:trPr>
          <w:divId w:val="48653503"/>
          <w:trHeight w:val="1186"/>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59E50" w14:textId="77777777" w:rsidR="00896444" w:rsidRDefault="00896444">
            <w:pPr>
              <w:spacing w:before="52" w:after="907" w:line="216" w:lineRule="atLeast"/>
              <w:ind w:left="43"/>
              <w:textAlignment w:val="baseline"/>
              <w:rPr>
                <w:sz w:val="27"/>
                <w:szCs w:val="27"/>
              </w:rPr>
            </w:pPr>
            <w:r>
              <w:rPr>
                <w:rFonts w:ascii="Verdana" w:hAnsi="Verdana"/>
                <w:b/>
                <w:bCs/>
                <w:color w:val="000000"/>
                <w:sz w:val="18"/>
                <w:szCs w:val="18"/>
              </w:rPr>
              <w:t>Benchmark(s)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477339C" w14:textId="77777777" w:rsidR="00896444" w:rsidRDefault="00896444">
            <w:pPr>
              <w:spacing w:before="52" w:after="33" w:line="218" w:lineRule="atLeast"/>
              <w:ind w:left="41"/>
              <w:textAlignment w:val="baseline"/>
              <w:rPr>
                <w:sz w:val="27"/>
                <w:szCs w:val="27"/>
              </w:rPr>
            </w:pPr>
            <w:r>
              <w:rPr>
                <w:rFonts w:ascii="Verdana" w:hAnsi="Verdana"/>
                <w:sz w:val="18"/>
                <w:szCs w:val="18"/>
              </w:rPr>
              <w:t>The suggested benchmark is 100%, since the objective is for every placement partnership where returning learners are part of the arrangement to be covered by a relationship agreement that codifies resources and other requirements that underpin continuity of learning experiences for returning learners.</w:t>
            </w:r>
          </w:p>
        </w:tc>
      </w:tr>
      <w:tr w:rsidR="00896444" w14:paraId="0E327A51" w14:textId="77777777" w:rsidTr="003F0FF0">
        <w:trPr>
          <w:divId w:val="48653503"/>
          <w:trHeight w:val="52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79EF4" w14:textId="77777777" w:rsidR="00896444" w:rsidRDefault="00896444">
            <w:pPr>
              <w:spacing w:before="52" w:after="38" w:line="216" w:lineRule="atLeast"/>
              <w:ind w:left="41"/>
              <w:textAlignment w:val="baseline"/>
              <w:rPr>
                <w:sz w:val="27"/>
                <w:szCs w:val="27"/>
              </w:rPr>
            </w:pPr>
            <w:r>
              <w:rPr>
                <w:rFonts w:ascii="Verdana" w:hAnsi="Verdana"/>
                <w:b/>
                <w:bCs/>
                <w:color w:val="000000"/>
                <w:sz w:val="18"/>
                <w:szCs w:val="18"/>
              </w:rPr>
              <w:t>Specific data collection tools required</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189CAB6" w14:textId="77777777" w:rsidR="00896444" w:rsidRDefault="00896444">
            <w:pPr>
              <w:spacing w:before="70" w:after="234"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6AA4C8D0" w14:textId="77777777" w:rsidTr="003F0FF0">
        <w:trPr>
          <w:divId w:val="48653503"/>
          <w:trHeight w:val="234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B32DE" w14:textId="77777777" w:rsidR="00896444" w:rsidRDefault="00896444">
            <w:pPr>
              <w:spacing w:before="52" w:after="302" w:line="216"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42B4664" w14:textId="77777777" w:rsidR="00896444" w:rsidRDefault="00896444">
            <w:pPr>
              <w:spacing w:before="46" w:line="218" w:lineRule="atLeast"/>
              <w:ind w:left="1"/>
              <w:textAlignment w:val="baseline"/>
              <w:rPr>
                <w:sz w:val="27"/>
                <w:szCs w:val="27"/>
              </w:rPr>
            </w:pPr>
            <w:r>
              <w:rPr>
                <w:rFonts w:ascii="Verdana" w:hAnsi="Verdana"/>
                <w:sz w:val="18"/>
                <w:szCs w:val="18"/>
              </w:rPr>
              <w:t>Each relationship should be recorded in the register, with separate sub-records for each discipline and year level as appropriate. The register should include fields indicating:</w:t>
            </w:r>
          </w:p>
          <w:p w14:paraId="5B3838B4"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disciplines covered by the arrangement.</w:t>
            </w:r>
            <w:r>
              <w:rPr>
                <w:rFonts w:ascii="Courier New" w:hAnsi="Courier New" w:cs="Courier New"/>
                <w:sz w:val="19"/>
                <w:szCs w:val="19"/>
              </w:rPr>
              <w:t xml:space="preserve"> </w:t>
            </w:r>
          </w:p>
          <w:p w14:paraId="16E42B15"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arrangement is covered by a formal agreement.</w:t>
            </w:r>
          </w:p>
          <w:p w14:paraId="4A55885D"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was last negotiated.</w:t>
            </w:r>
          </w:p>
          <w:p w14:paraId="4E5D396B" w14:textId="77777777" w:rsidR="00896444" w:rsidRDefault="00896444">
            <w:pPr>
              <w:spacing w:before="4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is next due for re-negotiation.</w:t>
            </w:r>
          </w:p>
          <w:p w14:paraId="69708B58" w14:textId="77777777" w:rsidR="00896444" w:rsidRDefault="00896444">
            <w:pPr>
              <w:spacing w:before="2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checklist of items that may or may not be included in the agreement.</w:t>
            </w:r>
          </w:p>
          <w:p w14:paraId="1D9EA821" w14:textId="77777777" w:rsidR="00896444" w:rsidRDefault="00896444">
            <w:pPr>
              <w:spacing w:before="61" w:after="23" w:line="218" w:lineRule="atLeast"/>
              <w:ind w:left="1"/>
              <w:textAlignment w:val="baseline"/>
              <w:rPr>
                <w:sz w:val="27"/>
                <w:szCs w:val="27"/>
              </w:rPr>
            </w:pPr>
            <w:r>
              <w:rPr>
                <w:rFonts w:ascii="Verdana" w:hAnsi="Verdana"/>
                <w:sz w:val="18"/>
                <w:szCs w:val="18"/>
              </w:rPr>
              <w:t> </w:t>
            </w:r>
          </w:p>
        </w:tc>
      </w:tr>
    </w:tbl>
    <w:p w14:paraId="4A7BEEED" w14:textId="77777777" w:rsidR="00896444" w:rsidRDefault="00896444" w:rsidP="00B94C5E">
      <w:pPr>
        <w:pStyle w:val="Heading4"/>
      </w:pPr>
    </w:p>
    <w:p w14:paraId="7A9B66C9" w14:textId="77777777" w:rsidR="00896444" w:rsidRDefault="00896444">
      <w:pPr>
        <w:divId w:val="146469412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7"/>
        <w:gridCol w:w="6631"/>
      </w:tblGrid>
      <w:tr w:rsidR="00896444" w14:paraId="60A1A985" w14:textId="77777777">
        <w:trPr>
          <w:divId w:val="1464694129"/>
          <w:trHeight w:val="2314"/>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32AFA" w14:textId="77777777" w:rsidR="00896444" w:rsidRDefault="00896444">
            <w:pPr>
              <w:spacing w:before="48" w:after="2049" w:line="216"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47955" w14:textId="77777777" w:rsidR="00896444" w:rsidRDefault="00896444">
            <w:pPr>
              <w:spacing w:before="47" w:line="218" w:lineRule="atLeast"/>
              <w:ind w:left="1"/>
              <w:textAlignment w:val="baseline"/>
              <w:rPr>
                <w:sz w:val="27"/>
                <w:szCs w:val="27"/>
              </w:rPr>
            </w:pPr>
            <w:r>
              <w:rPr>
                <w:rFonts w:ascii="Verdana" w:hAnsi="Verdana"/>
                <w:sz w:val="18"/>
                <w:szCs w:val="18"/>
              </w:rPr>
              <w:t>Continuity of learning experiences is more relevant for some disciplines or placement settings than for others. This indicator is only relevant if a health service routinely takes learners for return placements.</w:t>
            </w:r>
          </w:p>
          <w:p w14:paraId="5BBF9AC7" w14:textId="77777777" w:rsidR="00896444" w:rsidRDefault="00896444">
            <w:pPr>
              <w:spacing w:before="48" w:after="38" w:line="218" w:lineRule="atLeast"/>
              <w:ind w:left="1"/>
              <w:textAlignment w:val="baseline"/>
              <w:rPr>
                <w:sz w:val="27"/>
                <w:szCs w:val="27"/>
              </w:rPr>
            </w:pPr>
            <w:r>
              <w:rPr>
                <w:rFonts w:ascii="Verdana" w:hAnsi="Verdana"/>
                <w:spacing w:val="-2"/>
                <w:sz w:val="18"/>
                <w:szCs w:val="18"/>
              </w:rPr>
              <w:t>It should be noted that the Victorian Department of Health and Human Services (DHHS) has developed a Student Placement Agreement (SPA) template that provides the key elements of relationship agreements, and which partners can adapt to their individual circumstances. This includes having agreed arrangements for resources and other requirements that underpin continuity of learning experiences for relevant disciplines, included as part of a Schedule to the agreement.</w:t>
            </w:r>
          </w:p>
        </w:tc>
      </w:tr>
      <w:tr w:rsidR="00896444" w14:paraId="60358115" w14:textId="77777777">
        <w:trPr>
          <w:divId w:val="1464694129"/>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13C5E" w14:textId="77777777" w:rsidR="00896444" w:rsidRDefault="00896444">
            <w:pPr>
              <w:spacing w:before="52" w:after="250" w:line="216"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5A5AEF4" w14:textId="35632860" w:rsidR="00896444" w:rsidRDefault="003F0FF0">
            <w:pPr>
              <w:spacing w:before="49" w:after="33" w:line="218"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33 - Orientation materials and/or activities are adapted to accommodate learners returning for subsequent placements at the health service</w:t>
            </w:r>
          </w:p>
        </w:tc>
      </w:tr>
      <w:tr w:rsidR="00896444" w14:paraId="40133132" w14:textId="77777777">
        <w:trPr>
          <w:divId w:val="1464694129"/>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5F68A" w14:textId="77777777" w:rsidR="00896444" w:rsidRDefault="00896444">
            <w:pPr>
              <w:spacing w:before="52" w:after="39" w:line="216"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CF00C43" w14:textId="77777777" w:rsidR="00896444" w:rsidRDefault="00896444">
            <w:pPr>
              <w:spacing w:before="51" w:after="254" w:line="218" w:lineRule="atLeast"/>
              <w:ind w:left="43"/>
              <w:textAlignment w:val="baseline"/>
              <w:rPr>
                <w:sz w:val="27"/>
                <w:szCs w:val="27"/>
              </w:rPr>
            </w:pPr>
            <w:r>
              <w:rPr>
                <w:rFonts w:ascii="Verdana" w:hAnsi="Verdana"/>
                <w:sz w:val="18"/>
                <w:szCs w:val="18"/>
              </w:rPr>
              <w:t>None suggested</w:t>
            </w:r>
          </w:p>
        </w:tc>
      </w:tr>
      <w:tr w:rsidR="00896444" w14:paraId="6DF5F473" w14:textId="77777777">
        <w:trPr>
          <w:divId w:val="1464694129"/>
          <w:trHeight w:val="1017"/>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31040" w14:textId="77777777" w:rsidR="00896444" w:rsidRDefault="00896444">
            <w:pPr>
              <w:spacing w:before="52" w:after="519" w:line="216"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CA32CDB" w14:textId="77777777" w:rsidR="00896444" w:rsidRDefault="00896444">
            <w:pPr>
              <w:spacing w:before="51" w:line="218" w:lineRule="atLeast"/>
              <w:ind w:left="1"/>
              <w:textAlignment w:val="baseline"/>
              <w:rPr>
                <w:sz w:val="27"/>
                <w:szCs w:val="27"/>
              </w:rPr>
            </w:pPr>
            <w:r>
              <w:rPr>
                <w:rFonts w:ascii="Verdana" w:hAnsi="Verdana"/>
                <w:sz w:val="18"/>
                <w:szCs w:val="18"/>
              </w:rPr>
              <w:t>Directly actionable.</w:t>
            </w:r>
          </w:p>
          <w:p w14:paraId="1AFCC3F3" w14:textId="77777777" w:rsidR="00896444" w:rsidRDefault="00896444">
            <w:pPr>
              <w:spacing w:before="42" w:after="38" w:line="218" w:lineRule="atLeast"/>
              <w:ind w:left="1"/>
              <w:textAlignment w:val="baseline"/>
              <w:rPr>
                <w:sz w:val="27"/>
                <w:szCs w:val="27"/>
              </w:rPr>
            </w:pPr>
            <w:r>
              <w:rPr>
                <w:rFonts w:ascii="Verdana" w:hAnsi="Verdana"/>
                <w:spacing w:val="-2"/>
                <w:sz w:val="18"/>
                <w:szCs w:val="18"/>
              </w:rPr>
              <w:t xml:space="preserve">If continuity of learning experiences is relevant for </w:t>
            </w:r>
            <w:r>
              <w:rPr>
                <w:rStyle w:val="grame"/>
                <w:rFonts w:ascii="Verdana" w:eastAsia="MS Gothic" w:hAnsi="Verdana"/>
                <w:spacing w:val="-2"/>
                <w:sz w:val="18"/>
                <w:szCs w:val="18"/>
              </w:rPr>
              <w:t>particular learners</w:t>
            </w:r>
            <w:r>
              <w:rPr>
                <w:rFonts w:ascii="Verdana" w:hAnsi="Verdana"/>
                <w:spacing w:val="-2"/>
                <w:sz w:val="18"/>
                <w:szCs w:val="18"/>
              </w:rPr>
              <w:t xml:space="preserve"> but is not covered in the relationship agreement, this should be addressed through discussion with the relevant education provider partner.</w:t>
            </w:r>
          </w:p>
        </w:tc>
      </w:tr>
    </w:tbl>
    <w:p w14:paraId="2B8D09B5" w14:textId="77777777" w:rsidR="00896444" w:rsidRDefault="00896444">
      <w:pPr>
        <w:divId w:val="204867538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5"/>
        <w:gridCol w:w="6643"/>
      </w:tblGrid>
      <w:tr w:rsidR="003F0FF0" w14:paraId="3A268BFB" w14:textId="77777777" w:rsidTr="00503089">
        <w:trPr>
          <w:divId w:val="2048675381"/>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340812" w14:textId="6FB0B729" w:rsidR="003F0FF0" w:rsidRDefault="003F0FF0" w:rsidP="003F0FF0">
            <w:pPr>
              <w:pStyle w:val="Heading3"/>
              <w:jc w:val="center"/>
              <w:rPr>
                <w:sz w:val="27"/>
                <w:szCs w:val="27"/>
              </w:rPr>
            </w:pPr>
            <w:bookmarkStart w:id="67" w:name="_Toc157006738"/>
            <w:r>
              <w:t>Indicator number 35</w:t>
            </w:r>
            <w:bookmarkEnd w:id="67"/>
          </w:p>
        </w:tc>
      </w:tr>
      <w:tr w:rsidR="00896444" w14:paraId="673FCD4C" w14:textId="77777777" w:rsidTr="003F0FF0">
        <w:trPr>
          <w:divId w:val="2048675381"/>
          <w:trHeight w:val="31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4F652" w14:textId="77777777" w:rsidR="00896444" w:rsidRDefault="00896444">
            <w:pPr>
              <w:spacing w:before="53" w:after="33" w:line="216" w:lineRule="atLeast"/>
              <w:ind w:left="45"/>
              <w:textAlignment w:val="baseline"/>
              <w:rPr>
                <w:sz w:val="27"/>
                <w:szCs w:val="27"/>
              </w:rPr>
            </w:pPr>
            <w:r>
              <w:rPr>
                <w:rFonts w:ascii="Verdana" w:hAnsi="Verdana"/>
                <w:b/>
                <w:bCs/>
                <w:color w:val="000000"/>
                <w:sz w:val="18"/>
                <w:szCs w:val="18"/>
              </w:rPr>
              <w:t>Indicator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BFA9555" w14:textId="77777777" w:rsidR="00896444" w:rsidRDefault="00896444">
            <w:pPr>
              <w:spacing w:before="51" w:after="33" w:line="218" w:lineRule="atLeast"/>
              <w:ind w:left="41"/>
              <w:textAlignment w:val="baseline"/>
              <w:rPr>
                <w:sz w:val="27"/>
                <w:szCs w:val="27"/>
              </w:rPr>
            </w:pPr>
            <w:r>
              <w:rPr>
                <w:rFonts w:ascii="Verdana" w:hAnsi="Verdana"/>
                <w:sz w:val="18"/>
                <w:szCs w:val="18"/>
              </w:rPr>
              <w:t>Existence of tools to assess learner needs</w:t>
            </w:r>
          </w:p>
        </w:tc>
      </w:tr>
      <w:tr w:rsidR="00896444" w14:paraId="6475CC97" w14:textId="77777777" w:rsidTr="003F0FF0">
        <w:trPr>
          <w:divId w:val="2048675381"/>
          <w:trHeight w:val="307"/>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3BA46" w14:textId="77777777" w:rsidR="00896444" w:rsidRDefault="00896444">
            <w:pPr>
              <w:spacing w:before="48" w:after="29" w:line="216" w:lineRule="atLeast"/>
              <w:ind w:left="45"/>
              <w:textAlignment w:val="baseline"/>
              <w:rPr>
                <w:sz w:val="27"/>
                <w:szCs w:val="27"/>
              </w:rPr>
            </w:pPr>
            <w:r>
              <w:rPr>
                <w:rFonts w:ascii="Verdana" w:hAnsi="Verdana"/>
                <w:b/>
                <w:bCs/>
                <w:color w:val="000000"/>
                <w:sz w:val="18"/>
                <w:szCs w:val="18"/>
              </w:rPr>
              <w:t>Category</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AFDC4DB" w14:textId="77777777" w:rsidR="00896444" w:rsidRDefault="00896444">
            <w:pPr>
              <w:spacing w:before="46" w:after="29" w:line="218" w:lineRule="atLeast"/>
              <w:ind w:left="41"/>
              <w:textAlignment w:val="baseline"/>
              <w:rPr>
                <w:sz w:val="27"/>
                <w:szCs w:val="27"/>
              </w:rPr>
            </w:pPr>
            <w:r>
              <w:rPr>
                <w:rFonts w:ascii="Verdana" w:hAnsi="Verdana"/>
                <w:sz w:val="18"/>
                <w:szCs w:val="18"/>
              </w:rPr>
              <w:t>Category I</w:t>
            </w:r>
          </w:p>
        </w:tc>
      </w:tr>
      <w:tr w:rsidR="00896444" w14:paraId="1041A5B4" w14:textId="77777777" w:rsidTr="003F0FF0">
        <w:trPr>
          <w:divId w:val="2048675381"/>
          <w:trHeight w:val="307"/>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69E31" w14:textId="77777777" w:rsidR="00896444" w:rsidRDefault="00896444">
            <w:pPr>
              <w:spacing w:before="48" w:after="38" w:line="216" w:lineRule="atLeast"/>
              <w:ind w:left="45"/>
              <w:textAlignment w:val="baseline"/>
              <w:rPr>
                <w:sz w:val="27"/>
                <w:szCs w:val="27"/>
              </w:rPr>
            </w:pPr>
            <w:r>
              <w:rPr>
                <w:rFonts w:ascii="Verdana" w:hAnsi="Verdana"/>
                <w:b/>
                <w:bCs/>
                <w:color w:val="000000"/>
                <w:sz w:val="18"/>
                <w:szCs w:val="18"/>
              </w:rPr>
              <w:t>BPCLE element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85F6F67" w14:textId="77777777" w:rsidR="00896444" w:rsidRDefault="00896444">
            <w:pPr>
              <w:spacing w:before="46" w:after="38" w:line="218" w:lineRule="atLeast"/>
              <w:ind w:left="41"/>
              <w:textAlignment w:val="baseline"/>
              <w:rPr>
                <w:sz w:val="27"/>
                <w:szCs w:val="27"/>
              </w:rPr>
            </w:pPr>
            <w:r>
              <w:rPr>
                <w:rFonts w:ascii="Verdana" w:hAnsi="Verdana"/>
                <w:sz w:val="18"/>
                <w:szCs w:val="18"/>
              </w:rPr>
              <w:t>Element 3: A positive learning environment</w:t>
            </w:r>
          </w:p>
        </w:tc>
      </w:tr>
      <w:tr w:rsidR="00896444" w14:paraId="6B7E526F" w14:textId="77777777" w:rsidTr="003F0FF0">
        <w:trPr>
          <w:divId w:val="2048675381"/>
          <w:trHeight w:val="31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E915B" w14:textId="77777777" w:rsidR="00896444" w:rsidRDefault="00896444">
            <w:pPr>
              <w:spacing w:before="53" w:after="29" w:line="216" w:lineRule="atLeast"/>
              <w:ind w:left="45"/>
              <w:textAlignment w:val="baseline"/>
              <w:rPr>
                <w:sz w:val="27"/>
                <w:szCs w:val="27"/>
              </w:rPr>
            </w:pPr>
            <w:r>
              <w:rPr>
                <w:rFonts w:ascii="Verdana" w:hAnsi="Verdana"/>
                <w:b/>
                <w:bCs/>
                <w:color w:val="000000"/>
                <w:sz w:val="18"/>
                <w:szCs w:val="18"/>
              </w:rPr>
              <w:t>BPCLE sub-objective(s)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F9B14EB" w14:textId="77777777" w:rsidR="00896444" w:rsidRDefault="00896444">
            <w:pPr>
              <w:spacing w:before="51" w:after="29" w:line="218" w:lineRule="atLeast"/>
              <w:ind w:left="41"/>
              <w:textAlignment w:val="baseline"/>
              <w:rPr>
                <w:sz w:val="27"/>
                <w:szCs w:val="27"/>
              </w:rPr>
            </w:pPr>
            <w:r>
              <w:rPr>
                <w:rFonts w:ascii="Verdana" w:hAnsi="Verdana"/>
                <w:sz w:val="18"/>
                <w:szCs w:val="18"/>
              </w:rPr>
              <w:t xml:space="preserve">There are structured learning </w:t>
            </w:r>
            <w:r>
              <w:rPr>
                <w:rStyle w:val="spelle"/>
                <w:rFonts w:ascii="Verdana" w:eastAsia="MS Gothic" w:hAnsi="Verdana"/>
                <w:sz w:val="18"/>
                <w:szCs w:val="18"/>
              </w:rPr>
              <w:t>programmes</w:t>
            </w:r>
            <w:r>
              <w:rPr>
                <w:rFonts w:ascii="Verdana" w:hAnsi="Verdana"/>
                <w:sz w:val="18"/>
                <w:szCs w:val="18"/>
              </w:rPr>
              <w:t xml:space="preserve"> and assessment</w:t>
            </w:r>
          </w:p>
        </w:tc>
      </w:tr>
      <w:tr w:rsidR="00896444" w14:paraId="6BB45E05" w14:textId="77777777" w:rsidTr="003F0FF0">
        <w:trPr>
          <w:divId w:val="2048675381"/>
          <w:trHeight w:val="30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D6F12" w14:textId="77777777" w:rsidR="00896444" w:rsidRDefault="00896444">
            <w:pPr>
              <w:spacing w:before="49" w:after="38" w:line="216" w:lineRule="atLeast"/>
              <w:ind w:left="45"/>
              <w:textAlignment w:val="baseline"/>
              <w:rPr>
                <w:sz w:val="27"/>
                <w:szCs w:val="27"/>
              </w:rPr>
            </w:pPr>
            <w:r>
              <w:rPr>
                <w:rFonts w:ascii="Verdana" w:hAnsi="Verdana"/>
                <w:b/>
                <w:bCs/>
                <w:color w:val="000000"/>
                <w:sz w:val="18"/>
                <w:szCs w:val="18"/>
              </w:rPr>
              <w:t>Indicator type</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320B0465" w14:textId="77777777" w:rsidR="00896444" w:rsidRDefault="00896444">
            <w:pPr>
              <w:spacing w:before="46" w:after="39" w:line="218" w:lineRule="atLeast"/>
              <w:ind w:left="41"/>
              <w:textAlignment w:val="baseline"/>
              <w:rPr>
                <w:sz w:val="27"/>
                <w:szCs w:val="27"/>
              </w:rPr>
            </w:pPr>
            <w:r>
              <w:rPr>
                <w:rFonts w:ascii="Verdana" w:hAnsi="Verdana"/>
                <w:sz w:val="18"/>
                <w:szCs w:val="18"/>
              </w:rPr>
              <w:t>Structural</w:t>
            </w:r>
          </w:p>
        </w:tc>
      </w:tr>
      <w:tr w:rsidR="00896444" w14:paraId="5A172C0B" w14:textId="77777777" w:rsidTr="003F0FF0">
        <w:trPr>
          <w:divId w:val="2048675381"/>
          <w:trHeight w:val="52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7E307" w14:textId="77777777" w:rsidR="00896444" w:rsidRDefault="00896444">
            <w:pPr>
              <w:spacing w:before="48" w:after="263" w:line="216" w:lineRule="atLeast"/>
              <w:ind w:left="45"/>
              <w:textAlignment w:val="baseline"/>
              <w:rPr>
                <w:sz w:val="27"/>
                <w:szCs w:val="27"/>
              </w:rPr>
            </w:pPr>
            <w:r>
              <w:rPr>
                <w:rFonts w:ascii="Verdana" w:hAnsi="Verdana"/>
                <w:b/>
                <w:bCs/>
                <w:color w:val="000000"/>
                <w:sz w:val="18"/>
                <w:szCs w:val="18"/>
              </w:rPr>
              <w:t>Relevant output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551D24BC" w14:textId="77777777" w:rsidR="00896444" w:rsidRDefault="00896444">
            <w:pPr>
              <w:spacing w:before="49" w:after="42"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Documentation in respect of each learner or learner cohort, noting their learning needs</w:t>
            </w:r>
          </w:p>
        </w:tc>
      </w:tr>
      <w:tr w:rsidR="00896444" w14:paraId="2E6F679B" w14:textId="77777777" w:rsidTr="003F0FF0">
        <w:trPr>
          <w:divId w:val="2048675381"/>
          <w:trHeight w:val="1564"/>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18EF1" w14:textId="77777777" w:rsidR="00896444" w:rsidRDefault="00896444">
            <w:pPr>
              <w:spacing w:before="47" w:after="1292" w:line="216" w:lineRule="atLeast"/>
              <w:ind w:left="45"/>
              <w:textAlignment w:val="baseline"/>
              <w:rPr>
                <w:sz w:val="27"/>
                <w:szCs w:val="27"/>
              </w:rPr>
            </w:pPr>
            <w:r>
              <w:rPr>
                <w:rFonts w:ascii="Verdana" w:hAnsi="Verdana"/>
                <w:b/>
                <w:bCs/>
                <w:color w:val="000000"/>
                <w:sz w:val="18"/>
                <w:szCs w:val="18"/>
              </w:rPr>
              <w:t>Relevant learner levels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4D59170" w14:textId="77777777" w:rsidR="00896444" w:rsidRDefault="00896444">
            <w:pPr>
              <w:spacing w:before="49" w:line="218" w:lineRule="atLeast"/>
              <w:ind w:left="1"/>
              <w:textAlignment w:val="baseline"/>
              <w:rPr>
                <w:sz w:val="27"/>
                <w:szCs w:val="27"/>
              </w:rPr>
            </w:pPr>
            <w:r>
              <w:rPr>
                <w:rFonts w:ascii="Verdana" w:hAnsi="Verdana"/>
                <w:sz w:val="18"/>
                <w:szCs w:val="18"/>
              </w:rPr>
              <w:t xml:space="preserve">This indicator applies to learners at any level (see </w:t>
            </w:r>
            <w:r>
              <w:rPr>
                <w:rFonts w:ascii="Verdana" w:hAnsi="Verdana"/>
                <w:i/>
                <w:iCs/>
                <w:sz w:val="18"/>
                <w:szCs w:val="18"/>
              </w:rPr>
              <w:t xml:space="preserve">Definitions </w:t>
            </w:r>
            <w:r>
              <w:rPr>
                <w:rFonts w:ascii="Verdana" w:hAnsi="Verdana"/>
                <w:sz w:val="18"/>
                <w:szCs w:val="18"/>
              </w:rPr>
              <w:t>on p.4), namely:</w:t>
            </w:r>
          </w:p>
          <w:p w14:paraId="50394004" w14:textId="77777777" w:rsidR="00896444" w:rsidRDefault="00896444">
            <w:pPr>
              <w:spacing w:before="6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3F59BA7C" w14:textId="77777777" w:rsidR="00896444" w:rsidRDefault="00896444">
            <w:pPr>
              <w:spacing w:before="4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70540980" w14:textId="77777777" w:rsidR="00896444" w:rsidRDefault="00896444">
            <w:pPr>
              <w:spacing w:before="3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p w14:paraId="62FD6743" w14:textId="77777777" w:rsidR="00896444" w:rsidRDefault="00896444">
            <w:pPr>
              <w:spacing w:before="41" w:after="19"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896444" w14:paraId="524DD99A" w14:textId="77777777" w:rsidTr="003F0FF0">
        <w:trPr>
          <w:divId w:val="2048675381"/>
          <w:trHeight w:val="1859"/>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67F3A"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Indicator rationale</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5FAB8658" w14:textId="77777777" w:rsidR="00896444" w:rsidRDefault="00896444">
            <w:pPr>
              <w:spacing w:before="47" w:after="42" w:line="218" w:lineRule="atLeast"/>
              <w:ind w:left="41"/>
              <w:textAlignment w:val="baseline"/>
              <w:rPr>
                <w:sz w:val="27"/>
                <w:szCs w:val="27"/>
              </w:rPr>
            </w:pPr>
            <w:r>
              <w:rPr>
                <w:rFonts w:ascii="Verdana" w:hAnsi="Verdana"/>
                <w:sz w:val="18"/>
                <w:szCs w:val="18"/>
              </w:rPr>
              <w:t>Educational models are moving towards a more learner-</w:t>
            </w:r>
            <w:r>
              <w:rPr>
                <w:rStyle w:val="spelle"/>
                <w:rFonts w:ascii="Verdana" w:eastAsia="MS Gothic" w:hAnsi="Verdana"/>
                <w:sz w:val="18"/>
                <w:szCs w:val="18"/>
              </w:rPr>
              <w:t>centred</w:t>
            </w:r>
            <w:r>
              <w:rPr>
                <w:rFonts w:ascii="Verdana" w:hAnsi="Verdana"/>
                <w:sz w:val="18"/>
                <w:szCs w:val="18"/>
              </w:rPr>
              <w:t xml:space="preserve"> approach to teaching and learning activities, as well as shifting to </w:t>
            </w:r>
            <w:r>
              <w:rPr>
                <w:rFonts w:ascii="Verdana" w:hAnsi="Verdana"/>
                <w:i/>
                <w:iCs/>
                <w:sz w:val="18"/>
                <w:szCs w:val="18"/>
              </w:rPr>
              <w:t xml:space="preserve">competency-based </w:t>
            </w:r>
            <w:r>
              <w:rPr>
                <w:rFonts w:ascii="Verdana" w:hAnsi="Verdana"/>
                <w:sz w:val="18"/>
                <w:szCs w:val="18"/>
              </w:rPr>
              <w:t xml:space="preserve">rather than </w:t>
            </w:r>
            <w:r>
              <w:rPr>
                <w:rFonts w:ascii="Verdana" w:hAnsi="Verdana"/>
                <w:i/>
                <w:iCs/>
                <w:sz w:val="18"/>
                <w:szCs w:val="18"/>
              </w:rPr>
              <w:t xml:space="preserve">time-served </w:t>
            </w:r>
            <w:r>
              <w:rPr>
                <w:rFonts w:ascii="Verdana" w:hAnsi="Verdana"/>
                <w:sz w:val="18"/>
                <w:szCs w:val="18"/>
              </w:rPr>
              <w:t>assessment of readiness for practice. For these models to work effectively, clinical educators must be able to assess the learning needs of individual learners and use this information to structure clinical education activities that will meet specific learning objectives. This indicator measures the capacity of organisations to assess learner needs as part of this process.</w:t>
            </w:r>
          </w:p>
        </w:tc>
      </w:tr>
      <w:tr w:rsidR="00896444" w14:paraId="7580CD45" w14:textId="77777777" w:rsidTr="003F0FF0">
        <w:trPr>
          <w:divId w:val="2048675381"/>
          <w:trHeight w:val="4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1CE8D"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Numerator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1F0748CE" w14:textId="7A80E156" w:rsidR="00896444" w:rsidRDefault="00896444" w:rsidP="0016385B">
            <w:pPr>
              <w:spacing w:before="47" w:after="42" w:line="218" w:lineRule="atLeast"/>
              <w:ind w:left="41"/>
              <w:textAlignment w:val="baseline"/>
              <w:rPr>
                <w:sz w:val="27"/>
                <w:szCs w:val="27"/>
              </w:rPr>
            </w:pPr>
            <w:r>
              <w:rPr>
                <w:rFonts w:ascii="Verdana" w:hAnsi="Verdana"/>
                <w:sz w:val="18"/>
                <w:szCs w:val="18"/>
              </w:rPr>
              <w:t xml:space="preserve">This indicator requires either a  yes  or  no  </w:t>
            </w:r>
            <w:r>
              <w:rPr>
                <w:rStyle w:val="grame"/>
                <w:rFonts w:ascii="Verdana" w:hAnsi="Verdana"/>
                <w:sz w:val="18"/>
                <w:szCs w:val="18"/>
              </w:rPr>
              <w:t>response</w:t>
            </w:r>
            <w:r w:rsidR="0016385B">
              <w:rPr>
                <w:rStyle w:val="grame"/>
                <w:sz w:val="18"/>
                <w:szCs w:val="18"/>
              </w:rPr>
              <w:t>.</w:t>
            </w:r>
          </w:p>
        </w:tc>
      </w:tr>
      <w:tr w:rsidR="00896444" w14:paraId="04115EA4" w14:textId="77777777" w:rsidTr="003F0FF0">
        <w:trPr>
          <w:divId w:val="2048675381"/>
          <w:trHeight w:val="4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FB704"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Denominator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322D0479" w14:textId="77777777" w:rsidR="00896444" w:rsidRDefault="00896444">
            <w:pPr>
              <w:spacing w:before="47" w:after="42" w:line="218" w:lineRule="atLeast"/>
              <w:ind w:left="41"/>
              <w:textAlignment w:val="baseline"/>
              <w:rPr>
                <w:sz w:val="27"/>
                <w:szCs w:val="27"/>
              </w:rPr>
            </w:pPr>
            <w:r>
              <w:rPr>
                <w:rFonts w:ascii="Verdana" w:hAnsi="Verdana"/>
                <w:sz w:val="18"/>
                <w:szCs w:val="18"/>
              </w:rPr>
              <w:t>Not applicable</w:t>
            </w:r>
          </w:p>
        </w:tc>
      </w:tr>
      <w:tr w:rsidR="00896444" w14:paraId="4BBC0C27" w14:textId="77777777" w:rsidTr="003F0FF0">
        <w:trPr>
          <w:divId w:val="2048675381"/>
          <w:trHeight w:val="4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87466"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Benchmark(s)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7463716" w14:textId="77777777" w:rsidR="00896444" w:rsidRDefault="00896444">
            <w:pPr>
              <w:spacing w:before="47" w:after="42" w:line="218" w:lineRule="atLeast"/>
              <w:ind w:left="41"/>
              <w:textAlignment w:val="baseline"/>
              <w:rPr>
                <w:sz w:val="27"/>
                <w:szCs w:val="27"/>
              </w:rPr>
            </w:pPr>
            <w:r>
              <w:rPr>
                <w:rFonts w:ascii="Verdana" w:hAnsi="Verdana"/>
                <w:sz w:val="18"/>
                <w:szCs w:val="18"/>
              </w:rPr>
              <w:t>None suggested</w:t>
            </w:r>
          </w:p>
        </w:tc>
      </w:tr>
      <w:tr w:rsidR="00896444" w14:paraId="47C8CFCC" w14:textId="77777777" w:rsidTr="003F0FF0">
        <w:trPr>
          <w:divId w:val="2048675381"/>
          <w:trHeight w:val="4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B00C0"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Specific data collection tools required</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74C86B49" w14:textId="77777777" w:rsidR="00896444" w:rsidRDefault="00896444">
            <w:pPr>
              <w:spacing w:before="47" w:after="42"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education resource register</w:t>
            </w:r>
          </w:p>
        </w:tc>
      </w:tr>
      <w:tr w:rsidR="00896444" w14:paraId="41A029B3" w14:textId="77777777" w:rsidTr="003F0FF0">
        <w:trPr>
          <w:divId w:val="2048675381"/>
          <w:trHeight w:val="281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89DBF"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7A28A404" w14:textId="77777777" w:rsidR="00896444" w:rsidRDefault="00896444">
            <w:pPr>
              <w:spacing w:before="50" w:line="218" w:lineRule="atLeast"/>
              <w:ind w:left="1"/>
              <w:textAlignment w:val="baseline"/>
              <w:rPr>
                <w:sz w:val="27"/>
                <w:szCs w:val="27"/>
              </w:rPr>
            </w:pPr>
            <w:r>
              <w:rPr>
                <w:rFonts w:ascii="Verdana" w:hAnsi="Verdana"/>
                <w:sz w:val="18"/>
                <w:szCs w:val="18"/>
              </w:rPr>
              <w:t xml:space="preserve">The clinical education resource register should include a range of information that will assist clinical education staff to find and </w:t>
            </w:r>
            <w:r>
              <w:rPr>
                <w:rStyle w:val="spelle"/>
                <w:rFonts w:ascii="Verdana" w:eastAsia="MS Gothic" w:hAnsi="Verdana"/>
                <w:sz w:val="18"/>
                <w:szCs w:val="18"/>
              </w:rPr>
              <w:t>utilise</w:t>
            </w:r>
            <w:r>
              <w:rPr>
                <w:rFonts w:ascii="Verdana" w:hAnsi="Verdana"/>
                <w:sz w:val="18"/>
                <w:szCs w:val="18"/>
              </w:rPr>
              <w:t xml:space="preserve"> relevant education resources (such as tools for assessing learning needs), including:</w:t>
            </w:r>
          </w:p>
          <w:p w14:paraId="04292292" w14:textId="295C92FC" w:rsidR="00896444" w:rsidRPr="0016385B" w:rsidRDefault="00896444" w:rsidP="00F27C86">
            <w:pPr>
              <w:pStyle w:val="ListParagraph"/>
              <w:numPr>
                <w:ilvl w:val="0"/>
                <w:numId w:val="17"/>
              </w:numPr>
              <w:spacing w:before="61" w:line="218" w:lineRule="atLeast"/>
              <w:textAlignment w:val="baseline"/>
              <w:rPr>
                <w:sz w:val="27"/>
                <w:szCs w:val="27"/>
              </w:rPr>
            </w:pPr>
            <w:r w:rsidRPr="0016385B">
              <w:rPr>
                <w:rFonts w:ascii="Verdana" w:hAnsi="Verdana"/>
                <w:sz w:val="18"/>
                <w:szCs w:val="18"/>
              </w:rPr>
              <w:t>Resource title.</w:t>
            </w:r>
          </w:p>
          <w:p w14:paraId="391FEAEB" w14:textId="39E3490C" w:rsidR="00896444" w:rsidRPr="0016385B" w:rsidRDefault="00896444" w:rsidP="00F27C86">
            <w:pPr>
              <w:pStyle w:val="ListParagraph"/>
              <w:numPr>
                <w:ilvl w:val="0"/>
                <w:numId w:val="17"/>
              </w:numPr>
              <w:spacing w:before="19" w:line="218" w:lineRule="atLeast"/>
              <w:textAlignment w:val="baseline"/>
              <w:rPr>
                <w:sz w:val="27"/>
                <w:szCs w:val="27"/>
              </w:rPr>
            </w:pPr>
            <w:r w:rsidRPr="0016385B">
              <w:rPr>
                <w:rFonts w:ascii="Verdana" w:hAnsi="Verdana"/>
                <w:sz w:val="18"/>
                <w:szCs w:val="18"/>
              </w:rPr>
              <w:t>Purpose (</w:t>
            </w:r>
            <w:r w:rsidRPr="0016385B">
              <w:rPr>
                <w:rStyle w:val="grame"/>
                <w:rFonts w:ascii="Verdana" w:hAnsi="Verdana"/>
                <w:sz w:val="18"/>
                <w:szCs w:val="18"/>
              </w:rPr>
              <w:t>i.e.</w:t>
            </w:r>
            <w:r w:rsidRPr="0016385B">
              <w:rPr>
                <w:rFonts w:ascii="Verdana" w:hAnsi="Verdana"/>
                <w:sz w:val="18"/>
                <w:szCs w:val="18"/>
              </w:rPr>
              <w:t xml:space="preserve"> what the resource is to be used for; which learners it is applicable to, </w:t>
            </w:r>
            <w:r w:rsidRPr="0016385B">
              <w:rPr>
                <w:rStyle w:val="spelle"/>
                <w:rFonts w:ascii="Verdana" w:eastAsia="MS Gothic" w:hAnsi="Verdana"/>
                <w:sz w:val="18"/>
                <w:szCs w:val="18"/>
              </w:rPr>
              <w:t>etc</w:t>
            </w:r>
            <w:r w:rsidRPr="0016385B">
              <w:rPr>
                <w:rFonts w:ascii="Verdana" w:hAnsi="Verdana"/>
                <w:sz w:val="18"/>
                <w:szCs w:val="18"/>
              </w:rPr>
              <w:t>).</w:t>
            </w:r>
          </w:p>
          <w:p w14:paraId="188415D6" w14:textId="705A4457" w:rsidR="00896444" w:rsidRPr="0016385B" w:rsidRDefault="00896444" w:rsidP="00F27C86">
            <w:pPr>
              <w:pStyle w:val="ListParagraph"/>
              <w:numPr>
                <w:ilvl w:val="0"/>
                <w:numId w:val="17"/>
              </w:numPr>
              <w:spacing w:before="61" w:line="218" w:lineRule="atLeast"/>
              <w:textAlignment w:val="baseline"/>
              <w:rPr>
                <w:sz w:val="27"/>
                <w:szCs w:val="27"/>
              </w:rPr>
            </w:pPr>
            <w:r w:rsidRPr="0016385B">
              <w:rPr>
                <w:rFonts w:ascii="Verdana" w:hAnsi="Verdana"/>
                <w:sz w:val="18"/>
                <w:szCs w:val="18"/>
              </w:rPr>
              <w:t>Source (</w:t>
            </w:r>
            <w:r w:rsidRPr="0016385B">
              <w:rPr>
                <w:rStyle w:val="grame"/>
                <w:rFonts w:ascii="Verdana" w:hAnsi="Verdana"/>
                <w:sz w:val="18"/>
                <w:szCs w:val="18"/>
              </w:rPr>
              <w:t>i.e.</w:t>
            </w:r>
            <w:r w:rsidRPr="0016385B">
              <w:rPr>
                <w:rFonts w:ascii="Verdana" w:hAnsi="Verdana"/>
                <w:sz w:val="18"/>
                <w:szCs w:val="18"/>
              </w:rPr>
              <w:t xml:space="preserve"> who developed the resource).</w:t>
            </w:r>
          </w:p>
          <w:p w14:paraId="1E466BC4" w14:textId="35C4B249" w:rsidR="00896444" w:rsidRPr="0016385B" w:rsidRDefault="00896444" w:rsidP="00F27C86">
            <w:pPr>
              <w:pStyle w:val="ListParagraph"/>
              <w:numPr>
                <w:ilvl w:val="0"/>
                <w:numId w:val="17"/>
              </w:numPr>
              <w:spacing w:before="41" w:line="218" w:lineRule="atLeast"/>
              <w:textAlignment w:val="baseline"/>
              <w:rPr>
                <w:sz w:val="27"/>
                <w:szCs w:val="27"/>
              </w:rPr>
            </w:pPr>
            <w:r w:rsidRPr="0016385B">
              <w:rPr>
                <w:rFonts w:ascii="Verdana" w:hAnsi="Verdana"/>
                <w:sz w:val="18"/>
                <w:szCs w:val="18"/>
              </w:rPr>
              <w:t>Format (</w:t>
            </w:r>
            <w:r w:rsidRPr="0016385B">
              <w:rPr>
                <w:rStyle w:val="grame"/>
                <w:rFonts w:ascii="Verdana" w:hAnsi="Verdana"/>
                <w:sz w:val="18"/>
                <w:szCs w:val="18"/>
              </w:rPr>
              <w:t>e.g.</w:t>
            </w:r>
            <w:r w:rsidRPr="0016385B">
              <w:rPr>
                <w:rFonts w:ascii="Verdana" w:hAnsi="Verdana"/>
                <w:sz w:val="18"/>
                <w:szCs w:val="18"/>
              </w:rPr>
              <w:t xml:space="preserve"> hard copy </w:t>
            </w:r>
            <w:r w:rsidRPr="0016385B">
              <w:rPr>
                <w:rFonts w:ascii="Verdana" w:hAnsi="Verdana"/>
                <w:i/>
                <w:iCs/>
                <w:sz w:val="18"/>
                <w:szCs w:val="18"/>
              </w:rPr>
              <w:t xml:space="preserve">versus </w:t>
            </w:r>
            <w:r w:rsidRPr="0016385B">
              <w:rPr>
                <w:rFonts w:ascii="Verdana" w:hAnsi="Verdana"/>
                <w:sz w:val="18"/>
                <w:szCs w:val="18"/>
              </w:rPr>
              <w:t>electronic).</w:t>
            </w:r>
          </w:p>
          <w:p w14:paraId="5C78E35E" w14:textId="77777777" w:rsidR="004C1596" w:rsidRPr="004C1596" w:rsidRDefault="00896444" w:rsidP="00F27C86">
            <w:pPr>
              <w:pStyle w:val="ListParagraph"/>
              <w:numPr>
                <w:ilvl w:val="0"/>
                <w:numId w:val="17"/>
              </w:numPr>
              <w:spacing w:before="42" w:line="218" w:lineRule="atLeast"/>
              <w:textAlignment w:val="baseline"/>
              <w:rPr>
                <w:sz w:val="27"/>
                <w:szCs w:val="27"/>
              </w:rPr>
            </w:pPr>
            <w:r w:rsidRPr="0016385B">
              <w:rPr>
                <w:rFonts w:ascii="Verdana" w:hAnsi="Verdana"/>
                <w:sz w:val="18"/>
                <w:szCs w:val="18"/>
              </w:rPr>
              <w:t>Date of last review/revision.</w:t>
            </w:r>
          </w:p>
          <w:p w14:paraId="50B4C2C0" w14:textId="5EF0F1CB" w:rsidR="00896444" w:rsidRPr="004C1596" w:rsidRDefault="00896444" w:rsidP="00F27C86">
            <w:pPr>
              <w:pStyle w:val="ListParagraph"/>
              <w:numPr>
                <w:ilvl w:val="0"/>
                <w:numId w:val="17"/>
              </w:numPr>
              <w:spacing w:before="42" w:line="218" w:lineRule="atLeast"/>
              <w:textAlignment w:val="baseline"/>
              <w:rPr>
                <w:sz w:val="27"/>
                <w:szCs w:val="27"/>
              </w:rPr>
            </w:pPr>
            <w:r w:rsidRPr="004C1596">
              <w:rPr>
                <w:rFonts w:ascii="Verdana" w:hAnsi="Verdana"/>
                <w:sz w:val="18"/>
                <w:szCs w:val="18"/>
              </w:rPr>
              <w:t>Where the resource can be found.</w:t>
            </w:r>
          </w:p>
        </w:tc>
      </w:tr>
      <w:tr w:rsidR="00896444" w14:paraId="22D80F25" w14:textId="77777777" w:rsidTr="003F0FF0">
        <w:trPr>
          <w:divId w:val="2048675381"/>
          <w:trHeight w:val="1161"/>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C8BB9"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Issues/comments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37390DED" w14:textId="77777777" w:rsidR="00896444" w:rsidRDefault="00896444">
            <w:pPr>
              <w:spacing w:before="50" w:line="218" w:lineRule="atLeast"/>
              <w:ind w:left="1"/>
              <w:textAlignment w:val="baseline"/>
              <w:rPr>
                <w:sz w:val="27"/>
                <w:szCs w:val="27"/>
              </w:rPr>
            </w:pPr>
            <w:r>
              <w:rPr>
                <w:rFonts w:ascii="Verdana" w:hAnsi="Verdana"/>
                <w:sz w:val="18"/>
                <w:szCs w:val="18"/>
              </w:rPr>
              <w:t xml:space="preserve">The existence of tools for assessing learner needs is necessary but not sufficient to ensure that learner needs are being assessed and that this information is being factored into the development of structured learning programs. A major issue is whether clinical education staff are aware of the tools and are </w:t>
            </w:r>
            <w:r>
              <w:rPr>
                <w:rStyle w:val="spelle"/>
                <w:rFonts w:ascii="Verdana" w:eastAsia="MS Gothic" w:hAnsi="Verdana"/>
                <w:sz w:val="18"/>
                <w:szCs w:val="18"/>
              </w:rPr>
              <w:t>utilising</w:t>
            </w:r>
            <w:r>
              <w:rPr>
                <w:rFonts w:ascii="Verdana" w:hAnsi="Verdana"/>
                <w:sz w:val="18"/>
                <w:szCs w:val="18"/>
              </w:rPr>
              <w:t xml:space="preserve"> them effectively.</w:t>
            </w:r>
          </w:p>
        </w:tc>
      </w:tr>
      <w:tr w:rsidR="00896444" w14:paraId="6DD642EB" w14:textId="77777777" w:rsidTr="003F0FF0">
        <w:trPr>
          <w:divId w:val="2048675381"/>
          <w:trHeight w:val="1699"/>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9D44F"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Related indicators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3AE2BAAF" w14:textId="362F07D1" w:rsidR="00896444" w:rsidRDefault="004C1596">
            <w:pPr>
              <w:spacing w:before="44"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22 - The existence of protocols for dealing with struggling learners requiring assistance</w:t>
            </w:r>
          </w:p>
          <w:p w14:paraId="27209934" w14:textId="3924D77A" w:rsidR="00896444" w:rsidRDefault="004C1596">
            <w:pPr>
              <w:spacing w:before="47"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25 - Relationship agreement includes protocols for exchange of information on educational objectives, assessment and knowledge and proficiency levels of learners</w:t>
            </w:r>
          </w:p>
          <w:p w14:paraId="28A21A43" w14:textId="77777777" w:rsidR="00896444" w:rsidRDefault="00896444">
            <w:pPr>
              <w:spacing w:before="50" w:line="218" w:lineRule="atLeast"/>
              <w:ind w:left="1"/>
              <w:textAlignment w:val="baseline"/>
              <w:rPr>
                <w:sz w:val="27"/>
                <w:szCs w:val="27"/>
              </w:rPr>
            </w:pPr>
            <w:r>
              <w:rPr>
                <w:rFonts w:ascii="Verdana" w:hAnsi="Verdana"/>
                <w:sz w:val="18"/>
                <w:szCs w:val="18"/>
              </w:rPr>
              <w:t>36 - Proportion of post-registration learners who have explicit learning objectives</w:t>
            </w:r>
          </w:p>
        </w:tc>
      </w:tr>
      <w:tr w:rsidR="00896444" w14:paraId="4F013642" w14:textId="77777777" w:rsidTr="003F0FF0">
        <w:trPr>
          <w:divId w:val="2048675381"/>
          <w:trHeight w:val="4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2359E"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Other potential uses of this indicator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E5FDF2A" w14:textId="77777777" w:rsidR="00896444" w:rsidRDefault="00896444">
            <w:pPr>
              <w:spacing w:before="50" w:line="218" w:lineRule="atLeast"/>
              <w:ind w:left="1"/>
              <w:textAlignment w:val="baseline"/>
              <w:rPr>
                <w:sz w:val="27"/>
                <w:szCs w:val="27"/>
              </w:rPr>
            </w:pPr>
            <w:r>
              <w:rPr>
                <w:rFonts w:ascii="Verdana" w:hAnsi="Verdana"/>
                <w:sz w:val="18"/>
                <w:szCs w:val="18"/>
              </w:rPr>
              <w:t>None suggested</w:t>
            </w:r>
          </w:p>
        </w:tc>
      </w:tr>
      <w:tr w:rsidR="00896444" w14:paraId="44EAA966" w14:textId="77777777" w:rsidTr="003F0FF0">
        <w:trPr>
          <w:divId w:val="2048675381"/>
          <w:trHeight w:val="170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604F" w14:textId="77777777" w:rsidR="00896444" w:rsidRDefault="00896444">
            <w:pPr>
              <w:spacing w:before="48" w:after="43" w:line="216" w:lineRule="atLeast"/>
              <w:ind w:left="45"/>
              <w:textAlignment w:val="baseline"/>
              <w:rPr>
                <w:sz w:val="27"/>
                <w:szCs w:val="27"/>
              </w:rPr>
            </w:pPr>
            <w:r>
              <w:rPr>
                <w:rFonts w:ascii="Verdana" w:hAnsi="Verdana"/>
                <w:b/>
                <w:bCs/>
                <w:color w:val="000000"/>
                <w:sz w:val="18"/>
                <w:szCs w:val="18"/>
              </w:rPr>
              <w:t>Actions to improve the indicator result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09FAAAD7" w14:textId="77777777" w:rsidR="00896444" w:rsidRDefault="00896444">
            <w:pPr>
              <w:spacing w:before="46" w:line="218" w:lineRule="atLeast"/>
              <w:ind w:left="1"/>
              <w:textAlignment w:val="baseline"/>
              <w:rPr>
                <w:sz w:val="27"/>
                <w:szCs w:val="27"/>
              </w:rPr>
            </w:pPr>
            <w:r>
              <w:rPr>
                <w:rFonts w:ascii="Verdana" w:hAnsi="Verdana"/>
                <w:sz w:val="18"/>
                <w:szCs w:val="18"/>
              </w:rPr>
              <w:t>Directly actionable.</w:t>
            </w:r>
          </w:p>
          <w:p w14:paraId="7078C28F" w14:textId="77777777" w:rsidR="00896444" w:rsidRDefault="00896444">
            <w:pPr>
              <w:spacing w:before="42" w:line="218" w:lineRule="atLeast"/>
              <w:ind w:left="1"/>
              <w:textAlignment w:val="baseline"/>
              <w:rPr>
                <w:sz w:val="27"/>
                <w:szCs w:val="27"/>
              </w:rPr>
            </w:pPr>
            <w:r>
              <w:rPr>
                <w:rFonts w:ascii="Verdana" w:hAnsi="Verdana"/>
                <w:sz w:val="18"/>
                <w:szCs w:val="18"/>
              </w:rPr>
              <w:t>If needs assessment tools do not exist, this should be addressed through the organisation s resource development mechanisms, in consultation with relevant education provider partner(s).</w:t>
            </w:r>
          </w:p>
          <w:p w14:paraId="63CCDA96" w14:textId="77777777" w:rsidR="00896444" w:rsidRDefault="00896444">
            <w:pPr>
              <w:spacing w:before="50" w:line="218" w:lineRule="atLeast"/>
              <w:ind w:left="1"/>
              <w:textAlignment w:val="baseline"/>
              <w:rPr>
                <w:sz w:val="27"/>
                <w:szCs w:val="27"/>
              </w:rPr>
            </w:pPr>
            <w:r>
              <w:rPr>
                <w:rFonts w:ascii="Verdana" w:hAnsi="Verdana"/>
                <w:spacing w:val="-1"/>
                <w:sz w:val="18"/>
                <w:szCs w:val="18"/>
              </w:rPr>
              <w:t xml:space="preserve">If the tools exist but are not being </w:t>
            </w:r>
            <w:r>
              <w:rPr>
                <w:rStyle w:val="spelle"/>
                <w:rFonts w:ascii="Verdana" w:eastAsia="MS Gothic" w:hAnsi="Verdana"/>
                <w:spacing w:val="-1"/>
                <w:sz w:val="18"/>
                <w:szCs w:val="18"/>
              </w:rPr>
              <w:t>utilised</w:t>
            </w:r>
            <w:r>
              <w:rPr>
                <w:rFonts w:ascii="Verdana" w:hAnsi="Verdana"/>
                <w:spacing w:val="-1"/>
                <w:sz w:val="18"/>
                <w:szCs w:val="18"/>
              </w:rPr>
              <w:t xml:space="preserve"> effectively by staff, this may be addressed through awareness campaigns and training for relevant staff.</w:t>
            </w:r>
          </w:p>
        </w:tc>
      </w:tr>
    </w:tbl>
    <w:p w14:paraId="0C6F30F7" w14:textId="77777777" w:rsidR="00896444" w:rsidRDefault="00896444">
      <w:pPr>
        <w:divId w:val="68362680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6637"/>
      </w:tblGrid>
      <w:tr w:rsidR="003F0FF0" w14:paraId="318D49C9" w14:textId="77777777" w:rsidTr="00503089">
        <w:trPr>
          <w:divId w:val="683626803"/>
          <w:trHeight w:val="405"/>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1624C5" w14:textId="2DDD215C" w:rsidR="003F0FF0" w:rsidRDefault="003F0FF0" w:rsidP="003F0FF0">
            <w:pPr>
              <w:pStyle w:val="Heading3"/>
              <w:jc w:val="center"/>
              <w:rPr>
                <w:sz w:val="27"/>
                <w:szCs w:val="27"/>
              </w:rPr>
            </w:pPr>
            <w:bookmarkStart w:id="68" w:name="_Toc157006739"/>
            <w:r>
              <w:t>Indicator number 36</w:t>
            </w:r>
            <w:bookmarkEnd w:id="68"/>
          </w:p>
        </w:tc>
      </w:tr>
      <w:tr w:rsidR="00896444" w14:paraId="66B9B3FE" w14:textId="77777777" w:rsidTr="003F0FF0">
        <w:trPr>
          <w:divId w:val="683626803"/>
          <w:trHeight w:val="55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4664C" w14:textId="77777777"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Indicator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4E52B45" w14:textId="11B082B4" w:rsidR="00896444" w:rsidRDefault="003579AE" w:rsidP="0080573C">
            <w:pPr>
              <w:spacing w:before="54" w:after="0"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Proportion of early graduate and CPD learners who have explicit learning objectives</w:t>
            </w:r>
          </w:p>
        </w:tc>
      </w:tr>
      <w:tr w:rsidR="00896444" w14:paraId="31E767AB" w14:textId="77777777" w:rsidTr="003F0FF0">
        <w:trPr>
          <w:divId w:val="683626803"/>
          <w:trHeight w:val="29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B0920" w14:textId="77777777"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Category</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CD9FDB8" w14:textId="61C524A8" w:rsidR="00896444" w:rsidRDefault="003579AE" w:rsidP="0080573C">
            <w:pPr>
              <w:spacing w:before="54" w:after="0"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Category III</w:t>
            </w:r>
          </w:p>
        </w:tc>
      </w:tr>
      <w:tr w:rsidR="00896444" w14:paraId="756AD0AE" w14:textId="77777777" w:rsidTr="003F0FF0">
        <w:trPr>
          <w:divId w:val="683626803"/>
          <w:trHeight w:val="414"/>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0CD36" w14:textId="631C2F66"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BPCLE element</w:t>
            </w:r>
            <w:r w:rsidR="003579AE">
              <w:rPr>
                <w:rFonts w:ascii="Verdana" w:hAnsi="Verdana"/>
                <w:b/>
                <w:bCs/>
                <w:color w:val="000000"/>
                <w:sz w:val="18"/>
                <w:szCs w:val="18"/>
              </w:rPr>
              <w:t xml:space="preserve"> </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94D4C0A" w14:textId="15778259" w:rsidR="00896444" w:rsidRDefault="003579AE" w:rsidP="0080573C">
            <w:pPr>
              <w:spacing w:before="54" w:after="0"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Element 3: A positive learning environment</w:t>
            </w:r>
          </w:p>
        </w:tc>
      </w:tr>
      <w:tr w:rsidR="00896444" w14:paraId="5C6A9B46" w14:textId="77777777" w:rsidTr="003F0FF0">
        <w:trPr>
          <w:divId w:val="683626803"/>
          <w:trHeight w:val="291"/>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49421" w14:textId="030940FD"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BPCLE sub-objective(s)</w:t>
            </w:r>
            <w:r w:rsidR="003579AE">
              <w:rPr>
                <w:rFonts w:ascii="Verdana" w:hAnsi="Verdana"/>
                <w:b/>
                <w:bCs/>
                <w:color w:val="000000"/>
                <w:sz w:val="18"/>
                <w:szCs w:val="18"/>
              </w:rPr>
              <w:t xml:space="preserve">    </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F4385A2" w14:textId="0B28B59B" w:rsidR="00896444" w:rsidRDefault="003579AE" w:rsidP="0080573C">
            <w:pPr>
              <w:spacing w:before="54" w:after="0"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 xml:space="preserve">There are structured learning </w:t>
            </w:r>
            <w:r w:rsidR="00896444">
              <w:rPr>
                <w:rStyle w:val="spelle"/>
                <w:rFonts w:ascii="Verdana" w:eastAsia="MS Gothic" w:hAnsi="Verdana"/>
                <w:sz w:val="18"/>
                <w:szCs w:val="18"/>
              </w:rPr>
              <w:t>programmes</w:t>
            </w:r>
            <w:r w:rsidR="00896444">
              <w:rPr>
                <w:rFonts w:ascii="Verdana" w:hAnsi="Verdana"/>
                <w:sz w:val="18"/>
                <w:szCs w:val="18"/>
              </w:rPr>
              <w:t xml:space="preserve"> and assessment</w:t>
            </w:r>
          </w:p>
        </w:tc>
      </w:tr>
      <w:tr w:rsidR="00896444" w14:paraId="50F57060" w14:textId="77777777" w:rsidTr="003F0FF0">
        <w:trPr>
          <w:divId w:val="683626803"/>
          <w:trHeight w:val="424"/>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3BD5A" w14:textId="77777777"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Indicator type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613CEE8" w14:textId="13CBA9C0" w:rsidR="00896444" w:rsidRDefault="00FF03C6" w:rsidP="0080573C">
            <w:pPr>
              <w:spacing w:before="54" w:after="0"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Structural</w:t>
            </w:r>
          </w:p>
        </w:tc>
      </w:tr>
      <w:tr w:rsidR="00896444" w14:paraId="23027395" w14:textId="77777777" w:rsidTr="003F0FF0">
        <w:trPr>
          <w:divId w:val="683626803"/>
          <w:trHeight w:val="79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4ECDC" w14:textId="77777777" w:rsidR="00896444" w:rsidRDefault="00896444" w:rsidP="0080573C">
            <w:pPr>
              <w:spacing w:before="55" w:after="0" w:line="219" w:lineRule="atLeast"/>
              <w:ind w:left="43"/>
              <w:textAlignment w:val="baseline"/>
              <w:rPr>
                <w:sz w:val="27"/>
                <w:szCs w:val="27"/>
              </w:rPr>
            </w:pPr>
            <w:r>
              <w:rPr>
                <w:rFonts w:ascii="Verdana" w:hAnsi="Verdana"/>
                <w:b/>
                <w:bCs/>
                <w:color w:val="000000"/>
                <w:sz w:val="18"/>
                <w:szCs w:val="18"/>
              </w:rPr>
              <w:t>Relevant output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35FB9E5" w14:textId="77777777" w:rsidR="00896444" w:rsidRDefault="00896444" w:rsidP="0080573C">
            <w:pPr>
              <w:spacing w:before="54"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Documentation in respect of each learner or learner cohort, noting their learning needs</w:t>
            </w:r>
          </w:p>
          <w:p w14:paraId="1A6B5757" w14:textId="77777777" w:rsidR="00896444" w:rsidRDefault="00896444" w:rsidP="0080573C">
            <w:pPr>
              <w:spacing w:before="6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Structured curricula or learning contracts</w:t>
            </w:r>
          </w:p>
        </w:tc>
      </w:tr>
      <w:tr w:rsidR="00896444" w14:paraId="7D16D71B" w14:textId="77777777" w:rsidTr="003F0FF0">
        <w:trPr>
          <w:divId w:val="683626803"/>
          <w:trHeight w:val="104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DFD7" w14:textId="77777777" w:rsidR="00896444" w:rsidRDefault="00896444">
            <w:pPr>
              <w:spacing w:before="50" w:after="768" w:line="219" w:lineRule="atLeast"/>
              <w:ind w:left="43"/>
              <w:textAlignment w:val="baseline"/>
              <w:rPr>
                <w:sz w:val="27"/>
                <w:szCs w:val="27"/>
              </w:rPr>
            </w:pPr>
            <w:r>
              <w:rPr>
                <w:rFonts w:ascii="Verdana" w:hAnsi="Verdana"/>
                <w:b/>
                <w:bCs/>
                <w:color w:val="000000"/>
                <w:sz w:val="18"/>
                <w:szCs w:val="18"/>
              </w:rPr>
              <w:t>Relevant learner levels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550043C" w14:textId="77777777" w:rsidR="00896444" w:rsidRDefault="00896444">
            <w:pPr>
              <w:spacing w:before="49" w:line="218" w:lineRule="atLeast"/>
              <w:ind w:left="1"/>
              <w:textAlignment w:val="baseline"/>
              <w:rPr>
                <w:sz w:val="27"/>
                <w:szCs w:val="27"/>
              </w:rPr>
            </w:pPr>
            <w:r>
              <w:rPr>
                <w:rFonts w:ascii="Verdana" w:hAnsi="Verdana"/>
                <w:sz w:val="18"/>
                <w:szCs w:val="18"/>
              </w:rPr>
              <w:t xml:space="preserve">This indicator applies to two learner levels (see </w:t>
            </w:r>
            <w:r>
              <w:rPr>
                <w:rFonts w:ascii="Verdana" w:hAnsi="Verdana"/>
                <w:i/>
                <w:iCs/>
                <w:sz w:val="18"/>
                <w:szCs w:val="18"/>
              </w:rPr>
              <w:t xml:space="preserve">Definitions </w:t>
            </w:r>
            <w:r>
              <w:rPr>
                <w:rFonts w:ascii="Verdana" w:hAnsi="Verdana"/>
                <w:sz w:val="18"/>
                <w:szCs w:val="18"/>
              </w:rPr>
              <w:t>on p.4), namely:</w:t>
            </w:r>
          </w:p>
          <w:p w14:paraId="29BF566D"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2C636B44" w14:textId="77777777" w:rsidR="00896444" w:rsidRDefault="00896444">
            <w:pPr>
              <w:spacing w:before="41" w:after="14"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896444" w14:paraId="04505183" w14:textId="77777777" w:rsidTr="003F0FF0">
        <w:trPr>
          <w:divId w:val="683626803"/>
          <w:trHeight w:val="1839"/>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72AFB" w14:textId="77777777" w:rsidR="00896444" w:rsidRDefault="00896444">
            <w:pPr>
              <w:spacing w:before="45" w:after="1570" w:line="219" w:lineRule="atLeast"/>
              <w:ind w:left="43"/>
              <w:textAlignment w:val="baseline"/>
              <w:rPr>
                <w:sz w:val="27"/>
                <w:szCs w:val="27"/>
              </w:rPr>
            </w:pPr>
            <w:r>
              <w:rPr>
                <w:rFonts w:ascii="Verdana" w:hAnsi="Verdana"/>
                <w:b/>
                <w:bCs/>
                <w:color w:val="000000"/>
                <w:sz w:val="18"/>
                <w:szCs w:val="18"/>
              </w:rPr>
              <w:t>Indicator rationale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548C8E8" w14:textId="77777777" w:rsidR="00896444" w:rsidRDefault="00896444">
            <w:pPr>
              <w:spacing w:before="52" w:after="38" w:line="218" w:lineRule="atLeast"/>
              <w:ind w:left="41"/>
              <w:textAlignment w:val="baseline"/>
              <w:rPr>
                <w:sz w:val="27"/>
                <w:szCs w:val="27"/>
              </w:rPr>
            </w:pPr>
            <w:r>
              <w:rPr>
                <w:rFonts w:ascii="Verdana" w:hAnsi="Verdana"/>
                <w:sz w:val="18"/>
                <w:szCs w:val="18"/>
              </w:rPr>
              <w:t>Learning objectives are important for all learners and are integral to the curricula of accredited courses or programs that lead to formal degree qualifications or fellowships. However, learners who are not participating in accredited courses or programs, particularly early graduates and those participating in continuing professional development, may not have explicit learning objectives. This indicator measures the extent to which the clinical training activities of these learners are covered by explicit learning objectives.</w:t>
            </w:r>
          </w:p>
        </w:tc>
      </w:tr>
      <w:tr w:rsidR="00896444" w14:paraId="45A9DAEB" w14:textId="77777777" w:rsidTr="003F0FF0">
        <w:trPr>
          <w:divId w:val="6836268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3D15B" w14:textId="77777777" w:rsidR="00896444" w:rsidRDefault="00896444">
            <w:pPr>
              <w:spacing w:before="49" w:after="260" w:line="219" w:lineRule="atLeast"/>
              <w:ind w:left="43"/>
              <w:textAlignment w:val="baseline"/>
              <w:rPr>
                <w:sz w:val="27"/>
                <w:szCs w:val="27"/>
              </w:rPr>
            </w:pPr>
            <w:r>
              <w:rPr>
                <w:rFonts w:ascii="Verdana" w:hAnsi="Verdana"/>
                <w:b/>
                <w:bCs/>
                <w:color w:val="000000"/>
                <w:sz w:val="18"/>
                <w:szCs w:val="18"/>
              </w:rPr>
              <w:t>Numerator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62933D77" w14:textId="77777777" w:rsidR="00896444" w:rsidRDefault="00896444">
            <w:pPr>
              <w:spacing w:before="49" w:after="43" w:line="218" w:lineRule="atLeast"/>
              <w:ind w:left="41"/>
              <w:jc w:val="both"/>
              <w:textAlignment w:val="baseline"/>
              <w:rPr>
                <w:sz w:val="27"/>
                <w:szCs w:val="27"/>
              </w:rPr>
            </w:pPr>
            <w:r>
              <w:rPr>
                <w:rFonts w:ascii="Verdana" w:hAnsi="Verdana"/>
                <w:sz w:val="18"/>
                <w:szCs w:val="18"/>
              </w:rPr>
              <w:t>The number of early graduate and CPD learners who have explicit learning objectives as part of their education program</w:t>
            </w:r>
          </w:p>
        </w:tc>
      </w:tr>
      <w:tr w:rsidR="00896444" w14:paraId="4F766BA8" w14:textId="77777777" w:rsidTr="003F0FF0">
        <w:trPr>
          <w:divId w:val="6836268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0374C" w14:textId="77777777" w:rsidR="00896444" w:rsidRDefault="00896444">
            <w:pPr>
              <w:spacing w:before="49" w:after="34" w:line="219" w:lineRule="atLeast"/>
              <w:ind w:left="43"/>
              <w:textAlignment w:val="baseline"/>
              <w:rPr>
                <w:sz w:val="27"/>
                <w:szCs w:val="27"/>
              </w:rPr>
            </w:pPr>
            <w:r>
              <w:rPr>
                <w:rFonts w:ascii="Verdana" w:hAnsi="Verdana"/>
                <w:b/>
                <w:bCs/>
                <w:color w:val="000000"/>
                <w:sz w:val="18"/>
                <w:szCs w:val="18"/>
              </w:rPr>
              <w:t>Denominator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A9634DA" w14:textId="77777777" w:rsidR="00896444" w:rsidRDefault="00896444">
            <w:pPr>
              <w:spacing w:before="51" w:after="33" w:line="218" w:lineRule="atLeast"/>
              <w:ind w:left="41"/>
              <w:textAlignment w:val="baseline"/>
              <w:rPr>
                <w:sz w:val="27"/>
                <w:szCs w:val="27"/>
              </w:rPr>
            </w:pPr>
            <w:r>
              <w:rPr>
                <w:rFonts w:ascii="Verdana" w:hAnsi="Verdana"/>
                <w:sz w:val="18"/>
                <w:szCs w:val="18"/>
              </w:rPr>
              <w:t>The total number of learners who responded to the question</w:t>
            </w:r>
          </w:p>
        </w:tc>
      </w:tr>
      <w:tr w:rsidR="00896444" w14:paraId="576647DF" w14:textId="77777777" w:rsidTr="003F0FF0">
        <w:trPr>
          <w:divId w:val="683626803"/>
          <w:trHeight w:val="31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CEB6B" w14:textId="77777777" w:rsidR="00896444" w:rsidRDefault="00896444">
            <w:pPr>
              <w:spacing w:before="50" w:after="28" w:line="219" w:lineRule="atLeast"/>
              <w:ind w:left="43"/>
              <w:textAlignment w:val="baseline"/>
              <w:rPr>
                <w:sz w:val="27"/>
                <w:szCs w:val="27"/>
              </w:rPr>
            </w:pPr>
            <w:r>
              <w:rPr>
                <w:rFonts w:ascii="Verdana" w:hAnsi="Verdana"/>
                <w:b/>
                <w:bCs/>
                <w:color w:val="000000"/>
                <w:sz w:val="18"/>
                <w:szCs w:val="18"/>
              </w:rPr>
              <w:t>Benchmark(s)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3B0241D" w14:textId="77777777" w:rsidR="00896444" w:rsidRDefault="00896444">
            <w:pPr>
              <w:spacing w:before="51" w:after="28" w:line="218" w:lineRule="atLeast"/>
              <w:ind w:left="41"/>
              <w:textAlignment w:val="baseline"/>
              <w:rPr>
                <w:sz w:val="27"/>
                <w:szCs w:val="27"/>
              </w:rPr>
            </w:pPr>
            <w:r>
              <w:rPr>
                <w:rFonts w:ascii="Verdana" w:hAnsi="Verdana"/>
                <w:sz w:val="18"/>
                <w:szCs w:val="18"/>
              </w:rPr>
              <w:t>None suggested</w:t>
            </w:r>
          </w:p>
        </w:tc>
      </w:tr>
      <w:tr w:rsidR="00896444" w14:paraId="21B53674" w14:textId="77777777" w:rsidTr="003F0FF0">
        <w:trPr>
          <w:divId w:val="683626803"/>
          <w:trHeight w:val="1654"/>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01FF7"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636F40F" w14:textId="77777777" w:rsidR="00896444" w:rsidRDefault="00896444" w:rsidP="0080573C">
            <w:pPr>
              <w:spacing w:before="49"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learners and CPD learners.</w:t>
            </w:r>
          </w:p>
          <w:p w14:paraId="353DDF88" w14:textId="77777777" w:rsidR="00896444" w:rsidRDefault="00896444" w:rsidP="0080573C">
            <w:pPr>
              <w:spacing w:before="40"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43665356" w14:textId="77777777" w:rsidTr="003F0FF0">
        <w:trPr>
          <w:divId w:val="683626803"/>
          <w:trHeight w:val="240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6D602" w14:textId="77777777" w:rsidR="00896444" w:rsidRDefault="00896444">
            <w:pPr>
              <w:spacing w:before="48" w:after="1690"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B7CEAB5" w14:textId="77777777" w:rsidR="00896444" w:rsidRDefault="00896444">
            <w:pPr>
              <w:spacing w:before="51" w:line="218" w:lineRule="atLeast"/>
              <w:ind w:left="1"/>
              <w:textAlignment w:val="baseline"/>
              <w:rPr>
                <w:sz w:val="27"/>
                <w:szCs w:val="27"/>
              </w:rPr>
            </w:pPr>
            <w:r>
              <w:rPr>
                <w:rFonts w:ascii="Verdana" w:hAnsi="Verdana"/>
                <w:sz w:val="18"/>
                <w:szCs w:val="18"/>
              </w:rPr>
              <w:t>The survey will need to include the following question:</w:t>
            </w:r>
          </w:p>
          <w:p w14:paraId="024515BF" w14:textId="77777777" w:rsidR="00896444" w:rsidRDefault="00896444">
            <w:pPr>
              <w:spacing w:before="3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Did you have explicit learning objectives as part of your clinical training activity? </w:t>
            </w:r>
            <w:r>
              <w:rPr>
                <w:rFonts w:ascii="Verdana" w:hAnsi="Verdana"/>
                <w:sz w:val="18"/>
                <w:szCs w:val="18"/>
              </w:rPr>
              <w:t>(</w:t>
            </w:r>
            <w:r>
              <w:rPr>
                <w:rFonts w:ascii="Verdana" w:hAnsi="Verdana"/>
                <w:i/>
                <w:iCs/>
                <w:sz w:val="18"/>
                <w:szCs w:val="18"/>
              </w:rPr>
              <w:t>Yes/No</w:t>
            </w:r>
            <w:r>
              <w:rPr>
                <w:rFonts w:ascii="Verdana" w:hAnsi="Verdana"/>
                <w:sz w:val="18"/>
                <w:szCs w:val="18"/>
              </w:rPr>
              <w:t>)</w:t>
            </w:r>
          </w:p>
          <w:p w14:paraId="2F5FFAC2" w14:textId="77777777" w:rsidR="00896444" w:rsidRDefault="00896444">
            <w:pPr>
              <w:spacing w:before="42" w:line="218" w:lineRule="atLeast"/>
              <w:ind w:left="1"/>
              <w:textAlignment w:val="baseline"/>
              <w:rPr>
                <w:sz w:val="27"/>
                <w:szCs w:val="27"/>
              </w:rPr>
            </w:pPr>
            <w:r>
              <w:rPr>
                <w:rFonts w:ascii="Verdana" w:hAnsi="Verdana"/>
                <w:sz w:val="18"/>
                <w:szCs w:val="18"/>
              </w:rPr>
              <w:t>Other questions/statements can also be included in the survey, to gain a more detailed understanding of whether the learning objectives were of benefit to the learning experience.</w:t>
            </w:r>
          </w:p>
          <w:p w14:paraId="1023AB11" w14:textId="77777777" w:rsidR="00896444" w:rsidRDefault="00896444">
            <w:pPr>
              <w:spacing w:before="45" w:after="38" w:line="218"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learner level (</w:t>
            </w:r>
            <w:r>
              <w:rPr>
                <w:rStyle w:val="grame"/>
                <w:rFonts w:ascii="Verdana" w:hAnsi="Verdana"/>
                <w:sz w:val="18"/>
                <w:szCs w:val="18"/>
              </w:rPr>
              <w:t>i.e.</w:t>
            </w:r>
            <w:r>
              <w:rPr>
                <w:rFonts w:ascii="Verdana" w:hAnsi="Verdana"/>
                <w:sz w:val="18"/>
                <w:szCs w:val="18"/>
              </w:rPr>
              <w:t xml:space="preserve"> early graduate or CPD), as well as any other disaggregation that might be useful within the organisation for identifying actions to address indicator results.</w:t>
            </w:r>
          </w:p>
        </w:tc>
      </w:tr>
      <w:tr w:rsidR="00896444" w14:paraId="06C13E3F" w14:textId="77777777" w:rsidTr="003F0FF0">
        <w:trPr>
          <w:divId w:val="683626803"/>
          <w:trHeight w:val="1401"/>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F1DE" w14:textId="77777777" w:rsidR="00896444" w:rsidRDefault="00896444">
            <w:pPr>
              <w:spacing w:before="45" w:after="1132" w:line="219" w:lineRule="atLeast"/>
              <w:ind w:left="43"/>
              <w:textAlignment w:val="baseline"/>
              <w:rPr>
                <w:sz w:val="27"/>
                <w:szCs w:val="27"/>
              </w:rPr>
            </w:pPr>
            <w:r>
              <w:rPr>
                <w:rFonts w:ascii="Verdana" w:hAnsi="Verdana"/>
                <w:b/>
                <w:bCs/>
                <w:color w:val="000000"/>
                <w:sz w:val="18"/>
                <w:szCs w:val="18"/>
              </w:rPr>
              <w:t>Issues/comments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2B26B382" w14:textId="77777777" w:rsidR="00896444" w:rsidRDefault="00896444">
            <w:pPr>
              <w:spacing w:before="50" w:after="38" w:line="218" w:lineRule="atLeast"/>
              <w:ind w:left="41"/>
              <w:textAlignment w:val="baseline"/>
              <w:rPr>
                <w:sz w:val="27"/>
                <w:szCs w:val="27"/>
              </w:rPr>
            </w:pPr>
            <w:r>
              <w:rPr>
                <w:rFonts w:ascii="Verdana" w:hAnsi="Verdana"/>
                <w:sz w:val="18"/>
                <w:szCs w:val="18"/>
              </w:rPr>
              <w:t>Some learners at early graduate or CPD level may be participating in programs or courses that have explicit learning objectives, but the learners may not be aware of those learning objectives. Therefore, the indicator is as much a reflection of learner awareness of their learning objectives as it is a measure of whether learning objectives exist for these learner groups.</w:t>
            </w:r>
          </w:p>
        </w:tc>
      </w:tr>
      <w:tr w:rsidR="00896444" w14:paraId="739267B8" w14:textId="77777777" w:rsidTr="003F0FF0">
        <w:trPr>
          <w:divId w:val="683626803"/>
          <w:trHeight w:val="78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BD52" w14:textId="77777777" w:rsidR="00896444" w:rsidRDefault="00896444">
            <w:pPr>
              <w:spacing w:before="50" w:after="518" w:line="219" w:lineRule="atLeast"/>
              <w:ind w:left="43"/>
              <w:textAlignment w:val="baseline"/>
              <w:rPr>
                <w:sz w:val="27"/>
                <w:szCs w:val="27"/>
              </w:rPr>
            </w:pPr>
            <w:r>
              <w:rPr>
                <w:rFonts w:ascii="Verdana" w:hAnsi="Verdana"/>
                <w:b/>
                <w:bCs/>
                <w:color w:val="000000"/>
                <w:sz w:val="18"/>
                <w:szCs w:val="18"/>
              </w:rPr>
              <w:t>Related indicators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8D4C2BC" w14:textId="77777777" w:rsidR="00896444" w:rsidRDefault="00896444">
            <w:pPr>
              <w:spacing w:before="51" w:line="218" w:lineRule="atLeast"/>
              <w:ind w:left="1"/>
              <w:textAlignment w:val="baseline"/>
              <w:rPr>
                <w:sz w:val="27"/>
                <w:szCs w:val="27"/>
              </w:rPr>
            </w:pPr>
            <w:r>
              <w:rPr>
                <w:rFonts w:ascii="Verdana" w:hAnsi="Verdana"/>
                <w:sz w:val="18"/>
                <w:szCs w:val="18"/>
              </w:rPr>
              <w:t>35 - Existence of tools to assess learner needs</w:t>
            </w:r>
          </w:p>
          <w:p w14:paraId="153F9F3C" w14:textId="77777777" w:rsidR="00896444" w:rsidRDefault="00896444">
            <w:pPr>
              <w:spacing w:before="42" w:line="218" w:lineRule="atLeast"/>
              <w:ind w:left="1"/>
              <w:textAlignment w:val="baseline"/>
              <w:rPr>
                <w:sz w:val="27"/>
                <w:szCs w:val="27"/>
              </w:rPr>
            </w:pPr>
            <w:r>
              <w:rPr>
                <w:rFonts w:ascii="Verdana" w:hAnsi="Verdana"/>
                <w:sz w:val="18"/>
                <w:szCs w:val="18"/>
              </w:rPr>
              <w:t>37 - Satisfaction of learners who are not working under a structured</w:t>
            </w:r>
          </w:p>
          <w:p w14:paraId="44CC7ADE" w14:textId="77777777" w:rsidR="00896444" w:rsidRDefault="00896444">
            <w:pPr>
              <w:spacing w:after="42" w:line="216" w:lineRule="atLeast"/>
              <w:jc w:val="right"/>
              <w:textAlignment w:val="baseline"/>
              <w:rPr>
                <w:sz w:val="27"/>
                <w:szCs w:val="27"/>
              </w:rPr>
            </w:pPr>
            <w:r>
              <w:rPr>
                <w:rFonts w:ascii="Verdana" w:hAnsi="Verdana"/>
                <w:sz w:val="18"/>
                <w:szCs w:val="18"/>
              </w:rPr>
              <w:t>program about their access to learning opportunities and resources</w:t>
            </w:r>
          </w:p>
        </w:tc>
      </w:tr>
      <w:tr w:rsidR="00896444" w14:paraId="11144E31" w14:textId="77777777" w:rsidTr="003F0FF0">
        <w:trPr>
          <w:divId w:val="6836268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1EC36" w14:textId="77777777" w:rsidR="00896444" w:rsidRDefault="00896444">
            <w:pPr>
              <w:spacing w:before="46" w:after="34" w:line="219" w:lineRule="atLeast"/>
              <w:ind w:left="41"/>
              <w:textAlignment w:val="baseline"/>
              <w:rPr>
                <w:sz w:val="27"/>
                <w:szCs w:val="27"/>
              </w:rPr>
            </w:pPr>
            <w:r>
              <w:rPr>
                <w:rFonts w:ascii="Verdana" w:hAnsi="Verdana"/>
                <w:b/>
                <w:bCs/>
                <w:color w:val="000000"/>
                <w:sz w:val="18"/>
                <w:szCs w:val="18"/>
              </w:rPr>
              <w:t>Other potential uses of this indicator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28EFC2E3" w14:textId="77777777" w:rsidR="00896444" w:rsidRDefault="00896444">
            <w:pPr>
              <w:spacing w:before="51" w:after="249" w:line="218" w:lineRule="atLeast"/>
              <w:ind w:left="41"/>
              <w:textAlignment w:val="baseline"/>
              <w:rPr>
                <w:sz w:val="27"/>
                <w:szCs w:val="27"/>
              </w:rPr>
            </w:pPr>
            <w:r>
              <w:rPr>
                <w:rFonts w:ascii="Verdana" w:hAnsi="Verdana"/>
                <w:sz w:val="18"/>
                <w:szCs w:val="18"/>
              </w:rPr>
              <w:t>None suggested</w:t>
            </w:r>
          </w:p>
        </w:tc>
      </w:tr>
      <w:tr w:rsidR="00896444" w14:paraId="7F23B302" w14:textId="77777777" w:rsidTr="003F0FF0">
        <w:trPr>
          <w:divId w:val="683626803"/>
          <w:trHeight w:val="284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6B77" w14:textId="77777777" w:rsidR="00896444" w:rsidRDefault="00896444">
            <w:pPr>
              <w:spacing w:before="46" w:after="39" w:line="219" w:lineRule="atLeast"/>
              <w:ind w:left="41"/>
              <w:textAlignment w:val="baseline"/>
              <w:rPr>
                <w:sz w:val="27"/>
                <w:szCs w:val="27"/>
              </w:rPr>
            </w:pPr>
            <w:r>
              <w:rPr>
                <w:rFonts w:ascii="Verdana" w:hAnsi="Verdana"/>
                <w:b/>
                <w:bCs/>
                <w:color w:val="000000"/>
                <w:sz w:val="18"/>
                <w:szCs w:val="18"/>
              </w:rPr>
              <w:t>Actions to improve the indicator result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50FA0E1" w14:textId="77777777" w:rsidR="00896444" w:rsidRDefault="00896444">
            <w:pPr>
              <w:spacing w:before="46" w:line="218" w:lineRule="atLeast"/>
              <w:ind w:left="1"/>
              <w:textAlignment w:val="baseline"/>
              <w:rPr>
                <w:sz w:val="27"/>
                <w:szCs w:val="27"/>
              </w:rPr>
            </w:pPr>
            <w:r>
              <w:rPr>
                <w:rFonts w:ascii="Verdana" w:hAnsi="Verdana"/>
                <w:sz w:val="18"/>
                <w:szCs w:val="18"/>
              </w:rPr>
              <w:t>Directly actionable.</w:t>
            </w:r>
          </w:p>
          <w:p w14:paraId="439B99C0" w14:textId="77777777" w:rsidR="00896444" w:rsidRDefault="00896444">
            <w:pPr>
              <w:spacing w:before="6" w:line="218" w:lineRule="atLeast"/>
              <w:textAlignment w:val="baseline"/>
              <w:rPr>
                <w:sz w:val="27"/>
                <w:szCs w:val="27"/>
              </w:rPr>
            </w:pPr>
            <w:r>
              <w:rPr>
                <w:rFonts w:ascii="Verdana" w:hAnsi="Verdana"/>
                <w:sz w:val="18"/>
                <w:szCs w:val="18"/>
              </w:rPr>
              <w:t>If learners report they did not have explicit learning objectives for their clinical training program, the organisation should investigate whether the issue is one of a lack of learning objectives, or a lack of awareness on the part of the learners.</w:t>
            </w:r>
          </w:p>
          <w:p w14:paraId="43663590" w14:textId="77777777" w:rsidR="00896444" w:rsidRDefault="00896444">
            <w:pPr>
              <w:spacing w:before="47" w:line="218" w:lineRule="atLeast"/>
              <w:textAlignment w:val="baseline"/>
              <w:rPr>
                <w:sz w:val="27"/>
                <w:szCs w:val="27"/>
              </w:rPr>
            </w:pPr>
            <w:r>
              <w:rPr>
                <w:rFonts w:ascii="Verdana" w:hAnsi="Verdana"/>
                <w:spacing w:val="-1"/>
                <w:sz w:val="18"/>
                <w:szCs w:val="18"/>
              </w:rPr>
              <w:t>If learning objectives don t exist, the organisation should either develop appropriate learning objectives for in-house programs or communicate with the relevant education provider to rectify the situation.</w:t>
            </w:r>
          </w:p>
          <w:p w14:paraId="4321B4D9" w14:textId="77777777" w:rsidR="00896444" w:rsidRDefault="00896444">
            <w:pPr>
              <w:spacing w:before="41" w:line="218" w:lineRule="atLeast"/>
              <w:ind w:left="1"/>
              <w:textAlignment w:val="baseline"/>
              <w:rPr>
                <w:sz w:val="27"/>
                <w:szCs w:val="27"/>
              </w:rPr>
            </w:pPr>
            <w:r>
              <w:rPr>
                <w:rFonts w:ascii="Verdana" w:hAnsi="Verdana"/>
                <w:spacing w:val="-1"/>
                <w:sz w:val="18"/>
                <w:szCs w:val="18"/>
              </w:rPr>
              <w:t>If learning objectives exist but learners are not aware of them, this might require changes to the program to ensure better alignment between the learning activities and the learning objectives, as well as greater emphasis being placed on the learning objectives in the program delivery.</w:t>
            </w:r>
          </w:p>
        </w:tc>
      </w:tr>
    </w:tbl>
    <w:p w14:paraId="796DF22F" w14:textId="77777777" w:rsidR="00896444" w:rsidRDefault="00896444">
      <w:pPr>
        <w:divId w:val="57312928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683"/>
      </w:tblGrid>
      <w:tr w:rsidR="003F0FF0" w14:paraId="04040318" w14:textId="77777777" w:rsidTr="00503089">
        <w:trPr>
          <w:divId w:val="573129282"/>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6AA66" w14:textId="2568F89F" w:rsidR="003F0FF0" w:rsidRPr="003F0FF0" w:rsidRDefault="003F0FF0" w:rsidP="003F0FF0">
            <w:pPr>
              <w:pStyle w:val="Heading3"/>
              <w:jc w:val="center"/>
              <w:rPr>
                <w:rFonts w:eastAsiaTheme="minorEastAsia"/>
                <w:sz w:val="27"/>
                <w:szCs w:val="27"/>
              </w:rPr>
            </w:pPr>
            <w:bookmarkStart w:id="69" w:name="_Toc157006740"/>
            <w:r>
              <w:t>Indicator number 37</w:t>
            </w:r>
            <w:bookmarkEnd w:id="69"/>
          </w:p>
        </w:tc>
      </w:tr>
      <w:tr w:rsidR="00896444" w14:paraId="6781B191" w14:textId="77777777" w:rsidTr="003F0FF0">
        <w:trPr>
          <w:divId w:val="573129282"/>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762E6" w14:textId="77777777" w:rsidR="00896444" w:rsidRDefault="00896444">
            <w:pPr>
              <w:spacing w:before="45" w:after="264" w:line="218" w:lineRule="atLeast"/>
              <w:ind w:left="43"/>
              <w:textAlignment w:val="baseline"/>
              <w:rPr>
                <w:sz w:val="27"/>
                <w:szCs w:val="27"/>
              </w:rPr>
            </w:pPr>
            <w:r>
              <w:rPr>
                <w:rFonts w:ascii="Verdana" w:hAnsi="Verdana"/>
                <w:b/>
                <w:bCs/>
                <w:color w:val="000000"/>
                <w:sz w:val="18"/>
                <w:szCs w:val="18"/>
              </w:rPr>
              <w:t>Indicator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599C75B" w14:textId="77777777" w:rsidR="00896444" w:rsidRDefault="00896444">
            <w:pPr>
              <w:spacing w:before="48" w:after="43" w:line="218" w:lineRule="atLeast"/>
              <w:ind w:left="41"/>
              <w:textAlignment w:val="baseline"/>
              <w:rPr>
                <w:sz w:val="27"/>
                <w:szCs w:val="27"/>
              </w:rPr>
            </w:pPr>
            <w:r>
              <w:rPr>
                <w:rFonts w:ascii="Verdana" w:hAnsi="Verdana"/>
                <w:sz w:val="18"/>
                <w:szCs w:val="18"/>
              </w:rPr>
              <w:t>Satisfaction of post-registration learners about their access to learning opportunities and resources</w:t>
            </w:r>
          </w:p>
        </w:tc>
      </w:tr>
      <w:tr w:rsidR="00896444" w14:paraId="739E76BD" w14:textId="77777777" w:rsidTr="003F0FF0">
        <w:trPr>
          <w:divId w:val="57312928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5FAC3" w14:textId="77777777" w:rsidR="00896444" w:rsidRDefault="00896444">
            <w:pPr>
              <w:spacing w:before="46" w:after="38" w:line="218" w:lineRule="atLeast"/>
              <w:ind w:left="43"/>
              <w:textAlignment w:val="baseline"/>
              <w:rPr>
                <w:sz w:val="27"/>
                <w:szCs w:val="27"/>
              </w:rPr>
            </w:pPr>
            <w:r>
              <w:rPr>
                <w:rFonts w:ascii="Verdana" w:hAnsi="Verdana"/>
                <w:b/>
                <w:bCs/>
                <w:color w:val="000000"/>
                <w:sz w:val="18"/>
                <w:szCs w:val="18"/>
              </w:rPr>
              <w:t>Category</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2FF20B0B" w14:textId="77777777" w:rsidR="00896444" w:rsidRDefault="00896444">
            <w:pPr>
              <w:spacing w:before="46" w:after="38" w:line="218" w:lineRule="atLeast"/>
              <w:ind w:left="41"/>
              <w:textAlignment w:val="baseline"/>
              <w:rPr>
                <w:sz w:val="27"/>
                <w:szCs w:val="27"/>
              </w:rPr>
            </w:pPr>
            <w:r>
              <w:rPr>
                <w:rFonts w:ascii="Verdana" w:hAnsi="Verdana"/>
                <w:sz w:val="18"/>
                <w:szCs w:val="18"/>
              </w:rPr>
              <w:t>Category III</w:t>
            </w:r>
          </w:p>
        </w:tc>
      </w:tr>
      <w:tr w:rsidR="00896444" w14:paraId="1992CFA0" w14:textId="77777777" w:rsidTr="003F0FF0">
        <w:trPr>
          <w:divId w:val="57312928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E3762" w14:textId="77777777" w:rsidR="00896444" w:rsidRDefault="00896444">
            <w:pPr>
              <w:spacing w:before="45" w:after="34" w:line="218" w:lineRule="atLeast"/>
              <w:ind w:left="43"/>
              <w:textAlignment w:val="baseline"/>
              <w:rPr>
                <w:sz w:val="27"/>
                <w:szCs w:val="27"/>
              </w:rPr>
            </w:pPr>
            <w:r>
              <w:rPr>
                <w:rFonts w:ascii="Verdana" w:hAnsi="Verdana"/>
                <w:b/>
                <w:bCs/>
                <w:color w:val="000000"/>
                <w:sz w:val="18"/>
                <w:szCs w:val="18"/>
              </w:rPr>
              <w:t>BPCLE element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6ADF74DA" w14:textId="77777777" w:rsidR="00896444" w:rsidRDefault="00896444">
            <w:pPr>
              <w:spacing w:before="46" w:after="33" w:line="218" w:lineRule="atLeast"/>
              <w:ind w:left="41"/>
              <w:textAlignment w:val="baseline"/>
              <w:rPr>
                <w:sz w:val="27"/>
                <w:szCs w:val="27"/>
              </w:rPr>
            </w:pPr>
            <w:r>
              <w:rPr>
                <w:rFonts w:ascii="Verdana" w:hAnsi="Verdana"/>
                <w:sz w:val="18"/>
                <w:szCs w:val="18"/>
              </w:rPr>
              <w:t>Element 3: A positive learning environment</w:t>
            </w:r>
          </w:p>
        </w:tc>
      </w:tr>
      <w:tr w:rsidR="00896444" w14:paraId="2796BCFC" w14:textId="77777777" w:rsidTr="003F0FF0">
        <w:trPr>
          <w:divId w:val="573129282"/>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3ED7D" w14:textId="77777777" w:rsidR="00896444" w:rsidRDefault="00896444">
            <w:pPr>
              <w:spacing w:before="51" w:after="38" w:line="218" w:lineRule="atLeast"/>
              <w:ind w:left="43"/>
              <w:textAlignment w:val="baseline"/>
              <w:rPr>
                <w:sz w:val="27"/>
                <w:szCs w:val="27"/>
              </w:rPr>
            </w:pPr>
            <w:r>
              <w:rPr>
                <w:rFonts w:ascii="Verdana" w:hAnsi="Verdana"/>
                <w:b/>
                <w:bCs/>
                <w:color w:val="000000"/>
                <w:sz w:val="18"/>
                <w:szCs w:val="18"/>
              </w:rPr>
              <w:t>BPCLE sub-objective(s)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32AAF5F" w14:textId="77777777" w:rsidR="00896444" w:rsidRDefault="00896444">
            <w:pPr>
              <w:spacing w:before="51" w:after="38" w:line="218" w:lineRule="atLeast"/>
              <w:ind w:left="41"/>
              <w:textAlignment w:val="baseline"/>
              <w:rPr>
                <w:sz w:val="27"/>
                <w:szCs w:val="27"/>
              </w:rPr>
            </w:pPr>
            <w:r>
              <w:rPr>
                <w:rFonts w:ascii="Verdana" w:hAnsi="Verdana"/>
                <w:sz w:val="18"/>
                <w:szCs w:val="18"/>
              </w:rPr>
              <w:t xml:space="preserve">There are structured learning </w:t>
            </w:r>
            <w:r>
              <w:rPr>
                <w:rStyle w:val="spelle"/>
                <w:rFonts w:ascii="Verdana" w:eastAsia="MS Gothic" w:hAnsi="Verdana"/>
                <w:sz w:val="18"/>
                <w:szCs w:val="18"/>
              </w:rPr>
              <w:t>programmes</w:t>
            </w:r>
            <w:r>
              <w:rPr>
                <w:rFonts w:ascii="Verdana" w:hAnsi="Verdana"/>
                <w:sz w:val="18"/>
                <w:szCs w:val="18"/>
              </w:rPr>
              <w:t xml:space="preserve"> and assessment</w:t>
            </w:r>
          </w:p>
        </w:tc>
      </w:tr>
      <w:tr w:rsidR="00896444" w14:paraId="7DB4EF7B" w14:textId="77777777" w:rsidTr="003F0FF0">
        <w:trPr>
          <w:divId w:val="573129282"/>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CD17B" w14:textId="77777777" w:rsidR="00896444" w:rsidRDefault="00896444">
            <w:pPr>
              <w:spacing w:before="46" w:after="33" w:line="218" w:lineRule="atLeast"/>
              <w:ind w:left="43"/>
              <w:textAlignment w:val="baseline"/>
              <w:rPr>
                <w:sz w:val="27"/>
                <w:szCs w:val="27"/>
              </w:rPr>
            </w:pPr>
            <w:r>
              <w:rPr>
                <w:rFonts w:ascii="Verdana" w:hAnsi="Verdana"/>
                <w:b/>
                <w:bCs/>
                <w:color w:val="000000"/>
                <w:sz w:val="18"/>
                <w:szCs w:val="18"/>
              </w:rPr>
              <w:t>Indicator type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E5D55E5" w14:textId="77777777" w:rsidR="00896444" w:rsidRDefault="00896444">
            <w:pPr>
              <w:spacing w:before="45" w:after="34" w:line="218" w:lineRule="atLeast"/>
              <w:ind w:left="41"/>
              <w:textAlignment w:val="baseline"/>
              <w:rPr>
                <w:sz w:val="27"/>
                <w:szCs w:val="27"/>
              </w:rPr>
            </w:pPr>
            <w:r>
              <w:rPr>
                <w:rFonts w:ascii="Verdana" w:hAnsi="Verdana"/>
                <w:sz w:val="18"/>
                <w:szCs w:val="18"/>
              </w:rPr>
              <w:t>Outcome</w:t>
            </w:r>
          </w:p>
        </w:tc>
      </w:tr>
      <w:tr w:rsidR="00896444" w14:paraId="6EE03B88" w14:textId="77777777" w:rsidTr="003F0FF0">
        <w:trPr>
          <w:divId w:val="573129282"/>
          <w:trHeight w:val="78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431DA" w14:textId="77777777" w:rsidR="00896444" w:rsidRDefault="00896444">
            <w:pPr>
              <w:spacing w:before="46" w:after="518" w:line="218" w:lineRule="atLeast"/>
              <w:ind w:left="43"/>
              <w:textAlignment w:val="baseline"/>
              <w:rPr>
                <w:sz w:val="27"/>
                <w:szCs w:val="27"/>
              </w:rPr>
            </w:pPr>
            <w:r>
              <w:rPr>
                <w:rFonts w:ascii="Verdana" w:hAnsi="Verdana"/>
                <w:b/>
                <w:bCs/>
                <w:color w:val="000000"/>
                <w:sz w:val="18"/>
                <w:szCs w:val="18"/>
              </w:rPr>
              <w:t>Relevant output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6094EE3" w14:textId="77777777" w:rsidR="00896444" w:rsidRDefault="00896444">
            <w:pPr>
              <w:spacing w:before="4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Documentation in respect of each learner or learner cohort, noting their learning needs</w:t>
            </w:r>
          </w:p>
          <w:p w14:paraId="1E243A60" w14:textId="77777777" w:rsidR="00896444" w:rsidRDefault="00896444">
            <w:pPr>
              <w:spacing w:before="61" w:after="18"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Structured curricula or learning contracts</w:t>
            </w:r>
          </w:p>
        </w:tc>
      </w:tr>
      <w:tr w:rsidR="00896444" w14:paraId="7143EF50" w14:textId="77777777" w:rsidTr="003F0FF0">
        <w:trPr>
          <w:divId w:val="573129282"/>
          <w:trHeight w:val="1300"/>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8B543" w14:textId="77777777" w:rsidR="00896444" w:rsidRDefault="00896444">
            <w:pPr>
              <w:spacing w:before="45" w:after="1027" w:line="218" w:lineRule="atLeast"/>
              <w:ind w:left="43"/>
              <w:textAlignment w:val="baseline"/>
              <w:rPr>
                <w:sz w:val="27"/>
                <w:szCs w:val="27"/>
              </w:rPr>
            </w:pPr>
            <w:r>
              <w:rPr>
                <w:rFonts w:ascii="Verdana" w:hAnsi="Verdana"/>
                <w:b/>
                <w:bCs/>
                <w:color w:val="000000"/>
                <w:sz w:val="18"/>
                <w:szCs w:val="18"/>
              </w:rPr>
              <w:t>Relevant learner levels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52E91B4" w14:textId="77777777" w:rsidR="00896444" w:rsidRDefault="00896444">
            <w:pPr>
              <w:spacing w:before="48" w:line="218" w:lineRule="atLeast"/>
              <w:ind w:left="1"/>
              <w:textAlignment w:val="baseline"/>
              <w:rPr>
                <w:sz w:val="27"/>
                <w:szCs w:val="27"/>
              </w:rPr>
            </w:pPr>
            <w:r>
              <w:rPr>
                <w:rFonts w:ascii="Verdana" w:hAnsi="Verdana"/>
                <w:sz w:val="18"/>
                <w:szCs w:val="18"/>
              </w:rPr>
              <w:t xml:space="preserve">This indicator applies to three learner levels (see </w:t>
            </w:r>
            <w:r>
              <w:rPr>
                <w:rFonts w:ascii="Verdana" w:hAnsi="Verdana"/>
                <w:i/>
                <w:iCs/>
                <w:sz w:val="18"/>
                <w:szCs w:val="18"/>
              </w:rPr>
              <w:t xml:space="preserve">Definitions </w:t>
            </w:r>
            <w:r>
              <w:rPr>
                <w:rFonts w:ascii="Verdana" w:hAnsi="Verdana"/>
                <w:sz w:val="18"/>
                <w:szCs w:val="18"/>
              </w:rPr>
              <w:t>on p.4), namely:</w:t>
            </w:r>
          </w:p>
          <w:p w14:paraId="66984901"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7B35A86A"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p w14:paraId="548AF0C7" w14:textId="77777777" w:rsidR="00896444" w:rsidRDefault="00896444">
            <w:pPr>
              <w:spacing w:before="37"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896444" w14:paraId="28F0E6B4" w14:textId="77777777" w:rsidTr="003F0FF0">
        <w:trPr>
          <w:divId w:val="573129282"/>
          <w:trHeight w:val="2976"/>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0B4EA" w14:textId="77777777" w:rsidR="00896444" w:rsidRDefault="00896444">
            <w:pPr>
              <w:spacing w:before="51" w:after="2702" w:line="218" w:lineRule="atLeast"/>
              <w:ind w:left="43"/>
              <w:textAlignment w:val="baseline"/>
              <w:rPr>
                <w:sz w:val="27"/>
                <w:szCs w:val="27"/>
              </w:rPr>
            </w:pPr>
            <w:r>
              <w:rPr>
                <w:rFonts w:ascii="Verdana" w:hAnsi="Verdana"/>
                <w:b/>
                <w:bCs/>
                <w:color w:val="000000"/>
                <w:sz w:val="18"/>
                <w:szCs w:val="18"/>
              </w:rPr>
              <w:t>Indicator rationale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B6961BB" w14:textId="77777777" w:rsidR="00896444" w:rsidRDefault="00896444">
            <w:pPr>
              <w:spacing w:before="53" w:line="218" w:lineRule="atLeast"/>
              <w:ind w:left="1"/>
              <w:textAlignment w:val="baseline"/>
              <w:rPr>
                <w:sz w:val="27"/>
                <w:szCs w:val="27"/>
              </w:rPr>
            </w:pPr>
            <w:r>
              <w:rPr>
                <w:rFonts w:ascii="Verdana" w:hAnsi="Verdana"/>
                <w:spacing w:val="-2"/>
                <w:sz w:val="18"/>
                <w:szCs w:val="18"/>
              </w:rPr>
              <w:t>Many post-registration learners undertake their clinical training in programs that are not covered by formal agreements between the clinical setting and an education/training provider, where access to learning opportunities and resources is stipulated in the agreement. Anecdotally, these learners report difficulty in accessing learning opportunities, since the learning needs of this group are often discounted relative to the more structured learning and assessment needs of professional entry learners.</w:t>
            </w:r>
          </w:p>
          <w:p w14:paraId="64D70BE9" w14:textId="77777777" w:rsidR="00896444" w:rsidRDefault="00896444">
            <w:pPr>
              <w:spacing w:before="46" w:after="38" w:line="218" w:lineRule="atLeast"/>
              <w:ind w:left="1"/>
              <w:textAlignment w:val="baseline"/>
              <w:rPr>
                <w:sz w:val="27"/>
                <w:szCs w:val="27"/>
              </w:rPr>
            </w:pPr>
            <w:r>
              <w:rPr>
                <w:rFonts w:ascii="Verdana" w:hAnsi="Verdana"/>
                <w:spacing w:val="-2"/>
                <w:sz w:val="18"/>
                <w:szCs w:val="18"/>
              </w:rPr>
              <w:t xml:space="preserve">To ensure all clinicians </w:t>
            </w:r>
            <w:r>
              <w:rPr>
                <w:rStyle w:val="grame"/>
                <w:rFonts w:ascii="Verdana" w:hAnsi="Verdana"/>
                <w:spacing w:val="-2"/>
                <w:sz w:val="18"/>
                <w:szCs w:val="18"/>
              </w:rPr>
              <w:t>are able to</w:t>
            </w:r>
            <w:r>
              <w:rPr>
                <w:rFonts w:ascii="Verdana" w:hAnsi="Verdana"/>
                <w:spacing w:val="-2"/>
                <w:sz w:val="18"/>
                <w:szCs w:val="18"/>
              </w:rPr>
              <w:t xml:space="preserve"> access the learning opportunities necessary for their ongoing professional development, it is very important that organisations are able to deliver clinical education and training to all learners, not just those enrolled in entry-level health professional courses. This indicator measures whether organisations are successfully achieving this objective.</w:t>
            </w:r>
          </w:p>
        </w:tc>
      </w:tr>
      <w:tr w:rsidR="00896444" w14:paraId="38E92C53" w14:textId="77777777" w:rsidTr="003F0FF0">
        <w:trPr>
          <w:divId w:val="573129282"/>
          <w:trHeight w:val="744"/>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F40F0" w14:textId="77777777" w:rsidR="00896444" w:rsidRDefault="00896444">
            <w:pPr>
              <w:spacing w:before="46" w:after="465" w:line="218" w:lineRule="atLeast"/>
              <w:ind w:left="43"/>
              <w:textAlignment w:val="baseline"/>
              <w:rPr>
                <w:sz w:val="27"/>
                <w:szCs w:val="27"/>
              </w:rPr>
            </w:pPr>
            <w:r>
              <w:rPr>
                <w:rFonts w:ascii="Verdana" w:hAnsi="Verdana"/>
                <w:b/>
                <w:bCs/>
                <w:color w:val="000000"/>
                <w:sz w:val="18"/>
                <w:szCs w:val="18"/>
              </w:rPr>
              <w:t>Numerator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75FAFDD8" w14:textId="77777777" w:rsidR="00896444" w:rsidRDefault="00896444">
            <w:pPr>
              <w:spacing w:before="47" w:after="28" w:line="218" w:lineRule="atLeast"/>
              <w:ind w:left="41"/>
              <w:jc w:val="both"/>
              <w:textAlignment w:val="baseline"/>
              <w:rPr>
                <w:sz w:val="27"/>
                <w:szCs w:val="27"/>
              </w:rPr>
            </w:pPr>
            <w:r>
              <w:rPr>
                <w:rFonts w:ascii="Verdana" w:hAnsi="Verdana"/>
                <w:sz w:val="18"/>
                <w:szCs w:val="18"/>
              </w:rPr>
              <w:t xml:space="preserve">The number of post-registration learners that rate their access to learning opportunities </w:t>
            </w:r>
            <w:r>
              <w:rPr>
                <w:rStyle w:val="spelle"/>
                <w:rFonts w:ascii="Verdana" w:eastAsia="MS Gothic" w:hAnsi="Verdana"/>
                <w:sz w:val="18"/>
                <w:szCs w:val="18"/>
              </w:rPr>
              <w:t>favourably</w:t>
            </w:r>
            <w:r>
              <w:rPr>
                <w:rFonts w:ascii="Verdana" w:hAnsi="Verdana"/>
                <w:sz w:val="18"/>
                <w:szCs w:val="18"/>
              </w:rPr>
              <w:t xml:space="preserve"> (</w:t>
            </w:r>
            <w:r>
              <w:rPr>
                <w:rStyle w:val="grame"/>
                <w:rFonts w:ascii="Verdana"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7E3C7BBA" w14:textId="77777777" w:rsidTr="003F0FF0">
        <w:trPr>
          <w:divId w:val="573129282"/>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63282" w14:textId="77777777" w:rsidR="00896444" w:rsidRDefault="00896444">
            <w:pPr>
              <w:spacing w:before="51" w:after="33" w:line="218" w:lineRule="atLeast"/>
              <w:ind w:left="43"/>
              <w:textAlignment w:val="baseline"/>
              <w:rPr>
                <w:sz w:val="27"/>
                <w:szCs w:val="27"/>
              </w:rPr>
            </w:pPr>
            <w:r>
              <w:rPr>
                <w:rFonts w:ascii="Verdana" w:hAnsi="Verdana"/>
                <w:b/>
                <w:bCs/>
                <w:color w:val="000000"/>
                <w:sz w:val="18"/>
                <w:szCs w:val="18"/>
              </w:rPr>
              <w:t>Denominator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9DC9492" w14:textId="77777777" w:rsidR="00896444" w:rsidRDefault="00896444">
            <w:pPr>
              <w:spacing w:before="51" w:after="33" w:line="218" w:lineRule="atLeast"/>
              <w:ind w:left="41"/>
              <w:textAlignment w:val="baseline"/>
              <w:rPr>
                <w:sz w:val="27"/>
                <w:szCs w:val="27"/>
              </w:rPr>
            </w:pPr>
            <w:r>
              <w:rPr>
                <w:rFonts w:ascii="Verdana" w:hAnsi="Verdana"/>
                <w:sz w:val="18"/>
                <w:szCs w:val="18"/>
              </w:rPr>
              <w:t>The number of learners that responded to the question</w:t>
            </w:r>
          </w:p>
        </w:tc>
      </w:tr>
      <w:tr w:rsidR="00896444" w14:paraId="2569558E" w14:textId="77777777" w:rsidTr="003F0FF0">
        <w:trPr>
          <w:divId w:val="573129282"/>
          <w:trHeight w:val="744"/>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94D7" w14:textId="77777777" w:rsidR="00896444" w:rsidRDefault="00896444">
            <w:pPr>
              <w:spacing w:before="46" w:after="475" w:line="218" w:lineRule="atLeast"/>
              <w:ind w:left="43"/>
              <w:textAlignment w:val="baseline"/>
              <w:rPr>
                <w:sz w:val="27"/>
                <w:szCs w:val="27"/>
              </w:rPr>
            </w:pPr>
            <w:r>
              <w:rPr>
                <w:rFonts w:ascii="Verdana" w:hAnsi="Verdana"/>
                <w:b/>
                <w:bCs/>
                <w:color w:val="000000"/>
                <w:sz w:val="18"/>
                <w:szCs w:val="18"/>
              </w:rPr>
              <w:t>Benchmark(s)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451E921" w14:textId="77777777" w:rsidR="00896444" w:rsidRDefault="00896444">
            <w:pPr>
              <w:spacing w:before="47" w:after="38" w:line="218" w:lineRule="atLeast"/>
              <w:ind w:left="41"/>
              <w:textAlignment w:val="baseline"/>
              <w:rPr>
                <w:sz w:val="27"/>
                <w:szCs w:val="27"/>
              </w:rPr>
            </w:pPr>
            <w:r>
              <w:rPr>
                <w:rFonts w:ascii="Verdana" w:hAnsi="Verdana"/>
                <w:sz w:val="18"/>
                <w:szCs w:val="18"/>
              </w:rPr>
              <w:t xml:space="preserve">The suggested benchmark is 70% of post-registration learners that rate their access to learning opportunities </w:t>
            </w:r>
            <w:r>
              <w:rPr>
                <w:rStyle w:val="spelle"/>
                <w:rFonts w:ascii="Verdana" w:eastAsia="MS Gothic" w:hAnsi="Verdana"/>
                <w:sz w:val="18"/>
                <w:szCs w:val="18"/>
              </w:rPr>
              <w:t>favourably</w:t>
            </w:r>
            <w:r>
              <w:rPr>
                <w:rFonts w:ascii="Verdana" w:hAnsi="Verdana"/>
                <w:sz w:val="18"/>
                <w:szCs w:val="18"/>
              </w:rPr>
              <w:t xml:space="preserve"> (</w:t>
            </w:r>
            <w:r>
              <w:rPr>
                <w:rStyle w:val="grame"/>
                <w:rFonts w:ascii="Verdana"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0F9C7D77" w14:textId="77777777" w:rsidTr="003F0FF0">
        <w:trPr>
          <w:divId w:val="573129282"/>
          <w:trHeight w:val="1636"/>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3F5C3" w14:textId="77777777" w:rsidR="00896444" w:rsidRDefault="00896444" w:rsidP="003F0FF0">
            <w:pPr>
              <w:spacing w:before="49" w:after="0" w:line="218" w:lineRule="atLeast"/>
              <w:ind w:left="41"/>
              <w:textAlignment w:val="baseline"/>
              <w:rPr>
                <w:sz w:val="27"/>
                <w:szCs w:val="27"/>
              </w:rPr>
            </w:pPr>
            <w:r>
              <w:rPr>
                <w:rFonts w:ascii="Verdana" w:hAnsi="Verdana"/>
                <w:b/>
                <w:bCs/>
                <w:color w:val="000000"/>
                <w:sz w:val="18"/>
                <w:szCs w:val="18"/>
              </w:rPr>
              <w:t>Specific data collection tools required</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3F81721" w14:textId="77777777" w:rsidR="00896444" w:rsidRDefault="00896444" w:rsidP="003F0FF0">
            <w:pPr>
              <w:spacing w:before="49"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vocational/postgraduate and CPD learners.</w:t>
            </w:r>
          </w:p>
          <w:p w14:paraId="2F9C05EF" w14:textId="77777777" w:rsidR="00896444" w:rsidRDefault="00896444" w:rsidP="003F0FF0">
            <w:pPr>
              <w:spacing w:before="45"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7B8C1985" w14:textId="77777777" w:rsidTr="003F0FF0">
        <w:trPr>
          <w:divId w:val="573129282"/>
          <w:trHeight w:val="439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5F754" w14:textId="77777777" w:rsidR="00896444" w:rsidRDefault="00896444">
            <w:pPr>
              <w:spacing w:before="49" w:after="42" w:line="218"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B6E14BB" w14:textId="77777777" w:rsidR="00896444" w:rsidRDefault="00896444">
            <w:pPr>
              <w:spacing w:before="46" w:line="218" w:lineRule="atLeast"/>
              <w:ind w:left="1"/>
              <w:textAlignment w:val="baseline"/>
              <w:rPr>
                <w:sz w:val="27"/>
                <w:szCs w:val="27"/>
              </w:rPr>
            </w:pPr>
            <w:r>
              <w:rPr>
                <w:rFonts w:ascii="Verdana" w:hAnsi="Verdana"/>
                <w:sz w:val="18"/>
                <w:szCs w:val="18"/>
              </w:rPr>
              <w:t>The survey will need to include the following question at a minimum:</w:t>
            </w:r>
          </w:p>
          <w:p w14:paraId="191DFACA" w14:textId="77777777" w:rsidR="00896444" w:rsidRDefault="00896444">
            <w:pPr>
              <w:spacing w:line="218" w:lineRule="atLeast"/>
              <w:ind w:left="3"/>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Overall, how satisfied were you with your access to clinical learning opportunities and learning resources? </w:t>
            </w:r>
            <w:r>
              <w:rPr>
                <w:rFonts w:ascii="Verdana" w:hAnsi="Verdana"/>
                <w:sz w:val="18"/>
                <w:szCs w:val="18"/>
              </w:rPr>
              <w:t xml:space="preserve">[responses on a 5-point Likert scale: </w:t>
            </w:r>
            <w:r>
              <w:rPr>
                <w:rFonts w:ascii="Verdana" w:hAnsi="Verdana"/>
                <w:i/>
                <w:iCs/>
                <w:sz w:val="18"/>
                <w:szCs w:val="18"/>
              </w:rPr>
              <w:t>very dissatisfied   dissatisfied   neither satisfied nor dissatisfied   satisfied   very satisfied</w:t>
            </w:r>
            <w:r>
              <w:rPr>
                <w:rFonts w:ascii="Verdana" w:hAnsi="Verdana"/>
                <w:sz w:val="18"/>
                <w:szCs w:val="18"/>
              </w:rPr>
              <w:t>]</w:t>
            </w:r>
          </w:p>
          <w:p w14:paraId="2E2AE6D8" w14:textId="77777777" w:rsidR="00896444" w:rsidRDefault="00896444">
            <w:pPr>
              <w:spacing w:before="47" w:line="218" w:lineRule="atLeast"/>
              <w:ind w:left="1"/>
              <w:textAlignment w:val="baseline"/>
              <w:rPr>
                <w:sz w:val="27"/>
                <w:szCs w:val="27"/>
              </w:rPr>
            </w:pPr>
            <w:r>
              <w:rPr>
                <w:rFonts w:ascii="Verdana" w:hAnsi="Verdana"/>
                <w:sz w:val="18"/>
                <w:szCs w:val="18"/>
              </w:rPr>
              <w:t>Other questions/statements can also be included in the survey, to gain a more detailed understanding of the factors influencing the overall rating given by the learners. Examples of other questions include:</w:t>
            </w:r>
          </w:p>
          <w:p w14:paraId="3EE6CB4A" w14:textId="578EF520" w:rsidR="00896444" w:rsidRPr="00FF03C6" w:rsidRDefault="00896444" w:rsidP="00F27C86">
            <w:pPr>
              <w:pStyle w:val="ListParagraph"/>
              <w:numPr>
                <w:ilvl w:val="0"/>
                <w:numId w:val="17"/>
              </w:numPr>
              <w:spacing w:before="39" w:line="218" w:lineRule="atLeast"/>
              <w:textAlignment w:val="baseline"/>
              <w:rPr>
                <w:sz w:val="27"/>
                <w:szCs w:val="27"/>
              </w:rPr>
            </w:pPr>
            <w:r w:rsidRPr="00FF03C6">
              <w:rPr>
                <w:rFonts w:ascii="Verdana" w:hAnsi="Verdana"/>
                <w:sz w:val="18"/>
                <w:szCs w:val="18"/>
              </w:rPr>
              <w:t>Whether there were enough suitably skilled/knowledgeable staff for the number of learners.</w:t>
            </w:r>
          </w:p>
          <w:p w14:paraId="3711BDC6" w14:textId="0C354BA8" w:rsidR="00896444" w:rsidRPr="00FF03C6" w:rsidRDefault="00896444" w:rsidP="00F27C86">
            <w:pPr>
              <w:pStyle w:val="ListParagraph"/>
              <w:numPr>
                <w:ilvl w:val="0"/>
                <w:numId w:val="17"/>
              </w:numPr>
              <w:spacing w:before="61" w:line="218" w:lineRule="atLeast"/>
              <w:textAlignment w:val="baseline"/>
              <w:rPr>
                <w:sz w:val="27"/>
                <w:szCs w:val="27"/>
              </w:rPr>
            </w:pPr>
            <w:r w:rsidRPr="00FF03C6">
              <w:rPr>
                <w:rFonts w:ascii="Verdana" w:hAnsi="Verdana"/>
                <w:sz w:val="18"/>
                <w:szCs w:val="18"/>
              </w:rPr>
              <w:t>Whether clinical educators were accessible and available to learners.</w:t>
            </w:r>
          </w:p>
          <w:p w14:paraId="3EAA15AB" w14:textId="1AB0B5C1" w:rsidR="00896444" w:rsidRPr="00FF03C6" w:rsidRDefault="00896444" w:rsidP="00F27C86">
            <w:pPr>
              <w:pStyle w:val="ListParagraph"/>
              <w:numPr>
                <w:ilvl w:val="0"/>
                <w:numId w:val="17"/>
              </w:numPr>
              <w:spacing w:before="41" w:line="218" w:lineRule="atLeast"/>
              <w:textAlignment w:val="baseline"/>
              <w:rPr>
                <w:sz w:val="27"/>
                <w:szCs w:val="27"/>
              </w:rPr>
            </w:pPr>
            <w:r w:rsidRPr="00FF03C6">
              <w:rPr>
                <w:rFonts w:ascii="Verdana" w:hAnsi="Verdana"/>
                <w:sz w:val="18"/>
                <w:szCs w:val="18"/>
              </w:rPr>
              <w:t>Whether learners had access to patients.</w:t>
            </w:r>
          </w:p>
          <w:p w14:paraId="1E0E1891" w14:textId="67BD72E8" w:rsidR="00896444" w:rsidRPr="00FF03C6" w:rsidRDefault="00896444" w:rsidP="00F27C86">
            <w:pPr>
              <w:pStyle w:val="ListParagraph"/>
              <w:numPr>
                <w:ilvl w:val="0"/>
                <w:numId w:val="17"/>
              </w:numPr>
              <w:spacing w:before="20" w:line="218" w:lineRule="atLeast"/>
              <w:textAlignment w:val="baseline"/>
              <w:rPr>
                <w:sz w:val="27"/>
                <w:szCs w:val="27"/>
              </w:rPr>
            </w:pPr>
            <w:r w:rsidRPr="00FF03C6">
              <w:rPr>
                <w:rFonts w:ascii="Verdana" w:hAnsi="Verdana"/>
                <w:sz w:val="18"/>
                <w:szCs w:val="18"/>
              </w:rPr>
              <w:t>Whether learners had access to other resources (</w:t>
            </w:r>
            <w:r w:rsidRPr="00FF03C6">
              <w:rPr>
                <w:rStyle w:val="grame"/>
                <w:rFonts w:ascii="Verdana" w:hAnsi="Verdana"/>
                <w:sz w:val="18"/>
                <w:szCs w:val="18"/>
              </w:rPr>
              <w:t>e.g.</w:t>
            </w:r>
            <w:r w:rsidRPr="00FF03C6">
              <w:rPr>
                <w:rFonts w:ascii="Verdana" w:hAnsi="Verdana"/>
                <w:sz w:val="18"/>
                <w:szCs w:val="18"/>
              </w:rPr>
              <w:t xml:space="preserve"> IT, rooms, lockers, etc.)</w:t>
            </w:r>
          </w:p>
          <w:p w14:paraId="1DD1252E" w14:textId="77777777" w:rsidR="00896444" w:rsidRDefault="00896444">
            <w:pPr>
              <w:spacing w:before="52" w:line="211"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learner level (</w:t>
            </w:r>
            <w:r>
              <w:rPr>
                <w:rStyle w:val="grame"/>
                <w:rFonts w:ascii="Verdana" w:hAnsi="Verdana"/>
                <w:sz w:val="18"/>
                <w:szCs w:val="18"/>
              </w:rPr>
              <w:t>i.e.</w:t>
            </w:r>
            <w:r>
              <w:rPr>
                <w:rFonts w:ascii="Verdana" w:hAnsi="Verdana"/>
                <w:sz w:val="18"/>
                <w:szCs w:val="18"/>
              </w:rPr>
              <w:t xml:space="preserve"> early graduate, vocational/postgraduate or CPD), as well as any other disaggregation that might be useful within the organisation for identifying actions to address indicator results.</w:t>
            </w:r>
          </w:p>
        </w:tc>
      </w:tr>
    </w:tbl>
    <w:p w14:paraId="2E5D2934" w14:textId="77777777" w:rsidR="00896444" w:rsidRDefault="00896444">
      <w:pPr>
        <w:divId w:val="25856353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639"/>
      </w:tblGrid>
      <w:tr w:rsidR="00896444" w14:paraId="2F2439ED" w14:textId="77777777">
        <w:trPr>
          <w:divId w:val="258563532"/>
          <w:trHeight w:val="969"/>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7BDE" w14:textId="77777777" w:rsidR="00896444" w:rsidRDefault="00896444">
            <w:pPr>
              <w:spacing w:before="52" w:after="696" w:line="216"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6D488" w14:textId="77777777" w:rsidR="00896444" w:rsidRDefault="00896444">
            <w:pPr>
              <w:spacing w:before="54" w:after="38" w:line="218" w:lineRule="atLeast"/>
              <w:ind w:left="41"/>
              <w:textAlignment w:val="baseline"/>
              <w:rPr>
                <w:sz w:val="27"/>
                <w:szCs w:val="27"/>
              </w:rPr>
            </w:pPr>
            <w:r>
              <w:rPr>
                <w:rFonts w:ascii="Verdana" w:hAnsi="Verdana"/>
                <w:sz w:val="18"/>
                <w:szCs w:val="18"/>
              </w:rPr>
              <w:t>This indicator provides important information about how professional development is prioritised by the organisation. If post-registration learners are not satisfied with their access to learning opportunities and resources, this could impact upon recruitment and retention of staff.</w:t>
            </w:r>
          </w:p>
        </w:tc>
      </w:tr>
      <w:tr w:rsidR="00896444" w14:paraId="4B228F02" w14:textId="77777777">
        <w:trPr>
          <w:divId w:val="258563532"/>
          <w:trHeight w:val="78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F0EBE" w14:textId="77777777" w:rsidR="00896444" w:rsidRDefault="00896444">
            <w:pPr>
              <w:spacing w:before="48" w:after="509" w:line="216"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1755A19" w14:textId="77777777" w:rsidR="00896444" w:rsidRDefault="00896444">
            <w:pPr>
              <w:spacing w:before="46" w:line="218" w:lineRule="atLeast"/>
              <w:ind w:left="1"/>
              <w:textAlignment w:val="baseline"/>
              <w:rPr>
                <w:sz w:val="27"/>
                <w:szCs w:val="27"/>
              </w:rPr>
            </w:pPr>
            <w:r>
              <w:rPr>
                <w:rFonts w:ascii="Verdana" w:hAnsi="Verdana"/>
                <w:sz w:val="18"/>
                <w:szCs w:val="18"/>
              </w:rPr>
              <w:t>35 - Existence of tools to assess learner needs</w:t>
            </w:r>
          </w:p>
          <w:p w14:paraId="3E0E716F" w14:textId="09C8F732" w:rsidR="00896444" w:rsidRDefault="00FF03C6">
            <w:pPr>
              <w:spacing w:before="40" w:after="33"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36 - Proportion of post-registration learners who have explicit learning objectives</w:t>
            </w:r>
          </w:p>
        </w:tc>
      </w:tr>
      <w:tr w:rsidR="00896444" w14:paraId="4FE1293C" w14:textId="77777777">
        <w:trPr>
          <w:divId w:val="258563532"/>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17D9" w14:textId="77777777" w:rsidR="00896444" w:rsidRDefault="00896444">
            <w:pPr>
              <w:spacing w:before="52" w:after="39" w:line="216"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15008453" w14:textId="77777777" w:rsidR="00896444" w:rsidRDefault="00896444">
            <w:pPr>
              <w:spacing w:before="51" w:after="254" w:line="218" w:lineRule="atLeast"/>
              <w:ind w:left="41"/>
              <w:textAlignment w:val="baseline"/>
              <w:rPr>
                <w:sz w:val="27"/>
                <w:szCs w:val="27"/>
              </w:rPr>
            </w:pPr>
            <w:r>
              <w:rPr>
                <w:rFonts w:ascii="Verdana" w:hAnsi="Verdana"/>
                <w:sz w:val="18"/>
                <w:szCs w:val="18"/>
              </w:rPr>
              <w:t>None suggested</w:t>
            </w:r>
          </w:p>
        </w:tc>
      </w:tr>
      <w:tr w:rsidR="00896444" w14:paraId="59E013DA" w14:textId="77777777">
        <w:trPr>
          <w:divId w:val="258563532"/>
          <w:trHeight w:val="189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7CEC6" w14:textId="77777777" w:rsidR="00896444" w:rsidRDefault="00896444">
            <w:pPr>
              <w:spacing w:before="52" w:after="1397" w:line="216"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3CC42B97" w14:textId="77777777" w:rsidR="00896444" w:rsidRDefault="00896444">
            <w:pPr>
              <w:spacing w:before="51" w:line="218" w:lineRule="atLeast"/>
              <w:ind w:left="1"/>
              <w:textAlignment w:val="baseline"/>
              <w:rPr>
                <w:sz w:val="27"/>
                <w:szCs w:val="27"/>
              </w:rPr>
            </w:pPr>
            <w:r>
              <w:rPr>
                <w:rFonts w:ascii="Verdana" w:hAnsi="Verdana"/>
                <w:sz w:val="18"/>
                <w:szCs w:val="18"/>
              </w:rPr>
              <w:t>Not directly actionable.</w:t>
            </w:r>
          </w:p>
          <w:p w14:paraId="4CC91965" w14:textId="77777777" w:rsidR="00896444" w:rsidRDefault="00896444">
            <w:pPr>
              <w:spacing w:before="43" w:after="43" w:line="218" w:lineRule="atLeast"/>
              <w:ind w:left="1"/>
              <w:textAlignment w:val="baseline"/>
              <w:rPr>
                <w:sz w:val="27"/>
                <w:szCs w:val="27"/>
              </w:rPr>
            </w:pPr>
            <w:r>
              <w:rPr>
                <w:rFonts w:ascii="Verdana" w:hAnsi="Verdana"/>
                <w:sz w:val="18"/>
                <w:szCs w:val="18"/>
              </w:rPr>
              <w:t xml:space="preserve">If a high proportion of early graduate, vocational/postgraduate or CPD learners are reporting dissatisfaction with their access to learning opportunities and resources, a review of how the learning programs of these learners is managed and </w:t>
            </w:r>
            <w:r>
              <w:rPr>
                <w:rStyle w:val="spelle"/>
                <w:rFonts w:ascii="Verdana" w:eastAsia="MS Gothic" w:hAnsi="Verdana"/>
                <w:sz w:val="18"/>
                <w:szCs w:val="18"/>
              </w:rPr>
              <w:t>organised</w:t>
            </w:r>
            <w:r>
              <w:rPr>
                <w:rFonts w:ascii="Verdana" w:hAnsi="Verdana"/>
                <w:sz w:val="18"/>
                <w:szCs w:val="18"/>
              </w:rPr>
              <w:t xml:space="preserve"> may be required. This should reveal where there are issues that need to be addressed, to ensure post-registration learners receive appropriate priority in the overall education agenda of the organisation.</w:t>
            </w:r>
          </w:p>
        </w:tc>
      </w:tr>
    </w:tbl>
    <w:p w14:paraId="791A8B92" w14:textId="77777777" w:rsidR="00FF03C6" w:rsidRDefault="00FF03C6" w:rsidP="00FF03C6">
      <w:pPr>
        <w:divId w:val="1155032808"/>
        <w:rPr>
          <w:b/>
        </w:rPr>
      </w:pPr>
    </w:p>
    <w:p w14:paraId="6639120D" w14:textId="6AE5487B" w:rsidR="00896444" w:rsidRPr="00FF03C6" w:rsidRDefault="00896444" w:rsidP="0080573C">
      <w:pPr>
        <w:pStyle w:val="Heading2"/>
        <w:divId w:val="1155032808"/>
        <w:rPr>
          <w:szCs w:val="24"/>
        </w:rPr>
      </w:pPr>
      <w:bookmarkStart w:id="70" w:name="_Toc157001458"/>
      <w:bookmarkStart w:id="71" w:name="_Toc157006691"/>
      <w:bookmarkStart w:id="72" w:name="_Toc157006741"/>
      <w:r>
        <w:t>Element 4: An effective health service-education provider relationship</w:t>
      </w:r>
      <w:bookmarkEnd w:id="70"/>
      <w:bookmarkEnd w:id="71"/>
      <w:bookmarkEnd w:id="72"/>
    </w:p>
    <w:p w14:paraId="07E37AD3" w14:textId="77777777" w:rsidR="00896444" w:rsidRDefault="00896444">
      <w:pPr>
        <w:divId w:val="2044744360"/>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639"/>
      </w:tblGrid>
      <w:tr w:rsidR="003F0FF0" w14:paraId="1CA10C60" w14:textId="77777777" w:rsidTr="00503089">
        <w:trPr>
          <w:divId w:val="2044744360"/>
          <w:trHeight w:val="554"/>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994DF" w14:textId="4C2A1EFB" w:rsidR="003F0FF0" w:rsidRDefault="003F0FF0" w:rsidP="003F0FF0">
            <w:pPr>
              <w:pStyle w:val="Heading3"/>
              <w:jc w:val="center"/>
              <w:rPr>
                <w:sz w:val="27"/>
                <w:szCs w:val="27"/>
              </w:rPr>
            </w:pPr>
            <w:bookmarkStart w:id="73" w:name="_Toc157006742"/>
            <w:r>
              <w:t>Indicator number 38</w:t>
            </w:r>
            <w:bookmarkEnd w:id="73"/>
          </w:p>
        </w:tc>
      </w:tr>
      <w:tr w:rsidR="00896444" w14:paraId="52ED7163" w14:textId="77777777" w:rsidTr="003F0FF0">
        <w:trPr>
          <w:divId w:val="2044744360"/>
          <w:trHeight w:val="28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47EC9"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Indicator</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4F60E2E6" w14:textId="77777777" w:rsidR="00896444" w:rsidRDefault="00896444" w:rsidP="002E51F0">
            <w:pPr>
              <w:spacing w:after="0" w:line="240" w:lineRule="auto"/>
              <w:ind w:left="41"/>
              <w:textAlignment w:val="baseline"/>
              <w:rPr>
                <w:sz w:val="27"/>
                <w:szCs w:val="27"/>
              </w:rPr>
            </w:pPr>
            <w:r>
              <w:rPr>
                <w:rFonts w:ascii="Verdana" w:hAnsi="Verdana"/>
                <w:sz w:val="18"/>
                <w:szCs w:val="18"/>
              </w:rPr>
              <w:t>Existence of resource exchange mechanisms</w:t>
            </w:r>
          </w:p>
        </w:tc>
      </w:tr>
      <w:tr w:rsidR="00896444" w14:paraId="38CF4CDF" w14:textId="77777777" w:rsidTr="003F0FF0">
        <w:trPr>
          <w:divId w:val="2044744360"/>
          <w:cantSplit/>
          <w:trHeight w:val="20"/>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3C904"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Category</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49E3876D" w14:textId="77777777" w:rsidR="00896444" w:rsidRDefault="00896444" w:rsidP="002E51F0">
            <w:pPr>
              <w:spacing w:after="0" w:line="240" w:lineRule="auto"/>
              <w:ind w:left="41"/>
              <w:textAlignment w:val="baseline"/>
              <w:rPr>
                <w:sz w:val="27"/>
                <w:szCs w:val="27"/>
              </w:rPr>
            </w:pPr>
            <w:r>
              <w:rPr>
                <w:rFonts w:ascii="Verdana" w:hAnsi="Verdana"/>
                <w:sz w:val="18"/>
                <w:szCs w:val="18"/>
              </w:rPr>
              <w:t>Category III</w:t>
            </w:r>
          </w:p>
        </w:tc>
      </w:tr>
      <w:tr w:rsidR="00896444" w14:paraId="6D85F1AA" w14:textId="77777777" w:rsidTr="003F0FF0">
        <w:trPr>
          <w:divId w:val="2044744360"/>
          <w:trHeight w:val="293"/>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4CC8D"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BPCLE element</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2FE7DFEA" w14:textId="77777777" w:rsidR="00896444" w:rsidRDefault="00896444" w:rsidP="002E51F0">
            <w:pPr>
              <w:spacing w:after="0" w:line="240" w:lineRule="auto"/>
              <w:ind w:left="41"/>
              <w:textAlignment w:val="baseline"/>
              <w:rPr>
                <w:sz w:val="27"/>
                <w:szCs w:val="27"/>
              </w:rPr>
            </w:pPr>
            <w:r>
              <w:rPr>
                <w:rFonts w:ascii="Verdana" w:hAnsi="Verdana"/>
                <w:sz w:val="18"/>
                <w:szCs w:val="18"/>
              </w:rPr>
              <w:t>Element 4: An effective health service-education provider relationship</w:t>
            </w:r>
          </w:p>
        </w:tc>
      </w:tr>
      <w:tr w:rsidR="00896444" w14:paraId="79AE430C" w14:textId="77777777" w:rsidTr="003F0FF0">
        <w:trPr>
          <w:divId w:val="2044744360"/>
          <w:trHeight w:val="55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508E8"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BPCLE sub-objective(s)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5E8399C0" w14:textId="77777777" w:rsidR="00896444" w:rsidRDefault="00896444" w:rsidP="002E51F0">
            <w:pPr>
              <w:spacing w:after="0" w:line="240" w:lineRule="auto"/>
              <w:ind w:left="41"/>
              <w:textAlignment w:val="baseline"/>
              <w:rPr>
                <w:sz w:val="27"/>
                <w:szCs w:val="27"/>
              </w:rPr>
            </w:pPr>
            <w:r>
              <w:rPr>
                <w:rFonts w:ascii="Verdana" w:hAnsi="Verdana"/>
                <w:sz w:val="18"/>
                <w:szCs w:val="18"/>
              </w:rPr>
              <w:t xml:space="preserve">The partners assist each other to </w:t>
            </w:r>
            <w:r>
              <w:rPr>
                <w:rStyle w:val="spelle"/>
                <w:rFonts w:ascii="Verdana" w:eastAsia="MS Gothic" w:hAnsi="Verdana"/>
                <w:sz w:val="18"/>
                <w:szCs w:val="18"/>
              </w:rPr>
              <w:t>optimise</w:t>
            </w:r>
            <w:r>
              <w:rPr>
                <w:rFonts w:ascii="Verdana" w:hAnsi="Verdana"/>
                <w:sz w:val="18"/>
                <w:szCs w:val="18"/>
              </w:rPr>
              <w:t xml:space="preserve"> their contribution to the training of health professionals</w:t>
            </w:r>
          </w:p>
        </w:tc>
      </w:tr>
      <w:tr w:rsidR="00896444" w14:paraId="38AA918E" w14:textId="77777777" w:rsidTr="003F0FF0">
        <w:trPr>
          <w:divId w:val="2044744360"/>
          <w:trHeight w:val="30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F1D92"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Indicator type</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4F2E2768" w14:textId="77777777" w:rsidR="00896444" w:rsidRDefault="00896444" w:rsidP="002E51F0">
            <w:pPr>
              <w:spacing w:after="0" w:line="240" w:lineRule="auto"/>
              <w:ind w:left="41"/>
              <w:textAlignment w:val="baseline"/>
              <w:rPr>
                <w:sz w:val="27"/>
                <w:szCs w:val="27"/>
              </w:rPr>
            </w:pPr>
            <w:r>
              <w:rPr>
                <w:rFonts w:ascii="Verdana" w:hAnsi="Verdana"/>
                <w:sz w:val="18"/>
                <w:szCs w:val="18"/>
              </w:rPr>
              <w:t>Structural</w:t>
            </w:r>
          </w:p>
        </w:tc>
      </w:tr>
      <w:tr w:rsidR="00896444" w14:paraId="712CCEDC" w14:textId="77777777" w:rsidTr="003F0FF0">
        <w:trPr>
          <w:divId w:val="2044744360"/>
          <w:trHeight w:val="551"/>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EC716"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Relevant outputs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204849F2" w14:textId="77777777" w:rsidR="00896444" w:rsidRDefault="00896444" w:rsidP="002E51F0">
            <w:pPr>
              <w:spacing w:after="0" w:line="240" w:lineRule="auto"/>
              <w:ind w:left="1"/>
              <w:textAlignment w:val="baseline"/>
              <w:rPr>
                <w:sz w:val="27"/>
                <w:szCs w:val="27"/>
              </w:rPr>
            </w:pPr>
            <w:r>
              <w:rPr>
                <w:rFonts w:ascii="Courier New" w:hAnsi="Courier New" w:cs="Courier New"/>
                <w:sz w:val="19"/>
                <w:szCs w:val="19"/>
              </w:rPr>
              <w:t xml:space="preserve">-  </w:t>
            </w:r>
            <w:r>
              <w:rPr>
                <w:rFonts w:ascii="Verdana" w:hAnsi="Verdana"/>
                <w:sz w:val="18"/>
                <w:szCs w:val="18"/>
              </w:rPr>
              <w:t>Shared access to resources</w:t>
            </w:r>
          </w:p>
          <w:p w14:paraId="1049902D" w14:textId="21877F98" w:rsidR="00896444" w:rsidRDefault="00896444" w:rsidP="002E51F0">
            <w:pPr>
              <w:spacing w:after="0" w:line="240" w:lineRule="auto"/>
              <w:ind w:left="41"/>
              <w:textAlignment w:val="baseline"/>
              <w:rPr>
                <w:sz w:val="27"/>
                <w:szCs w:val="27"/>
              </w:rPr>
            </w:pPr>
            <w:r>
              <w:rPr>
                <w:rFonts w:ascii="Courier New" w:hAnsi="Courier New" w:cs="Courier New"/>
                <w:sz w:val="19"/>
                <w:szCs w:val="19"/>
              </w:rPr>
              <w:t>- </w:t>
            </w:r>
            <w:r>
              <w:rPr>
                <w:rFonts w:ascii="Verdana" w:hAnsi="Verdana"/>
                <w:sz w:val="18"/>
                <w:szCs w:val="18"/>
              </w:rPr>
              <w:t>Jointly developed resources</w:t>
            </w:r>
          </w:p>
        </w:tc>
      </w:tr>
      <w:tr w:rsidR="00896444" w14:paraId="66416000" w14:textId="77777777" w:rsidTr="003F0FF0">
        <w:trPr>
          <w:divId w:val="2044744360"/>
          <w:trHeight w:val="305"/>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8B6D2" w14:textId="77777777" w:rsidR="00896444" w:rsidRDefault="00896444" w:rsidP="002E51F0">
            <w:pPr>
              <w:spacing w:after="0" w:line="240" w:lineRule="auto"/>
              <w:ind w:left="43"/>
              <w:textAlignment w:val="baseline"/>
              <w:rPr>
                <w:sz w:val="27"/>
                <w:szCs w:val="27"/>
              </w:rPr>
            </w:pPr>
            <w:r>
              <w:rPr>
                <w:rFonts w:ascii="Verdana" w:hAnsi="Verdana"/>
                <w:b/>
                <w:bCs/>
                <w:color w:val="000000"/>
                <w:sz w:val="18"/>
                <w:szCs w:val="18"/>
              </w:rPr>
              <w:t>Relevant learner levels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6C5A7B84" w14:textId="77777777" w:rsidR="00896444" w:rsidRDefault="00896444" w:rsidP="002E51F0">
            <w:pPr>
              <w:spacing w:after="0" w:line="240" w:lineRule="auto"/>
              <w:ind w:left="41"/>
              <w:textAlignment w:val="baseline"/>
              <w:rPr>
                <w:sz w:val="27"/>
                <w:szCs w:val="27"/>
              </w:rPr>
            </w:pPr>
            <w:r>
              <w:rPr>
                <w:rFonts w:ascii="Verdana" w:hAnsi="Verdana"/>
                <w:sz w:val="18"/>
                <w:szCs w:val="18"/>
              </w:rPr>
              <w:t>This indicator applies to relationship agreements that relate to learners at any level.</w:t>
            </w:r>
          </w:p>
        </w:tc>
      </w:tr>
      <w:tr w:rsidR="00896444" w14:paraId="71F3D4A8" w14:textId="77777777" w:rsidTr="003F0FF0">
        <w:trPr>
          <w:divId w:val="2044744360"/>
          <w:trHeight w:val="162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CD350"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Indicator rationale</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081392CF" w14:textId="77777777" w:rsidR="00896444" w:rsidRDefault="00896444" w:rsidP="002E51F0">
            <w:pPr>
              <w:spacing w:after="0" w:line="218" w:lineRule="atLeast"/>
              <w:ind w:left="41"/>
              <w:textAlignment w:val="baseline"/>
              <w:rPr>
                <w:sz w:val="27"/>
                <w:szCs w:val="27"/>
              </w:rPr>
            </w:pPr>
            <w:r>
              <w:rPr>
                <w:rFonts w:ascii="Verdana" w:hAnsi="Verdana"/>
                <w:spacing w:val="-1"/>
                <w:sz w:val="18"/>
                <w:szCs w:val="18"/>
              </w:rPr>
              <w:t xml:space="preserve">A key practical feature of an effective health service -education provider relationship is the existence of mechanisms for the exchange of resources between the partners. Where there is only </w:t>
            </w:r>
            <w:r>
              <w:rPr>
                <w:rFonts w:ascii="Verdana" w:hAnsi="Verdana"/>
                <w:i/>
                <w:iCs/>
                <w:spacing w:val="-1"/>
                <w:sz w:val="18"/>
                <w:szCs w:val="18"/>
              </w:rPr>
              <w:t xml:space="preserve">ad hoc </w:t>
            </w:r>
            <w:r>
              <w:rPr>
                <w:rFonts w:ascii="Verdana" w:hAnsi="Verdana"/>
                <w:spacing w:val="-1"/>
                <w:sz w:val="18"/>
                <w:szCs w:val="18"/>
              </w:rPr>
              <w:t xml:space="preserve">exchange or sharing of resources between individuals that may have existing personal relationships, this is unlikely to produce a systematic and joint approach to resource development, </w:t>
            </w:r>
            <w:r>
              <w:rPr>
                <w:rStyle w:val="grame"/>
                <w:rFonts w:ascii="Verdana" w:hAnsi="Verdana"/>
                <w:spacing w:val="-1"/>
                <w:sz w:val="18"/>
                <w:szCs w:val="18"/>
              </w:rPr>
              <w:t>access</w:t>
            </w:r>
            <w:r>
              <w:rPr>
                <w:rFonts w:ascii="Verdana" w:hAnsi="Verdana"/>
                <w:spacing w:val="-1"/>
                <w:sz w:val="18"/>
                <w:szCs w:val="18"/>
              </w:rPr>
              <w:t xml:space="preserve"> and review. This indicator measures whether formal mechanisms for resource exchange have been established.</w:t>
            </w:r>
          </w:p>
        </w:tc>
      </w:tr>
      <w:tr w:rsidR="00896444" w14:paraId="282F2163" w14:textId="77777777" w:rsidTr="003F0FF0">
        <w:trPr>
          <w:divId w:val="2044744360"/>
          <w:trHeight w:val="528"/>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2197C"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Numerator</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4708659D" w14:textId="77777777" w:rsidR="00896444" w:rsidRDefault="00896444" w:rsidP="002E51F0">
            <w:pPr>
              <w:spacing w:after="0" w:line="218" w:lineRule="atLeast"/>
              <w:ind w:left="41"/>
              <w:textAlignment w:val="baseline"/>
              <w:rPr>
                <w:sz w:val="27"/>
                <w:szCs w:val="27"/>
              </w:rPr>
            </w:pPr>
            <w:r>
              <w:rPr>
                <w:rFonts w:ascii="Verdana" w:hAnsi="Verdana"/>
                <w:sz w:val="18"/>
                <w:szCs w:val="18"/>
              </w:rPr>
              <w:t>The number of relationship agreements that include reference to resource exchange mechanisms</w:t>
            </w:r>
          </w:p>
        </w:tc>
      </w:tr>
      <w:tr w:rsidR="00896444" w14:paraId="4B646EF3" w14:textId="77777777" w:rsidTr="003F0FF0">
        <w:trPr>
          <w:divId w:val="2044744360"/>
          <w:trHeight w:val="307"/>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09547"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Denominator</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040B951F" w14:textId="77777777" w:rsidR="00896444" w:rsidRDefault="00896444" w:rsidP="002E51F0">
            <w:pPr>
              <w:spacing w:after="0" w:line="218" w:lineRule="atLeast"/>
              <w:ind w:left="41"/>
              <w:textAlignment w:val="baseline"/>
              <w:rPr>
                <w:sz w:val="27"/>
                <w:szCs w:val="27"/>
              </w:rPr>
            </w:pPr>
            <w:r>
              <w:rPr>
                <w:rFonts w:ascii="Verdana" w:hAnsi="Verdana"/>
                <w:sz w:val="18"/>
                <w:szCs w:val="18"/>
              </w:rPr>
              <w:t>The total number of relationship agreements held by the organisation</w:t>
            </w:r>
          </w:p>
        </w:tc>
      </w:tr>
      <w:tr w:rsidR="00896444" w14:paraId="2DFD97DD" w14:textId="77777777" w:rsidTr="003F0FF0">
        <w:trPr>
          <w:divId w:val="2044744360"/>
          <w:trHeight w:val="1224"/>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12BF4"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Benchmark(s)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33001B04" w14:textId="77777777" w:rsidR="00896444" w:rsidRDefault="00896444" w:rsidP="002E51F0">
            <w:pPr>
              <w:spacing w:after="0" w:line="218" w:lineRule="atLeast"/>
              <w:ind w:left="1"/>
              <w:textAlignment w:val="baseline"/>
              <w:rPr>
                <w:sz w:val="27"/>
                <w:szCs w:val="27"/>
              </w:rPr>
            </w:pPr>
            <w:r>
              <w:rPr>
                <w:rFonts w:ascii="Verdana" w:hAnsi="Verdana"/>
                <w:sz w:val="18"/>
                <w:szCs w:val="18"/>
              </w:rPr>
              <w:t xml:space="preserve">None </w:t>
            </w:r>
            <w:r>
              <w:rPr>
                <w:rStyle w:val="grame"/>
                <w:rFonts w:ascii="Verdana" w:hAnsi="Verdana"/>
                <w:sz w:val="18"/>
                <w:szCs w:val="18"/>
              </w:rPr>
              <w:t>suggested</w:t>
            </w:r>
          </w:p>
          <w:p w14:paraId="26192718" w14:textId="77777777" w:rsidR="00896444" w:rsidRDefault="00896444" w:rsidP="002E51F0">
            <w:pPr>
              <w:spacing w:after="0" w:line="218" w:lineRule="atLeast"/>
              <w:ind w:left="1"/>
              <w:textAlignment w:val="baseline"/>
              <w:rPr>
                <w:sz w:val="27"/>
                <w:szCs w:val="27"/>
              </w:rPr>
            </w:pPr>
            <w:r>
              <w:rPr>
                <w:rFonts w:ascii="Verdana" w:hAnsi="Verdana"/>
                <w:sz w:val="18"/>
                <w:szCs w:val="18"/>
              </w:rPr>
              <w:t xml:space="preserve">This indicator is not recommended for benchmarking between health services as the number and type of resource exchange mechanisms will vary widely (based on the size of the organisations, disciplines covered, the number of learners covered by the agreement, </w:t>
            </w:r>
            <w:r>
              <w:rPr>
                <w:rStyle w:val="spelle"/>
                <w:rFonts w:ascii="Verdana" w:eastAsia="MS Gothic" w:hAnsi="Verdana"/>
                <w:sz w:val="18"/>
                <w:szCs w:val="18"/>
              </w:rPr>
              <w:t>etc</w:t>
            </w:r>
            <w:r>
              <w:rPr>
                <w:rFonts w:ascii="Verdana" w:hAnsi="Verdana"/>
                <w:sz w:val="18"/>
                <w:szCs w:val="18"/>
              </w:rPr>
              <w:t>).</w:t>
            </w:r>
          </w:p>
        </w:tc>
      </w:tr>
      <w:tr w:rsidR="00896444" w14:paraId="756E380E" w14:textId="77777777" w:rsidTr="003F0FF0">
        <w:trPr>
          <w:divId w:val="2044744360"/>
          <w:trHeight w:val="528"/>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7D272"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Specific data collection tools required</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4B116576" w14:textId="77777777" w:rsidR="00896444" w:rsidRDefault="00896444" w:rsidP="002E51F0">
            <w:pPr>
              <w:spacing w:after="0"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65C9B78B" w14:textId="77777777" w:rsidTr="003F0FF0">
        <w:trPr>
          <w:divId w:val="2044744360"/>
          <w:trHeight w:val="4801"/>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96946"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06F86365" w14:textId="77777777" w:rsidR="00896444" w:rsidRDefault="00896444" w:rsidP="002E51F0">
            <w:pPr>
              <w:spacing w:after="0" w:line="218" w:lineRule="atLeast"/>
              <w:ind w:left="1"/>
              <w:textAlignment w:val="baseline"/>
              <w:rPr>
                <w:sz w:val="27"/>
                <w:szCs w:val="27"/>
              </w:rPr>
            </w:pPr>
            <w:r>
              <w:rPr>
                <w:rFonts w:ascii="Verdana" w:hAnsi="Verdana"/>
                <w:sz w:val="18"/>
                <w:szCs w:val="18"/>
              </w:rPr>
              <w:t>Each relationship should be recorded in the register, with separate sub-records for each discipline and year level as appropriate. The register should include fields indicating:</w:t>
            </w:r>
          </w:p>
          <w:p w14:paraId="0209DFAE" w14:textId="77777777" w:rsidR="00896444" w:rsidRDefault="00896444" w:rsidP="002E51F0">
            <w:pPr>
              <w:spacing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disciplines covered by the arrangement.</w:t>
            </w:r>
          </w:p>
          <w:p w14:paraId="4FD6BC59" w14:textId="77777777" w:rsidR="00896444" w:rsidRDefault="00896444" w:rsidP="002E51F0">
            <w:pPr>
              <w:spacing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arrangement is covered by a formal agreement.</w:t>
            </w:r>
          </w:p>
          <w:p w14:paraId="7C048DA1" w14:textId="77777777" w:rsidR="00896444" w:rsidRDefault="00896444" w:rsidP="002E51F0">
            <w:pPr>
              <w:spacing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was last negotiated.</w:t>
            </w:r>
          </w:p>
          <w:p w14:paraId="55BA4E86" w14:textId="77777777" w:rsidR="00896444" w:rsidRDefault="00896444" w:rsidP="002E51F0">
            <w:pPr>
              <w:spacing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is next due for re-negotiation.</w:t>
            </w:r>
          </w:p>
          <w:p w14:paraId="67636064" w14:textId="77777777" w:rsidR="00896444" w:rsidRDefault="00896444" w:rsidP="002E51F0">
            <w:pPr>
              <w:spacing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checklist of items that may or may not be included in the agreement.</w:t>
            </w:r>
          </w:p>
          <w:p w14:paraId="6A75C3E0" w14:textId="77777777" w:rsidR="00896444" w:rsidRDefault="00896444" w:rsidP="002E51F0">
            <w:pPr>
              <w:spacing w:after="0" w:line="218" w:lineRule="atLeast"/>
              <w:ind w:left="1"/>
              <w:textAlignment w:val="baseline"/>
              <w:rPr>
                <w:sz w:val="27"/>
                <w:szCs w:val="27"/>
              </w:rPr>
            </w:pPr>
            <w:r>
              <w:rPr>
                <w:rFonts w:ascii="Verdana" w:hAnsi="Verdana"/>
                <w:sz w:val="18"/>
                <w:szCs w:val="18"/>
              </w:rPr>
              <w:t xml:space="preserve">Organisations and their education provider partners will need to agree on definitions for what constitutes both a </w:t>
            </w:r>
            <w:r>
              <w:rPr>
                <w:rFonts w:ascii="Verdana" w:hAnsi="Verdana"/>
                <w:i/>
                <w:iCs/>
                <w:sz w:val="18"/>
                <w:szCs w:val="18"/>
              </w:rPr>
              <w:t xml:space="preserve">resource </w:t>
            </w:r>
            <w:r>
              <w:rPr>
                <w:rFonts w:ascii="Verdana" w:hAnsi="Verdana"/>
                <w:sz w:val="18"/>
                <w:szCs w:val="18"/>
              </w:rPr>
              <w:t xml:space="preserve">and an </w:t>
            </w:r>
            <w:r>
              <w:rPr>
                <w:rFonts w:ascii="Verdana" w:hAnsi="Verdana"/>
                <w:i/>
                <w:iCs/>
                <w:sz w:val="18"/>
                <w:szCs w:val="18"/>
              </w:rPr>
              <w:t>exchange mechanism</w:t>
            </w:r>
            <w:r>
              <w:rPr>
                <w:rFonts w:ascii="Verdana" w:hAnsi="Verdana"/>
                <w:sz w:val="18"/>
                <w:szCs w:val="18"/>
              </w:rPr>
              <w:t>. As a starting point:</w:t>
            </w:r>
          </w:p>
          <w:p w14:paraId="42E869A0" w14:textId="6636A75C" w:rsidR="00896444" w:rsidRDefault="00896444" w:rsidP="002E51F0">
            <w:pPr>
              <w:spacing w:after="0" w:line="218" w:lineRule="atLeast"/>
              <w:ind w:left="3" w:hanging="360"/>
              <w:textAlignment w:val="baseline"/>
              <w:rPr>
                <w:sz w:val="27"/>
                <w:szCs w:val="27"/>
              </w:rPr>
            </w:pPr>
            <w:r>
              <w:rPr>
                <w:rFonts w:ascii="Courier New" w:hAnsi="Courier New" w:cs="Courier New"/>
                <w:spacing w:val="-1"/>
                <w:sz w:val="19"/>
                <w:szCs w:val="19"/>
              </w:rPr>
              <w:t xml:space="preserve">- </w:t>
            </w:r>
            <w:r w:rsidR="00B23DCF">
              <w:rPr>
                <w:rFonts w:ascii="Courier New" w:hAnsi="Courier New" w:cs="Courier New"/>
                <w:spacing w:val="-1"/>
                <w:sz w:val="19"/>
                <w:szCs w:val="19"/>
              </w:rPr>
              <w:t xml:space="preserve"> </w:t>
            </w:r>
            <w:r>
              <w:rPr>
                <w:rFonts w:ascii="Verdana" w:hAnsi="Verdana"/>
                <w:spacing w:val="-1"/>
                <w:sz w:val="18"/>
                <w:szCs w:val="18"/>
              </w:rPr>
              <w:t xml:space="preserve">A </w:t>
            </w:r>
            <w:r>
              <w:rPr>
                <w:rFonts w:ascii="Verdana" w:hAnsi="Verdana"/>
                <w:i/>
                <w:iCs/>
                <w:spacing w:val="-1"/>
                <w:sz w:val="18"/>
                <w:szCs w:val="18"/>
              </w:rPr>
              <w:t xml:space="preserve">resource </w:t>
            </w:r>
            <w:r>
              <w:rPr>
                <w:rFonts w:ascii="Verdana" w:hAnsi="Verdana"/>
                <w:spacing w:val="-1"/>
                <w:sz w:val="18"/>
                <w:szCs w:val="18"/>
              </w:rPr>
              <w:t xml:space="preserve">can be defined as any  materials, staff, finance and other assets that can be </w:t>
            </w:r>
            <w:r>
              <w:rPr>
                <w:rStyle w:val="spelle"/>
                <w:rFonts w:ascii="Verdana" w:eastAsia="MS Gothic" w:hAnsi="Verdana"/>
                <w:spacing w:val="-1"/>
                <w:sz w:val="18"/>
                <w:szCs w:val="18"/>
              </w:rPr>
              <w:t>utilised</w:t>
            </w:r>
            <w:r>
              <w:rPr>
                <w:rFonts w:ascii="Verdana" w:hAnsi="Verdana"/>
                <w:spacing w:val="-1"/>
                <w:sz w:val="18"/>
                <w:szCs w:val="18"/>
              </w:rPr>
              <w:t xml:space="preserve"> for the clinical education of learners .</w:t>
            </w:r>
          </w:p>
          <w:p w14:paraId="692905A0" w14:textId="77777777" w:rsidR="00896444" w:rsidRDefault="00896444" w:rsidP="002E51F0">
            <w:pPr>
              <w:spacing w:after="0" w:line="218" w:lineRule="atLeast"/>
              <w:ind w:left="1"/>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 xml:space="preserve">A </w:t>
            </w:r>
            <w:r>
              <w:rPr>
                <w:rFonts w:ascii="Verdana" w:hAnsi="Verdana"/>
                <w:i/>
                <w:iCs/>
                <w:spacing w:val="-1"/>
                <w:sz w:val="18"/>
                <w:szCs w:val="18"/>
              </w:rPr>
              <w:t xml:space="preserve">resource exchange mechanism </w:t>
            </w:r>
            <w:r>
              <w:rPr>
                <w:rFonts w:ascii="Verdana" w:hAnsi="Verdana"/>
                <w:spacing w:val="-1"/>
                <w:sz w:val="18"/>
                <w:szCs w:val="18"/>
              </w:rPr>
              <w:t xml:space="preserve">is where there is a defined process (as opposed to </w:t>
            </w:r>
            <w:r>
              <w:rPr>
                <w:rFonts w:ascii="Verdana" w:hAnsi="Verdana"/>
                <w:i/>
                <w:iCs/>
                <w:spacing w:val="-1"/>
                <w:sz w:val="18"/>
                <w:szCs w:val="18"/>
              </w:rPr>
              <w:t xml:space="preserve">ad hoc </w:t>
            </w:r>
            <w:r>
              <w:rPr>
                <w:rFonts w:ascii="Verdana" w:hAnsi="Verdana"/>
                <w:spacing w:val="-1"/>
                <w:sz w:val="18"/>
                <w:szCs w:val="18"/>
              </w:rPr>
              <w:t>arrangements) by which resources will be shared between the organisations. For example, the sharing of electronic educational resources through reciprocal access to institutional intranets or the agreement to use and maintain consistent learner assessment tools (where feasible) across both organisations.</w:t>
            </w:r>
          </w:p>
        </w:tc>
      </w:tr>
      <w:tr w:rsidR="00896444" w14:paraId="098400DD" w14:textId="77777777" w:rsidTr="003F0FF0">
        <w:trPr>
          <w:divId w:val="2044744360"/>
          <w:trHeight w:val="3836"/>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34955"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Issues/comments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5B7102B1" w14:textId="77777777" w:rsidR="00896444" w:rsidRDefault="00896444" w:rsidP="002E51F0">
            <w:pPr>
              <w:spacing w:after="0" w:line="218" w:lineRule="atLeast"/>
              <w:ind w:left="1"/>
              <w:textAlignment w:val="baseline"/>
              <w:rPr>
                <w:sz w:val="27"/>
                <w:szCs w:val="27"/>
              </w:rPr>
            </w:pPr>
            <w:r>
              <w:rPr>
                <w:rFonts w:ascii="Verdana" w:hAnsi="Verdana"/>
                <w:spacing w:val="-1"/>
                <w:sz w:val="18"/>
                <w:szCs w:val="18"/>
              </w:rPr>
              <w:t xml:space="preserve">The existence of resource exchange mechanisms is only the starting point for processes that should result in high quality resources being available to support clinical education and training in the organisation. As with </w:t>
            </w:r>
            <w:r>
              <w:rPr>
                <w:rStyle w:val="grame"/>
                <w:rFonts w:ascii="Verdana" w:hAnsi="Verdana"/>
                <w:spacing w:val="-1"/>
                <w:sz w:val="18"/>
                <w:szCs w:val="18"/>
              </w:rPr>
              <w:t>a number of</w:t>
            </w:r>
            <w:r>
              <w:rPr>
                <w:rFonts w:ascii="Verdana" w:hAnsi="Verdana"/>
                <w:spacing w:val="-1"/>
                <w:sz w:val="18"/>
                <w:szCs w:val="18"/>
              </w:rPr>
              <w:t xml:space="preserve"> indicators in this Framework that measure the existence of policies and protocols, this indicator may need to progress to a measure of whether resource exchange mechanisms are effective. Indeed, it would be useful to determine if there is any correlation between having resource</w:t>
            </w:r>
            <w:r>
              <w:rPr>
                <w:rFonts w:ascii="Verdana" w:hAnsi="Verdana"/>
                <w:spacing w:val="-2"/>
                <w:sz w:val="18"/>
                <w:szCs w:val="18"/>
              </w:rPr>
              <w:t xml:space="preserve"> exchange mechanisms in place and the level of satisfaction amongst learners with respect to the availability and quality of other learning resources within the organisation (Indicator 54).</w:t>
            </w:r>
          </w:p>
          <w:p w14:paraId="19811EB7" w14:textId="77777777" w:rsidR="00896444" w:rsidRDefault="00896444" w:rsidP="002E51F0">
            <w:pPr>
              <w:spacing w:after="0" w:line="218" w:lineRule="atLeast"/>
              <w:ind w:left="41"/>
              <w:textAlignment w:val="baseline"/>
              <w:rPr>
                <w:sz w:val="27"/>
                <w:szCs w:val="27"/>
              </w:rPr>
            </w:pPr>
            <w:r>
              <w:rPr>
                <w:rFonts w:ascii="Verdana" w:hAnsi="Verdana"/>
                <w:sz w:val="18"/>
                <w:szCs w:val="18"/>
              </w:rPr>
              <w:t>It should be noted that the Victorian Department of Health and Human Services (DHHS) has developed a Student Placement Agreement (SPA) template that provides the key elements of relationship agreements, and which partners can adapt to their individual circumstances. This includes having agreed arrangements for resource exchange mechanisms included as part of a Schedule to the agreement.</w:t>
            </w:r>
          </w:p>
        </w:tc>
      </w:tr>
      <w:tr w:rsidR="00896444" w14:paraId="71E9899F" w14:textId="77777777" w:rsidTr="003F0FF0">
        <w:trPr>
          <w:divId w:val="2044744360"/>
          <w:trHeight w:val="1140"/>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1E279"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Related indicators</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36F9FAAC" w14:textId="1C3D39A2" w:rsidR="00896444" w:rsidRDefault="00B23DCF" w:rsidP="002E51F0">
            <w:pPr>
              <w:spacing w:after="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44 - Existence of point of contact within the health service and within the education provider</w:t>
            </w:r>
          </w:p>
          <w:p w14:paraId="2F127399" w14:textId="77777777" w:rsidR="00896444" w:rsidRDefault="00896444" w:rsidP="002E51F0">
            <w:pPr>
              <w:spacing w:after="0" w:line="218" w:lineRule="atLeast"/>
              <w:ind w:left="1"/>
              <w:textAlignment w:val="baseline"/>
              <w:rPr>
                <w:sz w:val="27"/>
                <w:szCs w:val="27"/>
              </w:rPr>
            </w:pPr>
            <w:r>
              <w:rPr>
                <w:rFonts w:ascii="Verdana" w:hAnsi="Verdana"/>
                <w:sz w:val="18"/>
                <w:szCs w:val="18"/>
              </w:rPr>
              <w:t>54 - Learner satisfaction in relation to the availability and quality of other learning resources (</w:t>
            </w:r>
            <w:r>
              <w:rPr>
                <w:rStyle w:val="grame"/>
                <w:rFonts w:ascii="Verdana" w:hAnsi="Verdana"/>
                <w:sz w:val="18"/>
                <w:szCs w:val="18"/>
              </w:rPr>
              <w:t>e.g.</w:t>
            </w:r>
            <w:r>
              <w:rPr>
                <w:rFonts w:ascii="Verdana" w:hAnsi="Verdana"/>
                <w:sz w:val="18"/>
                <w:szCs w:val="18"/>
              </w:rPr>
              <w:t xml:space="preserve"> textbooks, clinical equipment)</w:t>
            </w:r>
          </w:p>
        </w:tc>
      </w:tr>
      <w:tr w:rsidR="00896444" w14:paraId="26F7167A" w14:textId="77777777" w:rsidTr="003F0FF0">
        <w:trPr>
          <w:divId w:val="2044744360"/>
          <w:trHeight w:val="702"/>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9F2F"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Other potential uses of this indicator</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0154A2D3" w14:textId="77777777" w:rsidR="00896444" w:rsidRDefault="00896444" w:rsidP="002E51F0">
            <w:pPr>
              <w:spacing w:after="0" w:line="218" w:lineRule="atLeast"/>
              <w:ind w:left="1"/>
              <w:textAlignment w:val="baseline"/>
              <w:rPr>
                <w:sz w:val="27"/>
                <w:szCs w:val="27"/>
              </w:rPr>
            </w:pPr>
            <w:r>
              <w:rPr>
                <w:rFonts w:ascii="Verdana" w:hAnsi="Verdana"/>
                <w:sz w:val="18"/>
                <w:szCs w:val="18"/>
              </w:rPr>
              <w:t>The information collected for this indicator could assist in driving other collaborative activities between health services and education providers (</w:t>
            </w:r>
            <w:r>
              <w:rPr>
                <w:rStyle w:val="grame"/>
                <w:rFonts w:ascii="Verdana" w:hAnsi="Verdana"/>
                <w:sz w:val="18"/>
                <w:szCs w:val="18"/>
              </w:rPr>
              <w:t>e.g.</w:t>
            </w:r>
            <w:r>
              <w:rPr>
                <w:rFonts w:ascii="Verdana" w:hAnsi="Verdana"/>
                <w:sz w:val="18"/>
                <w:szCs w:val="18"/>
              </w:rPr>
              <w:t xml:space="preserve"> research).</w:t>
            </w:r>
          </w:p>
        </w:tc>
      </w:tr>
      <w:tr w:rsidR="00896444" w14:paraId="3327693A" w14:textId="77777777" w:rsidTr="003F0FF0">
        <w:trPr>
          <w:divId w:val="2044744360"/>
          <w:trHeight w:val="1846"/>
        </w:trPr>
        <w:tc>
          <w:tcPr>
            <w:tcW w:w="2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60509" w14:textId="77777777" w:rsidR="00896444" w:rsidRDefault="00896444" w:rsidP="002E51F0">
            <w:pPr>
              <w:spacing w:after="0" w:line="217" w:lineRule="atLeast"/>
              <w:ind w:left="43"/>
              <w:textAlignment w:val="baseline"/>
              <w:rPr>
                <w:sz w:val="27"/>
                <w:szCs w:val="27"/>
              </w:rPr>
            </w:pPr>
            <w:r>
              <w:rPr>
                <w:rFonts w:ascii="Verdana" w:hAnsi="Verdana"/>
                <w:b/>
                <w:bCs/>
                <w:color w:val="000000"/>
                <w:sz w:val="18"/>
                <w:szCs w:val="18"/>
              </w:rPr>
              <w:t>Actions to improve the indicator result</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7D9C10E1" w14:textId="77777777" w:rsidR="00896444" w:rsidRDefault="00896444" w:rsidP="002E51F0">
            <w:pPr>
              <w:spacing w:after="0" w:line="218" w:lineRule="atLeast"/>
              <w:ind w:left="1"/>
              <w:textAlignment w:val="baseline"/>
              <w:rPr>
                <w:sz w:val="27"/>
                <w:szCs w:val="27"/>
              </w:rPr>
            </w:pPr>
            <w:r>
              <w:rPr>
                <w:rFonts w:ascii="Verdana" w:hAnsi="Verdana"/>
                <w:sz w:val="18"/>
                <w:szCs w:val="18"/>
              </w:rPr>
              <w:t>Not directly actionable.</w:t>
            </w:r>
          </w:p>
          <w:p w14:paraId="674091D4" w14:textId="77777777" w:rsidR="00896444" w:rsidRDefault="00896444" w:rsidP="002E51F0">
            <w:pPr>
              <w:spacing w:after="0" w:line="218" w:lineRule="atLeast"/>
              <w:ind w:left="1"/>
              <w:textAlignment w:val="baseline"/>
              <w:rPr>
                <w:sz w:val="27"/>
                <w:szCs w:val="27"/>
              </w:rPr>
            </w:pPr>
            <w:r>
              <w:rPr>
                <w:rFonts w:ascii="Verdana" w:hAnsi="Verdana"/>
                <w:spacing w:val="-2"/>
                <w:sz w:val="18"/>
                <w:szCs w:val="18"/>
              </w:rPr>
              <w:t xml:space="preserve">If organisations are unable to establish resource exchange mechanisms with their education provider partners, it will require further analysis of the institutional barriers that are preventing this from occurring. The barriers could emanate from </w:t>
            </w:r>
            <w:r>
              <w:rPr>
                <w:rStyle w:val="grame"/>
                <w:rFonts w:ascii="Verdana" w:hAnsi="Verdana"/>
                <w:spacing w:val="-2"/>
                <w:sz w:val="18"/>
                <w:szCs w:val="18"/>
              </w:rPr>
              <w:t>a number of</w:t>
            </w:r>
            <w:r>
              <w:rPr>
                <w:rFonts w:ascii="Verdana" w:hAnsi="Verdana"/>
                <w:spacing w:val="-2"/>
                <w:sz w:val="18"/>
                <w:szCs w:val="18"/>
              </w:rPr>
              <w:t xml:space="preserve"> areas but may also require a high-level re-examination of the organisational commitment to the relationship and a need to address this in negotiations/review of the relationship agreement.</w:t>
            </w:r>
          </w:p>
        </w:tc>
      </w:tr>
    </w:tbl>
    <w:p w14:paraId="78CE05A7" w14:textId="77777777" w:rsidR="00896444" w:rsidRDefault="00896444">
      <w:pPr>
        <w:divId w:val="62084765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6648"/>
      </w:tblGrid>
      <w:tr w:rsidR="003F0FF0" w14:paraId="55D0DF5B" w14:textId="77777777" w:rsidTr="00503089">
        <w:trPr>
          <w:divId w:val="62084765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4D3AAD" w14:textId="3A7D052F" w:rsidR="003F0FF0" w:rsidRDefault="003F0FF0" w:rsidP="003F0FF0">
            <w:pPr>
              <w:pStyle w:val="Heading3"/>
              <w:jc w:val="center"/>
              <w:rPr>
                <w:sz w:val="27"/>
                <w:szCs w:val="27"/>
              </w:rPr>
            </w:pPr>
            <w:bookmarkStart w:id="74" w:name="_Toc157006743"/>
            <w:r>
              <w:t>Indicator number 39</w:t>
            </w:r>
            <w:bookmarkEnd w:id="74"/>
          </w:p>
        </w:tc>
      </w:tr>
      <w:tr w:rsidR="00896444" w14:paraId="2B22D916" w14:textId="77777777" w:rsidTr="003F0FF0">
        <w:trPr>
          <w:divId w:val="620847651"/>
          <w:trHeight w:val="528"/>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57E19" w14:textId="77777777" w:rsidR="00896444" w:rsidRDefault="00896444">
            <w:pPr>
              <w:spacing w:before="45" w:after="249" w:line="219" w:lineRule="atLeast"/>
              <w:ind w:left="43"/>
              <w:textAlignment w:val="baseline"/>
              <w:rPr>
                <w:sz w:val="27"/>
                <w:szCs w:val="27"/>
              </w:rPr>
            </w:pPr>
            <w:r>
              <w:rPr>
                <w:rFonts w:ascii="Verdana" w:hAnsi="Verdana"/>
                <w:b/>
                <w:bCs/>
                <w:color w:val="000000"/>
                <w:sz w:val="18"/>
                <w:szCs w:val="18"/>
              </w:rPr>
              <w:t>Indicator</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58936F54" w14:textId="77777777" w:rsidR="00896444" w:rsidRDefault="00896444">
            <w:pPr>
              <w:spacing w:before="49" w:after="28" w:line="218" w:lineRule="atLeast"/>
              <w:ind w:left="41"/>
              <w:textAlignment w:val="baseline"/>
              <w:rPr>
                <w:sz w:val="27"/>
                <w:szCs w:val="27"/>
              </w:rPr>
            </w:pPr>
            <w:r>
              <w:rPr>
                <w:rFonts w:ascii="Verdana" w:hAnsi="Verdana"/>
                <w:sz w:val="18"/>
                <w:szCs w:val="18"/>
              </w:rPr>
              <w:t>Level of health service satisfaction about its relationships with education providers</w:t>
            </w:r>
          </w:p>
        </w:tc>
      </w:tr>
      <w:tr w:rsidR="00896444" w14:paraId="5AEDFF41" w14:textId="77777777" w:rsidTr="003F0FF0">
        <w:trPr>
          <w:divId w:val="620847651"/>
          <w:trHeight w:val="307"/>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EE639" w14:textId="77777777" w:rsidR="00896444" w:rsidRDefault="00896444">
            <w:pPr>
              <w:spacing w:before="45" w:after="38" w:line="219" w:lineRule="atLeast"/>
              <w:ind w:left="43"/>
              <w:textAlignment w:val="baseline"/>
              <w:rPr>
                <w:sz w:val="27"/>
                <w:szCs w:val="27"/>
              </w:rPr>
            </w:pPr>
            <w:r>
              <w:rPr>
                <w:rFonts w:ascii="Verdana" w:hAnsi="Verdana"/>
                <w:b/>
                <w:bCs/>
                <w:color w:val="000000"/>
                <w:sz w:val="18"/>
                <w:szCs w:val="18"/>
              </w:rPr>
              <w:t>Category</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5203129D" w14:textId="77777777" w:rsidR="00896444" w:rsidRDefault="00896444">
            <w:pPr>
              <w:spacing w:before="46" w:after="38" w:line="218" w:lineRule="atLeast"/>
              <w:ind w:left="41"/>
              <w:textAlignment w:val="baseline"/>
              <w:rPr>
                <w:sz w:val="27"/>
                <w:szCs w:val="27"/>
              </w:rPr>
            </w:pPr>
            <w:r>
              <w:rPr>
                <w:rFonts w:ascii="Verdana" w:hAnsi="Verdana"/>
                <w:sz w:val="18"/>
                <w:szCs w:val="18"/>
              </w:rPr>
              <w:t>Category II</w:t>
            </w:r>
          </w:p>
        </w:tc>
      </w:tr>
      <w:tr w:rsidR="00896444" w14:paraId="14070935" w14:textId="77777777" w:rsidTr="003F0FF0">
        <w:trPr>
          <w:divId w:val="620847651"/>
          <w:trHeight w:val="307"/>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641DE"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BPCLE element</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28F9D903" w14:textId="77777777" w:rsidR="00896444" w:rsidRDefault="00896444">
            <w:pPr>
              <w:spacing w:before="51" w:after="29"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2B9D726A" w14:textId="77777777" w:rsidTr="003F0FF0">
        <w:trPr>
          <w:divId w:val="620847651"/>
          <w:trHeight w:val="528"/>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8E3CF" w14:textId="77777777" w:rsidR="00896444" w:rsidRDefault="00896444">
            <w:pPr>
              <w:spacing w:before="50" w:after="254" w:line="219" w:lineRule="atLeast"/>
              <w:ind w:left="43"/>
              <w:textAlignment w:val="baseline"/>
              <w:rPr>
                <w:sz w:val="27"/>
                <w:szCs w:val="27"/>
              </w:rPr>
            </w:pPr>
            <w:r>
              <w:rPr>
                <w:rFonts w:ascii="Verdana" w:hAnsi="Verdana"/>
                <w:b/>
                <w:bCs/>
                <w:color w:val="000000"/>
                <w:sz w:val="18"/>
                <w:szCs w:val="18"/>
              </w:rPr>
              <w:t>BPCLE sub-objective(s)</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234866D3" w14:textId="77777777" w:rsidR="00896444" w:rsidRDefault="00896444">
            <w:pPr>
              <w:spacing w:before="49" w:after="38" w:line="218" w:lineRule="atLeast"/>
              <w:ind w:left="41"/>
              <w:textAlignment w:val="baseline"/>
              <w:rPr>
                <w:sz w:val="27"/>
                <w:szCs w:val="27"/>
              </w:rPr>
            </w:pPr>
            <w:r>
              <w:rPr>
                <w:rFonts w:ascii="Verdana" w:hAnsi="Verdana"/>
                <w:sz w:val="18"/>
                <w:szCs w:val="18"/>
              </w:rPr>
              <w:t>Mutual respect and understanding exists between the health service and its education provider partner</w:t>
            </w:r>
          </w:p>
        </w:tc>
      </w:tr>
      <w:tr w:rsidR="00896444" w14:paraId="0F4955B9" w14:textId="77777777" w:rsidTr="003F0FF0">
        <w:trPr>
          <w:divId w:val="620847651"/>
          <w:trHeight w:val="312"/>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B041B" w14:textId="77777777" w:rsidR="00896444" w:rsidRDefault="00896444">
            <w:pPr>
              <w:spacing w:before="50" w:after="29" w:line="219" w:lineRule="atLeast"/>
              <w:ind w:left="43"/>
              <w:textAlignment w:val="baseline"/>
              <w:rPr>
                <w:sz w:val="27"/>
                <w:szCs w:val="27"/>
              </w:rPr>
            </w:pPr>
            <w:r>
              <w:rPr>
                <w:rFonts w:ascii="Verdana" w:hAnsi="Verdana"/>
                <w:b/>
                <w:bCs/>
                <w:color w:val="000000"/>
                <w:sz w:val="18"/>
                <w:szCs w:val="18"/>
              </w:rPr>
              <w:t>Indicator type</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3D19511B" w14:textId="77777777" w:rsidR="00896444" w:rsidRDefault="00896444">
            <w:pPr>
              <w:spacing w:before="51" w:after="29" w:line="218" w:lineRule="atLeast"/>
              <w:ind w:left="41"/>
              <w:textAlignment w:val="baseline"/>
              <w:rPr>
                <w:sz w:val="27"/>
                <w:szCs w:val="27"/>
              </w:rPr>
            </w:pPr>
            <w:r>
              <w:rPr>
                <w:rFonts w:ascii="Verdana" w:hAnsi="Verdana"/>
                <w:sz w:val="18"/>
                <w:szCs w:val="18"/>
              </w:rPr>
              <w:t>Outcome</w:t>
            </w:r>
          </w:p>
        </w:tc>
      </w:tr>
      <w:tr w:rsidR="00896444" w14:paraId="59386128" w14:textId="77777777" w:rsidTr="003F0FF0">
        <w:trPr>
          <w:divId w:val="620847651"/>
          <w:trHeight w:val="307"/>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A56AD" w14:textId="77777777" w:rsidR="00896444" w:rsidRDefault="00896444">
            <w:pPr>
              <w:spacing w:before="46" w:after="38" w:line="219" w:lineRule="atLeast"/>
              <w:ind w:left="43"/>
              <w:textAlignment w:val="baseline"/>
              <w:rPr>
                <w:sz w:val="27"/>
                <w:szCs w:val="27"/>
              </w:rPr>
            </w:pPr>
            <w:r>
              <w:rPr>
                <w:rFonts w:ascii="Verdana" w:hAnsi="Verdana"/>
                <w:b/>
                <w:bCs/>
                <w:color w:val="000000"/>
                <w:sz w:val="18"/>
                <w:szCs w:val="18"/>
              </w:rPr>
              <w:t>Relevant output</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098BF4BB" w14:textId="77777777" w:rsidR="00896444" w:rsidRDefault="00896444">
            <w:pPr>
              <w:spacing w:before="66" w:after="19"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Agreement about the respective roles of the partners</w:t>
            </w:r>
          </w:p>
        </w:tc>
      </w:tr>
      <w:tr w:rsidR="00896444" w14:paraId="2BB3C0CA" w14:textId="77777777" w:rsidTr="003F0FF0">
        <w:trPr>
          <w:divId w:val="620847651"/>
          <w:trHeight w:val="528"/>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41059" w14:textId="77777777" w:rsidR="00896444" w:rsidRDefault="00896444">
            <w:pPr>
              <w:spacing w:before="45" w:after="250" w:line="219" w:lineRule="atLeast"/>
              <w:ind w:left="43"/>
              <w:textAlignment w:val="baseline"/>
              <w:rPr>
                <w:sz w:val="27"/>
                <w:szCs w:val="27"/>
              </w:rPr>
            </w:pPr>
            <w:r>
              <w:rPr>
                <w:rFonts w:ascii="Verdana" w:hAnsi="Verdana"/>
                <w:b/>
                <w:bCs/>
                <w:color w:val="000000"/>
                <w:sz w:val="18"/>
                <w:szCs w:val="18"/>
              </w:rPr>
              <w:t>Relevant learner levels</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482417D9" w14:textId="77777777" w:rsidR="00896444" w:rsidRDefault="00896444">
            <w:pPr>
              <w:spacing w:before="50" w:after="28" w:line="218" w:lineRule="atLeast"/>
              <w:ind w:left="41"/>
              <w:textAlignment w:val="baseline"/>
              <w:rPr>
                <w:sz w:val="27"/>
                <w:szCs w:val="27"/>
              </w:rPr>
            </w:pPr>
            <w:r>
              <w:rPr>
                <w:rFonts w:ascii="Verdana" w:hAnsi="Verdana"/>
                <w:sz w:val="18"/>
                <w:szCs w:val="18"/>
              </w:rPr>
              <w:t xml:space="preserve">This indicator applies to relationships concerning professional entry learners (see </w:t>
            </w:r>
            <w:r>
              <w:rPr>
                <w:rFonts w:ascii="Verdana" w:hAnsi="Verdana"/>
                <w:i/>
                <w:iCs/>
                <w:sz w:val="18"/>
                <w:szCs w:val="18"/>
              </w:rPr>
              <w:t xml:space="preserve">Definitions </w:t>
            </w:r>
            <w:r>
              <w:rPr>
                <w:rFonts w:ascii="Verdana" w:hAnsi="Verdana"/>
                <w:sz w:val="18"/>
                <w:szCs w:val="18"/>
              </w:rPr>
              <w:t>on p.4).</w:t>
            </w:r>
          </w:p>
        </w:tc>
      </w:tr>
      <w:tr w:rsidR="00896444" w14:paraId="6BD3FF38" w14:textId="77777777" w:rsidTr="003F0FF0">
        <w:trPr>
          <w:divId w:val="620847651"/>
          <w:trHeight w:val="1623"/>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7E0DF" w14:textId="77777777" w:rsidR="00896444" w:rsidRDefault="00896444">
            <w:pPr>
              <w:spacing w:before="45" w:after="1349" w:line="219" w:lineRule="atLeast"/>
              <w:ind w:left="43"/>
              <w:textAlignment w:val="baseline"/>
              <w:rPr>
                <w:sz w:val="27"/>
                <w:szCs w:val="27"/>
              </w:rPr>
            </w:pPr>
            <w:r>
              <w:rPr>
                <w:rFonts w:ascii="Verdana" w:hAnsi="Verdana"/>
                <w:b/>
                <w:bCs/>
                <w:color w:val="000000"/>
                <w:sz w:val="18"/>
                <w:szCs w:val="18"/>
              </w:rPr>
              <w:t>Indicator rationale</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257A9C89" w14:textId="77777777" w:rsidR="00896444" w:rsidRDefault="00896444">
            <w:pPr>
              <w:spacing w:before="54" w:after="33" w:line="218" w:lineRule="atLeast"/>
              <w:ind w:left="41"/>
              <w:textAlignment w:val="baseline"/>
              <w:rPr>
                <w:sz w:val="27"/>
                <w:szCs w:val="27"/>
              </w:rPr>
            </w:pPr>
            <w:r>
              <w:rPr>
                <w:rFonts w:ascii="Verdana" w:hAnsi="Verdana"/>
                <w:spacing w:val="-1"/>
                <w:sz w:val="18"/>
                <w:szCs w:val="18"/>
              </w:rPr>
              <w:t xml:space="preserve">There are </w:t>
            </w:r>
            <w:r>
              <w:rPr>
                <w:rStyle w:val="grame"/>
                <w:rFonts w:ascii="Verdana" w:eastAsia="MS Gothic" w:hAnsi="Verdana"/>
                <w:spacing w:val="-1"/>
                <w:sz w:val="18"/>
                <w:szCs w:val="18"/>
              </w:rPr>
              <w:t>a number of</w:t>
            </w:r>
            <w:r>
              <w:rPr>
                <w:rFonts w:ascii="Verdana" w:hAnsi="Verdana"/>
                <w:spacing w:val="-1"/>
                <w:sz w:val="18"/>
                <w:szCs w:val="18"/>
              </w:rPr>
              <w:t xml:space="preserve"> communication processes that will facilitate an effective health service-education provider relationship. While these communication processes can be monitored, it is difficult to quantify the extent to which they are </w:t>
            </w:r>
            <w:r>
              <w:rPr>
                <w:rStyle w:val="grame"/>
                <w:rFonts w:ascii="Verdana" w:eastAsia="MS Gothic" w:hAnsi="Verdana"/>
                <w:spacing w:val="-1"/>
                <w:sz w:val="18"/>
                <w:szCs w:val="18"/>
              </w:rPr>
              <w:t>actually contributing</w:t>
            </w:r>
            <w:r>
              <w:rPr>
                <w:rFonts w:ascii="Verdana" w:hAnsi="Verdana"/>
                <w:spacing w:val="-1"/>
                <w:sz w:val="18"/>
                <w:szCs w:val="18"/>
              </w:rPr>
              <w:t xml:space="preserve"> to the overall relationship. In the absence of an objective measure, an estimate or proxy measure can be achieved by having the relationship partners rate the degree to which they are satisfied with the overall relationship.</w:t>
            </w:r>
          </w:p>
        </w:tc>
      </w:tr>
      <w:tr w:rsidR="00896444" w14:paraId="2A50F875" w14:textId="77777777" w:rsidTr="003F0FF0">
        <w:trPr>
          <w:divId w:val="620847651"/>
          <w:trHeight w:val="744"/>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3042D" w14:textId="77777777" w:rsidR="00896444" w:rsidRDefault="00896444">
            <w:pPr>
              <w:spacing w:before="45" w:after="475" w:line="219" w:lineRule="atLeast"/>
              <w:ind w:left="43"/>
              <w:textAlignment w:val="baseline"/>
              <w:rPr>
                <w:sz w:val="27"/>
                <w:szCs w:val="27"/>
              </w:rPr>
            </w:pPr>
            <w:r>
              <w:rPr>
                <w:rFonts w:ascii="Verdana" w:hAnsi="Verdana"/>
                <w:b/>
                <w:bCs/>
                <w:color w:val="000000"/>
                <w:sz w:val="18"/>
                <w:szCs w:val="18"/>
              </w:rPr>
              <w:t>Numerator</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0BF3FD81" w14:textId="77777777" w:rsidR="00896444" w:rsidRDefault="00896444">
            <w:pPr>
              <w:spacing w:before="47" w:after="38" w:line="218" w:lineRule="atLeast"/>
              <w:ind w:left="41"/>
              <w:textAlignment w:val="baseline"/>
              <w:rPr>
                <w:sz w:val="27"/>
                <w:szCs w:val="27"/>
              </w:rPr>
            </w:pPr>
            <w:r>
              <w:rPr>
                <w:rFonts w:ascii="Verdana" w:hAnsi="Verdana"/>
                <w:sz w:val="18"/>
                <w:szCs w:val="18"/>
              </w:rPr>
              <w:t xml:space="preserve">Number of staff who manage relationships with education providers that rate their satisfaction with those relationships </w:t>
            </w:r>
            <w:r>
              <w:rPr>
                <w:rStyle w:val="spelle"/>
                <w:rFonts w:ascii="Verdana" w:hAnsi="Verdana"/>
                <w:sz w:val="18"/>
                <w:szCs w:val="18"/>
              </w:rPr>
              <w:t>favourably</w:t>
            </w:r>
            <w:r>
              <w:rPr>
                <w:rFonts w:ascii="Verdana" w:hAnsi="Verdana"/>
                <w:sz w:val="18"/>
                <w:szCs w:val="18"/>
              </w:rPr>
              <w:t xml:space="preserve">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1E54AD91" w14:textId="77777777" w:rsidTr="003F0FF0">
        <w:trPr>
          <w:divId w:val="620847651"/>
          <w:trHeight w:val="307"/>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87BFD" w14:textId="77777777" w:rsidR="00896444" w:rsidRDefault="00896444">
            <w:pPr>
              <w:spacing w:before="50" w:after="28" w:line="219" w:lineRule="atLeast"/>
              <w:ind w:left="43"/>
              <w:textAlignment w:val="baseline"/>
              <w:rPr>
                <w:sz w:val="27"/>
                <w:szCs w:val="27"/>
              </w:rPr>
            </w:pPr>
            <w:r>
              <w:rPr>
                <w:rFonts w:ascii="Verdana" w:hAnsi="Verdana"/>
                <w:b/>
                <w:bCs/>
                <w:color w:val="000000"/>
                <w:sz w:val="18"/>
                <w:szCs w:val="18"/>
              </w:rPr>
              <w:t>Denominator</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009990CD" w14:textId="77777777" w:rsidR="00896444" w:rsidRDefault="00896444">
            <w:pPr>
              <w:spacing w:before="51" w:after="28" w:line="218" w:lineRule="atLeast"/>
              <w:ind w:left="41"/>
              <w:textAlignment w:val="baseline"/>
              <w:rPr>
                <w:sz w:val="27"/>
                <w:szCs w:val="27"/>
              </w:rPr>
            </w:pPr>
            <w:r>
              <w:rPr>
                <w:rFonts w:ascii="Verdana" w:hAnsi="Verdana"/>
                <w:sz w:val="18"/>
                <w:szCs w:val="18"/>
              </w:rPr>
              <w:t>The total number of staff that responded to the question</w:t>
            </w:r>
          </w:p>
        </w:tc>
      </w:tr>
      <w:tr w:rsidR="00896444" w14:paraId="61977C7D" w14:textId="77777777" w:rsidTr="003F0FF0">
        <w:trPr>
          <w:divId w:val="620847651"/>
          <w:trHeight w:val="1445"/>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343C8" w14:textId="77777777" w:rsidR="00896444" w:rsidRDefault="00896444">
            <w:pPr>
              <w:spacing w:before="50" w:after="1161" w:line="219" w:lineRule="atLeast"/>
              <w:ind w:left="43"/>
              <w:textAlignment w:val="baseline"/>
              <w:rPr>
                <w:sz w:val="27"/>
                <w:szCs w:val="27"/>
              </w:rPr>
            </w:pPr>
            <w:r>
              <w:rPr>
                <w:rFonts w:ascii="Verdana" w:hAnsi="Verdana"/>
                <w:b/>
                <w:bCs/>
                <w:color w:val="000000"/>
                <w:sz w:val="18"/>
                <w:szCs w:val="18"/>
              </w:rPr>
              <w:t>Benchmark(s)</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799C2628" w14:textId="77777777" w:rsidR="00896444" w:rsidRDefault="00896444">
            <w:pPr>
              <w:spacing w:before="53" w:line="218" w:lineRule="atLeast"/>
              <w:ind w:left="1"/>
              <w:textAlignment w:val="baseline"/>
              <w:rPr>
                <w:sz w:val="27"/>
                <w:szCs w:val="27"/>
              </w:rPr>
            </w:pPr>
            <w:r>
              <w:rPr>
                <w:rFonts w:ascii="Verdana" w:hAnsi="Verdana"/>
                <w:spacing w:val="-2"/>
                <w:sz w:val="18"/>
                <w:szCs w:val="18"/>
              </w:rPr>
              <w:t xml:space="preserve">The suggested benchmark is 70% of staff rating relationships </w:t>
            </w:r>
            <w:r>
              <w:rPr>
                <w:rStyle w:val="spelle"/>
                <w:rFonts w:ascii="Verdana" w:hAnsi="Verdana"/>
                <w:spacing w:val="-2"/>
                <w:sz w:val="18"/>
                <w:szCs w:val="18"/>
              </w:rPr>
              <w:t>favourably</w:t>
            </w:r>
            <w:r>
              <w:rPr>
                <w:rFonts w:ascii="Verdana" w:hAnsi="Verdana"/>
                <w:spacing w:val="-2"/>
                <w:sz w:val="18"/>
                <w:szCs w:val="18"/>
              </w:rPr>
              <w:t>. While the ideal would be for all staff to report satisfaction for relationships with education providers, the reality is there can be an effective relationship even where the staff may not be completely satisfied. Importantly, some reasons for dissatisfaction may not be easily resolved.</w:t>
            </w:r>
          </w:p>
          <w:p w14:paraId="7670D490" w14:textId="77777777" w:rsidR="00896444" w:rsidRDefault="00896444">
            <w:pPr>
              <w:spacing w:before="41" w:after="28" w:line="218" w:lineRule="atLeast"/>
              <w:ind w:left="1"/>
              <w:textAlignment w:val="baseline"/>
              <w:rPr>
                <w:sz w:val="27"/>
                <w:szCs w:val="27"/>
              </w:rPr>
            </w:pPr>
            <w:r>
              <w:rPr>
                <w:rFonts w:ascii="Verdana" w:hAnsi="Verdana"/>
                <w:sz w:val="18"/>
                <w:szCs w:val="18"/>
              </w:rPr>
              <w:t>This indicator is not recommended for comparison between organisations.</w:t>
            </w:r>
          </w:p>
        </w:tc>
      </w:tr>
      <w:tr w:rsidR="00896444" w14:paraId="79A82F91" w14:textId="77777777" w:rsidTr="003F0FF0">
        <w:trPr>
          <w:divId w:val="620847651"/>
          <w:trHeight w:val="1671"/>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FC212" w14:textId="77777777" w:rsidR="00896444" w:rsidRDefault="00896444">
            <w:pPr>
              <w:spacing w:before="47" w:after="1185" w:line="219" w:lineRule="atLeast"/>
              <w:ind w:left="41"/>
              <w:textAlignment w:val="baseline"/>
              <w:rPr>
                <w:sz w:val="27"/>
                <w:szCs w:val="27"/>
              </w:rPr>
            </w:pPr>
            <w:r>
              <w:rPr>
                <w:rFonts w:ascii="Verdana" w:hAnsi="Verdana"/>
                <w:b/>
                <w:bCs/>
                <w:color w:val="000000"/>
                <w:sz w:val="18"/>
                <w:szCs w:val="18"/>
              </w:rPr>
              <w:t>Specific data collection tools required</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2514ED47" w14:textId="77777777" w:rsidR="00896444" w:rsidRDefault="00896444">
            <w:pPr>
              <w:spacing w:before="6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2EDF943C" w14:textId="77777777" w:rsidR="00896444" w:rsidRDefault="00896444">
            <w:pPr>
              <w:spacing w:before="2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staff in each discipline that nominate each response on the scale. </w:t>
            </w:r>
          </w:p>
          <w:p w14:paraId="52469AA9" w14:textId="77777777" w:rsidR="00896444" w:rsidRDefault="00896444">
            <w:pPr>
              <w:spacing w:before="56"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49FDEC74" w14:textId="77777777" w:rsidTr="003F0FF0">
        <w:trPr>
          <w:divId w:val="620847651"/>
          <w:trHeight w:val="4133"/>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5B647" w14:textId="77777777" w:rsidR="00896444" w:rsidRDefault="00896444">
            <w:pPr>
              <w:spacing w:before="47" w:after="1185"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5B9E8B25" w14:textId="77777777" w:rsidR="00896444" w:rsidRDefault="00896444">
            <w:pPr>
              <w:spacing w:before="50" w:line="218" w:lineRule="atLeast"/>
              <w:ind w:left="1"/>
              <w:textAlignment w:val="baseline"/>
              <w:rPr>
                <w:sz w:val="27"/>
                <w:szCs w:val="27"/>
              </w:rPr>
            </w:pPr>
            <w:r>
              <w:rPr>
                <w:rFonts w:ascii="Verdana" w:hAnsi="Verdana"/>
                <w:sz w:val="18"/>
                <w:szCs w:val="18"/>
              </w:rPr>
              <w:t xml:space="preserve">This indicator will require a barrier question that asks staff whether they are responsible for managing relationships with education provider partners. Those answering </w:t>
            </w:r>
            <w:r>
              <w:rPr>
                <w:rFonts w:ascii="Verdana" w:hAnsi="Verdana"/>
                <w:i/>
                <w:iCs/>
                <w:sz w:val="18"/>
                <w:szCs w:val="18"/>
              </w:rPr>
              <w:t xml:space="preserve">yes </w:t>
            </w:r>
            <w:r>
              <w:rPr>
                <w:rFonts w:ascii="Verdana" w:hAnsi="Verdana"/>
                <w:sz w:val="18"/>
                <w:szCs w:val="18"/>
              </w:rPr>
              <w:t>will then be directed to the following question:</w:t>
            </w:r>
          </w:p>
          <w:p w14:paraId="6C4D03F9" w14:textId="77777777" w:rsidR="00896444" w:rsidRDefault="00896444">
            <w:pPr>
              <w:spacing w:before="67" w:line="217"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are you with the relationships that exist between</w:t>
            </w:r>
          </w:p>
          <w:p w14:paraId="619E591F" w14:textId="77777777" w:rsidR="00896444" w:rsidRDefault="00896444">
            <w:pPr>
              <w:spacing w:line="213" w:lineRule="atLeast"/>
              <w:ind w:left="3"/>
              <w:textAlignment w:val="baseline"/>
              <w:rPr>
                <w:sz w:val="27"/>
                <w:szCs w:val="27"/>
              </w:rPr>
            </w:pPr>
            <w:r>
              <w:rPr>
                <w:rFonts w:ascii="Verdana" w:hAnsi="Verdana"/>
                <w:i/>
                <w:iCs/>
                <w:spacing w:val="-2"/>
                <w:sz w:val="18"/>
                <w:szCs w:val="18"/>
              </w:rPr>
              <w:t xml:space="preserve">your organisation and the education providers that you deal with directly? </w:t>
            </w:r>
            <w:r>
              <w:rPr>
                <w:rFonts w:ascii="Verdana" w:hAnsi="Verdana"/>
                <w:spacing w:val="-2"/>
                <w:sz w:val="18"/>
                <w:szCs w:val="18"/>
              </w:rPr>
              <w:t xml:space="preserve">[responses on a 5-point Likert scale: </w:t>
            </w:r>
            <w:r>
              <w:rPr>
                <w:rFonts w:ascii="Verdana" w:hAnsi="Verdana"/>
                <w:i/>
                <w:iCs/>
                <w:spacing w:val="-2"/>
                <w:sz w:val="18"/>
                <w:szCs w:val="18"/>
              </w:rPr>
              <w:t xml:space="preserve">very dissatisfied </w:t>
            </w:r>
            <w:r>
              <w:rPr>
                <w:rFonts w:ascii="Verdana" w:hAnsi="Verdana"/>
                <w:spacing w:val="-2"/>
                <w:sz w:val="18"/>
                <w:szCs w:val="18"/>
              </w:rPr>
              <w:t xml:space="preserve">  </w:t>
            </w:r>
            <w:r>
              <w:rPr>
                <w:rFonts w:ascii="Verdana" w:hAnsi="Verdana"/>
                <w:i/>
                <w:iCs/>
                <w:spacing w:val="-2"/>
                <w:sz w:val="18"/>
                <w:szCs w:val="18"/>
              </w:rPr>
              <w:t xml:space="preserve">dissatisfied </w:t>
            </w:r>
            <w:r>
              <w:rPr>
                <w:rFonts w:ascii="Verdana" w:hAnsi="Verdana"/>
                <w:spacing w:val="-2"/>
                <w:sz w:val="18"/>
                <w:szCs w:val="18"/>
              </w:rPr>
              <w:t xml:space="preserve">  </w:t>
            </w:r>
            <w:r>
              <w:rPr>
                <w:rFonts w:ascii="Verdana" w:hAnsi="Verdana"/>
                <w:i/>
                <w:iCs/>
                <w:spacing w:val="-2"/>
                <w:sz w:val="18"/>
                <w:szCs w:val="18"/>
              </w:rPr>
              <w:t xml:space="preserve">neither satisfied nor dissatisfied </w:t>
            </w:r>
            <w:r>
              <w:rPr>
                <w:rFonts w:ascii="Verdana" w:hAnsi="Verdana"/>
                <w:spacing w:val="-2"/>
                <w:sz w:val="18"/>
                <w:szCs w:val="18"/>
              </w:rPr>
              <w:t xml:space="preserve">  </w:t>
            </w:r>
            <w:r>
              <w:rPr>
                <w:rFonts w:ascii="Verdana" w:hAnsi="Verdana"/>
                <w:i/>
                <w:iCs/>
                <w:spacing w:val="-2"/>
                <w:sz w:val="18"/>
                <w:szCs w:val="18"/>
              </w:rPr>
              <w:t xml:space="preserve">satisfied </w:t>
            </w:r>
            <w:r>
              <w:rPr>
                <w:rFonts w:ascii="Verdana" w:hAnsi="Verdana"/>
                <w:spacing w:val="-2"/>
                <w:sz w:val="18"/>
                <w:szCs w:val="18"/>
              </w:rPr>
              <w:t xml:space="preserve">- </w:t>
            </w:r>
            <w:r>
              <w:rPr>
                <w:rFonts w:ascii="Verdana" w:hAnsi="Verdana"/>
                <w:i/>
                <w:iCs/>
                <w:spacing w:val="-2"/>
                <w:sz w:val="18"/>
                <w:szCs w:val="18"/>
              </w:rPr>
              <w:t>very satisfied</w:t>
            </w:r>
            <w:r>
              <w:rPr>
                <w:rFonts w:ascii="Verdana" w:hAnsi="Verdana"/>
                <w:spacing w:val="-2"/>
                <w:sz w:val="18"/>
                <w:szCs w:val="18"/>
              </w:rPr>
              <w:t>]</w:t>
            </w:r>
          </w:p>
          <w:p w14:paraId="12CDE93C" w14:textId="77777777" w:rsidR="00896444" w:rsidRDefault="00896444">
            <w:pPr>
              <w:spacing w:before="43" w:line="218" w:lineRule="atLeast"/>
              <w:ind w:left="1"/>
              <w:textAlignment w:val="baseline"/>
              <w:rPr>
                <w:sz w:val="27"/>
                <w:szCs w:val="27"/>
              </w:rPr>
            </w:pPr>
            <w:r>
              <w:rPr>
                <w:rFonts w:ascii="Verdana" w:hAnsi="Verdana"/>
                <w:sz w:val="18"/>
                <w:szCs w:val="18"/>
              </w:rPr>
              <w:t>Organisations may wish to ask staff to provide separate responses for each education provider they deal with directly. They may also choose to include further questions in the staff survey, to gain a more detailed understanding of the factors influencing the overall rating given by staff in respect of each relationship.</w:t>
            </w:r>
          </w:p>
          <w:p w14:paraId="007956A7" w14:textId="77777777" w:rsidR="00896444" w:rsidRDefault="00896444">
            <w:pPr>
              <w:spacing w:before="66" w:line="218" w:lineRule="atLeast"/>
              <w:ind w:left="1"/>
              <w:textAlignment w:val="baseline"/>
              <w:rPr>
                <w:sz w:val="27"/>
                <w:szCs w:val="27"/>
              </w:rPr>
            </w:pPr>
            <w:r>
              <w:rPr>
                <w:rFonts w:ascii="Verdana" w:hAnsi="Verdana"/>
                <w:sz w:val="18"/>
                <w:szCs w:val="18"/>
              </w:rPr>
              <w:t>Surveys should collect sufficient demographic information to allow data to be disaggregated by discipline, as well as any other disaggregation that might be useful within the organisation for identifying actions to address indicator results.</w:t>
            </w:r>
          </w:p>
        </w:tc>
      </w:tr>
      <w:tr w:rsidR="00896444" w14:paraId="24B4D39D" w14:textId="77777777" w:rsidTr="003F0FF0">
        <w:trPr>
          <w:divId w:val="620847651"/>
          <w:trHeight w:val="3349"/>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5094A" w14:textId="77777777" w:rsidR="00896444" w:rsidRDefault="00896444">
            <w:pPr>
              <w:spacing w:before="47" w:after="1185" w:line="219" w:lineRule="atLeast"/>
              <w:ind w:left="41"/>
              <w:textAlignment w:val="baseline"/>
              <w:rPr>
                <w:sz w:val="27"/>
                <w:szCs w:val="27"/>
              </w:rPr>
            </w:pPr>
            <w:r>
              <w:rPr>
                <w:rFonts w:ascii="Verdana" w:hAnsi="Verdana"/>
                <w:b/>
                <w:bCs/>
                <w:color w:val="000000"/>
                <w:sz w:val="18"/>
                <w:szCs w:val="18"/>
              </w:rPr>
              <w:t>Issues/comments</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18223773" w14:textId="77777777" w:rsidR="00896444" w:rsidRDefault="00896444">
            <w:pPr>
              <w:spacing w:before="50" w:line="218" w:lineRule="atLeast"/>
              <w:ind w:left="1"/>
              <w:textAlignment w:val="baseline"/>
              <w:rPr>
                <w:sz w:val="27"/>
                <w:szCs w:val="27"/>
              </w:rPr>
            </w:pPr>
            <w:r>
              <w:rPr>
                <w:rFonts w:ascii="Verdana" w:hAnsi="Verdana"/>
                <w:sz w:val="18"/>
                <w:szCs w:val="18"/>
              </w:rPr>
              <w:t>Over time, this indicator may need to shift focus from a general rating of satisfaction to reflect other aspects or features of the relationship that may emerge as being important and which are not covered in other BPCLE Framework indicators.</w:t>
            </w:r>
          </w:p>
          <w:p w14:paraId="73B5E8E7" w14:textId="77777777" w:rsidR="00896444" w:rsidRDefault="00896444">
            <w:pPr>
              <w:spacing w:before="66" w:line="218" w:lineRule="atLeast"/>
              <w:ind w:left="1"/>
              <w:textAlignment w:val="baseline"/>
              <w:rPr>
                <w:sz w:val="27"/>
                <w:szCs w:val="27"/>
              </w:rPr>
            </w:pPr>
            <w:r>
              <w:rPr>
                <w:rFonts w:ascii="Verdana" w:hAnsi="Verdana"/>
                <w:sz w:val="18"/>
                <w:szCs w:val="18"/>
              </w:rPr>
              <w:t>This indicator will most usefully be interpreted in conjunction with Indicators 40 (</w:t>
            </w:r>
            <w:r>
              <w:rPr>
                <w:rFonts w:ascii="Verdana" w:hAnsi="Verdana"/>
                <w:i/>
                <w:iCs/>
                <w:sz w:val="18"/>
                <w:szCs w:val="18"/>
              </w:rPr>
              <w:t>Level of education provider satisfaction about its relationships with health services</w:t>
            </w:r>
            <w:r>
              <w:rPr>
                <w:rFonts w:ascii="Verdana" w:hAnsi="Verdana"/>
                <w:sz w:val="18"/>
                <w:szCs w:val="18"/>
              </w:rPr>
              <w:t xml:space="preserve">) and 41 </w:t>
            </w:r>
            <w:r>
              <w:rPr>
                <w:rFonts w:ascii="Verdana" w:hAnsi="Verdana"/>
                <w:i/>
                <w:iCs/>
                <w:sz w:val="18"/>
                <w:szCs w:val="18"/>
              </w:rPr>
              <w:t>(Learner perceptions about the relationship between their education provider and the health service</w:t>
            </w:r>
            <w:r>
              <w:rPr>
                <w:rFonts w:ascii="Verdana" w:hAnsi="Verdana"/>
                <w:sz w:val="18"/>
                <w:szCs w:val="18"/>
              </w:rPr>
              <w:t>). This will provide a holistic view of the relationship that exists between the organisation and its education provider partners. It may also reveal where discrepancies may be occurring (</w:t>
            </w:r>
            <w:r>
              <w:rPr>
                <w:rStyle w:val="grame"/>
                <w:rFonts w:ascii="Verdana" w:eastAsia="MS Gothic" w:hAnsi="Verdana"/>
                <w:sz w:val="18"/>
                <w:szCs w:val="18"/>
              </w:rPr>
              <w:t>e.g.</w:t>
            </w:r>
            <w:r>
              <w:rPr>
                <w:rFonts w:ascii="Verdana" w:hAnsi="Verdana"/>
                <w:sz w:val="18"/>
                <w:szCs w:val="18"/>
              </w:rPr>
              <w:t xml:space="preserve"> the organisation s staff are satisfied with the relationship but the relevant education provider staff are not satisfied and the learners do not believe there is an effective health service-education provider relationship).</w:t>
            </w:r>
          </w:p>
        </w:tc>
      </w:tr>
      <w:tr w:rsidR="00896444" w14:paraId="36CADADE" w14:textId="77777777" w:rsidTr="003F0FF0">
        <w:trPr>
          <w:divId w:val="620847651"/>
          <w:trHeight w:val="1062"/>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704E0"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Related indicators</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1BF2F339" w14:textId="72956734" w:rsidR="00896444" w:rsidRDefault="002E51F0" w:rsidP="0080573C">
            <w:pPr>
              <w:spacing w:before="49" w:after="0" w:line="218"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40 - Level of education provider satisfaction about its relationships with health services</w:t>
            </w:r>
          </w:p>
          <w:p w14:paraId="5269901F" w14:textId="77777777" w:rsidR="00896444" w:rsidRDefault="00896444" w:rsidP="0080573C">
            <w:pPr>
              <w:spacing w:before="50" w:after="0" w:line="218" w:lineRule="atLeast"/>
              <w:ind w:left="1"/>
              <w:textAlignment w:val="baseline"/>
              <w:rPr>
                <w:sz w:val="27"/>
                <w:szCs w:val="27"/>
              </w:rPr>
            </w:pPr>
            <w:r>
              <w:rPr>
                <w:rFonts w:ascii="Verdana" w:hAnsi="Verdana"/>
                <w:sz w:val="18"/>
                <w:szCs w:val="18"/>
              </w:rPr>
              <w:t>41 - Learner perceptions about the relationship between their education provider and the health service</w:t>
            </w:r>
          </w:p>
        </w:tc>
      </w:tr>
      <w:tr w:rsidR="00896444" w14:paraId="4A2AC6F1" w14:textId="77777777" w:rsidTr="003F0FF0">
        <w:trPr>
          <w:divId w:val="620847651"/>
          <w:trHeight w:val="512"/>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B35D1"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Other potential uses of this indicator</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3D8C4B1F" w14:textId="77777777" w:rsidR="00896444" w:rsidRDefault="00896444" w:rsidP="0080573C">
            <w:pPr>
              <w:spacing w:before="50" w:after="0" w:line="218" w:lineRule="atLeast"/>
              <w:ind w:left="1"/>
              <w:textAlignment w:val="baseline"/>
              <w:rPr>
                <w:sz w:val="27"/>
                <w:szCs w:val="27"/>
              </w:rPr>
            </w:pPr>
            <w:r>
              <w:rPr>
                <w:rFonts w:ascii="Verdana" w:hAnsi="Verdana"/>
                <w:sz w:val="18"/>
                <w:szCs w:val="18"/>
              </w:rPr>
              <w:t>None suggested</w:t>
            </w:r>
          </w:p>
        </w:tc>
      </w:tr>
      <w:tr w:rsidR="00896444" w14:paraId="70558076" w14:textId="77777777" w:rsidTr="003F0FF0">
        <w:trPr>
          <w:divId w:val="620847651"/>
          <w:trHeight w:val="2262"/>
        </w:trPr>
        <w:tc>
          <w:tcPr>
            <w:tcW w:w="2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EEDDB" w14:textId="77777777" w:rsidR="00896444" w:rsidRDefault="00896444" w:rsidP="0080573C">
            <w:pPr>
              <w:spacing w:before="47" w:after="0" w:line="219" w:lineRule="atLeast"/>
              <w:ind w:left="41"/>
              <w:textAlignment w:val="baseline"/>
              <w:rPr>
                <w:sz w:val="27"/>
                <w:szCs w:val="27"/>
              </w:rPr>
            </w:pPr>
            <w:r>
              <w:rPr>
                <w:rFonts w:ascii="Verdana" w:hAnsi="Verdana"/>
                <w:b/>
                <w:bCs/>
                <w:color w:val="000000"/>
                <w:sz w:val="18"/>
                <w:szCs w:val="18"/>
              </w:rPr>
              <w:t>Actions to improve the indicator result</w:t>
            </w:r>
          </w:p>
        </w:tc>
        <w:tc>
          <w:tcPr>
            <w:tcW w:w="6648" w:type="dxa"/>
            <w:tcBorders>
              <w:top w:val="nil"/>
              <w:left w:val="nil"/>
              <w:bottom w:val="single" w:sz="8" w:space="0" w:color="auto"/>
              <w:right w:val="single" w:sz="8" w:space="0" w:color="auto"/>
            </w:tcBorders>
            <w:tcMar>
              <w:top w:w="0" w:type="dxa"/>
              <w:left w:w="108" w:type="dxa"/>
              <w:bottom w:w="0" w:type="dxa"/>
              <w:right w:w="108" w:type="dxa"/>
            </w:tcMar>
            <w:hideMark/>
          </w:tcPr>
          <w:p w14:paraId="4B97D063" w14:textId="77777777" w:rsidR="00896444" w:rsidRDefault="00896444" w:rsidP="0080573C">
            <w:pPr>
              <w:spacing w:before="51" w:after="0" w:line="218" w:lineRule="atLeast"/>
              <w:ind w:left="1"/>
              <w:textAlignment w:val="baseline"/>
              <w:rPr>
                <w:sz w:val="27"/>
                <w:szCs w:val="27"/>
              </w:rPr>
            </w:pPr>
            <w:r>
              <w:rPr>
                <w:rFonts w:ascii="Verdana" w:hAnsi="Verdana"/>
                <w:sz w:val="18"/>
                <w:szCs w:val="18"/>
              </w:rPr>
              <w:t>Not directly actionable.</w:t>
            </w:r>
          </w:p>
          <w:p w14:paraId="76C36545" w14:textId="77777777" w:rsidR="002E51F0" w:rsidRDefault="00896444" w:rsidP="0080573C">
            <w:pPr>
              <w:spacing w:before="42" w:after="0" w:line="218" w:lineRule="atLeast"/>
              <w:ind w:left="1"/>
              <w:textAlignment w:val="baseline"/>
              <w:rPr>
                <w:sz w:val="18"/>
                <w:szCs w:val="18"/>
              </w:rPr>
            </w:pPr>
            <w:r>
              <w:rPr>
                <w:rFonts w:ascii="Verdana" w:hAnsi="Verdana"/>
                <w:sz w:val="18"/>
                <w:szCs w:val="18"/>
              </w:rPr>
              <w:t>The most obvious means of addressing the issues will, in the first instance, be through improved communication between the partners. Thus, improvements maybe mediated through:</w:t>
            </w:r>
          </w:p>
          <w:p w14:paraId="2E193D78" w14:textId="6589E92E" w:rsidR="00896444" w:rsidRPr="002E51F0" w:rsidRDefault="00896444" w:rsidP="00F27C86">
            <w:pPr>
              <w:pStyle w:val="ListParagraph"/>
              <w:numPr>
                <w:ilvl w:val="0"/>
                <w:numId w:val="18"/>
              </w:numPr>
              <w:spacing w:before="42" w:after="0" w:line="218" w:lineRule="atLeast"/>
              <w:textAlignment w:val="baseline"/>
              <w:rPr>
                <w:sz w:val="27"/>
                <w:szCs w:val="27"/>
              </w:rPr>
            </w:pPr>
            <w:r w:rsidRPr="002E51F0">
              <w:rPr>
                <w:rFonts w:ascii="Verdana" w:hAnsi="Verdana"/>
                <w:sz w:val="18"/>
                <w:szCs w:val="18"/>
              </w:rPr>
              <w:t>Regular meetings between health service and education provider staff.</w:t>
            </w:r>
          </w:p>
          <w:p w14:paraId="1957E20A" w14:textId="0392DE1D" w:rsidR="00896444" w:rsidRPr="002E51F0" w:rsidRDefault="00896444" w:rsidP="00F27C86">
            <w:pPr>
              <w:pStyle w:val="ListParagraph"/>
              <w:numPr>
                <w:ilvl w:val="0"/>
                <w:numId w:val="18"/>
              </w:numPr>
              <w:spacing w:before="5" w:after="0" w:line="219" w:lineRule="atLeast"/>
              <w:textAlignment w:val="baseline"/>
              <w:rPr>
                <w:sz w:val="27"/>
                <w:szCs w:val="27"/>
              </w:rPr>
            </w:pPr>
            <w:r w:rsidRPr="002E51F0">
              <w:rPr>
                <w:rFonts w:ascii="Verdana" w:hAnsi="Verdana"/>
                <w:spacing w:val="-2"/>
                <w:sz w:val="18"/>
                <w:szCs w:val="18"/>
              </w:rPr>
              <w:t>Each partner providing regular updates to the other about issues involved with delivering clinical education (facilitated through the</w:t>
            </w:r>
            <w:r w:rsidRPr="002E51F0">
              <w:rPr>
                <w:rFonts w:ascii="Verdana" w:hAnsi="Verdana"/>
                <w:sz w:val="18"/>
                <w:szCs w:val="18"/>
              </w:rPr>
              <w:t xml:space="preserve"> designated contact point at each organisation).</w:t>
            </w:r>
          </w:p>
          <w:p w14:paraId="5B874B02" w14:textId="4D220582" w:rsidR="00896444" w:rsidRPr="002E51F0" w:rsidRDefault="00896444" w:rsidP="00F27C86">
            <w:pPr>
              <w:pStyle w:val="ListParagraph"/>
              <w:numPr>
                <w:ilvl w:val="0"/>
                <w:numId w:val="18"/>
              </w:numPr>
              <w:spacing w:before="50" w:after="0" w:line="218" w:lineRule="atLeast"/>
              <w:textAlignment w:val="baseline"/>
              <w:rPr>
                <w:sz w:val="27"/>
                <w:szCs w:val="27"/>
              </w:rPr>
            </w:pPr>
            <w:r w:rsidRPr="002E51F0">
              <w:rPr>
                <w:rFonts w:ascii="Verdana" w:hAnsi="Verdana"/>
                <w:sz w:val="18"/>
                <w:szCs w:val="18"/>
              </w:rPr>
              <w:t>Exchange of staff between the organisations.</w:t>
            </w:r>
          </w:p>
        </w:tc>
      </w:tr>
    </w:tbl>
    <w:p w14:paraId="42ABF753" w14:textId="77777777" w:rsidR="00896444" w:rsidRDefault="00896444">
      <w:pPr>
        <w:divId w:val="14983474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683"/>
      </w:tblGrid>
      <w:tr w:rsidR="003F0FF0" w14:paraId="76F33ACD" w14:textId="77777777" w:rsidTr="00503089">
        <w:trPr>
          <w:divId w:val="14983474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451CE" w14:textId="109F5CD7" w:rsidR="003F0FF0" w:rsidRDefault="003F0FF0" w:rsidP="003F0FF0">
            <w:pPr>
              <w:pStyle w:val="Heading3"/>
              <w:jc w:val="center"/>
              <w:rPr>
                <w:sz w:val="27"/>
                <w:szCs w:val="27"/>
              </w:rPr>
            </w:pPr>
            <w:bookmarkStart w:id="75" w:name="_Toc157006744"/>
            <w:r>
              <w:t>Indicator number 40</w:t>
            </w:r>
            <w:bookmarkEnd w:id="75"/>
          </w:p>
        </w:tc>
      </w:tr>
      <w:tr w:rsidR="00896444" w14:paraId="6A03793B" w14:textId="77777777" w:rsidTr="003F0FF0">
        <w:trPr>
          <w:divId w:val="149834743"/>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3CB0C" w14:textId="77777777" w:rsidR="00896444" w:rsidRDefault="00896444">
            <w:pPr>
              <w:spacing w:before="47" w:after="254" w:line="217" w:lineRule="atLeast"/>
              <w:ind w:left="43"/>
              <w:textAlignment w:val="baseline"/>
              <w:rPr>
                <w:sz w:val="27"/>
                <w:szCs w:val="27"/>
              </w:rPr>
            </w:pPr>
            <w:r>
              <w:rPr>
                <w:rFonts w:ascii="Verdana" w:hAnsi="Verdana"/>
                <w:b/>
                <w:bCs/>
                <w:color w:val="000000"/>
                <w:sz w:val="18"/>
                <w:szCs w:val="18"/>
              </w:rPr>
              <w:t>Indicator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4317FE0" w14:textId="77777777" w:rsidR="00896444" w:rsidRDefault="00896444">
            <w:pPr>
              <w:spacing w:before="47" w:after="33" w:line="219" w:lineRule="atLeast"/>
              <w:ind w:left="41"/>
              <w:textAlignment w:val="baseline"/>
              <w:rPr>
                <w:sz w:val="27"/>
                <w:szCs w:val="27"/>
              </w:rPr>
            </w:pPr>
            <w:r>
              <w:rPr>
                <w:rFonts w:ascii="Verdana" w:hAnsi="Verdana"/>
                <w:sz w:val="18"/>
                <w:szCs w:val="18"/>
              </w:rPr>
              <w:t>Level of education provider satisfaction about its relationships with health services</w:t>
            </w:r>
          </w:p>
        </w:tc>
      </w:tr>
      <w:tr w:rsidR="00896444" w14:paraId="5F3741E6" w14:textId="77777777" w:rsidTr="003F0FF0">
        <w:trPr>
          <w:divId w:val="149834743"/>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EC9DE" w14:textId="77777777" w:rsidR="00896444" w:rsidRDefault="00896444">
            <w:pPr>
              <w:spacing w:before="47" w:after="29" w:line="217" w:lineRule="atLeast"/>
              <w:ind w:left="43"/>
              <w:textAlignment w:val="baseline"/>
              <w:rPr>
                <w:sz w:val="27"/>
                <w:szCs w:val="27"/>
              </w:rPr>
            </w:pPr>
            <w:r>
              <w:rPr>
                <w:rFonts w:ascii="Verdana" w:hAnsi="Verdana"/>
                <w:b/>
                <w:bCs/>
                <w:color w:val="000000"/>
                <w:sz w:val="18"/>
                <w:szCs w:val="18"/>
              </w:rPr>
              <w:t>Category</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43A2FFAC" w14:textId="77777777" w:rsidR="00896444" w:rsidRDefault="00896444">
            <w:pPr>
              <w:spacing w:before="45" w:after="29" w:line="219" w:lineRule="atLeast"/>
              <w:ind w:left="41"/>
              <w:textAlignment w:val="baseline"/>
              <w:rPr>
                <w:sz w:val="27"/>
                <w:szCs w:val="27"/>
              </w:rPr>
            </w:pPr>
            <w:r>
              <w:rPr>
                <w:rFonts w:ascii="Verdana" w:hAnsi="Verdana"/>
                <w:sz w:val="18"/>
                <w:szCs w:val="18"/>
              </w:rPr>
              <w:t>Category III</w:t>
            </w:r>
          </w:p>
        </w:tc>
      </w:tr>
      <w:tr w:rsidR="00896444" w14:paraId="0199705F" w14:textId="77777777" w:rsidTr="003F0FF0">
        <w:trPr>
          <w:divId w:val="149834743"/>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7FB48"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BPCLE element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F9FD41F" w14:textId="77777777" w:rsidR="00896444" w:rsidRDefault="00896444">
            <w:pPr>
              <w:spacing w:before="50" w:after="33" w:line="219"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5A80D407" w14:textId="77777777" w:rsidTr="003F0FF0">
        <w:trPr>
          <w:divId w:val="149834743"/>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8AE72" w14:textId="77777777" w:rsidR="00896444" w:rsidRDefault="00896444">
            <w:pPr>
              <w:spacing w:before="52" w:after="245" w:line="217" w:lineRule="atLeast"/>
              <w:ind w:left="43"/>
              <w:textAlignment w:val="baseline"/>
              <w:rPr>
                <w:sz w:val="27"/>
                <w:szCs w:val="27"/>
              </w:rPr>
            </w:pPr>
            <w:r>
              <w:rPr>
                <w:rFonts w:ascii="Verdana" w:hAnsi="Verdana"/>
                <w:b/>
                <w:bCs/>
                <w:color w:val="000000"/>
                <w:sz w:val="18"/>
                <w:szCs w:val="18"/>
              </w:rPr>
              <w:t>BPCLE sub-objective(s)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0EC945A0" w14:textId="77777777" w:rsidR="00896444" w:rsidRDefault="00896444">
            <w:pPr>
              <w:spacing w:before="47" w:after="29" w:line="219" w:lineRule="atLeast"/>
              <w:ind w:left="41"/>
              <w:textAlignment w:val="baseline"/>
              <w:rPr>
                <w:sz w:val="27"/>
                <w:szCs w:val="27"/>
              </w:rPr>
            </w:pPr>
            <w:r>
              <w:rPr>
                <w:rFonts w:ascii="Verdana" w:hAnsi="Verdana"/>
                <w:sz w:val="18"/>
                <w:szCs w:val="18"/>
              </w:rPr>
              <w:t>Mutual respect and understanding exists between the health service and its education provider partner</w:t>
            </w:r>
          </w:p>
        </w:tc>
      </w:tr>
      <w:tr w:rsidR="00896444" w14:paraId="2FC8DE9A" w14:textId="77777777" w:rsidTr="003F0FF0">
        <w:trPr>
          <w:divId w:val="149834743"/>
          <w:trHeight w:val="31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06A2" w14:textId="77777777" w:rsidR="00896444" w:rsidRDefault="00896444">
            <w:pPr>
              <w:spacing w:before="52" w:after="34" w:line="217" w:lineRule="atLeast"/>
              <w:ind w:left="43"/>
              <w:textAlignment w:val="baseline"/>
              <w:rPr>
                <w:sz w:val="27"/>
                <w:szCs w:val="27"/>
              </w:rPr>
            </w:pPr>
            <w:r>
              <w:rPr>
                <w:rFonts w:ascii="Verdana" w:hAnsi="Verdana"/>
                <w:b/>
                <w:bCs/>
                <w:color w:val="000000"/>
                <w:sz w:val="18"/>
                <w:szCs w:val="18"/>
              </w:rPr>
              <w:t>Indicator type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B323284" w14:textId="77777777" w:rsidR="00896444" w:rsidRDefault="00896444">
            <w:pPr>
              <w:spacing w:before="50" w:after="34" w:line="219" w:lineRule="atLeast"/>
              <w:ind w:left="41"/>
              <w:textAlignment w:val="baseline"/>
              <w:rPr>
                <w:sz w:val="27"/>
                <w:szCs w:val="27"/>
              </w:rPr>
            </w:pPr>
            <w:r>
              <w:rPr>
                <w:rFonts w:ascii="Verdana" w:hAnsi="Verdana"/>
                <w:sz w:val="18"/>
                <w:szCs w:val="18"/>
              </w:rPr>
              <w:t>Outcome</w:t>
            </w:r>
          </w:p>
        </w:tc>
      </w:tr>
      <w:tr w:rsidR="00896444" w14:paraId="5C737175" w14:textId="77777777" w:rsidTr="003F0FF0">
        <w:trPr>
          <w:divId w:val="149834743"/>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07BF5" w14:textId="77777777" w:rsidR="00896444" w:rsidRDefault="00896444">
            <w:pPr>
              <w:spacing w:before="48" w:after="28" w:line="217" w:lineRule="atLeast"/>
              <w:ind w:left="43"/>
              <w:textAlignment w:val="baseline"/>
              <w:rPr>
                <w:sz w:val="27"/>
                <w:szCs w:val="27"/>
              </w:rPr>
            </w:pPr>
            <w:r>
              <w:rPr>
                <w:rFonts w:ascii="Verdana" w:hAnsi="Verdana"/>
                <w:b/>
                <w:bCs/>
                <w:color w:val="000000"/>
                <w:sz w:val="18"/>
                <w:szCs w:val="18"/>
              </w:rPr>
              <w:t>Relevant output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B7040D1" w14:textId="77777777" w:rsidR="00896444" w:rsidRDefault="00896444">
            <w:pPr>
              <w:spacing w:before="65" w:after="9"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Agreement about the respective roles of the partners</w:t>
            </w:r>
          </w:p>
        </w:tc>
      </w:tr>
      <w:tr w:rsidR="00896444" w14:paraId="4DD345D7" w14:textId="77777777" w:rsidTr="003F0FF0">
        <w:trPr>
          <w:divId w:val="149834743"/>
          <w:trHeight w:val="528"/>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4860C" w14:textId="77777777" w:rsidR="00896444" w:rsidRDefault="00896444">
            <w:pPr>
              <w:spacing w:before="47" w:after="255" w:line="217" w:lineRule="atLeast"/>
              <w:ind w:left="43"/>
              <w:textAlignment w:val="baseline"/>
              <w:rPr>
                <w:sz w:val="27"/>
                <w:szCs w:val="27"/>
              </w:rPr>
            </w:pPr>
            <w:r>
              <w:rPr>
                <w:rFonts w:ascii="Verdana" w:hAnsi="Verdana"/>
                <w:b/>
                <w:bCs/>
                <w:color w:val="000000"/>
                <w:sz w:val="18"/>
                <w:szCs w:val="18"/>
              </w:rPr>
              <w:t>Relevant learner levels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1B274D75" w14:textId="77777777" w:rsidR="00896444" w:rsidRDefault="00896444">
            <w:pPr>
              <w:spacing w:before="48" w:after="33" w:line="219" w:lineRule="atLeast"/>
              <w:ind w:left="41"/>
              <w:textAlignment w:val="baseline"/>
              <w:rPr>
                <w:sz w:val="27"/>
                <w:szCs w:val="27"/>
              </w:rPr>
            </w:pPr>
            <w:r>
              <w:rPr>
                <w:rFonts w:ascii="Verdana" w:hAnsi="Verdana"/>
                <w:sz w:val="18"/>
                <w:szCs w:val="18"/>
              </w:rPr>
              <w:t xml:space="preserve">This indicator applies to relationships concerning professional entry learners (see </w:t>
            </w:r>
            <w:r>
              <w:rPr>
                <w:rFonts w:ascii="Verdana" w:hAnsi="Verdana"/>
                <w:i/>
                <w:iCs/>
                <w:sz w:val="18"/>
                <w:szCs w:val="18"/>
              </w:rPr>
              <w:t xml:space="preserve">Definitions </w:t>
            </w:r>
            <w:r>
              <w:rPr>
                <w:rFonts w:ascii="Verdana" w:hAnsi="Verdana"/>
                <w:sz w:val="18"/>
                <w:szCs w:val="18"/>
              </w:rPr>
              <w:t>on p.4).</w:t>
            </w:r>
          </w:p>
        </w:tc>
      </w:tr>
      <w:tr w:rsidR="00896444" w14:paraId="31A4DA20" w14:textId="77777777" w:rsidTr="003F0FF0">
        <w:trPr>
          <w:divId w:val="149834743"/>
          <w:trHeight w:val="1623"/>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B15C2" w14:textId="77777777" w:rsidR="00896444" w:rsidRDefault="00896444">
            <w:pPr>
              <w:spacing w:before="47" w:after="1354" w:line="217" w:lineRule="atLeast"/>
              <w:ind w:left="43"/>
              <w:textAlignment w:val="baseline"/>
              <w:rPr>
                <w:sz w:val="27"/>
                <w:szCs w:val="27"/>
              </w:rPr>
            </w:pPr>
            <w:r>
              <w:rPr>
                <w:rFonts w:ascii="Verdana" w:hAnsi="Verdana"/>
                <w:b/>
                <w:bCs/>
                <w:color w:val="000000"/>
                <w:sz w:val="18"/>
                <w:szCs w:val="18"/>
              </w:rPr>
              <w:t>Indicator rationale</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38EE8659" w14:textId="77777777" w:rsidR="00896444" w:rsidRDefault="00896444">
            <w:pPr>
              <w:spacing w:before="47" w:after="38" w:line="219" w:lineRule="atLeast"/>
              <w:ind w:left="41"/>
              <w:textAlignment w:val="baseline"/>
              <w:rPr>
                <w:sz w:val="27"/>
                <w:szCs w:val="27"/>
              </w:rPr>
            </w:pPr>
            <w:r>
              <w:rPr>
                <w:rFonts w:ascii="Verdana" w:hAnsi="Verdana"/>
                <w:sz w:val="18"/>
                <w:szCs w:val="18"/>
              </w:rPr>
              <w:t xml:space="preserve">There are </w:t>
            </w:r>
            <w:r>
              <w:rPr>
                <w:rStyle w:val="grame"/>
                <w:rFonts w:ascii="Verdana" w:eastAsia="MS Gothic" w:hAnsi="Verdana"/>
                <w:sz w:val="18"/>
                <w:szCs w:val="18"/>
              </w:rPr>
              <w:t>a number of</w:t>
            </w:r>
            <w:r>
              <w:rPr>
                <w:rFonts w:ascii="Verdana" w:hAnsi="Verdana"/>
                <w:sz w:val="18"/>
                <w:szCs w:val="18"/>
              </w:rPr>
              <w:t xml:space="preserve"> communication processes that will facilitate an effective health service-education provider relationship. While these communication processes can be monitored, it is difficult to quantify the extent to which they are </w:t>
            </w:r>
            <w:r>
              <w:rPr>
                <w:rStyle w:val="grame"/>
                <w:rFonts w:ascii="Verdana" w:eastAsia="MS Gothic" w:hAnsi="Verdana"/>
                <w:sz w:val="18"/>
                <w:szCs w:val="18"/>
              </w:rPr>
              <w:t>actually contributing</w:t>
            </w:r>
            <w:r>
              <w:rPr>
                <w:rFonts w:ascii="Verdana" w:hAnsi="Verdana"/>
                <w:sz w:val="18"/>
                <w:szCs w:val="18"/>
              </w:rPr>
              <w:t xml:space="preserve"> to the overall relationship. In the absence of an objective measure, an estimate or proxy measure can be achieved by having the relationship partners rate the degree to which they are satisfied with the overall relationship.</w:t>
            </w:r>
          </w:p>
        </w:tc>
      </w:tr>
      <w:tr w:rsidR="00896444" w14:paraId="18230783" w14:textId="77777777" w:rsidTr="003F0FF0">
        <w:trPr>
          <w:divId w:val="149834743"/>
          <w:trHeight w:val="744"/>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0D6A4" w14:textId="77777777" w:rsidR="00896444" w:rsidRDefault="00896444">
            <w:pPr>
              <w:spacing w:before="47" w:after="465" w:line="217" w:lineRule="atLeast"/>
              <w:ind w:left="43"/>
              <w:textAlignment w:val="baseline"/>
              <w:rPr>
                <w:sz w:val="27"/>
                <w:szCs w:val="27"/>
              </w:rPr>
            </w:pPr>
            <w:r>
              <w:rPr>
                <w:rFonts w:ascii="Verdana" w:hAnsi="Verdana"/>
                <w:b/>
                <w:bCs/>
                <w:color w:val="000000"/>
                <w:sz w:val="18"/>
                <w:szCs w:val="18"/>
              </w:rPr>
              <w:t>Numerator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64472353" w14:textId="77777777" w:rsidR="00896444" w:rsidRDefault="00896444">
            <w:pPr>
              <w:spacing w:before="44" w:after="28" w:line="219" w:lineRule="atLeast"/>
              <w:ind w:left="41"/>
              <w:jc w:val="both"/>
              <w:textAlignment w:val="baseline"/>
              <w:rPr>
                <w:sz w:val="27"/>
                <w:szCs w:val="27"/>
              </w:rPr>
            </w:pPr>
            <w:r>
              <w:rPr>
                <w:rFonts w:ascii="Verdana" w:hAnsi="Verdana"/>
                <w:sz w:val="18"/>
                <w:szCs w:val="18"/>
              </w:rPr>
              <w:t xml:space="preserve">Number of education provider staff who deal directly with the organisation that rate their satisfaction with the relationship </w:t>
            </w:r>
            <w:r>
              <w:rPr>
                <w:rStyle w:val="spelle"/>
                <w:rFonts w:ascii="Verdana" w:hAnsi="Verdana"/>
                <w:sz w:val="18"/>
                <w:szCs w:val="18"/>
              </w:rPr>
              <w:t>favourably</w:t>
            </w:r>
            <w:r>
              <w:rPr>
                <w:rFonts w:ascii="Verdana" w:hAnsi="Verdana"/>
                <w:sz w:val="18"/>
                <w:szCs w:val="18"/>
              </w:rPr>
              <w:t xml:space="preserve"> (</w:t>
            </w:r>
            <w:r>
              <w:rPr>
                <w:rStyle w:val="grame"/>
                <w:rFonts w:ascii="Verdana" w:eastAsia="MS Gothic" w:hAnsi="Verdana"/>
                <w:sz w:val="18"/>
                <w:szCs w:val="18"/>
              </w:rPr>
              <w:t>i.e.</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or </w:t>
            </w:r>
            <w:r>
              <w:rPr>
                <w:rFonts w:ascii="Verdana" w:hAnsi="Verdana"/>
                <w:i/>
                <w:iCs/>
                <w:sz w:val="18"/>
                <w:szCs w:val="18"/>
              </w:rPr>
              <w:t xml:space="preserve">very satisfied </w:t>
            </w:r>
            <w:r>
              <w:rPr>
                <w:rFonts w:ascii="Verdana" w:hAnsi="Verdana"/>
                <w:sz w:val="18"/>
                <w:szCs w:val="18"/>
              </w:rPr>
              <w:t>on a 5-point Likert scale)</w:t>
            </w:r>
          </w:p>
        </w:tc>
      </w:tr>
      <w:tr w:rsidR="00896444" w14:paraId="7FEBF233" w14:textId="77777777" w:rsidTr="003F0FF0">
        <w:trPr>
          <w:divId w:val="149834743"/>
          <w:trHeight w:val="30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3F6B2"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Denominator</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4E7BD6CA" w14:textId="77777777" w:rsidR="00896444" w:rsidRDefault="00896444">
            <w:pPr>
              <w:spacing w:before="50" w:after="33" w:line="219" w:lineRule="atLeast"/>
              <w:ind w:left="41"/>
              <w:textAlignment w:val="baseline"/>
              <w:rPr>
                <w:sz w:val="27"/>
                <w:szCs w:val="27"/>
              </w:rPr>
            </w:pPr>
            <w:r>
              <w:rPr>
                <w:rFonts w:ascii="Verdana" w:hAnsi="Verdana"/>
                <w:sz w:val="18"/>
                <w:szCs w:val="18"/>
              </w:rPr>
              <w:t>Total number of education provider staff that responded to the question</w:t>
            </w:r>
          </w:p>
        </w:tc>
      </w:tr>
      <w:tr w:rsidR="00896444" w14:paraId="2DFE3C56" w14:textId="77777777" w:rsidTr="003F0FF0">
        <w:trPr>
          <w:divId w:val="149834743"/>
          <w:trHeight w:val="1661"/>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812C" w14:textId="77777777" w:rsidR="00896444" w:rsidRDefault="00896444" w:rsidP="003F0FF0">
            <w:pPr>
              <w:spacing w:before="52" w:after="0" w:line="217" w:lineRule="atLeast"/>
              <w:ind w:left="43"/>
              <w:textAlignment w:val="baseline"/>
              <w:rPr>
                <w:sz w:val="27"/>
                <w:szCs w:val="27"/>
              </w:rPr>
            </w:pPr>
            <w:r>
              <w:rPr>
                <w:rFonts w:ascii="Verdana" w:hAnsi="Verdana"/>
                <w:b/>
                <w:bCs/>
                <w:color w:val="000000"/>
                <w:sz w:val="18"/>
                <w:szCs w:val="18"/>
              </w:rPr>
              <w:t>Benchmark(s)</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2FE3252A" w14:textId="77777777" w:rsidR="00896444" w:rsidRDefault="00896444" w:rsidP="003F0FF0">
            <w:pPr>
              <w:spacing w:before="50" w:after="0" w:line="219" w:lineRule="atLeast"/>
              <w:ind w:left="1"/>
              <w:textAlignment w:val="baseline"/>
              <w:rPr>
                <w:sz w:val="27"/>
                <w:szCs w:val="27"/>
              </w:rPr>
            </w:pPr>
            <w:r>
              <w:rPr>
                <w:rFonts w:ascii="Verdana" w:hAnsi="Verdana"/>
                <w:sz w:val="18"/>
                <w:szCs w:val="18"/>
              </w:rPr>
              <w:t xml:space="preserve">The suggested benchmark is 70% of education provider staff rating the relationship with the </w:t>
            </w:r>
            <w:r>
              <w:rPr>
                <w:rStyle w:val="spelle"/>
                <w:rFonts w:ascii="Verdana" w:hAnsi="Verdana"/>
                <w:sz w:val="18"/>
                <w:szCs w:val="18"/>
              </w:rPr>
              <w:t>organisation</w:t>
            </w:r>
            <w:r>
              <w:rPr>
                <w:rFonts w:ascii="Verdana" w:hAnsi="Verdana"/>
                <w:sz w:val="18"/>
                <w:szCs w:val="18"/>
              </w:rPr>
              <w:t xml:space="preserve"> </w:t>
            </w:r>
            <w:r>
              <w:rPr>
                <w:rStyle w:val="spelle"/>
                <w:rFonts w:ascii="Verdana" w:hAnsi="Verdana"/>
                <w:sz w:val="18"/>
                <w:szCs w:val="18"/>
              </w:rPr>
              <w:t>favourably</w:t>
            </w:r>
            <w:r>
              <w:rPr>
                <w:rFonts w:ascii="Verdana" w:hAnsi="Verdana"/>
                <w:sz w:val="18"/>
                <w:szCs w:val="18"/>
              </w:rPr>
              <w:t xml:space="preserve">. While the ideal would be for all education provider partners to rate the relationship </w:t>
            </w:r>
            <w:r>
              <w:rPr>
                <w:rStyle w:val="spelle"/>
                <w:rFonts w:ascii="Verdana" w:hAnsi="Verdana"/>
                <w:sz w:val="18"/>
                <w:szCs w:val="18"/>
              </w:rPr>
              <w:t>favourably</w:t>
            </w:r>
            <w:r>
              <w:rPr>
                <w:rFonts w:ascii="Verdana" w:hAnsi="Verdana"/>
                <w:sz w:val="18"/>
                <w:szCs w:val="18"/>
              </w:rPr>
              <w:t>, the reality is there can be an effective relationship even where all the staff may not be completely satisfied. Importantly, some reasons for dissatisfaction may not be easily resolved.</w:t>
            </w:r>
          </w:p>
          <w:p w14:paraId="38158E3B" w14:textId="77777777" w:rsidR="00896444" w:rsidRDefault="00896444" w:rsidP="003F0FF0">
            <w:pPr>
              <w:spacing w:before="40" w:after="0" w:line="219" w:lineRule="atLeast"/>
              <w:ind w:left="1"/>
              <w:textAlignment w:val="baseline"/>
              <w:rPr>
                <w:sz w:val="27"/>
                <w:szCs w:val="27"/>
              </w:rPr>
            </w:pPr>
            <w:r>
              <w:rPr>
                <w:rFonts w:ascii="Verdana" w:hAnsi="Verdana"/>
                <w:sz w:val="18"/>
                <w:szCs w:val="18"/>
              </w:rPr>
              <w:t>This indicator is not recommended for comparison between organisations.</w:t>
            </w:r>
          </w:p>
        </w:tc>
      </w:tr>
      <w:tr w:rsidR="00896444" w14:paraId="1B5D3079" w14:textId="77777777" w:rsidTr="003F0FF0">
        <w:trPr>
          <w:divId w:val="149834743"/>
          <w:trHeight w:val="1682"/>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D6CFD" w14:textId="77777777" w:rsidR="00896444" w:rsidRDefault="00896444" w:rsidP="003F0FF0">
            <w:pPr>
              <w:spacing w:before="51" w:after="0" w:line="217" w:lineRule="atLeast"/>
              <w:ind w:left="41"/>
              <w:textAlignment w:val="baseline"/>
              <w:rPr>
                <w:sz w:val="27"/>
                <w:szCs w:val="27"/>
              </w:rPr>
            </w:pPr>
            <w:r>
              <w:rPr>
                <w:rFonts w:ascii="Verdana" w:hAnsi="Verdana"/>
                <w:b/>
                <w:bCs/>
                <w:color w:val="000000"/>
                <w:sz w:val="18"/>
                <w:szCs w:val="18"/>
              </w:rPr>
              <w:t>Specific data collection tools required</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542ACCCC" w14:textId="77777777" w:rsidR="00896444" w:rsidRDefault="00896444" w:rsidP="003F0FF0">
            <w:pPr>
              <w:spacing w:before="70" w:after="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Survey for education provider partners.</w:t>
            </w:r>
          </w:p>
          <w:p w14:paraId="08FF925E" w14:textId="77777777" w:rsidR="00896444" w:rsidRDefault="00896444" w:rsidP="003F0FF0">
            <w:pPr>
              <w:spacing w:before="18" w:after="0"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education provider staff in each discipline that nominate each response on the scale. </w:t>
            </w:r>
          </w:p>
          <w:p w14:paraId="4F9ED4F9" w14:textId="77777777" w:rsidR="00896444" w:rsidRDefault="00896444" w:rsidP="003F0FF0">
            <w:pPr>
              <w:spacing w:before="41" w:after="0"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2CA50469" w14:textId="77777777" w:rsidTr="003F0FF0">
        <w:trPr>
          <w:divId w:val="149834743"/>
          <w:trHeight w:val="3937"/>
        </w:trPr>
        <w:tc>
          <w:tcPr>
            <w:tcW w:w="2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94787" w14:textId="77777777" w:rsidR="00896444" w:rsidRDefault="00896444">
            <w:pPr>
              <w:spacing w:before="50" w:after="3235"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83" w:type="dxa"/>
            <w:tcBorders>
              <w:top w:val="nil"/>
              <w:left w:val="nil"/>
              <w:bottom w:val="single" w:sz="8" w:space="0" w:color="auto"/>
              <w:right w:val="single" w:sz="8" w:space="0" w:color="auto"/>
            </w:tcBorders>
            <w:tcMar>
              <w:top w:w="0" w:type="dxa"/>
              <w:left w:w="108" w:type="dxa"/>
              <w:bottom w:w="0" w:type="dxa"/>
              <w:right w:w="108" w:type="dxa"/>
            </w:tcMar>
            <w:hideMark/>
          </w:tcPr>
          <w:p w14:paraId="21DA0161" w14:textId="77777777" w:rsidR="00896444" w:rsidRDefault="00896444">
            <w:pPr>
              <w:spacing w:before="42" w:line="219" w:lineRule="atLeast"/>
              <w:ind w:left="1"/>
              <w:textAlignment w:val="baseline"/>
              <w:rPr>
                <w:sz w:val="27"/>
                <w:szCs w:val="27"/>
              </w:rPr>
            </w:pPr>
            <w:r>
              <w:rPr>
                <w:rFonts w:ascii="Verdana" w:hAnsi="Verdana"/>
                <w:spacing w:val="-1"/>
                <w:sz w:val="18"/>
                <w:szCs w:val="18"/>
              </w:rPr>
              <w:t xml:space="preserve">The survey of education provider partners would be conducted by the organisation and targeted to education provider staff that deal directly with the organisation. It may be necessary to include a barrier question to ensure the most appropriate education provider staff provide responses, e.g. </w:t>
            </w:r>
            <w:r>
              <w:rPr>
                <w:rFonts w:ascii="Verdana" w:hAnsi="Verdana"/>
                <w:i/>
                <w:iCs/>
                <w:spacing w:val="-1"/>
                <w:sz w:val="18"/>
                <w:szCs w:val="18"/>
              </w:rPr>
              <w:t xml:space="preserve">Do you deal directly with [name of organisation] in relation to clinical education of learners? </w:t>
            </w:r>
            <w:r>
              <w:rPr>
                <w:rFonts w:ascii="Verdana" w:hAnsi="Verdana"/>
                <w:spacing w:val="-1"/>
                <w:sz w:val="18"/>
                <w:szCs w:val="18"/>
              </w:rPr>
              <w:t xml:space="preserve">Those answering </w:t>
            </w:r>
            <w:r>
              <w:rPr>
                <w:rFonts w:ascii="Verdana" w:hAnsi="Verdana"/>
                <w:i/>
                <w:iCs/>
                <w:spacing w:val="-1"/>
                <w:sz w:val="18"/>
                <w:szCs w:val="18"/>
              </w:rPr>
              <w:t xml:space="preserve">yes </w:t>
            </w:r>
            <w:r>
              <w:rPr>
                <w:rFonts w:ascii="Verdana" w:hAnsi="Verdana"/>
                <w:spacing w:val="-1"/>
                <w:sz w:val="18"/>
                <w:szCs w:val="18"/>
              </w:rPr>
              <w:t>will be asked to nominate relevant disciplines and answer the following question:</w:t>
            </w:r>
          </w:p>
          <w:p w14:paraId="44C01472" w14:textId="37E61966" w:rsidR="00896444" w:rsidRDefault="00896444" w:rsidP="002E51F0">
            <w:pPr>
              <w:spacing w:before="68" w:line="208" w:lineRule="atLeast"/>
              <w:ind w:left="1"/>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are you with the relationship that exists between</w:t>
            </w:r>
            <w:r w:rsidR="002E51F0">
              <w:rPr>
                <w:i/>
                <w:iCs/>
                <w:sz w:val="18"/>
                <w:szCs w:val="18"/>
              </w:rPr>
              <w:t xml:space="preserve"> </w:t>
            </w:r>
            <w:r>
              <w:rPr>
                <w:rFonts w:ascii="Verdana" w:hAnsi="Verdana"/>
                <w:i/>
                <w:iCs/>
                <w:sz w:val="18"/>
                <w:szCs w:val="18"/>
              </w:rPr>
              <w:t xml:space="preserve">your institution and [name of health service]? </w:t>
            </w:r>
            <w:r>
              <w:rPr>
                <w:rFonts w:ascii="Verdana" w:hAnsi="Verdana"/>
                <w:sz w:val="18"/>
                <w:szCs w:val="18"/>
              </w:rPr>
              <w:t xml:space="preserve">[responses on a 5-point Likert scale: </w:t>
            </w:r>
            <w:r>
              <w:rPr>
                <w:rFonts w:ascii="Verdana" w:hAnsi="Verdana"/>
                <w:i/>
                <w:iCs/>
                <w:sz w:val="18"/>
                <w:szCs w:val="18"/>
              </w:rPr>
              <w:t xml:space="preserve">very dissatisfied </w:t>
            </w:r>
            <w:r>
              <w:rPr>
                <w:rFonts w:ascii="Verdana" w:hAnsi="Verdana"/>
                <w:sz w:val="18"/>
                <w:szCs w:val="18"/>
              </w:rPr>
              <w:t xml:space="preserve">  </w:t>
            </w:r>
            <w:r>
              <w:rPr>
                <w:rFonts w:ascii="Verdana" w:hAnsi="Verdana"/>
                <w:i/>
                <w:iCs/>
                <w:sz w:val="18"/>
                <w:szCs w:val="18"/>
              </w:rPr>
              <w:t xml:space="preserve">dissatisfied </w:t>
            </w:r>
            <w:r>
              <w:rPr>
                <w:rFonts w:ascii="Verdana" w:hAnsi="Verdana"/>
                <w:sz w:val="18"/>
                <w:szCs w:val="18"/>
              </w:rPr>
              <w:t xml:space="preserve">  </w:t>
            </w:r>
            <w:r>
              <w:rPr>
                <w:rFonts w:ascii="Verdana" w:hAnsi="Verdana"/>
                <w:i/>
                <w:iCs/>
                <w:sz w:val="18"/>
                <w:szCs w:val="18"/>
              </w:rPr>
              <w:t xml:space="preserve">neither satisfied nor dissatisfied </w:t>
            </w:r>
            <w:r>
              <w:rPr>
                <w:rFonts w:ascii="Verdana" w:hAnsi="Verdana"/>
                <w:sz w:val="18"/>
                <w:szCs w:val="18"/>
              </w:rPr>
              <w:t xml:space="preserve">  </w:t>
            </w:r>
            <w:r>
              <w:rPr>
                <w:rFonts w:ascii="Verdana" w:hAnsi="Verdana"/>
                <w:i/>
                <w:iCs/>
                <w:sz w:val="18"/>
                <w:szCs w:val="18"/>
              </w:rPr>
              <w:t xml:space="preserve">satisfied </w:t>
            </w:r>
            <w:r>
              <w:rPr>
                <w:rFonts w:ascii="Verdana" w:hAnsi="Verdana"/>
                <w:sz w:val="18"/>
                <w:szCs w:val="18"/>
              </w:rPr>
              <w:t xml:space="preserve">- </w:t>
            </w:r>
            <w:r>
              <w:rPr>
                <w:rFonts w:ascii="Verdana" w:hAnsi="Verdana"/>
                <w:i/>
                <w:iCs/>
                <w:sz w:val="18"/>
                <w:szCs w:val="18"/>
              </w:rPr>
              <w:t>very satisfied</w:t>
            </w:r>
            <w:r>
              <w:rPr>
                <w:rFonts w:ascii="Verdana" w:hAnsi="Verdana"/>
                <w:sz w:val="18"/>
                <w:szCs w:val="18"/>
              </w:rPr>
              <w:t>]</w:t>
            </w:r>
          </w:p>
          <w:p w14:paraId="17DD35A7" w14:textId="77777777" w:rsidR="00896444" w:rsidRDefault="00896444">
            <w:pPr>
              <w:spacing w:before="42" w:line="219" w:lineRule="atLeast"/>
              <w:ind w:left="1"/>
              <w:textAlignment w:val="baseline"/>
              <w:rPr>
                <w:sz w:val="27"/>
                <w:szCs w:val="27"/>
              </w:rPr>
            </w:pPr>
            <w:r>
              <w:rPr>
                <w:rFonts w:ascii="Verdana" w:hAnsi="Verdana"/>
                <w:spacing w:val="-2"/>
                <w:sz w:val="18"/>
                <w:szCs w:val="18"/>
              </w:rPr>
              <w:t>Other questions may be included in the education provider survey, to gain a more detailed understanding of the factors influencing the overall rating.</w:t>
            </w:r>
          </w:p>
          <w:p w14:paraId="1C601226" w14:textId="77777777" w:rsidR="00896444" w:rsidRDefault="00896444">
            <w:pPr>
              <w:spacing w:before="36" w:after="52" w:line="219" w:lineRule="atLeast"/>
              <w:ind w:left="1"/>
              <w:textAlignment w:val="baseline"/>
              <w:rPr>
                <w:sz w:val="27"/>
                <w:szCs w:val="27"/>
              </w:rPr>
            </w:pPr>
            <w:r>
              <w:rPr>
                <w:rFonts w:ascii="Verdana" w:hAnsi="Verdana"/>
                <w:sz w:val="18"/>
                <w:szCs w:val="18"/>
              </w:rPr>
              <w:t>Surveys should collect sufficient demographic information to allow data to be disaggregated by discipline, as well as any other disaggregation that might be useful within the organisation for identifying actions to address indicator results.</w:t>
            </w:r>
          </w:p>
        </w:tc>
      </w:tr>
    </w:tbl>
    <w:p w14:paraId="34E18811" w14:textId="77777777" w:rsidR="00896444" w:rsidRDefault="00896444">
      <w:pPr>
        <w:divId w:val="459080017"/>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4"/>
        <w:gridCol w:w="6634"/>
      </w:tblGrid>
      <w:tr w:rsidR="00896444" w14:paraId="5C400E3B" w14:textId="77777777">
        <w:trPr>
          <w:divId w:val="459080017"/>
          <w:trHeight w:val="3197"/>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DCCBE" w14:textId="77777777" w:rsidR="00896444" w:rsidRDefault="00896444">
            <w:pPr>
              <w:spacing w:before="51" w:after="2918" w:line="218"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46353" w14:textId="77777777" w:rsidR="00896444" w:rsidRDefault="00896444">
            <w:pPr>
              <w:spacing w:before="54" w:line="218" w:lineRule="atLeast"/>
              <w:ind w:left="1"/>
              <w:textAlignment w:val="baseline"/>
              <w:rPr>
                <w:sz w:val="27"/>
                <w:szCs w:val="27"/>
              </w:rPr>
            </w:pPr>
            <w:r>
              <w:rPr>
                <w:rFonts w:ascii="Verdana" w:hAnsi="Verdana"/>
                <w:sz w:val="18"/>
                <w:szCs w:val="18"/>
              </w:rPr>
              <w:t>Over time, this indicator may need to shift focus from a general rating of satisfaction to reflect other aspects or features of the relationship that may emerge as being important and which are not covered in other BPCLE Framework indicators.</w:t>
            </w:r>
          </w:p>
          <w:p w14:paraId="243339E0" w14:textId="77777777" w:rsidR="00896444" w:rsidRDefault="00896444">
            <w:pPr>
              <w:spacing w:before="48" w:after="33" w:line="218" w:lineRule="atLeast"/>
              <w:ind w:left="1"/>
              <w:textAlignment w:val="baseline"/>
              <w:rPr>
                <w:sz w:val="27"/>
                <w:szCs w:val="27"/>
              </w:rPr>
            </w:pPr>
            <w:r>
              <w:rPr>
                <w:rFonts w:ascii="Verdana" w:hAnsi="Verdana"/>
                <w:sz w:val="18"/>
                <w:szCs w:val="18"/>
              </w:rPr>
              <w:t>This indicator will most usefully be interpreted in conjunction with Indicators 39 (</w:t>
            </w:r>
            <w:r>
              <w:rPr>
                <w:rFonts w:ascii="Verdana" w:hAnsi="Verdana"/>
                <w:i/>
                <w:iCs/>
                <w:sz w:val="18"/>
                <w:szCs w:val="18"/>
              </w:rPr>
              <w:t>Level of health service satisfaction about its relationships with education providers</w:t>
            </w:r>
            <w:r>
              <w:rPr>
                <w:rFonts w:ascii="Verdana" w:hAnsi="Verdana"/>
                <w:sz w:val="18"/>
                <w:szCs w:val="18"/>
              </w:rPr>
              <w:t>) and 41 (</w:t>
            </w:r>
            <w:r>
              <w:rPr>
                <w:rFonts w:ascii="Verdana" w:hAnsi="Verdana"/>
                <w:i/>
                <w:iCs/>
                <w:sz w:val="18"/>
                <w:szCs w:val="18"/>
              </w:rPr>
              <w:t>Learner perceptions about the relationship between their education provider and the health service</w:t>
            </w:r>
            <w:r>
              <w:rPr>
                <w:rFonts w:ascii="Verdana" w:hAnsi="Verdana"/>
                <w:sz w:val="18"/>
                <w:szCs w:val="18"/>
              </w:rPr>
              <w:t>). This will provide a holistic view of the relationship that exists between the organisation and its education provider partners. It may also reveal where discrepancies may be occurring (</w:t>
            </w:r>
            <w:r>
              <w:rPr>
                <w:rStyle w:val="grame"/>
                <w:rFonts w:ascii="Verdana" w:eastAsia="MS Gothic" w:hAnsi="Verdana"/>
                <w:sz w:val="18"/>
                <w:szCs w:val="18"/>
              </w:rPr>
              <w:t>e.g.</w:t>
            </w:r>
            <w:r>
              <w:rPr>
                <w:rFonts w:ascii="Verdana" w:hAnsi="Verdana"/>
                <w:sz w:val="18"/>
                <w:szCs w:val="18"/>
              </w:rPr>
              <w:t xml:space="preserve"> the organisation s staff are satisfied with the relationship but the relevant education provider staff are not satisfied and the learners do not believe there is an effective health service-education provider relationship).</w:t>
            </w:r>
          </w:p>
        </w:tc>
      </w:tr>
      <w:tr w:rsidR="00896444" w14:paraId="513AD40A" w14:textId="77777777">
        <w:trPr>
          <w:divId w:val="459080017"/>
          <w:trHeight w:val="100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ECEB1" w14:textId="77777777" w:rsidR="00896444" w:rsidRDefault="00896444">
            <w:pPr>
              <w:spacing w:before="46" w:after="734"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55FC2D4C" w14:textId="5666C0D4" w:rsidR="00896444" w:rsidRDefault="002E51F0">
            <w:pPr>
              <w:spacing w:before="4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39 - Level of health service satisfaction about its relationships with education providers</w:t>
            </w:r>
          </w:p>
          <w:p w14:paraId="4662A403" w14:textId="144E31F4" w:rsidR="00896444" w:rsidRDefault="002E51F0">
            <w:pPr>
              <w:spacing w:before="39" w:after="38"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41 - Learner perceptions about the relationship between their education provider and the health service</w:t>
            </w:r>
          </w:p>
        </w:tc>
      </w:tr>
      <w:tr w:rsidR="00896444" w14:paraId="40F1AD5F" w14:textId="77777777">
        <w:trPr>
          <w:divId w:val="459080017"/>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57260" w14:textId="77777777" w:rsidR="00896444" w:rsidRDefault="00896444">
            <w:pPr>
              <w:spacing w:before="49" w:after="28"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561B88B" w14:textId="77777777" w:rsidR="00896444" w:rsidRDefault="00896444">
            <w:pPr>
              <w:spacing w:before="51" w:after="244" w:line="218" w:lineRule="atLeast"/>
              <w:ind w:left="41"/>
              <w:textAlignment w:val="baseline"/>
              <w:rPr>
                <w:sz w:val="27"/>
                <w:szCs w:val="27"/>
              </w:rPr>
            </w:pPr>
            <w:r>
              <w:rPr>
                <w:rFonts w:ascii="Verdana" w:hAnsi="Verdana"/>
                <w:sz w:val="18"/>
                <w:szCs w:val="18"/>
              </w:rPr>
              <w:t>None suggested</w:t>
            </w:r>
          </w:p>
        </w:tc>
      </w:tr>
      <w:tr w:rsidR="00896444" w14:paraId="6D67F999" w14:textId="77777777">
        <w:trPr>
          <w:divId w:val="459080017"/>
          <w:trHeight w:val="244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4FF8A" w14:textId="77777777" w:rsidR="00896444" w:rsidRDefault="00896444">
            <w:pPr>
              <w:spacing w:before="49" w:after="1948"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91C056E" w14:textId="77777777" w:rsidR="00896444" w:rsidRDefault="00896444">
            <w:pPr>
              <w:spacing w:before="46" w:line="218" w:lineRule="atLeast"/>
              <w:ind w:left="1"/>
              <w:textAlignment w:val="baseline"/>
              <w:rPr>
                <w:sz w:val="27"/>
                <w:szCs w:val="27"/>
              </w:rPr>
            </w:pPr>
            <w:r>
              <w:rPr>
                <w:rFonts w:ascii="Verdana" w:hAnsi="Verdana"/>
                <w:sz w:val="18"/>
                <w:szCs w:val="18"/>
              </w:rPr>
              <w:t>Not directly actionable.</w:t>
            </w:r>
          </w:p>
          <w:p w14:paraId="3B9A4C6A" w14:textId="77777777" w:rsidR="002E51F0" w:rsidRDefault="00896444" w:rsidP="002E51F0">
            <w:pPr>
              <w:spacing w:before="45" w:line="218" w:lineRule="atLeast"/>
              <w:ind w:left="1"/>
              <w:textAlignment w:val="baseline"/>
              <w:rPr>
                <w:sz w:val="18"/>
                <w:szCs w:val="18"/>
              </w:rPr>
            </w:pPr>
            <w:r>
              <w:rPr>
                <w:rFonts w:ascii="Verdana" w:hAnsi="Verdana"/>
                <w:sz w:val="18"/>
                <w:szCs w:val="18"/>
              </w:rPr>
              <w:t>Whatever specific problems might exist that result in dissatisfaction about the relationship, the most obvious means of addressing the issues will, in the first instance, be through improved communication between the partners. Thus, improvements maybe mediated through:</w:t>
            </w:r>
          </w:p>
          <w:p w14:paraId="52592EB3" w14:textId="77777777" w:rsidR="002E51F0" w:rsidRPr="002E51F0" w:rsidRDefault="00896444" w:rsidP="00F27C86">
            <w:pPr>
              <w:pStyle w:val="ListParagraph"/>
              <w:numPr>
                <w:ilvl w:val="0"/>
                <w:numId w:val="19"/>
              </w:numPr>
              <w:spacing w:before="45" w:line="218" w:lineRule="atLeast"/>
              <w:textAlignment w:val="baseline"/>
              <w:rPr>
                <w:sz w:val="18"/>
                <w:szCs w:val="18"/>
              </w:rPr>
            </w:pPr>
            <w:r w:rsidRPr="002E51F0">
              <w:rPr>
                <w:rFonts w:ascii="Verdana" w:hAnsi="Verdana"/>
                <w:sz w:val="18"/>
                <w:szCs w:val="18"/>
              </w:rPr>
              <w:t>Regular meetings between health service and education provider staff.</w:t>
            </w:r>
          </w:p>
          <w:p w14:paraId="02855A66" w14:textId="77777777" w:rsidR="002E51F0" w:rsidRPr="002E51F0" w:rsidRDefault="00896444" w:rsidP="00F27C86">
            <w:pPr>
              <w:pStyle w:val="ListParagraph"/>
              <w:numPr>
                <w:ilvl w:val="0"/>
                <w:numId w:val="19"/>
              </w:numPr>
              <w:spacing w:before="45" w:line="218" w:lineRule="atLeast"/>
              <w:textAlignment w:val="baseline"/>
              <w:rPr>
                <w:sz w:val="18"/>
                <w:szCs w:val="18"/>
              </w:rPr>
            </w:pPr>
            <w:r w:rsidRPr="002E51F0">
              <w:rPr>
                <w:rFonts w:ascii="Verdana" w:hAnsi="Verdana"/>
                <w:sz w:val="18"/>
                <w:szCs w:val="18"/>
              </w:rPr>
              <w:t>Each partner providing regular updates to the other about issues involved with delivering clinical education (facilitated through the designated contact point at each organisation).</w:t>
            </w:r>
          </w:p>
          <w:p w14:paraId="7EBE8101" w14:textId="3F964296" w:rsidR="00896444" w:rsidRPr="002E51F0" w:rsidRDefault="00896444" w:rsidP="00F27C86">
            <w:pPr>
              <w:pStyle w:val="ListParagraph"/>
              <w:numPr>
                <w:ilvl w:val="0"/>
                <w:numId w:val="19"/>
              </w:numPr>
              <w:spacing w:before="45" w:line="218" w:lineRule="atLeast"/>
              <w:textAlignment w:val="baseline"/>
              <w:rPr>
                <w:sz w:val="27"/>
                <w:szCs w:val="27"/>
              </w:rPr>
            </w:pPr>
            <w:r w:rsidRPr="002E51F0">
              <w:rPr>
                <w:rFonts w:ascii="Verdana" w:hAnsi="Verdana"/>
                <w:sz w:val="18"/>
                <w:szCs w:val="18"/>
              </w:rPr>
              <w:t>Exchange of staff between the organisations.</w:t>
            </w:r>
          </w:p>
        </w:tc>
      </w:tr>
    </w:tbl>
    <w:p w14:paraId="00B9C3FE" w14:textId="77777777" w:rsidR="00896444" w:rsidRDefault="00896444">
      <w:pPr>
        <w:divId w:val="134879843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1"/>
        <w:gridCol w:w="6647"/>
      </w:tblGrid>
      <w:tr w:rsidR="003F0FF0" w14:paraId="7E31432E" w14:textId="77777777" w:rsidTr="00503089">
        <w:trPr>
          <w:divId w:val="1348798431"/>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805BF" w14:textId="13F531AB" w:rsidR="003F0FF0" w:rsidRDefault="003F0FF0" w:rsidP="003F0FF0">
            <w:pPr>
              <w:pStyle w:val="Heading3"/>
              <w:jc w:val="center"/>
              <w:rPr>
                <w:sz w:val="27"/>
                <w:szCs w:val="27"/>
              </w:rPr>
            </w:pPr>
            <w:bookmarkStart w:id="76" w:name="_Toc157006745"/>
            <w:r>
              <w:t>Indicator number 41</w:t>
            </w:r>
            <w:bookmarkEnd w:id="76"/>
          </w:p>
        </w:tc>
      </w:tr>
      <w:tr w:rsidR="00896444" w14:paraId="7EE98BAB" w14:textId="77777777" w:rsidTr="003F0FF0">
        <w:trPr>
          <w:divId w:val="1348798431"/>
          <w:trHeight w:val="52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B30E6"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Indicator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3BFC4B1" w14:textId="77777777" w:rsidR="00896444" w:rsidRDefault="00896444" w:rsidP="002E51F0">
            <w:pPr>
              <w:spacing w:before="49" w:after="0" w:line="218" w:lineRule="atLeast"/>
              <w:ind w:left="41"/>
              <w:textAlignment w:val="baseline"/>
              <w:rPr>
                <w:sz w:val="27"/>
                <w:szCs w:val="27"/>
              </w:rPr>
            </w:pPr>
            <w:r>
              <w:rPr>
                <w:rFonts w:ascii="Verdana" w:hAnsi="Verdana"/>
                <w:sz w:val="18"/>
                <w:szCs w:val="18"/>
              </w:rPr>
              <w:t>Learner perceptions about the relationship between their education provider and the health service</w:t>
            </w:r>
          </w:p>
        </w:tc>
      </w:tr>
      <w:tr w:rsidR="00896444" w14:paraId="2178B943" w14:textId="77777777" w:rsidTr="003F0FF0">
        <w:trPr>
          <w:divId w:val="1348798431"/>
          <w:trHeight w:val="312"/>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0295D" w14:textId="77777777" w:rsidR="00896444" w:rsidRDefault="00896444" w:rsidP="002E51F0">
            <w:pPr>
              <w:spacing w:before="51" w:after="0" w:line="218" w:lineRule="atLeast"/>
              <w:ind w:left="45"/>
              <w:textAlignment w:val="baseline"/>
              <w:rPr>
                <w:sz w:val="27"/>
                <w:szCs w:val="27"/>
              </w:rPr>
            </w:pPr>
            <w:r>
              <w:rPr>
                <w:rFonts w:ascii="Verdana" w:hAnsi="Verdana"/>
                <w:b/>
                <w:bCs/>
                <w:color w:val="000000"/>
                <w:sz w:val="18"/>
                <w:szCs w:val="18"/>
              </w:rPr>
              <w:t>Category</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B5FB391" w14:textId="77777777" w:rsidR="00896444" w:rsidRDefault="00896444" w:rsidP="002E51F0">
            <w:pPr>
              <w:spacing w:before="51" w:after="0" w:line="218" w:lineRule="atLeast"/>
              <w:ind w:left="41"/>
              <w:textAlignment w:val="baseline"/>
              <w:rPr>
                <w:sz w:val="27"/>
                <w:szCs w:val="27"/>
              </w:rPr>
            </w:pPr>
            <w:r>
              <w:rPr>
                <w:rFonts w:ascii="Verdana" w:hAnsi="Verdana"/>
                <w:sz w:val="18"/>
                <w:szCs w:val="18"/>
              </w:rPr>
              <w:t>Category IV</w:t>
            </w:r>
          </w:p>
        </w:tc>
      </w:tr>
      <w:tr w:rsidR="00896444" w14:paraId="322BC5AD" w14:textId="77777777" w:rsidTr="003F0FF0">
        <w:trPr>
          <w:divId w:val="1348798431"/>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81549" w14:textId="77777777" w:rsidR="00896444" w:rsidRDefault="00896444" w:rsidP="002E51F0">
            <w:pPr>
              <w:spacing w:before="46" w:after="0" w:line="218" w:lineRule="atLeast"/>
              <w:ind w:left="45"/>
              <w:textAlignment w:val="baseline"/>
              <w:rPr>
                <w:sz w:val="27"/>
                <w:szCs w:val="27"/>
              </w:rPr>
            </w:pPr>
            <w:r>
              <w:rPr>
                <w:rFonts w:ascii="Verdana" w:hAnsi="Verdana"/>
                <w:b/>
                <w:bCs/>
                <w:color w:val="000000"/>
                <w:sz w:val="18"/>
                <w:szCs w:val="18"/>
              </w:rPr>
              <w:t>BPCLE element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4705521C" w14:textId="77777777" w:rsidR="00896444" w:rsidRDefault="00896444" w:rsidP="002E51F0">
            <w:pPr>
              <w:spacing w:before="46" w:after="0"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49B77575" w14:textId="77777777" w:rsidTr="003F0FF0">
        <w:trPr>
          <w:divId w:val="1348798431"/>
          <w:trHeight w:val="52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B5EF4" w14:textId="77777777" w:rsidR="00896444" w:rsidRDefault="00896444" w:rsidP="002E51F0">
            <w:pPr>
              <w:spacing w:before="51" w:after="0" w:line="218" w:lineRule="atLeast"/>
              <w:ind w:left="45"/>
              <w:textAlignment w:val="baseline"/>
              <w:rPr>
                <w:sz w:val="27"/>
                <w:szCs w:val="27"/>
              </w:rPr>
            </w:pPr>
            <w:r>
              <w:rPr>
                <w:rFonts w:ascii="Verdana" w:hAnsi="Verdana"/>
                <w:b/>
                <w:bCs/>
                <w:color w:val="000000"/>
                <w:sz w:val="18"/>
                <w:szCs w:val="18"/>
              </w:rPr>
              <w:t>BPCLE sub-objective(s)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6A86A010" w14:textId="77777777" w:rsidR="00896444" w:rsidRDefault="00896444" w:rsidP="002E51F0">
            <w:pPr>
              <w:spacing w:before="49" w:after="0" w:line="218" w:lineRule="atLeast"/>
              <w:ind w:left="41"/>
              <w:textAlignment w:val="baseline"/>
              <w:rPr>
                <w:sz w:val="27"/>
                <w:szCs w:val="27"/>
              </w:rPr>
            </w:pPr>
            <w:r>
              <w:rPr>
                <w:rFonts w:ascii="Verdana" w:hAnsi="Verdana"/>
                <w:sz w:val="18"/>
                <w:szCs w:val="18"/>
              </w:rPr>
              <w:t>Mutual respect and understanding exists between the health service and its education provider partner</w:t>
            </w:r>
          </w:p>
        </w:tc>
      </w:tr>
      <w:tr w:rsidR="00896444" w14:paraId="73E0BCDD" w14:textId="77777777" w:rsidTr="003F0FF0">
        <w:trPr>
          <w:divId w:val="1348798431"/>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D5B5" w14:textId="77777777" w:rsidR="00896444" w:rsidRDefault="00896444" w:rsidP="002E51F0">
            <w:pPr>
              <w:spacing w:before="46" w:after="0" w:line="218" w:lineRule="atLeast"/>
              <w:ind w:left="45"/>
              <w:textAlignment w:val="baseline"/>
              <w:rPr>
                <w:sz w:val="27"/>
                <w:szCs w:val="27"/>
              </w:rPr>
            </w:pPr>
            <w:r>
              <w:rPr>
                <w:rFonts w:ascii="Verdana" w:hAnsi="Verdana"/>
                <w:b/>
                <w:bCs/>
                <w:color w:val="000000"/>
                <w:sz w:val="18"/>
                <w:szCs w:val="18"/>
              </w:rPr>
              <w:t>Indicator type</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1310502E" w14:textId="77777777" w:rsidR="00896444" w:rsidRDefault="00896444" w:rsidP="002E51F0">
            <w:pPr>
              <w:spacing w:before="46" w:after="0" w:line="218" w:lineRule="atLeast"/>
              <w:ind w:left="41"/>
              <w:textAlignment w:val="baseline"/>
              <w:rPr>
                <w:sz w:val="27"/>
                <w:szCs w:val="27"/>
              </w:rPr>
            </w:pPr>
            <w:r>
              <w:rPr>
                <w:rFonts w:ascii="Verdana" w:hAnsi="Verdana"/>
                <w:sz w:val="18"/>
                <w:szCs w:val="18"/>
              </w:rPr>
              <w:t>Outcome</w:t>
            </w:r>
          </w:p>
        </w:tc>
      </w:tr>
      <w:tr w:rsidR="00896444" w14:paraId="0AD23C3F" w14:textId="77777777" w:rsidTr="003F0FF0">
        <w:trPr>
          <w:divId w:val="1348798431"/>
          <w:trHeight w:val="30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A676B" w14:textId="77777777" w:rsidR="00896444" w:rsidRDefault="00896444" w:rsidP="002E51F0">
            <w:pPr>
              <w:spacing w:before="51" w:after="0" w:line="218" w:lineRule="atLeast"/>
              <w:ind w:left="45"/>
              <w:textAlignment w:val="baseline"/>
              <w:rPr>
                <w:sz w:val="27"/>
                <w:szCs w:val="27"/>
              </w:rPr>
            </w:pPr>
            <w:r>
              <w:rPr>
                <w:rFonts w:ascii="Verdana" w:hAnsi="Verdana"/>
                <w:b/>
                <w:bCs/>
                <w:color w:val="000000"/>
                <w:sz w:val="18"/>
                <w:szCs w:val="18"/>
              </w:rPr>
              <w:t>Relevant output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D1E3488" w14:textId="77777777" w:rsidR="00896444" w:rsidRDefault="00896444" w:rsidP="002E51F0">
            <w:pPr>
              <w:spacing w:before="51" w:after="0" w:line="218" w:lineRule="atLeast"/>
              <w:ind w:left="41"/>
              <w:textAlignment w:val="baseline"/>
              <w:rPr>
                <w:sz w:val="27"/>
                <w:szCs w:val="27"/>
              </w:rPr>
            </w:pPr>
            <w:r>
              <w:rPr>
                <w:rFonts w:ascii="Verdana" w:hAnsi="Verdana"/>
                <w:sz w:val="18"/>
                <w:szCs w:val="18"/>
              </w:rPr>
              <w:t>None</w:t>
            </w:r>
          </w:p>
        </w:tc>
      </w:tr>
      <w:tr w:rsidR="00896444" w14:paraId="42882215" w14:textId="77777777" w:rsidTr="003F0FF0">
        <w:trPr>
          <w:divId w:val="1348798431"/>
          <w:trHeight w:val="52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F3A9"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Relevant learner levels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35596BC5" w14:textId="77777777" w:rsidR="00896444" w:rsidRDefault="00896444" w:rsidP="002E51F0">
            <w:pPr>
              <w:spacing w:before="49" w:after="0" w:line="218" w:lineRule="atLeast"/>
              <w:ind w:left="41"/>
              <w:textAlignment w:val="baseline"/>
              <w:rPr>
                <w:sz w:val="27"/>
                <w:szCs w:val="27"/>
              </w:rPr>
            </w:pPr>
            <w:r>
              <w:rPr>
                <w:rFonts w:ascii="Verdana" w:hAnsi="Verdana"/>
                <w:sz w:val="18"/>
                <w:szCs w:val="18"/>
              </w:rPr>
              <w:t xml:space="preserve">This indicator applies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04A14711" w14:textId="77777777" w:rsidTr="003F0FF0">
        <w:trPr>
          <w:divId w:val="1348798431"/>
          <w:trHeight w:val="2510"/>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05E56"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Indicator rationale</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6C7FF9DB" w14:textId="77777777" w:rsidR="00896444" w:rsidRDefault="00896444" w:rsidP="002E51F0">
            <w:pPr>
              <w:spacing w:before="59" w:after="0" w:line="218" w:lineRule="atLeast"/>
              <w:ind w:left="41"/>
              <w:textAlignment w:val="baseline"/>
              <w:rPr>
                <w:sz w:val="27"/>
                <w:szCs w:val="27"/>
              </w:rPr>
            </w:pPr>
            <w:r>
              <w:rPr>
                <w:rFonts w:ascii="Verdana" w:hAnsi="Verdana"/>
                <w:spacing w:val="-1"/>
                <w:sz w:val="18"/>
                <w:szCs w:val="18"/>
              </w:rPr>
              <w:t xml:space="preserve">The assumption underlying this indicator is that learners can provide a meaningful estimation of whether an effective relationship exists between their education provider and the health service at which they are undertaking a clinical placement. That is, where a learner has a positive clinical learning experience (one where the learner is well informed and supported by both organisations), they are likely to rate the health service   education provider relationship positively. Conversely, if the two organisations are not working effectively together, learners are more likely to receive mixed messages about the content and purpose of their clinical placement and feel they are caught between competing agendas of the two </w:t>
            </w:r>
            <w:r>
              <w:rPr>
                <w:rStyle w:val="grame"/>
                <w:rFonts w:ascii="Verdana" w:eastAsia="MS Gothic" w:hAnsi="Verdana"/>
                <w:spacing w:val="-1"/>
                <w:sz w:val="18"/>
                <w:szCs w:val="18"/>
              </w:rPr>
              <w:t>organisations, and</w:t>
            </w:r>
            <w:r>
              <w:rPr>
                <w:rFonts w:ascii="Verdana" w:hAnsi="Verdana"/>
                <w:spacing w:val="-1"/>
                <w:sz w:val="18"/>
                <w:szCs w:val="18"/>
              </w:rPr>
              <w:t xml:space="preserve"> will therefore rate the relationship less </w:t>
            </w:r>
            <w:r>
              <w:rPr>
                <w:rStyle w:val="spelle"/>
                <w:rFonts w:ascii="Verdana" w:hAnsi="Verdana"/>
                <w:spacing w:val="-1"/>
                <w:sz w:val="18"/>
                <w:szCs w:val="18"/>
              </w:rPr>
              <w:t>favourably</w:t>
            </w:r>
            <w:r>
              <w:rPr>
                <w:rFonts w:ascii="Verdana" w:hAnsi="Verdana"/>
                <w:spacing w:val="-1"/>
                <w:sz w:val="18"/>
                <w:szCs w:val="18"/>
              </w:rPr>
              <w:t>.</w:t>
            </w:r>
          </w:p>
        </w:tc>
      </w:tr>
      <w:tr w:rsidR="00896444" w14:paraId="5ECCA01C" w14:textId="77777777" w:rsidTr="003F0FF0">
        <w:trPr>
          <w:divId w:val="1348798431"/>
          <w:trHeight w:val="593"/>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FF812"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Numerator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D4C9A69" w14:textId="77777777" w:rsidR="00896444" w:rsidRDefault="00896444" w:rsidP="002E51F0">
            <w:pPr>
              <w:spacing w:before="59" w:after="0" w:line="218" w:lineRule="atLeast"/>
              <w:ind w:left="41"/>
              <w:textAlignment w:val="baseline"/>
              <w:rPr>
                <w:sz w:val="27"/>
                <w:szCs w:val="27"/>
              </w:rPr>
            </w:pPr>
            <w:r>
              <w:rPr>
                <w:rFonts w:ascii="Verdana" w:hAnsi="Verdana"/>
                <w:spacing w:val="-2"/>
                <w:sz w:val="18"/>
                <w:szCs w:val="18"/>
              </w:rPr>
              <w:t xml:space="preserve">The number of learners who rate the effectiveness of the relationship </w:t>
            </w:r>
            <w:r>
              <w:rPr>
                <w:rStyle w:val="spelle"/>
                <w:rFonts w:ascii="Verdana" w:hAnsi="Verdana"/>
                <w:spacing w:val="-2"/>
                <w:sz w:val="18"/>
                <w:szCs w:val="18"/>
              </w:rPr>
              <w:t>favourably</w:t>
            </w:r>
            <w:r>
              <w:rPr>
                <w:rFonts w:ascii="Verdana" w:hAnsi="Verdana"/>
                <w:spacing w:val="-2"/>
                <w:sz w:val="18"/>
                <w:szCs w:val="18"/>
              </w:rPr>
              <w:t xml:space="preserve"> (</w:t>
            </w:r>
            <w:r>
              <w:rPr>
                <w:rStyle w:val="grame"/>
                <w:rFonts w:ascii="Verdana" w:eastAsia="MS Gothic" w:hAnsi="Verdana"/>
                <w:spacing w:val="-2"/>
                <w:sz w:val="18"/>
                <w:szCs w:val="18"/>
              </w:rPr>
              <w:t>i.e.</w:t>
            </w:r>
            <w:r>
              <w:rPr>
                <w:rFonts w:ascii="Verdana" w:hAnsi="Verdana"/>
                <w:spacing w:val="-2"/>
                <w:sz w:val="18"/>
                <w:szCs w:val="18"/>
              </w:rPr>
              <w:t xml:space="preserve"> </w:t>
            </w:r>
            <w:r>
              <w:rPr>
                <w:rFonts w:ascii="Verdana" w:hAnsi="Verdana"/>
                <w:i/>
                <w:iCs/>
                <w:spacing w:val="-2"/>
                <w:sz w:val="18"/>
                <w:szCs w:val="18"/>
              </w:rPr>
              <w:t xml:space="preserve">effective </w:t>
            </w:r>
            <w:r>
              <w:rPr>
                <w:rFonts w:ascii="Verdana" w:hAnsi="Verdana"/>
                <w:spacing w:val="-2"/>
                <w:sz w:val="18"/>
                <w:szCs w:val="18"/>
              </w:rPr>
              <w:t xml:space="preserve">or </w:t>
            </w:r>
            <w:r>
              <w:rPr>
                <w:rFonts w:ascii="Verdana" w:hAnsi="Verdana"/>
                <w:i/>
                <w:iCs/>
                <w:spacing w:val="-2"/>
                <w:sz w:val="18"/>
                <w:szCs w:val="18"/>
              </w:rPr>
              <w:t xml:space="preserve">very effective </w:t>
            </w:r>
            <w:r>
              <w:rPr>
                <w:rFonts w:ascii="Verdana" w:hAnsi="Verdana"/>
                <w:spacing w:val="-2"/>
                <w:sz w:val="18"/>
                <w:szCs w:val="18"/>
              </w:rPr>
              <w:t>on a 5-point Likert scale)</w:t>
            </w:r>
          </w:p>
        </w:tc>
      </w:tr>
      <w:tr w:rsidR="00896444" w14:paraId="0519A4E4" w14:textId="77777777" w:rsidTr="003F0FF0">
        <w:trPr>
          <w:divId w:val="1348798431"/>
          <w:trHeight w:val="41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73693"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Denominator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A658E87" w14:textId="77777777" w:rsidR="00896444" w:rsidRDefault="00896444" w:rsidP="002E51F0">
            <w:pPr>
              <w:spacing w:before="59" w:after="0" w:line="218" w:lineRule="atLeast"/>
              <w:ind w:left="41"/>
              <w:textAlignment w:val="baseline"/>
              <w:rPr>
                <w:sz w:val="27"/>
                <w:szCs w:val="27"/>
              </w:rPr>
            </w:pPr>
            <w:r>
              <w:rPr>
                <w:rFonts w:ascii="Verdana" w:hAnsi="Verdana"/>
                <w:sz w:val="18"/>
                <w:szCs w:val="18"/>
              </w:rPr>
              <w:t>Total number of learners who responded to the question</w:t>
            </w:r>
          </w:p>
        </w:tc>
      </w:tr>
      <w:tr w:rsidR="00896444" w14:paraId="659B11CA" w14:textId="77777777" w:rsidTr="003F0FF0">
        <w:trPr>
          <w:divId w:val="1348798431"/>
          <w:trHeight w:val="579"/>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77C1F"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Benchmark(s)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3CC17B11" w14:textId="77777777" w:rsidR="00896444" w:rsidRDefault="00896444" w:rsidP="002E51F0">
            <w:pPr>
              <w:spacing w:before="59" w:after="0" w:line="218" w:lineRule="atLeast"/>
              <w:ind w:left="41"/>
              <w:textAlignment w:val="baseline"/>
              <w:rPr>
                <w:sz w:val="27"/>
                <w:szCs w:val="27"/>
              </w:rPr>
            </w:pPr>
            <w:r>
              <w:rPr>
                <w:rFonts w:ascii="Verdana" w:hAnsi="Verdana"/>
                <w:spacing w:val="-1"/>
                <w:sz w:val="18"/>
                <w:szCs w:val="18"/>
              </w:rPr>
              <w:t>The suggested benchmark is 70% of learners who rate the relationship between the health service and education provider as effective.</w:t>
            </w:r>
          </w:p>
        </w:tc>
      </w:tr>
      <w:tr w:rsidR="00896444" w14:paraId="74E81CBA" w14:textId="77777777" w:rsidTr="003F0FF0">
        <w:trPr>
          <w:divId w:val="1348798431"/>
          <w:trHeight w:val="1835"/>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671B1"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Specific data collection tools required</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74437B7" w14:textId="6E71178E" w:rsidR="00896444" w:rsidRDefault="00896444" w:rsidP="002E51F0">
            <w:pPr>
              <w:spacing w:before="71" w:after="0" w:line="218" w:lineRule="atLeast"/>
              <w:ind w:left="1"/>
              <w:textAlignment w:val="baseline"/>
              <w:rPr>
                <w:sz w:val="27"/>
                <w:szCs w:val="27"/>
              </w:rPr>
            </w:pPr>
            <w:r>
              <w:rPr>
                <w:rFonts w:ascii="Courier New" w:hAnsi="Courier New" w:cs="Courier New"/>
                <w:sz w:val="19"/>
                <w:szCs w:val="19"/>
              </w:rPr>
              <w:t>-</w:t>
            </w:r>
            <w:r w:rsidR="002E51F0">
              <w:rPr>
                <w:rFonts w:ascii="Courier New" w:hAnsi="Courier New" w:cs="Courier New"/>
                <w:sz w:val="19"/>
                <w:szCs w:val="19"/>
              </w:rPr>
              <w:t xml:space="preserve"> </w:t>
            </w:r>
            <w:r>
              <w:rPr>
                <w:rFonts w:ascii="Verdana" w:hAnsi="Verdana"/>
                <w:sz w:val="18"/>
                <w:szCs w:val="18"/>
              </w:rPr>
              <w:t>Learner survey including the relevant question(s).</w:t>
            </w:r>
          </w:p>
          <w:p w14:paraId="6F1A4BF5" w14:textId="77777777" w:rsidR="00896444" w:rsidRDefault="00896444" w:rsidP="002E51F0">
            <w:pPr>
              <w:spacing w:before="23" w:after="0" w:line="218" w:lineRule="atLeast"/>
              <w:ind w:left="3" w:hanging="360"/>
              <w:textAlignment w:val="baseline"/>
              <w:rPr>
                <w:sz w:val="27"/>
                <w:szCs w:val="27"/>
              </w:rPr>
            </w:pPr>
            <w:r>
              <w:rPr>
                <w:rFonts w:ascii="Courier New" w:hAnsi="Courier New" w:cs="Courier New"/>
                <w:spacing w:val="-1"/>
                <w:sz w:val="19"/>
                <w:szCs w:val="19"/>
              </w:rPr>
              <w:t xml:space="preserve">-  </w:t>
            </w:r>
            <w:r>
              <w:rPr>
                <w:rFonts w:ascii="Verdana" w:hAnsi="Verdana"/>
                <w:spacing w:val="-1"/>
                <w:sz w:val="18"/>
                <w:szCs w:val="18"/>
              </w:rPr>
              <w:t xml:space="preserve">A spreadsheet to record numbers of learners in each discipline that nominate each response on the scale. </w:t>
            </w:r>
          </w:p>
          <w:p w14:paraId="5EE0E618" w14:textId="0FBD25E7" w:rsidR="00896444" w:rsidRDefault="00896444" w:rsidP="002E51F0">
            <w:pPr>
              <w:spacing w:before="59" w:after="0" w:line="218" w:lineRule="atLeast"/>
              <w:ind w:left="41"/>
              <w:textAlignment w:val="baseline"/>
              <w:rPr>
                <w:sz w:val="27"/>
                <w:szCs w:val="27"/>
              </w:rPr>
            </w:pPr>
            <w:r>
              <w:rPr>
                <w:rFonts w:ascii="Courier New" w:hAnsi="Courier New" w:cs="Courier New"/>
                <w:sz w:val="19"/>
                <w:szCs w:val="19"/>
              </w:rPr>
              <w:t>-</w:t>
            </w:r>
            <w:r w:rsidR="002E51F0">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5A5FC864" w14:textId="77777777" w:rsidTr="003F0FF0">
        <w:trPr>
          <w:divId w:val="1348798431"/>
          <w:trHeight w:val="51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30F00"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15831731" w14:textId="77777777" w:rsidR="00896444" w:rsidRDefault="00896444" w:rsidP="002E51F0">
            <w:pPr>
              <w:spacing w:before="48" w:after="0" w:line="218" w:lineRule="atLeast"/>
              <w:ind w:left="1"/>
              <w:textAlignment w:val="baseline"/>
              <w:rPr>
                <w:sz w:val="27"/>
                <w:szCs w:val="27"/>
              </w:rPr>
            </w:pPr>
            <w:r>
              <w:rPr>
                <w:rFonts w:ascii="Verdana" w:hAnsi="Verdana"/>
                <w:sz w:val="18"/>
                <w:szCs w:val="18"/>
              </w:rPr>
              <w:t>The learner survey will need to include the following question at a minimum:</w:t>
            </w:r>
          </w:p>
          <w:p w14:paraId="611D825F" w14:textId="77777777" w:rsidR="00896444" w:rsidRDefault="00896444" w:rsidP="002E51F0">
            <w:pPr>
              <w:spacing w:before="50"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Overall, how effective would you rate the relationship between the health service organisation and your education provider? </w:t>
            </w:r>
            <w:r>
              <w:rPr>
                <w:rFonts w:ascii="Verdana" w:hAnsi="Verdana"/>
                <w:sz w:val="18"/>
                <w:szCs w:val="18"/>
              </w:rPr>
              <w:t xml:space="preserve">[responses on a 5-point Likert scale: </w:t>
            </w:r>
            <w:r>
              <w:rPr>
                <w:rFonts w:ascii="Verdana" w:hAnsi="Verdana"/>
                <w:i/>
                <w:iCs/>
                <w:sz w:val="18"/>
                <w:szCs w:val="18"/>
              </w:rPr>
              <w:t xml:space="preserve">very ineffective </w:t>
            </w:r>
            <w:r>
              <w:rPr>
                <w:rFonts w:ascii="Verdana" w:hAnsi="Verdana"/>
                <w:sz w:val="18"/>
                <w:szCs w:val="18"/>
              </w:rPr>
              <w:t xml:space="preserve">  </w:t>
            </w:r>
            <w:r>
              <w:rPr>
                <w:rFonts w:ascii="Verdana" w:hAnsi="Verdana"/>
                <w:i/>
                <w:iCs/>
                <w:sz w:val="18"/>
                <w:szCs w:val="18"/>
              </w:rPr>
              <w:t xml:space="preserve">ineffective </w:t>
            </w:r>
            <w:r>
              <w:rPr>
                <w:rFonts w:ascii="Verdana" w:hAnsi="Verdana"/>
                <w:sz w:val="18"/>
                <w:szCs w:val="18"/>
              </w:rPr>
              <w:t xml:space="preserve">  </w:t>
            </w:r>
            <w:r>
              <w:rPr>
                <w:rFonts w:ascii="Verdana" w:hAnsi="Verdana"/>
                <w:i/>
                <w:iCs/>
                <w:sz w:val="18"/>
                <w:szCs w:val="18"/>
              </w:rPr>
              <w:t xml:space="preserve">neither effective nor ineffective </w:t>
            </w:r>
            <w:r>
              <w:rPr>
                <w:rFonts w:ascii="Verdana" w:hAnsi="Verdana"/>
                <w:sz w:val="18"/>
                <w:szCs w:val="18"/>
              </w:rPr>
              <w:t xml:space="preserve">  </w:t>
            </w:r>
            <w:r>
              <w:rPr>
                <w:rFonts w:ascii="Verdana" w:hAnsi="Verdana"/>
                <w:i/>
                <w:iCs/>
                <w:sz w:val="18"/>
                <w:szCs w:val="18"/>
              </w:rPr>
              <w:t xml:space="preserve">effective </w:t>
            </w:r>
            <w:r>
              <w:rPr>
                <w:rFonts w:ascii="Verdana" w:hAnsi="Verdana"/>
                <w:sz w:val="18"/>
                <w:szCs w:val="18"/>
              </w:rPr>
              <w:t xml:space="preserve">  </w:t>
            </w:r>
            <w:r>
              <w:rPr>
                <w:rFonts w:ascii="Verdana" w:hAnsi="Verdana"/>
                <w:i/>
                <w:iCs/>
                <w:sz w:val="18"/>
                <w:szCs w:val="18"/>
              </w:rPr>
              <w:t>very effective</w:t>
            </w:r>
            <w:r>
              <w:rPr>
                <w:rFonts w:ascii="Verdana" w:hAnsi="Verdana"/>
                <w:sz w:val="18"/>
                <w:szCs w:val="18"/>
              </w:rPr>
              <w:t>].</w:t>
            </w:r>
          </w:p>
          <w:p w14:paraId="441F72F8" w14:textId="77777777" w:rsidR="00896444" w:rsidRDefault="00896444" w:rsidP="002E51F0">
            <w:pPr>
              <w:spacing w:before="42" w:after="0" w:line="218" w:lineRule="atLeast"/>
              <w:ind w:left="1"/>
              <w:textAlignment w:val="baseline"/>
              <w:rPr>
                <w:sz w:val="27"/>
                <w:szCs w:val="27"/>
              </w:rPr>
            </w:pPr>
            <w:r>
              <w:rPr>
                <w:rFonts w:ascii="Verdana" w:hAnsi="Verdana"/>
                <w:sz w:val="18"/>
                <w:szCs w:val="18"/>
              </w:rPr>
              <w:t>It may be necessary to include a preamble to this question, defining what is meant by  the relationship  between the health service and education provider.</w:t>
            </w:r>
          </w:p>
          <w:p w14:paraId="058A629F" w14:textId="77777777" w:rsidR="00896444" w:rsidRDefault="00896444" w:rsidP="002E51F0">
            <w:pPr>
              <w:spacing w:before="42" w:after="0" w:line="218" w:lineRule="atLeast"/>
              <w:ind w:left="1"/>
              <w:textAlignment w:val="baseline"/>
              <w:rPr>
                <w:sz w:val="27"/>
                <w:szCs w:val="27"/>
              </w:rPr>
            </w:pPr>
            <w:r>
              <w:rPr>
                <w:rFonts w:ascii="Verdana" w:hAnsi="Verdana"/>
                <w:sz w:val="18"/>
                <w:szCs w:val="18"/>
              </w:rPr>
              <w:t>Other questions can also be included in the learner survey, to gain a more detailed understanding of how the learners rated the relationship, including:</w:t>
            </w:r>
          </w:p>
          <w:p w14:paraId="28F62F07" w14:textId="77777777" w:rsidR="00896444" w:rsidRDefault="00896444" w:rsidP="002E51F0">
            <w:pPr>
              <w:spacing w:before="43"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 health service was well prepared for the arrival of learners.</w:t>
            </w:r>
          </w:p>
          <w:p w14:paraId="0776DB0A" w14:textId="77777777" w:rsidR="00896444" w:rsidRDefault="00896444" w:rsidP="002E51F0">
            <w:pPr>
              <w:spacing w:before="40"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Whether there was any disparity between information obtained from the education provider and health service.</w:t>
            </w:r>
          </w:p>
          <w:p w14:paraId="75BDCAA6" w14:textId="77777777" w:rsidR="00896444" w:rsidRDefault="00896444" w:rsidP="002E51F0">
            <w:pPr>
              <w:spacing w:before="6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How well any problems were dealt with.</w:t>
            </w:r>
          </w:p>
          <w:p w14:paraId="0D142F1B" w14:textId="77777777" w:rsidR="00896444" w:rsidRDefault="00896444" w:rsidP="002E51F0">
            <w:pPr>
              <w:spacing w:before="59" w:after="0" w:line="218" w:lineRule="atLeast"/>
              <w:ind w:left="41"/>
              <w:textAlignment w:val="baseline"/>
              <w:rPr>
                <w:sz w:val="27"/>
                <w:szCs w:val="27"/>
              </w:rPr>
            </w:pPr>
            <w:r>
              <w:rPr>
                <w:rFonts w:ascii="Verdana" w:hAnsi="Verdana"/>
                <w:sz w:val="18"/>
                <w:szCs w:val="18"/>
              </w:rPr>
              <w:t>Surveys should collect sufficient demographic information to allow data to be disaggregated by discipline, as well as any other disaggregation that might be useful within the organisation for identifying actions to address indicator results.</w:t>
            </w:r>
          </w:p>
        </w:tc>
      </w:tr>
      <w:tr w:rsidR="00896444" w14:paraId="50DB4E96" w14:textId="77777777" w:rsidTr="003F0FF0">
        <w:trPr>
          <w:divId w:val="1348798431"/>
          <w:trHeight w:val="2423"/>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79D44"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Issues/comments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E78F39F" w14:textId="77777777" w:rsidR="00896444" w:rsidRDefault="00896444" w:rsidP="002E51F0">
            <w:pPr>
              <w:spacing w:before="49" w:after="0" w:line="218" w:lineRule="atLeast"/>
              <w:ind w:left="1"/>
              <w:jc w:val="both"/>
              <w:textAlignment w:val="baseline"/>
              <w:rPr>
                <w:sz w:val="27"/>
                <w:szCs w:val="27"/>
              </w:rPr>
            </w:pPr>
            <w:r>
              <w:rPr>
                <w:rFonts w:ascii="Verdana" w:hAnsi="Verdana"/>
                <w:sz w:val="18"/>
                <w:szCs w:val="18"/>
              </w:rPr>
              <w:t xml:space="preserve">This indicator should be interpreted </w:t>
            </w:r>
            <w:r>
              <w:rPr>
                <w:rStyle w:val="grame"/>
                <w:rFonts w:ascii="Verdana" w:eastAsia="MS Gothic" w:hAnsi="Verdana"/>
                <w:sz w:val="18"/>
                <w:szCs w:val="18"/>
              </w:rPr>
              <w:t>in light of</w:t>
            </w:r>
            <w:r>
              <w:rPr>
                <w:rFonts w:ascii="Verdana" w:hAnsi="Verdana"/>
                <w:sz w:val="18"/>
                <w:szCs w:val="18"/>
              </w:rPr>
              <w:t xml:space="preserve"> overall learner satisfaction with their clinical placement experience.</w:t>
            </w:r>
          </w:p>
          <w:p w14:paraId="01270444" w14:textId="77777777" w:rsidR="00896444" w:rsidRDefault="00896444" w:rsidP="002E51F0">
            <w:pPr>
              <w:spacing w:before="59" w:after="0" w:line="218" w:lineRule="atLeast"/>
              <w:ind w:left="41"/>
              <w:textAlignment w:val="baseline"/>
              <w:rPr>
                <w:sz w:val="27"/>
                <w:szCs w:val="27"/>
              </w:rPr>
            </w:pPr>
            <w:r>
              <w:rPr>
                <w:rFonts w:ascii="Verdana" w:hAnsi="Verdana"/>
                <w:sz w:val="18"/>
                <w:szCs w:val="18"/>
              </w:rPr>
              <w:t>One issue that may confound the interpretation of this indicator is whether learners are able to accurately discern whether their experiences reflect the nature of the relationship between the health service and the relevant education provider. Furthermore, there is a possibility that learners will make comparisons to previous experiences (good or bad) in rating their current experience, as opposed to making a more objective judgement as to whether the relationship between the partners in the current placement is effective or otherwise.</w:t>
            </w:r>
          </w:p>
        </w:tc>
      </w:tr>
      <w:tr w:rsidR="00896444" w14:paraId="684B684A" w14:textId="77777777" w:rsidTr="003F0FF0">
        <w:trPr>
          <w:divId w:val="1348798431"/>
          <w:trHeight w:val="1124"/>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2BEF1"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Related indicators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3A59B77B" w14:textId="77777777" w:rsidR="002E51F0" w:rsidRDefault="002E51F0" w:rsidP="002E51F0">
            <w:pPr>
              <w:spacing w:before="49" w:after="0" w:line="218" w:lineRule="atLeast"/>
              <w:ind w:left="2" w:hanging="288"/>
              <w:textAlignment w:val="baseline"/>
              <w:rPr>
                <w:sz w:val="18"/>
                <w:szCs w:val="18"/>
              </w:rPr>
            </w:pPr>
            <w:r>
              <w:rPr>
                <w:rFonts w:ascii="Verdana" w:hAnsi="Verdana"/>
                <w:sz w:val="18"/>
                <w:szCs w:val="18"/>
              </w:rPr>
              <w:t xml:space="preserve">    </w:t>
            </w:r>
            <w:r w:rsidR="00896444">
              <w:rPr>
                <w:rFonts w:ascii="Verdana" w:hAnsi="Verdana"/>
                <w:sz w:val="18"/>
                <w:szCs w:val="18"/>
              </w:rPr>
              <w:t>39 - Level of health service satisfaction about its relationships with education providers</w:t>
            </w:r>
          </w:p>
          <w:p w14:paraId="78D396C1" w14:textId="2DCFEC4E" w:rsidR="00896444" w:rsidRDefault="002E51F0" w:rsidP="002E51F0">
            <w:pPr>
              <w:spacing w:before="49" w:after="0" w:line="218" w:lineRule="atLeast"/>
              <w:ind w:left="2" w:hanging="288"/>
              <w:textAlignment w:val="baseline"/>
              <w:rPr>
                <w:sz w:val="27"/>
                <w:szCs w:val="27"/>
              </w:rPr>
            </w:pPr>
            <w:r>
              <w:rPr>
                <w:sz w:val="18"/>
                <w:szCs w:val="18"/>
              </w:rPr>
              <w:t xml:space="preserve">     </w:t>
            </w:r>
            <w:r w:rsidR="00896444">
              <w:rPr>
                <w:rFonts w:ascii="Verdana" w:hAnsi="Verdana"/>
                <w:sz w:val="18"/>
                <w:szCs w:val="18"/>
              </w:rPr>
              <w:t>40 - Level of education provider satisfaction about its relationships with health services</w:t>
            </w:r>
          </w:p>
        </w:tc>
      </w:tr>
      <w:tr w:rsidR="00896444" w14:paraId="5E6C21B5" w14:textId="77777777" w:rsidTr="003F0FF0">
        <w:trPr>
          <w:divId w:val="1348798431"/>
          <w:trHeight w:val="579"/>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CDA97" w14:textId="1CA926A2"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Other potential uses of this indicator</w:t>
            </w:r>
            <w:r w:rsidR="002E51F0">
              <w:rPr>
                <w:rFonts w:ascii="Verdana" w:hAnsi="Verdana"/>
                <w:b/>
                <w:bCs/>
                <w:color w:val="000000"/>
                <w:sz w:val="18"/>
                <w:szCs w:val="18"/>
              </w:rPr>
              <w:t xml:space="preserve"> </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2C8AA86D" w14:textId="4F608617" w:rsidR="00896444" w:rsidRDefault="002E51F0" w:rsidP="002E51F0">
            <w:pPr>
              <w:spacing w:before="49" w:after="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None suggested</w:t>
            </w:r>
          </w:p>
        </w:tc>
      </w:tr>
      <w:tr w:rsidR="00896444" w14:paraId="48D306A9" w14:textId="77777777" w:rsidTr="003F0FF0">
        <w:trPr>
          <w:divId w:val="1348798431"/>
          <w:trHeight w:val="2689"/>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5FADC" w14:textId="77777777" w:rsidR="00896444" w:rsidRDefault="00896444" w:rsidP="002E51F0">
            <w:pPr>
              <w:spacing w:before="50" w:after="0" w:line="218" w:lineRule="atLeast"/>
              <w:ind w:left="45"/>
              <w:textAlignment w:val="baseline"/>
              <w:rPr>
                <w:sz w:val="27"/>
                <w:szCs w:val="27"/>
              </w:rPr>
            </w:pPr>
            <w:r>
              <w:rPr>
                <w:rFonts w:ascii="Verdana" w:hAnsi="Verdana"/>
                <w:b/>
                <w:bCs/>
                <w:sz w:val="18"/>
                <w:szCs w:val="18"/>
              </w:rPr>
              <w:t>Actions to improve the indicator result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E85CF84" w14:textId="77777777" w:rsidR="00896444" w:rsidRDefault="00896444" w:rsidP="002E51F0">
            <w:pPr>
              <w:spacing w:before="46" w:after="0" w:line="218" w:lineRule="atLeast"/>
              <w:ind w:left="1"/>
              <w:textAlignment w:val="baseline"/>
              <w:rPr>
                <w:sz w:val="27"/>
                <w:szCs w:val="27"/>
              </w:rPr>
            </w:pPr>
            <w:r>
              <w:rPr>
                <w:rFonts w:ascii="Verdana" w:hAnsi="Verdana"/>
                <w:sz w:val="18"/>
                <w:szCs w:val="18"/>
              </w:rPr>
              <w:t>Not directly actionable.</w:t>
            </w:r>
          </w:p>
          <w:p w14:paraId="6E76F60F" w14:textId="77777777" w:rsidR="00896444" w:rsidRDefault="00896444" w:rsidP="002E51F0">
            <w:pPr>
              <w:spacing w:before="43" w:after="0" w:line="218" w:lineRule="atLeast"/>
              <w:ind w:left="1"/>
              <w:textAlignment w:val="baseline"/>
              <w:rPr>
                <w:sz w:val="27"/>
                <w:szCs w:val="27"/>
              </w:rPr>
            </w:pPr>
            <w:r>
              <w:rPr>
                <w:rFonts w:ascii="Verdana" w:hAnsi="Verdana"/>
                <w:spacing w:val="-1"/>
                <w:sz w:val="18"/>
                <w:szCs w:val="18"/>
              </w:rPr>
              <w:t>Whether any action is taken if this indicator reveals a significant proportion of learners do not believe the relationship is working effectively will depend on whether the two partners also agree there is a problem. If the problem is one of perception of the part of learners, it may be that learner expectations need to be managed better. Alternatively, learners may need to be better informed about the nature of the relationship and how this should reasonably be reflected in the experience of learners.</w:t>
            </w:r>
          </w:p>
          <w:p w14:paraId="64CA8812" w14:textId="77777777" w:rsidR="00896444" w:rsidRDefault="00896444" w:rsidP="002E51F0">
            <w:pPr>
              <w:spacing w:before="49" w:after="0" w:line="218" w:lineRule="atLeast"/>
              <w:ind w:left="2" w:hanging="288"/>
              <w:textAlignment w:val="baseline"/>
              <w:rPr>
                <w:sz w:val="27"/>
                <w:szCs w:val="27"/>
              </w:rPr>
            </w:pPr>
            <w:r>
              <w:rPr>
                <w:rFonts w:ascii="Verdana" w:hAnsi="Verdana"/>
                <w:sz w:val="18"/>
                <w:szCs w:val="18"/>
              </w:rPr>
              <w:t>If this indicator is reflecting similar findings from Indicators 39 and 40, then the corrective actions suggested for those indicators will also be appropriate here.</w:t>
            </w:r>
          </w:p>
        </w:tc>
      </w:tr>
    </w:tbl>
    <w:p w14:paraId="4ECEF8FD" w14:textId="77777777" w:rsidR="00896444" w:rsidRDefault="00896444">
      <w:pPr>
        <w:divId w:val="207847511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6658"/>
      </w:tblGrid>
      <w:tr w:rsidR="003F0FF0" w14:paraId="2870F60A" w14:textId="77777777" w:rsidTr="00503089">
        <w:trPr>
          <w:divId w:val="207847511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45D6D" w14:textId="0E86AF8A" w:rsidR="003F0FF0" w:rsidRDefault="003F0FF0" w:rsidP="003F0FF0">
            <w:pPr>
              <w:pStyle w:val="Heading3"/>
              <w:jc w:val="center"/>
              <w:rPr>
                <w:sz w:val="27"/>
                <w:szCs w:val="27"/>
              </w:rPr>
            </w:pPr>
            <w:bookmarkStart w:id="77" w:name="_Toc157006746"/>
            <w:r>
              <w:t>Indicator number 42</w:t>
            </w:r>
            <w:bookmarkEnd w:id="77"/>
          </w:p>
        </w:tc>
      </w:tr>
      <w:tr w:rsidR="00896444" w14:paraId="7D3F8F4C" w14:textId="77777777" w:rsidTr="003F0FF0">
        <w:trPr>
          <w:divId w:val="2078475111"/>
          <w:trHeight w:val="30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BB680" w14:textId="77777777" w:rsidR="00896444" w:rsidRDefault="00896444">
            <w:pPr>
              <w:spacing w:before="46" w:after="34" w:line="217" w:lineRule="atLeast"/>
              <w:ind w:left="43"/>
              <w:textAlignment w:val="baseline"/>
              <w:rPr>
                <w:sz w:val="27"/>
                <w:szCs w:val="27"/>
              </w:rPr>
            </w:pPr>
            <w:r>
              <w:rPr>
                <w:rFonts w:ascii="Verdana" w:hAnsi="Verdana"/>
                <w:b/>
                <w:bCs/>
                <w:color w:val="000000"/>
                <w:sz w:val="18"/>
                <w:szCs w:val="18"/>
              </w:rPr>
              <w:t>Indicator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40B5104F" w14:textId="77777777" w:rsidR="00896444" w:rsidRDefault="00896444">
            <w:pPr>
              <w:spacing w:before="46" w:after="33" w:line="218" w:lineRule="atLeast"/>
              <w:ind w:left="41"/>
              <w:textAlignment w:val="baseline"/>
              <w:rPr>
                <w:sz w:val="27"/>
                <w:szCs w:val="27"/>
              </w:rPr>
            </w:pPr>
            <w:r>
              <w:rPr>
                <w:rFonts w:ascii="Verdana" w:hAnsi="Verdana"/>
                <w:sz w:val="18"/>
                <w:szCs w:val="18"/>
              </w:rPr>
              <w:t>Number of clinicians teaching into education provider courses</w:t>
            </w:r>
          </w:p>
        </w:tc>
      </w:tr>
      <w:tr w:rsidR="00896444" w14:paraId="5851261C" w14:textId="77777777" w:rsidTr="003F0FF0">
        <w:trPr>
          <w:divId w:val="2078475111"/>
          <w:trHeight w:val="30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4655" w14:textId="77777777" w:rsidR="00896444" w:rsidRDefault="00896444">
            <w:pPr>
              <w:spacing w:before="52" w:after="23" w:line="217" w:lineRule="atLeast"/>
              <w:ind w:left="43"/>
              <w:textAlignment w:val="baseline"/>
              <w:rPr>
                <w:sz w:val="27"/>
                <w:szCs w:val="27"/>
              </w:rPr>
            </w:pPr>
            <w:r>
              <w:rPr>
                <w:rFonts w:ascii="Verdana" w:hAnsi="Verdana"/>
                <w:b/>
                <w:bCs/>
                <w:color w:val="000000"/>
                <w:sz w:val="18"/>
                <w:szCs w:val="18"/>
              </w:rPr>
              <w:t>Category</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03BBD7C4" w14:textId="77777777" w:rsidR="00896444" w:rsidRDefault="00896444">
            <w:pPr>
              <w:spacing w:before="51" w:after="23" w:line="218" w:lineRule="atLeast"/>
              <w:ind w:left="41"/>
              <w:textAlignment w:val="baseline"/>
              <w:rPr>
                <w:sz w:val="27"/>
                <w:szCs w:val="27"/>
              </w:rPr>
            </w:pPr>
            <w:r>
              <w:rPr>
                <w:rFonts w:ascii="Verdana" w:hAnsi="Verdana"/>
                <w:sz w:val="18"/>
                <w:szCs w:val="18"/>
              </w:rPr>
              <w:t>Category IV</w:t>
            </w:r>
          </w:p>
        </w:tc>
      </w:tr>
      <w:tr w:rsidR="00896444" w14:paraId="7CC16B84" w14:textId="77777777" w:rsidTr="003F0FF0">
        <w:trPr>
          <w:divId w:val="2078475111"/>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EAF2"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BPCLE element</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15551989" w14:textId="77777777" w:rsidR="00896444" w:rsidRDefault="00896444">
            <w:pPr>
              <w:spacing w:before="51" w:after="33"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1519CE62" w14:textId="77777777" w:rsidTr="003F0FF0">
        <w:trPr>
          <w:divId w:val="2078475111"/>
          <w:trHeight w:val="523"/>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6A37C" w14:textId="77777777" w:rsidR="00896444" w:rsidRDefault="00896444">
            <w:pPr>
              <w:spacing w:before="47" w:after="245" w:line="217" w:lineRule="atLeast"/>
              <w:ind w:left="43"/>
              <w:textAlignment w:val="baseline"/>
              <w:rPr>
                <w:sz w:val="27"/>
                <w:szCs w:val="27"/>
              </w:rPr>
            </w:pPr>
            <w:r>
              <w:rPr>
                <w:rFonts w:ascii="Verdana" w:hAnsi="Verdana"/>
                <w:b/>
                <w:bCs/>
                <w:color w:val="000000"/>
                <w:sz w:val="18"/>
                <w:szCs w:val="18"/>
              </w:rPr>
              <w:t>BPCLE sub-objective(s)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67FAA1B0" w14:textId="77777777" w:rsidR="00896444" w:rsidRDefault="00896444">
            <w:pPr>
              <w:spacing w:before="49" w:after="24" w:line="218" w:lineRule="atLeast"/>
              <w:ind w:left="41"/>
              <w:textAlignment w:val="baseline"/>
              <w:rPr>
                <w:sz w:val="27"/>
                <w:szCs w:val="27"/>
              </w:rPr>
            </w:pPr>
            <w:r>
              <w:rPr>
                <w:rFonts w:ascii="Verdana" w:hAnsi="Verdana"/>
                <w:sz w:val="18"/>
                <w:szCs w:val="18"/>
              </w:rPr>
              <w:t xml:space="preserve">Practical mechanisms are in place to assist each partner to </w:t>
            </w:r>
            <w:r>
              <w:rPr>
                <w:rStyle w:val="spelle"/>
                <w:rFonts w:ascii="Verdana" w:eastAsia="MS Gothic" w:hAnsi="Verdana"/>
                <w:sz w:val="18"/>
                <w:szCs w:val="18"/>
              </w:rPr>
              <w:t>optimise</w:t>
            </w:r>
            <w:r>
              <w:rPr>
                <w:rFonts w:ascii="Verdana" w:hAnsi="Verdana"/>
                <w:sz w:val="18"/>
                <w:szCs w:val="18"/>
              </w:rPr>
              <w:t xml:space="preserve"> their contribution to the training of health professionals</w:t>
            </w:r>
          </w:p>
        </w:tc>
      </w:tr>
      <w:tr w:rsidR="00896444" w14:paraId="5F64F55B" w14:textId="77777777" w:rsidTr="003F0FF0">
        <w:trPr>
          <w:divId w:val="2078475111"/>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F393B" w14:textId="77777777" w:rsidR="00896444" w:rsidRDefault="00896444">
            <w:pPr>
              <w:spacing w:before="52" w:after="33" w:line="217" w:lineRule="atLeast"/>
              <w:ind w:left="43"/>
              <w:textAlignment w:val="baseline"/>
              <w:rPr>
                <w:sz w:val="27"/>
                <w:szCs w:val="27"/>
              </w:rPr>
            </w:pPr>
            <w:r>
              <w:rPr>
                <w:rFonts w:ascii="Verdana" w:hAnsi="Verdana"/>
                <w:b/>
                <w:bCs/>
                <w:color w:val="000000"/>
                <w:sz w:val="18"/>
                <w:szCs w:val="18"/>
              </w:rPr>
              <w:t>Indicator type</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551345AE" w14:textId="77777777" w:rsidR="00896444" w:rsidRDefault="00896444">
            <w:pPr>
              <w:spacing w:before="51" w:after="33" w:line="218" w:lineRule="atLeast"/>
              <w:ind w:left="41"/>
              <w:textAlignment w:val="baseline"/>
              <w:rPr>
                <w:sz w:val="27"/>
                <w:szCs w:val="27"/>
              </w:rPr>
            </w:pPr>
            <w:r>
              <w:rPr>
                <w:rFonts w:ascii="Verdana" w:hAnsi="Verdana"/>
                <w:sz w:val="18"/>
                <w:szCs w:val="18"/>
              </w:rPr>
              <w:t>Structural</w:t>
            </w:r>
          </w:p>
        </w:tc>
      </w:tr>
      <w:tr w:rsidR="00896444" w14:paraId="233D5B82" w14:textId="77777777" w:rsidTr="003F0FF0">
        <w:trPr>
          <w:divId w:val="2078475111"/>
          <w:trHeight w:val="56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59966" w14:textId="77777777" w:rsidR="00896444" w:rsidRDefault="00896444">
            <w:pPr>
              <w:spacing w:before="47" w:after="302" w:line="217" w:lineRule="atLeast"/>
              <w:ind w:left="43"/>
              <w:textAlignment w:val="baseline"/>
              <w:rPr>
                <w:sz w:val="27"/>
                <w:szCs w:val="27"/>
              </w:rPr>
            </w:pPr>
            <w:r>
              <w:rPr>
                <w:rFonts w:ascii="Verdana" w:hAnsi="Verdana"/>
                <w:b/>
                <w:bCs/>
                <w:color w:val="000000"/>
                <w:sz w:val="18"/>
                <w:szCs w:val="18"/>
              </w:rPr>
              <w:t>Relevant outputs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207AA2C4" w14:textId="77777777" w:rsidR="00896444" w:rsidRDefault="00896444">
            <w:pPr>
              <w:spacing w:before="6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Clinicians teaching into education provider courses</w:t>
            </w:r>
          </w:p>
          <w:p w14:paraId="1BC30256" w14:textId="77777777" w:rsidR="00896444" w:rsidRDefault="00896444">
            <w:pPr>
              <w:spacing w:before="41" w:after="2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Clinician educators with enhanced skills</w:t>
            </w:r>
          </w:p>
        </w:tc>
      </w:tr>
      <w:tr w:rsidR="00896444" w14:paraId="7E56620C" w14:textId="77777777" w:rsidTr="003F0FF0">
        <w:trPr>
          <w:divId w:val="2078475111"/>
          <w:trHeight w:val="787"/>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C61E6" w14:textId="77777777" w:rsidR="00896444" w:rsidRDefault="00896444">
            <w:pPr>
              <w:spacing w:before="51" w:after="509" w:line="217" w:lineRule="atLeast"/>
              <w:ind w:left="43"/>
              <w:textAlignment w:val="baseline"/>
              <w:rPr>
                <w:sz w:val="27"/>
                <w:szCs w:val="27"/>
              </w:rPr>
            </w:pPr>
            <w:r>
              <w:rPr>
                <w:rFonts w:ascii="Verdana" w:hAnsi="Verdana"/>
                <w:b/>
                <w:bCs/>
                <w:color w:val="000000"/>
                <w:sz w:val="18"/>
                <w:szCs w:val="18"/>
              </w:rPr>
              <w:t>Relevant learner levels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1E74559A" w14:textId="77777777" w:rsidR="00896444" w:rsidRDefault="00896444">
            <w:pPr>
              <w:spacing w:before="51" w:line="218" w:lineRule="atLeast"/>
              <w:ind w:left="1"/>
              <w:textAlignment w:val="baseline"/>
              <w:rPr>
                <w:sz w:val="27"/>
                <w:szCs w:val="27"/>
              </w:rPr>
            </w:pPr>
            <w:r>
              <w:rPr>
                <w:rFonts w:ascii="Verdana" w:hAnsi="Verdana"/>
                <w:sz w:val="18"/>
                <w:szCs w:val="18"/>
              </w:rPr>
              <w:t>Not applicable</w:t>
            </w:r>
          </w:p>
          <w:p w14:paraId="7004AC64" w14:textId="77777777" w:rsidR="00896444" w:rsidRDefault="00896444">
            <w:pPr>
              <w:spacing w:before="39" w:after="33" w:line="218" w:lineRule="atLeast"/>
              <w:ind w:left="1"/>
              <w:textAlignment w:val="baseline"/>
              <w:rPr>
                <w:sz w:val="27"/>
                <w:szCs w:val="27"/>
              </w:rPr>
            </w:pPr>
            <w:r>
              <w:rPr>
                <w:rFonts w:ascii="Verdana" w:hAnsi="Verdana"/>
                <w:sz w:val="18"/>
                <w:szCs w:val="18"/>
              </w:rPr>
              <w:t xml:space="preserve">This indicator relates to the activities of clinical staff that are not directly related to </w:t>
            </w:r>
            <w:r>
              <w:rPr>
                <w:rStyle w:val="grame"/>
                <w:rFonts w:ascii="Verdana" w:hAnsi="Verdana"/>
                <w:sz w:val="18"/>
                <w:szCs w:val="18"/>
              </w:rPr>
              <w:t>particular learner</w:t>
            </w:r>
            <w:r>
              <w:rPr>
                <w:rFonts w:ascii="Verdana" w:hAnsi="Verdana"/>
                <w:sz w:val="18"/>
                <w:szCs w:val="18"/>
              </w:rPr>
              <w:t xml:space="preserve"> groups.</w:t>
            </w:r>
          </w:p>
        </w:tc>
      </w:tr>
      <w:tr w:rsidR="00896444" w14:paraId="24FB2331" w14:textId="77777777" w:rsidTr="003F0FF0">
        <w:trPr>
          <w:divId w:val="2078475111"/>
          <w:trHeight w:val="27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C71F3" w14:textId="77777777" w:rsidR="00896444" w:rsidRDefault="00896444">
            <w:pPr>
              <w:spacing w:before="47" w:after="2448" w:line="217" w:lineRule="atLeast"/>
              <w:ind w:left="43"/>
              <w:textAlignment w:val="baseline"/>
              <w:rPr>
                <w:sz w:val="27"/>
                <w:szCs w:val="27"/>
              </w:rPr>
            </w:pPr>
            <w:r>
              <w:rPr>
                <w:rFonts w:ascii="Verdana" w:hAnsi="Verdana"/>
                <w:b/>
                <w:bCs/>
                <w:color w:val="000000"/>
                <w:sz w:val="18"/>
                <w:szCs w:val="18"/>
              </w:rPr>
              <w:t>Indicator rationale</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39AC6067" w14:textId="77777777" w:rsidR="00896444" w:rsidRDefault="00896444">
            <w:pPr>
              <w:spacing w:before="58" w:after="38" w:line="218" w:lineRule="atLeast"/>
              <w:ind w:left="41"/>
              <w:textAlignment w:val="baseline"/>
              <w:rPr>
                <w:sz w:val="27"/>
                <w:szCs w:val="27"/>
              </w:rPr>
            </w:pPr>
            <w:r>
              <w:rPr>
                <w:rFonts w:ascii="Verdana" w:hAnsi="Verdana"/>
                <w:sz w:val="18"/>
                <w:szCs w:val="18"/>
              </w:rPr>
              <w:t>In the same way as there is value in having individuals with significant educational expertise teaching in clinical environments, there is also considerable value in having individuals with current clinical expertise teaching in non-clinical environments. It is not a prerequisite of an effective health service-education provider relationship for this exchange of expertise to occur. However, it is a measure of a mature and mutually beneficial relationship that an education provider will seek, where practicable and appropriate, to have clinicians employed by the health service teaching into non-clinical components of courses, and for the health service to actively encourage this two-way exchange as well. Therefore, this indicator reflects the extent to which the exchange of expertise is bi-directional between the partners.</w:t>
            </w:r>
          </w:p>
        </w:tc>
      </w:tr>
      <w:tr w:rsidR="00896444" w14:paraId="55913977" w14:textId="77777777" w:rsidTr="003F0FF0">
        <w:trPr>
          <w:divId w:val="2078475111"/>
          <w:trHeight w:val="528"/>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1C520" w14:textId="77777777" w:rsidR="00896444" w:rsidRDefault="00896444">
            <w:pPr>
              <w:spacing w:before="51" w:after="250" w:line="217" w:lineRule="atLeast"/>
              <w:ind w:left="43"/>
              <w:textAlignment w:val="baseline"/>
              <w:rPr>
                <w:sz w:val="27"/>
                <w:szCs w:val="27"/>
              </w:rPr>
            </w:pPr>
            <w:r>
              <w:rPr>
                <w:rFonts w:ascii="Verdana" w:hAnsi="Verdana"/>
                <w:b/>
                <w:bCs/>
                <w:color w:val="000000"/>
                <w:sz w:val="18"/>
                <w:szCs w:val="18"/>
              </w:rPr>
              <w:t>Numerator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A742A8C" w14:textId="77777777" w:rsidR="00896444" w:rsidRDefault="00896444">
            <w:pPr>
              <w:spacing w:before="49" w:after="33" w:line="218" w:lineRule="atLeast"/>
              <w:ind w:left="41"/>
              <w:textAlignment w:val="baseline"/>
              <w:rPr>
                <w:sz w:val="27"/>
                <w:szCs w:val="27"/>
              </w:rPr>
            </w:pPr>
            <w:r>
              <w:rPr>
                <w:rFonts w:ascii="Verdana" w:hAnsi="Verdana"/>
                <w:spacing w:val="-1"/>
                <w:sz w:val="18"/>
                <w:szCs w:val="18"/>
              </w:rPr>
              <w:t>The number of clinical staff that have undertaken at least one teaching activity in a course at an education provider partner in the past 12 months</w:t>
            </w:r>
          </w:p>
        </w:tc>
      </w:tr>
      <w:tr w:rsidR="00896444" w14:paraId="5DDF4D12" w14:textId="77777777" w:rsidTr="003F0FF0">
        <w:trPr>
          <w:divId w:val="2078475111"/>
          <w:trHeight w:val="312"/>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6C4" w14:textId="77777777" w:rsidR="00896444" w:rsidRDefault="00896444">
            <w:pPr>
              <w:spacing w:before="51" w:after="39" w:line="217" w:lineRule="atLeast"/>
              <w:ind w:left="43"/>
              <w:textAlignment w:val="baseline"/>
              <w:rPr>
                <w:sz w:val="27"/>
                <w:szCs w:val="27"/>
              </w:rPr>
            </w:pPr>
            <w:r>
              <w:rPr>
                <w:rFonts w:ascii="Verdana" w:hAnsi="Verdana"/>
                <w:b/>
                <w:bCs/>
                <w:color w:val="000000"/>
                <w:sz w:val="18"/>
                <w:szCs w:val="18"/>
              </w:rPr>
              <w:t>Denominator</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70B1538D" w14:textId="77777777" w:rsidR="00896444" w:rsidRDefault="00896444">
            <w:pPr>
              <w:spacing w:before="51" w:after="38" w:line="218" w:lineRule="atLeast"/>
              <w:ind w:left="41"/>
              <w:textAlignment w:val="baseline"/>
              <w:rPr>
                <w:sz w:val="27"/>
                <w:szCs w:val="27"/>
              </w:rPr>
            </w:pPr>
            <w:r>
              <w:rPr>
                <w:rFonts w:ascii="Verdana" w:hAnsi="Verdana"/>
                <w:sz w:val="18"/>
                <w:szCs w:val="18"/>
              </w:rPr>
              <w:t>Not applicable</w:t>
            </w:r>
          </w:p>
        </w:tc>
      </w:tr>
      <w:tr w:rsidR="00896444" w14:paraId="3422C3C5" w14:textId="77777777" w:rsidTr="003F0FF0">
        <w:trPr>
          <w:divId w:val="2078475111"/>
          <w:trHeight w:val="1003"/>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C8753" w14:textId="77777777" w:rsidR="00896444" w:rsidRDefault="00896444">
            <w:pPr>
              <w:spacing w:before="47" w:after="724" w:line="217" w:lineRule="atLeast"/>
              <w:ind w:left="43"/>
              <w:textAlignment w:val="baseline"/>
              <w:rPr>
                <w:sz w:val="27"/>
                <w:szCs w:val="27"/>
              </w:rPr>
            </w:pPr>
            <w:r>
              <w:rPr>
                <w:rFonts w:ascii="Verdana" w:hAnsi="Verdana"/>
                <w:b/>
                <w:bCs/>
                <w:color w:val="000000"/>
                <w:sz w:val="18"/>
                <w:szCs w:val="18"/>
              </w:rPr>
              <w:t>Benchmark(s)</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4200688C" w14:textId="77777777" w:rsidR="00896444" w:rsidRDefault="00896444">
            <w:pPr>
              <w:spacing w:before="46" w:line="218" w:lineRule="atLeast"/>
              <w:ind w:left="1"/>
              <w:textAlignment w:val="baseline"/>
              <w:rPr>
                <w:sz w:val="27"/>
                <w:szCs w:val="27"/>
              </w:rPr>
            </w:pPr>
            <w:r>
              <w:rPr>
                <w:rFonts w:ascii="Verdana" w:hAnsi="Verdana"/>
                <w:sz w:val="18"/>
                <w:szCs w:val="18"/>
              </w:rPr>
              <w:t xml:space="preserve">None </w:t>
            </w:r>
            <w:r>
              <w:rPr>
                <w:rStyle w:val="grame"/>
                <w:rFonts w:ascii="Verdana" w:hAnsi="Verdana"/>
                <w:sz w:val="18"/>
                <w:szCs w:val="18"/>
              </w:rPr>
              <w:t>suggested</w:t>
            </w:r>
          </w:p>
          <w:p w14:paraId="24B7A431" w14:textId="77777777" w:rsidR="00896444" w:rsidRDefault="00896444">
            <w:pPr>
              <w:spacing w:before="42" w:after="28" w:line="218" w:lineRule="atLeast"/>
              <w:ind w:left="1"/>
              <w:textAlignment w:val="baseline"/>
              <w:rPr>
                <w:sz w:val="27"/>
                <w:szCs w:val="27"/>
              </w:rPr>
            </w:pPr>
            <w:r>
              <w:rPr>
                <w:rFonts w:ascii="Verdana" w:hAnsi="Verdana"/>
                <w:sz w:val="18"/>
                <w:szCs w:val="18"/>
              </w:rPr>
              <w:t>This indicator is not recommended for benchmarking because there are many legitimate reasons why no clinical staff of the organisation may currently be teaching into education provider courses.</w:t>
            </w:r>
          </w:p>
        </w:tc>
      </w:tr>
      <w:tr w:rsidR="00896444" w14:paraId="48FB62BC" w14:textId="77777777" w:rsidTr="003F0FF0">
        <w:trPr>
          <w:divId w:val="2078475111"/>
          <w:trHeight w:val="36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D197C" w14:textId="77777777" w:rsidR="00896444" w:rsidRDefault="00896444">
            <w:pPr>
              <w:spacing w:before="51" w:after="33" w:line="217" w:lineRule="atLeast"/>
              <w:ind w:left="41"/>
              <w:textAlignment w:val="baseline"/>
              <w:rPr>
                <w:sz w:val="27"/>
                <w:szCs w:val="27"/>
              </w:rPr>
            </w:pPr>
            <w:r>
              <w:rPr>
                <w:rFonts w:ascii="Verdana" w:hAnsi="Verdana"/>
                <w:b/>
                <w:bCs/>
                <w:color w:val="000000"/>
                <w:sz w:val="18"/>
                <w:szCs w:val="18"/>
              </w:rPr>
              <w:t>Specific data collection tools required</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5587775F" w14:textId="77777777" w:rsidR="00896444" w:rsidRDefault="00896444">
            <w:pPr>
              <w:spacing w:before="71" w:after="229"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A register (spreadsheet) of clinical staff members.</w:t>
            </w:r>
          </w:p>
        </w:tc>
      </w:tr>
      <w:tr w:rsidR="00896444" w14:paraId="12E7970A" w14:textId="77777777" w:rsidTr="003F0FF0">
        <w:trPr>
          <w:divId w:val="2078475111"/>
          <w:trHeight w:val="3725"/>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79D5C" w14:textId="77777777" w:rsidR="00896444" w:rsidRDefault="00896444">
            <w:pPr>
              <w:spacing w:before="54" w:after="2468"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58" w:type="dxa"/>
            <w:tcBorders>
              <w:top w:val="nil"/>
              <w:left w:val="nil"/>
              <w:bottom w:val="single" w:sz="8" w:space="0" w:color="auto"/>
              <w:right w:val="single" w:sz="8" w:space="0" w:color="auto"/>
            </w:tcBorders>
            <w:tcMar>
              <w:top w:w="0" w:type="dxa"/>
              <w:left w:w="108" w:type="dxa"/>
              <w:bottom w:w="0" w:type="dxa"/>
              <w:right w:w="108" w:type="dxa"/>
            </w:tcMar>
            <w:hideMark/>
          </w:tcPr>
          <w:p w14:paraId="122CD52D" w14:textId="77777777" w:rsidR="00896444" w:rsidRDefault="00896444">
            <w:pPr>
              <w:spacing w:before="51" w:line="218" w:lineRule="atLeast"/>
              <w:ind w:left="1"/>
              <w:textAlignment w:val="baseline"/>
              <w:rPr>
                <w:sz w:val="27"/>
                <w:szCs w:val="27"/>
              </w:rPr>
            </w:pPr>
            <w:r>
              <w:rPr>
                <w:rFonts w:ascii="Verdana" w:hAnsi="Verdana"/>
                <w:sz w:val="18"/>
                <w:szCs w:val="18"/>
              </w:rPr>
              <w:t>For the purposes of this indicator:</w:t>
            </w:r>
          </w:p>
          <w:p w14:paraId="5CFAD179" w14:textId="77777777" w:rsidR="00896444" w:rsidRDefault="00896444">
            <w:pPr>
              <w:spacing w:before="37"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Clinicians </w:t>
            </w:r>
            <w:r>
              <w:rPr>
                <w:rFonts w:ascii="Verdana" w:hAnsi="Verdana"/>
                <w:sz w:val="18"/>
                <w:szCs w:val="18"/>
              </w:rPr>
              <w:t>  are employees of the organisation responsible for the provision of health or social care services to patients or clients, but not including visiting medical officers (VMOs).</w:t>
            </w:r>
          </w:p>
          <w:p w14:paraId="1D42FCA8" w14:textId="77777777" w:rsidR="00896444" w:rsidRDefault="00896444">
            <w:pPr>
              <w:spacing w:before="45" w:line="218" w:lineRule="atLeast"/>
              <w:ind w:left="3" w:hanging="360"/>
              <w:textAlignment w:val="baseline"/>
              <w:rPr>
                <w:sz w:val="27"/>
                <w:szCs w:val="27"/>
              </w:rPr>
            </w:pPr>
            <w:r>
              <w:rPr>
                <w:rFonts w:ascii="Courier New" w:hAnsi="Courier New" w:cs="Courier New"/>
                <w:spacing w:val="-2"/>
                <w:sz w:val="19"/>
                <w:szCs w:val="19"/>
              </w:rPr>
              <w:t xml:space="preserve">-  </w:t>
            </w:r>
            <w:r>
              <w:rPr>
                <w:rFonts w:ascii="Verdana" w:hAnsi="Verdana"/>
                <w:i/>
                <w:iCs/>
                <w:spacing w:val="-2"/>
                <w:sz w:val="18"/>
                <w:szCs w:val="18"/>
              </w:rPr>
              <w:t xml:space="preserve">Teaching into education provider courses </w:t>
            </w:r>
            <w:r>
              <w:rPr>
                <w:rFonts w:ascii="Verdana" w:hAnsi="Verdana"/>
                <w:spacing w:val="-2"/>
                <w:sz w:val="18"/>
                <w:szCs w:val="18"/>
              </w:rPr>
              <w:t>  refers to activities conducted at the education provider campus (</w:t>
            </w:r>
            <w:r>
              <w:rPr>
                <w:rStyle w:val="grame"/>
                <w:rFonts w:ascii="Verdana" w:hAnsi="Verdana"/>
                <w:spacing w:val="-2"/>
                <w:sz w:val="18"/>
                <w:szCs w:val="18"/>
              </w:rPr>
              <w:t>i.e.</w:t>
            </w:r>
            <w:r>
              <w:rPr>
                <w:rFonts w:ascii="Verdana" w:hAnsi="Verdana"/>
                <w:spacing w:val="-2"/>
                <w:sz w:val="18"/>
                <w:szCs w:val="18"/>
              </w:rPr>
              <w:t xml:space="preserve"> not at the health service site) that are not part of a clinical placement. Activities may include lecturing, tutoring, clinical skills demonstrator, etc.</w:t>
            </w:r>
          </w:p>
          <w:p w14:paraId="2DE36983" w14:textId="77777777" w:rsidR="00896444" w:rsidRDefault="00896444">
            <w:pPr>
              <w:spacing w:before="44" w:line="218" w:lineRule="atLeast"/>
              <w:ind w:left="1"/>
              <w:jc w:val="both"/>
              <w:textAlignment w:val="baseline"/>
              <w:rPr>
                <w:sz w:val="27"/>
                <w:szCs w:val="27"/>
              </w:rPr>
            </w:pPr>
            <w:r>
              <w:rPr>
                <w:rFonts w:ascii="Verdana" w:hAnsi="Verdana"/>
                <w:sz w:val="18"/>
                <w:szCs w:val="18"/>
              </w:rPr>
              <w:t>The register of clinical staff members should include fields for recording the following information:</w:t>
            </w:r>
          </w:p>
          <w:p w14:paraId="08538E13" w14:textId="77777777" w:rsidR="00896444" w:rsidRDefault="00896444">
            <w:pPr>
              <w:spacing w:before="5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Education provider for whom the teaching was delivered.</w:t>
            </w:r>
          </w:p>
          <w:p w14:paraId="087E2D52"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Course title.</w:t>
            </w:r>
          </w:p>
          <w:p w14:paraId="6B9D6207"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Unit title and code.</w:t>
            </w:r>
          </w:p>
          <w:p w14:paraId="0FC68C13" w14:textId="77777777" w:rsidR="00896444" w:rsidRDefault="00896444">
            <w:pPr>
              <w:spacing w:before="3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Dates when teaching activities were undertaken.</w:t>
            </w:r>
          </w:p>
          <w:p w14:paraId="2B811AA3" w14:textId="60A80C80" w:rsidR="00896444" w:rsidRDefault="00896444" w:rsidP="002E51F0">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Nature of teaching activities. </w:t>
            </w:r>
          </w:p>
        </w:tc>
      </w:tr>
    </w:tbl>
    <w:p w14:paraId="5B9DD3E8" w14:textId="77777777" w:rsidR="00896444" w:rsidRDefault="00896444" w:rsidP="00B94C5E">
      <w:pPr>
        <w:pStyle w:val="Heading4"/>
      </w:pPr>
    </w:p>
    <w:p w14:paraId="2402B09D" w14:textId="77777777" w:rsidR="00896444" w:rsidRDefault="00896444">
      <w:pPr>
        <w:divId w:val="212272318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6"/>
        <w:gridCol w:w="6632"/>
      </w:tblGrid>
      <w:tr w:rsidR="00896444" w14:paraId="180BB181" w14:textId="77777777">
        <w:trPr>
          <w:divId w:val="2122723188"/>
          <w:trHeight w:val="2496"/>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3E3395" w14:textId="77777777" w:rsidR="00896444" w:rsidRDefault="00896444">
            <w:pPr>
              <w:spacing w:before="45" w:after="2223" w:line="218" w:lineRule="atLeast"/>
              <w:ind w:left="43"/>
              <w:textAlignment w:val="baseline"/>
              <w:rPr>
                <w:rFonts w:eastAsiaTheme="minorEastAsia"/>
                <w:sz w:val="27"/>
                <w:szCs w:val="27"/>
              </w:rPr>
            </w:pPr>
            <w:r>
              <w:rPr>
                <w:rFonts w:ascii="Verdana" w:hAnsi="Verdana"/>
                <w:b/>
                <w:bCs/>
                <w:color w:val="000000"/>
                <w:sz w:val="18"/>
                <w:szCs w:val="18"/>
              </w:rPr>
              <w:t>Issues/comments</w:t>
            </w:r>
          </w:p>
        </w:tc>
        <w:tc>
          <w:tcPr>
            <w:tcW w:w="7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D859C" w14:textId="77777777" w:rsidR="00896444" w:rsidRDefault="00896444">
            <w:pPr>
              <w:spacing w:before="55" w:after="33" w:line="218" w:lineRule="atLeast"/>
              <w:ind w:left="41"/>
              <w:textAlignment w:val="baseline"/>
              <w:rPr>
                <w:sz w:val="27"/>
                <w:szCs w:val="27"/>
              </w:rPr>
            </w:pPr>
            <w:r>
              <w:rPr>
                <w:rFonts w:ascii="Verdana" w:hAnsi="Verdana"/>
                <w:sz w:val="18"/>
                <w:szCs w:val="18"/>
              </w:rPr>
              <w:t xml:space="preserve">There are many legitimate reasons why clinicians do not teach into non-clinical components of courses, including lack of time and the geographical distance between the organisation and its education provider partners. Furthermore, an education provider might place its learners at a large number of </w:t>
            </w:r>
            <w:r>
              <w:rPr>
                <w:rStyle w:val="grame"/>
                <w:rFonts w:ascii="Verdana" w:eastAsia="MS Gothic" w:hAnsi="Verdana"/>
                <w:sz w:val="18"/>
                <w:szCs w:val="18"/>
              </w:rPr>
              <w:t>organisations, but</w:t>
            </w:r>
            <w:r>
              <w:rPr>
                <w:rFonts w:ascii="Verdana" w:hAnsi="Verdana"/>
                <w:sz w:val="18"/>
                <w:szCs w:val="18"/>
              </w:rPr>
              <w:t xml:space="preserve"> may only require one or two clinicians to teach into the on-campus components of the course. Under such circumstances, it will not be possible for all the education provider s partners to contribute to the non-clinical teaching. Therefore, while it might be desirable for the two-way exchange of expertise to occur, the fact that it does not cannot be interpreted as a reflection on the relationship in any individual instance.</w:t>
            </w:r>
          </w:p>
        </w:tc>
      </w:tr>
      <w:tr w:rsidR="00896444" w14:paraId="590DF7BE" w14:textId="77777777">
        <w:trPr>
          <w:divId w:val="2122723188"/>
          <w:trHeight w:val="528"/>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50D9" w14:textId="77777777" w:rsidR="00896444" w:rsidRDefault="00896444">
            <w:pPr>
              <w:spacing w:before="45" w:after="260" w:line="218" w:lineRule="atLeast"/>
              <w:ind w:left="43"/>
              <w:textAlignment w:val="baseline"/>
              <w:rPr>
                <w:sz w:val="27"/>
                <w:szCs w:val="27"/>
              </w:rPr>
            </w:pPr>
            <w:r>
              <w:rPr>
                <w:rFonts w:ascii="Verdana" w:hAnsi="Verdana"/>
                <w:b/>
                <w:bCs/>
                <w:color w:val="000000"/>
                <w:sz w:val="18"/>
                <w:szCs w:val="18"/>
              </w:rPr>
              <w:t>Related indicators</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481B4409" w14:textId="7662CA88" w:rsidR="00896444" w:rsidRDefault="002E51F0">
            <w:pPr>
              <w:spacing w:before="49" w:after="38" w:line="218" w:lineRule="atLeast"/>
              <w:ind w:left="2" w:hanging="288"/>
              <w:textAlignment w:val="baseline"/>
              <w:rPr>
                <w:sz w:val="27"/>
                <w:szCs w:val="27"/>
              </w:rPr>
            </w:pPr>
            <w:r>
              <w:rPr>
                <w:rFonts w:ascii="Verdana" w:hAnsi="Verdana"/>
                <w:spacing w:val="-2"/>
                <w:sz w:val="18"/>
                <w:szCs w:val="18"/>
              </w:rPr>
              <w:t xml:space="preserve">    </w:t>
            </w:r>
            <w:r w:rsidR="00896444">
              <w:rPr>
                <w:rFonts w:ascii="Verdana" w:hAnsi="Verdana"/>
                <w:spacing w:val="-2"/>
                <w:sz w:val="18"/>
                <w:szCs w:val="18"/>
              </w:rPr>
              <w:t>43 - Number of health service educators receiving training from the education provider partner to develop their educational skills</w:t>
            </w:r>
          </w:p>
        </w:tc>
      </w:tr>
      <w:tr w:rsidR="00896444" w14:paraId="18422C2A" w14:textId="77777777">
        <w:trPr>
          <w:divId w:val="2122723188"/>
          <w:trHeight w:val="523"/>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61223" w14:textId="77777777" w:rsidR="00896444" w:rsidRDefault="00896444">
            <w:pPr>
              <w:spacing w:before="48" w:after="29" w:line="218" w:lineRule="atLeast"/>
              <w:ind w:left="41"/>
              <w:textAlignment w:val="baseline"/>
              <w:rPr>
                <w:sz w:val="27"/>
                <w:szCs w:val="27"/>
              </w:rPr>
            </w:pPr>
            <w:r>
              <w:rPr>
                <w:rFonts w:ascii="Verdana" w:hAnsi="Verdana"/>
                <w:b/>
                <w:bCs/>
                <w:color w:val="000000"/>
                <w:sz w:val="18"/>
                <w:szCs w:val="18"/>
              </w:rPr>
              <w:t>Other potential uses of this indicator</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20528196" w14:textId="77777777" w:rsidR="00896444" w:rsidRDefault="00896444">
            <w:pPr>
              <w:spacing w:before="46" w:after="249" w:line="218" w:lineRule="atLeast"/>
              <w:ind w:left="41"/>
              <w:textAlignment w:val="baseline"/>
              <w:rPr>
                <w:sz w:val="27"/>
                <w:szCs w:val="27"/>
              </w:rPr>
            </w:pPr>
            <w:r>
              <w:rPr>
                <w:rFonts w:ascii="Verdana" w:hAnsi="Verdana"/>
                <w:sz w:val="18"/>
                <w:szCs w:val="18"/>
              </w:rPr>
              <w:t>None suggested</w:t>
            </w:r>
          </w:p>
        </w:tc>
      </w:tr>
      <w:tr w:rsidR="00896444" w14:paraId="477FFC45" w14:textId="77777777">
        <w:trPr>
          <w:divId w:val="2122723188"/>
          <w:trHeight w:val="581"/>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047A" w14:textId="77777777" w:rsidR="00896444" w:rsidRDefault="00896444">
            <w:pPr>
              <w:spacing w:before="48" w:after="96" w:line="218" w:lineRule="atLeast"/>
              <w:ind w:left="41"/>
              <w:textAlignment w:val="baseline"/>
              <w:rPr>
                <w:sz w:val="27"/>
                <w:szCs w:val="27"/>
              </w:rPr>
            </w:pPr>
            <w:r>
              <w:rPr>
                <w:rFonts w:ascii="Verdana" w:hAnsi="Verdana"/>
                <w:b/>
                <w:bCs/>
                <w:color w:val="000000"/>
                <w:sz w:val="18"/>
                <w:szCs w:val="18"/>
              </w:rPr>
              <w:t>Actions to improve the indicator result</w:t>
            </w:r>
          </w:p>
        </w:tc>
        <w:tc>
          <w:tcPr>
            <w:tcW w:w="7061" w:type="dxa"/>
            <w:tcBorders>
              <w:top w:val="nil"/>
              <w:left w:val="nil"/>
              <w:bottom w:val="single" w:sz="8" w:space="0" w:color="auto"/>
              <w:right w:val="single" w:sz="8" w:space="0" w:color="auto"/>
            </w:tcBorders>
            <w:tcMar>
              <w:top w:w="0" w:type="dxa"/>
              <w:left w:w="108" w:type="dxa"/>
              <w:bottom w:w="0" w:type="dxa"/>
              <w:right w:w="108" w:type="dxa"/>
            </w:tcMar>
            <w:hideMark/>
          </w:tcPr>
          <w:p w14:paraId="7EA97F27" w14:textId="77777777" w:rsidR="00896444" w:rsidRDefault="00896444">
            <w:pPr>
              <w:spacing w:after="52" w:line="260" w:lineRule="atLeast"/>
              <w:ind w:left="41"/>
              <w:textAlignment w:val="baseline"/>
              <w:rPr>
                <w:sz w:val="27"/>
                <w:szCs w:val="27"/>
              </w:rPr>
            </w:pPr>
            <w:r>
              <w:rPr>
                <w:rFonts w:ascii="Verdana" w:hAnsi="Verdana"/>
                <w:sz w:val="18"/>
                <w:szCs w:val="18"/>
              </w:rPr>
              <w:t>Not directly actionable.</w:t>
            </w:r>
            <w:r>
              <w:rPr>
                <w:rFonts w:ascii="Verdana" w:hAnsi="Verdana"/>
                <w:sz w:val="18"/>
                <w:szCs w:val="18"/>
              </w:rPr>
              <w:br/>
              <w:t>No actions suggested.</w:t>
            </w:r>
          </w:p>
        </w:tc>
      </w:tr>
    </w:tbl>
    <w:p w14:paraId="68B3F1F7" w14:textId="77777777" w:rsidR="00896444" w:rsidRDefault="00896444">
      <w:pPr>
        <w:divId w:val="152968010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6637"/>
      </w:tblGrid>
      <w:tr w:rsidR="003F0FF0" w14:paraId="03FD972C" w14:textId="77777777" w:rsidTr="00503089">
        <w:trPr>
          <w:divId w:val="1529680103"/>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D7D470" w14:textId="3868F672" w:rsidR="003F0FF0" w:rsidRDefault="003F0FF0" w:rsidP="003F0FF0">
            <w:pPr>
              <w:pStyle w:val="Heading3"/>
              <w:jc w:val="center"/>
              <w:rPr>
                <w:sz w:val="27"/>
                <w:szCs w:val="27"/>
              </w:rPr>
            </w:pPr>
            <w:bookmarkStart w:id="78" w:name="_Toc157006747"/>
            <w:r>
              <w:t>Indicator number 43</w:t>
            </w:r>
            <w:bookmarkEnd w:id="78"/>
          </w:p>
        </w:tc>
      </w:tr>
      <w:tr w:rsidR="00896444" w14:paraId="0563BAAC" w14:textId="77777777" w:rsidTr="003F0FF0">
        <w:trPr>
          <w:divId w:val="15296801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D153A" w14:textId="77777777" w:rsidR="00896444" w:rsidRDefault="00896444">
            <w:pPr>
              <w:spacing w:before="50" w:after="250" w:line="218" w:lineRule="atLeast"/>
              <w:ind w:left="45"/>
              <w:textAlignment w:val="baseline"/>
              <w:rPr>
                <w:sz w:val="27"/>
                <w:szCs w:val="27"/>
              </w:rPr>
            </w:pPr>
            <w:r>
              <w:rPr>
                <w:rFonts w:ascii="Verdana" w:hAnsi="Verdana"/>
                <w:b/>
                <w:bCs/>
                <w:color w:val="000000"/>
                <w:sz w:val="18"/>
                <w:szCs w:val="18"/>
              </w:rPr>
              <w:t>Indicator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F442C49" w14:textId="77777777" w:rsidR="00896444" w:rsidRDefault="00896444">
            <w:pPr>
              <w:spacing w:before="48" w:after="34" w:line="218" w:lineRule="atLeast"/>
              <w:ind w:left="41"/>
              <w:textAlignment w:val="baseline"/>
              <w:rPr>
                <w:sz w:val="27"/>
                <w:szCs w:val="27"/>
              </w:rPr>
            </w:pPr>
            <w:r>
              <w:rPr>
                <w:rFonts w:ascii="Verdana" w:hAnsi="Verdana"/>
                <w:sz w:val="18"/>
                <w:szCs w:val="18"/>
              </w:rPr>
              <w:t>Number of health service educators receiving training from the education provider partner to develop their educational skills</w:t>
            </w:r>
          </w:p>
        </w:tc>
      </w:tr>
      <w:tr w:rsidR="00896444" w14:paraId="2F6B1BC4" w14:textId="77777777" w:rsidTr="003F0FF0">
        <w:trPr>
          <w:divId w:val="1529680103"/>
          <w:trHeight w:val="31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D1D44" w14:textId="77777777" w:rsidR="00896444" w:rsidRDefault="00896444">
            <w:pPr>
              <w:spacing w:before="50" w:after="38" w:line="218" w:lineRule="atLeast"/>
              <w:ind w:left="45"/>
              <w:textAlignment w:val="baseline"/>
              <w:rPr>
                <w:sz w:val="27"/>
                <w:szCs w:val="27"/>
              </w:rPr>
            </w:pPr>
            <w:r>
              <w:rPr>
                <w:rFonts w:ascii="Verdana" w:hAnsi="Verdana"/>
                <w:b/>
                <w:bCs/>
                <w:color w:val="000000"/>
                <w:sz w:val="18"/>
                <w:szCs w:val="18"/>
              </w:rPr>
              <w:t>Category</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258B02A" w14:textId="77777777" w:rsidR="00896444" w:rsidRDefault="00896444">
            <w:pPr>
              <w:spacing w:before="50" w:after="38" w:line="218" w:lineRule="atLeast"/>
              <w:ind w:left="41"/>
              <w:textAlignment w:val="baseline"/>
              <w:rPr>
                <w:sz w:val="27"/>
                <w:szCs w:val="27"/>
              </w:rPr>
            </w:pPr>
            <w:r>
              <w:rPr>
                <w:rFonts w:ascii="Verdana" w:hAnsi="Verdana"/>
                <w:sz w:val="18"/>
                <w:szCs w:val="18"/>
              </w:rPr>
              <w:t>Category IV</w:t>
            </w:r>
          </w:p>
        </w:tc>
      </w:tr>
      <w:tr w:rsidR="00896444" w14:paraId="20E30F23" w14:textId="77777777" w:rsidTr="003F0FF0">
        <w:trPr>
          <w:divId w:val="15296801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5063F" w14:textId="77777777" w:rsidR="00896444" w:rsidRDefault="00896444">
            <w:pPr>
              <w:spacing w:before="45" w:after="34" w:line="218" w:lineRule="atLeast"/>
              <w:ind w:left="45"/>
              <w:textAlignment w:val="baseline"/>
              <w:rPr>
                <w:sz w:val="27"/>
                <w:szCs w:val="27"/>
              </w:rPr>
            </w:pPr>
            <w:r>
              <w:rPr>
                <w:rFonts w:ascii="Verdana" w:hAnsi="Verdana"/>
                <w:b/>
                <w:bCs/>
                <w:color w:val="000000"/>
                <w:sz w:val="18"/>
                <w:szCs w:val="18"/>
              </w:rPr>
              <w:t>BPCLE element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309D62C6" w14:textId="77777777" w:rsidR="00896444" w:rsidRDefault="00896444">
            <w:pPr>
              <w:spacing w:before="46" w:after="33"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7AA0356E" w14:textId="77777777" w:rsidTr="003F0FF0">
        <w:trPr>
          <w:divId w:val="15296801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876F3" w14:textId="77777777" w:rsidR="00896444" w:rsidRDefault="00896444">
            <w:pPr>
              <w:spacing w:before="46" w:after="259" w:line="218" w:lineRule="atLeast"/>
              <w:ind w:left="45"/>
              <w:textAlignment w:val="baseline"/>
              <w:rPr>
                <w:sz w:val="27"/>
                <w:szCs w:val="27"/>
              </w:rPr>
            </w:pPr>
            <w:r>
              <w:rPr>
                <w:rFonts w:ascii="Verdana" w:hAnsi="Verdana"/>
                <w:b/>
                <w:bCs/>
                <w:color w:val="000000"/>
                <w:sz w:val="18"/>
                <w:szCs w:val="18"/>
              </w:rPr>
              <w:t>BPCLE sub-objective(s)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2881BD3" w14:textId="77777777" w:rsidR="00896444" w:rsidRDefault="00896444">
            <w:pPr>
              <w:spacing w:before="49" w:after="38" w:line="218" w:lineRule="atLeast"/>
              <w:ind w:left="41"/>
              <w:textAlignment w:val="baseline"/>
              <w:rPr>
                <w:sz w:val="27"/>
                <w:szCs w:val="27"/>
              </w:rPr>
            </w:pPr>
            <w:r>
              <w:rPr>
                <w:rFonts w:ascii="Verdana" w:hAnsi="Verdana"/>
                <w:sz w:val="18"/>
                <w:szCs w:val="18"/>
              </w:rPr>
              <w:t xml:space="preserve">Practical mechanisms are in place to assist each partner to </w:t>
            </w:r>
            <w:r>
              <w:rPr>
                <w:rStyle w:val="spelle"/>
                <w:rFonts w:ascii="Verdana" w:eastAsia="MS Gothic" w:hAnsi="Verdana"/>
                <w:sz w:val="18"/>
                <w:szCs w:val="18"/>
              </w:rPr>
              <w:t>optimise</w:t>
            </w:r>
            <w:r>
              <w:rPr>
                <w:rFonts w:ascii="Verdana" w:hAnsi="Verdana"/>
                <w:sz w:val="18"/>
                <w:szCs w:val="18"/>
              </w:rPr>
              <w:t xml:space="preserve"> their contribution to the training of health professionals</w:t>
            </w:r>
          </w:p>
        </w:tc>
      </w:tr>
      <w:tr w:rsidR="00896444" w14:paraId="2D2E7024" w14:textId="77777777" w:rsidTr="003F0FF0">
        <w:trPr>
          <w:divId w:val="1529680103"/>
          <w:trHeight w:val="307"/>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EBD9C"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Indicator type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6F2D053A" w14:textId="77777777" w:rsidR="00896444" w:rsidRDefault="00896444">
            <w:pPr>
              <w:spacing w:before="45" w:after="34" w:line="218" w:lineRule="atLeast"/>
              <w:ind w:left="41"/>
              <w:textAlignment w:val="baseline"/>
              <w:rPr>
                <w:sz w:val="27"/>
                <w:szCs w:val="27"/>
              </w:rPr>
            </w:pPr>
            <w:r>
              <w:rPr>
                <w:rFonts w:ascii="Verdana" w:hAnsi="Verdana"/>
                <w:sz w:val="18"/>
                <w:szCs w:val="18"/>
              </w:rPr>
              <w:t>Structural</w:t>
            </w:r>
          </w:p>
        </w:tc>
      </w:tr>
      <w:tr w:rsidR="00896444" w14:paraId="05B10FCB" w14:textId="77777777" w:rsidTr="003F0FF0">
        <w:trPr>
          <w:divId w:val="1529680103"/>
          <w:trHeight w:val="30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0E879" w14:textId="77777777" w:rsidR="00896444" w:rsidRDefault="00896444">
            <w:pPr>
              <w:spacing w:before="51" w:after="38" w:line="218" w:lineRule="atLeast"/>
              <w:ind w:left="45"/>
              <w:textAlignment w:val="baseline"/>
              <w:rPr>
                <w:sz w:val="27"/>
                <w:szCs w:val="27"/>
              </w:rPr>
            </w:pPr>
            <w:r>
              <w:rPr>
                <w:rFonts w:ascii="Verdana" w:hAnsi="Verdana"/>
                <w:b/>
                <w:bCs/>
                <w:color w:val="000000"/>
                <w:sz w:val="18"/>
                <w:szCs w:val="18"/>
              </w:rPr>
              <w:t>Relevant output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77334A29" w14:textId="77777777" w:rsidR="00896444" w:rsidRDefault="00896444">
            <w:pPr>
              <w:spacing w:before="70" w:after="19"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educators with enhanced skills</w:t>
            </w:r>
          </w:p>
        </w:tc>
      </w:tr>
      <w:tr w:rsidR="00896444" w14:paraId="32A3A8A7" w14:textId="77777777" w:rsidTr="003F0FF0">
        <w:trPr>
          <w:divId w:val="1529680103"/>
          <w:trHeight w:val="52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78CD3" w14:textId="77777777" w:rsidR="00896444" w:rsidRDefault="00896444">
            <w:pPr>
              <w:spacing w:before="50" w:after="249" w:line="218" w:lineRule="atLeast"/>
              <w:ind w:left="45"/>
              <w:textAlignment w:val="baseline"/>
              <w:rPr>
                <w:sz w:val="27"/>
                <w:szCs w:val="27"/>
              </w:rPr>
            </w:pPr>
            <w:r>
              <w:rPr>
                <w:rFonts w:ascii="Verdana" w:hAnsi="Verdana"/>
                <w:b/>
                <w:bCs/>
                <w:color w:val="000000"/>
                <w:sz w:val="18"/>
                <w:szCs w:val="18"/>
              </w:rPr>
              <w:t>Relevant learner levels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0A26FB1" w14:textId="77777777" w:rsidR="00896444" w:rsidRDefault="00896444">
            <w:pPr>
              <w:spacing w:before="48" w:after="33" w:line="218"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0B97436F" w14:textId="77777777" w:rsidTr="003F0FF0">
        <w:trPr>
          <w:divId w:val="1529680103"/>
          <w:trHeight w:val="297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9CFDB" w14:textId="77777777" w:rsidR="00896444" w:rsidRDefault="00896444">
            <w:pPr>
              <w:spacing w:before="50" w:after="2702" w:line="218" w:lineRule="atLeast"/>
              <w:ind w:left="45"/>
              <w:textAlignment w:val="baseline"/>
              <w:rPr>
                <w:sz w:val="27"/>
                <w:szCs w:val="27"/>
              </w:rPr>
            </w:pPr>
            <w:r>
              <w:rPr>
                <w:rFonts w:ascii="Verdana" w:hAnsi="Verdana"/>
                <w:b/>
                <w:bCs/>
                <w:color w:val="000000"/>
                <w:sz w:val="18"/>
                <w:szCs w:val="18"/>
              </w:rPr>
              <w:t>Indicator rationale</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0F7DF73" w14:textId="77777777" w:rsidR="00896444" w:rsidRDefault="00896444">
            <w:pPr>
              <w:spacing w:before="56" w:line="218" w:lineRule="atLeast"/>
              <w:ind w:left="1"/>
              <w:textAlignment w:val="baseline"/>
              <w:rPr>
                <w:sz w:val="27"/>
                <w:szCs w:val="27"/>
              </w:rPr>
            </w:pPr>
            <w:r>
              <w:rPr>
                <w:rFonts w:ascii="Verdana" w:hAnsi="Verdana"/>
                <w:sz w:val="18"/>
                <w:szCs w:val="18"/>
              </w:rPr>
              <w:t xml:space="preserve">The major factor contributing to learner satisfaction with their clinical education is the </w:t>
            </w:r>
            <w:r>
              <w:rPr>
                <w:rFonts w:ascii="Verdana" w:hAnsi="Verdana"/>
                <w:i/>
                <w:iCs/>
                <w:sz w:val="18"/>
                <w:szCs w:val="18"/>
              </w:rPr>
              <w:t>quality of supervision</w:t>
            </w:r>
            <w:r>
              <w:rPr>
                <w:rFonts w:ascii="Verdana" w:hAnsi="Verdana"/>
                <w:sz w:val="18"/>
                <w:szCs w:val="18"/>
              </w:rPr>
              <w:t>. Moreover, learners are more likely to achieve their clinical learning objectives if the clinical educators are highly skilled in their educational roles. Therefore, it is in the interests of education providers that health services are supported in the delivery of clinical education, including through the development of educational skills amongst clinical education staff. This ensures all staff that contribute to the delivery of clinical education are suitably trained for the task, understand educational principles, are resourced to enable fulfilment of the educator role and are adequately prepared.</w:t>
            </w:r>
          </w:p>
          <w:p w14:paraId="4043FEEB" w14:textId="77777777" w:rsidR="00896444" w:rsidRDefault="00896444">
            <w:pPr>
              <w:spacing w:before="42" w:after="38" w:line="218" w:lineRule="atLeast"/>
              <w:ind w:left="1"/>
              <w:textAlignment w:val="baseline"/>
              <w:rPr>
                <w:sz w:val="27"/>
                <w:szCs w:val="27"/>
              </w:rPr>
            </w:pPr>
            <w:r>
              <w:rPr>
                <w:rFonts w:ascii="Verdana" w:hAnsi="Verdana"/>
                <w:sz w:val="18"/>
                <w:szCs w:val="18"/>
              </w:rPr>
              <w:t>This indicator measures the extent to which education providers are supporting their health service partners through the provision of training for educational skill development.</w:t>
            </w:r>
          </w:p>
        </w:tc>
      </w:tr>
      <w:tr w:rsidR="00896444" w14:paraId="3728B366" w14:textId="77777777" w:rsidTr="003F0FF0">
        <w:trPr>
          <w:divId w:val="1529680103"/>
          <w:trHeight w:val="74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2B1E5" w14:textId="77777777" w:rsidR="00896444" w:rsidRDefault="00896444">
            <w:pPr>
              <w:spacing w:before="50" w:after="475" w:line="218" w:lineRule="atLeast"/>
              <w:ind w:left="45"/>
              <w:textAlignment w:val="baseline"/>
              <w:rPr>
                <w:sz w:val="27"/>
                <w:szCs w:val="27"/>
              </w:rPr>
            </w:pPr>
            <w:r>
              <w:rPr>
                <w:rFonts w:ascii="Verdana" w:hAnsi="Verdana"/>
                <w:b/>
                <w:bCs/>
                <w:color w:val="000000"/>
                <w:sz w:val="18"/>
                <w:szCs w:val="18"/>
              </w:rPr>
              <w:t>Numerator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136F7D5A" w14:textId="77777777" w:rsidR="00896444" w:rsidRDefault="00896444">
            <w:pPr>
              <w:spacing w:before="46" w:after="43" w:line="218" w:lineRule="atLeast"/>
              <w:ind w:left="41"/>
              <w:textAlignment w:val="baseline"/>
              <w:rPr>
                <w:sz w:val="27"/>
                <w:szCs w:val="27"/>
              </w:rPr>
            </w:pPr>
            <w:r>
              <w:rPr>
                <w:rFonts w:ascii="Verdana" w:hAnsi="Verdana"/>
                <w:sz w:val="18"/>
                <w:szCs w:val="18"/>
              </w:rPr>
              <w:t>The number of staff involved in clinical education who received at least one education-related training session from an education provider partner in the last 12 months</w:t>
            </w:r>
          </w:p>
        </w:tc>
      </w:tr>
      <w:tr w:rsidR="00896444" w14:paraId="733C406D"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71165"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Denominator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5E31228" w14:textId="77777777" w:rsidR="00896444" w:rsidRDefault="00896444">
            <w:pPr>
              <w:spacing w:before="46" w:after="48" w:line="218" w:lineRule="atLeast"/>
              <w:ind w:left="41"/>
              <w:textAlignment w:val="baseline"/>
              <w:rPr>
                <w:sz w:val="27"/>
                <w:szCs w:val="27"/>
              </w:rPr>
            </w:pPr>
            <w:r>
              <w:rPr>
                <w:rFonts w:ascii="Verdana" w:hAnsi="Verdana"/>
                <w:sz w:val="18"/>
                <w:szCs w:val="18"/>
              </w:rPr>
              <w:t>The total number of staff involved in clinical education who have undertaken at least one education-related training session over the last 12 months</w:t>
            </w:r>
          </w:p>
        </w:tc>
      </w:tr>
      <w:tr w:rsidR="00896444" w14:paraId="173E26FF"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082C4"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Benchmark(s)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2258C13" w14:textId="77777777" w:rsidR="00896444" w:rsidRDefault="00896444">
            <w:pPr>
              <w:spacing w:before="47" w:line="218" w:lineRule="atLeast"/>
              <w:ind w:left="1"/>
              <w:textAlignment w:val="baseline"/>
              <w:rPr>
                <w:sz w:val="27"/>
                <w:szCs w:val="27"/>
              </w:rPr>
            </w:pPr>
            <w:r>
              <w:rPr>
                <w:rFonts w:ascii="Verdana" w:hAnsi="Verdana"/>
                <w:sz w:val="18"/>
                <w:szCs w:val="18"/>
              </w:rPr>
              <w:t xml:space="preserve">None </w:t>
            </w:r>
            <w:r>
              <w:rPr>
                <w:rStyle w:val="grame"/>
                <w:rFonts w:ascii="Verdana" w:hAnsi="Verdana"/>
                <w:sz w:val="18"/>
                <w:szCs w:val="18"/>
              </w:rPr>
              <w:t>suggested</w:t>
            </w:r>
          </w:p>
          <w:p w14:paraId="757B5378" w14:textId="77777777" w:rsidR="00896444" w:rsidRDefault="00896444">
            <w:pPr>
              <w:spacing w:before="46" w:after="48" w:line="218" w:lineRule="atLeast"/>
              <w:ind w:left="41"/>
              <w:textAlignment w:val="baseline"/>
              <w:rPr>
                <w:sz w:val="27"/>
                <w:szCs w:val="27"/>
              </w:rPr>
            </w:pPr>
            <w:r>
              <w:rPr>
                <w:rFonts w:ascii="Verdana" w:hAnsi="Verdana"/>
                <w:sz w:val="18"/>
                <w:szCs w:val="18"/>
              </w:rPr>
              <w:t>This indicator is not recommended for benchmarking because there are many legitimate reasons why no staff involved in clinical education may have undertaken educational skill training through an education provider partner during the reporting period.</w:t>
            </w:r>
          </w:p>
        </w:tc>
      </w:tr>
      <w:tr w:rsidR="00896444" w14:paraId="0AD9D160"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ACD8B"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Specific data collection tools required</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0A5C1D39" w14:textId="258DC725" w:rsidR="00896444" w:rsidRPr="002E51F0" w:rsidRDefault="00896444" w:rsidP="00F27C86">
            <w:pPr>
              <w:pStyle w:val="ListParagraph"/>
              <w:numPr>
                <w:ilvl w:val="0"/>
                <w:numId w:val="19"/>
              </w:numPr>
              <w:spacing w:before="46" w:after="48" w:line="218" w:lineRule="atLeast"/>
              <w:textAlignment w:val="baseline"/>
              <w:rPr>
                <w:sz w:val="27"/>
                <w:szCs w:val="27"/>
              </w:rPr>
            </w:pPr>
            <w:r w:rsidRPr="002E51F0">
              <w:rPr>
                <w:rFonts w:ascii="Verdana" w:hAnsi="Verdana"/>
                <w:sz w:val="18"/>
                <w:szCs w:val="18"/>
              </w:rPr>
              <w:t>HR system/database (or register of staff involved in clinical education) that includes fields for recording information about the category of education-related roles or responsibilities (</w:t>
            </w:r>
            <w:r w:rsidRPr="002E51F0">
              <w:rPr>
                <w:rStyle w:val="grame"/>
                <w:rFonts w:ascii="Verdana" w:hAnsi="Verdana"/>
                <w:sz w:val="18"/>
                <w:szCs w:val="18"/>
              </w:rPr>
              <w:t>i.e.</w:t>
            </w:r>
            <w:r w:rsidRPr="002E51F0">
              <w:rPr>
                <w:rFonts w:ascii="Verdana" w:hAnsi="Verdana"/>
                <w:sz w:val="18"/>
                <w:szCs w:val="18"/>
              </w:rPr>
              <w:t xml:space="preserve"> clinical educator, primary, secondary or support) and the training undertaken by the individual</w:t>
            </w:r>
          </w:p>
        </w:tc>
      </w:tr>
      <w:tr w:rsidR="00896444" w14:paraId="152D2833"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21628"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3F58E4E8" w14:textId="77777777" w:rsidR="00896444" w:rsidRDefault="00896444">
            <w:pPr>
              <w:spacing w:before="52" w:line="218" w:lineRule="atLeast"/>
              <w:ind w:left="1"/>
              <w:textAlignment w:val="baseline"/>
              <w:rPr>
                <w:sz w:val="27"/>
                <w:szCs w:val="27"/>
              </w:rPr>
            </w:pPr>
            <w:r>
              <w:rPr>
                <w:rFonts w:ascii="Verdana" w:hAnsi="Verdana"/>
                <w:sz w:val="18"/>
                <w:szCs w:val="18"/>
              </w:rPr>
              <w:t xml:space="preserve">For the purposes of this indicator, </w:t>
            </w:r>
            <w:r>
              <w:rPr>
                <w:rFonts w:ascii="Verdana" w:hAnsi="Verdana"/>
                <w:i/>
                <w:iCs/>
                <w:sz w:val="18"/>
                <w:szCs w:val="18"/>
              </w:rPr>
              <w:t xml:space="preserve">staff involved in clinical education </w:t>
            </w:r>
            <w:r>
              <w:rPr>
                <w:rFonts w:ascii="Verdana" w:hAnsi="Verdana"/>
                <w:sz w:val="18"/>
                <w:szCs w:val="18"/>
              </w:rPr>
              <w:t xml:space="preserve">includes staff in three education role categories (see </w:t>
            </w:r>
            <w:r>
              <w:rPr>
                <w:rFonts w:ascii="Verdana" w:hAnsi="Verdana"/>
                <w:i/>
                <w:iCs/>
                <w:sz w:val="18"/>
                <w:szCs w:val="18"/>
              </w:rPr>
              <w:t xml:space="preserve">Definitions </w:t>
            </w:r>
            <w:r>
              <w:rPr>
                <w:rFonts w:ascii="Verdana" w:hAnsi="Verdana"/>
                <w:sz w:val="18"/>
                <w:szCs w:val="18"/>
              </w:rPr>
              <w:t>on p.4), namely:</w:t>
            </w:r>
          </w:p>
          <w:p w14:paraId="50527318"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06163F42"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1E856ACB"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7F5EC0D7" w14:textId="77777777" w:rsidR="00896444" w:rsidRDefault="00896444">
            <w:pPr>
              <w:spacing w:before="23" w:line="218" w:lineRule="atLeast"/>
              <w:ind w:left="1"/>
              <w:textAlignment w:val="baseline"/>
              <w:rPr>
                <w:sz w:val="27"/>
                <w:szCs w:val="27"/>
              </w:rPr>
            </w:pPr>
            <w:r>
              <w:rPr>
                <w:rFonts w:ascii="Verdana" w:hAnsi="Verdana"/>
                <w:i/>
                <w:iCs/>
                <w:spacing w:val="-2"/>
                <w:sz w:val="18"/>
                <w:szCs w:val="18"/>
              </w:rPr>
              <w:t xml:space="preserve">Education-related training </w:t>
            </w:r>
            <w:r>
              <w:rPr>
                <w:rFonts w:ascii="Verdana" w:hAnsi="Verdana"/>
                <w:spacing w:val="-2"/>
                <w:sz w:val="18"/>
                <w:szCs w:val="18"/>
              </w:rPr>
              <w:t xml:space="preserve">  refers to generic educator skills (such as provision of feedback or assessing learners), as opposed to the specific information relevant to a particular cohort of learners (such as completion of specific assessment tools, learning objectives for the specific clinical placement, </w:t>
            </w:r>
            <w:r>
              <w:rPr>
                <w:rStyle w:val="spelle"/>
                <w:rFonts w:ascii="Verdana" w:eastAsia="MS Gothic" w:hAnsi="Verdana"/>
                <w:spacing w:val="-2"/>
                <w:sz w:val="18"/>
                <w:szCs w:val="18"/>
              </w:rPr>
              <w:t>etc</w:t>
            </w:r>
            <w:r>
              <w:rPr>
                <w:rFonts w:ascii="Verdana" w:hAnsi="Verdana"/>
                <w:spacing w:val="-2"/>
                <w:sz w:val="18"/>
                <w:szCs w:val="18"/>
              </w:rPr>
              <w:t>).</w:t>
            </w:r>
          </w:p>
          <w:p w14:paraId="7118E2CD" w14:textId="77777777" w:rsidR="00896444" w:rsidRDefault="00896444">
            <w:pPr>
              <w:spacing w:before="40" w:line="218" w:lineRule="atLeast"/>
              <w:ind w:left="1"/>
              <w:textAlignment w:val="baseline"/>
              <w:rPr>
                <w:sz w:val="27"/>
                <w:szCs w:val="27"/>
              </w:rPr>
            </w:pPr>
            <w:r>
              <w:rPr>
                <w:rFonts w:ascii="Verdana" w:hAnsi="Verdana"/>
                <w:sz w:val="18"/>
                <w:szCs w:val="18"/>
              </w:rPr>
              <w:t>The HR database or register of staff members should include fields for recording the following information:</w:t>
            </w:r>
          </w:p>
          <w:p w14:paraId="62C1C57C" w14:textId="77777777" w:rsidR="00896444" w:rsidRDefault="00896444">
            <w:pPr>
              <w:spacing w:before="6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Educational skill development program title.</w:t>
            </w:r>
          </w:p>
          <w:p w14:paraId="3EC21F5B" w14:textId="77777777" w:rsidR="00896444" w:rsidRDefault="00896444">
            <w:pPr>
              <w:spacing w:before="42"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Level of award or qualification (if relevant).</w:t>
            </w:r>
          </w:p>
          <w:p w14:paraId="3839C2D2"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Date(s) training was undertaken.</w:t>
            </w:r>
          </w:p>
          <w:p w14:paraId="1AF3C72F" w14:textId="77728BFE" w:rsidR="00896444" w:rsidRDefault="00896444">
            <w:pPr>
              <w:spacing w:before="46" w:after="48" w:line="218" w:lineRule="atLeast"/>
              <w:ind w:left="41"/>
              <w:textAlignment w:val="baseline"/>
              <w:rPr>
                <w:sz w:val="27"/>
                <w:szCs w:val="27"/>
              </w:rPr>
            </w:pPr>
            <w:r>
              <w:rPr>
                <w:rFonts w:ascii="Courier New" w:hAnsi="Courier New" w:cs="Courier New"/>
                <w:sz w:val="19"/>
                <w:szCs w:val="19"/>
              </w:rPr>
              <w:t>-  </w:t>
            </w:r>
            <w:r>
              <w:rPr>
                <w:rFonts w:ascii="Verdana" w:hAnsi="Verdana"/>
                <w:sz w:val="18"/>
                <w:szCs w:val="18"/>
              </w:rPr>
              <w:t>Education/training provider that offered the program and whether the provider is also a partner in the delivery of clinical education.</w:t>
            </w:r>
          </w:p>
        </w:tc>
      </w:tr>
      <w:tr w:rsidR="00896444" w14:paraId="0300097E"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E301"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Issues/comments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45F052DD" w14:textId="77777777" w:rsidR="00896444" w:rsidRDefault="00896444">
            <w:pPr>
              <w:spacing w:before="57" w:line="218" w:lineRule="atLeast"/>
              <w:ind w:left="1"/>
              <w:textAlignment w:val="baseline"/>
              <w:rPr>
                <w:sz w:val="27"/>
                <w:szCs w:val="27"/>
              </w:rPr>
            </w:pPr>
            <w:r>
              <w:rPr>
                <w:rFonts w:ascii="Verdana" w:hAnsi="Verdana"/>
                <w:spacing w:val="-2"/>
                <w:sz w:val="18"/>
                <w:szCs w:val="18"/>
              </w:rPr>
              <w:t xml:space="preserve">This indicator reveals </w:t>
            </w:r>
            <w:r>
              <w:rPr>
                <w:rFonts w:ascii="Verdana" w:hAnsi="Verdana"/>
                <w:i/>
                <w:iCs/>
                <w:spacing w:val="-2"/>
                <w:sz w:val="18"/>
                <w:szCs w:val="18"/>
              </w:rPr>
              <w:t xml:space="preserve">added </w:t>
            </w:r>
            <w:r>
              <w:rPr>
                <w:rFonts w:ascii="Verdana" w:hAnsi="Verdana"/>
                <w:spacing w:val="-2"/>
                <w:sz w:val="18"/>
                <w:szCs w:val="18"/>
              </w:rPr>
              <w:t xml:space="preserve">value, as opposed to </w:t>
            </w:r>
            <w:r>
              <w:rPr>
                <w:rFonts w:ascii="Verdana" w:hAnsi="Verdana"/>
                <w:i/>
                <w:iCs/>
                <w:spacing w:val="-2"/>
                <w:sz w:val="18"/>
                <w:szCs w:val="18"/>
              </w:rPr>
              <w:t xml:space="preserve">basic </w:t>
            </w:r>
            <w:r>
              <w:rPr>
                <w:rFonts w:ascii="Verdana" w:hAnsi="Verdana"/>
                <w:spacing w:val="-2"/>
                <w:sz w:val="18"/>
                <w:szCs w:val="18"/>
              </w:rPr>
              <w:t>value, in the relationship between health services and education providers. While it is important for all staff involved in clinical education to have ongoing training for their role, it is not particularly important that they receive this training from an education provider partner. Furthermore, it is not possible for organisations to have such a relationship with every education provider partner, and therefore this cannot be seen as a prerequisite for an effective relationship.</w:t>
            </w:r>
          </w:p>
          <w:p w14:paraId="2FA7B64A" w14:textId="77777777" w:rsidR="00896444" w:rsidRDefault="00896444">
            <w:pPr>
              <w:spacing w:before="44" w:line="218" w:lineRule="atLeast"/>
              <w:ind w:left="1"/>
              <w:textAlignment w:val="baseline"/>
              <w:rPr>
                <w:sz w:val="27"/>
                <w:szCs w:val="27"/>
              </w:rPr>
            </w:pPr>
            <w:r>
              <w:rPr>
                <w:rFonts w:ascii="Verdana" w:hAnsi="Verdana"/>
                <w:sz w:val="18"/>
                <w:szCs w:val="18"/>
              </w:rPr>
              <w:t xml:space="preserve">Moreover, there are numerous external factors that could explain the variances in the proportion of staff that attend training provided by </w:t>
            </w:r>
            <w:r>
              <w:rPr>
                <w:rStyle w:val="grame"/>
                <w:rFonts w:ascii="Verdana" w:hAnsi="Verdana"/>
                <w:sz w:val="18"/>
                <w:szCs w:val="18"/>
              </w:rPr>
              <w:t>particular education</w:t>
            </w:r>
            <w:r>
              <w:rPr>
                <w:rFonts w:ascii="Verdana" w:hAnsi="Verdana"/>
                <w:sz w:val="18"/>
                <w:szCs w:val="18"/>
              </w:rPr>
              <w:t xml:space="preserve"> provider partners. These include the geographical distance between the organisation and the education provider, and whether a given education provider offers the </w:t>
            </w:r>
            <w:r>
              <w:rPr>
                <w:rStyle w:val="grame"/>
                <w:rFonts w:ascii="Verdana" w:hAnsi="Verdana"/>
                <w:sz w:val="18"/>
                <w:szCs w:val="18"/>
              </w:rPr>
              <w:t>particular training</w:t>
            </w:r>
            <w:r>
              <w:rPr>
                <w:rFonts w:ascii="Verdana" w:hAnsi="Verdana"/>
                <w:sz w:val="18"/>
                <w:szCs w:val="18"/>
              </w:rPr>
              <w:t xml:space="preserve"> that is needed.</w:t>
            </w:r>
          </w:p>
          <w:p w14:paraId="5008F732" w14:textId="77777777" w:rsidR="00896444" w:rsidRDefault="00896444">
            <w:pPr>
              <w:spacing w:before="46" w:after="48" w:line="218" w:lineRule="atLeast"/>
              <w:ind w:left="41"/>
              <w:textAlignment w:val="baseline"/>
              <w:rPr>
                <w:sz w:val="27"/>
                <w:szCs w:val="27"/>
              </w:rPr>
            </w:pPr>
            <w:r>
              <w:rPr>
                <w:rFonts w:ascii="Verdana" w:hAnsi="Verdana"/>
                <w:spacing w:val="-2"/>
                <w:sz w:val="18"/>
                <w:szCs w:val="18"/>
              </w:rPr>
              <w:t>Another factor that may confound the interpretation of results for this indicator is the reliance upon self-reporting by staff of the instances where they have attended training provided by an education provider partner.</w:t>
            </w:r>
          </w:p>
        </w:tc>
      </w:tr>
      <w:tr w:rsidR="00896444" w14:paraId="06FDAFE0" w14:textId="77777777" w:rsidTr="003F0FF0">
        <w:trPr>
          <w:divId w:val="1529680103"/>
          <w:trHeight w:val="374"/>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8CF76"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Related indicators</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3CBBAD8C" w14:textId="77777777" w:rsidR="00896444" w:rsidRDefault="00896444">
            <w:pPr>
              <w:spacing w:before="46" w:after="48" w:line="218" w:lineRule="atLeast"/>
              <w:ind w:left="41"/>
              <w:textAlignment w:val="baseline"/>
              <w:rPr>
                <w:sz w:val="27"/>
                <w:szCs w:val="27"/>
              </w:rPr>
            </w:pPr>
            <w:r>
              <w:rPr>
                <w:rFonts w:ascii="Verdana" w:hAnsi="Verdana"/>
                <w:sz w:val="18"/>
                <w:szCs w:val="18"/>
              </w:rPr>
              <w:t>42 - Number of clinicians teaching into education provider courses</w:t>
            </w:r>
          </w:p>
        </w:tc>
      </w:tr>
      <w:tr w:rsidR="00896444" w14:paraId="17038DFB" w14:textId="77777777" w:rsidTr="003F0FF0">
        <w:trPr>
          <w:divId w:val="1529680103"/>
          <w:trHeight w:val="7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0D9F3" w14:textId="77777777" w:rsidR="00896444" w:rsidRDefault="00896444">
            <w:pPr>
              <w:spacing w:before="46" w:after="48" w:line="218" w:lineRule="atLeast"/>
              <w:ind w:left="45"/>
              <w:textAlignment w:val="baseline"/>
              <w:rPr>
                <w:sz w:val="27"/>
                <w:szCs w:val="27"/>
              </w:rPr>
            </w:pPr>
            <w:r>
              <w:rPr>
                <w:rFonts w:ascii="Verdana" w:hAnsi="Verdana"/>
                <w:b/>
                <w:bCs/>
                <w:color w:val="000000"/>
                <w:sz w:val="18"/>
                <w:szCs w:val="18"/>
              </w:rPr>
              <w:t>Other potential uses of this indicator</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31C6143F" w14:textId="77777777" w:rsidR="00896444" w:rsidRDefault="00896444">
            <w:pPr>
              <w:spacing w:before="46" w:after="48" w:line="218" w:lineRule="atLeast"/>
              <w:ind w:left="41"/>
              <w:textAlignment w:val="baseline"/>
              <w:rPr>
                <w:sz w:val="27"/>
                <w:szCs w:val="27"/>
              </w:rPr>
            </w:pPr>
            <w:r>
              <w:rPr>
                <w:rFonts w:ascii="Verdana" w:hAnsi="Verdana"/>
                <w:sz w:val="18"/>
                <w:szCs w:val="18"/>
              </w:rPr>
              <w:t>The data collected for this indicator could contribute to performance management processes with staff, for reporting on professional development activities.</w:t>
            </w:r>
          </w:p>
        </w:tc>
      </w:tr>
      <w:tr w:rsidR="00896444" w14:paraId="4B133348" w14:textId="77777777" w:rsidTr="003F0FF0">
        <w:trPr>
          <w:divId w:val="1529680103"/>
          <w:trHeight w:val="63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A8888" w14:textId="77777777" w:rsidR="00896444" w:rsidRDefault="00896444">
            <w:pPr>
              <w:spacing w:before="46" w:after="48" w:line="218" w:lineRule="atLeast"/>
              <w:ind w:left="45"/>
              <w:textAlignment w:val="baseline"/>
              <w:rPr>
                <w:sz w:val="27"/>
                <w:szCs w:val="27"/>
              </w:rPr>
            </w:pPr>
            <w:r>
              <w:rPr>
                <w:rFonts w:ascii="Verdana" w:hAnsi="Verdana"/>
                <w:b/>
                <w:bCs/>
                <w:sz w:val="18"/>
                <w:szCs w:val="18"/>
              </w:rPr>
              <w:t>Actions to improve the indicator result</w:t>
            </w:r>
          </w:p>
        </w:tc>
        <w:tc>
          <w:tcPr>
            <w:tcW w:w="6637" w:type="dxa"/>
            <w:tcBorders>
              <w:top w:val="nil"/>
              <w:left w:val="nil"/>
              <w:bottom w:val="single" w:sz="8" w:space="0" w:color="auto"/>
              <w:right w:val="single" w:sz="8" w:space="0" w:color="auto"/>
            </w:tcBorders>
            <w:tcMar>
              <w:top w:w="0" w:type="dxa"/>
              <w:left w:w="108" w:type="dxa"/>
              <w:bottom w:w="0" w:type="dxa"/>
              <w:right w:w="108" w:type="dxa"/>
            </w:tcMar>
            <w:hideMark/>
          </w:tcPr>
          <w:p w14:paraId="5804CC01" w14:textId="77777777" w:rsidR="00896444" w:rsidRDefault="00896444">
            <w:pPr>
              <w:spacing w:before="46" w:after="48" w:line="218" w:lineRule="atLeast"/>
              <w:ind w:left="41"/>
              <w:textAlignment w:val="baseline"/>
              <w:rPr>
                <w:sz w:val="27"/>
                <w:szCs w:val="27"/>
              </w:rPr>
            </w:pPr>
            <w:r>
              <w:rPr>
                <w:rFonts w:ascii="Verdana" w:hAnsi="Verdana"/>
                <w:sz w:val="18"/>
                <w:szCs w:val="18"/>
              </w:rPr>
              <w:t>Not directly actionable.</w:t>
            </w:r>
            <w:r>
              <w:rPr>
                <w:rFonts w:ascii="Verdana" w:hAnsi="Verdana"/>
                <w:sz w:val="18"/>
                <w:szCs w:val="18"/>
              </w:rPr>
              <w:br/>
              <w:t>No actions suggested.</w:t>
            </w:r>
          </w:p>
        </w:tc>
      </w:tr>
    </w:tbl>
    <w:p w14:paraId="1310D44D" w14:textId="77777777" w:rsidR="00896444" w:rsidRDefault="00896444">
      <w:pPr>
        <w:divId w:val="500655543"/>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8"/>
        <w:gridCol w:w="6640"/>
      </w:tblGrid>
      <w:tr w:rsidR="003F0FF0" w14:paraId="5BA48104" w14:textId="77777777" w:rsidTr="00503089">
        <w:trPr>
          <w:divId w:val="500655543"/>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1D4FC" w14:textId="4E78F65B" w:rsidR="003F0FF0" w:rsidRDefault="003F0FF0" w:rsidP="003F0FF0">
            <w:pPr>
              <w:pStyle w:val="Heading3"/>
              <w:jc w:val="center"/>
              <w:rPr>
                <w:sz w:val="27"/>
                <w:szCs w:val="27"/>
              </w:rPr>
            </w:pPr>
            <w:bookmarkStart w:id="79" w:name="_Toc157006748"/>
            <w:r>
              <w:t>Indicator number 44</w:t>
            </w:r>
            <w:bookmarkEnd w:id="79"/>
          </w:p>
        </w:tc>
      </w:tr>
      <w:tr w:rsidR="00896444" w14:paraId="564B62F0" w14:textId="77777777" w:rsidTr="003F0FF0">
        <w:trPr>
          <w:divId w:val="500655543"/>
          <w:trHeight w:val="528"/>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65C81" w14:textId="77777777" w:rsidR="00896444" w:rsidRDefault="00896444">
            <w:pPr>
              <w:spacing w:before="46" w:after="254" w:line="217" w:lineRule="atLeast"/>
              <w:ind w:left="43"/>
              <w:textAlignment w:val="baseline"/>
              <w:rPr>
                <w:sz w:val="27"/>
                <w:szCs w:val="27"/>
              </w:rPr>
            </w:pPr>
            <w:r>
              <w:rPr>
                <w:rFonts w:ascii="Verdana" w:hAnsi="Verdana"/>
                <w:b/>
                <w:bCs/>
                <w:color w:val="000000"/>
                <w:sz w:val="18"/>
                <w:szCs w:val="18"/>
              </w:rPr>
              <w:t>Indicator</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1647A9D7" w14:textId="77777777" w:rsidR="00896444" w:rsidRDefault="00896444">
            <w:pPr>
              <w:spacing w:before="48" w:after="33" w:line="218" w:lineRule="atLeast"/>
              <w:ind w:left="41"/>
              <w:textAlignment w:val="baseline"/>
              <w:rPr>
                <w:sz w:val="27"/>
                <w:szCs w:val="27"/>
              </w:rPr>
            </w:pPr>
            <w:r>
              <w:rPr>
                <w:rFonts w:ascii="Verdana" w:hAnsi="Verdana"/>
                <w:sz w:val="18"/>
                <w:szCs w:val="18"/>
              </w:rPr>
              <w:t>Existence of an up-to-date point of contact within the health service and within the education provider</w:t>
            </w:r>
          </w:p>
        </w:tc>
      </w:tr>
      <w:tr w:rsidR="00896444" w14:paraId="6B71F830" w14:textId="77777777" w:rsidTr="003F0FF0">
        <w:trPr>
          <w:divId w:val="500655543"/>
          <w:trHeight w:val="307"/>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F761E" w14:textId="77777777" w:rsidR="00896444" w:rsidRDefault="00896444">
            <w:pPr>
              <w:spacing w:before="46" w:after="43" w:line="217" w:lineRule="atLeast"/>
              <w:ind w:left="43"/>
              <w:textAlignment w:val="baseline"/>
              <w:rPr>
                <w:sz w:val="27"/>
                <w:szCs w:val="27"/>
              </w:rPr>
            </w:pPr>
            <w:r>
              <w:rPr>
                <w:rFonts w:ascii="Verdana" w:hAnsi="Verdana"/>
                <w:b/>
                <w:bCs/>
                <w:color w:val="000000"/>
                <w:sz w:val="18"/>
                <w:szCs w:val="18"/>
              </w:rPr>
              <w:t>Category</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43032A13" w14:textId="77777777" w:rsidR="00896444" w:rsidRDefault="00896444">
            <w:pPr>
              <w:spacing w:before="45" w:after="43" w:line="218" w:lineRule="atLeast"/>
              <w:ind w:left="41"/>
              <w:textAlignment w:val="baseline"/>
              <w:rPr>
                <w:sz w:val="27"/>
                <w:szCs w:val="27"/>
              </w:rPr>
            </w:pPr>
            <w:r>
              <w:rPr>
                <w:rFonts w:ascii="Verdana" w:hAnsi="Verdana"/>
                <w:sz w:val="18"/>
                <w:szCs w:val="18"/>
              </w:rPr>
              <w:t>Category I</w:t>
            </w:r>
          </w:p>
        </w:tc>
      </w:tr>
      <w:tr w:rsidR="00896444" w14:paraId="2EEBDCA4" w14:textId="77777777" w:rsidTr="003F0FF0">
        <w:trPr>
          <w:divId w:val="500655543"/>
          <w:trHeight w:val="307"/>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28C0" w14:textId="77777777" w:rsidR="00896444" w:rsidRDefault="00896444">
            <w:pPr>
              <w:spacing w:before="51" w:after="34" w:line="217" w:lineRule="atLeast"/>
              <w:ind w:left="43"/>
              <w:textAlignment w:val="baseline"/>
              <w:rPr>
                <w:sz w:val="27"/>
                <w:szCs w:val="27"/>
              </w:rPr>
            </w:pPr>
            <w:r>
              <w:rPr>
                <w:rFonts w:ascii="Verdana" w:hAnsi="Verdana"/>
                <w:b/>
                <w:bCs/>
                <w:color w:val="000000"/>
                <w:sz w:val="18"/>
                <w:szCs w:val="18"/>
              </w:rPr>
              <w:t>BPCLE element</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74670305" w14:textId="77777777" w:rsidR="00896444" w:rsidRDefault="00896444">
            <w:pPr>
              <w:spacing w:before="50" w:after="34"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49CBA9B0" w14:textId="77777777" w:rsidTr="003F0FF0">
        <w:trPr>
          <w:divId w:val="500655543"/>
          <w:trHeight w:val="312"/>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C42F1" w14:textId="77777777" w:rsidR="00896444" w:rsidRDefault="00896444">
            <w:pPr>
              <w:spacing w:before="52" w:after="42" w:line="217" w:lineRule="atLeast"/>
              <w:ind w:left="43"/>
              <w:textAlignment w:val="baseline"/>
              <w:rPr>
                <w:sz w:val="27"/>
                <w:szCs w:val="27"/>
              </w:rPr>
            </w:pPr>
            <w:r>
              <w:rPr>
                <w:rFonts w:ascii="Verdana" w:hAnsi="Verdana"/>
                <w:b/>
                <w:bCs/>
                <w:color w:val="000000"/>
                <w:sz w:val="18"/>
                <w:szCs w:val="18"/>
              </w:rPr>
              <w:t>BPCLE sub-objective(s)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1F20D658" w14:textId="77777777" w:rsidR="00896444" w:rsidRDefault="00896444">
            <w:pPr>
              <w:spacing w:before="51" w:after="42" w:line="218" w:lineRule="atLeast"/>
              <w:ind w:left="41"/>
              <w:textAlignment w:val="baseline"/>
              <w:rPr>
                <w:sz w:val="27"/>
                <w:szCs w:val="27"/>
              </w:rPr>
            </w:pPr>
            <w:r>
              <w:rPr>
                <w:rFonts w:ascii="Verdana" w:hAnsi="Verdana"/>
                <w:sz w:val="18"/>
                <w:szCs w:val="18"/>
              </w:rPr>
              <w:t>Open communication occurs at all levels of the partner organisations</w:t>
            </w:r>
          </w:p>
        </w:tc>
      </w:tr>
      <w:tr w:rsidR="00896444" w14:paraId="3108E922" w14:textId="77777777" w:rsidTr="003F0FF0">
        <w:trPr>
          <w:divId w:val="500655543"/>
          <w:trHeight w:val="307"/>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995DD"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Indicator type</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2D36F95B" w14:textId="77777777" w:rsidR="00896444" w:rsidRDefault="00896444">
            <w:pPr>
              <w:spacing w:before="45" w:after="39" w:line="218" w:lineRule="atLeast"/>
              <w:ind w:left="41"/>
              <w:textAlignment w:val="baseline"/>
              <w:rPr>
                <w:sz w:val="27"/>
                <w:szCs w:val="27"/>
              </w:rPr>
            </w:pPr>
            <w:r>
              <w:rPr>
                <w:rFonts w:ascii="Verdana" w:hAnsi="Verdana"/>
                <w:sz w:val="18"/>
                <w:szCs w:val="18"/>
              </w:rPr>
              <w:t>Structural</w:t>
            </w:r>
          </w:p>
        </w:tc>
      </w:tr>
      <w:tr w:rsidR="00896444" w14:paraId="7A32E74C" w14:textId="77777777" w:rsidTr="003F0FF0">
        <w:trPr>
          <w:divId w:val="500655543"/>
          <w:trHeight w:val="567"/>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4855C" w14:textId="77777777" w:rsidR="00896444" w:rsidRDefault="00896444">
            <w:pPr>
              <w:spacing w:before="52" w:after="287" w:line="217" w:lineRule="atLeast"/>
              <w:ind w:left="43"/>
              <w:textAlignment w:val="baseline"/>
              <w:rPr>
                <w:sz w:val="27"/>
                <w:szCs w:val="27"/>
              </w:rPr>
            </w:pPr>
            <w:r>
              <w:rPr>
                <w:rFonts w:ascii="Verdana" w:hAnsi="Verdana"/>
                <w:b/>
                <w:bCs/>
                <w:color w:val="000000"/>
                <w:sz w:val="18"/>
                <w:szCs w:val="18"/>
              </w:rPr>
              <w:t>Relevant outputs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02DCE342" w14:textId="77777777" w:rsidR="00896444" w:rsidRDefault="00896444">
            <w:pPr>
              <w:spacing w:before="7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Meeting minutes and summary of agreed actions</w:t>
            </w:r>
          </w:p>
          <w:p w14:paraId="6F06FD5E" w14:textId="77777777" w:rsidR="00896444" w:rsidRDefault="00896444">
            <w:pPr>
              <w:spacing w:before="37" w:after="13"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Communication channels at each level of the organisation</w:t>
            </w:r>
          </w:p>
        </w:tc>
      </w:tr>
      <w:tr w:rsidR="00896444" w14:paraId="49E23D77" w14:textId="77777777" w:rsidTr="003F0FF0">
        <w:trPr>
          <w:divId w:val="500655543"/>
          <w:trHeight w:val="528"/>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051F6" w14:textId="77777777" w:rsidR="00896444" w:rsidRDefault="00896444">
            <w:pPr>
              <w:spacing w:before="51" w:after="254" w:line="217" w:lineRule="atLeast"/>
              <w:ind w:left="43"/>
              <w:textAlignment w:val="baseline"/>
              <w:rPr>
                <w:sz w:val="27"/>
                <w:szCs w:val="27"/>
              </w:rPr>
            </w:pPr>
            <w:r>
              <w:rPr>
                <w:rFonts w:ascii="Verdana" w:hAnsi="Verdana"/>
                <w:b/>
                <w:bCs/>
                <w:color w:val="000000"/>
                <w:sz w:val="18"/>
                <w:szCs w:val="18"/>
              </w:rPr>
              <w:t>Relevant learner levels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71B50DE0" w14:textId="77777777" w:rsidR="00896444" w:rsidRDefault="00896444">
            <w:pPr>
              <w:spacing w:before="48" w:after="38" w:line="218" w:lineRule="atLeast"/>
              <w:ind w:left="41"/>
              <w:textAlignment w:val="baseline"/>
              <w:rPr>
                <w:sz w:val="27"/>
                <w:szCs w:val="27"/>
              </w:rPr>
            </w:pPr>
            <w:r>
              <w:rPr>
                <w:rFonts w:ascii="Verdana" w:hAnsi="Verdana"/>
                <w:sz w:val="18"/>
                <w:szCs w:val="18"/>
              </w:rPr>
              <w:t xml:space="preserve">This indicator applies to relationship agreements that relate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38AD7D02" w14:textId="77777777" w:rsidTr="003F0FF0">
        <w:trPr>
          <w:divId w:val="500655543"/>
          <w:trHeight w:val="2280"/>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CD813" w14:textId="77777777" w:rsidR="00896444" w:rsidRDefault="00896444">
            <w:pPr>
              <w:spacing w:before="51" w:after="2001" w:line="217" w:lineRule="atLeast"/>
              <w:ind w:left="43"/>
              <w:textAlignment w:val="baseline"/>
              <w:rPr>
                <w:sz w:val="27"/>
                <w:szCs w:val="27"/>
              </w:rPr>
            </w:pPr>
            <w:r>
              <w:rPr>
                <w:rFonts w:ascii="Verdana" w:hAnsi="Verdana"/>
                <w:b/>
                <w:bCs/>
                <w:color w:val="000000"/>
                <w:sz w:val="18"/>
                <w:szCs w:val="18"/>
              </w:rPr>
              <w:t>Indicator rationale</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0FD9FC37" w14:textId="77777777" w:rsidR="00896444" w:rsidRDefault="00896444">
            <w:pPr>
              <w:spacing w:before="56" w:after="33" w:line="218" w:lineRule="atLeast"/>
              <w:ind w:left="41"/>
              <w:textAlignment w:val="baseline"/>
              <w:rPr>
                <w:sz w:val="27"/>
                <w:szCs w:val="27"/>
              </w:rPr>
            </w:pPr>
            <w:r>
              <w:rPr>
                <w:rFonts w:ascii="Verdana" w:hAnsi="Verdana"/>
                <w:sz w:val="18"/>
                <w:szCs w:val="18"/>
              </w:rPr>
              <w:t>The relationship between a health service and education provider is dependent upon the extent and quality of communication that takes place between the relevant staff members of both organisations. Having designated points of contact within each organisation is a structure to facilitate communication between the two organisations. It also provides a conduit for processes involving exchange of information or resources, as well as a known starting point if there are problems or concerns requiring a timely response. This indicator demonstrates the commitment of both organisations in the partnership to establishing and maintaining open lines of communication.</w:t>
            </w:r>
          </w:p>
        </w:tc>
      </w:tr>
      <w:tr w:rsidR="00896444" w14:paraId="4B3935BE" w14:textId="77777777" w:rsidTr="003F0FF0">
        <w:trPr>
          <w:divId w:val="500655543"/>
          <w:trHeight w:val="523"/>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183F3" w14:textId="77777777" w:rsidR="00896444" w:rsidRDefault="00896444">
            <w:pPr>
              <w:spacing w:before="46" w:after="259" w:line="217" w:lineRule="atLeast"/>
              <w:ind w:left="43"/>
              <w:textAlignment w:val="baseline"/>
              <w:rPr>
                <w:sz w:val="27"/>
                <w:szCs w:val="27"/>
              </w:rPr>
            </w:pPr>
            <w:r>
              <w:rPr>
                <w:rFonts w:ascii="Verdana" w:hAnsi="Verdana"/>
                <w:b/>
                <w:bCs/>
                <w:color w:val="000000"/>
                <w:sz w:val="18"/>
                <w:szCs w:val="18"/>
              </w:rPr>
              <w:t>Numerator</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394FF365" w14:textId="77777777" w:rsidR="00896444" w:rsidRDefault="00896444">
            <w:pPr>
              <w:spacing w:before="48" w:after="38" w:line="218" w:lineRule="atLeast"/>
              <w:ind w:left="41"/>
              <w:textAlignment w:val="baseline"/>
              <w:rPr>
                <w:sz w:val="27"/>
                <w:szCs w:val="27"/>
              </w:rPr>
            </w:pPr>
            <w:r>
              <w:rPr>
                <w:rFonts w:ascii="Verdana" w:hAnsi="Verdana"/>
                <w:sz w:val="18"/>
                <w:szCs w:val="18"/>
              </w:rPr>
              <w:t>The number of relationship agreements that include up-to-date contact details for designated individuals within both organisations</w:t>
            </w:r>
          </w:p>
        </w:tc>
      </w:tr>
      <w:tr w:rsidR="00896444" w14:paraId="354C2806" w14:textId="77777777" w:rsidTr="003F0FF0">
        <w:trPr>
          <w:divId w:val="500655543"/>
          <w:trHeight w:val="312"/>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FA1DF" w14:textId="77777777" w:rsidR="00896444" w:rsidRDefault="00896444">
            <w:pPr>
              <w:spacing w:before="51" w:after="34" w:line="217" w:lineRule="atLeast"/>
              <w:ind w:left="43"/>
              <w:textAlignment w:val="baseline"/>
              <w:rPr>
                <w:sz w:val="27"/>
                <w:szCs w:val="27"/>
              </w:rPr>
            </w:pPr>
            <w:r>
              <w:rPr>
                <w:rFonts w:ascii="Verdana" w:hAnsi="Verdana"/>
                <w:b/>
                <w:bCs/>
                <w:color w:val="000000"/>
                <w:sz w:val="18"/>
                <w:szCs w:val="18"/>
              </w:rPr>
              <w:t>Denominator</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7481DEC5" w14:textId="77777777" w:rsidR="00896444" w:rsidRDefault="00896444">
            <w:pPr>
              <w:spacing w:before="50" w:after="34" w:line="218" w:lineRule="atLeast"/>
              <w:ind w:left="41"/>
              <w:textAlignment w:val="baseline"/>
              <w:rPr>
                <w:sz w:val="27"/>
                <w:szCs w:val="27"/>
              </w:rPr>
            </w:pPr>
            <w:r>
              <w:rPr>
                <w:rFonts w:ascii="Verdana" w:hAnsi="Verdana"/>
                <w:sz w:val="18"/>
                <w:szCs w:val="18"/>
              </w:rPr>
              <w:t>The total number of relationship agreements held by the organisation</w:t>
            </w:r>
          </w:p>
        </w:tc>
      </w:tr>
      <w:tr w:rsidR="00896444" w14:paraId="7B99BE32" w14:textId="77777777" w:rsidTr="003F0FF0">
        <w:trPr>
          <w:divId w:val="500655543"/>
          <w:trHeight w:val="307"/>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83CC8" w14:textId="77777777" w:rsidR="00896444" w:rsidRDefault="00896444">
            <w:pPr>
              <w:spacing w:before="47" w:after="42" w:line="217" w:lineRule="atLeast"/>
              <w:ind w:left="43"/>
              <w:textAlignment w:val="baseline"/>
              <w:rPr>
                <w:sz w:val="27"/>
                <w:szCs w:val="27"/>
              </w:rPr>
            </w:pPr>
            <w:r>
              <w:rPr>
                <w:rFonts w:ascii="Verdana" w:hAnsi="Verdana"/>
                <w:b/>
                <w:bCs/>
                <w:color w:val="000000"/>
                <w:sz w:val="18"/>
                <w:szCs w:val="18"/>
              </w:rPr>
              <w:t>Benchmark(s)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62308CE3" w14:textId="77777777" w:rsidR="00896444" w:rsidRDefault="00896444">
            <w:pPr>
              <w:spacing w:before="46" w:after="42" w:line="218" w:lineRule="atLeast"/>
              <w:ind w:left="41"/>
              <w:textAlignment w:val="baseline"/>
              <w:rPr>
                <w:sz w:val="27"/>
                <w:szCs w:val="27"/>
              </w:rPr>
            </w:pPr>
            <w:r>
              <w:rPr>
                <w:rFonts w:ascii="Verdana" w:hAnsi="Verdana"/>
                <w:sz w:val="18"/>
                <w:szCs w:val="18"/>
              </w:rPr>
              <w:t>The suggested benchmark is 100%.</w:t>
            </w:r>
          </w:p>
        </w:tc>
      </w:tr>
      <w:tr w:rsidR="00896444" w14:paraId="3B8AD969" w14:textId="77777777" w:rsidTr="003F0FF0">
        <w:trPr>
          <w:divId w:val="500655543"/>
          <w:trHeight w:val="528"/>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28D48" w14:textId="77777777" w:rsidR="00896444" w:rsidRDefault="00896444">
            <w:pPr>
              <w:spacing w:before="51" w:after="33" w:line="217" w:lineRule="atLeast"/>
              <w:ind w:left="41"/>
              <w:textAlignment w:val="baseline"/>
              <w:rPr>
                <w:sz w:val="27"/>
                <w:szCs w:val="27"/>
              </w:rPr>
            </w:pPr>
            <w:r>
              <w:rPr>
                <w:rFonts w:ascii="Verdana" w:hAnsi="Verdana"/>
                <w:b/>
                <w:bCs/>
                <w:color w:val="000000"/>
                <w:sz w:val="18"/>
                <w:szCs w:val="18"/>
              </w:rPr>
              <w:t>Specific data collection tools required</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4C92EC94" w14:textId="77777777" w:rsidR="00896444" w:rsidRDefault="00896444">
            <w:pPr>
              <w:spacing w:before="70" w:after="230"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6CD6C812" w14:textId="77777777" w:rsidTr="003F0FF0">
        <w:trPr>
          <w:divId w:val="500655543"/>
          <w:trHeight w:val="2309"/>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35D58" w14:textId="77777777" w:rsidR="00896444" w:rsidRDefault="00896444" w:rsidP="0058724A">
            <w:pPr>
              <w:spacing w:before="54" w:after="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59E0EEC1" w14:textId="77777777" w:rsidR="00896444" w:rsidRDefault="00896444" w:rsidP="0058724A">
            <w:pPr>
              <w:spacing w:before="51" w:after="0" w:line="218" w:lineRule="atLeast"/>
              <w:ind w:left="1"/>
              <w:textAlignment w:val="baseline"/>
              <w:rPr>
                <w:sz w:val="27"/>
                <w:szCs w:val="27"/>
              </w:rPr>
            </w:pPr>
            <w:r>
              <w:rPr>
                <w:rFonts w:ascii="Verdana" w:hAnsi="Verdana"/>
                <w:sz w:val="18"/>
                <w:szCs w:val="18"/>
              </w:rPr>
              <w:t>Each relationship should be recorded in the register, with separate sub-records for each discipline and year level as appropriate. The register should include fields indicating:</w:t>
            </w:r>
          </w:p>
          <w:p w14:paraId="253450A2" w14:textId="77777777" w:rsidR="00896444" w:rsidRDefault="00896444" w:rsidP="0058724A">
            <w:pPr>
              <w:spacing w:before="56"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disciplines covered by the arrangement.</w:t>
            </w:r>
          </w:p>
          <w:p w14:paraId="63062D9E" w14:textId="77777777" w:rsidR="00896444" w:rsidRDefault="00896444" w:rsidP="0058724A">
            <w:pPr>
              <w:spacing w:before="42"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arrangement is covered by a formal agreement.</w:t>
            </w:r>
          </w:p>
          <w:p w14:paraId="7F10ED45" w14:textId="77777777" w:rsidR="00896444" w:rsidRDefault="00896444" w:rsidP="0058724A">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was last negotiated.</w:t>
            </w:r>
          </w:p>
          <w:p w14:paraId="476B7F54" w14:textId="77777777" w:rsidR="00896444" w:rsidRDefault="00896444" w:rsidP="0058724A">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is next due for re-negotiation.</w:t>
            </w:r>
          </w:p>
          <w:p w14:paraId="02009EBF" w14:textId="77777777" w:rsidR="00896444" w:rsidRDefault="00896444" w:rsidP="0058724A">
            <w:pPr>
              <w:spacing w:before="24"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checklist of items that may or may not be included in the agreement.</w:t>
            </w:r>
          </w:p>
        </w:tc>
      </w:tr>
      <w:tr w:rsidR="00896444" w14:paraId="11E89161" w14:textId="77777777" w:rsidTr="003F0FF0">
        <w:trPr>
          <w:divId w:val="500655543"/>
          <w:trHeight w:val="2560"/>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64DB6"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Issues/comments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009FEA35" w14:textId="77777777" w:rsidR="00896444" w:rsidRDefault="00896444" w:rsidP="002E51F0">
            <w:pPr>
              <w:spacing w:after="0" w:line="218" w:lineRule="atLeast"/>
              <w:ind w:left="1"/>
              <w:textAlignment w:val="baseline"/>
              <w:rPr>
                <w:sz w:val="27"/>
                <w:szCs w:val="27"/>
              </w:rPr>
            </w:pPr>
            <w:r>
              <w:rPr>
                <w:rFonts w:ascii="Verdana" w:hAnsi="Verdana"/>
                <w:sz w:val="18"/>
                <w:szCs w:val="18"/>
              </w:rPr>
              <w:t xml:space="preserve">It should be noted that the Victorian Department of Health and Human Services (DHHS) has developed a Student Placement Agreement (SPA) template that provides the key elements of relationship agreements, and which partners can adapt to their individual circumstances. The SPA template makes specific reference to the  Health service Contact Person  and the  Education Provider Contact Person . The use of the SPA template ensures that contact individuals are identified at each of the partner organisations, but this indicator addresses whether the contact information is kept </w:t>
            </w:r>
            <w:r>
              <w:rPr>
                <w:rStyle w:val="grame"/>
                <w:rFonts w:ascii="Verdana" w:eastAsia="MS Gothic" w:hAnsi="Verdana"/>
                <w:sz w:val="18"/>
                <w:szCs w:val="18"/>
              </w:rPr>
              <w:t>up-to-date</w:t>
            </w:r>
            <w:r>
              <w:rPr>
                <w:rFonts w:ascii="Verdana" w:hAnsi="Verdana"/>
                <w:sz w:val="18"/>
                <w:szCs w:val="18"/>
              </w:rPr>
              <w:t>, which is essential if the relationship agreement is to operate effectively.</w:t>
            </w:r>
          </w:p>
        </w:tc>
      </w:tr>
      <w:tr w:rsidR="00896444" w14:paraId="77DF879C" w14:textId="77777777" w:rsidTr="003F0FF0">
        <w:trPr>
          <w:divId w:val="500655543"/>
          <w:trHeight w:val="575"/>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EA77"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Related indicators</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70B8AD5C" w14:textId="77777777" w:rsidR="00896444" w:rsidRDefault="00896444" w:rsidP="002E51F0">
            <w:pPr>
              <w:spacing w:after="0" w:line="218" w:lineRule="atLeast"/>
              <w:ind w:left="1"/>
              <w:textAlignment w:val="baseline"/>
              <w:rPr>
                <w:sz w:val="27"/>
                <w:szCs w:val="27"/>
              </w:rPr>
            </w:pPr>
            <w:r>
              <w:rPr>
                <w:rFonts w:ascii="Verdana" w:hAnsi="Verdana"/>
                <w:sz w:val="18"/>
                <w:szCs w:val="18"/>
              </w:rPr>
              <w:t>45 - Effectiveness of mechanisms for resolving issues and concerns</w:t>
            </w:r>
          </w:p>
        </w:tc>
      </w:tr>
      <w:tr w:rsidR="00896444" w14:paraId="2EEDF656" w14:textId="77777777" w:rsidTr="003F0FF0">
        <w:trPr>
          <w:divId w:val="500655543"/>
          <w:trHeight w:val="291"/>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26488"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Other potential uses of this indicator</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3AB78ECC" w14:textId="77777777" w:rsidR="00896444" w:rsidRDefault="00896444" w:rsidP="002E51F0">
            <w:pPr>
              <w:spacing w:after="0" w:line="218" w:lineRule="atLeast"/>
              <w:ind w:left="1"/>
              <w:textAlignment w:val="baseline"/>
              <w:rPr>
                <w:sz w:val="27"/>
                <w:szCs w:val="27"/>
              </w:rPr>
            </w:pPr>
            <w:r>
              <w:rPr>
                <w:rFonts w:ascii="Verdana" w:hAnsi="Verdana"/>
                <w:sz w:val="18"/>
                <w:szCs w:val="18"/>
              </w:rPr>
              <w:t>None suggested</w:t>
            </w:r>
          </w:p>
        </w:tc>
      </w:tr>
      <w:tr w:rsidR="00896444" w14:paraId="2FF004A2" w14:textId="77777777" w:rsidTr="003F0FF0">
        <w:trPr>
          <w:divId w:val="500655543"/>
          <w:trHeight w:val="858"/>
        </w:trPr>
        <w:tc>
          <w:tcPr>
            <w:tcW w:w="2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0CFE" w14:textId="77777777" w:rsidR="00896444" w:rsidRDefault="00896444" w:rsidP="002E51F0">
            <w:pPr>
              <w:spacing w:after="0" w:line="217" w:lineRule="atLeast"/>
              <w:ind w:left="41"/>
              <w:textAlignment w:val="baseline"/>
              <w:rPr>
                <w:sz w:val="27"/>
                <w:szCs w:val="27"/>
              </w:rPr>
            </w:pPr>
            <w:r>
              <w:rPr>
                <w:rFonts w:ascii="Verdana" w:hAnsi="Verdana"/>
                <w:b/>
                <w:bCs/>
                <w:color w:val="000000"/>
                <w:sz w:val="18"/>
                <w:szCs w:val="18"/>
              </w:rPr>
              <w:t>Actions to improve the indicator result</w:t>
            </w:r>
          </w:p>
        </w:tc>
        <w:tc>
          <w:tcPr>
            <w:tcW w:w="6640" w:type="dxa"/>
            <w:tcBorders>
              <w:top w:val="nil"/>
              <w:left w:val="nil"/>
              <w:bottom w:val="single" w:sz="8" w:space="0" w:color="auto"/>
              <w:right w:val="single" w:sz="8" w:space="0" w:color="auto"/>
            </w:tcBorders>
            <w:tcMar>
              <w:top w:w="0" w:type="dxa"/>
              <w:left w:w="108" w:type="dxa"/>
              <w:bottom w:w="0" w:type="dxa"/>
              <w:right w:w="108" w:type="dxa"/>
            </w:tcMar>
            <w:hideMark/>
          </w:tcPr>
          <w:p w14:paraId="54CF5E9D" w14:textId="77777777" w:rsidR="00896444" w:rsidRDefault="00896444" w:rsidP="002E51F0">
            <w:pPr>
              <w:spacing w:after="0" w:line="218" w:lineRule="atLeast"/>
              <w:ind w:left="1"/>
              <w:textAlignment w:val="baseline"/>
              <w:rPr>
                <w:sz w:val="27"/>
                <w:szCs w:val="27"/>
              </w:rPr>
            </w:pPr>
            <w:r>
              <w:rPr>
                <w:rFonts w:ascii="Verdana" w:hAnsi="Verdana"/>
                <w:sz w:val="18"/>
                <w:szCs w:val="18"/>
              </w:rPr>
              <w:t>Directly actionable.</w:t>
            </w:r>
          </w:p>
          <w:p w14:paraId="326D8E12" w14:textId="77777777" w:rsidR="00896444" w:rsidRDefault="00896444" w:rsidP="002E51F0">
            <w:pPr>
              <w:spacing w:after="0" w:line="218" w:lineRule="atLeast"/>
              <w:ind w:left="1"/>
              <w:textAlignment w:val="baseline"/>
              <w:rPr>
                <w:sz w:val="27"/>
                <w:szCs w:val="27"/>
              </w:rPr>
            </w:pPr>
            <w:r>
              <w:rPr>
                <w:rFonts w:ascii="Verdana" w:hAnsi="Verdana"/>
                <w:sz w:val="18"/>
                <w:szCs w:val="18"/>
              </w:rPr>
              <w:t>The lack of up-to-date contact details for designated individuals within both organisations can be easily remedied.</w:t>
            </w:r>
          </w:p>
        </w:tc>
      </w:tr>
    </w:tbl>
    <w:p w14:paraId="7B982116" w14:textId="77777777" w:rsidR="00896444" w:rsidRDefault="00896444">
      <w:pPr>
        <w:divId w:val="173527219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1"/>
        <w:gridCol w:w="6647"/>
      </w:tblGrid>
      <w:tr w:rsidR="003F0FF0" w14:paraId="565A5D7D" w14:textId="77777777" w:rsidTr="00503089">
        <w:trPr>
          <w:divId w:val="1735272198"/>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F76B8" w14:textId="5A2A6357" w:rsidR="003F0FF0" w:rsidRDefault="003F0FF0" w:rsidP="003F0FF0">
            <w:pPr>
              <w:pStyle w:val="Heading3"/>
              <w:jc w:val="center"/>
              <w:rPr>
                <w:sz w:val="27"/>
                <w:szCs w:val="27"/>
              </w:rPr>
            </w:pPr>
            <w:bookmarkStart w:id="80" w:name="_Toc157006749"/>
            <w:r>
              <w:t>Indicator number 45</w:t>
            </w:r>
            <w:bookmarkEnd w:id="80"/>
          </w:p>
        </w:tc>
      </w:tr>
      <w:tr w:rsidR="00896444" w14:paraId="0E590BEA" w14:textId="77777777" w:rsidTr="003F0FF0">
        <w:trPr>
          <w:divId w:val="1735272198"/>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16CC9" w14:textId="77777777" w:rsidR="00896444" w:rsidRDefault="00896444">
            <w:pPr>
              <w:spacing w:before="53" w:after="29" w:line="216" w:lineRule="atLeast"/>
              <w:ind w:left="43"/>
              <w:textAlignment w:val="baseline"/>
              <w:rPr>
                <w:sz w:val="27"/>
                <w:szCs w:val="27"/>
              </w:rPr>
            </w:pPr>
            <w:r>
              <w:rPr>
                <w:rFonts w:ascii="Verdana" w:hAnsi="Verdana"/>
                <w:b/>
                <w:bCs/>
                <w:color w:val="000000"/>
                <w:sz w:val="18"/>
                <w:szCs w:val="18"/>
              </w:rPr>
              <w:t>Indicator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0E7735D6" w14:textId="77777777" w:rsidR="00896444" w:rsidRDefault="00896444">
            <w:pPr>
              <w:spacing w:before="51" w:after="29" w:line="218" w:lineRule="atLeast"/>
              <w:ind w:left="41"/>
              <w:textAlignment w:val="baseline"/>
              <w:rPr>
                <w:sz w:val="27"/>
                <w:szCs w:val="27"/>
              </w:rPr>
            </w:pPr>
            <w:r>
              <w:rPr>
                <w:rFonts w:ascii="Verdana" w:hAnsi="Verdana"/>
                <w:sz w:val="18"/>
                <w:szCs w:val="18"/>
              </w:rPr>
              <w:t>Effectiveness of mechanisms for resolving issues and concerns</w:t>
            </w:r>
          </w:p>
        </w:tc>
      </w:tr>
      <w:tr w:rsidR="00896444" w14:paraId="6595EA1A" w14:textId="77777777" w:rsidTr="003F0FF0">
        <w:trPr>
          <w:divId w:val="1735272198"/>
          <w:trHeight w:val="312"/>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ADA31" w14:textId="77777777" w:rsidR="00896444" w:rsidRDefault="00896444">
            <w:pPr>
              <w:spacing w:before="53" w:after="38" w:line="216" w:lineRule="atLeast"/>
              <w:ind w:left="43"/>
              <w:textAlignment w:val="baseline"/>
              <w:rPr>
                <w:sz w:val="27"/>
                <w:szCs w:val="27"/>
              </w:rPr>
            </w:pPr>
            <w:r>
              <w:rPr>
                <w:rFonts w:ascii="Verdana" w:hAnsi="Verdana"/>
                <w:b/>
                <w:bCs/>
                <w:color w:val="000000"/>
                <w:sz w:val="18"/>
                <w:szCs w:val="18"/>
              </w:rPr>
              <w:t>Category</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4C013688" w14:textId="77777777" w:rsidR="00896444" w:rsidRDefault="00896444">
            <w:pPr>
              <w:spacing w:before="51" w:after="38" w:line="218" w:lineRule="atLeast"/>
              <w:ind w:left="41"/>
              <w:textAlignment w:val="baseline"/>
              <w:rPr>
                <w:sz w:val="27"/>
                <w:szCs w:val="27"/>
              </w:rPr>
            </w:pPr>
            <w:r>
              <w:rPr>
                <w:rFonts w:ascii="Verdana" w:hAnsi="Verdana"/>
                <w:sz w:val="18"/>
                <w:szCs w:val="18"/>
              </w:rPr>
              <w:t>Category IV</w:t>
            </w:r>
          </w:p>
        </w:tc>
      </w:tr>
      <w:tr w:rsidR="00896444" w14:paraId="4CD32F74" w14:textId="77777777" w:rsidTr="003F0FF0">
        <w:trPr>
          <w:divId w:val="1735272198"/>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2DA76" w14:textId="77777777" w:rsidR="00896444" w:rsidRDefault="00896444">
            <w:pPr>
              <w:spacing w:before="48" w:after="34" w:line="216" w:lineRule="atLeast"/>
              <w:ind w:left="43"/>
              <w:textAlignment w:val="baseline"/>
              <w:rPr>
                <w:sz w:val="27"/>
                <w:szCs w:val="27"/>
              </w:rPr>
            </w:pPr>
            <w:r>
              <w:rPr>
                <w:rFonts w:ascii="Verdana" w:hAnsi="Verdana"/>
                <w:b/>
                <w:bCs/>
                <w:color w:val="000000"/>
                <w:sz w:val="18"/>
                <w:szCs w:val="18"/>
              </w:rPr>
              <w:t>BPCLE element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6C3B3BC" w14:textId="77777777" w:rsidR="00896444" w:rsidRDefault="00896444">
            <w:pPr>
              <w:spacing w:before="47" w:after="33" w:line="218"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0536BC0C" w14:textId="77777777" w:rsidTr="003F0FF0">
        <w:trPr>
          <w:divId w:val="1735272198"/>
          <w:trHeight w:val="30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E3B" w14:textId="77777777" w:rsidR="00896444" w:rsidRDefault="00896444">
            <w:pPr>
              <w:spacing w:before="54" w:after="38" w:line="216" w:lineRule="atLeast"/>
              <w:ind w:left="43"/>
              <w:textAlignment w:val="baseline"/>
              <w:rPr>
                <w:sz w:val="27"/>
                <w:szCs w:val="27"/>
              </w:rPr>
            </w:pPr>
            <w:r>
              <w:rPr>
                <w:rFonts w:ascii="Verdana" w:hAnsi="Verdana"/>
                <w:b/>
                <w:bCs/>
                <w:color w:val="000000"/>
                <w:sz w:val="18"/>
                <w:szCs w:val="18"/>
              </w:rPr>
              <w:t>BPCLE sub-objective(s)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3E560626" w14:textId="77777777" w:rsidR="00896444" w:rsidRDefault="00896444">
            <w:pPr>
              <w:spacing w:before="52" w:after="38" w:line="218" w:lineRule="atLeast"/>
              <w:ind w:left="41"/>
              <w:textAlignment w:val="baseline"/>
              <w:rPr>
                <w:sz w:val="27"/>
                <w:szCs w:val="27"/>
              </w:rPr>
            </w:pPr>
            <w:r>
              <w:rPr>
                <w:rFonts w:ascii="Verdana" w:hAnsi="Verdana"/>
                <w:sz w:val="18"/>
                <w:szCs w:val="18"/>
              </w:rPr>
              <w:t>Open communication occurs at all levels of the partner organisations</w:t>
            </w:r>
          </w:p>
        </w:tc>
      </w:tr>
      <w:tr w:rsidR="00896444" w14:paraId="59D0CA4F" w14:textId="77777777" w:rsidTr="003F0FF0">
        <w:trPr>
          <w:divId w:val="1735272198"/>
          <w:trHeight w:val="312"/>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8BC7A" w14:textId="77777777" w:rsidR="00896444" w:rsidRDefault="00896444">
            <w:pPr>
              <w:spacing w:before="53" w:after="33" w:line="216" w:lineRule="atLeast"/>
              <w:ind w:left="43"/>
              <w:textAlignment w:val="baseline"/>
              <w:rPr>
                <w:sz w:val="27"/>
                <w:szCs w:val="27"/>
              </w:rPr>
            </w:pPr>
            <w:r>
              <w:rPr>
                <w:rFonts w:ascii="Verdana" w:hAnsi="Verdana"/>
                <w:b/>
                <w:bCs/>
                <w:color w:val="000000"/>
                <w:sz w:val="18"/>
                <w:szCs w:val="18"/>
              </w:rPr>
              <w:t>Indicator type</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8C35CED" w14:textId="77777777" w:rsidR="00896444" w:rsidRDefault="00896444">
            <w:pPr>
              <w:spacing w:before="50" w:after="34" w:line="218" w:lineRule="atLeast"/>
              <w:ind w:left="41"/>
              <w:textAlignment w:val="baseline"/>
              <w:rPr>
                <w:sz w:val="27"/>
                <w:szCs w:val="27"/>
              </w:rPr>
            </w:pPr>
            <w:r>
              <w:rPr>
                <w:rFonts w:ascii="Verdana" w:hAnsi="Verdana"/>
                <w:sz w:val="18"/>
                <w:szCs w:val="18"/>
              </w:rPr>
              <w:t>Structural/Process</w:t>
            </w:r>
          </w:p>
        </w:tc>
      </w:tr>
      <w:tr w:rsidR="00896444" w14:paraId="76523E4C" w14:textId="77777777" w:rsidTr="003F0FF0">
        <w:trPr>
          <w:divId w:val="1735272198"/>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2D37" w14:textId="77777777" w:rsidR="00896444" w:rsidRDefault="00896444">
            <w:pPr>
              <w:spacing w:before="48" w:after="28" w:line="216" w:lineRule="atLeast"/>
              <w:ind w:left="43"/>
              <w:textAlignment w:val="baseline"/>
              <w:rPr>
                <w:sz w:val="27"/>
                <w:szCs w:val="27"/>
              </w:rPr>
            </w:pPr>
            <w:r>
              <w:rPr>
                <w:rFonts w:ascii="Verdana" w:hAnsi="Verdana"/>
                <w:b/>
                <w:bCs/>
                <w:color w:val="000000"/>
                <w:sz w:val="18"/>
                <w:szCs w:val="18"/>
              </w:rPr>
              <w:t>Relevant output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01495BC5" w14:textId="77777777" w:rsidR="00896444" w:rsidRDefault="00896444">
            <w:pPr>
              <w:spacing w:before="66" w:after="8"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Communication channels at each level of the organisation</w:t>
            </w:r>
          </w:p>
        </w:tc>
      </w:tr>
      <w:tr w:rsidR="00896444" w14:paraId="281C2D8A" w14:textId="77777777" w:rsidTr="003F0FF0">
        <w:trPr>
          <w:divId w:val="1735272198"/>
          <w:trHeight w:val="52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CF07B" w14:textId="77777777" w:rsidR="00896444" w:rsidRDefault="00896444">
            <w:pPr>
              <w:spacing w:before="53" w:after="249" w:line="216" w:lineRule="atLeast"/>
              <w:ind w:left="43"/>
              <w:textAlignment w:val="baseline"/>
              <w:rPr>
                <w:sz w:val="27"/>
                <w:szCs w:val="27"/>
              </w:rPr>
            </w:pPr>
            <w:r>
              <w:rPr>
                <w:rFonts w:ascii="Verdana" w:hAnsi="Verdana"/>
                <w:b/>
                <w:bCs/>
                <w:color w:val="000000"/>
                <w:sz w:val="18"/>
                <w:szCs w:val="18"/>
              </w:rPr>
              <w:t>Relevant learner levels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73128243" w14:textId="77777777" w:rsidR="00896444" w:rsidRDefault="00896444">
            <w:pPr>
              <w:spacing w:before="49" w:after="33" w:line="218" w:lineRule="atLeast"/>
              <w:ind w:left="41"/>
              <w:textAlignment w:val="baseline"/>
              <w:rPr>
                <w:sz w:val="27"/>
                <w:szCs w:val="27"/>
              </w:rPr>
            </w:pPr>
            <w:r>
              <w:rPr>
                <w:rFonts w:ascii="Verdana" w:hAnsi="Verdana"/>
                <w:sz w:val="18"/>
                <w:szCs w:val="18"/>
              </w:rPr>
              <w:t xml:space="preserve">This indicator applies to relationships with education providers that relate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2AF9EAE6" w14:textId="77777777" w:rsidTr="003F0FF0">
        <w:trPr>
          <w:divId w:val="1735272198"/>
          <w:trHeight w:val="2318"/>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E1DF" w14:textId="77777777" w:rsidR="00896444" w:rsidRDefault="00896444">
            <w:pPr>
              <w:spacing w:before="53" w:after="2040" w:line="216" w:lineRule="atLeast"/>
              <w:ind w:left="43"/>
              <w:textAlignment w:val="baseline"/>
              <w:rPr>
                <w:sz w:val="27"/>
                <w:szCs w:val="27"/>
              </w:rPr>
            </w:pPr>
            <w:r>
              <w:rPr>
                <w:rFonts w:ascii="Verdana" w:hAnsi="Verdana"/>
                <w:b/>
                <w:bCs/>
                <w:color w:val="000000"/>
                <w:sz w:val="18"/>
                <w:szCs w:val="18"/>
              </w:rPr>
              <w:t>Indicator rationale</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4EE50094" w14:textId="77777777" w:rsidR="00896444" w:rsidRDefault="00896444">
            <w:pPr>
              <w:spacing w:before="53" w:line="218" w:lineRule="atLeast"/>
              <w:ind w:left="1"/>
              <w:textAlignment w:val="baseline"/>
              <w:rPr>
                <w:sz w:val="27"/>
                <w:szCs w:val="27"/>
              </w:rPr>
            </w:pPr>
            <w:r>
              <w:rPr>
                <w:rFonts w:ascii="Verdana" w:hAnsi="Verdana"/>
                <w:sz w:val="18"/>
                <w:szCs w:val="18"/>
              </w:rPr>
              <w:t>It is important in any relationship between two organisations for there to be appropriate mechanisms by which issues, concerns and disputes can be resolved. These mechanisms should be clearly documented (preferably within relationship agreements) and reinforced with the relevant staff within both organisations.</w:t>
            </w:r>
          </w:p>
          <w:p w14:paraId="4253FC11" w14:textId="77777777" w:rsidR="00896444" w:rsidRDefault="00896444">
            <w:pPr>
              <w:spacing w:before="42" w:after="34" w:line="218" w:lineRule="atLeast"/>
              <w:ind w:left="1"/>
              <w:textAlignment w:val="baseline"/>
              <w:rPr>
                <w:sz w:val="27"/>
                <w:szCs w:val="27"/>
              </w:rPr>
            </w:pPr>
            <w:r>
              <w:rPr>
                <w:rFonts w:ascii="Verdana" w:hAnsi="Verdana"/>
                <w:spacing w:val="-2"/>
                <w:sz w:val="18"/>
                <w:szCs w:val="18"/>
              </w:rPr>
              <w:t xml:space="preserve">The Student Placement Agreement (SPA) template developed by the Victorian Department of Health and Human Services (DHHS) </w:t>
            </w:r>
            <w:r>
              <w:rPr>
                <w:rStyle w:val="spelle"/>
                <w:rFonts w:ascii="Verdana" w:eastAsia="MS Gothic" w:hAnsi="Verdana"/>
                <w:spacing w:val="-2"/>
                <w:sz w:val="18"/>
                <w:szCs w:val="18"/>
              </w:rPr>
              <w:t>recognises</w:t>
            </w:r>
            <w:r>
              <w:rPr>
                <w:rFonts w:ascii="Verdana" w:hAnsi="Verdana"/>
                <w:spacing w:val="-2"/>
                <w:sz w:val="18"/>
                <w:szCs w:val="18"/>
              </w:rPr>
              <w:t xml:space="preserve"> the importance of this issue. The SPA includes a clause that details a generic dispute resolution mechanism for use between a health service and its education provider partner.</w:t>
            </w:r>
          </w:p>
        </w:tc>
      </w:tr>
      <w:tr w:rsidR="00896444" w14:paraId="621C526A" w14:textId="77777777" w:rsidTr="003F0FF0">
        <w:trPr>
          <w:divId w:val="1735272198"/>
          <w:trHeight w:val="744"/>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54169" w14:textId="77777777" w:rsidR="00896444" w:rsidRDefault="00896444">
            <w:pPr>
              <w:spacing w:before="48" w:after="475" w:line="216" w:lineRule="atLeast"/>
              <w:ind w:left="43"/>
              <w:textAlignment w:val="baseline"/>
              <w:rPr>
                <w:sz w:val="27"/>
                <w:szCs w:val="27"/>
              </w:rPr>
            </w:pPr>
            <w:r>
              <w:rPr>
                <w:rFonts w:ascii="Verdana" w:hAnsi="Verdana"/>
                <w:b/>
                <w:bCs/>
                <w:color w:val="000000"/>
                <w:sz w:val="18"/>
                <w:szCs w:val="18"/>
              </w:rPr>
              <w:t>Numerator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49B3A67" w14:textId="77777777" w:rsidR="00896444" w:rsidRDefault="00896444">
            <w:pPr>
              <w:spacing w:before="47" w:after="38" w:line="218" w:lineRule="atLeast"/>
              <w:ind w:left="41"/>
              <w:textAlignment w:val="baseline"/>
              <w:rPr>
                <w:sz w:val="27"/>
                <w:szCs w:val="27"/>
              </w:rPr>
            </w:pPr>
            <w:r>
              <w:rPr>
                <w:rFonts w:ascii="Verdana" w:hAnsi="Verdana"/>
                <w:sz w:val="18"/>
                <w:szCs w:val="18"/>
              </w:rPr>
              <w:t xml:space="preserve">The number of staff who manage relationships with education providers that rate the mechanisms for resolving issues and concerns as </w:t>
            </w:r>
            <w:r>
              <w:rPr>
                <w:rFonts w:ascii="Verdana" w:hAnsi="Verdana"/>
                <w:i/>
                <w:iCs/>
                <w:sz w:val="18"/>
                <w:szCs w:val="18"/>
              </w:rPr>
              <w:t xml:space="preserve">effective </w:t>
            </w:r>
            <w:r>
              <w:rPr>
                <w:rFonts w:ascii="Verdana" w:hAnsi="Verdana"/>
                <w:sz w:val="18"/>
                <w:szCs w:val="18"/>
              </w:rPr>
              <w:t xml:space="preserve">or </w:t>
            </w:r>
            <w:r>
              <w:rPr>
                <w:rFonts w:ascii="Verdana" w:hAnsi="Verdana"/>
                <w:i/>
                <w:iCs/>
                <w:sz w:val="18"/>
                <w:szCs w:val="18"/>
              </w:rPr>
              <w:t>very effective</w:t>
            </w:r>
          </w:p>
        </w:tc>
      </w:tr>
      <w:tr w:rsidR="00896444" w14:paraId="323F9C0A" w14:textId="77777777" w:rsidTr="003F0FF0">
        <w:trPr>
          <w:divId w:val="1735272198"/>
          <w:trHeight w:val="312"/>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293E8" w14:textId="77777777" w:rsidR="00896444" w:rsidRDefault="00896444">
            <w:pPr>
              <w:spacing w:before="53" w:after="29" w:line="216" w:lineRule="atLeast"/>
              <w:ind w:left="43"/>
              <w:textAlignment w:val="baseline"/>
              <w:rPr>
                <w:sz w:val="27"/>
                <w:szCs w:val="27"/>
              </w:rPr>
            </w:pPr>
            <w:r>
              <w:rPr>
                <w:rFonts w:ascii="Verdana" w:hAnsi="Verdana"/>
                <w:b/>
                <w:bCs/>
                <w:color w:val="000000"/>
                <w:sz w:val="18"/>
                <w:szCs w:val="18"/>
              </w:rPr>
              <w:t>Denominator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9411E98" w14:textId="77777777" w:rsidR="00896444" w:rsidRDefault="00896444">
            <w:pPr>
              <w:spacing w:before="51" w:after="29" w:line="218" w:lineRule="atLeast"/>
              <w:ind w:left="41"/>
              <w:textAlignment w:val="baseline"/>
              <w:rPr>
                <w:sz w:val="27"/>
                <w:szCs w:val="27"/>
              </w:rPr>
            </w:pPr>
            <w:r>
              <w:rPr>
                <w:rFonts w:ascii="Verdana" w:hAnsi="Verdana"/>
                <w:sz w:val="18"/>
                <w:szCs w:val="18"/>
              </w:rPr>
              <w:t>The number of staff that responded to the question</w:t>
            </w:r>
          </w:p>
        </w:tc>
      </w:tr>
      <w:tr w:rsidR="00896444" w14:paraId="13C34FAC" w14:textId="77777777" w:rsidTr="003F0FF0">
        <w:trPr>
          <w:divId w:val="1735272198"/>
          <w:trHeight w:val="30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F7E9" w14:textId="77777777" w:rsidR="00896444" w:rsidRDefault="00896444">
            <w:pPr>
              <w:spacing w:before="49" w:after="38" w:line="216" w:lineRule="atLeast"/>
              <w:ind w:left="43"/>
              <w:textAlignment w:val="baseline"/>
              <w:rPr>
                <w:sz w:val="27"/>
                <w:szCs w:val="27"/>
              </w:rPr>
            </w:pPr>
            <w:r>
              <w:rPr>
                <w:rFonts w:ascii="Verdana" w:hAnsi="Verdana"/>
                <w:b/>
                <w:bCs/>
                <w:color w:val="000000"/>
                <w:sz w:val="18"/>
                <w:szCs w:val="18"/>
              </w:rPr>
              <w:t>Benchmark(s)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CA07C09" w14:textId="77777777" w:rsidR="00896444" w:rsidRDefault="00896444">
            <w:pPr>
              <w:spacing w:before="47" w:after="38" w:line="218" w:lineRule="atLeast"/>
              <w:ind w:left="41"/>
              <w:textAlignment w:val="baseline"/>
              <w:rPr>
                <w:sz w:val="27"/>
                <w:szCs w:val="27"/>
              </w:rPr>
            </w:pPr>
            <w:r>
              <w:rPr>
                <w:rFonts w:ascii="Verdana" w:hAnsi="Verdana"/>
                <w:sz w:val="18"/>
                <w:szCs w:val="18"/>
              </w:rPr>
              <w:t>None suggested</w:t>
            </w:r>
          </w:p>
        </w:tc>
      </w:tr>
      <w:tr w:rsidR="00896444" w14:paraId="0CC5B441" w14:textId="77777777" w:rsidTr="003F0FF0">
        <w:trPr>
          <w:divId w:val="1735272198"/>
          <w:trHeight w:val="1725"/>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42A43" w14:textId="77777777" w:rsidR="00896444" w:rsidRDefault="00896444" w:rsidP="0058724A">
            <w:pPr>
              <w:spacing w:before="54" w:after="0" w:line="216" w:lineRule="atLeast"/>
              <w:ind w:left="41"/>
              <w:textAlignment w:val="baseline"/>
              <w:rPr>
                <w:sz w:val="27"/>
                <w:szCs w:val="27"/>
              </w:rPr>
            </w:pPr>
            <w:r>
              <w:rPr>
                <w:rFonts w:ascii="Verdana" w:hAnsi="Verdana"/>
                <w:b/>
                <w:bCs/>
                <w:color w:val="000000"/>
                <w:sz w:val="18"/>
                <w:szCs w:val="18"/>
              </w:rPr>
              <w:t>Specific data collection tools required</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54662FB2" w14:textId="77777777" w:rsidR="00896444" w:rsidRDefault="00896444" w:rsidP="0058724A">
            <w:pPr>
              <w:spacing w:before="7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6F4093F5" w14:textId="77777777" w:rsidR="00896444" w:rsidRDefault="00896444" w:rsidP="0058724A">
            <w:pPr>
              <w:spacing w:before="23"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staff in each discipline that nominate each response on the scale. </w:t>
            </w:r>
          </w:p>
          <w:p w14:paraId="1B79051C" w14:textId="77777777" w:rsidR="00896444" w:rsidRDefault="00896444" w:rsidP="0058724A">
            <w:pPr>
              <w:spacing w:before="40"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482AB363" w14:textId="77777777" w:rsidTr="003F0FF0">
        <w:trPr>
          <w:divId w:val="1735272198"/>
          <w:trHeight w:val="3550"/>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0D41E" w14:textId="77777777" w:rsidR="00896444" w:rsidRDefault="00896444">
            <w:pPr>
              <w:spacing w:before="58" w:after="1037" w:line="216"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0FF646B6" w14:textId="77777777" w:rsidR="00896444" w:rsidRDefault="00896444">
            <w:pPr>
              <w:spacing w:before="51" w:line="218" w:lineRule="atLeast"/>
              <w:ind w:left="1"/>
              <w:textAlignment w:val="baseline"/>
              <w:rPr>
                <w:sz w:val="27"/>
                <w:szCs w:val="27"/>
              </w:rPr>
            </w:pPr>
            <w:r>
              <w:rPr>
                <w:rFonts w:ascii="Verdana" w:hAnsi="Verdana"/>
                <w:sz w:val="18"/>
                <w:szCs w:val="18"/>
              </w:rPr>
              <w:t xml:space="preserve">This indicator will require barrier questions that ask </w:t>
            </w:r>
            <w:r>
              <w:rPr>
                <w:rStyle w:val="grame"/>
                <w:rFonts w:ascii="Verdana" w:hAnsi="Verdana"/>
                <w:sz w:val="18"/>
                <w:szCs w:val="18"/>
              </w:rPr>
              <w:t>staff</w:t>
            </w:r>
          </w:p>
          <w:p w14:paraId="7603765A" w14:textId="4FE38EC9" w:rsidR="00896444" w:rsidRDefault="0058724A">
            <w:pPr>
              <w:spacing w:before="4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(1)Whether they are responsible for managing relationships with education provider partners; and if  </w:t>
            </w:r>
            <w:r w:rsidR="00896444">
              <w:rPr>
                <w:rStyle w:val="grame"/>
                <w:rFonts w:ascii="Verdana" w:hAnsi="Verdana"/>
                <w:i/>
                <w:iCs/>
                <w:sz w:val="18"/>
                <w:szCs w:val="18"/>
              </w:rPr>
              <w:t>yes</w:t>
            </w:r>
            <w:r w:rsidR="00896444">
              <w:rPr>
                <w:rFonts w:ascii="Verdana" w:hAnsi="Verdana"/>
                <w:sz w:val="18"/>
                <w:szCs w:val="18"/>
              </w:rPr>
              <w:t> </w:t>
            </w:r>
          </w:p>
          <w:p w14:paraId="7DE04A69" w14:textId="739395C4" w:rsidR="00896444" w:rsidRDefault="0058724A">
            <w:pPr>
              <w:spacing w:before="3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(2)Whether they have had issues or concerns that required resolution with education provider partners.</w:t>
            </w:r>
          </w:p>
          <w:p w14:paraId="209397C1" w14:textId="77777777" w:rsidR="00896444" w:rsidRDefault="00896444">
            <w:pPr>
              <w:spacing w:before="37" w:line="218" w:lineRule="atLeast"/>
              <w:ind w:left="1"/>
              <w:textAlignment w:val="baseline"/>
              <w:rPr>
                <w:sz w:val="27"/>
                <w:szCs w:val="27"/>
              </w:rPr>
            </w:pPr>
            <w:r>
              <w:rPr>
                <w:rFonts w:ascii="Verdana" w:hAnsi="Verdana"/>
                <w:sz w:val="18"/>
                <w:szCs w:val="18"/>
              </w:rPr>
              <w:t xml:space="preserve">Staff answering </w:t>
            </w:r>
            <w:r>
              <w:rPr>
                <w:rFonts w:ascii="Verdana" w:hAnsi="Verdana"/>
                <w:i/>
                <w:iCs/>
                <w:sz w:val="18"/>
                <w:szCs w:val="18"/>
              </w:rPr>
              <w:t xml:space="preserve">yes </w:t>
            </w:r>
            <w:r>
              <w:rPr>
                <w:rFonts w:ascii="Verdana" w:hAnsi="Verdana"/>
                <w:sz w:val="18"/>
                <w:szCs w:val="18"/>
              </w:rPr>
              <w:t>to both questions will then be directed to the following question:</w:t>
            </w:r>
            <w:r>
              <w:rPr>
                <w:rFonts w:ascii="Courier New" w:hAnsi="Courier New" w:cs="Courier New"/>
                <w:sz w:val="19"/>
                <w:szCs w:val="19"/>
              </w:rPr>
              <w:t xml:space="preserve"> - </w:t>
            </w:r>
            <w:r>
              <w:rPr>
                <w:rFonts w:ascii="Verdana" w:hAnsi="Verdana"/>
                <w:i/>
                <w:iCs/>
                <w:sz w:val="18"/>
                <w:szCs w:val="18"/>
              </w:rPr>
              <w:t xml:space="preserve">Overall, how would you rate the effectiveness of the dispute </w:t>
            </w:r>
            <w:r>
              <w:rPr>
                <w:rStyle w:val="grame"/>
                <w:rFonts w:ascii="Verdana" w:hAnsi="Verdana"/>
                <w:i/>
                <w:iCs/>
                <w:sz w:val="18"/>
                <w:szCs w:val="18"/>
              </w:rPr>
              <w:t>resolution</w:t>
            </w:r>
          </w:p>
          <w:p w14:paraId="59319975" w14:textId="77777777" w:rsidR="00896444" w:rsidRDefault="00896444">
            <w:pPr>
              <w:spacing w:line="213" w:lineRule="atLeast"/>
              <w:ind w:left="3"/>
              <w:textAlignment w:val="baseline"/>
              <w:rPr>
                <w:sz w:val="27"/>
                <w:szCs w:val="27"/>
              </w:rPr>
            </w:pPr>
            <w:r>
              <w:rPr>
                <w:rFonts w:ascii="Verdana" w:hAnsi="Verdana"/>
                <w:i/>
                <w:iCs/>
                <w:sz w:val="18"/>
                <w:szCs w:val="18"/>
              </w:rPr>
              <w:t xml:space="preserve">mechanisms that exist within relationship agreements with your education provider </w:t>
            </w:r>
            <w:r>
              <w:rPr>
                <w:rStyle w:val="grame"/>
                <w:rFonts w:ascii="Verdana" w:hAnsi="Verdana"/>
                <w:i/>
                <w:iCs/>
                <w:sz w:val="18"/>
                <w:szCs w:val="18"/>
              </w:rPr>
              <w:t>partners?</w:t>
            </w:r>
            <w:r>
              <w:rPr>
                <w:rFonts w:ascii="Verdana" w:hAnsi="Verdana"/>
                <w:i/>
                <w:iCs/>
                <w:sz w:val="18"/>
                <w:szCs w:val="18"/>
              </w:rPr>
              <w:t xml:space="preserve"> </w:t>
            </w:r>
            <w:r>
              <w:rPr>
                <w:rFonts w:ascii="Verdana" w:hAnsi="Verdana"/>
                <w:sz w:val="18"/>
                <w:szCs w:val="18"/>
              </w:rPr>
              <w:t xml:space="preserve">[responses on a 5-point Likert scale: </w:t>
            </w:r>
            <w:r>
              <w:rPr>
                <w:rFonts w:ascii="Verdana" w:hAnsi="Verdana"/>
                <w:i/>
                <w:iCs/>
                <w:sz w:val="18"/>
                <w:szCs w:val="18"/>
              </w:rPr>
              <w:t>very ineffective   ineffective   neither effective nor ineffective   effective   very effective</w:t>
            </w:r>
            <w:r>
              <w:rPr>
                <w:rFonts w:ascii="Verdana" w:hAnsi="Verdana"/>
                <w:sz w:val="18"/>
                <w:szCs w:val="18"/>
              </w:rPr>
              <w:t>]</w:t>
            </w:r>
          </w:p>
          <w:p w14:paraId="5ED90F3E" w14:textId="77777777" w:rsidR="00896444" w:rsidRDefault="00896444">
            <w:pPr>
              <w:spacing w:before="44" w:after="43" w:line="218" w:lineRule="atLeast"/>
              <w:ind w:left="1"/>
              <w:jc w:val="both"/>
              <w:textAlignment w:val="baseline"/>
              <w:rPr>
                <w:sz w:val="27"/>
                <w:szCs w:val="27"/>
              </w:rPr>
            </w:pPr>
            <w:r>
              <w:rPr>
                <w:rFonts w:ascii="Verdana" w:hAnsi="Verdana"/>
                <w:spacing w:val="-2"/>
                <w:sz w:val="18"/>
                <w:szCs w:val="18"/>
              </w:rPr>
              <w:t>Organisations may choose to include further questions in the survey, to gain a more detailed understanding of the factors influencing the overall rating given by staff in respect of the dispute resolution mechanisms</w:t>
            </w:r>
          </w:p>
        </w:tc>
      </w:tr>
      <w:tr w:rsidR="00896444" w14:paraId="2F1AF0A1" w14:textId="77777777" w:rsidTr="003F0FF0">
        <w:trPr>
          <w:divId w:val="1735272198"/>
          <w:trHeight w:val="513"/>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0AC17" w14:textId="77777777" w:rsidR="00896444" w:rsidRDefault="00896444">
            <w:pPr>
              <w:spacing w:before="58" w:after="1037" w:line="216" w:lineRule="atLeast"/>
              <w:ind w:left="41"/>
              <w:textAlignment w:val="baseline"/>
              <w:rPr>
                <w:sz w:val="27"/>
                <w:szCs w:val="27"/>
              </w:rPr>
            </w:pPr>
            <w:r>
              <w:rPr>
                <w:rFonts w:ascii="Verdana" w:hAnsi="Verdana"/>
                <w:b/>
                <w:bCs/>
                <w:color w:val="000000"/>
                <w:sz w:val="18"/>
                <w:szCs w:val="18"/>
              </w:rPr>
              <w:t>Issues/comments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4B46C100" w14:textId="77777777" w:rsidR="00896444" w:rsidRDefault="00896444">
            <w:pPr>
              <w:spacing w:before="45" w:line="219" w:lineRule="atLeast"/>
              <w:ind w:left="1"/>
              <w:textAlignment w:val="baseline"/>
              <w:rPr>
                <w:sz w:val="27"/>
                <w:szCs w:val="27"/>
              </w:rPr>
            </w:pPr>
            <w:r>
              <w:rPr>
                <w:rFonts w:ascii="Verdana" w:hAnsi="Verdana"/>
                <w:spacing w:val="-2"/>
                <w:sz w:val="18"/>
                <w:szCs w:val="18"/>
              </w:rPr>
              <w:t xml:space="preserve">Staff that are responsible for managing relationships with education providers may not be aware of all the provisions of the relationship agreement, including the precise mechanism for resolving issues or conflicts. Therefore, their response to the survey question may reflect whether they believe issues were resolved satisfactorily, rather than whether the issue resolution mechanism </w:t>
            </w:r>
            <w:r>
              <w:rPr>
                <w:rFonts w:ascii="Verdana" w:hAnsi="Verdana"/>
                <w:i/>
                <w:iCs/>
                <w:spacing w:val="-2"/>
                <w:sz w:val="18"/>
                <w:szCs w:val="18"/>
              </w:rPr>
              <w:t xml:space="preserve">per se </w:t>
            </w:r>
            <w:r>
              <w:rPr>
                <w:rFonts w:ascii="Verdana" w:hAnsi="Verdana"/>
                <w:spacing w:val="-2"/>
                <w:sz w:val="18"/>
                <w:szCs w:val="18"/>
              </w:rPr>
              <w:t>was effective.</w:t>
            </w:r>
          </w:p>
          <w:p w14:paraId="74670440" w14:textId="77777777" w:rsidR="00896444" w:rsidRDefault="00896444">
            <w:pPr>
              <w:spacing w:before="51" w:line="218" w:lineRule="atLeast"/>
              <w:ind w:left="1"/>
              <w:textAlignment w:val="baseline"/>
              <w:rPr>
                <w:sz w:val="27"/>
                <w:szCs w:val="27"/>
              </w:rPr>
            </w:pPr>
            <w:r>
              <w:rPr>
                <w:rFonts w:ascii="Verdana" w:hAnsi="Verdana"/>
                <w:spacing w:val="-2"/>
                <w:sz w:val="18"/>
                <w:szCs w:val="18"/>
              </w:rPr>
              <w:t xml:space="preserve">It should also be noted that response rates for this indicator are likely to be </w:t>
            </w:r>
            <w:r>
              <w:rPr>
                <w:rStyle w:val="grame"/>
                <w:rFonts w:ascii="Verdana" w:hAnsi="Verdana"/>
                <w:spacing w:val="-2"/>
                <w:sz w:val="18"/>
                <w:szCs w:val="18"/>
              </w:rPr>
              <w:t>low, since</w:t>
            </w:r>
            <w:r>
              <w:rPr>
                <w:rFonts w:ascii="Verdana" w:hAnsi="Verdana"/>
                <w:spacing w:val="-2"/>
                <w:sz w:val="18"/>
                <w:szCs w:val="18"/>
              </w:rPr>
              <w:t xml:space="preserve"> many staff may not answer </w:t>
            </w:r>
            <w:r>
              <w:rPr>
                <w:rFonts w:ascii="Verdana" w:hAnsi="Verdana"/>
                <w:i/>
                <w:iCs/>
                <w:spacing w:val="-2"/>
                <w:sz w:val="18"/>
                <w:szCs w:val="18"/>
              </w:rPr>
              <w:t xml:space="preserve">yes </w:t>
            </w:r>
            <w:r>
              <w:rPr>
                <w:rFonts w:ascii="Verdana" w:hAnsi="Verdana"/>
                <w:spacing w:val="-2"/>
                <w:sz w:val="18"/>
                <w:szCs w:val="18"/>
              </w:rPr>
              <w:t>to both barrier questions.</w:t>
            </w:r>
          </w:p>
        </w:tc>
      </w:tr>
      <w:tr w:rsidR="00896444" w14:paraId="5A460642" w14:textId="77777777" w:rsidTr="003F0FF0">
        <w:trPr>
          <w:divId w:val="1735272198"/>
          <w:trHeight w:val="1431"/>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2130" w14:textId="77777777" w:rsidR="00896444" w:rsidRDefault="00896444">
            <w:pPr>
              <w:spacing w:before="58" w:after="1037" w:line="216" w:lineRule="atLeast"/>
              <w:ind w:left="41"/>
              <w:textAlignment w:val="baseline"/>
              <w:rPr>
                <w:sz w:val="27"/>
                <w:szCs w:val="27"/>
              </w:rPr>
            </w:pPr>
            <w:r>
              <w:rPr>
                <w:rFonts w:ascii="Verdana" w:hAnsi="Verdana"/>
                <w:b/>
                <w:bCs/>
                <w:color w:val="000000"/>
                <w:sz w:val="18"/>
                <w:szCs w:val="18"/>
              </w:rPr>
              <w:t>Related indicators</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629BF9F7" w14:textId="0F0B3303" w:rsidR="00896444" w:rsidRDefault="002E51F0">
            <w:pPr>
              <w:spacing w:before="47"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39 - Level of health service satisfaction about its relationships with education providers</w:t>
            </w:r>
          </w:p>
          <w:p w14:paraId="14D1562B" w14:textId="69CA8714" w:rsidR="00896444" w:rsidRDefault="002E51F0">
            <w:pPr>
              <w:spacing w:before="37" w:line="219"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40 - Level of education provider satisfaction about its relationships with health services</w:t>
            </w:r>
          </w:p>
          <w:p w14:paraId="3DE37681" w14:textId="77777777" w:rsidR="00896444" w:rsidRDefault="00896444">
            <w:pPr>
              <w:spacing w:before="51" w:line="218" w:lineRule="atLeast"/>
              <w:ind w:left="1"/>
              <w:textAlignment w:val="baseline"/>
              <w:rPr>
                <w:sz w:val="27"/>
                <w:szCs w:val="27"/>
              </w:rPr>
            </w:pPr>
            <w:r>
              <w:rPr>
                <w:rFonts w:ascii="Verdana" w:hAnsi="Verdana"/>
                <w:sz w:val="18"/>
                <w:szCs w:val="18"/>
              </w:rPr>
              <w:t>46 - The existence of KPIs that allow the partners to evaluate key aspects of the relationship</w:t>
            </w:r>
          </w:p>
        </w:tc>
      </w:tr>
      <w:tr w:rsidR="00896444" w14:paraId="203129AE" w14:textId="77777777" w:rsidTr="003F0FF0">
        <w:trPr>
          <w:divId w:val="1735272198"/>
          <w:trHeight w:val="797"/>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AF22F" w14:textId="77777777" w:rsidR="00896444" w:rsidRDefault="00896444" w:rsidP="002E51F0">
            <w:pPr>
              <w:spacing w:before="58" w:after="0" w:line="216" w:lineRule="atLeast"/>
              <w:ind w:left="41"/>
              <w:textAlignment w:val="baseline"/>
              <w:rPr>
                <w:sz w:val="27"/>
                <w:szCs w:val="27"/>
              </w:rPr>
            </w:pPr>
            <w:r>
              <w:rPr>
                <w:rFonts w:ascii="Verdana" w:hAnsi="Verdana"/>
                <w:b/>
                <w:bCs/>
                <w:color w:val="000000"/>
                <w:sz w:val="18"/>
                <w:szCs w:val="18"/>
              </w:rPr>
              <w:t>Other potential uses of this indicator</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60D9D79A" w14:textId="77777777" w:rsidR="00896444" w:rsidRDefault="00896444" w:rsidP="002E51F0">
            <w:pPr>
              <w:spacing w:before="51" w:after="0" w:line="218" w:lineRule="atLeast"/>
              <w:ind w:left="1"/>
              <w:textAlignment w:val="baseline"/>
              <w:rPr>
                <w:sz w:val="27"/>
                <w:szCs w:val="27"/>
              </w:rPr>
            </w:pPr>
            <w:r>
              <w:rPr>
                <w:rFonts w:ascii="Verdana" w:hAnsi="Verdana"/>
                <w:sz w:val="18"/>
                <w:szCs w:val="18"/>
              </w:rPr>
              <w:t>This indicator could provide useful information for internal benchmarking of all dispute resolution processes used within the organisation for internal or external relationships.</w:t>
            </w:r>
          </w:p>
        </w:tc>
      </w:tr>
      <w:tr w:rsidR="00896444" w14:paraId="5656ACC9" w14:textId="77777777" w:rsidTr="003F0FF0">
        <w:trPr>
          <w:divId w:val="1735272198"/>
          <w:trHeight w:val="1059"/>
        </w:trPr>
        <w:tc>
          <w:tcPr>
            <w:tcW w:w="2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8BFEC" w14:textId="77777777" w:rsidR="00896444" w:rsidRDefault="00896444" w:rsidP="002E51F0">
            <w:pPr>
              <w:spacing w:before="58" w:after="0" w:line="216" w:lineRule="atLeast"/>
              <w:ind w:left="41"/>
              <w:textAlignment w:val="baseline"/>
              <w:rPr>
                <w:sz w:val="27"/>
                <w:szCs w:val="27"/>
              </w:rPr>
            </w:pPr>
            <w:r>
              <w:rPr>
                <w:rFonts w:ascii="Verdana" w:hAnsi="Verdana"/>
                <w:b/>
                <w:bCs/>
                <w:color w:val="000000"/>
                <w:sz w:val="18"/>
                <w:szCs w:val="18"/>
              </w:rPr>
              <w:t>Actions to improve the indicator result</w:t>
            </w:r>
          </w:p>
        </w:tc>
        <w:tc>
          <w:tcPr>
            <w:tcW w:w="6647" w:type="dxa"/>
            <w:tcBorders>
              <w:top w:val="nil"/>
              <w:left w:val="nil"/>
              <w:bottom w:val="single" w:sz="8" w:space="0" w:color="auto"/>
              <w:right w:val="single" w:sz="8" w:space="0" w:color="auto"/>
            </w:tcBorders>
            <w:tcMar>
              <w:top w:w="0" w:type="dxa"/>
              <w:left w:w="108" w:type="dxa"/>
              <w:bottom w:w="0" w:type="dxa"/>
              <w:right w:w="108" w:type="dxa"/>
            </w:tcMar>
            <w:hideMark/>
          </w:tcPr>
          <w:p w14:paraId="65876DB0" w14:textId="77777777" w:rsidR="00896444" w:rsidRDefault="00896444" w:rsidP="002E51F0">
            <w:pPr>
              <w:spacing w:before="45" w:after="0" w:line="219" w:lineRule="atLeast"/>
              <w:ind w:left="1"/>
              <w:textAlignment w:val="baseline"/>
              <w:rPr>
                <w:sz w:val="27"/>
                <w:szCs w:val="27"/>
              </w:rPr>
            </w:pPr>
            <w:r>
              <w:rPr>
                <w:rFonts w:ascii="Verdana" w:hAnsi="Verdana"/>
                <w:sz w:val="18"/>
                <w:szCs w:val="18"/>
              </w:rPr>
              <w:t>Not directly actionable.</w:t>
            </w:r>
          </w:p>
          <w:p w14:paraId="1787F88B" w14:textId="77777777" w:rsidR="00896444" w:rsidRDefault="00896444" w:rsidP="002E51F0">
            <w:pPr>
              <w:spacing w:before="51" w:after="0" w:line="218" w:lineRule="atLeast"/>
              <w:ind w:left="1"/>
              <w:textAlignment w:val="baseline"/>
              <w:rPr>
                <w:sz w:val="27"/>
                <w:szCs w:val="27"/>
              </w:rPr>
            </w:pPr>
            <w:r>
              <w:rPr>
                <w:rFonts w:ascii="Verdana" w:hAnsi="Verdana"/>
                <w:sz w:val="18"/>
                <w:szCs w:val="18"/>
              </w:rPr>
              <w:t>If the staff survey reveals poor ratings for the effectiveness of the dispute resolution mechanisms, this will require further investigation and discussion with the relevant education provider partners.</w:t>
            </w:r>
          </w:p>
        </w:tc>
      </w:tr>
    </w:tbl>
    <w:p w14:paraId="1A69704B" w14:textId="77777777" w:rsidR="00896444" w:rsidRDefault="00896444">
      <w:pPr>
        <w:divId w:val="1832287866"/>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5"/>
        <w:gridCol w:w="6643"/>
      </w:tblGrid>
      <w:tr w:rsidR="003F0FF0" w14:paraId="50315EBA" w14:textId="77777777" w:rsidTr="00503089">
        <w:trPr>
          <w:divId w:val="1832287866"/>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2D77B" w14:textId="68AD4B97" w:rsidR="003F0FF0" w:rsidRDefault="003F0FF0" w:rsidP="003F0FF0">
            <w:pPr>
              <w:pStyle w:val="Heading3"/>
              <w:jc w:val="center"/>
              <w:rPr>
                <w:sz w:val="27"/>
                <w:szCs w:val="27"/>
              </w:rPr>
            </w:pPr>
            <w:bookmarkStart w:id="81" w:name="_Toc157006750"/>
            <w:r>
              <w:t>Indicator number 46</w:t>
            </w:r>
            <w:bookmarkEnd w:id="81"/>
          </w:p>
        </w:tc>
      </w:tr>
      <w:tr w:rsidR="00896444" w14:paraId="7942D03D" w14:textId="77777777" w:rsidTr="003F0FF0">
        <w:trPr>
          <w:divId w:val="1832287866"/>
          <w:trHeight w:val="52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BE5A2" w14:textId="77777777" w:rsidR="00896444" w:rsidRDefault="00896444">
            <w:pPr>
              <w:spacing w:before="45" w:after="259" w:line="218" w:lineRule="atLeast"/>
              <w:ind w:left="45"/>
              <w:textAlignment w:val="baseline"/>
              <w:rPr>
                <w:sz w:val="27"/>
                <w:szCs w:val="27"/>
              </w:rPr>
            </w:pPr>
            <w:r>
              <w:rPr>
                <w:rFonts w:ascii="Verdana" w:hAnsi="Verdana"/>
                <w:b/>
                <w:bCs/>
                <w:color w:val="000000"/>
                <w:sz w:val="18"/>
                <w:szCs w:val="18"/>
              </w:rPr>
              <w:t>Indicator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10752616" w14:textId="77777777" w:rsidR="00896444" w:rsidRDefault="00896444">
            <w:pPr>
              <w:spacing w:before="46" w:after="38" w:line="219" w:lineRule="atLeast"/>
              <w:ind w:left="41"/>
              <w:textAlignment w:val="baseline"/>
              <w:rPr>
                <w:sz w:val="27"/>
                <w:szCs w:val="27"/>
              </w:rPr>
            </w:pPr>
            <w:r>
              <w:rPr>
                <w:rFonts w:ascii="Verdana" w:hAnsi="Verdana"/>
                <w:sz w:val="18"/>
                <w:szCs w:val="18"/>
              </w:rPr>
              <w:t>The existence of KPIs that allow the partners to evaluate key aspects of the relationship</w:t>
            </w:r>
          </w:p>
        </w:tc>
      </w:tr>
      <w:tr w:rsidR="00896444" w14:paraId="58F37651" w14:textId="77777777" w:rsidTr="003F0FF0">
        <w:trPr>
          <w:divId w:val="1832287866"/>
          <w:trHeight w:val="307"/>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A17C"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Category</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71AEC61F" w14:textId="77777777" w:rsidR="00896444" w:rsidRDefault="00896444">
            <w:pPr>
              <w:spacing w:before="45" w:after="33" w:line="219" w:lineRule="atLeast"/>
              <w:ind w:left="41"/>
              <w:textAlignment w:val="baseline"/>
              <w:rPr>
                <w:sz w:val="27"/>
                <w:szCs w:val="27"/>
              </w:rPr>
            </w:pPr>
            <w:r>
              <w:rPr>
                <w:rFonts w:ascii="Verdana" w:hAnsi="Verdana"/>
                <w:sz w:val="18"/>
                <w:szCs w:val="18"/>
              </w:rPr>
              <w:t>Category I (Externally reportable in Victoria)</w:t>
            </w:r>
          </w:p>
        </w:tc>
      </w:tr>
      <w:tr w:rsidR="00896444" w14:paraId="56D009D4" w14:textId="77777777" w:rsidTr="003F0FF0">
        <w:trPr>
          <w:divId w:val="1832287866"/>
          <w:trHeight w:val="307"/>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E05D" w14:textId="77777777" w:rsidR="00896444" w:rsidRDefault="00896444">
            <w:pPr>
              <w:spacing w:before="50" w:after="39" w:line="218" w:lineRule="atLeast"/>
              <w:ind w:left="45"/>
              <w:textAlignment w:val="baseline"/>
              <w:rPr>
                <w:sz w:val="27"/>
                <w:szCs w:val="27"/>
              </w:rPr>
            </w:pPr>
            <w:r>
              <w:rPr>
                <w:rFonts w:ascii="Verdana" w:hAnsi="Verdana"/>
                <w:b/>
                <w:bCs/>
                <w:color w:val="000000"/>
                <w:sz w:val="18"/>
                <w:szCs w:val="18"/>
              </w:rPr>
              <w:t>BPCLE element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8C20895" w14:textId="77777777" w:rsidR="00896444" w:rsidRDefault="00896444">
            <w:pPr>
              <w:spacing w:before="50" w:after="38" w:line="219" w:lineRule="atLeast"/>
              <w:ind w:left="41"/>
              <w:textAlignment w:val="baseline"/>
              <w:rPr>
                <w:sz w:val="27"/>
                <w:szCs w:val="27"/>
              </w:rPr>
            </w:pPr>
            <w:r>
              <w:rPr>
                <w:rFonts w:ascii="Verdana" w:hAnsi="Verdana"/>
                <w:sz w:val="18"/>
                <w:szCs w:val="18"/>
              </w:rPr>
              <w:t>Element 4: An effective health service-education provider relationship</w:t>
            </w:r>
          </w:p>
        </w:tc>
      </w:tr>
      <w:tr w:rsidR="00896444" w14:paraId="3E84A899" w14:textId="77777777" w:rsidTr="003F0FF0">
        <w:trPr>
          <w:divId w:val="1832287866"/>
          <w:trHeight w:val="52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F1B8" w14:textId="77777777" w:rsidR="00896444" w:rsidRDefault="00896444">
            <w:pPr>
              <w:spacing w:before="51" w:after="249" w:line="218" w:lineRule="atLeast"/>
              <w:ind w:left="45"/>
              <w:textAlignment w:val="baseline"/>
              <w:rPr>
                <w:sz w:val="27"/>
                <w:szCs w:val="27"/>
              </w:rPr>
            </w:pPr>
            <w:r>
              <w:rPr>
                <w:rFonts w:ascii="Verdana" w:hAnsi="Verdana"/>
                <w:b/>
                <w:bCs/>
                <w:color w:val="000000"/>
                <w:sz w:val="18"/>
                <w:szCs w:val="18"/>
              </w:rPr>
              <w:t>BPCLE sub-objective(s)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12E6E24F" w14:textId="77777777" w:rsidR="00896444" w:rsidRDefault="00896444">
            <w:pPr>
              <w:spacing w:before="47" w:after="33" w:line="219" w:lineRule="atLeast"/>
              <w:ind w:left="41"/>
              <w:textAlignment w:val="baseline"/>
              <w:rPr>
                <w:sz w:val="27"/>
                <w:szCs w:val="27"/>
              </w:rPr>
            </w:pPr>
            <w:r>
              <w:rPr>
                <w:rFonts w:ascii="Verdana" w:hAnsi="Verdana"/>
                <w:sz w:val="18"/>
                <w:szCs w:val="18"/>
              </w:rPr>
              <w:t>Relationship agreements codify expectations and responsibilities of the partners in the delivery of clinical education</w:t>
            </w:r>
          </w:p>
        </w:tc>
      </w:tr>
      <w:tr w:rsidR="00896444" w14:paraId="5EB51471" w14:textId="77777777" w:rsidTr="003F0FF0">
        <w:trPr>
          <w:divId w:val="1832287866"/>
          <w:trHeight w:val="31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4BC65" w14:textId="77777777" w:rsidR="00896444" w:rsidRDefault="00896444">
            <w:pPr>
              <w:spacing w:before="51" w:after="38" w:line="218" w:lineRule="atLeast"/>
              <w:ind w:left="45"/>
              <w:textAlignment w:val="baseline"/>
              <w:rPr>
                <w:sz w:val="27"/>
                <w:szCs w:val="27"/>
              </w:rPr>
            </w:pPr>
            <w:r>
              <w:rPr>
                <w:rFonts w:ascii="Verdana" w:hAnsi="Verdana"/>
                <w:b/>
                <w:bCs/>
                <w:color w:val="000000"/>
                <w:sz w:val="18"/>
                <w:szCs w:val="18"/>
              </w:rPr>
              <w:t>Indicator type</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1FC14C2" w14:textId="77777777" w:rsidR="00896444" w:rsidRDefault="00896444">
            <w:pPr>
              <w:spacing w:before="49" w:after="39" w:line="219" w:lineRule="atLeast"/>
              <w:ind w:left="41"/>
              <w:textAlignment w:val="baseline"/>
              <w:rPr>
                <w:sz w:val="27"/>
                <w:szCs w:val="27"/>
              </w:rPr>
            </w:pPr>
            <w:r>
              <w:rPr>
                <w:rFonts w:ascii="Verdana" w:hAnsi="Verdana"/>
                <w:sz w:val="18"/>
                <w:szCs w:val="18"/>
              </w:rPr>
              <w:t>Structural</w:t>
            </w:r>
          </w:p>
        </w:tc>
      </w:tr>
      <w:tr w:rsidR="00896444" w14:paraId="4FC5E630" w14:textId="77777777" w:rsidTr="003F0FF0">
        <w:trPr>
          <w:divId w:val="1832287866"/>
          <w:trHeight w:val="30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E2C35" w14:textId="77777777" w:rsidR="00896444" w:rsidRDefault="00896444">
            <w:pPr>
              <w:spacing w:before="46" w:after="33" w:line="218" w:lineRule="atLeast"/>
              <w:ind w:left="45"/>
              <w:textAlignment w:val="baseline"/>
              <w:rPr>
                <w:sz w:val="27"/>
                <w:szCs w:val="27"/>
              </w:rPr>
            </w:pPr>
            <w:r>
              <w:rPr>
                <w:rFonts w:ascii="Verdana" w:hAnsi="Verdana"/>
                <w:b/>
                <w:bCs/>
                <w:color w:val="000000"/>
                <w:sz w:val="18"/>
                <w:szCs w:val="18"/>
              </w:rPr>
              <w:t>Relevant output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5D52E271" w14:textId="77777777" w:rsidR="00896444" w:rsidRDefault="00896444">
            <w:pPr>
              <w:spacing w:before="65" w:after="13"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Partnership agreement covering all aspects of the relationship</w:t>
            </w:r>
          </w:p>
        </w:tc>
      </w:tr>
      <w:tr w:rsidR="00896444" w14:paraId="4156930D" w14:textId="77777777" w:rsidTr="003F0FF0">
        <w:trPr>
          <w:divId w:val="1832287866"/>
          <w:trHeight w:val="528"/>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90CF" w14:textId="77777777" w:rsidR="00896444" w:rsidRDefault="00896444">
            <w:pPr>
              <w:spacing w:before="50" w:after="254" w:line="218" w:lineRule="atLeast"/>
              <w:ind w:left="45"/>
              <w:textAlignment w:val="baseline"/>
              <w:rPr>
                <w:sz w:val="27"/>
                <w:szCs w:val="27"/>
              </w:rPr>
            </w:pPr>
            <w:r>
              <w:rPr>
                <w:rFonts w:ascii="Verdana" w:hAnsi="Verdana"/>
                <w:b/>
                <w:bCs/>
                <w:color w:val="000000"/>
                <w:sz w:val="18"/>
                <w:szCs w:val="18"/>
              </w:rPr>
              <w:t>Relevant learner levels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0EC3914" w14:textId="77777777" w:rsidR="00896444" w:rsidRDefault="00896444">
            <w:pPr>
              <w:spacing w:before="46" w:after="38" w:line="219" w:lineRule="atLeast"/>
              <w:ind w:left="41"/>
              <w:textAlignment w:val="baseline"/>
              <w:rPr>
                <w:sz w:val="27"/>
                <w:szCs w:val="27"/>
              </w:rPr>
            </w:pPr>
            <w:r>
              <w:rPr>
                <w:rFonts w:ascii="Verdana" w:hAnsi="Verdana"/>
                <w:sz w:val="18"/>
                <w:szCs w:val="18"/>
              </w:rPr>
              <w:t xml:space="preserve">This indicator applies to relationships with education providers that relate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79D0C782" w14:textId="77777777" w:rsidTr="003F0FF0">
        <w:trPr>
          <w:divId w:val="1832287866"/>
          <w:trHeight w:val="249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42AF2" w14:textId="77777777" w:rsidR="00896444" w:rsidRDefault="00896444">
            <w:pPr>
              <w:spacing w:before="45" w:after="2222" w:line="218" w:lineRule="atLeast"/>
              <w:ind w:left="45"/>
              <w:textAlignment w:val="baseline"/>
              <w:rPr>
                <w:sz w:val="27"/>
                <w:szCs w:val="27"/>
              </w:rPr>
            </w:pPr>
            <w:r>
              <w:rPr>
                <w:rFonts w:ascii="Verdana" w:hAnsi="Verdana"/>
                <w:b/>
                <w:bCs/>
                <w:color w:val="000000"/>
                <w:sz w:val="18"/>
                <w:szCs w:val="18"/>
              </w:rPr>
              <w:t>Indicator rationale</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05005BDC" w14:textId="77777777" w:rsidR="00896444" w:rsidRDefault="00896444">
            <w:pPr>
              <w:spacing w:before="48" w:after="28" w:line="219" w:lineRule="atLeast"/>
              <w:ind w:left="41"/>
              <w:textAlignment w:val="baseline"/>
              <w:rPr>
                <w:sz w:val="27"/>
                <w:szCs w:val="27"/>
              </w:rPr>
            </w:pPr>
            <w:r>
              <w:rPr>
                <w:rFonts w:ascii="Verdana" w:hAnsi="Verdana"/>
                <w:sz w:val="18"/>
                <w:szCs w:val="18"/>
              </w:rPr>
              <w:t xml:space="preserve">While it may be possible to have an effective health service-education provider relationship without the existence of a formal relationship agreement, the increasing complexity and demands of </w:t>
            </w:r>
            <w:r>
              <w:rPr>
                <w:rStyle w:val="spelle"/>
                <w:rFonts w:ascii="Verdana" w:eastAsia="MS Gothic" w:hAnsi="Verdana"/>
                <w:sz w:val="18"/>
                <w:szCs w:val="18"/>
              </w:rPr>
              <w:t>organising</w:t>
            </w:r>
            <w:r>
              <w:rPr>
                <w:rFonts w:ascii="Verdana" w:hAnsi="Verdana"/>
                <w:sz w:val="18"/>
                <w:szCs w:val="18"/>
              </w:rPr>
              <w:t xml:space="preserve"> and delivering clinical placements are challenging the </w:t>
            </w:r>
            <w:r>
              <w:rPr>
                <w:rFonts w:ascii="Verdana" w:hAnsi="Verdana"/>
                <w:i/>
                <w:iCs/>
                <w:sz w:val="18"/>
                <w:szCs w:val="18"/>
              </w:rPr>
              <w:t xml:space="preserve">ad hoc </w:t>
            </w:r>
            <w:r>
              <w:rPr>
                <w:rFonts w:ascii="Verdana" w:hAnsi="Verdana"/>
                <w:sz w:val="18"/>
                <w:szCs w:val="18"/>
              </w:rPr>
              <w:t xml:space="preserve">arrangements that have worked in the past. The codification of all aspects of the relationship   including accountability and monitoring of outcomes   ensures the opportunities for misunderstandings are </w:t>
            </w:r>
            <w:r>
              <w:rPr>
                <w:rStyle w:val="spelle"/>
                <w:rFonts w:ascii="Verdana" w:eastAsia="MS Gothic" w:hAnsi="Verdana"/>
                <w:sz w:val="18"/>
                <w:szCs w:val="18"/>
              </w:rPr>
              <w:t>minimised</w:t>
            </w:r>
            <w:r>
              <w:rPr>
                <w:rFonts w:ascii="Verdana" w:hAnsi="Verdana"/>
                <w:sz w:val="18"/>
                <w:szCs w:val="18"/>
              </w:rPr>
              <w:t xml:space="preserve"> and the overall relationship is less dependent on the continuity of personal relationships. This indicator measures the extent to which organisations have put in place key performance indicators (KPI) to evaluate key aspects of their relationships with their education provider partners.</w:t>
            </w:r>
          </w:p>
        </w:tc>
      </w:tr>
      <w:tr w:rsidR="00896444" w14:paraId="742042F2" w14:textId="77777777" w:rsidTr="003F0FF0">
        <w:trPr>
          <w:divId w:val="1832287866"/>
          <w:trHeight w:val="55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2B618" w14:textId="77777777" w:rsidR="00896444" w:rsidRDefault="00896444">
            <w:pPr>
              <w:spacing w:before="50" w:after="38" w:line="218" w:lineRule="atLeast"/>
              <w:ind w:left="45"/>
              <w:textAlignment w:val="baseline"/>
              <w:rPr>
                <w:sz w:val="27"/>
                <w:szCs w:val="27"/>
              </w:rPr>
            </w:pPr>
            <w:r>
              <w:rPr>
                <w:rFonts w:ascii="Verdana" w:hAnsi="Verdana"/>
                <w:b/>
                <w:bCs/>
                <w:color w:val="000000"/>
                <w:sz w:val="18"/>
                <w:szCs w:val="18"/>
              </w:rPr>
              <w:t>Numerator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069097E8" w14:textId="77777777" w:rsidR="00896444" w:rsidRDefault="00896444">
            <w:pPr>
              <w:spacing w:before="49" w:after="38" w:line="219" w:lineRule="atLeast"/>
              <w:ind w:left="41"/>
              <w:textAlignment w:val="baseline"/>
              <w:rPr>
                <w:sz w:val="27"/>
                <w:szCs w:val="27"/>
              </w:rPr>
            </w:pPr>
            <w:r>
              <w:rPr>
                <w:rFonts w:ascii="Verdana" w:hAnsi="Verdana"/>
                <w:sz w:val="18"/>
                <w:szCs w:val="18"/>
              </w:rPr>
              <w:t>The number of partnerships that have associated KPIs for evaluating key aspects of the relationship.</w:t>
            </w:r>
          </w:p>
        </w:tc>
      </w:tr>
      <w:tr w:rsidR="00896444" w14:paraId="71792E79" w14:textId="77777777" w:rsidTr="003F0FF0">
        <w:trPr>
          <w:divId w:val="1832287866"/>
          <w:trHeight w:val="55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52970" w14:textId="77777777" w:rsidR="00896444" w:rsidRDefault="00896444" w:rsidP="0058724A">
            <w:pPr>
              <w:spacing w:before="50" w:line="218" w:lineRule="atLeast"/>
              <w:ind w:left="45"/>
              <w:textAlignment w:val="baseline"/>
              <w:rPr>
                <w:sz w:val="27"/>
                <w:szCs w:val="27"/>
              </w:rPr>
            </w:pPr>
            <w:r>
              <w:rPr>
                <w:rFonts w:ascii="Verdana" w:hAnsi="Verdana"/>
                <w:b/>
                <w:bCs/>
                <w:color w:val="000000"/>
                <w:sz w:val="18"/>
                <w:szCs w:val="18"/>
              </w:rPr>
              <w:t>Denominator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05037A58" w14:textId="77777777" w:rsidR="00896444" w:rsidRDefault="00896444" w:rsidP="0058724A">
            <w:pPr>
              <w:spacing w:before="49" w:line="219" w:lineRule="atLeast"/>
              <w:ind w:left="41"/>
              <w:textAlignment w:val="baseline"/>
              <w:rPr>
                <w:sz w:val="27"/>
                <w:szCs w:val="27"/>
              </w:rPr>
            </w:pPr>
            <w:r>
              <w:rPr>
                <w:rFonts w:ascii="Verdana" w:hAnsi="Verdana"/>
                <w:sz w:val="18"/>
                <w:szCs w:val="18"/>
              </w:rPr>
              <w:t>The total number of partnerships</w:t>
            </w:r>
          </w:p>
        </w:tc>
      </w:tr>
      <w:tr w:rsidR="00896444" w14:paraId="718C13D6" w14:textId="77777777" w:rsidTr="003F0FF0">
        <w:trPr>
          <w:divId w:val="1832287866"/>
          <w:trHeight w:val="55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8D41D" w14:textId="77777777" w:rsidR="00896444" w:rsidRDefault="00896444" w:rsidP="0058724A">
            <w:pPr>
              <w:spacing w:before="50" w:line="218" w:lineRule="atLeast"/>
              <w:ind w:left="45"/>
              <w:textAlignment w:val="baseline"/>
              <w:rPr>
                <w:sz w:val="27"/>
                <w:szCs w:val="27"/>
              </w:rPr>
            </w:pPr>
            <w:r>
              <w:rPr>
                <w:rFonts w:ascii="Verdana" w:hAnsi="Verdana"/>
                <w:b/>
                <w:bCs/>
                <w:color w:val="000000"/>
                <w:sz w:val="18"/>
                <w:szCs w:val="18"/>
              </w:rPr>
              <w:t>Benchmark(s)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74EE359F" w14:textId="77777777" w:rsidR="00896444" w:rsidRDefault="00896444" w:rsidP="0058724A">
            <w:pPr>
              <w:spacing w:before="49" w:line="219" w:lineRule="atLeast"/>
              <w:ind w:left="41"/>
              <w:textAlignment w:val="baseline"/>
              <w:rPr>
                <w:sz w:val="27"/>
                <w:szCs w:val="27"/>
              </w:rPr>
            </w:pPr>
            <w:r>
              <w:rPr>
                <w:rFonts w:ascii="Verdana" w:hAnsi="Verdana"/>
                <w:sz w:val="18"/>
                <w:szCs w:val="18"/>
              </w:rPr>
              <w:t xml:space="preserve">The suggested benchmark is </w:t>
            </w:r>
            <w:r>
              <w:rPr>
                <w:rStyle w:val="grame"/>
                <w:rFonts w:ascii="Verdana" w:hAnsi="Verdana"/>
                <w:sz w:val="18"/>
                <w:szCs w:val="18"/>
              </w:rPr>
              <w:t>100%, since</w:t>
            </w:r>
            <w:r>
              <w:rPr>
                <w:rFonts w:ascii="Verdana" w:hAnsi="Verdana"/>
                <w:sz w:val="18"/>
                <w:szCs w:val="18"/>
              </w:rPr>
              <w:t xml:space="preserve"> every partnership should have a mechanism to evaluate the relationship.</w:t>
            </w:r>
          </w:p>
        </w:tc>
      </w:tr>
      <w:tr w:rsidR="00896444" w14:paraId="2869C941" w14:textId="77777777" w:rsidTr="003F0FF0">
        <w:trPr>
          <w:divId w:val="1832287866"/>
          <w:trHeight w:val="55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1FB58" w14:textId="77777777" w:rsidR="00896444" w:rsidRDefault="00896444" w:rsidP="0058724A">
            <w:pPr>
              <w:spacing w:before="50" w:line="218" w:lineRule="atLeast"/>
              <w:ind w:left="45"/>
              <w:textAlignment w:val="baseline"/>
              <w:rPr>
                <w:sz w:val="27"/>
                <w:szCs w:val="27"/>
              </w:rPr>
            </w:pPr>
            <w:r>
              <w:rPr>
                <w:rFonts w:ascii="Verdana" w:hAnsi="Verdana"/>
                <w:b/>
                <w:bCs/>
                <w:color w:val="000000"/>
                <w:sz w:val="18"/>
                <w:szCs w:val="18"/>
              </w:rPr>
              <w:t>Specific data collection tools required</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69742985" w14:textId="03062B89" w:rsidR="00896444" w:rsidRDefault="00896444" w:rsidP="0058724A">
            <w:pPr>
              <w:spacing w:before="49"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3D9708C4" w14:textId="77777777" w:rsidTr="003F0FF0">
        <w:trPr>
          <w:divId w:val="1832287866"/>
          <w:trHeight w:val="222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98B4"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17A12648" w14:textId="77777777" w:rsidR="00896444" w:rsidRDefault="00896444" w:rsidP="002E51F0">
            <w:pPr>
              <w:spacing w:before="47" w:after="0" w:line="218" w:lineRule="atLeast"/>
              <w:ind w:left="1"/>
              <w:textAlignment w:val="baseline"/>
              <w:rPr>
                <w:sz w:val="27"/>
                <w:szCs w:val="27"/>
              </w:rPr>
            </w:pPr>
            <w:r>
              <w:rPr>
                <w:rFonts w:ascii="Verdana" w:hAnsi="Verdana"/>
                <w:sz w:val="18"/>
                <w:szCs w:val="18"/>
              </w:rPr>
              <w:t>Each relationship should be recorded in the register, with separate sub-records for each discipline and year level as appropriate. The register should include fields indicating:</w:t>
            </w:r>
          </w:p>
          <w:p w14:paraId="1C46596C" w14:textId="47303C11" w:rsidR="00896444" w:rsidRPr="002E51F0" w:rsidRDefault="00896444" w:rsidP="00F27C86">
            <w:pPr>
              <w:pStyle w:val="ListParagraph"/>
              <w:numPr>
                <w:ilvl w:val="0"/>
                <w:numId w:val="19"/>
              </w:numPr>
              <w:spacing w:before="61" w:after="0" w:line="218" w:lineRule="atLeast"/>
              <w:textAlignment w:val="baseline"/>
              <w:rPr>
                <w:sz w:val="27"/>
                <w:szCs w:val="27"/>
              </w:rPr>
            </w:pPr>
            <w:r w:rsidRPr="002E51F0">
              <w:rPr>
                <w:rFonts w:ascii="Verdana" w:hAnsi="Verdana"/>
                <w:sz w:val="18"/>
                <w:szCs w:val="18"/>
              </w:rPr>
              <w:t>The disciplines covered by the arrangement.</w:t>
            </w:r>
          </w:p>
          <w:p w14:paraId="51E13FBA" w14:textId="45785D02" w:rsidR="00896444" w:rsidRPr="002E51F0" w:rsidRDefault="00896444" w:rsidP="00F27C86">
            <w:pPr>
              <w:pStyle w:val="ListParagraph"/>
              <w:numPr>
                <w:ilvl w:val="0"/>
                <w:numId w:val="19"/>
              </w:numPr>
              <w:spacing w:before="41" w:after="0" w:line="218" w:lineRule="atLeast"/>
              <w:textAlignment w:val="baseline"/>
              <w:rPr>
                <w:sz w:val="27"/>
                <w:szCs w:val="27"/>
              </w:rPr>
            </w:pPr>
            <w:r w:rsidRPr="002E51F0">
              <w:rPr>
                <w:rFonts w:ascii="Verdana" w:hAnsi="Verdana"/>
                <w:sz w:val="18"/>
                <w:szCs w:val="18"/>
              </w:rPr>
              <w:t>Whether the arrangement is covered by a formal agreement.</w:t>
            </w:r>
          </w:p>
          <w:p w14:paraId="4956A4F3" w14:textId="430774BD" w:rsidR="00896444" w:rsidRPr="002E51F0" w:rsidRDefault="00896444" w:rsidP="00F27C86">
            <w:pPr>
              <w:pStyle w:val="ListParagraph"/>
              <w:numPr>
                <w:ilvl w:val="0"/>
                <w:numId w:val="19"/>
              </w:numPr>
              <w:spacing w:before="41" w:after="0" w:line="218" w:lineRule="atLeast"/>
              <w:textAlignment w:val="baseline"/>
              <w:rPr>
                <w:sz w:val="27"/>
                <w:szCs w:val="27"/>
              </w:rPr>
            </w:pPr>
            <w:r w:rsidRPr="002E51F0">
              <w:rPr>
                <w:rFonts w:ascii="Verdana" w:hAnsi="Verdana"/>
                <w:sz w:val="18"/>
                <w:szCs w:val="18"/>
              </w:rPr>
              <w:t>When the arrangement/agreement was last negotiated.</w:t>
            </w:r>
          </w:p>
          <w:p w14:paraId="1C02EB13" w14:textId="0C280753" w:rsidR="00896444" w:rsidRPr="002E51F0" w:rsidRDefault="00896444" w:rsidP="00F27C86">
            <w:pPr>
              <w:pStyle w:val="ListParagraph"/>
              <w:numPr>
                <w:ilvl w:val="0"/>
                <w:numId w:val="19"/>
              </w:numPr>
              <w:spacing w:before="41" w:after="0" w:line="218" w:lineRule="atLeast"/>
              <w:textAlignment w:val="baseline"/>
              <w:rPr>
                <w:sz w:val="27"/>
                <w:szCs w:val="27"/>
              </w:rPr>
            </w:pPr>
            <w:r w:rsidRPr="002E51F0">
              <w:rPr>
                <w:rFonts w:ascii="Verdana" w:hAnsi="Verdana"/>
                <w:sz w:val="18"/>
                <w:szCs w:val="18"/>
              </w:rPr>
              <w:t>When the arrangement/agreement is next due for re-negotiation.</w:t>
            </w:r>
          </w:p>
          <w:p w14:paraId="370107DA" w14:textId="345E5245" w:rsidR="00896444" w:rsidRPr="002E51F0" w:rsidRDefault="00896444" w:rsidP="00F27C86">
            <w:pPr>
              <w:pStyle w:val="ListParagraph"/>
              <w:numPr>
                <w:ilvl w:val="0"/>
                <w:numId w:val="19"/>
              </w:numPr>
              <w:spacing w:before="49" w:after="0" w:line="219" w:lineRule="atLeast"/>
              <w:textAlignment w:val="baseline"/>
              <w:rPr>
                <w:sz w:val="27"/>
                <w:szCs w:val="27"/>
              </w:rPr>
            </w:pPr>
            <w:r w:rsidRPr="002E51F0">
              <w:rPr>
                <w:rFonts w:ascii="Verdana" w:hAnsi="Verdana"/>
                <w:sz w:val="18"/>
                <w:szCs w:val="18"/>
              </w:rPr>
              <w:t>A checklist of items that may or may not be included in the agreement.</w:t>
            </w:r>
          </w:p>
        </w:tc>
      </w:tr>
      <w:tr w:rsidR="00896444" w14:paraId="0ACA6A42" w14:textId="77777777" w:rsidTr="003F0FF0">
        <w:trPr>
          <w:divId w:val="1832287866"/>
          <w:trHeight w:val="1975"/>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8277C"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Issues/comments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134FA98D" w14:textId="77777777" w:rsidR="00896444" w:rsidRDefault="00896444" w:rsidP="002E51F0">
            <w:pPr>
              <w:spacing w:before="50" w:after="0" w:line="218" w:lineRule="atLeast"/>
              <w:ind w:left="1"/>
              <w:textAlignment w:val="baseline"/>
              <w:rPr>
                <w:sz w:val="27"/>
                <w:szCs w:val="27"/>
              </w:rPr>
            </w:pPr>
            <w:r>
              <w:rPr>
                <w:rFonts w:ascii="Verdana" w:hAnsi="Verdana"/>
                <w:spacing w:val="-2"/>
                <w:sz w:val="18"/>
                <w:szCs w:val="18"/>
              </w:rPr>
              <w:t xml:space="preserve">Many organisations do not have </w:t>
            </w:r>
            <w:r>
              <w:rPr>
                <w:rStyle w:val="spelle"/>
                <w:rFonts w:ascii="Verdana" w:eastAsia="MS Gothic" w:hAnsi="Verdana"/>
                <w:spacing w:val="-2"/>
                <w:sz w:val="18"/>
                <w:szCs w:val="18"/>
              </w:rPr>
              <w:t>formalised</w:t>
            </w:r>
            <w:r>
              <w:rPr>
                <w:rFonts w:ascii="Verdana" w:hAnsi="Verdana"/>
                <w:spacing w:val="-2"/>
                <w:sz w:val="18"/>
                <w:szCs w:val="18"/>
              </w:rPr>
              <w:t xml:space="preserve"> relationship agreements with their education provider partners, but such relationships may still have a set of KPIs by which the conduct and outcomes of the partnership are evaluated.</w:t>
            </w:r>
          </w:p>
          <w:p w14:paraId="7228301B" w14:textId="77777777" w:rsidR="00896444" w:rsidRDefault="00896444" w:rsidP="002E51F0">
            <w:pPr>
              <w:spacing w:before="49" w:after="0" w:line="219" w:lineRule="atLeast"/>
              <w:ind w:left="41"/>
              <w:textAlignment w:val="baseline"/>
              <w:rPr>
                <w:sz w:val="27"/>
                <w:szCs w:val="27"/>
              </w:rPr>
            </w:pPr>
            <w:r>
              <w:rPr>
                <w:rFonts w:ascii="Verdana" w:hAnsi="Verdana"/>
                <w:spacing w:val="-2"/>
                <w:sz w:val="18"/>
                <w:szCs w:val="18"/>
              </w:rPr>
              <w:t xml:space="preserve">Indeed, even where formal relationship agreements are in place, </w:t>
            </w:r>
            <w:r>
              <w:rPr>
                <w:rStyle w:val="grame"/>
                <w:rFonts w:ascii="Verdana" w:hAnsi="Verdana"/>
                <w:spacing w:val="-2"/>
                <w:sz w:val="18"/>
                <w:szCs w:val="18"/>
              </w:rPr>
              <w:t>e.g.</w:t>
            </w:r>
            <w:r>
              <w:rPr>
                <w:rFonts w:ascii="Verdana" w:hAnsi="Verdana"/>
                <w:spacing w:val="-2"/>
                <w:sz w:val="18"/>
                <w:szCs w:val="18"/>
              </w:rPr>
              <w:t xml:space="preserve"> partners that are using the Student Placement Agreement (SPA) template developed by the Victorian Department of Health and Human Services (DHHS), the agreed KPIs do not have to be codified within the agreement.</w:t>
            </w:r>
          </w:p>
        </w:tc>
      </w:tr>
      <w:tr w:rsidR="00896444" w14:paraId="151A001B" w14:textId="77777777" w:rsidTr="003F0FF0">
        <w:trPr>
          <w:divId w:val="1832287866"/>
          <w:trHeight w:val="1280"/>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B0F91"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Related indicators</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4A70D9E2" w14:textId="0220476B" w:rsidR="00896444" w:rsidRDefault="0081745B" w:rsidP="002E51F0">
            <w:pPr>
              <w:spacing w:before="47" w:after="0"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25 - Relationship agreement includes protocols for exchange of information on educational objectives, assessment and knowledge and proficiency level of learners</w:t>
            </w:r>
          </w:p>
          <w:p w14:paraId="66639362" w14:textId="77777777" w:rsidR="00896444" w:rsidRDefault="00896444" w:rsidP="002E51F0">
            <w:pPr>
              <w:spacing w:before="49" w:after="0" w:line="219" w:lineRule="atLeast"/>
              <w:ind w:left="41"/>
              <w:textAlignment w:val="baseline"/>
              <w:rPr>
                <w:sz w:val="27"/>
                <w:szCs w:val="27"/>
              </w:rPr>
            </w:pPr>
            <w:r>
              <w:rPr>
                <w:rFonts w:ascii="Verdana" w:hAnsi="Verdana"/>
                <w:sz w:val="18"/>
                <w:szCs w:val="18"/>
              </w:rPr>
              <w:t>55 - Relationship agreements cover issues relating to learner accommodation and support</w:t>
            </w:r>
          </w:p>
        </w:tc>
      </w:tr>
      <w:tr w:rsidR="00896444" w14:paraId="2DF7B030" w14:textId="77777777" w:rsidTr="003F0FF0">
        <w:trPr>
          <w:divId w:val="1832287866"/>
          <w:trHeight w:val="552"/>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2B5B2"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Other potential uses of this indicator</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E8135BF" w14:textId="77777777" w:rsidR="00896444" w:rsidRDefault="00896444" w:rsidP="002E51F0">
            <w:pPr>
              <w:spacing w:before="49" w:after="0" w:line="219" w:lineRule="atLeast"/>
              <w:ind w:left="41"/>
              <w:textAlignment w:val="baseline"/>
              <w:rPr>
                <w:sz w:val="27"/>
                <w:szCs w:val="27"/>
              </w:rPr>
            </w:pPr>
            <w:r>
              <w:rPr>
                <w:rFonts w:ascii="Verdana" w:hAnsi="Verdana"/>
                <w:sz w:val="18"/>
                <w:szCs w:val="18"/>
              </w:rPr>
              <w:t>None suggested</w:t>
            </w:r>
          </w:p>
        </w:tc>
      </w:tr>
      <w:tr w:rsidR="00896444" w14:paraId="2F8FF29B" w14:textId="77777777" w:rsidTr="003F0FF0">
        <w:trPr>
          <w:divId w:val="1832287866"/>
          <w:trHeight w:val="1576"/>
        </w:trPr>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EE613" w14:textId="77777777" w:rsidR="00896444" w:rsidRDefault="00896444" w:rsidP="002E51F0">
            <w:pPr>
              <w:spacing w:before="50" w:after="0" w:line="218" w:lineRule="atLeast"/>
              <w:ind w:left="45"/>
              <w:textAlignment w:val="baseline"/>
              <w:rPr>
                <w:sz w:val="27"/>
                <w:szCs w:val="27"/>
              </w:rPr>
            </w:pPr>
            <w:r>
              <w:rPr>
                <w:rFonts w:ascii="Verdana" w:hAnsi="Verdana"/>
                <w:b/>
                <w:bCs/>
                <w:color w:val="000000"/>
                <w:sz w:val="18"/>
                <w:szCs w:val="18"/>
              </w:rPr>
              <w:t>Actions to improve the indicator result</w:t>
            </w:r>
          </w:p>
        </w:tc>
        <w:tc>
          <w:tcPr>
            <w:tcW w:w="6643" w:type="dxa"/>
            <w:tcBorders>
              <w:top w:val="nil"/>
              <w:left w:val="nil"/>
              <w:bottom w:val="single" w:sz="8" w:space="0" w:color="auto"/>
              <w:right w:val="single" w:sz="8" w:space="0" w:color="auto"/>
            </w:tcBorders>
            <w:tcMar>
              <w:top w:w="0" w:type="dxa"/>
              <w:left w:w="108" w:type="dxa"/>
              <w:bottom w:w="0" w:type="dxa"/>
              <w:right w:w="108" w:type="dxa"/>
            </w:tcMar>
            <w:hideMark/>
          </w:tcPr>
          <w:p w14:paraId="2C3D2911" w14:textId="77777777" w:rsidR="00896444" w:rsidRDefault="00896444" w:rsidP="002E51F0">
            <w:pPr>
              <w:spacing w:before="46" w:after="0" w:line="218" w:lineRule="atLeast"/>
              <w:ind w:left="1"/>
              <w:textAlignment w:val="baseline"/>
              <w:rPr>
                <w:sz w:val="27"/>
                <w:szCs w:val="27"/>
              </w:rPr>
            </w:pPr>
            <w:r>
              <w:rPr>
                <w:rFonts w:ascii="Verdana" w:hAnsi="Verdana"/>
                <w:sz w:val="18"/>
                <w:szCs w:val="18"/>
              </w:rPr>
              <w:t>Directly actionable.</w:t>
            </w:r>
          </w:p>
          <w:p w14:paraId="415D3390" w14:textId="77777777" w:rsidR="00896444" w:rsidRDefault="00896444" w:rsidP="002E51F0">
            <w:pPr>
              <w:spacing w:before="49" w:after="0" w:line="219" w:lineRule="atLeast"/>
              <w:ind w:left="41"/>
              <w:textAlignment w:val="baseline"/>
              <w:rPr>
                <w:sz w:val="27"/>
                <w:szCs w:val="27"/>
              </w:rPr>
            </w:pPr>
            <w:r>
              <w:rPr>
                <w:rFonts w:ascii="Verdana" w:hAnsi="Verdana"/>
                <w:sz w:val="18"/>
                <w:szCs w:val="18"/>
              </w:rPr>
              <w:t>The absence of KPIs can be remedied by working with education provider partners to identify the key aspects of the relationship and develop mutually agreed targets for performance by both partners. Once a set of KPIs has been developed for one relationship, it may be possible to adapt those measures for use in other contexts.</w:t>
            </w:r>
          </w:p>
        </w:tc>
      </w:tr>
    </w:tbl>
    <w:p w14:paraId="25D1FF40" w14:textId="77777777" w:rsidR="0081745B" w:rsidRDefault="0081745B" w:rsidP="0081745B">
      <w:pPr>
        <w:divId w:val="915020069"/>
        <w:rPr>
          <w:b/>
        </w:rPr>
      </w:pPr>
    </w:p>
    <w:p w14:paraId="420D9471" w14:textId="77777777" w:rsidR="0081745B" w:rsidRDefault="0081745B" w:rsidP="0081745B">
      <w:pPr>
        <w:divId w:val="915020069"/>
        <w:rPr>
          <w:b/>
        </w:rPr>
      </w:pPr>
    </w:p>
    <w:p w14:paraId="755DCBA3" w14:textId="043A0CE6" w:rsidR="00896444" w:rsidRPr="0081745B" w:rsidRDefault="00896444" w:rsidP="0058724A">
      <w:pPr>
        <w:pStyle w:val="Heading2"/>
        <w:divId w:val="915020069"/>
        <w:rPr>
          <w:szCs w:val="24"/>
        </w:rPr>
      </w:pPr>
      <w:bookmarkStart w:id="82" w:name="_Toc157001459"/>
      <w:bookmarkStart w:id="83" w:name="_Toc157006692"/>
      <w:bookmarkStart w:id="84" w:name="_Toc157006751"/>
      <w:r>
        <w:t>Element 5: Effective communication processes</w:t>
      </w:r>
      <w:bookmarkEnd w:id="82"/>
      <w:bookmarkEnd w:id="83"/>
      <w:bookmarkEnd w:id="84"/>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6681"/>
      </w:tblGrid>
      <w:tr w:rsidR="003F0FF0" w14:paraId="48F597E9" w14:textId="77777777" w:rsidTr="00503089">
        <w:trPr>
          <w:divId w:val="781536473"/>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DFF638" w14:textId="38A52EDF" w:rsidR="003F0FF0" w:rsidRDefault="003F0FF0" w:rsidP="003F0FF0">
            <w:pPr>
              <w:pStyle w:val="Heading3"/>
              <w:jc w:val="center"/>
              <w:rPr>
                <w:sz w:val="27"/>
                <w:szCs w:val="27"/>
              </w:rPr>
            </w:pPr>
            <w:bookmarkStart w:id="85" w:name="_Toc157006752"/>
            <w:r>
              <w:t>Indicator number 47</w:t>
            </w:r>
            <w:bookmarkEnd w:id="85"/>
          </w:p>
        </w:tc>
      </w:tr>
      <w:tr w:rsidR="00896444" w14:paraId="57BD24F6" w14:textId="77777777" w:rsidTr="0081745B">
        <w:trPr>
          <w:divId w:val="781536473"/>
          <w:trHeight w:val="312"/>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1B01F" w14:textId="77777777" w:rsidR="00896444" w:rsidRDefault="00896444">
            <w:pPr>
              <w:spacing w:before="50" w:after="38" w:line="219" w:lineRule="atLeast"/>
              <w:ind w:left="45"/>
              <w:textAlignment w:val="baseline"/>
              <w:rPr>
                <w:sz w:val="27"/>
                <w:szCs w:val="27"/>
              </w:rPr>
            </w:pPr>
            <w:r>
              <w:rPr>
                <w:rFonts w:ascii="Verdana" w:hAnsi="Verdana"/>
                <w:b/>
                <w:bCs/>
                <w:color w:val="000000"/>
                <w:sz w:val="18"/>
                <w:szCs w:val="18"/>
              </w:rPr>
              <w:t>Indicator</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575E4D02" w14:textId="77777777" w:rsidR="00896444" w:rsidRDefault="00896444">
            <w:pPr>
              <w:spacing w:before="51" w:after="38" w:line="218" w:lineRule="atLeast"/>
              <w:ind w:left="45"/>
              <w:textAlignment w:val="baseline"/>
              <w:rPr>
                <w:sz w:val="27"/>
                <w:szCs w:val="27"/>
              </w:rPr>
            </w:pPr>
            <w:r>
              <w:rPr>
                <w:rFonts w:ascii="Verdana" w:hAnsi="Verdana"/>
                <w:sz w:val="18"/>
                <w:szCs w:val="18"/>
              </w:rPr>
              <w:t>Stakeholder perceptions of communication practices and outcomes</w:t>
            </w:r>
          </w:p>
        </w:tc>
      </w:tr>
      <w:tr w:rsidR="00896444" w14:paraId="0B81B009" w14:textId="77777777" w:rsidTr="0081745B">
        <w:trPr>
          <w:divId w:val="781536473"/>
          <w:trHeight w:val="312"/>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FC60A" w14:textId="77777777" w:rsidR="00896444" w:rsidRDefault="00896444">
            <w:pPr>
              <w:spacing w:before="45" w:after="34" w:line="219" w:lineRule="atLeast"/>
              <w:ind w:left="45"/>
              <w:textAlignment w:val="baseline"/>
              <w:rPr>
                <w:sz w:val="27"/>
                <w:szCs w:val="27"/>
              </w:rPr>
            </w:pPr>
            <w:r>
              <w:rPr>
                <w:rFonts w:ascii="Verdana" w:hAnsi="Verdana"/>
                <w:b/>
                <w:bCs/>
                <w:color w:val="000000"/>
                <w:sz w:val="18"/>
                <w:szCs w:val="18"/>
              </w:rPr>
              <w:t>Category</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3F9D2AD9" w14:textId="77777777" w:rsidR="00896444" w:rsidRDefault="00896444">
            <w:pPr>
              <w:spacing w:before="46" w:after="34" w:line="218" w:lineRule="atLeast"/>
              <w:ind w:left="45"/>
              <w:textAlignment w:val="baseline"/>
              <w:rPr>
                <w:sz w:val="27"/>
                <w:szCs w:val="27"/>
              </w:rPr>
            </w:pPr>
            <w:r>
              <w:rPr>
                <w:rFonts w:ascii="Verdana" w:hAnsi="Verdana"/>
                <w:sz w:val="18"/>
                <w:szCs w:val="18"/>
              </w:rPr>
              <w:t>Category IV</w:t>
            </w:r>
          </w:p>
        </w:tc>
      </w:tr>
      <w:tr w:rsidR="00896444" w14:paraId="771BF886" w14:textId="77777777" w:rsidTr="0081745B">
        <w:trPr>
          <w:divId w:val="781536473"/>
          <w:trHeight w:val="307"/>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FDA6" w14:textId="77777777" w:rsidR="00896444" w:rsidRDefault="00896444">
            <w:pPr>
              <w:spacing w:before="45" w:after="38" w:line="219" w:lineRule="atLeast"/>
              <w:ind w:left="45"/>
              <w:textAlignment w:val="baseline"/>
              <w:rPr>
                <w:sz w:val="27"/>
                <w:szCs w:val="27"/>
              </w:rPr>
            </w:pPr>
            <w:r>
              <w:rPr>
                <w:rFonts w:ascii="Verdana" w:hAnsi="Verdana"/>
                <w:b/>
                <w:bCs/>
                <w:color w:val="000000"/>
                <w:sz w:val="18"/>
                <w:szCs w:val="18"/>
              </w:rPr>
              <w:t>BPCLE element</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1CF17B82" w14:textId="77777777" w:rsidR="00896444" w:rsidRDefault="00896444">
            <w:pPr>
              <w:spacing w:before="46" w:after="38" w:line="218" w:lineRule="atLeast"/>
              <w:ind w:left="45"/>
              <w:textAlignment w:val="baseline"/>
              <w:rPr>
                <w:sz w:val="27"/>
                <w:szCs w:val="27"/>
              </w:rPr>
            </w:pPr>
            <w:r>
              <w:rPr>
                <w:rFonts w:ascii="Verdana" w:hAnsi="Verdana"/>
                <w:sz w:val="18"/>
                <w:szCs w:val="18"/>
              </w:rPr>
              <w:t>Element 5: Effective communication processes</w:t>
            </w:r>
          </w:p>
        </w:tc>
      </w:tr>
      <w:tr w:rsidR="00896444" w14:paraId="370158B5" w14:textId="77777777" w:rsidTr="0081745B">
        <w:trPr>
          <w:divId w:val="781536473"/>
          <w:trHeight w:val="633"/>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A25C5"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BPCLE sub-objective(s)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11279810" w14:textId="77777777" w:rsidR="00896444" w:rsidRDefault="00896444">
            <w:pPr>
              <w:spacing w:before="47" w:after="47" w:line="218" w:lineRule="atLeast"/>
              <w:ind w:left="45"/>
              <w:textAlignment w:val="baseline"/>
              <w:rPr>
                <w:sz w:val="27"/>
                <w:szCs w:val="27"/>
              </w:rPr>
            </w:pPr>
            <w:r>
              <w:rPr>
                <w:rFonts w:ascii="Verdana" w:hAnsi="Verdana"/>
                <w:sz w:val="18"/>
                <w:szCs w:val="18"/>
              </w:rPr>
              <w:t xml:space="preserve">Communication informs actions, </w:t>
            </w:r>
            <w:r>
              <w:rPr>
                <w:rStyle w:val="spelle"/>
                <w:rFonts w:ascii="Verdana" w:eastAsia="MS Gothic" w:hAnsi="Verdana"/>
                <w:sz w:val="18"/>
                <w:szCs w:val="18"/>
              </w:rPr>
              <w:t>behaviours</w:t>
            </w:r>
            <w:r>
              <w:rPr>
                <w:rFonts w:ascii="Verdana" w:hAnsi="Verdana"/>
                <w:sz w:val="18"/>
                <w:szCs w:val="18"/>
              </w:rPr>
              <w:t xml:space="preserve"> and decision-making Communication facilitates improved teaching and learning</w:t>
            </w:r>
          </w:p>
        </w:tc>
      </w:tr>
      <w:tr w:rsidR="00896444" w14:paraId="2F36A61F" w14:textId="77777777" w:rsidTr="0081745B">
        <w:trPr>
          <w:divId w:val="781536473"/>
          <w:trHeight w:val="317"/>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4E8C0"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Indicator type</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3C51F527" w14:textId="77777777" w:rsidR="00896444" w:rsidRDefault="00896444">
            <w:pPr>
              <w:spacing w:before="47" w:after="47" w:line="218" w:lineRule="atLeast"/>
              <w:ind w:left="45"/>
              <w:textAlignment w:val="baseline"/>
              <w:rPr>
                <w:sz w:val="27"/>
                <w:szCs w:val="27"/>
              </w:rPr>
            </w:pPr>
            <w:r>
              <w:rPr>
                <w:rFonts w:ascii="Verdana" w:hAnsi="Verdana"/>
                <w:sz w:val="18"/>
                <w:szCs w:val="18"/>
              </w:rPr>
              <w:t>Outcome</w:t>
            </w:r>
          </w:p>
        </w:tc>
      </w:tr>
      <w:tr w:rsidR="00896444" w14:paraId="4B318DDD" w14:textId="77777777" w:rsidTr="0081745B">
        <w:trPr>
          <w:divId w:val="781536473"/>
          <w:trHeight w:val="1101"/>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FBBA4"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Relevant outputs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B1E6E40" w14:textId="77777777" w:rsidR="00896444" w:rsidRDefault="00896444">
            <w:pPr>
              <w:spacing w:before="4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Results of stakeholder satisfaction surveys with respect to communication practices and outcomes</w:t>
            </w:r>
          </w:p>
          <w:p w14:paraId="697867C3" w14:textId="428C3B0A" w:rsidR="00896444" w:rsidRDefault="00896444">
            <w:pPr>
              <w:spacing w:before="47" w:after="47" w:line="218" w:lineRule="atLeast"/>
              <w:ind w:left="45"/>
              <w:textAlignment w:val="baseline"/>
              <w:rPr>
                <w:sz w:val="27"/>
                <w:szCs w:val="27"/>
              </w:rPr>
            </w:pPr>
            <w:r>
              <w:rPr>
                <w:rFonts w:ascii="Courier New" w:hAnsi="Courier New" w:cs="Courier New"/>
                <w:sz w:val="19"/>
                <w:szCs w:val="19"/>
              </w:rPr>
              <w:t>- </w:t>
            </w:r>
            <w:r>
              <w:rPr>
                <w:rFonts w:ascii="Verdana" w:hAnsi="Verdana"/>
                <w:sz w:val="18"/>
                <w:szCs w:val="18"/>
              </w:rPr>
              <w:t xml:space="preserve">Reports, </w:t>
            </w:r>
            <w:r>
              <w:rPr>
                <w:rStyle w:val="grame"/>
                <w:rFonts w:ascii="Verdana" w:hAnsi="Verdana"/>
                <w:sz w:val="18"/>
                <w:szCs w:val="18"/>
              </w:rPr>
              <w:t>recommendations</w:t>
            </w:r>
            <w:r>
              <w:rPr>
                <w:rFonts w:ascii="Verdana" w:hAnsi="Verdana"/>
                <w:sz w:val="18"/>
                <w:szCs w:val="18"/>
              </w:rPr>
              <w:t xml:space="preserve"> and details of actions taken with respect to improvement of clinical teaching and learning activities</w:t>
            </w:r>
          </w:p>
        </w:tc>
      </w:tr>
      <w:tr w:rsidR="00896444" w14:paraId="7F224BCB" w14:textId="77777777" w:rsidTr="0081745B">
        <w:trPr>
          <w:divId w:val="781536473"/>
          <w:trHeight w:val="1272"/>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C31F3"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Relevant learner levels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1FB508E0" w14:textId="77777777" w:rsidR="00896444" w:rsidRDefault="00896444">
            <w:pPr>
              <w:spacing w:before="47" w:after="47" w:line="218" w:lineRule="atLeast"/>
              <w:ind w:left="45"/>
              <w:textAlignment w:val="baseline"/>
              <w:rPr>
                <w:sz w:val="27"/>
                <w:szCs w:val="27"/>
              </w:rPr>
            </w:pPr>
            <w:r>
              <w:rPr>
                <w:rFonts w:ascii="Verdana" w:hAnsi="Verdana"/>
                <w:spacing w:val="-1"/>
                <w:sz w:val="18"/>
                <w:szCs w:val="18"/>
              </w:rPr>
              <w:t xml:space="preserve">This indicator is relevant to learners at any level, although the only learner group that is specifically targeted for their perceptions is professional entry learners (see </w:t>
            </w:r>
            <w:r>
              <w:rPr>
                <w:rFonts w:ascii="Verdana" w:hAnsi="Verdana"/>
                <w:i/>
                <w:iCs/>
                <w:spacing w:val="-1"/>
                <w:sz w:val="18"/>
                <w:szCs w:val="18"/>
              </w:rPr>
              <w:t xml:space="preserve">Definitions </w:t>
            </w:r>
            <w:r>
              <w:rPr>
                <w:rFonts w:ascii="Verdana" w:hAnsi="Verdana"/>
                <w:spacing w:val="-1"/>
                <w:sz w:val="18"/>
                <w:szCs w:val="18"/>
              </w:rPr>
              <w:t>on p.4). Post-registration learners will be able to provide their views through staff surveys, although their perceptions will reflect their experiences both as learners and as educators of others.</w:t>
            </w:r>
          </w:p>
        </w:tc>
      </w:tr>
      <w:tr w:rsidR="00896444" w14:paraId="06B0AF7A" w14:textId="77777777" w:rsidTr="0081745B">
        <w:trPr>
          <w:divId w:val="781536473"/>
          <w:trHeight w:val="2566"/>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2A374"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Indicator rationale</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03058AF6" w14:textId="77777777" w:rsidR="00896444" w:rsidRDefault="00896444">
            <w:pPr>
              <w:spacing w:before="47" w:after="47" w:line="218" w:lineRule="atLeast"/>
              <w:ind w:left="45"/>
              <w:textAlignment w:val="baseline"/>
              <w:rPr>
                <w:sz w:val="27"/>
                <w:szCs w:val="27"/>
              </w:rPr>
            </w:pPr>
            <w:r>
              <w:rPr>
                <w:rFonts w:ascii="Verdana" w:hAnsi="Verdana"/>
                <w:sz w:val="18"/>
                <w:szCs w:val="18"/>
              </w:rPr>
              <w:t xml:space="preserve">Effective communication underpins each element of the BPCLE </w:t>
            </w:r>
            <w:r>
              <w:rPr>
                <w:rStyle w:val="grame"/>
                <w:rFonts w:ascii="Verdana" w:hAnsi="Verdana"/>
                <w:sz w:val="18"/>
                <w:szCs w:val="18"/>
              </w:rPr>
              <w:t>Framework</w:t>
            </w:r>
            <w:r>
              <w:rPr>
                <w:rFonts w:ascii="Verdana" w:hAnsi="Verdana"/>
                <w:sz w:val="18"/>
                <w:szCs w:val="18"/>
              </w:rPr>
              <w:t xml:space="preserve"> and it is therefore important to understand which communication practices are working effectively and which may require improvement. Objective measurement is difficult and would require some independent observation of the communication that takes place between the relevant stakeholders; this would be a time consuming and expensive exercise that would not be practical for organisations. A proxy measure can be achieved by asking the relevant stakeholders for their perceptions of the effectiveness of communication within the clinical education context. For this indicator, the focus is upon measuring whether communication practices are facilitating improved teaching and learning.</w:t>
            </w:r>
          </w:p>
        </w:tc>
      </w:tr>
      <w:tr w:rsidR="00896444" w14:paraId="7A697CFA" w14:textId="77777777" w:rsidTr="0081745B">
        <w:trPr>
          <w:divId w:val="781536473"/>
          <w:trHeight w:val="1128"/>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87FF6" w14:textId="77777777" w:rsidR="00896444" w:rsidRDefault="00896444" w:rsidP="0058724A">
            <w:pPr>
              <w:spacing w:before="46" w:after="0" w:line="219" w:lineRule="atLeast"/>
              <w:ind w:left="45"/>
              <w:textAlignment w:val="baseline"/>
              <w:rPr>
                <w:sz w:val="27"/>
                <w:szCs w:val="27"/>
              </w:rPr>
            </w:pPr>
            <w:r>
              <w:rPr>
                <w:rFonts w:ascii="Verdana" w:hAnsi="Verdana"/>
                <w:b/>
                <w:bCs/>
                <w:color w:val="000000"/>
                <w:sz w:val="18"/>
                <w:szCs w:val="18"/>
              </w:rPr>
              <w:t>Numerator</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F61EA61" w14:textId="77777777" w:rsidR="00896444" w:rsidRDefault="00896444" w:rsidP="0058724A">
            <w:pPr>
              <w:spacing w:before="47" w:after="0" w:line="218" w:lineRule="atLeast"/>
              <w:ind w:left="45"/>
              <w:textAlignment w:val="baseline"/>
              <w:rPr>
                <w:sz w:val="27"/>
                <w:szCs w:val="27"/>
              </w:rPr>
            </w:pPr>
            <w:r>
              <w:rPr>
                <w:rFonts w:ascii="Verdana" w:hAnsi="Verdana"/>
                <w:sz w:val="18"/>
                <w:szCs w:val="18"/>
              </w:rPr>
              <w:t xml:space="preserve">Number of respondents (within each stakeholder group) that rate the effectiveness of communications practices in facilitating improved teaching and learning </w:t>
            </w:r>
            <w:r>
              <w:rPr>
                <w:rStyle w:val="spelle"/>
                <w:rFonts w:ascii="Verdana" w:eastAsia="MS Gothic" w:hAnsi="Verdana"/>
                <w:sz w:val="18"/>
                <w:szCs w:val="18"/>
              </w:rPr>
              <w:t>favourably</w:t>
            </w:r>
            <w:r>
              <w:rPr>
                <w:rFonts w:ascii="Verdana" w:hAnsi="Verdana"/>
                <w:sz w:val="18"/>
                <w:szCs w:val="18"/>
              </w:rPr>
              <w:t xml:space="preserve"> (</w:t>
            </w:r>
            <w:r>
              <w:rPr>
                <w:rStyle w:val="grame"/>
                <w:rFonts w:ascii="Verdana" w:hAnsi="Verdana"/>
                <w:sz w:val="18"/>
                <w:szCs w:val="18"/>
              </w:rPr>
              <w:t>i.e.</w:t>
            </w:r>
            <w:r>
              <w:rPr>
                <w:rFonts w:ascii="Verdana" w:hAnsi="Verdana"/>
                <w:sz w:val="18"/>
                <w:szCs w:val="18"/>
              </w:rPr>
              <w:t xml:space="preserve"> </w:t>
            </w:r>
            <w:r>
              <w:rPr>
                <w:rFonts w:ascii="Verdana" w:hAnsi="Verdana"/>
                <w:i/>
                <w:iCs/>
                <w:sz w:val="18"/>
                <w:szCs w:val="18"/>
              </w:rPr>
              <w:t xml:space="preserve">effective </w:t>
            </w:r>
            <w:r>
              <w:rPr>
                <w:rFonts w:ascii="Verdana" w:hAnsi="Verdana"/>
                <w:sz w:val="18"/>
                <w:szCs w:val="18"/>
              </w:rPr>
              <w:t xml:space="preserve">or </w:t>
            </w:r>
            <w:r>
              <w:rPr>
                <w:rFonts w:ascii="Verdana" w:hAnsi="Verdana"/>
                <w:i/>
                <w:iCs/>
                <w:sz w:val="18"/>
                <w:szCs w:val="18"/>
              </w:rPr>
              <w:t xml:space="preserve">very effective </w:t>
            </w:r>
            <w:r>
              <w:rPr>
                <w:rFonts w:ascii="Verdana" w:hAnsi="Verdana"/>
                <w:sz w:val="18"/>
                <w:szCs w:val="18"/>
              </w:rPr>
              <w:t>on a 5-point Likert scale)</w:t>
            </w:r>
          </w:p>
        </w:tc>
      </w:tr>
      <w:tr w:rsidR="00896444" w14:paraId="6CCAA58B" w14:textId="77777777" w:rsidTr="0081745B">
        <w:trPr>
          <w:divId w:val="781536473"/>
          <w:trHeight w:val="705"/>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C78AF" w14:textId="77777777" w:rsidR="00896444" w:rsidRDefault="00896444" w:rsidP="0058724A">
            <w:pPr>
              <w:spacing w:before="46" w:after="0" w:line="219" w:lineRule="atLeast"/>
              <w:ind w:left="45"/>
              <w:textAlignment w:val="baseline"/>
              <w:rPr>
                <w:sz w:val="27"/>
                <w:szCs w:val="27"/>
              </w:rPr>
            </w:pPr>
            <w:r>
              <w:rPr>
                <w:rFonts w:ascii="Verdana" w:hAnsi="Verdana"/>
                <w:b/>
                <w:bCs/>
                <w:color w:val="000000"/>
                <w:sz w:val="18"/>
                <w:szCs w:val="18"/>
              </w:rPr>
              <w:t>Denominator</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79DEA0C5" w14:textId="77777777" w:rsidR="00896444" w:rsidRDefault="00896444" w:rsidP="0058724A">
            <w:pPr>
              <w:spacing w:before="47" w:after="0" w:line="218" w:lineRule="atLeast"/>
              <w:ind w:left="45"/>
              <w:textAlignment w:val="baseline"/>
              <w:rPr>
                <w:sz w:val="27"/>
                <w:szCs w:val="27"/>
              </w:rPr>
            </w:pPr>
            <w:r>
              <w:rPr>
                <w:rFonts w:ascii="Verdana" w:hAnsi="Verdana"/>
                <w:sz w:val="18"/>
                <w:szCs w:val="18"/>
              </w:rPr>
              <w:t>Total number of respondents (within each stakeholder survey) who responded to the question</w:t>
            </w:r>
          </w:p>
        </w:tc>
      </w:tr>
      <w:tr w:rsidR="00896444" w14:paraId="1B214FB6" w14:textId="77777777" w:rsidTr="0081745B">
        <w:trPr>
          <w:divId w:val="781536473"/>
          <w:trHeight w:val="560"/>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A8A1"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Benchmark(s)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197AE7F5" w14:textId="77777777" w:rsidR="00896444" w:rsidRDefault="00896444">
            <w:pPr>
              <w:spacing w:before="47" w:after="47" w:line="218" w:lineRule="atLeast"/>
              <w:ind w:left="45"/>
              <w:textAlignment w:val="baseline"/>
              <w:rPr>
                <w:sz w:val="27"/>
                <w:szCs w:val="27"/>
              </w:rPr>
            </w:pPr>
            <w:r>
              <w:rPr>
                <w:rFonts w:ascii="Verdana" w:hAnsi="Verdana"/>
                <w:sz w:val="18"/>
                <w:szCs w:val="18"/>
              </w:rPr>
              <w:t>The suggested benchmark is 70% of respondents rating the communication practices as effective.</w:t>
            </w:r>
          </w:p>
        </w:tc>
      </w:tr>
      <w:tr w:rsidR="00896444" w14:paraId="66F33058" w14:textId="77777777" w:rsidTr="0058724A">
        <w:trPr>
          <w:divId w:val="781536473"/>
          <w:trHeight w:val="258"/>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BCB50" w14:textId="77777777" w:rsidR="00896444" w:rsidRDefault="00896444" w:rsidP="0058724A">
            <w:pPr>
              <w:spacing w:before="46" w:after="0" w:line="219" w:lineRule="atLeast"/>
              <w:ind w:left="45"/>
              <w:textAlignment w:val="baseline"/>
              <w:rPr>
                <w:sz w:val="27"/>
                <w:szCs w:val="27"/>
              </w:rPr>
            </w:pPr>
            <w:r>
              <w:rPr>
                <w:rFonts w:ascii="Verdana" w:hAnsi="Verdana"/>
                <w:b/>
                <w:bCs/>
                <w:color w:val="000000"/>
                <w:sz w:val="18"/>
                <w:szCs w:val="18"/>
              </w:rPr>
              <w:t>Specific data collection tools required</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1B39FDE" w14:textId="18C1C58D" w:rsidR="00896444" w:rsidRDefault="00896444" w:rsidP="0058724A">
            <w:pPr>
              <w:spacing w:before="71" w:after="0" w:line="218" w:lineRule="atLeast"/>
              <w:ind w:left="1"/>
              <w:textAlignment w:val="baseline"/>
              <w:rPr>
                <w:sz w:val="27"/>
                <w:szCs w:val="27"/>
              </w:rPr>
            </w:pPr>
            <w:r>
              <w:rPr>
                <w:rFonts w:ascii="Courier New" w:hAnsi="Courier New" w:cs="Courier New"/>
                <w:sz w:val="19"/>
                <w:szCs w:val="19"/>
              </w:rPr>
              <w:t>- </w:t>
            </w:r>
            <w:r>
              <w:rPr>
                <w:rFonts w:ascii="Verdana" w:hAnsi="Verdana"/>
                <w:sz w:val="18"/>
                <w:szCs w:val="18"/>
              </w:rPr>
              <w:t>Surveys of stakeholder groups, including the relevant question(s)</w:t>
            </w:r>
          </w:p>
          <w:p w14:paraId="2308DF64" w14:textId="77777777" w:rsidR="00896444" w:rsidRDefault="00896444" w:rsidP="0058724A">
            <w:pPr>
              <w:spacing w:before="21" w:after="0" w:line="218" w:lineRule="atLeast"/>
              <w:ind w:left="5"/>
              <w:textAlignment w:val="baseline"/>
              <w:rPr>
                <w:sz w:val="27"/>
                <w:szCs w:val="27"/>
              </w:rPr>
            </w:pPr>
            <w:r>
              <w:rPr>
                <w:rFonts w:ascii="Courier New" w:hAnsi="Courier New" w:cs="Courier New"/>
                <w:sz w:val="18"/>
                <w:szCs w:val="18"/>
              </w:rPr>
              <w:t>o</w:t>
            </w:r>
            <w:r>
              <w:rPr>
                <w:sz w:val="14"/>
                <w:szCs w:val="14"/>
              </w:rPr>
              <w:t xml:space="preserve">    </w:t>
            </w:r>
            <w:r>
              <w:rPr>
                <w:rFonts w:ascii="Verdana" w:hAnsi="Verdana"/>
                <w:sz w:val="18"/>
                <w:szCs w:val="18"/>
              </w:rPr>
              <w:t xml:space="preserve">Staff involved in clinical </w:t>
            </w:r>
            <w:r>
              <w:rPr>
                <w:rStyle w:val="grame"/>
                <w:rFonts w:ascii="Verdana" w:hAnsi="Verdana"/>
                <w:sz w:val="18"/>
                <w:szCs w:val="18"/>
              </w:rPr>
              <w:t>education</w:t>
            </w:r>
          </w:p>
          <w:p w14:paraId="266ECDB4" w14:textId="77777777" w:rsidR="00896444" w:rsidRDefault="00896444" w:rsidP="0058724A">
            <w:pPr>
              <w:spacing w:before="42" w:after="0" w:line="218" w:lineRule="atLeast"/>
              <w:ind w:left="5"/>
              <w:textAlignment w:val="baseline"/>
              <w:rPr>
                <w:sz w:val="27"/>
                <w:szCs w:val="27"/>
              </w:rPr>
            </w:pPr>
            <w:r>
              <w:rPr>
                <w:rFonts w:ascii="Courier New" w:hAnsi="Courier New" w:cs="Courier New"/>
                <w:sz w:val="18"/>
                <w:szCs w:val="18"/>
              </w:rPr>
              <w:t>o</w:t>
            </w:r>
            <w:r>
              <w:rPr>
                <w:sz w:val="14"/>
                <w:szCs w:val="14"/>
              </w:rPr>
              <w:t xml:space="preserve">    </w:t>
            </w:r>
            <w:r>
              <w:rPr>
                <w:rFonts w:ascii="Verdana" w:hAnsi="Verdana"/>
                <w:sz w:val="18"/>
                <w:szCs w:val="18"/>
              </w:rPr>
              <w:t>Professional entry learners</w:t>
            </w:r>
          </w:p>
          <w:p w14:paraId="03D64C15" w14:textId="77777777" w:rsidR="00896444" w:rsidRDefault="00896444" w:rsidP="0058724A">
            <w:pPr>
              <w:spacing w:before="41" w:after="0" w:line="218" w:lineRule="atLeast"/>
              <w:ind w:left="5"/>
              <w:textAlignment w:val="baseline"/>
              <w:rPr>
                <w:sz w:val="27"/>
                <w:szCs w:val="27"/>
              </w:rPr>
            </w:pPr>
            <w:r>
              <w:rPr>
                <w:rFonts w:ascii="Courier New" w:hAnsi="Courier New" w:cs="Courier New"/>
                <w:sz w:val="18"/>
                <w:szCs w:val="18"/>
              </w:rPr>
              <w:t>o</w:t>
            </w:r>
            <w:r>
              <w:rPr>
                <w:sz w:val="14"/>
                <w:szCs w:val="14"/>
              </w:rPr>
              <w:t xml:space="preserve">    </w:t>
            </w:r>
            <w:r>
              <w:rPr>
                <w:rFonts w:ascii="Verdana" w:hAnsi="Verdana"/>
                <w:sz w:val="18"/>
                <w:szCs w:val="18"/>
              </w:rPr>
              <w:t>Education provider staff</w:t>
            </w:r>
          </w:p>
          <w:p w14:paraId="4F31855D" w14:textId="77777777" w:rsidR="00896444" w:rsidRDefault="00896444" w:rsidP="0058724A">
            <w:pPr>
              <w:spacing w:before="43" w:after="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spreadsheet to record numbers of stakeholders in each discipline that nominate each response on the scale.</w:t>
            </w:r>
          </w:p>
          <w:p w14:paraId="39D6226B" w14:textId="79892724" w:rsidR="00896444" w:rsidRDefault="00896444" w:rsidP="0058724A">
            <w:pPr>
              <w:spacing w:before="47" w:after="0" w:line="218" w:lineRule="atLeast"/>
              <w:ind w:left="45"/>
              <w:textAlignment w:val="baseline"/>
              <w:rPr>
                <w:sz w:val="27"/>
                <w:szCs w:val="27"/>
              </w:rPr>
            </w:pPr>
            <w:r>
              <w:rPr>
                <w:rFonts w:ascii="Courier New" w:hAnsi="Courier New" w:cs="Courier New"/>
                <w:sz w:val="19"/>
                <w:szCs w:val="19"/>
              </w:rPr>
              <w:t>-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317A206A" w14:textId="77777777" w:rsidTr="0081745B">
        <w:trPr>
          <w:divId w:val="781536473"/>
          <w:trHeight w:val="8235"/>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29921"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050955D1" w14:textId="77777777" w:rsidR="00896444" w:rsidRDefault="00896444">
            <w:pPr>
              <w:spacing w:before="51" w:line="218" w:lineRule="atLeast"/>
              <w:ind w:left="1"/>
              <w:textAlignment w:val="baseline"/>
              <w:rPr>
                <w:sz w:val="27"/>
                <w:szCs w:val="27"/>
              </w:rPr>
            </w:pPr>
            <w:r>
              <w:rPr>
                <w:rFonts w:ascii="Verdana" w:hAnsi="Verdana"/>
                <w:sz w:val="18"/>
                <w:szCs w:val="18"/>
              </w:rPr>
              <w:t>For the purposes of this indicator:</w:t>
            </w:r>
          </w:p>
          <w:p w14:paraId="522DE9B3" w14:textId="77777777" w:rsidR="00896444" w:rsidRDefault="00896444">
            <w:pPr>
              <w:spacing w:before="39" w:line="218" w:lineRule="atLeast"/>
              <w:ind w:left="1"/>
              <w:textAlignment w:val="baseline"/>
              <w:rPr>
                <w:sz w:val="27"/>
                <w:szCs w:val="27"/>
              </w:rPr>
            </w:pPr>
            <w:r>
              <w:rPr>
                <w:rFonts w:ascii="Verdana" w:hAnsi="Verdana"/>
                <w:i/>
                <w:iCs/>
                <w:sz w:val="18"/>
                <w:szCs w:val="18"/>
              </w:rPr>
              <w:t xml:space="preserve">Stakeholder </w:t>
            </w:r>
            <w:r>
              <w:rPr>
                <w:rFonts w:ascii="Verdana" w:hAnsi="Verdana"/>
                <w:sz w:val="18"/>
                <w:szCs w:val="18"/>
              </w:rPr>
              <w:t>is defined as any person who has a direct or indirect stake in clinical education within either the organisation or its education provider partners, and who can affect or be affected by the conduct of clinical education activities.</w:t>
            </w:r>
          </w:p>
          <w:p w14:paraId="466B4966" w14:textId="77777777" w:rsidR="00896444" w:rsidRDefault="00896444">
            <w:pPr>
              <w:spacing w:before="45" w:line="218" w:lineRule="atLeast"/>
              <w:ind w:left="1"/>
              <w:textAlignment w:val="baseline"/>
              <w:rPr>
                <w:sz w:val="27"/>
                <w:szCs w:val="27"/>
              </w:rPr>
            </w:pPr>
            <w:r>
              <w:rPr>
                <w:rFonts w:ascii="Verdana" w:hAnsi="Verdana"/>
                <w:i/>
                <w:iCs/>
                <w:sz w:val="18"/>
                <w:szCs w:val="18"/>
              </w:rPr>
              <w:t xml:space="preserve">Staff involved in clinical education </w:t>
            </w:r>
            <w:r>
              <w:rPr>
                <w:rFonts w:ascii="Verdana" w:hAnsi="Verdana"/>
                <w:sz w:val="18"/>
                <w:szCs w:val="18"/>
              </w:rPr>
              <w:t xml:space="preserve">includes staff in all four education role categories (see </w:t>
            </w:r>
            <w:r>
              <w:rPr>
                <w:rFonts w:ascii="Verdana" w:hAnsi="Verdana"/>
                <w:i/>
                <w:iCs/>
                <w:sz w:val="18"/>
                <w:szCs w:val="18"/>
              </w:rPr>
              <w:t xml:space="preserve">Definitions </w:t>
            </w:r>
            <w:r>
              <w:rPr>
                <w:rFonts w:ascii="Verdana" w:hAnsi="Verdana"/>
                <w:sz w:val="18"/>
                <w:szCs w:val="18"/>
              </w:rPr>
              <w:t>on p.4), namely:</w:t>
            </w:r>
          </w:p>
          <w:p w14:paraId="1CEBB1F0"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1915FC89"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7B85DE05"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59A3663E"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Support</w:t>
            </w:r>
          </w:p>
          <w:p w14:paraId="6C963F3F" w14:textId="77777777" w:rsidR="00896444" w:rsidRDefault="00896444">
            <w:pPr>
              <w:spacing w:before="21" w:line="218" w:lineRule="atLeast"/>
              <w:ind w:left="1"/>
              <w:textAlignment w:val="baseline"/>
              <w:rPr>
                <w:sz w:val="27"/>
                <w:szCs w:val="27"/>
              </w:rPr>
            </w:pPr>
            <w:r>
              <w:rPr>
                <w:rFonts w:ascii="Verdana" w:hAnsi="Verdana"/>
                <w:i/>
                <w:iCs/>
                <w:sz w:val="18"/>
                <w:szCs w:val="18"/>
              </w:rPr>
              <w:t xml:space="preserve">Communication practices </w:t>
            </w:r>
            <w:r>
              <w:rPr>
                <w:rFonts w:ascii="Verdana" w:hAnsi="Verdana"/>
                <w:sz w:val="18"/>
                <w:szCs w:val="18"/>
              </w:rPr>
              <w:t xml:space="preserve">include any method by which information is provided and people interact (including the provision of direction, advice, </w:t>
            </w:r>
            <w:r>
              <w:rPr>
                <w:rStyle w:val="grame"/>
                <w:rFonts w:ascii="Verdana" w:hAnsi="Verdana"/>
                <w:sz w:val="18"/>
                <w:szCs w:val="18"/>
              </w:rPr>
              <w:t>support</w:t>
            </w:r>
            <w:r>
              <w:rPr>
                <w:rFonts w:ascii="Verdana" w:hAnsi="Verdana"/>
                <w:sz w:val="18"/>
                <w:szCs w:val="18"/>
              </w:rPr>
              <w:t xml:space="preserve"> and feedback) within the organisation. This will include both verbal (face-to face, public address systems, telecommunications, </w:t>
            </w:r>
            <w:r>
              <w:rPr>
                <w:rStyle w:val="spelle"/>
                <w:rFonts w:ascii="Verdana" w:eastAsia="MS Gothic" w:hAnsi="Verdana"/>
                <w:sz w:val="18"/>
                <w:szCs w:val="18"/>
              </w:rPr>
              <w:t>etc</w:t>
            </w:r>
            <w:r>
              <w:rPr>
                <w:rFonts w:ascii="Verdana" w:hAnsi="Verdana"/>
                <w:sz w:val="18"/>
                <w:szCs w:val="18"/>
              </w:rPr>
              <w:t>) and non verbal (</w:t>
            </w:r>
            <w:r>
              <w:rPr>
                <w:rStyle w:val="grame"/>
                <w:rFonts w:ascii="Verdana" w:hAnsi="Verdana"/>
                <w:sz w:val="18"/>
                <w:szCs w:val="18"/>
              </w:rPr>
              <w:t>e.g.</w:t>
            </w:r>
            <w:r>
              <w:rPr>
                <w:rFonts w:ascii="Verdana" w:hAnsi="Verdana"/>
                <w:sz w:val="18"/>
                <w:szCs w:val="18"/>
              </w:rPr>
              <w:t xml:space="preserve"> written advice, emails, policy documents, posters on noticeboards, </w:t>
            </w:r>
            <w:r>
              <w:rPr>
                <w:rStyle w:val="spelle"/>
                <w:rFonts w:ascii="Verdana" w:eastAsia="MS Gothic" w:hAnsi="Verdana"/>
                <w:sz w:val="18"/>
                <w:szCs w:val="18"/>
              </w:rPr>
              <w:t>etc</w:t>
            </w:r>
            <w:r>
              <w:rPr>
                <w:rFonts w:ascii="Verdana" w:hAnsi="Verdana"/>
                <w:sz w:val="18"/>
                <w:szCs w:val="18"/>
              </w:rPr>
              <w:t>).</w:t>
            </w:r>
          </w:p>
          <w:p w14:paraId="5B055536" w14:textId="2A9AC5C7" w:rsidR="00896444" w:rsidRDefault="0081745B">
            <w:pPr>
              <w:spacing w:line="217"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The following question will need to be included in stakeholder surveys:</w:t>
            </w:r>
            <w:r w:rsidR="00896444">
              <w:rPr>
                <w:rFonts w:ascii="Courier New" w:hAnsi="Courier New" w:cs="Courier New"/>
                <w:spacing w:val="-2"/>
                <w:sz w:val="19"/>
                <w:szCs w:val="19"/>
              </w:rPr>
              <w:t xml:space="preserve"> - </w:t>
            </w:r>
            <w:r w:rsidR="00896444">
              <w:rPr>
                <w:rFonts w:ascii="Verdana" w:hAnsi="Verdana"/>
                <w:i/>
                <w:iCs/>
                <w:spacing w:val="-2"/>
                <w:sz w:val="18"/>
                <w:szCs w:val="18"/>
              </w:rPr>
              <w:t xml:space="preserve">Overall, how effective are the existing communication practices within [organisation] in terms of facilitating teaching and learning for clinical learners? </w:t>
            </w:r>
            <w:r w:rsidR="00896444">
              <w:rPr>
                <w:rFonts w:ascii="Verdana" w:hAnsi="Verdana"/>
                <w:spacing w:val="-2"/>
                <w:sz w:val="18"/>
                <w:szCs w:val="18"/>
              </w:rPr>
              <w:t xml:space="preserve">[responses on a 5-point Likert scale: </w:t>
            </w:r>
            <w:r w:rsidR="00896444">
              <w:rPr>
                <w:rFonts w:ascii="Verdana" w:hAnsi="Verdana"/>
                <w:i/>
                <w:iCs/>
                <w:spacing w:val="-2"/>
                <w:sz w:val="18"/>
                <w:szCs w:val="18"/>
              </w:rPr>
              <w:t xml:space="preserve">very ineffective </w:t>
            </w:r>
            <w:r w:rsidR="00896444">
              <w:rPr>
                <w:rFonts w:ascii="Verdana" w:hAnsi="Verdana"/>
                <w:spacing w:val="-2"/>
                <w:sz w:val="18"/>
                <w:szCs w:val="18"/>
              </w:rPr>
              <w:t xml:space="preserve">  </w:t>
            </w:r>
            <w:r w:rsidR="00896444">
              <w:rPr>
                <w:rFonts w:ascii="Verdana" w:hAnsi="Verdana"/>
                <w:i/>
                <w:iCs/>
                <w:spacing w:val="-2"/>
                <w:sz w:val="18"/>
                <w:szCs w:val="18"/>
              </w:rPr>
              <w:t xml:space="preserve">ineffective </w:t>
            </w:r>
            <w:r w:rsidR="00896444">
              <w:rPr>
                <w:rFonts w:ascii="Verdana" w:hAnsi="Verdana"/>
                <w:spacing w:val="-2"/>
                <w:sz w:val="18"/>
                <w:szCs w:val="18"/>
              </w:rPr>
              <w:t xml:space="preserve">  </w:t>
            </w:r>
            <w:r w:rsidR="00896444">
              <w:rPr>
                <w:rFonts w:ascii="Verdana" w:hAnsi="Verdana"/>
                <w:i/>
                <w:iCs/>
                <w:spacing w:val="-2"/>
                <w:sz w:val="18"/>
                <w:szCs w:val="18"/>
              </w:rPr>
              <w:t xml:space="preserve">neither effective nor ineffective </w:t>
            </w:r>
            <w:r w:rsidR="00896444">
              <w:rPr>
                <w:rFonts w:ascii="Verdana" w:hAnsi="Verdana"/>
                <w:spacing w:val="-2"/>
                <w:sz w:val="18"/>
                <w:szCs w:val="18"/>
              </w:rPr>
              <w:t xml:space="preserve">  </w:t>
            </w:r>
            <w:r w:rsidR="00896444">
              <w:rPr>
                <w:rFonts w:ascii="Verdana" w:hAnsi="Verdana"/>
                <w:i/>
                <w:iCs/>
                <w:spacing w:val="-2"/>
                <w:sz w:val="18"/>
                <w:szCs w:val="18"/>
              </w:rPr>
              <w:t xml:space="preserve">effective </w:t>
            </w:r>
            <w:r w:rsidR="00896444">
              <w:rPr>
                <w:rFonts w:ascii="Verdana" w:hAnsi="Verdana"/>
                <w:spacing w:val="-2"/>
                <w:sz w:val="18"/>
                <w:szCs w:val="18"/>
              </w:rPr>
              <w:t xml:space="preserve">- </w:t>
            </w:r>
            <w:r w:rsidR="00896444">
              <w:rPr>
                <w:rFonts w:ascii="Verdana" w:hAnsi="Verdana"/>
                <w:i/>
                <w:iCs/>
                <w:spacing w:val="-2"/>
                <w:sz w:val="18"/>
                <w:szCs w:val="18"/>
              </w:rPr>
              <w:t>very effective</w:t>
            </w:r>
            <w:r w:rsidR="00896444">
              <w:rPr>
                <w:rFonts w:ascii="Verdana" w:hAnsi="Verdana"/>
                <w:spacing w:val="-2"/>
                <w:sz w:val="18"/>
                <w:szCs w:val="18"/>
              </w:rPr>
              <w:t>]</w:t>
            </w:r>
          </w:p>
          <w:p w14:paraId="76A2E63C" w14:textId="77777777" w:rsidR="00896444" w:rsidRDefault="00896444">
            <w:pPr>
              <w:spacing w:before="45" w:line="218" w:lineRule="atLeast"/>
              <w:ind w:left="1"/>
              <w:textAlignment w:val="baseline"/>
              <w:rPr>
                <w:sz w:val="27"/>
                <w:szCs w:val="27"/>
              </w:rPr>
            </w:pPr>
            <w:r>
              <w:rPr>
                <w:rFonts w:ascii="Verdana" w:hAnsi="Verdana"/>
                <w:sz w:val="18"/>
                <w:szCs w:val="18"/>
              </w:rPr>
              <w:t>To assist in the interpretation of this indicator, qualitative information about which specific components of communication practices are working, or are not working effectively, could also be collected through the inclusion of open text response fields.</w:t>
            </w:r>
          </w:p>
          <w:p w14:paraId="62678208" w14:textId="77777777" w:rsidR="00896444" w:rsidRDefault="00896444">
            <w:pPr>
              <w:spacing w:before="40" w:line="218" w:lineRule="atLeast"/>
              <w:ind w:left="1"/>
              <w:textAlignment w:val="baseline"/>
              <w:rPr>
                <w:sz w:val="27"/>
                <w:szCs w:val="27"/>
              </w:rPr>
            </w:pPr>
            <w:r>
              <w:rPr>
                <w:rFonts w:ascii="Verdana" w:hAnsi="Verdana"/>
                <w:sz w:val="18"/>
                <w:szCs w:val="18"/>
              </w:rPr>
              <w:t>Surveys should collect sufficient demographic information to allow data to be disaggregated by discipline, as well as any other disaggregation that might be useful within the organisation for identifying actions to address indicator results. For example:</w:t>
            </w:r>
          </w:p>
          <w:p w14:paraId="37F45F06" w14:textId="77777777" w:rsidR="00896444" w:rsidRDefault="00896444">
            <w:pPr>
              <w:spacing w:before="4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Learner surveys should collect information on education provider and work area in which the learner was placed.</w:t>
            </w:r>
          </w:p>
          <w:p w14:paraId="34EE3528" w14:textId="77777777" w:rsidR="00896444" w:rsidRDefault="00896444">
            <w:pPr>
              <w:spacing w:before="47" w:after="47" w:line="218" w:lineRule="atLeast"/>
              <w:ind w:left="45"/>
              <w:textAlignment w:val="baseline"/>
              <w:rPr>
                <w:sz w:val="27"/>
                <w:szCs w:val="27"/>
              </w:rPr>
            </w:pPr>
            <w:r>
              <w:rPr>
                <w:rFonts w:ascii="Courier New" w:hAnsi="Courier New" w:cs="Courier New"/>
                <w:sz w:val="19"/>
                <w:szCs w:val="19"/>
              </w:rPr>
              <w:t xml:space="preserve">-    </w:t>
            </w:r>
            <w:r>
              <w:rPr>
                <w:rFonts w:ascii="Verdana" w:hAnsi="Verdana"/>
                <w:sz w:val="18"/>
                <w:szCs w:val="18"/>
              </w:rPr>
              <w:t>Staff surveys should collect information on staff category and whether the individual was enrolled in a formal training program during the reporting period.</w:t>
            </w:r>
          </w:p>
        </w:tc>
      </w:tr>
      <w:tr w:rsidR="00896444" w14:paraId="44B46584" w14:textId="77777777" w:rsidTr="0081745B">
        <w:trPr>
          <w:divId w:val="781536473"/>
          <w:trHeight w:val="839"/>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A5707"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Issues/comments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1A297D30" w14:textId="77777777" w:rsidR="00896444" w:rsidRDefault="00896444">
            <w:pPr>
              <w:spacing w:before="47" w:after="47" w:line="218" w:lineRule="atLeast"/>
              <w:ind w:left="45"/>
              <w:textAlignment w:val="baseline"/>
              <w:rPr>
                <w:sz w:val="27"/>
                <w:szCs w:val="27"/>
              </w:rPr>
            </w:pPr>
            <w:r>
              <w:rPr>
                <w:rFonts w:ascii="Verdana" w:hAnsi="Verdana"/>
                <w:sz w:val="18"/>
                <w:szCs w:val="18"/>
              </w:rPr>
              <w:t>This assessment is necessarily subjective and there is a possibility that survey respondents may conflate the nature (or content) of the communication with the practices and outcomes of communication.</w:t>
            </w:r>
          </w:p>
        </w:tc>
      </w:tr>
      <w:tr w:rsidR="00896444" w14:paraId="0D0A11F9" w14:textId="77777777" w:rsidTr="0081745B">
        <w:trPr>
          <w:divId w:val="781536473"/>
          <w:trHeight w:val="993"/>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752F1"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Related indicators</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925C729" w14:textId="77777777" w:rsidR="00896444" w:rsidRDefault="00896444">
            <w:pPr>
              <w:spacing w:before="51" w:line="218" w:lineRule="atLeast"/>
              <w:ind w:left="1"/>
              <w:textAlignment w:val="baseline"/>
              <w:rPr>
                <w:sz w:val="27"/>
                <w:szCs w:val="27"/>
              </w:rPr>
            </w:pPr>
            <w:r>
              <w:rPr>
                <w:rFonts w:ascii="Verdana" w:hAnsi="Verdana"/>
                <w:sz w:val="18"/>
                <w:szCs w:val="18"/>
              </w:rPr>
              <w:t>49   Perceptions of clinical education staff on feedback</w:t>
            </w:r>
          </w:p>
          <w:p w14:paraId="4956410B" w14:textId="77777777" w:rsidR="00896444" w:rsidRDefault="00896444">
            <w:pPr>
              <w:spacing w:before="47" w:after="47" w:line="218" w:lineRule="atLeast"/>
              <w:ind w:left="45"/>
              <w:textAlignment w:val="baseline"/>
              <w:rPr>
                <w:sz w:val="27"/>
                <w:szCs w:val="27"/>
              </w:rPr>
            </w:pPr>
            <w:r>
              <w:rPr>
                <w:rFonts w:ascii="Verdana" w:hAnsi="Verdana"/>
                <w:sz w:val="18"/>
                <w:szCs w:val="18"/>
              </w:rPr>
              <w:t>50   Learner satisfaction with feedback processes during their clinical learning experience</w:t>
            </w:r>
          </w:p>
        </w:tc>
      </w:tr>
      <w:tr w:rsidR="00896444" w14:paraId="6C0F8E60" w14:textId="77777777" w:rsidTr="0081745B">
        <w:trPr>
          <w:divId w:val="781536473"/>
          <w:trHeight w:val="709"/>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0422A"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Other potential uses of this indicator</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5D734C0" w14:textId="77777777" w:rsidR="00896444" w:rsidRDefault="00896444">
            <w:pPr>
              <w:spacing w:before="47" w:after="47" w:line="218" w:lineRule="atLeast"/>
              <w:ind w:left="45"/>
              <w:textAlignment w:val="baseline"/>
              <w:rPr>
                <w:sz w:val="27"/>
                <w:szCs w:val="27"/>
              </w:rPr>
            </w:pPr>
            <w:r>
              <w:rPr>
                <w:rFonts w:ascii="Verdana" w:hAnsi="Verdana"/>
                <w:sz w:val="18"/>
                <w:szCs w:val="18"/>
              </w:rPr>
              <w:t>Information from this indicator could contribute to other organisation-wide reviews of communication practices.</w:t>
            </w:r>
          </w:p>
        </w:tc>
      </w:tr>
      <w:tr w:rsidR="00896444" w14:paraId="145676E5" w14:textId="77777777" w:rsidTr="0081745B">
        <w:trPr>
          <w:divId w:val="781536473"/>
          <w:trHeight w:val="317"/>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5F6E8" w14:textId="77777777" w:rsidR="00896444" w:rsidRDefault="00896444">
            <w:pPr>
              <w:spacing w:before="46" w:after="47" w:line="219" w:lineRule="atLeast"/>
              <w:ind w:left="45"/>
              <w:textAlignment w:val="baseline"/>
              <w:rPr>
                <w:sz w:val="27"/>
                <w:szCs w:val="27"/>
              </w:rPr>
            </w:pPr>
            <w:r>
              <w:rPr>
                <w:rFonts w:ascii="Verdana" w:hAnsi="Verdana"/>
                <w:b/>
                <w:bCs/>
                <w:color w:val="000000"/>
                <w:sz w:val="18"/>
                <w:szCs w:val="18"/>
              </w:rPr>
              <w:t>Actions to improve the indicator result</w:t>
            </w:r>
          </w:p>
        </w:tc>
        <w:tc>
          <w:tcPr>
            <w:tcW w:w="6681" w:type="dxa"/>
            <w:tcBorders>
              <w:top w:val="nil"/>
              <w:left w:val="nil"/>
              <w:bottom w:val="single" w:sz="8" w:space="0" w:color="auto"/>
              <w:right w:val="single" w:sz="8" w:space="0" w:color="auto"/>
            </w:tcBorders>
            <w:tcMar>
              <w:top w:w="0" w:type="dxa"/>
              <w:left w:w="108" w:type="dxa"/>
              <w:bottom w:w="0" w:type="dxa"/>
              <w:right w:w="108" w:type="dxa"/>
            </w:tcMar>
            <w:hideMark/>
          </w:tcPr>
          <w:p w14:paraId="4A6DE9D6" w14:textId="77777777" w:rsidR="00896444" w:rsidRDefault="00896444">
            <w:pPr>
              <w:spacing w:before="51" w:line="218" w:lineRule="atLeast"/>
              <w:ind w:left="1"/>
              <w:textAlignment w:val="baseline"/>
              <w:rPr>
                <w:sz w:val="27"/>
                <w:szCs w:val="27"/>
              </w:rPr>
            </w:pPr>
            <w:r>
              <w:rPr>
                <w:rFonts w:ascii="Verdana" w:hAnsi="Verdana"/>
                <w:sz w:val="18"/>
                <w:szCs w:val="18"/>
              </w:rPr>
              <w:t>Not directly actionable.</w:t>
            </w:r>
          </w:p>
          <w:p w14:paraId="75B0A27C" w14:textId="77777777" w:rsidR="00896444" w:rsidRDefault="00896444">
            <w:pPr>
              <w:spacing w:before="47" w:after="47" w:line="218" w:lineRule="atLeast"/>
              <w:ind w:left="45"/>
              <w:textAlignment w:val="baseline"/>
              <w:rPr>
                <w:sz w:val="27"/>
                <w:szCs w:val="27"/>
              </w:rPr>
            </w:pPr>
            <w:r>
              <w:rPr>
                <w:rFonts w:ascii="Verdana" w:hAnsi="Verdana"/>
                <w:sz w:val="18"/>
                <w:szCs w:val="18"/>
              </w:rPr>
              <w:t>Corrective action would require the organisation to collect more data on the specific communication areas and processes that have been identified as requiring improvement.</w:t>
            </w:r>
          </w:p>
        </w:tc>
      </w:tr>
    </w:tbl>
    <w:p w14:paraId="5E07AC6F" w14:textId="5BC9970C" w:rsidR="0081745B" w:rsidRDefault="0081745B">
      <w:pPr>
        <w:divId w:val="539706822"/>
        <w:rPr>
          <w:sz w:val="24"/>
          <w:szCs w:val="24"/>
        </w:rPr>
      </w:pPr>
    </w:p>
    <w:p w14:paraId="2AAAD4C1" w14:textId="77777777" w:rsidR="0081745B" w:rsidRDefault="0081745B">
      <w:pPr>
        <w:divId w:val="539706822"/>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9"/>
        <w:gridCol w:w="6669"/>
      </w:tblGrid>
      <w:tr w:rsidR="003F0FF0" w14:paraId="38843103" w14:textId="77777777" w:rsidTr="00503089">
        <w:trPr>
          <w:divId w:val="539706822"/>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16C4AE" w14:textId="2258B7E9" w:rsidR="003F0FF0" w:rsidRDefault="003F0FF0" w:rsidP="003F0FF0">
            <w:pPr>
              <w:pStyle w:val="Heading3"/>
              <w:jc w:val="center"/>
              <w:rPr>
                <w:sz w:val="27"/>
                <w:szCs w:val="27"/>
              </w:rPr>
            </w:pPr>
            <w:bookmarkStart w:id="86" w:name="_Toc157006753"/>
            <w:r>
              <w:t>Indicator number 48</w:t>
            </w:r>
            <w:bookmarkEnd w:id="86"/>
          </w:p>
        </w:tc>
      </w:tr>
      <w:tr w:rsidR="00896444" w14:paraId="42C9C40B" w14:textId="77777777" w:rsidTr="003F0FF0">
        <w:trPr>
          <w:divId w:val="5397068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05D9" w14:textId="77777777" w:rsidR="00896444" w:rsidRDefault="00896444">
            <w:pPr>
              <w:spacing w:before="53" w:after="29" w:line="216" w:lineRule="atLeast"/>
              <w:ind w:left="45"/>
              <w:textAlignment w:val="baseline"/>
              <w:rPr>
                <w:sz w:val="27"/>
                <w:szCs w:val="27"/>
              </w:rPr>
            </w:pPr>
            <w:r>
              <w:rPr>
                <w:rFonts w:ascii="Verdana" w:hAnsi="Verdana"/>
                <w:b/>
                <w:bCs/>
                <w:color w:val="000000"/>
                <w:sz w:val="18"/>
                <w:szCs w:val="18"/>
              </w:rPr>
              <w:t>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C4233CA" w14:textId="77777777" w:rsidR="00896444" w:rsidRDefault="00896444">
            <w:pPr>
              <w:spacing w:before="51" w:after="29" w:line="218" w:lineRule="atLeast"/>
              <w:ind w:left="41"/>
              <w:textAlignment w:val="baseline"/>
              <w:rPr>
                <w:sz w:val="27"/>
                <w:szCs w:val="27"/>
              </w:rPr>
            </w:pPr>
            <w:r>
              <w:rPr>
                <w:rFonts w:ascii="Verdana" w:hAnsi="Verdana"/>
                <w:sz w:val="18"/>
                <w:szCs w:val="18"/>
              </w:rPr>
              <w:t>Existence of feedback mechanisms and measures</w:t>
            </w:r>
          </w:p>
        </w:tc>
      </w:tr>
      <w:tr w:rsidR="00896444" w14:paraId="69E01D4E" w14:textId="77777777" w:rsidTr="003F0FF0">
        <w:trPr>
          <w:divId w:val="539706822"/>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2B6FB" w14:textId="77777777" w:rsidR="00896444" w:rsidRDefault="00896444">
            <w:pPr>
              <w:spacing w:before="53" w:after="38" w:line="216" w:lineRule="atLeast"/>
              <w:ind w:left="45"/>
              <w:textAlignment w:val="baseline"/>
              <w:rPr>
                <w:sz w:val="27"/>
                <w:szCs w:val="27"/>
              </w:rPr>
            </w:pPr>
            <w:r>
              <w:rPr>
                <w:rFonts w:ascii="Verdana" w:hAnsi="Verdana"/>
                <w:b/>
                <w:bCs/>
                <w:color w:val="000000"/>
                <w:sz w:val="18"/>
                <w:szCs w:val="18"/>
              </w:rPr>
              <w:t>Category</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8E2A4FC" w14:textId="77777777" w:rsidR="00896444" w:rsidRDefault="00896444">
            <w:pPr>
              <w:spacing w:before="51" w:after="38" w:line="218" w:lineRule="atLeast"/>
              <w:ind w:left="41"/>
              <w:textAlignment w:val="baseline"/>
              <w:rPr>
                <w:sz w:val="27"/>
                <w:szCs w:val="27"/>
              </w:rPr>
            </w:pPr>
            <w:r>
              <w:rPr>
                <w:rFonts w:ascii="Verdana" w:hAnsi="Verdana"/>
                <w:sz w:val="18"/>
                <w:szCs w:val="18"/>
              </w:rPr>
              <w:t>Category IV</w:t>
            </w:r>
          </w:p>
        </w:tc>
      </w:tr>
      <w:tr w:rsidR="00896444" w14:paraId="72D89431" w14:textId="77777777" w:rsidTr="003F0FF0">
        <w:trPr>
          <w:divId w:val="5397068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1174C" w14:textId="77777777" w:rsidR="00896444" w:rsidRDefault="00896444">
            <w:pPr>
              <w:spacing w:before="48" w:after="34" w:line="216" w:lineRule="atLeast"/>
              <w:ind w:left="45"/>
              <w:textAlignment w:val="baseline"/>
              <w:rPr>
                <w:sz w:val="27"/>
                <w:szCs w:val="27"/>
              </w:rPr>
            </w:pPr>
            <w:r>
              <w:rPr>
                <w:rFonts w:ascii="Verdana" w:hAnsi="Verdana"/>
                <w:b/>
                <w:bCs/>
                <w:color w:val="000000"/>
                <w:sz w:val="18"/>
                <w:szCs w:val="18"/>
              </w:rPr>
              <w:t>BPCLE element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1778FE8" w14:textId="77777777" w:rsidR="00896444" w:rsidRDefault="00896444">
            <w:pPr>
              <w:spacing w:before="47" w:after="33" w:line="218" w:lineRule="atLeast"/>
              <w:ind w:left="41"/>
              <w:textAlignment w:val="baseline"/>
              <w:rPr>
                <w:sz w:val="27"/>
                <w:szCs w:val="27"/>
              </w:rPr>
            </w:pPr>
            <w:r>
              <w:rPr>
                <w:rFonts w:ascii="Verdana" w:hAnsi="Verdana"/>
                <w:sz w:val="18"/>
                <w:szCs w:val="18"/>
              </w:rPr>
              <w:t>Element 5: Effective communication processes</w:t>
            </w:r>
          </w:p>
        </w:tc>
      </w:tr>
      <w:tr w:rsidR="00896444" w14:paraId="5D910177" w14:textId="77777777" w:rsidTr="003F0FF0">
        <w:trPr>
          <w:divId w:val="539706822"/>
          <w:trHeight w:val="308"/>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9FEA1" w14:textId="77777777" w:rsidR="00896444" w:rsidRDefault="00896444">
            <w:pPr>
              <w:spacing w:before="54" w:after="38" w:line="216" w:lineRule="atLeast"/>
              <w:ind w:left="45"/>
              <w:textAlignment w:val="baseline"/>
              <w:rPr>
                <w:sz w:val="27"/>
                <w:szCs w:val="27"/>
              </w:rPr>
            </w:pPr>
            <w:r>
              <w:rPr>
                <w:rFonts w:ascii="Verdana" w:hAnsi="Verdana"/>
                <w:b/>
                <w:bCs/>
                <w:color w:val="000000"/>
                <w:sz w:val="18"/>
                <w:szCs w:val="18"/>
              </w:rPr>
              <w:t>BPCLE sub-objective(s)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F6A56CE" w14:textId="77777777" w:rsidR="00896444" w:rsidRDefault="00896444">
            <w:pPr>
              <w:spacing w:before="51" w:after="39" w:line="218" w:lineRule="atLeast"/>
              <w:ind w:left="41"/>
              <w:textAlignment w:val="baseline"/>
              <w:rPr>
                <w:sz w:val="27"/>
                <w:szCs w:val="27"/>
              </w:rPr>
            </w:pPr>
            <w:r>
              <w:rPr>
                <w:rFonts w:ascii="Verdana" w:hAnsi="Verdana"/>
                <w:sz w:val="18"/>
                <w:szCs w:val="18"/>
              </w:rPr>
              <w:t>Communication facilitates feedback</w:t>
            </w:r>
          </w:p>
        </w:tc>
      </w:tr>
      <w:tr w:rsidR="00896444" w14:paraId="2083BC12" w14:textId="77777777" w:rsidTr="003F0FF0">
        <w:trPr>
          <w:divId w:val="539706822"/>
          <w:trHeight w:val="31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209F9" w14:textId="77777777" w:rsidR="00896444" w:rsidRDefault="00896444">
            <w:pPr>
              <w:spacing w:before="53" w:after="33" w:line="216" w:lineRule="atLeast"/>
              <w:ind w:left="45"/>
              <w:textAlignment w:val="baseline"/>
              <w:rPr>
                <w:sz w:val="27"/>
                <w:szCs w:val="27"/>
              </w:rPr>
            </w:pPr>
            <w:r>
              <w:rPr>
                <w:rFonts w:ascii="Verdana" w:hAnsi="Verdana"/>
                <w:b/>
                <w:bCs/>
                <w:color w:val="000000"/>
                <w:sz w:val="18"/>
                <w:szCs w:val="18"/>
              </w:rPr>
              <w:t>Indicator type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467563D5" w14:textId="77777777" w:rsidR="00896444" w:rsidRDefault="00896444">
            <w:pPr>
              <w:spacing w:before="50" w:after="34" w:line="218" w:lineRule="atLeast"/>
              <w:ind w:left="41"/>
              <w:textAlignment w:val="baseline"/>
              <w:rPr>
                <w:sz w:val="27"/>
                <w:szCs w:val="27"/>
              </w:rPr>
            </w:pPr>
            <w:r>
              <w:rPr>
                <w:rFonts w:ascii="Verdana" w:hAnsi="Verdana"/>
                <w:sz w:val="18"/>
                <w:szCs w:val="18"/>
              </w:rPr>
              <w:t>Structural</w:t>
            </w:r>
          </w:p>
        </w:tc>
      </w:tr>
      <w:tr w:rsidR="00896444" w14:paraId="1F5B085E" w14:textId="77777777" w:rsidTr="003F0FF0">
        <w:trPr>
          <w:divId w:val="539706822"/>
          <w:trHeight w:val="30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2C245" w14:textId="77777777" w:rsidR="00896444" w:rsidRDefault="00896444">
            <w:pPr>
              <w:spacing w:before="48" w:after="28" w:line="216" w:lineRule="atLeast"/>
              <w:ind w:left="45"/>
              <w:textAlignment w:val="baseline"/>
              <w:rPr>
                <w:sz w:val="27"/>
                <w:szCs w:val="27"/>
              </w:rPr>
            </w:pPr>
            <w:r>
              <w:rPr>
                <w:rFonts w:ascii="Verdana" w:hAnsi="Verdana"/>
                <w:b/>
                <w:bCs/>
                <w:color w:val="000000"/>
                <w:sz w:val="18"/>
                <w:szCs w:val="18"/>
              </w:rPr>
              <w:t>Relevant output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4873D910" w14:textId="77777777" w:rsidR="00896444" w:rsidRDefault="00896444">
            <w:pPr>
              <w:spacing w:before="46" w:after="28" w:line="218" w:lineRule="atLeast"/>
              <w:ind w:left="41"/>
              <w:textAlignment w:val="baseline"/>
              <w:rPr>
                <w:sz w:val="27"/>
                <w:szCs w:val="27"/>
              </w:rPr>
            </w:pPr>
            <w:r>
              <w:rPr>
                <w:rFonts w:ascii="Verdana" w:hAnsi="Verdana"/>
                <w:sz w:val="18"/>
                <w:szCs w:val="18"/>
              </w:rPr>
              <w:t>None</w:t>
            </w:r>
          </w:p>
        </w:tc>
      </w:tr>
      <w:tr w:rsidR="00896444" w14:paraId="30557A87" w14:textId="77777777" w:rsidTr="003F0FF0">
        <w:trPr>
          <w:divId w:val="539706822"/>
          <w:trHeight w:val="78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CB18E" w14:textId="77777777" w:rsidR="00896444" w:rsidRDefault="00896444">
            <w:pPr>
              <w:spacing w:before="53" w:after="508" w:line="216" w:lineRule="atLeast"/>
              <w:ind w:left="45"/>
              <w:textAlignment w:val="baseline"/>
              <w:rPr>
                <w:sz w:val="27"/>
                <w:szCs w:val="27"/>
              </w:rPr>
            </w:pPr>
            <w:r>
              <w:rPr>
                <w:rFonts w:ascii="Verdana" w:hAnsi="Verdana"/>
                <w:b/>
                <w:bCs/>
                <w:color w:val="000000"/>
                <w:sz w:val="18"/>
                <w:szCs w:val="18"/>
              </w:rPr>
              <w:t>Relevant learner levels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91438ED" w14:textId="77777777" w:rsidR="00896444" w:rsidRDefault="00896444">
            <w:pPr>
              <w:spacing w:before="51" w:line="218" w:lineRule="atLeast"/>
              <w:ind w:left="1"/>
              <w:textAlignment w:val="baseline"/>
              <w:rPr>
                <w:sz w:val="27"/>
                <w:szCs w:val="27"/>
              </w:rPr>
            </w:pPr>
            <w:r>
              <w:rPr>
                <w:rFonts w:ascii="Verdana" w:hAnsi="Verdana"/>
                <w:sz w:val="18"/>
                <w:szCs w:val="18"/>
              </w:rPr>
              <w:t>Not applicable</w:t>
            </w:r>
          </w:p>
          <w:p w14:paraId="57D8B99C" w14:textId="77777777" w:rsidR="00896444" w:rsidRDefault="00896444">
            <w:pPr>
              <w:spacing w:before="39" w:after="33" w:line="218" w:lineRule="atLeast"/>
              <w:ind w:left="1"/>
              <w:textAlignment w:val="baseline"/>
              <w:rPr>
                <w:sz w:val="27"/>
                <w:szCs w:val="27"/>
              </w:rPr>
            </w:pPr>
            <w:r>
              <w:rPr>
                <w:rFonts w:ascii="Verdana" w:hAnsi="Verdana"/>
                <w:sz w:val="18"/>
                <w:szCs w:val="18"/>
              </w:rPr>
              <w:t xml:space="preserve">This indicator relates to organisational policies on communication and therefore does not apply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78C1CEF6" w14:textId="77777777" w:rsidTr="003F0FF0">
        <w:trPr>
          <w:divId w:val="539706822"/>
          <w:trHeight w:val="2143"/>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5340" w14:textId="77777777" w:rsidR="00896444" w:rsidRDefault="00896444">
            <w:pPr>
              <w:spacing w:before="48" w:after="1541" w:line="216" w:lineRule="atLeast"/>
              <w:ind w:left="45"/>
              <w:textAlignment w:val="baseline"/>
              <w:rPr>
                <w:sz w:val="27"/>
                <w:szCs w:val="27"/>
              </w:rPr>
            </w:pPr>
            <w:r>
              <w:rPr>
                <w:rFonts w:ascii="Verdana" w:hAnsi="Verdana"/>
                <w:b/>
                <w:bCs/>
                <w:color w:val="000000"/>
                <w:sz w:val="18"/>
                <w:szCs w:val="18"/>
              </w:rPr>
              <w:t>Indicator rationale</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0689FA7" w14:textId="77777777" w:rsidR="00896444" w:rsidRDefault="00896444">
            <w:pPr>
              <w:spacing w:before="56" w:after="5" w:line="218" w:lineRule="atLeast"/>
              <w:ind w:left="41"/>
              <w:textAlignment w:val="baseline"/>
              <w:rPr>
                <w:sz w:val="27"/>
                <w:szCs w:val="27"/>
              </w:rPr>
            </w:pPr>
            <w:r>
              <w:rPr>
                <w:rFonts w:ascii="Verdana" w:hAnsi="Verdana"/>
                <w:sz w:val="18"/>
                <w:szCs w:val="18"/>
              </w:rPr>
              <w:t>It is widely accepted that provision of timely and effective feedback is vital for the ongoing development of staff and learners involved in clinical education. For this to occur routinely and consistently, the organisation requires documented guidance in relation to feedback, underpinned by appropriate policies, to guide effective exchange of feedback (primarily between staff and learners, but can also include feedback given and received between staff members and between learners). The indicator measures the extent to which feedback mechanisms and measures are documented within the health service.</w:t>
            </w:r>
          </w:p>
        </w:tc>
      </w:tr>
      <w:tr w:rsidR="00896444" w14:paraId="3D07FC81" w14:textId="77777777" w:rsidTr="003F0FF0">
        <w:trPr>
          <w:divId w:val="539706822"/>
          <w:trHeight w:val="43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DB8F7"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Numerator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B1DB079"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The indicator requires either a  yes  or  no  response</w:t>
            </w:r>
          </w:p>
        </w:tc>
      </w:tr>
      <w:tr w:rsidR="00896444" w14:paraId="5CB6E7BB" w14:textId="77777777" w:rsidTr="003F0FF0">
        <w:trPr>
          <w:divId w:val="539706822"/>
          <w:trHeight w:val="289"/>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EC617"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Denominator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12B24968"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Not applicable</w:t>
            </w:r>
          </w:p>
        </w:tc>
      </w:tr>
      <w:tr w:rsidR="00896444" w14:paraId="70A357E7" w14:textId="77777777" w:rsidTr="003F0FF0">
        <w:trPr>
          <w:divId w:val="539706822"/>
          <w:trHeight w:val="42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4DFAD"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Benchmark(s)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3A65DB85"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None suggested</w:t>
            </w:r>
          </w:p>
        </w:tc>
      </w:tr>
      <w:tr w:rsidR="00896444" w14:paraId="7C685168" w14:textId="77777777" w:rsidTr="003F0FF0">
        <w:trPr>
          <w:divId w:val="539706822"/>
          <w:trHeight w:val="422"/>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29E9"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Specific data collection tools required</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7B04A62F" w14:textId="4183359B" w:rsidR="00896444" w:rsidRDefault="00896444" w:rsidP="0081745B">
            <w:pPr>
              <w:spacing w:before="56" w:after="0" w:line="218" w:lineRule="atLeast"/>
              <w:ind w:left="41"/>
              <w:textAlignment w:val="baseline"/>
              <w:rPr>
                <w:sz w:val="27"/>
                <w:szCs w:val="27"/>
              </w:rPr>
            </w:pPr>
            <w:r>
              <w:rPr>
                <w:rFonts w:ascii="Courier New" w:hAnsi="Courier New" w:cs="Courier New"/>
                <w:sz w:val="19"/>
                <w:szCs w:val="19"/>
              </w:rPr>
              <w:t>- </w:t>
            </w:r>
            <w:r>
              <w:rPr>
                <w:rFonts w:ascii="Verdana" w:hAnsi="Verdana"/>
                <w:sz w:val="18"/>
                <w:szCs w:val="18"/>
              </w:rPr>
              <w:t>A register (spreadsheet) of the organisation s policies and protocols</w:t>
            </w:r>
          </w:p>
        </w:tc>
      </w:tr>
      <w:tr w:rsidR="00896444" w14:paraId="7F5B4B0F" w14:textId="77777777" w:rsidTr="003F0FF0">
        <w:trPr>
          <w:divId w:val="539706822"/>
          <w:trHeight w:val="241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F832" w14:textId="77777777" w:rsidR="00896444" w:rsidRDefault="00896444">
            <w:pPr>
              <w:spacing w:before="48" w:after="1541" w:line="216"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1C961EA" w14:textId="77777777" w:rsidR="00896444" w:rsidRDefault="00896444">
            <w:pPr>
              <w:spacing w:before="50" w:line="219" w:lineRule="atLeast"/>
              <w:ind w:left="1"/>
              <w:textAlignment w:val="baseline"/>
              <w:rPr>
                <w:sz w:val="27"/>
                <w:szCs w:val="27"/>
              </w:rPr>
            </w:pPr>
            <w:r>
              <w:rPr>
                <w:rFonts w:ascii="Verdana" w:hAnsi="Verdana"/>
                <w:sz w:val="18"/>
                <w:szCs w:val="18"/>
              </w:rPr>
              <w:t>For each policy/protocol, the following information should be recorded:</w:t>
            </w:r>
          </w:p>
          <w:p w14:paraId="35BE4059" w14:textId="77777777" w:rsidR="00896444" w:rsidRDefault="00896444">
            <w:pPr>
              <w:spacing w:before="55"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Document title and version number.</w:t>
            </w:r>
          </w:p>
          <w:p w14:paraId="5EB77736" w14:textId="77777777" w:rsidR="00896444" w:rsidRDefault="00896444">
            <w:pPr>
              <w:spacing w:before="22"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Purpose (</w:t>
            </w:r>
            <w:r>
              <w:rPr>
                <w:rStyle w:val="grame"/>
                <w:rFonts w:ascii="Verdana" w:eastAsia="MS Gothic" w:hAnsi="Verdana"/>
                <w:sz w:val="18"/>
                <w:szCs w:val="18"/>
              </w:rPr>
              <w:t>i.e.</w:t>
            </w:r>
            <w:r>
              <w:rPr>
                <w:rFonts w:ascii="Verdana" w:hAnsi="Verdana"/>
                <w:sz w:val="18"/>
                <w:szCs w:val="18"/>
              </w:rPr>
              <w:t xml:space="preserve"> what the policy/protocol is to be used for; which learners it is applicable to, </w:t>
            </w:r>
            <w:r>
              <w:rPr>
                <w:rStyle w:val="spelle"/>
                <w:rFonts w:ascii="Verdana" w:hAnsi="Verdana"/>
                <w:sz w:val="18"/>
                <w:szCs w:val="18"/>
              </w:rPr>
              <w:t>etc</w:t>
            </w:r>
            <w:r>
              <w:rPr>
                <w:rFonts w:ascii="Verdana" w:hAnsi="Verdana"/>
                <w:sz w:val="18"/>
                <w:szCs w:val="18"/>
              </w:rPr>
              <w:t>).</w:t>
            </w:r>
          </w:p>
          <w:p w14:paraId="3F654D80" w14:textId="77777777" w:rsidR="00896444" w:rsidRDefault="00896444">
            <w:pPr>
              <w:spacing w:before="6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Source (</w:t>
            </w:r>
            <w:r>
              <w:rPr>
                <w:rStyle w:val="grame"/>
                <w:rFonts w:ascii="Verdana" w:eastAsia="MS Gothic" w:hAnsi="Verdana"/>
                <w:sz w:val="18"/>
                <w:szCs w:val="18"/>
              </w:rPr>
              <w:t>i.e.</w:t>
            </w:r>
            <w:r>
              <w:rPr>
                <w:rFonts w:ascii="Verdana" w:hAnsi="Verdana"/>
                <w:sz w:val="18"/>
                <w:szCs w:val="18"/>
              </w:rPr>
              <w:t xml:space="preserve"> who developed the policy/protocol).</w:t>
            </w:r>
          </w:p>
          <w:p w14:paraId="2C5AFD25" w14:textId="77777777" w:rsidR="00896444" w:rsidRDefault="00896444">
            <w:pPr>
              <w:spacing w:before="4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Format (</w:t>
            </w:r>
            <w:r>
              <w:rPr>
                <w:rStyle w:val="grame"/>
                <w:rFonts w:ascii="Verdana" w:eastAsia="MS Gothic" w:hAnsi="Verdana"/>
                <w:sz w:val="18"/>
                <w:szCs w:val="18"/>
              </w:rPr>
              <w:t>e.g.</w:t>
            </w:r>
            <w:r>
              <w:rPr>
                <w:rFonts w:ascii="Verdana" w:hAnsi="Verdana"/>
                <w:sz w:val="18"/>
                <w:szCs w:val="18"/>
              </w:rPr>
              <w:t xml:space="preserve"> hard copy </w:t>
            </w:r>
            <w:r>
              <w:rPr>
                <w:rFonts w:ascii="Verdana" w:hAnsi="Verdana"/>
                <w:i/>
                <w:iCs/>
                <w:sz w:val="18"/>
                <w:szCs w:val="18"/>
              </w:rPr>
              <w:t xml:space="preserve">versus </w:t>
            </w:r>
            <w:r>
              <w:rPr>
                <w:rFonts w:ascii="Verdana" w:hAnsi="Verdana"/>
                <w:sz w:val="18"/>
                <w:szCs w:val="18"/>
              </w:rPr>
              <w:t>electronic).</w:t>
            </w:r>
          </w:p>
          <w:p w14:paraId="39AE3F85" w14:textId="77777777" w:rsidR="00896444" w:rsidRDefault="00896444">
            <w:pPr>
              <w:spacing w:before="41"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 of last review/revision.</w:t>
            </w:r>
          </w:p>
          <w:p w14:paraId="6CC7AB4E" w14:textId="77777777" w:rsidR="00896444" w:rsidRDefault="00896444">
            <w:pPr>
              <w:spacing w:before="4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Date of next review/revision.</w:t>
            </w:r>
          </w:p>
          <w:p w14:paraId="4303AEF2" w14:textId="2A121293" w:rsidR="00896444" w:rsidRDefault="00896444">
            <w:pPr>
              <w:spacing w:before="56" w:after="5" w:line="218" w:lineRule="atLeast"/>
              <w:ind w:left="41"/>
              <w:textAlignment w:val="baseline"/>
              <w:rPr>
                <w:sz w:val="27"/>
                <w:szCs w:val="27"/>
              </w:rPr>
            </w:pPr>
            <w:r>
              <w:rPr>
                <w:rFonts w:ascii="Courier New" w:hAnsi="Courier New" w:cs="Courier New"/>
                <w:sz w:val="19"/>
                <w:szCs w:val="19"/>
              </w:rPr>
              <w:t>-  </w:t>
            </w:r>
            <w:r>
              <w:rPr>
                <w:rFonts w:ascii="Verdana" w:hAnsi="Verdana"/>
                <w:sz w:val="18"/>
                <w:szCs w:val="18"/>
              </w:rPr>
              <w:t>Accessibility (</w:t>
            </w:r>
            <w:r>
              <w:rPr>
                <w:rStyle w:val="grame"/>
                <w:rFonts w:ascii="Verdana" w:eastAsia="MS Gothic" w:hAnsi="Verdana"/>
                <w:sz w:val="18"/>
                <w:szCs w:val="18"/>
              </w:rPr>
              <w:t>i.e.</w:t>
            </w:r>
            <w:r>
              <w:rPr>
                <w:rFonts w:ascii="Verdana" w:hAnsi="Verdana"/>
                <w:sz w:val="18"/>
                <w:szCs w:val="18"/>
              </w:rPr>
              <w:t xml:space="preserve"> where the policy/protocol can be found).</w:t>
            </w:r>
          </w:p>
        </w:tc>
      </w:tr>
      <w:tr w:rsidR="00896444" w14:paraId="6B20F3D4" w14:textId="77777777" w:rsidTr="003F0FF0">
        <w:trPr>
          <w:divId w:val="539706822"/>
          <w:trHeight w:val="2395"/>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B73C9" w14:textId="77777777" w:rsidR="00896444" w:rsidRDefault="00896444">
            <w:pPr>
              <w:spacing w:before="48" w:after="1541" w:line="216" w:lineRule="atLeast"/>
              <w:ind w:left="45"/>
              <w:textAlignment w:val="baseline"/>
              <w:rPr>
                <w:sz w:val="27"/>
                <w:szCs w:val="27"/>
              </w:rPr>
            </w:pPr>
            <w:r>
              <w:rPr>
                <w:rFonts w:ascii="Verdana" w:hAnsi="Verdana"/>
                <w:b/>
                <w:bCs/>
                <w:color w:val="000000"/>
                <w:sz w:val="18"/>
                <w:szCs w:val="18"/>
              </w:rPr>
              <w:t>Issues/comments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0B75D13F" w14:textId="77777777" w:rsidR="00896444" w:rsidRDefault="00896444">
            <w:pPr>
              <w:spacing w:before="48" w:line="219" w:lineRule="atLeast"/>
              <w:ind w:left="1"/>
              <w:textAlignment w:val="baseline"/>
              <w:rPr>
                <w:sz w:val="27"/>
                <w:szCs w:val="27"/>
              </w:rPr>
            </w:pPr>
            <w:r>
              <w:rPr>
                <w:rFonts w:ascii="Verdana" w:hAnsi="Verdana"/>
                <w:sz w:val="18"/>
                <w:szCs w:val="18"/>
              </w:rPr>
              <w:t xml:space="preserve">The existence of feedback mechanisms and measures is necessary but not sufficient to ensure that feedback will be given and received in an appropriate and effective manner. </w:t>
            </w:r>
            <w:r>
              <w:rPr>
                <w:rStyle w:val="grame"/>
                <w:rFonts w:ascii="Verdana" w:eastAsia="MS Gothic" w:hAnsi="Verdana"/>
                <w:sz w:val="18"/>
                <w:szCs w:val="18"/>
              </w:rPr>
              <w:t>Therefore</w:t>
            </w:r>
            <w:r>
              <w:rPr>
                <w:rFonts w:ascii="Verdana" w:hAnsi="Verdana"/>
                <w:sz w:val="18"/>
                <w:szCs w:val="18"/>
              </w:rPr>
              <w:t xml:space="preserve"> this indicator should be interpreted in light of stakeholder perceptions of communication processes (Indicator 47).</w:t>
            </w:r>
          </w:p>
          <w:p w14:paraId="41E90EAA" w14:textId="77777777" w:rsidR="00896444" w:rsidRDefault="00896444">
            <w:pPr>
              <w:spacing w:before="42" w:line="219" w:lineRule="atLeast"/>
              <w:ind w:left="1"/>
              <w:textAlignment w:val="baseline"/>
              <w:rPr>
                <w:sz w:val="27"/>
                <w:szCs w:val="27"/>
              </w:rPr>
            </w:pPr>
            <w:r>
              <w:rPr>
                <w:rFonts w:ascii="Verdana" w:hAnsi="Verdana"/>
                <w:sz w:val="18"/>
                <w:szCs w:val="18"/>
              </w:rPr>
              <w:t>This indicator is likely to be a suitable as a KPI for inclusion in relationship agreements with education provider partners.</w:t>
            </w:r>
          </w:p>
          <w:p w14:paraId="24E4731D" w14:textId="77777777" w:rsidR="00896444" w:rsidRDefault="00896444">
            <w:pPr>
              <w:spacing w:before="56" w:after="5" w:line="218" w:lineRule="atLeast"/>
              <w:ind w:left="41"/>
              <w:textAlignment w:val="baseline"/>
              <w:rPr>
                <w:sz w:val="27"/>
                <w:szCs w:val="27"/>
              </w:rPr>
            </w:pPr>
            <w:r>
              <w:rPr>
                <w:rFonts w:ascii="Verdana" w:hAnsi="Verdana"/>
                <w:sz w:val="18"/>
                <w:szCs w:val="18"/>
              </w:rPr>
              <w:t>It is anticipated the emphasis of this indicator may change in the future, for example to measure more qualitative aspects of feedback mechanisms.</w:t>
            </w:r>
          </w:p>
        </w:tc>
      </w:tr>
      <w:tr w:rsidR="00896444" w14:paraId="4C1744C4" w14:textId="77777777" w:rsidTr="003F0FF0">
        <w:trPr>
          <w:divId w:val="539706822"/>
          <w:trHeight w:val="871"/>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6F31D"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Related indicators</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9199D57" w14:textId="77777777" w:rsidR="00896444" w:rsidRDefault="00896444" w:rsidP="0081745B">
            <w:pPr>
              <w:spacing w:before="50" w:after="0" w:line="219" w:lineRule="atLeast"/>
              <w:ind w:left="1"/>
              <w:textAlignment w:val="baseline"/>
              <w:rPr>
                <w:sz w:val="27"/>
                <w:szCs w:val="27"/>
              </w:rPr>
            </w:pPr>
            <w:r>
              <w:rPr>
                <w:rFonts w:ascii="Verdana" w:hAnsi="Verdana"/>
                <w:sz w:val="18"/>
                <w:szCs w:val="18"/>
              </w:rPr>
              <w:t>49 - Perceptions of clinical education staff on feedback</w:t>
            </w:r>
          </w:p>
          <w:p w14:paraId="46B5EB78"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50   Learner satisfaction with feedback processes during their clinical learning experience</w:t>
            </w:r>
          </w:p>
        </w:tc>
      </w:tr>
      <w:tr w:rsidR="00896444" w14:paraId="2E1145F9" w14:textId="77777777" w:rsidTr="003F0FF0">
        <w:trPr>
          <w:divId w:val="539706822"/>
          <w:trHeight w:val="580"/>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5FBCE"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Other potential uses of this indicator</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6789D730"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 xml:space="preserve">Information from this indicator could contribute to a broader understanding of </w:t>
            </w:r>
            <w:r>
              <w:rPr>
                <w:rStyle w:val="spelle"/>
                <w:rFonts w:ascii="Verdana" w:hAnsi="Verdana"/>
                <w:sz w:val="18"/>
                <w:szCs w:val="18"/>
              </w:rPr>
              <w:t>organisation</w:t>
            </w:r>
            <w:r>
              <w:rPr>
                <w:rFonts w:ascii="Verdana" w:hAnsi="Verdana"/>
                <w:sz w:val="18"/>
                <w:szCs w:val="18"/>
              </w:rPr>
              <w:t>-wide communication practices.</w:t>
            </w:r>
          </w:p>
        </w:tc>
      </w:tr>
      <w:tr w:rsidR="00896444" w14:paraId="2ADEFCC0" w14:textId="77777777" w:rsidTr="003F0FF0">
        <w:trPr>
          <w:divId w:val="539706822"/>
          <w:trHeight w:val="1237"/>
        </w:trPr>
        <w:tc>
          <w:tcPr>
            <w:tcW w:w="2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62CC2" w14:textId="77777777" w:rsidR="00896444" w:rsidRDefault="00896444" w:rsidP="0081745B">
            <w:pPr>
              <w:spacing w:before="48" w:after="0" w:line="216" w:lineRule="atLeast"/>
              <w:ind w:left="45"/>
              <w:textAlignment w:val="baseline"/>
              <w:rPr>
                <w:sz w:val="27"/>
                <w:szCs w:val="27"/>
              </w:rPr>
            </w:pPr>
            <w:r>
              <w:rPr>
                <w:rFonts w:ascii="Verdana" w:hAnsi="Verdana"/>
                <w:b/>
                <w:bCs/>
                <w:color w:val="000000"/>
                <w:sz w:val="18"/>
                <w:szCs w:val="18"/>
              </w:rPr>
              <w:t>Actions to improve the indicator result</w:t>
            </w:r>
          </w:p>
        </w:tc>
        <w:tc>
          <w:tcPr>
            <w:tcW w:w="6669" w:type="dxa"/>
            <w:tcBorders>
              <w:top w:val="nil"/>
              <w:left w:val="nil"/>
              <w:bottom w:val="single" w:sz="8" w:space="0" w:color="auto"/>
              <w:right w:val="single" w:sz="8" w:space="0" w:color="auto"/>
            </w:tcBorders>
            <w:tcMar>
              <w:top w:w="0" w:type="dxa"/>
              <w:left w:w="108" w:type="dxa"/>
              <w:bottom w:w="0" w:type="dxa"/>
              <w:right w:w="108" w:type="dxa"/>
            </w:tcMar>
            <w:hideMark/>
          </w:tcPr>
          <w:p w14:paraId="52DFFD5F" w14:textId="77777777" w:rsidR="00896444" w:rsidRDefault="00896444" w:rsidP="0081745B">
            <w:pPr>
              <w:spacing w:before="46" w:after="0" w:line="219" w:lineRule="atLeast"/>
              <w:ind w:left="1"/>
              <w:textAlignment w:val="baseline"/>
              <w:rPr>
                <w:sz w:val="27"/>
                <w:szCs w:val="27"/>
              </w:rPr>
            </w:pPr>
            <w:r>
              <w:rPr>
                <w:rFonts w:ascii="Verdana" w:hAnsi="Verdana"/>
                <w:sz w:val="18"/>
                <w:szCs w:val="18"/>
              </w:rPr>
              <w:t>Directly actionable.</w:t>
            </w:r>
          </w:p>
          <w:p w14:paraId="7607F8C1" w14:textId="77777777" w:rsidR="00896444" w:rsidRDefault="00896444" w:rsidP="0081745B">
            <w:pPr>
              <w:spacing w:before="56" w:after="0" w:line="218" w:lineRule="atLeast"/>
              <w:ind w:left="41"/>
              <w:textAlignment w:val="baseline"/>
              <w:rPr>
                <w:sz w:val="27"/>
                <w:szCs w:val="27"/>
              </w:rPr>
            </w:pPr>
            <w:r>
              <w:rPr>
                <w:rFonts w:ascii="Verdana" w:hAnsi="Verdana"/>
                <w:sz w:val="18"/>
                <w:szCs w:val="18"/>
              </w:rPr>
              <w:t>If documented mechanisms and measures in relation to feedback do not exist within the organisation, this will need to be addressed through the organisation s policy/protocol development mechanisms.</w:t>
            </w:r>
          </w:p>
        </w:tc>
      </w:tr>
    </w:tbl>
    <w:p w14:paraId="2F9EF695" w14:textId="77777777" w:rsidR="00896444" w:rsidRDefault="00896444">
      <w:pPr>
        <w:divId w:val="1496918208"/>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6678"/>
      </w:tblGrid>
      <w:tr w:rsidR="003F0FF0" w14:paraId="7C7B976A" w14:textId="77777777" w:rsidTr="00503089">
        <w:trPr>
          <w:divId w:val="1496918208"/>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7E791" w14:textId="167BF535" w:rsidR="003F0FF0" w:rsidRDefault="003F0FF0" w:rsidP="003F0FF0">
            <w:pPr>
              <w:pStyle w:val="Heading3"/>
              <w:jc w:val="center"/>
              <w:rPr>
                <w:sz w:val="27"/>
                <w:szCs w:val="27"/>
              </w:rPr>
            </w:pPr>
            <w:bookmarkStart w:id="87" w:name="_Toc157006754"/>
            <w:r>
              <w:t>Indicator number 49</w:t>
            </w:r>
            <w:bookmarkEnd w:id="87"/>
          </w:p>
        </w:tc>
      </w:tr>
      <w:tr w:rsidR="00896444" w14:paraId="5AEC14BD" w14:textId="77777777" w:rsidTr="003F0FF0">
        <w:trPr>
          <w:divId w:val="1496918208"/>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CC1C2" w14:textId="77777777" w:rsidR="00896444" w:rsidRDefault="00896444">
            <w:pPr>
              <w:spacing w:before="45" w:after="38" w:line="219" w:lineRule="atLeast"/>
              <w:ind w:left="45"/>
              <w:textAlignment w:val="baseline"/>
              <w:rPr>
                <w:sz w:val="27"/>
                <w:szCs w:val="27"/>
              </w:rPr>
            </w:pPr>
            <w:r>
              <w:rPr>
                <w:rFonts w:ascii="Verdana" w:hAnsi="Verdana"/>
                <w:b/>
                <w:bCs/>
                <w:color w:val="000000"/>
                <w:sz w:val="18"/>
                <w:szCs w:val="18"/>
              </w:rPr>
              <w:t>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6351F9E1" w14:textId="77777777" w:rsidR="00896444" w:rsidRDefault="00896444">
            <w:pPr>
              <w:spacing w:before="45" w:after="38" w:line="219" w:lineRule="atLeast"/>
              <w:ind w:left="41"/>
              <w:textAlignment w:val="baseline"/>
              <w:rPr>
                <w:sz w:val="27"/>
                <w:szCs w:val="27"/>
              </w:rPr>
            </w:pPr>
            <w:r>
              <w:rPr>
                <w:rFonts w:ascii="Verdana" w:hAnsi="Verdana"/>
                <w:sz w:val="18"/>
                <w:szCs w:val="18"/>
              </w:rPr>
              <w:t>Perceptions of clinical education staff on feedback</w:t>
            </w:r>
          </w:p>
        </w:tc>
      </w:tr>
      <w:tr w:rsidR="00896444" w14:paraId="4D4032D0" w14:textId="77777777" w:rsidTr="003F0FF0">
        <w:trPr>
          <w:divId w:val="1496918208"/>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474FF" w14:textId="77777777" w:rsidR="00896444" w:rsidRDefault="00896444">
            <w:pPr>
              <w:spacing w:before="50" w:after="28" w:line="219" w:lineRule="atLeast"/>
              <w:ind w:left="45"/>
              <w:textAlignment w:val="baseline"/>
              <w:rPr>
                <w:sz w:val="27"/>
                <w:szCs w:val="27"/>
              </w:rPr>
            </w:pPr>
            <w:r>
              <w:rPr>
                <w:rFonts w:ascii="Verdana" w:hAnsi="Verdana"/>
                <w:b/>
                <w:bCs/>
                <w:color w:val="000000"/>
                <w:sz w:val="18"/>
                <w:szCs w:val="18"/>
              </w:rPr>
              <w:t>Category</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069286A" w14:textId="77777777" w:rsidR="00896444" w:rsidRDefault="00896444">
            <w:pPr>
              <w:spacing w:before="50" w:after="28" w:line="219" w:lineRule="atLeast"/>
              <w:ind w:left="41"/>
              <w:textAlignment w:val="baseline"/>
              <w:rPr>
                <w:sz w:val="27"/>
                <w:szCs w:val="27"/>
              </w:rPr>
            </w:pPr>
            <w:r>
              <w:rPr>
                <w:rFonts w:ascii="Verdana" w:hAnsi="Verdana"/>
                <w:sz w:val="18"/>
                <w:szCs w:val="18"/>
              </w:rPr>
              <w:t>Category I</w:t>
            </w:r>
          </w:p>
        </w:tc>
      </w:tr>
      <w:tr w:rsidR="00896444" w14:paraId="0B6DC9E5" w14:textId="77777777" w:rsidTr="003F0FF0">
        <w:trPr>
          <w:divId w:val="1496918208"/>
          <w:trHeight w:val="312"/>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A3A44" w14:textId="77777777" w:rsidR="00896444" w:rsidRDefault="00896444">
            <w:pPr>
              <w:spacing w:before="50" w:after="38" w:line="219" w:lineRule="atLeast"/>
              <w:ind w:left="45"/>
              <w:textAlignment w:val="baseline"/>
              <w:rPr>
                <w:sz w:val="27"/>
                <w:szCs w:val="27"/>
              </w:rPr>
            </w:pPr>
            <w:r>
              <w:rPr>
                <w:rFonts w:ascii="Verdana" w:hAnsi="Verdana"/>
                <w:b/>
                <w:bCs/>
                <w:color w:val="000000"/>
                <w:sz w:val="18"/>
                <w:szCs w:val="18"/>
              </w:rPr>
              <w:t>BPCLE element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ECA2156" w14:textId="77777777" w:rsidR="00896444" w:rsidRDefault="00896444">
            <w:pPr>
              <w:spacing w:before="50" w:after="38" w:line="219" w:lineRule="atLeast"/>
              <w:ind w:left="41"/>
              <w:textAlignment w:val="baseline"/>
              <w:rPr>
                <w:sz w:val="27"/>
                <w:szCs w:val="27"/>
              </w:rPr>
            </w:pPr>
            <w:r>
              <w:rPr>
                <w:rFonts w:ascii="Verdana" w:hAnsi="Verdana"/>
                <w:sz w:val="18"/>
                <w:szCs w:val="18"/>
              </w:rPr>
              <w:t>Element 5: Effective communication processes</w:t>
            </w:r>
          </w:p>
        </w:tc>
      </w:tr>
      <w:tr w:rsidR="00896444" w14:paraId="5BE760CB" w14:textId="77777777" w:rsidTr="003F0FF0">
        <w:trPr>
          <w:divId w:val="1496918208"/>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70E04" w14:textId="77777777" w:rsidR="00896444" w:rsidRDefault="00896444">
            <w:pPr>
              <w:spacing w:before="45" w:after="34" w:line="219" w:lineRule="atLeast"/>
              <w:ind w:left="45"/>
              <w:textAlignment w:val="baseline"/>
              <w:rPr>
                <w:sz w:val="27"/>
                <w:szCs w:val="27"/>
              </w:rPr>
            </w:pPr>
            <w:r>
              <w:rPr>
                <w:rFonts w:ascii="Verdana" w:hAnsi="Verdana"/>
                <w:b/>
                <w:bCs/>
                <w:color w:val="000000"/>
                <w:sz w:val="18"/>
                <w:szCs w:val="18"/>
              </w:rPr>
              <w:t>BPCLE sub-objective(s)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4116F4A" w14:textId="77777777" w:rsidR="00896444" w:rsidRDefault="00896444">
            <w:pPr>
              <w:spacing w:before="44" w:after="35" w:line="219" w:lineRule="atLeast"/>
              <w:ind w:left="41"/>
              <w:textAlignment w:val="baseline"/>
              <w:rPr>
                <w:sz w:val="27"/>
                <w:szCs w:val="27"/>
              </w:rPr>
            </w:pPr>
            <w:r>
              <w:rPr>
                <w:rFonts w:ascii="Verdana" w:hAnsi="Verdana"/>
                <w:sz w:val="18"/>
                <w:szCs w:val="18"/>
              </w:rPr>
              <w:t>Communication facilitates feedback</w:t>
            </w:r>
          </w:p>
        </w:tc>
      </w:tr>
      <w:tr w:rsidR="00896444" w14:paraId="3A050EC7" w14:textId="77777777" w:rsidTr="003F0FF0">
        <w:trPr>
          <w:divId w:val="1496918208"/>
          <w:trHeight w:val="30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2FC6" w14:textId="77777777" w:rsidR="00896444" w:rsidRDefault="00896444">
            <w:pPr>
              <w:spacing w:before="50" w:after="38" w:line="219" w:lineRule="atLeast"/>
              <w:ind w:left="45"/>
              <w:textAlignment w:val="baseline"/>
              <w:rPr>
                <w:sz w:val="27"/>
                <w:szCs w:val="27"/>
              </w:rPr>
            </w:pPr>
            <w:r>
              <w:rPr>
                <w:rFonts w:ascii="Verdana" w:hAnsi="Verdana"/>
                <w:b/>
                <w:bCs/>
                <w:color w:val="000000"/>
                <w:sz w:val="18"/>
                <w:szCs w:val="18"/>
              </w:rPr>
              <w:t>Indicator type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022AAB94" w14:textId="77777777" w:rsidR="00896444" w:rsidRDefault="00896444">
            <w:pPr>
              <w:spacing w:before="49" w:after="39" w:line="219" w:lineRule="atLeast"/>
              <w:ind w:left="41"/>
              <w:textAlignment w:val="baseline"/>
              <w:rPr>
                <w:sz w:val="27"/>
                <w:szCs w:val="27"/>
              </w:rPr>
            </w:pPr>
            <w:r>
              <w:rPr>
                <w:rFonts w:ascii="Verdana" w:hAnsi="Verdana"/>
                <w:sz w:val="18"/>
                <w:szCs w:val="18"/>
              </w:rPr>
              <w:t>Outcome</w:t>
            </w:r>
          </w:p>
        </w:tc>
      </w:tr>
      <w:tr w:rsidR="00896444" w14:paraId="3C9C6513" w14:textId="77777777" w:rsidTr="003F0FF0">
        <w:trPr>
          <w:divId w:val="1496918208"/>
          <w:trHeight w:val="78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4C31B" w14:textId="77777777" w:rsidR="00896444" w:rsidRDefault="00896444">
            <w:pPr>
              <w:spacing w:before="50" w:after="508" w:line="219" w:lineRule="atLeast"/>
              <w:ind w:left="45"/>
              <w:textAlignment w:val="baseline"/>
              <w:rPr>
                <w:sz w:val="27"/>
                <w:szCs w:val="27"/>
              </w:rPr>
            </w:pPr>
            <w:r>
              <w:rPr>
                <w:rFonts w:ascii="Verdana" w:hAnsi="Verdana"/>
                <w:b/>
                <w:bCs/>
                <w:color w:val="000000"/>
                <w:sz w:val="18"/>
                <w:szCs w:val="18"/>
              </w:rPr>
              <w:t>Relevant outputs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0A8DD959" w14:textId="77777777" w:rsidR="00896444" w:rsidRDefault="00896444">
            <w:pPr>
              <w:spacing w:before="47" w:line="219"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Register of learners that records provision and receipt of feedback during their program</w:t>
            </w:r>
          </w:p>
          <w:p w14:paraId="7ED7EC97" w14:textId="77777777" w:rsidR="00896444" w:rsidRDefault="00896444">
            <w:pPr>
              <w:spacing w:before="59" w:after="14"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Documented feedback on staff provided by learners</w:t>
            </w:r>
          </w:p>
        </w:tc>
      </w:tr>
      <w:tr w:rsidR="00896444" w14:paraId="52BE1E5F" w14:textId="77777777" w:rsidTr="003F0FF0">
        <w:trPr>
          <w:divId w:val="1496918208"/>
          <w:trHeight w:val="533"/>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E6C6F" w14:textId="77777777" w:rsidR="00896444" w:rsidRDefault="00896444">
            <w:pPr>
              <w:spacing w:before="49" w:after="255" w:line="219" w:lineRule="atLeast"/>
              <w:ind w:left="45"/>
              <w:textAlignment w:val="baseline"/>
              <w:rPr>
                <w:sz w:val="27"/>
                <w:szCs w:val="27"/>
              </w:rPr>
            </w:pPr>
            <w:r>
              <w:rPr>
                <w:rFonts w:ascii="Verdana" w:hAnsi="Verdana"/>
                <w:b/>
                <w:bCs/>
                <w:color w:val="000000"/>
                <w:sz w:val="18"/>
                <w:szCs w:val="18"/>
              </w:rPr>
              <w:t>Relevant learner levels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DF2B2B2" w14:textId="77777777" w:rsidR="00896444" w:rsidRDefault="00896444">
            <w:pPr>
              <w:spacing w:before="45" w:after="40" w:line="219"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71F8250C" w14:textId="77777777" w:rsidTr="003F0FF0">
        <w:trPr>
          <w:divId w:val="1496918208"/>
          <w:trHeight w:val="193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FF5D5"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Indicator rationale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DA6C59F" w14:textId="77777777" w:rsidR="00896444" w:rsidRDefault="00896444">
            <w:pPr>
              <w:spacing w:before="45" w:line="217" w:lineRule="atLeast"/>
              <w:ind w:left="41"/>
              <w:textAlignment w:val="baseline"/>
              <w:rPr>
                <w:sz w:val="27"/>
                <w:szCs w:val="27"/>
              </w:rPr>
            </w:pPr>
            <w:r>
              <w:rPr>
                <w:rFonts w:ascii="Verdana" w:hAnsi="Verdana"/>
                <w:spacing w:val="-1"/>
                <w:sz w:val="18"/>
                <w:szCs w:val="18"/>
              </w:rPr>
              <w:t>Measuring the satisfaction of stakeholders with the feedback processes within the organisation provides an outcome measure for whether</w:t>
            </w:r>
            <w:r>
              <w:rPr>
                <w:rFonts w:ascii="Verdana" w:hAnsi="Verdana"/>
                <w:sz w:val="18"/>
                <w:szCs w:val="18"/>
              </w:rPr>
              <w:t xml:space="preserve"> communication processes are effectively facilitating feedback. While the emphasis is usually on ensuring learners receive timely and constructive feedback, it is also important for the staff involved in clinical education to receive feedback about their performance. This includes feedback from both learners and other staff within the health service.</w:t>
            </w:r>
          </w:p>
        </w:tc>
      </w:tr>
      <w:tr w:rsidR="00896444" w14:paraId="29AECB1C" w14:textId="77777777" w:rsidTr="003F0FF0">
        <w:trPr>
          <w:divId w:val="1496918208"/>
          <w:trHeight w:val="424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237B7"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Numerator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6B105925" w14:textId="77777777" w:rsidR="00896444" w:rsidRDefault="00896444">
            <w:pPr>
              <w:spacing w:before="53" w:line="211" w:lineRule="atLeast"/>
              <w:ind w:left="1"/>
              <w:textAlignment w:val="baseline"/>
              <w:rPr>
                <w:sz w:val="27"/>
                <w:szCs w:val="27"/>
              </w:rPr>
            </w:pPr>
            <w:r>
              <w:rPr>
                <w:rFonts w:ascii="Verdana" w:hAnsi="Verdana"/>
                <w:sz w:val="18"/>
                <w:szCs w:val="18"/>
              </w:rPr>
              <w:t>There are three components to this indicator:</w:t>
            </w:r>
          </w:p>
          <w:p w14:paraId="6D38CF55" w14:textId="5B197BBE" w:rsidR="00896444" w:rsidRDefault="0081745B">
            <w:pPr>
              <w:spacing w:before="43" w:line="216"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(1)</w:t>
            </w:r>
            <w:r w:rsidR="00896444">
              <w:rPr>
                <w:sz w:val="14"/>
                <w:szCs w:val="14"/>
              </w:rPr>
              <w:t xml:space="preserve">  </w:t>
            </w:r>
            <w:r w:rsidR="00896444">
              <w:rPr>
                <w:rFonts w:ascii="Verdana" w:hAnsi="Verdana"/>
                <w:sz w:val="18"/>
                <w:szCs w:val="18"/>
              </w:rPr>
              <w:t xml:space="preserve">How clinical education staff perceive the process of providing feedback to </w:t>
            </w:r>
            <w:r w:rsidR="00896444">
              <w:rPr>
                <w:rStyle w:val="grame"/>
                <w:rFonts w:ascii="Verdana" w:eastAsia="MS Gothic" w:hAnsi="Verdana"/>
                <w:sz w:val="18"/>
                <w:szCs w:val="18"/>
              </w:rPr>
              <w:t>learners;</w:t>
            </w:r>
          </w:p>
          <w:p w14:paraId="3776E97D" w14:textId="3B2B322E" w:rsidR="00896444" w:rsidRDefault="0081745B">
            <w:pPr>
              <w:spacing w:before="48" w:line="216"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(2)</w:t>
            </w:r>
            <w:r w:rsidR="00896444">
              <w:rPr>
                <w:sz w:val="14"/>
                <w:szCs w:val="14"/>
              </w:rPr>
              <w:t xml:space="preserve">  </w:t>
            </w:r>
            <w:r w:rsidR="00896444">
              <w:rPr>
                <w:rFonts w:ascii="Verdana" w:hAnsi="Verdana"/>
                <w:sz w:val="18"/>
                <w:szCs w:val="18"/>
              </w:rPr>
              <w:t>How clinical education staff perceive the process of receiving feedback from learners; and</w:t>
            </w:r>
          </w:p>
          <w:p w14:paraId="67E832C1" w14:textId="2D4BB419" w:rsidR="00896444" w:rsidRDefault="0081745B">
            <w:pPr>
              <w:spacing w:before="43" w:line="216"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(3)</w:t>
            </w:r>
            <w:r w:rsidR="00896444">
              <w:rPr>
                <w:sz w:val="14"/>
                <w:szCs w:val="14"/>
              </w:rPr>
              <w:t xml:space="preserve">  </w:t>
            </w:r>
            <w:r w:rsidR="00896444">
              <w:rPr>
                <w:rFonts w:ascii="Verdana" w:hAnsi="Verdana"/>
                <w:sz w:val="18"/>
                <w:szCs w:val="18"/>
              </w:rPr>
              <w:t>How clinical education staff perceive the process of receiving feedback from other staff.</w:t>
            </w:r>
          </w:p>
          <w:p w14:paraId="51F007DB" w14:textId="77777777" w:rsidR="00896444" w:rsidRDefault="00896444">
            <w:pPr>
              <w:spacing w:before="48" w:line="212" w:lineRule="atLeast"/>
              <w:ind w:left="1"/>
              <w:textAlignment w:val="baseline"/>
              <w:rPr>
                <w:sz w:val="27"/>
                <w:szCs w:val="27"/>
              </w:rPr>
            </w:pPr>
            <w:r>
              <w:rPr>
                <w:rFonts w:ascii="Verdana" w:hAnsi="Verdana"/>
                <w:sz w:val="18"/>
                <w:szCs w:val="18"/>
              </w:rPr>
              <w:t>Accordingly, three different numerators are required:</w:t>
            </w:r>
          </w:p>
          <w:p w14:paraId="006A2C10" w14:textId="7E3FF712" w:rsidR="00896444" w:rsidRDefault="0081745B">
            <w:pPr>
              <w:spacing w:before="48" w:line="216"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(1)</w:t>
            </w:r>
            <w:r w:rsidR="00896444">
              <w:rPr>
                <w:sz w:val="14"/>
                <w:szCs w:val="14"/>
              </w:rPr>
              <w:t xml:space="preserve">  </w:t>
            </w:r>
            <w:r w:rsidR="00896444">
              <w:rPr>
                <w:rFonts w:ascii="Verdana" w:hAnsi="Verdana"/>
                <w:sz w:val="18"/>
                <w:szCs w:val="18"/>
              </w:rPr>
              <w:t>The number of clinical education staff that are satisfied with the process of providing feedback to learners (</w:t>
            </w:r>
            <w:r w:rsidR="00896444">
              <w:rPr>
                <w:rStyle w:val="grame"/>
                <w:rFonts w:ascii="Verdana" w:eastAsia="MS Gothic"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satisfied </w:t>
            </w:r>
            <w:r w:rsidR="00896444">
              <w:rPr>
                <w:rFonts w:ascii="Verdana" w:hAnsi="Verdana"/>
                <w:sz w:val="18"/>
                <w:szCs w:val="18"/>
              </w:rPr>
              <w:t xml:space="preserve">or </w:t>
            </w:r>
            <w:r w:rsidR="00896444">
              <w:rPr>
                <w:rFonts w:ascii="Verdana" w:hAnsi="Verdana"/>
                <w:i/>
                <w:iCs/>
                <w:sz w:val="18"/>
                <w:szCs w:val="18"/>
              </w:rPr>
              <w:t xml:space="preserve">very satisfied </w:t>
            </w:r>
            <w:r w:rsidR="00896444">
              <w:rPr>
                <w:rFonts w:ascii="Verdana" w:hAnsi="Verdana"/>
                <w:sz w:val="18"/>
                <w:szCs w:val="18"/>
              </w:rPr>
              <w:t>on a 5-point Likert scale)</w:t>
            </w:r>
            <w:r>
              <w:rPr>
                <w:rFonts w:ascii="Verdana" w:hAnsi="Verdana"/>
                <w:sz w:val="18"/>
                <w:szCs w:val="18"/>
              </w:rPr>
              <w:t xml:space="preserve"> </w:t>
            </w:r>
          </w:p>
          <w:p w14:paraId="04290A94" w14:textId="65AD0921" w:rsidR="00896444" w:rsidRDefault="0081745B">
            <w:pPr>
              <w:spacing w:before="48" w:line="216"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(2)</w:t>
            </w:r>
            <w:r w:rsidR="00896444">
              <w:rPr>
                <w:sz w:val="14"/>
                <w:szCs w:val="14"/>
              </w:rPr>
              <w:t xml:space="preserve">  </w:t>
            </w:r>
            <w:r w:rsidR="00896444">
              <w:rPr>
                <w:rFonts w:ascii="Verdana" w:hAnsi="Verdana"/>
                <w:sz w:val="18"/>
                <w:szCs w:val="18"/>
              </w:rPr>
              <w:t>The number of clinical education staff that are satisfied with the process of receiving feedback from learners (</w:t>
            </w:r>
            <w:r w:rsidR="00896444">
              <w:rPr>
                <w:rStyle w:val="grame"/>
                <w:rFonts w:ascii="Verdana" w:eastAsia="MS Gothic"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satisfied </w:t>
            </w:r>
            <w:r w:rsidR="00896444">
              <w:rPr>
                <w:rFonts w:ascii="Verdana" w:hAnsi="Verdana"/>
                <w:sz w:val="18"/>
                <w:szCs w:val="18"/>
              </w:rPr>
              <w:t xml:space="preserve">or </w:t>
            </w:r>
            <w:r w:rsidR="00896444">
              <w:rPr>
                <w:rFonts w:ascii="Verdana" w:hAnsi="Verdana"/>
                <w:i/>
                <w:iCs/>
                <w:sz w:val="18"/>
                <w:szCs w:val="18"/>
              </w:rPr>
              <w:t xml:space="preserve">very satisfied </w:t>
            </w:r>
            <w:r w:rsidR="00896444">
              <w:rPr>
                <w:rFonts w:ascii="Verdana" w:hAnsi="Verdana"/>
                <w:sz w:val="18"/>
                <w:szCs w:val="18"/>
              </w:rPr>
              <w:t>on a 5-point Likert scale)</w:t>
            </w:r>
          </w:p>
          <w:p w14:paraId="35877C0D" w14:textId="0CC107A7" w:rsidR="00896444" w:rsidRDefault="0081745B">
            <w:pPr>
              <w:spacing w:before="45" w:line="217" w:lineRule="atLeast"/>
              <w:ind w:left="3" w:hanging="360"/>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(3)</w:t>
            </w:r>
            <w:r w:rsidR="00896444">
              <w:rPr>
                <w:spacing w:val="-1"/>
                <w:sz w:val="14"/>
                <w:szCs w:val="14"/>
              </w:rPr>
              <w:t xml:space="preserve">  </w:t>
            </w:r>
            <w:r w:rsidR="00896444">
              <w:rPr>
                <w:rFonts w:ascii="Verdana" w:hAnsi="Verdana"/>
                <w:sz w:val="18"/>
                <w:szCs w:val="18"/>
              </w:rPr>
              <w:t>The number of clinical education staff that are satisfied with the process of receiving feedback from other staff (</w:t>
            </w:r>
            <w:r w:rsidR="00896444">
              <w:rPr>
                <w:rStyle w:val="grame"/>
                <w:rFonts w:ascii="Verdana" w:eastAsia="MS Gothic"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satisfied </w:t>
            </w:r>
            <w:r w:rsidR="00896444">
              <w:rPr>
                <w:rFonts w:ascii="Verdana" w:hAnsi="Verdana"/>
                <w:sz w:val="18"/>
                <w:szCs w:val="18"/>
              </w:rPr>
              <w:t xml:space="preserve">or </w:t>
            </w:r>
            <w:r w:rsidR="00896444">
              <w:rPr>
                <w:rFonts w:ascii="Verdana" w:hAnsi="Verdana"/>
                <w:i/>
                <w:iCs/>
                <w:sz w:val="18"/>
                <w:szCs w:val="18"/>
              </w:rPr>
              <w:t xml:space="preserve">very satisfied </w:t>
            </w:r>
            <w:r w:rsidR="00896444">
              <w:rPr>
                <w:rFonts w:ascii="Verdana" w:hAnsi="Verdana"/>
                <w:sz w:val="18"/>
                <w:szCs w:val="18"/>
              </w:rPr>
              <w:t>on a 5-point Likert scale)</w:t>
            </w:r>
          </w:p>
        </w:tc>
      </w:tr>
      <w:tr w:rsidR="00896444" w14:paraId="0E0BD522" w14:textId="77777777" w:rsidTr="003F0FF0">
        <w:trPr>
          <w:divId w:val="1496918208"/>
          <w:trHeight w:val="863"/>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2B73B"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Denominator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02C25E8" w14:textId="77777777" w:rsidR="00896444" w:rsidRDefault="00896444">
            <w:pPr>
              <w:spacing w:before="57" w:line="211" w:lineRule="atLeast"/>
              <w:ind w:left="1"/>
              <w:textAlignment w:val="baseline"/>
              <w:rPr>
                <w:sz w:val="27"/>
                <w:szCs w:val="27"/>
              </w:rPr>
            </w:pPr>
            <w:r>
              <w:rPr>
                <w:rFonts w:ascii="Verdana" w:hAnsi="Verdana"/>
                <w:sz w:val="18"/>
                <w:szCs w:val="18"/>
              </w:rPr>
              <w:t>The denominator for all numerators is:</w:t>
            </w:r>
          </w:p>
          <w:p w14:paraId="28B6F619" w14:textId="4383491F" w:rsidR="00896444" w:rsidRPr="0081745B" w:rsidRDefault="00896444" w:rsidP="00F27C86">
            <w:pPr>
              <w:pStyle w:val="ListParagraph"/>
              <w:numPr>
                <w:ilvl w:val="0"/>
                <w:numId w:val="19"/>
              </w:numPr>
              <w:spacing w:before="53" w:line="211" w:lineRule="atLeast"/>
              <w:textAlignment w:val="baseline"/>
              <w:rPr>
                <w:sz w:val="27"/>
                <w:szCs w:val="27"/>
              </w:rPr>
            </w:pPr>
            <w:r w:rsidRPr="0081745B">
              <w:rPr>
                <w:rFonts w:ascii="Verdana" w:hAnsi="Verdana"/>
                <w:sz w:val="18"/>
                <w:szCs w:val="18"/>
              </w:rPr>
              <w:t>The total number of staff who responded to each question, respectively</w:t>
            </w:r>
          </w:p>
        </w:tc>
      </w:tr>
      <w:tr w:rsidR="00896444" w14:paraId="3A6422EA" w14:textId="77777777" w:rsidTr="003F0FF0">
        <w:trPr>
          <w:divId w:val="1496918208"/>
          <w:trHeight w:val="715"/>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C27BB"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Benchmark(s)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428D1B7B" w14:textId="77777777" w:rsidR="00896444" w:rsidRDefault="00896444">
            <w:pPr>
              <w:spacing w:before="53" w:line="211" w:lineRule="atLeast"/>
              <w:ind w:left="1"/>
              <w:textAlignment w:val="baseline"/>
              <w:rPr>
                <w:sz w:val="27"/>
                <w:szCs w:val="27"/>
              </w:rPr>
            </w:pPr>
            <w:r>
              <w:rPr>
                <w:rFonts w:ascii="Verdana" w:hAnsi="Verdana"/>
                <w:spacing w:val="-2"/>
                <w:sz w:val="18"/>
                <w:szCs w:val="18"/>
              </w:rPr>
              <w:t xml:space="preserve">The suggested benchmark is 70% of clinical education staff rating the provision or receipt of feedback in the clinical education context </w:t>
            </w:r>
            <w:r>
              <w:rPr>
                <w:rStyle w:val="spelle"/>
                <w:rFonts w:ascii="Verdana" w:hAnsi="Verdana"/>
                <w:spacing w:val="-2"/>
                <w:sz w:val="18"/>
                <w:szCs w:val="18"/>
              </w:rPr>
              <w:t>favourably</w:t>
            </w:r>
            <w:r>
              <w:rPr>
                <w:rFonts w:ascii="Verdana" w:hAnsi="Verdana"/>
                <w:spacing w:val="-2"/>
                <w:sz w:val="18"/>
                <w:szCs w:val="18"/>
              </w:rPr>
              <w:t>.</w:t>
            </w:r>
          </w:p>
        </w:tc>
      </w:tr>
      <w:tr w:rsidR="00896444" w14:paraId="6D17DDD6" w14:textId="77777777" w:rsidTr="003F0FF0">
        <w:trPr>
          <w:divId w:val="1496918208"/>
          <w:trHeight w:val="169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C2DB2"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Specific data collection tools required</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891D277" w14:textId="3F7BD6B0" w:rsidR="00896444" w:rsidRDefault="00896444">
            <w:pPr>
              <w:spacing w:before="58" w:line="231" w:lineRule="atLeast"/>
              <w:ind w:left="1"/>
              <w:textAlignment w:val="baseline"/>
              <w:rPr>
                <w:sz w:val="27"/>
                <w:szCs w:val="27"/>
              </w:rPr>
            </w:pPr>
            <w:r>
              <w:rPr>
                <w:rFonts w:ascii="Courier New" w:hAnsi="Courier New" w:cs="Courier New"/>
                <w:sz w:val="19"/>
                <w:szCs w:val="19"/>
              </w:rPr>
              <w:t>- </w:t>
            </w:r>
            <w:r>
              <w:rPr>
                <w:rFonts w:ascii="Verdana" w:hAnsi="Verdana"/>
                <w:sz w:val="18"/>
                <w:szCs w:val="18"/>
              </w:rPr>
              <w:t>Staff survey including relevant question(s).</w:t>
            </w:r>
          </w:p>
          <w:p w14:paraId="4D44000A" w14:textId="77777777" w:rsidR="00896444" w:rsidRDefault="00896444">
            <w:pPr>
              <w:spacing w:before="2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staff in each discipline and role category that nominate each response on the </w:t>
            </w:r>
            <w:r>
              <w:rPr>
                <w:rStyle w:val="grame"/>
                <w:rFonts w:ascii="Verdana" w:eastAsia="MS Gothic" w:hAnsi="Verdana"/>
                <w:sz w:val="18"/>
                <w:szCs w:val="18"/>
              </w:rPr>
              <w:t>scale..</w:t>
            </w:r>
          </w:p>
          <w:p w14:paraId="44C24D2F" w14:textId="203387D5" w:rsidR="00896444" w:rsidRDefault="00896444">
            <w:pPr>
              <w:spacing w:before="53" w:line="211" w:lineRule="atLeast"/>
              <w:ind w:left="1"/>
              <w:textAlignment w:val="baseline"/>
              <w:rPr>
                <w:sz w:val="27"/>
                <w:szCs w:val="27"/>
              </w:rPr>
            </w:pPr>
            <w:r>
              <w:rPr>
                <w:rFonts w:ascii="Courier New" w:hAnsi="Courier New" w:cs="Courier New"/>
                <w:sz w:val="19"/>
                <w:szCs w:val="19"/>
              </w:rPr>
              <w:t>-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 (see disaggregation section below).</w:t>
            </w:r>
          </w:p>
        </w:tc>
      </w:tr>
      <w:tr w:rsidR="00896444" w14:paraId="0EE39076" w14:textId="77777777" w:rsidTr="003F0FF0">
        <w:trPr>
          <w:divId w:val="1496918208"/>
          <w:trHeight w:val="581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64BCF"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1B721C9" w14:textId="77777777" w:rsidR="00896444" w:rsidRDefault="00896444">
            <w:pPr>
              <w:spacing w:before="53" w:line="216" w:lineRule="atLeast"/>
              <w:ind w:left="1"/>
              <w:textAlignment w:val="baseline"/>
              <w:rPr>
                <w:sz w:val="27"/>
                <w:szCs w:val="27"/>
              </w:rPr>
            </w:pPr>
            <w:r>
              <w:rPr>
                <w:rFonts w:ascii="Verdana" w:hAnsi="Verdana"/>
                <w:sz w:val="18"/>
                <w:szCs w:val="18"/>
              </w:rPr>
              <w:t xml:space="preserve">For the purposes of this indicator, </w:t>
            </w:r>
            <w:r>
              <w:rPr>
                <w:rFonts w:ascii="Verdana" w:hAnsi="Verdana"/>
                <w:i/>
                <w:iCs/>
                <w:sz w:val="18"/>
                <w:szCs w:val="18"/>
              </w:rPr>
              <w:t xml:space="preserve">clinical education staff </w:t>
            </w:r>
            <w:r>
              <w:rPr>
                <w:rFonts w:ascii="Verdana" w:hAnsi="Verdana"/>
                <w:sz w:val="18"/>
                <w:szCs w:val="18"/>
              </w:rPr>
              <w:t xml:space="preserve">includes staff in two education role categories (see </w:t>
            </w:r>
            <w:r>
              <w:rPr>
                <w:rFonts w:ascii="Verdana" w:hAnsi="Verdana"/>
                <w:i/>
                <w:iCs/>
                <w:sz w:val="18"/>
                <w:szCs w:val="18"/>
              </w:rPr>
              <w:t xml:space="preserve">Definitions </w:t>
            </w:r>
            <w:r>
              <w:rPr>
                <w:rFonts w:ascii="Verdana" w:hAnsi="Verdana"/>
                <w:sz w:val="18"/>
                <w:szCs w:val="18"/>
              </w:rPr>
              <w:t>on p.4), namely:</w:t>
            </w:r>
          </w:p>
          <w:p w14:paraId="7997F0D6" w14:textId="77777777" w:rsidR="00896444" w:rsidRDefault="00896444">
            <w:pPr>
              <w:spacing w:before="48"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54FF3342" w14:textId="77777777" w:rsidR="00896444" w:rsidRDefault="00896444">
            <w:pPr>
              <w:spacing w:before="23"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5D5E4C02" w14:textId="77777777" w:rsidR="00896444" w:rsidRDefault="00896444">
            <w:pPr>
              <w:spacing w:before="28" w:line="212" w:lineRule="atLeast"/>
              <w:ind w:left="1"/>
              <w:textAlignment w:val="baseline"/>
              <w:rPr>
                <w:sz w:val="27"/>
                <w:szCs w:val="27"/>
              </w:rPr>
            </w:pPr>
            <w:r>
              <w:rPr>
                <w:rFonts w:ascii="Verdana" w:hAnsi="Verdana"/>
                <w:sz w:val="18"/>
                <w:szCs w:val="18"/>
              </w:rPr>
              <w:t>Staff surveys will need to include the following questions:</w:t>
            </w:r>
          </w:p>
          <w:p w14:paraId="0596CB30" w14:textId="65A2DB65" w:rsidR="00896444" w:rsidRPr="003F0FF0" w:rsidRDefault="00896444" w:rsidP="00F27C86">
            <w:pPr>
              <w:pStyle w:val="ListParagraph"/>
              <w:numPr>
                <w:ilvl w:val="0"/>
                <w:numId w:val="19"/>
              </w:numPr>
              <w:spacing w:before="48" w:line="216" w:lineRule="atLeast"/>
              <w:textAlignment w:val="baseline"/>
              <w:rPr>
                <w:sz w:val="27"/>
                <w:szCs w:val="27"/>
              </w:rPr>
            </w:pPr>
            <w:r w:rsidRPr="003F0FF0">
              <w:rPr>
                <w:rFonts w:ascii="Verdana" w:hAnsi="Verdana"/>
                <w:i/>
                <w:iCs/>
                <w:sz w:val="18"/>
                <w:szCs w:val="18"/>
              </w:rPr>
              <w:t>Overall, how satisfied are you with the process by which you provided feedback to your learners?</w:t>
            </w:r>
          </w:p>
          <w:p w14:paraId="04FD977B" w14:textId="10F25221" w:rsidR="00896444" w:rsidRPr="003F0FF0" w:rsidRDefault="00896444" w:rsidP="00F27C86">
            <w:pPr>
              <w:pStyle w:val="ListParagraph"/>
              <w:numPr>
                <w:ilvl w:val="0"/>
                <w:numId w:val="19"/>
              </w:numPr>
              <w:spacing w:before="43" w:line="216" w:lineRule="atLeast"/>
              <w:textAlignment w:val="baseline"/>
              <w:rPr>
                <w:sz w:val="27"/>
                <w:szCs w:val="27"/>
              </w:rPr>
            </w:pPr>
            <w:r w:rsidRPr="003F0FF0">
              <w:rPr>
                <w:rFonts w:ascii="Verdana" w:hAnsi="Verdana"/>
                <w:i/>
                <w:iCs/>
                <w:sz w:val="18"/>
                <w:szCs w:val="18"/>
              </w:rPr>
              <w:t>Overall, how satisfied are you with the process by which learners provided feedback to you?</w:t>
            </w:r>
          </w:p>
          <w:p w14:paraId="0FA8EF27" w14:textId="39D8A888" w:rsidR="00896444" w:rsidRPr="003F0FF0" w:rsidRDefault="00896444" w:rsidP="00F27C86">
            <w:pPr>
              <w:pStyle w:val="ListParagraph"/>
              <w:numPr>
                <w:ilvl w:val="0"/>
                <w:numId w:val="19"/>
              </w:numPr>
              <w:spacing w:before="48" w:line="216" w:lineRule="atLeast"/>
              <w:textAlignment w:val="baseline"/>
              <w:rPr>
                <w:sz w:val="27"/>
                <w:szCs w:val="27"/>
              </w:rPr>
            </w:pPr>
            <w:r w:rsidRPr="003F0FF0">
              <w:rPr>
                <w:rFonts w:ascii="Verdana" w:hAnsi="Verdana"/>
                <w:i/>
                <w:iCs/>
                <w:sz w:val="18"/>
                <w:szCs w:val="18"/>
              </w:rPr>
              <w:t>Overall, how satisfied are you with the process by which other staff of the organisation (primarily your line manager) provided feedback to you?</w:t>
            </w:r>
          </w:p>
          <w:p w14:paraId="5EEB57C0" w14:textId="77777777" w:rsidR="00896444" w:rsidRDefault="00896444">
            <w:pPr>
              <w:spacing w:before="48" w:line="216" w:lineRule="atLeast"/>
              <w:ind w:left="1"/>
              <w:textAlignment w:val="baseline"/>
              <w:rPr>
                <w:sz w:val="27"/>
                <w:szCs w:val="27"/>
              </w:rPr>
            </w:pPr>
            <w:r>
              <w:rPr>
                <w:rFonts w:ascii="Verdana" w:hAnsi="Verdana"/>
                <w:spacing w:val="-2"/>
                <w:sz w:val="18"/>
                <w:szCs w:val="18"/>
              </w:rPr>
              <w:t xml:space="preserve">A 5-point Likert scale is recommended for responses: </w:t>
            </w:r>
            <w:r>
              <w:rPr>
                <w:rFonts w:ascii="Verdana" w:hAnsi="Verdana"/>
                <w:i/>
                <w:iCs/>
                <w:spacing w:val="-2"/>
                <w:sz w:val="18"/>
                <w:szCs w:val="18"/>
              </w:rPr>
              <w:t>very dissatisfied   dissatisfied   neither satisfied nor dissatisfied   satisfied   very satisfied.</w:t>
            </w:r>
          </w:p>
          <w:p w14:paraId="05923D84" w14:textId="77777777" w:rsidR="00896444" w:rsidRDefault="00896444">
            <w:pPr>
              <w:spacing w:before="47" w:line="216" w:lineRule="atLeast"/>
              <w:ind w:left="1"/>
              <w:textAlignment w:val="baseline"/>
              <w:rPr>
                <w:sz w:val="27"/>
                <w:szCs w:val="27"/>
              </w:rPr>
            </w:pPr>
            <w:r>
              <w:rPr>
                <w:rFonts w:ascii="Verdana" w:hAnsi="Verdana"/>
                <w:sz w:val="18"/>
                <w:szCs w:val="18"/>
              </w:rPr>
              <w:t xml:space="preserve">The introduction to these questions should </w:t>
            </w:r>
            <w:r>
              <w:rPr>
                <w:rStyle w:val="spelle"/>
                <w:rFonts w:ascii="Verdana" w:hAnsi="Verdana"/>
                <w:sz w:val="18"/>
                <w:szCs w:val="18"/>
              </w:rPr>
              <w:t>emphasise</w:t>
            </w:r>
            <w:r>
              <w:rPr>
                <w:rFonts w:ascii="Verdana" w:hAnsi="Verdana"/>
                <w:sz w:val="18"/>
                <w:szCs w:val="18"/>
              </w:rPr>
              <w:t xml:space="preserve"> that responses are sought on the </w:t>
            </w:r>
            <w:r>
              <w:rPr>
                <w:rFonts w:ascii="Verdana" w:hAnsi="Verdana"/>
                <w:i/>
                <w:iCs/>
                <w:sz w:val="18"/>
                <w:szCs w:val="18"/>
              </w:rPr>
              <w:t xml:space="preserve">process </w:t>
            </w:r>
            <w:r>
              <w:rPr>
                <w:rFonts w:ascii="Verdana" w:hAnsi="Verdana"/>
                <w:sz w:val="18"/>
                <w:szCs w:val="18"/>
              </w:rPr>
              <w:t xml:space="preserve">of feedback, rather than the specific </w:t>
            </w:r>
            <w:r>
              <w:rPr>
                <w:rFonts w:ascii="Verdana" w:hAnsi="Verdana"/>
                <w:i/>
                <w:iCs/>
                <w:sz w:val="18"/>
                <w:szCs w:val="18"/>
              </w:rPr>
              <w:t xml:space="preserve">content </w:t>
            </w:r>
            <w:r>
              <w:rPr>
                <w:rFonts w:ascii="Verdana" w:hAnsi="Verdana"/>
                <w:sz w:val="18"/>
                <w:szCs w:val="18"/>
              </w:rPr>
              <w:t>of feedback.</w:t>
            </w:r>
          </w:p>
          <w:p w14:paraId="564E9F7C" w14:textId="77777777" w:rsidR="00896444" w:rsidRDefault="00896444">
            <w:pPr>
              <w:spacing w:before="44" w:line="216" w:lineRule="atLeast"/>
              <w:ind w:left="1"/>
              <w:textAlignment w:val="baseline"/>
              <w:rPr>
                <w:sz w:val="27"/>
                <w:szCs w:val="27"/>
              </w:rPr>
            </w:pPr>
            <w:r>
              <w:rPr>
                <w:rFonts w:ascii="Verdana" w:hAnsi="Verdana"/>
                <w:spacing w:val="-1"/>
                <w:sz w:val="18"/>
                <w:szCs w:val="18"/>
              </w:rPr>
              <w:t>Other questions/statements can also be included in the survey, to gain a more detailed understanding of the factors influencing the overall rating.</w:t>
            </w:r>
          </w:p>
          <w:p w14:paraId="21492A2C" w14:textId="77777777" w:rsidR="00896444" w:rsidRDefault="00896444">
            <w:pPr>
              <w:spacing w:before="53" w:line="211"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staff category (</w:t>
            </w:r>
            <w:r>
              <w:rPr>
                <w:rStyle w:val="grame"/>
                <w:rFonts w:ascii="Verdana" w:eastAsia="MS Gothic" w:hAnsi="Verdana"/>
                <w:sz w:val="18"/>
                <w:szCs w:val="18"/>
              </w:rPr>
              <w:t>i.e.</w:t>
            </w:r>
            <w:r>
              <w:rPr>
                <w:rFonts w:ascii="Verdana" w:hAnsi="Verdana"/>
                <w:sz w:val="18"/>
                <w:szCs w:val="18"/>
              </w:rPr>
              <w:t xml:space="preserve"> clinical educator or primary involvement), as well as any other disaggregation that might be useful within the organisation for identifying actions to address indicator results.</w:t>
            </w:r>
          </w:p>
        </w:tc>
      </w:tr>
      <w:tr w:rsidR="00896444" w14:paraId="0B51B705" w14:textId="77777777" w:rsidTr="003F0FF0">
        <w:trPr>
          <w:divId w:val="1496918208"/>
          <w:trHeight w:val="86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9B45E"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Issues/comments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9F94827" w14:textId="77777777" w:rsidR="00896444" w:rsidRDefault="00896444">
            <w:pPr>
              <w:spacing w:before="53" w:line="211" w:lineRule="atLeast"/>
              <w:ind w:left="1"/>
              <w:textAlignment w:val="baseline"/>
              <w:rPr>
                <w:sz w:val="27"/>
                <w:szCs w:val="27"/>
              </w:rPr>
            </w:pPr>
            <w:r>
              <w:rPr>
                <w:rFonts w:ascii="Verdana" w:hAnsi="Verdana"/>
                <w:spacing w:val="-1"/>
                <w:sz w:val="18"/>
                <w:szCs w:val="18"/>
              </w:rPr>
              <w:t>One issue that may confound the interpretation of this indicator is whether respondents are able to distinguish between the nature (or content) of the feedback and the process by which the feedback is delivered.</w:t>
            </w:r>
          </w:p>
        </w:tc>
      </w:tr>
      <w:tr w:rsidR="00896444" w14:paraId="26B53703" w14:textId="77777777" w:rsidTr="003F0FF0">
        <w:trPr>
          <w:divId w:val="1496918208"/>
          <w:trHeight w:val="98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6ECCB"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Related indicators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E170782" w14:textId="73EEBCA9" w:rsidR="00896444" w:rsidRDefault="00896444">
            <w:pPr>
              <w:spacing w:before="46" w:line="218" w:lineRule="atLeast"/>
              <w:ind w:left="1"/>
              <w:textAlignment w:val="baseline"/>
              <w:rPr>
                <w:sz w:val="27"/>
                <w:szCs w:val="27"/>
              </w:rPr>
            </w:pPr>
            <w:r>
              <w:rPr>
                <w:rFonts w:ascii="Verdana" w:hAnsi="Verdana"/>
                <w:sz w:val="18"/>
                <w:szCs w:val="18"/>
              </w:rPr>
              <w:t xml:space="preserve">48 </w:t>
            </w:r>
            <w:r w:rsidR="0081745B">
              <w:rPr>
                <w:rFonts w:ascii="Verdana" w:hAnsi="Verdana"/>
                <w:sz w:val="18"/>
                <w:szCs w:val="18"/>
              </w:rPr>
              <w:t>-</w:t>
            </w:r>
            <w:r>
              <w:rPr>
                <w:rFonts w:ascii="Verdana" w:hAnsi="Verdana"/>
                <w:sz w:val="18"/>
                <w:szCs w:val="18"/>
              </w:rPr>
              <w:t>  Existence of feedback mechanisms and measures</w:t>
            </w:r>
          </w:p>
          <w:p w14:paraId="4487BEF3" w14:textId="77777777" w:rsidR="00896444" w:rsidRDefault="00896444">
            <w:pPr>
              <w:spacing w:before="53" w:line="211" w:lineRule="atLeast"/>
              <w:ind w:left="1"/>
              <w:textAlignment w:val="baseline"/>
              <w:rPr>
                <w:sz w:val="27"/>
                <w:szCs w:val="27"/>
              </w:rPr>
            </w:pPr>
            <w:r>
              <w:rPr>
                <w:rFonts w:ascii="Verdana" w:hAnsi="Verdana"/>
                <w:sz w:val="18"/>
                <w:szCs w:val="18"/>
              </w:rPr>
              <w:t>50 - Learner satisfaction with feedback processes during their clinical learning experience</w:t>
            </w:r>
          </w:p>
        </w:tc>
      </w:tr>
      <w:tr w:rsidR="00896444" w14:paraId="6F553A7A" w14:textId="77777777" w:rsidTr="003F0FF0">
        <w:trPr>
          <w:divId w:val="1496918208"/>
          <w:trHeight w:val="71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C338D"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Other potential uses of this 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C226A50" w14:textId="77777777" w:rsidR="00896444" w:rsidRDefault="00896444">
            <w:pPr>
              <w:spacing w:before="46" w:line="218" w:lineRule="atLeast"/>
              <w:ind w:left="1"/>
              <w:textAlignment w:val="baseline"/>
              <w:rPr>
                <w:sz w:val="27"/>
                <w:szCs w:val="27"/>
              </w:rPr>
            </w:pPr>
            <w:r>
              <w:rPr>
                <w:rFonts w:ascii="Verdana" w:hAnsi="Verdana"/>
                <w:sz w:val="18"/>
                <w:szCs w:val="18"/>
              </w:rPr>
              <w:t xml:space="preserve">The questions used to collect data for this indicator could be used to capture the views on feedback processes more broadly from all staff within the </w:t>
            </w:r>
            <w:r>
              <w:rPr>
                <w:rStyle w:val="spelle"/>
                <w:rFonts w:ascii="Verdana" w:hAnsi="Verdana"/>
                <w:sz w:val="18"/>
                <w:szCs w:val="18"/>
              </w:rPr>
              <w:t>organisation</w:t>
            </w:r>
            <w:r>
              <w:rPr>
                <w:rFonts w:ascii="Verdana" w:hAnsi="Verdana"/>
                <w:sz w:val="18"/>
                <w:szCs w:val="18"/>
              </w:rPr>
              <w:t>.</w:t>
            </w:r>
          </w:p>
        </w:tc>
      </w:tr>
      <w:tr w:rsidR="00896444" w14:paraId="33B523EF" w14:textId="77777777" w:rsidTr="003F0FF0">
        <w:trPr>
          <w:divId w:val="1496918208"/>
          <w:trHeight w:val="1849"/>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15C19" w14:textId="77777777" w:rsidR="00896444" w:rsidRDefault="00896444">
            <w:pPr>
              <w:spacing w:before="44" w:after="216" w:line="219" w:lineRule="atLeast"/>
              <w:ind w:left="45"/>
              <w:textAlignment w:val="baseline"/>
              <w:rPr>
                <w:sz w:val="27"/>
                <w:szCs w:val="27"/>
              </w:rPr>
            </w:pPr>
            <w:r>
              <w:rPr>
                <w:rFonts w:ascii="Verdana" w:hAnsi="Verdana"/>
                <w:b/>
                <w:bCs/>
                <w:color w:val="000000"/>
                <w:sz w:val="18"/>
                <w:szCs w:val="18"/>
              </w:rPr>
              <w:t>Actions to improve the indicator result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626F5A3" w14:textId="77777777" w:rsidR="00896444" w:rsidRDefault="00896444">
            <w:pPr>
              <w:spacing w:before="46" w:line="218" w:lineRule="atLeast"/>
              <w:ind w:left="1"/>
              <w:textAlignment w:val="baseline"/>
              <w:rPr>
                <w:sz w:val="27"/>
                <w:szCs w:val="27"/>
              </w:rPr>
            </w:pPr>
            <w:r>
              <w:rPr>
                <w:rFonts w:ascii="Verdana" w:hAnsi="Verdana"/>
                <w:sz w:val="18"/>
                <w:szCs w:val="18"/>
              </w:rPr>
              <w:t>Directly actionable.</w:t>
            </w:r>
          </w:p>
          <w:p w14:paraId="0FAA3DCB" w14:textId="77777777" w:rsidR="00896444" w:rsidRDefault="00896444">
            <w:pPr>
              <w:spacing w:before="46" w:line="218" w:lineRule="atLeast"/>
              <w:ind w:left="1"/>
              <w:textAlignment w:val="baseline"/>
              <w:rPr>
                <w:sz w:val="27"/>
                <w:szCs w:val="27"/>
              </w:rPr>
            </w:pPr>
            <w:r>
              <w:rPr>
                <w:rFonts w:ascii="Verdana" w:hAnsi="Verdana"/>
                <w:sz w:val="18"/>
                <w:szCs w:val="18"/>
              </w:rPr>
              <w:t>If there is significant dissatisfaction expressed by staff with the feedback</w:t>
            </w:r>
          </w:p>
          <w:p w14:paraId="1111447B" w14:textId="77777777" w:rsidR="00896444" w:rsidRDefault="00896444">
            <w:pPr>
              <w:spacing w:line="216" w:lineRule="atLeast"/>
              <w:ind w:left="1"/>
              <w:textAlignment w:val="baseline"/>
              <w:rPr>
                <w:sz w:val="27"/>
                <w:szCs w:val="27"/>
              </w:rPr>
            </w:pPr>
            <w:r>
              <w:rPr>
                <w:rFonts w:ascii="Verdana" w:hAnsi="Verdana"/>
                <w:sz w:val="18"/>
                <w:szCs w:val="18"/>
              </w:rPr>
              <w:t xml:space="preserve">mechanisms, </w:t>
            </w:r>
            <w:r>
              <w:rPr>
                <w:rStyle w:val="grame"/>
                <w:rFonts w:ascii="Verdana" w:eastAsia="MS Gothic" w:hAnsi="Verdana"/>
                <w:sz w:val="18"/>
                <w:szCs w:val="18"/>
              </w:rPr>
              <w:t>a number of</w:t>
            </w:r>
            <w:r>
              <w:rPr>
                <w:rFonts w:ascii="Verdana" w:hAnsi="Verdana"/>
                <w:sz w:val="18"/>
                <w:szCs w:val="18"/>
              </w:rPr>
              <w:t xml:space="preserve"> potential actions could be implemented:</w:t>
            </w:r>
          </w:p>
          <w:p w14:paraId="5E7CCAD8" w14:textId="28C887C5" w:rsidR="00896444" w:rsidRDefault="00896444">
            <w:pPr>
              <w:spacing w:before="61" w:line="218" w:lineRule="atLeast"/>
              <w:ind w:left="1"/>
              <w:textAlignment w:val="baseline"/>
              <w:rPr>
                <w:sz w:val="27"/>
                <w:szCs w:val="27"/>
              </w:rPr>
            </w:pPr>
            <w:r>
              <w:rPr>
                <w:rFonts w:ascii="Courier New" w:hAnsi="Courier New" w:cs="Courier New"/>
                <w:sz w:val="19"/>
                <w:szCs w:val="19"/>
              </w:rPr>
              <w:t>- </w:t>
            </w:r>
            <w:r>
              <w:rPr>
                <w:rFonts w:ascii="Verdana" w:hAnsi="Verdana"/>
                <w:sz w:val="18"/>
                <w:szCs w:val="18"/>
              </w:rPr>
              <w:t>Staff training on giving and receiving feedback.</w:t>
            </w:r>
          </w:p>
          <w:p w14:paraId="747EA817" w14:textId="300D6B75" w:rsidR="00896444" w:rsidRDefault="00896444">
            <w:pPr>
              <w:spacing w:before="41" w:line="218" w:lineRule="atLeast"/>
              <w:ind w:left="1"/>
              <w:textAlignment w:val="baseline"/>
              <w:rPr>
                <w:sz w:val="27"/>
                <w:szCs w:val="27"/>
              </w:rPr>
            </w:pPr>
            <w:r>
              <w:rPr>
                <w:rFonts w:ascii="Courier New" w:hAnsi="Courier New" w:cs="Courier New"/>
                <w:sz w:val="19"/>
                <w:szCs w:val="19"/>
              </w:rPr>
              <w:t>- </w:t>
            </w:r>
            <w:r>
              <w:rPr>
                <w:rFonts w:ascii="Verdana" w:hAnsi="Verdana"/>
                <w:sz w:val="18"/>
                <w:szCs w:val="18"/>
              </w:rPr>
              <w:t>Increased management support for individuals throughout the process.</w:t>
            </w:r>
          </w:p>
          <w:p w14:paraId="3A038293" w14:textId="0375F279" w:rsidR="00896444" w:rsidRDefault="00896444">
            <w:pPr>
              <w:spacing w:before="46" w:line="218" w:lineRule="atLeast"/>
              <w:ind w:left="1"/>
              <w:textAlignment w:val="baseline"/>
              <w:rPr>
                <w:sz w:val="27"/>
                <w:szCs w:val="27"/>
              </w:rPr>
            </w:pPr>
            <w:r>
              <w:rPr>
                <w:rFonts w:ascii="Courier New" w:hAnsi="Courier New" w:cs="Courier New"/>
                <w:sz w:val="19"/>
                <w:szCs w:val="19"/>
              </w:rPr>
              <w:t>- </w:t>
            </w:r>
            <w:r>
              <w:rPr>
                <w:rFonts w:ascii="Verdana" w:hAnsi="Verdana"/>
                <w:sz w:val="18"/>
                <w:szCs w:val="18"/>
              </w:rPr>
              <w:t>Mentoring of staff who may have limited experience of giving and receiving feedback.</w:t>
            </w:r>
          </w:p>
        </w:tc>
      </w:tr>
    </w:tbl>
    <w:p w14:paraId="54E8969C" w14:textId="77777777" w:rsidR="00896444" w:rsidRDefault="00896444">
      <w:pPr>
        <w:divId w:val="1621299109"/>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6678"/>
      </w:tblGrid>
      <w:tr w:rsidR="00DC5A93" w14:paraId="45E0C22C" w14:textId="77777777" w:rsidTr="00503089">
        <w:trPr>
          <w:divId w:val="1621299109"/>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4507E" w14:textId="021CCA8E" w:rsidR="00DC5A93" w:rsidRDefault="00DC5A93" w:rsidP="00DC5A93">
            <w:pPr>
              <w:pStyle w:val="Heading3"/>
              <w:jc w:val="center"/>
              <w:rPr>
                <w:sz w:val="27"/>
                <w:szCs w:val="27"/>
              </w:rPr>
            </w:pPr>
            <w:bookmarkStart w:id="88" w:name="_Toc157006755"/>
            <w:r>
              <w:t>Indicator number 50</w:t>
            </w:r>
            <w:bookmarkEnd w:id="88"/>
          </w:p>
        </w:tc>
      </w:tr>
      <w:tr w:rsidR="00896444" w14:paraId="617B641E" w14:textId="77777777" w:rsidTr="00DC5A93">
        <w:trPr>
          <w:divId w:val="1621299109"/>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E800" w14:textId="77777777" w:rsidR="00896444" w:rsidRDefault="00896444">
            <w:pPr>
              <w:spacing w:before="46" w:after="249" w:line="218" w:lineRule="atLeast"/>
              <w:ind w:left="45"/>
              <w:textAlignment w:val="baseline"/>
              <w:rPr>
                <w:sz w:val="27"/>
                <w:szCs w:val="27"/>
              </w:rPr>
            </w:pPr>
            <w:r>
              <w:rPr>
                <w:rFonts w:ascii="Verdana" w:hAnsi="Verdana"/>
                <w:b/>
                <w:bCs/>
                <w:color w:val="000000"/>
                <w:sz w:val="18"/>
                <w:szCs w:val="18"/>
              </w:rPr>
              <w:t>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E2235EB" w14:textId="77777777" w:rsidR="00896444" w:rsidRDefault="00896444">
            <w:pPr>
              <w:spacing w:before="49" w:after="28" w:line="218" w:lineRule="atLeast"/>
              <w:ind w:left="41"/>
              <w:textAlignment w:val="baseline"/>
              <w:rPr>
                <w:sz w:val="27"/>
                <w:szCs w:val="27"/>
              </w:rPr>
            </w:pPr>
            <w:r>
              <w:rPr>
                <w:rFonts w:ascii="Verdana" w:hAnsi="Verdana"/>
                <w:sz w:val="18"/>
                <w:szCs w:val="18"/>
              </w:rPr>
              <w:t>Learner satisfaction with feedback processes during their clinical learning experience</w:t>
            </w:r>
          </w:p>
        </w:tc>
      </w:tr>
      <w:tr w:rsidR="00896444" w14:paraId="7490E71D" w14:textId="77777777" w:rsidTr="00DC5A93">
        <w:trPr>
          <w:divId w:val="1621299109"/>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CB461" w14:textId="77777777" w:rsidR="00896444" w:rsidRDefault="00896444">
            <w:pPr>
              <w:spacing w:before="46" w:after="38" w:line="218" w:lineRule="atLeast"/>
              <w:ind w:left="45"/>
              <w:textAlignment w:val="baseline"/>
              <w:rPr>
                <w:sz w:val="27"/>
                <w:szCs w:val="27"/>
              </w:rPr>
            </w:pPr>
            <w:r>
              <w:rPr>
                <w:rFonts w:ascii="Verdana" w:hAnsi="Verdana"/>
                <w:b/>
                <w:bCs/>
                <w:color w:val="000000"/>
                <w:sz w:val="18"/>
                <w:szCs w:val="18"/>
              </w:rPr>
              <w:t>Category</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4360D324" w14:textId="77777777" w:rsidR="00896444" w:rsidRDefault="00896444">
            <w:pPr>
              <w:spacing w:before="46" w:after="38" w:line="218" w:lineRule="atLeast"/>
              <w:ind w:left="41"/>
              <w:textAlignment w:val="baseline"/>
              <w:rPr>
                <w:sz w:val="27"/>
                <w:szCs w:val="27"/>
              </w:rPr>
            </w:pPr>
            <w:r>
              <w:rPr>
                <w:rFonts w:ascii="Verdana" w:hAnsi="Verdana"/>
                <w:sz w:val="18"/>
                <w:szCs w:val="18"/>
              </w:rPr>
              <w:t>Category I</w:t>
            </w:r>
          </w:p>
        </w:tc>
      </w:tr>
      <w:tr w:rsidR="00896444" w14:paraId="0A1D1441" w14:textId="77777777" w:rsidTr="00DC5A93">
        <w:trPr>
          <w:divId w:val="1621299109"/>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F37F9" w14:textId="77777777" w:rsidR="00896444" w:rsidRDefault="00896444">
            <w:pPr>
              <w:spacing w:before="46" w:after="34" w:line="218" w:lineRule="atLeast"/>
              <w:ind w:left="45"/>
              <w:textAlignment w:val="baseline"/>
              <w:rPr>
                <w:sz w:val="27"/>
                <w:szCs w:val="27"/>
              </w:rPr>
            </w:pPr>
            <w:r>
              <w:rPr>
                <w:rFonts w:ascii="Verdana" w:hAnsi="Verdana"/>
                <w:b/>
                <w:bCs/>
                <w:color w:val="000000"/>
                <w:sz w:val="18"/>
                <w:szCs w:val="18"/>
              </w:rPr>
              <w:t>BPCLE element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B132FC9" w14:textId="77777777" w:rsidR="00896444" w:rsidRDefault="00896444">
            <w:pPr>
              <w:spacing w:before="46" w:after="34" w:line="218" w:lineRule="atLeast"/>
              <w:ind w:left="41"/>
              <w:textAlignment w:val="baseline"/>
              <w:rPr>
                <w:sz w:val="27"/>
                <w:szCs w:val="27"/>
              </w:rPr>
            </w:pPr>
            <w:r>
              <w:rPr>
                <w:rFonts w:ascii="Verdana" w:hAnsi="Verdana"/>
                <w:sz w:val="18"/>
                <w:szCs w:val="18"/>
              </w:rPr>
              <w:t>Element 5: Effective communication processes</w:t>
            </w:r>
          </w:p>
        </w:tc>
      </w:tr>
      <w:tr w:rsidR="00896444" w14:paraId="41B96D9B" w14:textId="77777777" w:rsidTr="00DC5A93">
        <w:trPr>
          <w:divId w:val="1621299109"/>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EBA1D" w14:textId="77777777" w:rsidR="00896444" w:rsidRDefault="00896444">
            <w:pPr>
              <w:spacing w:before="51" w:after="24" w:line="218" w:lineRule="atLeast"/>
              <w:ind w:left="45"/>
              <w:textAlignment w:val="baseline"/>
              <w:rPr>
                <w:sz w:val="27"/>
                <w:szCs w:val="27"/>
              </w:rPr>
            </w:pPr>
            <w:r>
              <w:rPr>
                <w:rFonts w:ascii="Verdana" w:hAnsi="Verdana"/>
                <w:b/>
                <w:bCs/>
                <w:color w:val="000000"/>
                <w:sz w:val="18"/>
                <w:szCs w:val="18"/>
              </w:rPr>
              <w:t>BPCLE sub-objective(s)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C569C5D" w14:textId="77777777" w:rsidR="00896444" w:rsidRDefault="00896444">
            <w:pPr>
              <w:spacing w:before="51" w:after="24" w:line="218" w:lineRule="atLeast"/>
              <w:ind w:left="41"/>
              <w:textAlignment w:val="baseline"/>
              <w:rPr>
                <w:sz w:val="27"/>
                <w:szCs w:val="27"/>
              </w:rPr>
            </w:pPr>
            <w:r>
              <w:rPr>
                <w:rFonts w:ascii="Verdana" w:hAnsi="Verdana"/>
                <w:sz w:val="18"/>
                <w:szCs w:val="18"/>
              </w:rPr>
              <w:t>Communication facilitates feedback</w:t>
            </w:r>
          </w:p>
        </w:tc>
      </w:tr>
      <w:tr w:rsidR="00896444" w14:paraId="14AC0209" w14:textId="77777777" w:rsidTr="00DC5A93">
        <w:trPr>
          <w:divId w:val="1621299109"/>
          <w:trHeight w:val="312"/>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EBAA4" w14:textId="77777777" w:rsidR="00896444" w:rsidRDefault="00896444">
            <w:pPr>
              <w:spacing w:before="52" w:after="33" w:line="218" w:lineRule="atLeast"/>
              <w:ind w:left="45"/>
              <w:textAlignment w:val="baseline"/>
              <w:rPr>
                <w:sz w:val="27"/>
                <w:szCs w:val="27"/>
              </w:rPr>
            </w:pPr>
            <w:r>
              <w:rPr>
                <w:rFonts w:ascii="Verdana" w:hAnsi="Verdana"/>
                <w:b/>
                <w:bCs/>
                <w:color w:val="000000"/>
                <w:sz w:val="18"/>
                <w:szCs w:val="18"/>
              </w:rPr>
              <w:t>Indicator type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73AC533" w14:textId="77777777" w:rsidR="00896444" w:rsidRDefault="00896444">
            <w:pPr>
              <w:spacing w:before="51" w:after="34" w:line="218" w:lineRule="atLeast"/>
              <w:ind w:left="41"/>
              <w:textAlignment w:val="baseline"/>
              <w:rPr>
                <w:sz w:val="27"/>
                <w:szCs w:val="27"/>
              </w:rPr>
            </w:pPr>
            <w:r>
              <w:rPr>
                <w:rFonts w:ascii="Verdana" w:hAnsi="Verdana"/>
                <w:sz w:val="18"/>
                <w:szCs w:val="18"/>
              </w:rPr>
              <w:t>Outcome</w:t>
            </w:r>
          </w:p>
        </w:tc>
      </w:tr>
      <w:tr w:rsidR="00896444" w14:paraId="7E6A1B01" w14:textId="77777777" w:rsidTr="00DC5A93">
        <w:trPr>
          <w:divId w:val="1621299109"/>
          <w:trHeight w:val="100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6C8D8" w14:textId="77777777" w:rsidR="00896444" w:rsidRDefault="00896444">
            <w:pPr>
              <w:spacing w:before="47" w:after="734" w:line="218" w:lineRule="atLeast"/>
              <w:ind w:left="45"/>
              <w:textAlignment w:val="baseline"/>
              <w:rPr>
                <w:sz w:val="27"/>
                <w:szCs w:val="27"/>
              </w:rPr>
            </w:pPr>
            <w:r>
              <w:rPr>
                <w:rFonts w:ascii="Verdana" w:hAnsi="Verdana"/>
                <w:b/>
                <w:bCs/>
                <w:color w:val="000000"/>
                <w:sz w:val="18"/>
                <w:szCs w:val="18"/>
              </w:rPr>
              <w:t>Relevant outputs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BE3DB70" w14:textId="77777777" w:rsidR="00896444" w:rsidRDefault="00896444">
            <w:pPr>
              <w:spacing w:before="50" w:line="218" w:lineRule="atLeast"/>
              <w:ind w:left="3" w:hanging="360"/>
              <w:textAlignment w:val="baseline"/>
              <w:rPr>
                <w:sz w:val="27"/>
                <w:szCs w:val="27"/>
              </w:rPr>
            </w:pPr>
            <w:r>
              <w:rPr>
                <w:rFonts w:ascii="Courier New" w:hAnsi="Courier New" w:cs="Courier New"/>
                <w:spacing w:val="-2"/>
                <w:sz w:val="19"/>
                <w:szCs w:val="19"/>
              </w:rPr>
              <w:t xml:space="preserve">-  </w:t>
            </w:r>
            <w:r>
              <w:rPr>
                <w:rFonts w:ascii="Verdana" w:hAnsi="Verdana"/>
                <w:spacing w:val="-2"/>
                <w:sz w:val="18"/>
                <w:szCs w:val="18"/>
              </w:rPr>
              <w:t>Reports and recommendations from reviews of communication practices</w:t>
            </w:r>
          </w:p>
          <w:p w14:paraId="2F6630C7" w14:textId="77777777" w:rsidR="00896444" w:rsidRDefault="00896444">
            <w:pPr>
              <w:spacing w:before="39" w:after="38"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Register of learners that records provision and receipt of feedback during their program.</w:t>
            </w:r>
          </w:p>
        </w:tc>
      </w:tr>
      <w:tr w:rsidR="00896444" w14:paraId="5CCE1B41" w14:textId="77777777" w:rsidTr="00DC5A93">
        <w:trPr>
          <w:divId w:val="1621299109"/>
          <w:trHeight w:val="134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AF7F7" w14:textId="77777777" w:rsidR="00896444" w:rsidRDefault="00896444">
            <w:pPr>
              <w:spacing w:before="50" w:after="1066" w:line="218" w:lineRule="atLeast"/>
              <w:ind w:left="45"/>
              <w:textAlignment w:val="baseline"/>
              <w:rPr>
                <w:sz w:val="27"/>
                <w:szCs w:val="27"/>
              </w:rPr>
            </w:pPr>
            <w:r>
              <w:rPr>
                <w:rFonts w:ascii="Verdana" w:hAnsi="Verdana"/>
                <w:b/>
                <w:bCs/>
                <w:color w:val="000000"/>
                <w:sz w:val="18"/>
                <w:szCs w:val="18"/>
              </w:rPr>
              <w:t>Relevant learner levels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1F278949" w14:textId="77777777" w:rsidR="00896444" w:rsidRDefault="00896444">
            <w:pPr>
              <w:spacing w:before="51" w:line="218" w:lineRule="atLeast"/>
              <w:ind w:left="1"/>
              <w:textAlignment w:val="baseline"/>
              <w:rPr>
                <w:sz w:val="27"/>
                <w:szCs w:val="27"/>
              </w:rPr>
            </w:pPr>
            <w:r>
              <w:rPr>
                <w:rFonts w:ascii="Verdana" w:hAnsi="Verdana"/>
                <w:sz w:val="18"/>
                <w:szCs w:val="18"/>
              </w:rPr>
              <w:t xml:space="preserve">This indicator applies to all learner levels (see </w:t>
            </w:r>
            <w:r>
              <w:rPr>
                <w:rFonts w:ascii="Verdana" w:hAnsi="Verdana"/>
                <w:i/>
                <w:iCs/>
                <w:sz w:val="18"/>
                <w:szCs w:val="18"/>
              </w:rPr>
              <w:t xml:space="preserve">Definitions </w:t>
            </w:r>
            <w:r>
              <w:rPr>
                <w:rFonts w:ascii="Verdana" w:hAnsi="Verdana"/>
                <w:sz w:val="18"/>
                <w:szCs w:val="18"/>
              </w:rPr>
              <w:t>on p.4), namely:</w:t>
            </w:r>
          </w:p>
          <w:p w14:paraId="4ACA8518" w14:textId="77777777" w:rsidR="00896444" w:rsidRDefault="00896444">
            <w:pPr>
              <w:spacing w:before="6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5660BFCF" w14:textId="77777777" w:rsidR="00896444" w:rsidRDefault="00896444">
            <w:pPr>
              <w:spacing w:before="36"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58AB5D16" w14:textId="77777777" w:rsidR="00896444" w:rsidRDefault="00896444">
            <w:pPr>
              <w:spacing w:before="4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p w14:paraId="411EFC9E" w14:textId="77777777" w:rsidR="00896444" w:rsidRDefault="00896444">
            <w:pPr>
              <w:spacing w:before="41" w:after="14"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896444" w14:paraId="3D67C97D" w14:textId="77777777" w:rsidTr="00DC5A93">
        <w:trPr>
          <w:divId w:val="1621299109"/>
          <w:trHeight w:val="1401"/>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86EFE" w14:textId="77777777" w:rsidR="00896444" w:rsidRDefault="00896444">
            <w:pPr>
              <w:spacing w:before="50" w:after="1119" w:line="218" w:lineRule="atLeast"/>
              <w:ind w:left="45"/>
              <w:textAlignment w:val="baseline"/>
              <w:rPr>
                <w:sz w:val="27"/>
                <w:szCs w:val="27"/>
              </w:rPr>
            </w:pPr>
            <w:r>
              <w:rPr>
                <w:rFonts w:ascii="Verdana" w:hAnsi="Verdana"/>
                <w:b/>
                <w:bCs/>
                <w:color w:val="000000"/>
                <w:sz w:val="18"/>
                <w:szCs w:val="18"/>
              </w:rPr>
              <w:t>Indicator rationale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AC6F311" w14:textId="77777777" w:rsidR="00896444" w:rsidRDefault="00896444">
            <w:pPr>
              <w:spacing w:before="50" w:after="29" w:line="218" w:lineRule="atLeast"/>
              <w:ind w:left="41"/>
              <w:textAlignment w:val="baseline"/>
              <w:rPr>
                <w:sz w:val="27"/>
                <w:szCs w:val="27"/>
              </w:rPr>
            </w:pPr>
            <w:r>
              <w:rPr>
                <w:rFonts w:ascii="Verdana" w:hAnsi="Verdana"/>
                <w:sz w:val="18"/>
                <w:szCs w:val="18"/>
              </w:rPr>
              <w:t>Research with learners has demonstrated that the provision of timely and well-structured feedback is a key feature of a positive clinical learning environment. Therefore, learners provide an important perspective on feedback in the overall context of communication. This indicator provides an outcome measure for whether communication processes are effectively facilitating feedback.</w:t>
            </w:r>
          </w:p>
        </w:tc>
      </w:tr>
      <w:tr w:rsidR="00896444" w14:paraId="717B59F1" w14:textId="77777777" w:rsidTr="00DC5A93">
        <w:trPr>
          <w:divId w:val="1621299109"/>
          <w:trHeight w:val="2695"/>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9930E" w14:textId="77777777" w:rsidR="00896444" w:rsidRDefault="00896444">
            <w:pPr>
              <w:spacing w:before="51" w:after="998" w:line="218" w:lineRule="atLeast"/>
              <w:ind w:left="45"/>
              <w:textAlignment w:val="baseline"/>
              <w:rPr>
                <w:sz w:val="27"/>
                <w:szCs w:val="27"/>
              </w:rPr>
            </w:pPr>
            <w:r>
              <w:rPr>
                <w:rFonts w:ascii="Verdana" w:hAnsi="Verdana"/>
                <w:b/>
                <w:bCs/>
                <w:color w:val="000000"/>
                <w:sz w:val="18"/>
                <w:szCs w:val="18"/>
              </w:rPr>
              <w:t>Numerator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17B6756" w14:textId="77777777" w:rsidR="00896444" w:rsidRDefault="00896444">
            <w:pPr>
              <w:spacing w:before="51" w:line="218" w:lineRule="atLeast"/>
              <w:ind w:left="1"/>
              <w:textAlignment w:val="baseline"/>
              <w:rPr>
                <w:sz w:val="27"/>
                <w:szCs w:val="27"/>
              </w:rPr>
            </w:pPr>
            <w:r>
              <w:rPr>
                <w:rFonts w:ascii="Verdana" w:hAnsi="Verdana"/>
                <w:sz w:val="18"/>
                <w:szCs w:val="18"/>
              </w:rPr>
              <w:t>There are two components to this indicator:</w:t>
            </w:r>
          </w:p>
          <w:p w14:paraId="2638339F" w14:textId="724F7E42" w:rsidR="00896444" w:rsidRDefault="0081745B">
            <w:pPr>
              <w:spacing w:before="39"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(1)</w:t>
            </w:r>
            <w:r w:rsidR="00896444">
              <w:rPr>
                <w:sz w:val="14"/>
                <w:szCs w:val="14"/>
              </w:rPr>
              <w:t xml:space="preserve">  </w:t>
            </w:r>
            <w:r w:rsidR="00896444">
              <w:rPr>
                <w:rFonts w:ascii="Verdana" w:hAnsi="Verdana"/>
                <w:sz w:val="18"/>
                <w:szCs w:val="18"/>
              </w:rPr>
              <w:t xml:space="preserve">How learners perceive the process of clinical education staff providing feedback to </w:t>
            </w:r>
            <w:r w:rsidR="00896444">
              <w:rPr>
                <w:rStyle w:val="grame"/>
                <w:rFonts w:ascii="Verdana" w:eastAsia="MS Gothic" w:hAnsi="Verdana"/>
                <w:sz w:val="18"/>
                <w:szCs w:val="18"/>
              </w:rPr>
              <w:t>them;</w:t>
            </w:r>
          </w:p>
          <w:p w14:paraId="55212B75" w14:textId="77777777" w:rsidR="00896444" w:rsidRDefault="00896444">
            <w:pPr>
              <w:spacing w:line="217" w:lineRule="atLeast"/>
              <w:ind w:left="1"/>
              <w:textAlignment w:val="baseline"/>
              <w:rPr>
                <w:sz w:val="27"/>
                <w:szCs w:val="27"/>
              </w:rPr>
            </w:pPr>
            <w:r>
              <w:rPr>
                <w:rFonts w:ascii="Verdana" w:hAnsi="Verdana"/>
                <w:sz w:val="18"/>
                <w:szCs w:val="18"/>
              </w:rPr>
              <w:t>How learners perceive the process of providing feedback to clinical education staff. Accordingly, two different numerators are required:</w:t>
            </w:r>
          </w:p>
          <w:p w14:paraId="748D1964" w14:textId="630BB4FC" w:rsidR="00896444" w:rsidRDefault="0081745B">
            <w:pPr>
              <w:spacing w:before="45" w:line="217"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(1)The number of learners that are satisfied with the process of clinical education staff providing feedback to them (</w:t>
            </w:r>
            <w:r w:rsidR="00896444">
              <w:rPr>
                <w:rStyle w:val="grame"/>
                <w:rFonts w:ascii="Verdana" w:eastAsia="MS Gothic"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satisfied </w:t>
            </w:r>
            <w:r w:rsidR="00896444">
              <w:rPr>
                <w:rFonts w:ascii="Verdana" w:hAnsi="Verdana"/>
                <w:sz w:val="18"/>
                <w:szCs w:val="18"/>
              </w:rPr>
              <w:t xml:space="preserve">or </w:t>
            </w:r>
            <w:r w:rsidR="00896444">
              <w:rPr>
                <w:rFonts w:ascii="Verdana" w:hAnsi="Verdana"/>
                <w:i/>
                <w:iCs/>
                <w:sz w:val="18"/>
                <w:szCs w:val="18"/>
              </w:rPr>
              <w:t xml:space="preserve">very satisfied </w:t>
            </w:r>
            <w:r w:rsidR="00896444">
              <w:rPr>
                <w:rFonts w:ascii="Verdana" w:hAnsi="Verdana"/>
                <w:sz w:val="18"/>
                <w:szCs w:val="18"/>
              </w:rPr>
              <w:t>on a 5-point Likert scale)</w:t>
            </w:r>
          </w:p>
          <w:p w14:paraId="64141520" w14:textId="353A0176" w:rsidR="00896444" w:rsidRDefault="0081745B">
            <w:pPr>
              <w:spacing w:before="44" w:after="43" w:line="218" w:lineRule="atLeast"/>
              <w:ind w:left="3" w:hanging="360"/>
              <w:textAlignment w:val="baseline"/>
              <w:rPr>
                <w:sz w:val="27"/>
                <w:szCs w:val="27"/>
              </w:rPr>
            </w:pPr>
            <w:r>
              <w:rPr>
                <w:rFonts w:ascii="Verdana" w:hAnsi="Verdana"/>
                <w:sz w:val="18"/>
                <w:szCs w:val="18"/>
              </w:rPr>
              <w:t xml:space="preserve">     </w:t>
            </w:r>
            <w:r w:rsidR="00896444">
              <w:rPr>
                <w:rFonts w:ascii="Verdana" w:hAnsi="Verdana"/>
                <w:sz w:val="18"/>
                <w:szCs w:val="18"/>
              </w:rPr>
              <w:t>(2)</w:t>
            </w:r>
            <w:r w:rsidR="00896444">
              <w:rPr>
                <w:sz w:val="14"/>
                <w:szCs w:val="14"/>
              </w:rPr>
              <w:t xml:space="preserve">  </w:t>
            </w:r>
            <w:r w:rsidR="00896444">
              <w:rPr>
                <w:rFonts w:ascii="Verdana" w:hAnsi="Verdana"/>
                <w:sz w:val="18"/>
                <w:szCs w:val="18"/>
              </w:rPr>
              <w:t>The number of learners that are satisfied with the process of providing feedback to clinical education (</w:t>
            </w:r>
            <w:r w:rsidR="00896444">
              <w:rPr>
                <w:rStyle w:val="grame"/>
                <w:rFonts w:ascii="Verdana" w:eastAsia="MS Gothic" w:hAnsi="Verdana"/>
                <w:sz w:val="18"/>
                <w:szCs w:val="18"/>
              </w:rPr>
              <w:t>i.e.</w:t>
            </w:r>
            <w:r w:rsidR="00896444">
              <w:rPr>
                <w:rFonts w:ascii="Verdana" w:hAnsi="Verdana"/>
                <w:sz w:val="18"/>
                <w:szCs w:val="18"/>
              </w:rPr>
              <w:t xml:space="preserve"> </w:t>
            </w:r>
            <w:r w:rsidR="00896444">
              <w:rPr>
                <w:rFonts w:ascii="Verdana" w:hAnsi="Verdana"/>
                <w:i/>
                <w:iCs/>
                <w:sz w:val="18"/>
                <w:szCs w:val="18"/>
              </w:rPr>
              <w:t xml:space="preserve">satisfied </w:t>
            </w:r>
            <w:r w:rsidR="00896444">
              <w:rPr>
                <w:rFonts w:ascii="Verdana" w:hAnsi="Verdana"/>
                <w:sz w:val="18"/>
                <w:szCs w:val="18"/>
              </w:rPr>
              <w:t xml:space="preserve">or </w:t>
            </w:r>
            <w:r w:rsidR="00896444">
              <w:rPr>
                <w:rFonts w:ascii="Verdana" w:hAnsi="Verdana"/>
                <w:i/>
                <w:iCs/>
                <w:sz w:val="18"/>
                <w:szCs w:val="18"/>
              </w:rPr>
              <w:t xml:space="preserve">very satisfied </w:t>
            </w:r>
            <w:r w:rsidR="00896444">
              <w:rPr>
                <w:rFonts w:ascii="Verdana" w:hAnsi="Verdana"/>
                <w:sz w:val="18"/>
                <w:szCs w:val="18"/>
              </w:rPr>
              <w:t>on a 5-point Likert scale)</w:t>
            </w:r>
          </w:p>
        </w:tc>
      </w:tr>
      <w:tr w:rsidR="00896444" w14:paraId="299A4692" w14:textId="77777777" w:rsidTr="00DC5A93">
        <w:trPr>
          <w:divId w:val="1621299109"/>
          <w:trHeight w:val="85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67348" w14:textId="77777777" w:rsidR="00896444" w:rsidRDefault="00896444" w:rsidP="0081745B">
            <w:pPr>
              <w:spacing w:before="51" w:after="0" w:line="218" w:lineRule="atLeast"/>
              <w:ind w:left="45"/>
              <w:textAlignment w:val="baseline"/>
              <w:rPr>
                <w:sz w:val="27"/>
                <w:szCs w:val="27"/>
              </w:rPr>
            </w:pPr>
            <w:r>
              <w:rPr>
                <w:rFonts w:ascii="Verdana" w:hAnsi="Verdana"/>
                <w:b/>
                <w:bCs/>
                <w:color w:val="000000"/>
                <w:sz w:val="18"/>
                <w:szCs w:val="18"/>
              </w:rPr>
              <w:t>Denominator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7F14707" w14:textId="77777777" w:rsidR="00896444" w:rsidRDefault="00896444" w:rsidP="0081745B">
            <w:pPr>
              <w:spacing w:before="51" w:after="0" w:line="217" w:lineRule="atLeast"/>
              <w:ind w:left="1"/>
              <w:textAlignment w:val="baseline"/>
              <w:rPr>
                <w:sz w:val="27"/>
                <w:szCs w:val="27"/>
              </w:rPr>
            </w:pPr>
            <w:r>
              <w:rPr>
                <w:rFonts w:ascii="Verdana" w:hAnsi="Verdana"/>
                <w:sz w:val="18"/>
                <w:szCs w:val="18"/>
              </w:rPr>
              <w:t>The denominator for both numerators is:</w:t>
            </w:r>
          </w:p>
          <w:p w14:paraId="5E3EC862" w14:textId="3A507789" w:rsidR="00896444" w:rsidRDefault="00896444" w:rsidP="0081745B">
            <w:pPr>
              <w:spacing w:before="51" w:after="0" w:line="218" w:lineRule="atLeast"/>
              <w:ind w:left="1"/>
              <w:textAlignment w:val="baseline"/>
              <w:rPr>
                <w:sz w:val="27"/>
                <w:szCs w:val="27"/>
              </w:rPr>
            </w:pPr>
            <w:r>
              <w:rPr>
                <w:rFonts w:ascii="Courier New" w:hAnsi="Courier New" w:cs="Courier New"/>
                <w:sz w:val="19"/>
                <w:szCs w:val="19"/>
              </w:rPr>
              <w:t>- </w:t>
            </w:r>
            <w:r>
              <w:rPr>
                <w:rFonts w:ascii="Verdana" w:hAnsi="Verdana"/>
                <w:sz w:val="18"/>
                <w:szCs w:val="18"/>
              </w:rPr>
              <w:t>The total number of learners who responded to each question, respectively</w:t>
            </w:r>
          </w:p>
        </w:tc>
      </w:tr>
      <w:tr w:rsidR="00896444" w14:paraId="4B03D3FD" w14:textId="77777777" w:rsidTr="00DC5A93">
        <w:trPr>
          <w:divId w:val="1621299109"/>
          <w:trHeight w:val="706"/>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2941" w14:textId="77777777" w:rsidR="00896444" w:rsidRDefault="00896444" w:rsidP="0081745B">
            <w:pPr>
              <w:spacing w:before="51" w:after="0" w:line="218" w:lineRule="atLeast"/>
              <w:ind w:left="45"/>
              <w:textAlignment w:val="baseline"/>
              <w:rPr>
                <w:sz w:val="27"/>
                <w:szCs w:val="27"/>
              </w:rPr>
            </w:pPr>
            <w:r>
              <w:rPr>
                <w:rFonts w:ascii="Verdana" w:hAnsi="Verdana"/>
                <w:b/>
                <w:bCs/>
                <w:color w:val="000000"/>
                <w:sz w:val="18"/>
                <w:szCs w:val="18"/>
              </w:rPr>
              <w:t>Benchmark(s)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684570C3" w14:textId="77777777" w:rsidR="00896444" w:rsidRDefault="00896444" w:rsidP="0081745B">
            <w:pPr>
              <w:spacing w:before="51" w:after="0" w:line="217" w:lineRule="atLeast"/>
              <w:ind w:left="1"/>
              <w:textAlignment w:val="baseline"/>
              <w:rPr>
                <w:sz w:val="27"/>
                <w:szCs w:val="27"/>
              </w:rPr>
            </w:pPr>
            <w:r>
              <w:rPr>
                <w:rFonts w:ascii="Verdana" w:hAnsi="Verdana"/>
                <w:sz w:val="18"/>
                <w:szCs w:val="18"/>
              </w:rPr>
              <w:t xml:space="preserve">The suggested benchmark is 70% of learners rating the provision or receipt of feedback in the clinical education context </w:t>
            </w:r>
            <w:r>
              <w:rPr>
                <w:rStyle w:val="spelle"/>
                <w:rFonts w:ascii="Verdana" w:hAnsi="Verdana"/>
                <w:sz w:val="18"/>
                <w:szCs w:val="18"/>
              </w:rPr>
              <w:t>favourably</w:t>
            </w:r>
            <w:r>
              <w:rPr>
                <w:rFonts w:ascii="Verdana" w:hAnsi="Verdana"/>
                <w:sz w:val="18"/>
                <w:szCs w:val="18"/>
              </w:rPr>
              <w:t>.</w:t>
            </w:r>
          </w:p>
        </w:tc>
      </w:tr>
      <w:tr w:rsidR="00896444" w14:paraId="697DCEEA" w14:textId="77777777" w:rsidTr="00DC5A93">
        <w:trPr>
          <w:divId w:val="1621299109"/>
          <w:trHeight w:val="212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6102" w14:textId="77777777" w:rsidR="00896444" w:rsidRDefault="00896444">
            <w:pPr>
              <w:spacing w:before="51" w:after="998" w:line="218" w:lineRule="atLeast"/>
              <w:ind w:left="45"/>
              <w:textAlignment w:val="baseline"/>
              <w:rPr>
                <w:sz w:val="27"/>
                <w:szCs w:val="27"/>
              </w:rPr>
            </w:pPr>
            <w:r>
              <w:rPr>
                <w:rFonts w:ascii="Verdana" w:hAnsi="Verdana"/>
                <w:b/>
                <w:bCs/>
                <w:color w:val="000000"/>
                <w:sz w:val="18"/>
                <w:szCs w:val="18"/>
              </w:rPr>
              <w:t>Specific data collection tools required</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9DE6A3C" w14:textId="77777777" w:rsidR="00896444" w:rsidRDefault="00896444">
            <w:pPr>
              <w:spacing w:before="71"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the relevant question(s).</w:t>
            </w:r>
          </w:p>
          <w:p w14:paraId="549E57D6" w14:textId="77777777" w:rsidR="00896444" w:rsidRDefault="00896444">
            <w:pPr>
              <w:spacing w:before="22"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vocational/postgraduate and CPD learners.</w:t>
            </w:r>
          </w:p>
          <w:p w14:paraId="599C96FD" w14:textId="77777777" w:rsidR="00896444" w:rsidRDefault="00896444">
            <w:pPr>
              <w:spacing w:before="48"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learners at each learner level in each discipline that nominate each response. </w:t>
            </w:r>
          </w:p>
          <w:p w14:paraId="6759577A" w14:textId="77777777" w:rsidR="00896444" w:rsidRDefault="00896444">
            <w:pPr>
              <w:spacing w:before="51"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2BD3565F" w14:textId="77777777" w:rsidTr="00DC5A93">
        <w:trPr>
          <w:divId w:val="1621299109"/>
          <w:trHeight w:val="41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7E0EB" w14:textId="77777777" w:rsidR="00896444" w:rsidRDefault="00896444">
            <w:pPr>
              <w:spacing w:before="51" w:after="998" w:line="218"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03FC5F28" w14:textId="77777777" w:rsidR="00896444" w:rsidRDefault="00896444">
            <w:pPr>
              <w:spacing w:before="47" w:line="217" w:lineRule="atLeast"/>
              <w:ind w:left="1"/>
              <w:textAlignment w:val="baseline"/>
              <w:rPr>
                <w:sz w:val="27"/>
                <w:szCs w:val="27"/>
              </w:rPr>
            </w:pPr>
            <w:r>
              <w:rPr>
                <w:rFonts w:ascii="Verdana" w:hAnsi="Verdana"/>
                <w:sz w:val="18"/>
                <w:szCs w:val="18"/>
              </w:rPr>
              <w:t>Surveys will need to include the following questions:</w:t>
            </w:r>
          </w:p>
          <w:p w14:paraId="03DB3576" w14:textId="77777777" w:rsidR="00896444" w:rsidRDefault="00896444">
            <w:pPr>
              <w:spacing w:before="44"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were you with the process by which clinical education staff provided feedback to you?</w:t>
            </w:r>
          </w:p>
          <w:p w14:paraId="0B9E9EA0" w14:textId="77777777" w:rsidR="00896444" w:rsidRDefault="00896444">
            <w:pPr>
              <w:spacing w:before="39"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were you with the process by which you provided feedback to your clinical education staff?</w:t>
            </w:r>
          </w:p>
          <w:p w14:paraId="5F3820C9" w14:textId="77777777" w:rsidR="00896444" w:rsidRDefault="00896444">
            <w:pPr>
              <w:spacing w:before="44" w:line="218" w:lineRule="atLeast"/>
              <w:ind w:left="1"/>
              <w:textAlignment w:val="baseline"/>
              <w:rPr>
                <w:sz w:val="27"/>
                <w:szCs w:val="27"/>
              </w:rPr>
            </w:pPr>
            <w:r>
              <w:rPr>
                <w:rFonts w:ascii="Verdana" w:hAnsi="Verdana"/>
                <w:spacing w:val="-2"/>
                <w:sz w:val="18"/>
                <w:szCs w:val="18"/>
              </w:rPr>
              <w:t xml:space="preserve">A 5-point Likert scale is recommended for responses: </w:t>
            </w:r>
            <w:r>
              <w:rPr>
                <w:rFonts w:ascii="Verdana" w:hAnsi="Verdana"/>
                <w:i/>
                <w:iCs/>
                <w:spacing w:val="-2"/>
                <w:sz w:val="18"/>
                <w:szCs w:val="18"/>
              </w:rPr>
              <w:t>very dissatisfied   dissatisfied   neither satisfied nor dissatisfied   satisfied   very satisfied.</w:t>
            </w:r>
          </w:p>
          <w:p w14:paraId="074EB5DC" w14:textId="77777777" w:rsidR="00896444" w:rsidRDefault="00896444">
            <w:pPr>
              <w:spacing w:before="45" w:line="217" w:lineRule="atLeast"/>
              <w:ind w:left="1"/>
              <w:textAlignment w:val="baseline"/>
              <w:rPr>
                <w:sz w:val="27"/>
                <w:szCs w:val="27"/>
              </w:rPr>
            </w:pPr>
            <w:r>
              <w:rPr>
                <w:rFonts w:ascii="Verdana" w:hAnsi="Verdana"/>
                <w:sz w:val="18"/>
                <w:szCs w:val="18"/>
              </w:rPr>
              <w:t xml:space="preserve">The introduction to these questions should </w:t>
            </w:r>
            <w:r>
              <w:rPr>
                <w:rStyle w:val="spelle"/>
                <w:rFonts w:ascii="Verdana" w:hAnsi="Verdana"/>
                <w:sz w:val="18"/>
                <w:szCs w:val="18"/>
              </w:rPr>
              <w:t>emphasise</w:t>
            </w:r>
            <w:r>
              <w:rPr>
                <w:rFonts w:ascii="Verdana" w:hAnsi="Verdana"/>
                <w:sz w:val="18"/>
                <w:szCs w:val="18"/>
              </w:rPr>
              <w:t xml:space="preserve"> that responses are sought on the </w:t>
            </w:r>
            <w:r>
              <w:rPr>
                <w:rFonts w:ascii="Verdana" w:hAnsi="Verdana"/>
                <w:i/>
                <w:iCs/>
                <w:sz w:val="18"/>
                <w:szCs w:val="18"/>
              </w:rPr>
              <w:t xml:space="preserve">process </w:t>
            </w:r>
            <w:r>
              <w:rPr>
                <w:rFonts w:ascii="Verdana" w:hAnsi="Verdana"/>
                <w:sz w:val="18"/>
                <w:szCs w:val="18"/>
              </w:rPr>
              <w:t xml:space="preserve">of feedback, rather than the specific </w:t>
            </w:r>
            <w:r>
              <w:rPr>
                <w:rFonts w:ascii="Verdana" w:hAnsi="Verdana"/>
                <w:i/>
                <w:iCs/>
                <w:sz w:val="18"/>
                <w:szCs w:val="18"/>
              </w:rPr>
              <w:t xml:space="preserve">content </w:t>
            </w:r>
            <w:r>
              <w:rPr>
                <w:rFonts w:ascii="Verdana" w:hAnsi="Verdana"/>
                <w:sz w:val="18"/>
                <w:szCs w:val="18"/>
              </w:rPr>
              <w:t>of feedback.</w:t>
            </w:r>
          </w:p>
          <w:p w14:paraId="71A36F8B" w14:textId="77777777" w:rsidR="00896444" w:rsidRDefault="00896444">
            <w:pPr>
              <w:spacing w:before="41" w:line="217" w:lineRule="atLeast"/>
              <w:ind w:left="1"/>
              <w:textAlignment w:val="baseline"/>
              <w:rPr>
                <w:sz w:val="27"/>
                <w:szCs w:val="27"/>
              </w:rPr>
            </w:pPr>
            <w:r>
              <w:rPr>
                <w:rFonts w:ascii="Verdana" w:hAnsi="Verdana"/>
                <w:spacing w:val="-1"/>
                <w:sz w:val="18"/>
                <w:szCs w:val="18"/>
              </w:rPr>
              <w:t>Other questions/statements can also be included in the survey, to gain a more detailed understanding of the factors influencing the overall rating.</w:t>
            </w:r>
          </w:p>
          <w:p w14:paraId="25FB114C" w14:textId="77777777" w:rsidR="00896444" w:rsidRDefault="00896444">
            <w:pPr>
              <w:spacing w:before="51" w:line="217"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learner level (</w:t>
            </w:r>
            <w:r>
              <w:rPr>
                <w:rStyle w:val="grame"/>
                <w:rFonts w:ascii="Verdana" w:eastAsia="MS Gothic" w:hAnsi="Verdana"/>
                <w:sz w:val="18"/>
                <w:szCs w:val="18"/>
              </w:rPr>
              <w:t>i.e.</w:t>
            </w:r>
            <w:r>
              <w:rPr>
                <w:rFonts w:ascii="Verdana" w:hAnsi="Verdana"/>
                <w:sz w:val="18"/>
                <w:szCs w:val="18"/>
              </w:rPr>
              <w:t xml:space="preserve"> professional entry, early graduate, vocational/postgraduate or CPD), as well as any other disaggregation that might be useful within the organisation for identifying actions to address indicator results.</w:t>
            </w:r>
          </w:p>
        </w:tc>
      </w:tr>
      <w:tr w:rsidR="00896444" w14:paraId="574104B1" w14:textId="77777777" w:rsidTr="00DC5A93">
        <w:trPr>
          <w:divId w:val="1621299109"/>
          <w:trHeight w:val="2116"/>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21B" w14:textId="77777777" w:rsidR="00896444" w:rsidRDefault="00896444">
            <w:pPr>
              <w:spacing w:before="51" w:after="998" w:line="218" w:lineRule="atLeast"/>
              <w:ind w:left="45"/>
              <w:textAlignment w:val="baseline"/>
              <w:rPr>
                <w:sz w:val="27"/>
                <w:szCs w:val="27"/>
              </w:rPr>
            </w:pPr>
            <w:r>
              <w:rPr>
                <w:rFonts w:ascii="Verdana" w:hAnsi="Verdana"/>
                <w:b/>
                <w:bCs/>
                <w:color w:val="000000"/>
                <w:sz w:val="18"/>
                <w:szCs w:val="18"/>
              </w:rPr>
              <w:t>Issues/comments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0D802D79" w14:textId="77777777" w:rsidR="00896444" w:rsidRDefault="00896444">
            <w:pPr>
              <w:spacing w:before="50" w:line="217" w:lineRule="atLeast"/>
              <w:ind w:left="1"/>
              <w:textAlignment w:val="baseline"/>
              <w:rPr>
                <w:sz w:val="27"/>
                <w:szCs w:val="27"/>
              </w:rPr>
            </w:pPr>
            <w:r>
              <w:rPr>
                <w:rFonts w:ascii="Verdana" w:hAnsi="Verdana"/>
                <w:sz w:val="18"/>
                <w:szCs w:val="18"/>
              </w:rPr>
              <w:t>This assessment is necessarily subjective and there is a possibility that learners may not distinguish between the nature (or content) of the feedback and the process by which the feedback is delivered.</w:t>
            </w:r>
          </w:p>
          <w:p w14:paraId="095D3182" w14:textId="77777777" w:rsidR="00896444" w:rsidRDefault="00896444">
            <w:pPr>
              <w:spacing w:before="51" w:line="217" w:lineRule="atLeast"/>
              <w:ind w:left="1"/>
              <w:textAlignment w:val="baseline"/>
              <w:rPr>
                <w:sz w:val="27"/>
                <w:szCs w:val="27"/>
              </w:rPr>
            </w:pPr>
            <w:r>
              <w:rPr>
                <w:rFonts w:ascii="Verdana" w:hAnsi="Verdana"/>
                <w:sz w:val="18"/>
                <w:szCs w:val="18"/>
              </w:rPr>
              <w:t>The results of this indicator should be considered in conjunction with the results from Indicator 49 (</w:t>
            </w:r>
            <w:r>
              <w:rPr>
                <w:rFonts w:ascii="Verdana" w:hAnsi="Verdana"/>
                <w:i/>
                <w:iCs/>
                <w:sz w:val="18"/>
                <w:szCs w:val="18"/>
              </w:rPr>
              <w:t>Staff perceptions on feedback</w:t>
            </w:r>
            <w:r>
              <w:rPr>
                <w:rFonts w:ascii="Verdana" w:hAnsi="Verdana"/>
                <w:sz w:val="18"/>
                <w:szCs w:val="18"/>
              </w:rPr>
              <w:t>) to determine if there is any correlation between the perceptions of staff and learners about the bi-directional feedback processes.</w:t>
            </w:r>
            <w:r>
              <w:rPr>
                <w:rFonts w:ascii="Verdana" w:hAnsi="Verdana"/>
                <w:spacing w:val="-1"/>
                <w:sz w:val="18"/>
                <w:szCs w:val="18"/>
              </w:rPr>
              <w:t xml:space="preserve"> It is worth noting that these questions in the learner survey are in themselves part of the mechanism by which learners can provide feedback.</w:t>
            </w:r>
          </w:p>
        </w:tc>
      </w:tr>
      <w:tr w:rsidR="00896444" w14:paraId="4D8F0CCD" w14:textId="77777777" w:rsidTr="00DC5A93">
        <w:trPr>
          <w:divId w:val="1621299109"/>
          <w:trHeight w:val="715"/>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DEA8A" w14:textId="77777777" w:rsidR="00896444" w:rsidRDefault="00896444" w:rsidP="0081745B">
            <w:pPr>
              <w:spacing w:before="51" w:after="0" w:line="218" w:lineRule="atLeast"/>
              <w:ind w:left="45"/>
              <w:textAlignment w:val="baseline"/>
              <w:rPr>
                <w:sz w:val="27"/>
                <w:szCs w:val="27"/>
              </w:rPr>
            </w:pPr>
            <w:r>
              <w:rPr>
                <w:rFonts w:ascii="Verdana" w:hAnsi="Verdana"/>
                <w:b/>
                <w:bCs/>
                <w:color w:val="000000"/>
                <w:sz w:val="18"/>
                <w:szCs w:val="18"/>
              </w:rPr>
              <w:t>Related indicators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1FBB415" w14:textId="77777777" w:rsidR="00896444" w:rsidRDefault="00896444" w:rsidP="0081745B">
            <w:pPr>
              <w:spacing w:before="53" w:after="0" w:line="211" w:lineRule="atLeast"/>
              <w:ind w:left="1"/>
              <w:textAlignment w:val="baseline"/>
              <w:rPr>
                <w:sz w:val="27"/>
                <w:szCs w:val="27"/>
              </w:rPr>
            </w:pPr>
            <w:r>
              <w:rPr>
                <w:rFonts w:ascii="Verdana" w:hAnsi="Verdana"/>
                <w:sz w:val="18"/>
                <w:szCs w:val="18"/>
              </w:rPr>
              <w:t>48   Existence of feedback mechanisms and measures</w:t>
            </w:r>
          </w:p>
          <w:p w14:paraId="40385E86" w14:textId="77777777" w:rsidR="00896444" w:rsidRDefault="00896444" w:rsidP="0081745B">
            <w:pPr>
              <w:spacing w:before="50" w:after="0" w:line="217" w:lineRule="atLeast"/>
              <w:ind w:left="1"/>
              <w:textAlignment w:val="baseline"/>
              <w:rPr>
                <w:sz w:val="27"/>
                <w:szCs w:val="27"/>
              </w:rPr>
            </w:pPr>
            <w:r>
              <w:rPr>
                <w:rFonts w:ascii="Verdana" w:hAnsi="Verdana"/>
                <w:sz w:val="18"/>
                <w:szCs w:val="18"/>
              </w:rPr>
              <w:t>49 - Perceptions of clinical education staff on feedback</w:t>
            </w:r>
          </w:p>
        </w:tc>
      </w:tr>
      <w:tr w:rsidR="00896444" w14:paraId="73EB454F" w14:textId="77777777" w:rsidTr="00DC5A93">
        <w:trPr>
          <w:divId w:val="1621299109"/>
          <w:trHeight w:val="69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AF150" w14:textId="77777777" w:rsidR="00896444" w:rsidRDefault="00896444" w:rsidP="0081745B">
            <w:pPr>
              <w:spacing w:before="51" w:after="0" w:line="218" w:lineRule="atLeast"/>
              <w:ind w:left="45"/>
              <w:textAlignment w:val="baseline"/>
              <w:rPr>
                <w:sz w:val="27"/>
                <w:szCs w:val="27"/>
              </w:rPr>
            </w:pPr>
            <w:r>
              <w:rPr>
                <w:rFonts w:ascii="Verdana" w:hAnsi="Verdana"/>
                <w:b/>
                <w:bCs/>
                <w:color w:val="000000"/>
                <w:sz w:val="18"/>
                <w:szCs w:val="18"/>
              </w:rPr>
              <w:t>Other potential uses of this 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67383F8F" w14:textId="77777777" w:rsidR="00896444" w:rsidRDefault="00896444" w:rsidP="0081745B">
            <w:pPr>
              <w:spacing w:before="50" w:after="0" w:line="217" w:lineRule="atLeast"/>
              <w:ind w:left="1"/>
              <w:textAlignment w:val="baseline"/>
              <w:rPr>
                <w:sz w:val="27"/>
                <w:szCs w:val="27"/>
              </w:rPr>
            </w:pPr>
            <w:r>
              <w:rPr>
                <w:rFonts w:ascii="Verdana" w:hAnsi="Verdana"/>
                <w:sz w:val="18"/>
                <w:szCs w:val="18"/>
              </w:rPr>
              <w:t>None suggested</w:t>
            </w:r>
          </w:p>
        </w:tc>
      </w:tr>
      <w:tr w:rsidR="00896444" w14:paraId="76320CA6" w14:textId="77777777" w:rsidTr="00DC5A93">
        <w:trPr>
          <w:divId w:val="1621299109"/>
          <w:trHeight w:val="213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EEB46" w14:textId="77777777" w:rsidR="00896444" w:rsidRDefault="00896444" w:rsidP="0081745B">
            <w:pPr>
              <w:spacing w:before="51" w:after="0" w:line="218" w:lineRule="atLeast"/>
              <w:ind w:left="45"/>
              <w:textAlignment w:val="baseline"/>
              <w:rPr>
                <w:sz w:val="27"/>
                <w:szCs w:val="27"/>
              </w:rPr>
            </w:pPr>
            <w:r>
              <w:rPr>
                <w:rFonts w:ascii="Verdana" w:hAnsi="Verdana"/>
                <w:b/>
                <w:bCs/>
                <w:color w:val="000000"/>
                <w:sz w:val="18"/>
                <w:szCs w:val="18"/>
              </w:rPr>
              <w:t>Actions to improve the indicator result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424B4C5" w14:textId="77777777" w:rsidR="00896444" w:rsidRDefault="00896444" w:rsidP="0081745B">
            <w:pPr>
              <w:spacing w:before="53" w:after="0" w:line="211" w:lineRule="atLeast"/>
              <w:ind w:left="1"/>
              <w:textAlignment w:val="baseline"/>
              <w:rPr>
                <w:sz w:val="27"/>
                <w:szCs w:val="27"/>
              </w:rPr>
            </w:pPr>
            <w:r>
              <w:rPr>
                <w:rFonts w:ascii="Verdana" w:hAnsi="Verdana"/>
                <w:sz w:val="18"/>
                <w:szCs w:val="18"/>
              </w:rPr>
              <w:t>Directly actionable.</w:t>
            </w:r>
          </w:p>
          <w:p w14:paraId="1F37C954" w14:textId="77777777" w:rsidR="00896444" w:rsidRDefault="00896444" w:rsidP="0081745B">
            <w:pPr>
              <w:spacing w:before="48" w:after="0" w:line="216" w:lineRule="atLeast"/>
              <w:ind w:left="1"/>
              <w:textAlignment w:val="baseline"/>
              <w:rPr>
                <w:sz w:val="27"/>
                <w:szCs w:val="27"/>
              </w:rPr>
            </w:pPr>
            <w:r>
              <w:rPr>
                <w:rFonts w:ascii="Verdana" w:hAnsi="Verdana"/>
                <w:sz w:val="18"/>
                <w:szCs w:val="18"/>
              </w:rPr>
              <w:t xml:space="preserve">Improvements to address learner dissatisfaction with the feedback process will depend on the specific areas of concern highlighted; however, it is likely that improvements will need to be </w:t>
            </w:r>
            <w:r>
              <w:rPr>
                <w:rStyle w:val="spelle"/>
                <w:rFonts w:ascii="Verdana" w:hAnsi="Verdana"/>
                <w:sz w:val="18"/>
                <w:szCs w:val="18"/>
              </w:rPr>
              <w:t>centred</w:t>
            </w:r>
            <w:r>
              <w:rPr>
                <w:rFonts w:ascii="Verdana" w:hAnsi="Verdana"/>
                <w:sz w:val="18"/>
                <w:szCs w:val="18"/>
              </w:rPr>
              <w:t xml:space="preserve"> on:</w:t>
            </w:r>
          </w:p>
          <w:p w14:paraId="3A33543D" w14:textId="77777777" w:rsidR="00896444" w:rsidRDefault="00896444" w:rsidP="0081745B">
            <w:pPr>
              <w:spacing w:before="48" w:after="0" w:line="216" w:lineRule="atLeast"/>
              <w:ind w:left="2" w:hanging="288"/>
              <w:textAlignment w:val="baseline"/>
              <w:rPr>
                <w:sz w:val="27"/>
                <w:szCs w:val="27"/>
              </w:rPr>
            </w:pPr>
            <w:r>
              <w:rPr>
                <w:rFonts w:ascii="Courier New" w:hAnsi="Courier New" w:cs="Courier New"/>
                <w:sz w:val="19"/>
                <w:szCs w:val="19"/>
              </w:rPr>
              <w:t xml:space="preserve">- </w:t>
            </w:r>
            <w:r>
              <w:rPr>
                <w:rFonts w:ascii="Verdana" w:hAnsi="Verdana"/>
                <w:sz w:val="18"/>
                <w:szCs w:val="18"/>
              </w:rPr>
              <w:t>Improving the communication skills of both learners and clinical educators.</w:t>
            </w:r>
          </w:p>
          <w:p w14:paraId="5E336EE4" w14:textId="4A6BEFBA" w:rsidR="00896444" w:rsidRDefault="00896444" w:rsidP="0081745B">
            <w:pPr>
              <w:spacing w:before="50" w:after="0" w:line="217" w:lineRule="atLeast"/>
              <w:ind w:left="1"/>
              <w:textAlignment w:val="baseline"/>
              <w:rPr>
                <w:sz w:val="27"/>
                <w:szCs w:val="27"/>
              </w:rPr>
            </w:pPr>
            <w:r>
              <w:rPr>
                <w:rFonts w:ascii="Courier New" w:hAnsi="Courier New" w:cs="Courier New"/>
                <w:sz w:val="19"/>
                <w:szCs w:val="19"/>
              </w:rPr>
              <w:t>- </w:t>
            </w:r>
            <w:r>
              <w:rPr>
                <w:rFonts w:ascii="Verdana" w:hAnsi="Verdana"/>
                <w:sz w:val="18"/>
                <w:szCs w:val="18"/>
              </w:rPr>
              <w:t>Improving the structure by which feedback is delivered within the clinical learning context.</w:t>
            </w:r>
          </w:p>
        </w:tc>
      </w:tr>
    </w:tbl>
    <w:p w14:paraId="2B2E7F9C" w14:textId="77777777" w:rsidR="00896444" w:rsidRDefault="00896444">
      <w:pPr>
        <w:divId w:val="1515458355"/>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1"/>
        <w:gridCol w:w="6667"/>
      </w:tblGrid>
      <w:tr w:rsidR="00DC5A93" w14:paraId="09799F81" w14:textId="77777777" w:rsidTr="00503089">
        <w:trPr>
          <w:divId w:val="1515458355"/>
          <w:trHeight w:val="312"/>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01D1C" w14:textId="0F6C3462" w:rsidR="00DC5A93" w:rsidRDefault="00DC5A93" w:rsidP="00DC5A93">
            <w:pPr>
              <w:pStyle w:val="Heading3"/>
              <w:jc w:val="center"/>
              <w:rPr>
                <w:sz w:val="27"/>
                <w:szCs w:val="27"/>
              </w:rPr>
            </w:pPr>
            <w:bookmarkStart w:id="89" w:name="_Toc157006756"/>
            <w:r>
              <w:t>Indicator number 51</w:t>
            </w:r>
            <w:bookmarkEnd w:id="89"/>
          </w:p>
        </w:tc>
      </w:tr>
      <w:tr w:rsidR="00896444" w14:paraId="452C590C" w14:textId="77777777" w:rsidTr="00DC5A93">
        <w:trPr>
          <w:divId w:val="1515458355"/>
          <w:trHeight w:val="528"/>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8D3A9" w14:textId="77777777" w:rsidR="00896444" w:rsidRDefault="00896444">
            <w:pPr>
              <w:spacing w:before="46" w:after="264" w:line="217" w:lineRule="atLeast"/>
              <w:ind w:left="43"/>
              <w:textAlignment w:val="baseline"/>
              <w:rPr>
                <w:sz w:val="27"/>
                <w:szCs w:val="27"/>
              </w:rPr>
            </w:pPr>
            <w:r>
              <w:rPr>
                <w:rFonts w:ascii="Verdana" w:hAnsi="Verdana"/>
                <w:b/>
                <w:bCs/>
                <w:color w:val="000000"/>
                <w:sz w:val="18"/>
                <w:szCs w:val="18"/>
              </w:rPr>
              <w:t>Indicator</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140CABED" w14:textId="77777777" w:rsidR="00896444" w:rsidRDefault="00896444">
            <w:pPr>
              <w:spacing w:before="42" w:after="43" w:line="221" w:lineRule="atLeast"/>
              <w:ind w:left="41"/>
              <w:textAlignment w:val="baseline"/>
              <w:rPr>
                <w:sz w:val="27"/>
                <w:szCs w:val="27"/>
              </w:rPr>
            </w:pPr>
            <w:r>
              <w:rPr>
                <w:rFonts w:ascii="Verdana" w:hAnsi="Verdana"/>
                <w:sz w:val="18"/>
                <w:szCs w:val="18"/>
              </w:rPr>
              <w:t>The organisation provides formal opportunities for training in communication skills</w:t>
            </w:r>
          </w:p>
        </w:tc>
      </w:tr>
      <w:tr w:rsidR="00896444" w14:paraId="7FAD1B29" w14:textId="77777777" w:rsidTr="00DC5A93">
        <w:trPr>
          <w:divId w:val="1515458355"/>
          <w:trHeight w:val="307"/>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0F2CE" w14:textId="77777777" w:rsidR="00896444" w:rsidRDefault="00896444">
            <w:pPr>
              <w:spacing w:before="47" w:after="38" w:line="217" w:lineRule="atLeast"/>
              <w:ind w:left="43"/>
              <w:textAlignment w:val="baseline"/>
              <w:rPr>
                <w:sz w:val="27"/>
                <w:szCs w:val="27"/>
              </w:rPr>
            </w:pPr>
            <w:r>
              <w:rPr>
                <w:rFonts w:ascii="Verdana" w:hAnsi="Verdana"/>
                <w:b/>
                <w:bCs/>
                <w:color w:val="000000"/>
                <w:sz w:val="18"/>
                <w:szCs w:val="18"/>
              </w:rPr>
              <w:t>Category</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0F4FB3B0" w14:textId="77777777" w:rsidR="00896444" w:rsidRDefault="00896444">
            <w:pPr>
              <w:spacing w:before="52" w:after="38" w:line="212" w:lineRule="atLeast"/>
              <w:ind w:left="41"/>
              <w:textAlignment w:val="baseline"/>
              <w:rPr>
                <w:sz w:val="27"/>
                <w:szCs w:val="27"/>
              </w:rPr>
            </w:pPr>
            <w:r>
              <w:rPr>
                <w:rFonts w:ascii="Verdana" w:hAnsi="Verdana"/>
                <w:sz w:val="18"/>
                <w:szCs w:val="18"/>
              </w:rPr>
              <w:t>Category IV</w:t>
            </w:r>
          </w:p>
        </w:tc>
      </w:tr>
      <w:tr w:rsidR="00896444" w14:paraId="6F8AB1B2" w14:textId="77777777" w:rsidTr="00DC5A93">
        <w:trPr>
          <w:divId w:val="1515458355"/>
          <w:trHeight w:val="307"/>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7E4E3" w14:textId="77777777" w:rsidR="00896444" w:rsidRDefault="00896444">
            <w:pPr>
              <w:spacing w:before="51" w:after="29" w:line="217" w:lineRule="atLeast"/>
              <w:ind w:left="43"/>
              <w:textAlignment w:val="baseline"/>
              <w:rPr>
                <w:sz w:val="27"/>
                <w:szCs w:val="27"/>
              </w:rPr>
            </w:pPr>
            <w:r>
              <w:rPr>
                <w:rFonts w:ascii="Verdana" w:hAnsi="Verdana"/>
                <w:b/>
                <w:bCs/>
                <w:color w:val="000000"/>
                <w:sz w:val="18"/>
                <w:szCs w:val="18"/>
              </w:rPr>
              <w:t>BPCLE element</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7714AF01" w14:textId="77777777" w:rsidR="00896444" w:rsidRDefault="00896444">
            <w:pPr>
              <w:spacing w:before="57" w:after="28" w:line="212" w:lineRule="atLeast"/>
              <w:ind w:left="41"/>
              <w:textAlignment w:val="baseline"/>
              <w:rPr>
                <w:sz w:val="27"/>
                <w:szCs w:val="27"/>
              </w:rPr>
            </w:pPr>
            <w:r>
              <w:rPr>
                <w:rFonts w:ascii="Verdana" w:hAnsi="Verdana"/>
                <w:sz w:val="18"/>
                <w:szCs w:val="18"/>
              </w:rPr>
              <w:t>Element 5: Effective communication processes</w:t>
            </w:r>
          </w:p>
        </w:tc>
      </w:tr>
      <w:tr w:rsidR="00896444" w14:paraId="25A1F1CC" w14:textId="77777777" w:rsidTr="00DC5A93">
        <w:trPr>
          <w:divId w:val="1515458355"/>
          <w:trHeight w:val="312"/>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FEF14" w14:textId="77777777" w:rsidR="00896444" w:rsidRDefault="00896444">
            <w:pPr>
              <w:spacing w:before="52" w:after="38" w:line="217" w:lineRule="atLeast"/>
              <w:ind w:left="43"/>
              <w:textAlignment w:val="baseline"/>
              <w:rPr>
                <w:sz w:val="27"/>
                <w:szCs w:val="27"/>
              </w:rPr>
            </w:pPr>
            <w:r>
              <w:rPr>
                <w:rFonts w:ascii="Verdana" w:hAnsi="Verdana"/>
                <w:b/>
                <w:bCs/>
                <w:color w:val="000000"/>
                <w:sz w:val="18"/>
                <w:szCs w:val="18"/>
              </w:rPr>
              <w:t>BPCLE sub-objective(s)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62139E04" w14:textId="77777777" w:rsidR="00896444" w:rsidRDefault="00896444">
            <w:pPr>
              <w:spacing w:before="57" w:after="38" w:line="212" w:lineRule="atLeast"/>
              <w:ind w:left="41"/>
              <w:textAlignment w:val="baseline"/>
              <w:rPr>
                <w:sz w:val="27"/>
                <w:szCs w:val="27"/>
              </w:rPr>
            </w:pPr>
            <w:r>
              <w:rPr>
                <w:rFonts w:ascii="Verdana" w:hAnsi="Verdana"/>
                <w:sz w:val="18"/>
                <w:szCs w:val="18"/>
              </w:rPr>
              <w:t>Communication is not taken for granted by the organisation</w:t>
            </w:r>
          </w:p>
        </w:tc>
      </w:tr>
      <w:tr w:rsidR="00896444" w14:paraId="5764845E" w14:textId="77777777" w:rsidTr="00DC5A93">
        <w:trPr>
          <w:divId w:val="1515458355"/>
          <w:trHeight w:val="308"/>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5D9A1" w14:textId="77777777" w:rsidR="00896444" w:rsidRDefault="00896444">
            <w:pPr>
              <w:spacing w:before="47" w:after="33" w:line="217" w:lineRule="atLeast"/>
              <w:ind w:left="43"/>
              <w:textAlignment w:val="baseline"/>
              <w:rPr>
                <w:sz w:val="27"/>
                <w:szCs w:val="27"/>
              </w:rPr>
            </w:pPr>
            <w:r>
              <w:rPr>
                <w:rFonts w:ascii="Verdana" w:hAnsi="Verdana"/>
                <w:b/>
                <w:bCs/>
                <w:color w:val="000000"/>
                <w:sz w:val="18"/>
                <w:szCs w:val="18"/>
              </w:rPr>
              <w:t>Indicator type</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513ACA02" w14:textId="77777777" w:rsidR="00896444" w:rsidRDefault="00896444">
            <w:pPr>
              <w:spacing w:before="53" w:after="33" w:line="211" w:lineRule="atLeast"/>
              <w:ind w:left="41"/>
              <w:textAlignment w:val="baseline"/>
              <w:rPr>
                <w:sz w:val="27"/>
                <w:szCs w:val="27"/>
              </w:rPr>
            </w:pPr>
            <w:r>
              <w:rPr>
                <w:rFonts w:ascii="Verdana" w:hAnsi="Verdana"/>
                <w:sz w:val="18"/>
                <w:szCs w:val="18"/>
              </w:rPr>
              <w:t>Process</w:t>
            </w:r>
          </w:p>
        </w:tc>
      </w:tr>
      <w:tr w:rsidR="00896444" w14:paraId="6BCB0769" w14:textId="77777777" w:rsidTr="00DC5A93">
        <w:trPr>
          <w:divId w:val="1515458355"/>
          <w:trHeight w:val="566"/>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6FB97" w14:textId="77777777" w:rsidR="00896444" w:rsidRDefault="00896444">
            <w:pPr>
              <w:spacing w:before="51" w:after="297" w:line="217" w:lineRule="atLeast"/>
              <w:ind w:left="43"/>
              <w:textAlignment w:val="baseline"/>
              <w:rPr>
                <w:sz w:val="27"/>
                <w:szCs w:val="27"/>
              </w:rPr>
            </w:pPr>
            <w:r>
              <w:rPr>
                <w:rFonts w:ascii="Verdana" w:hAnsi="Verdana"/>
                <w:b/>
                <w:bCs/>
                <w:color w:val="000000"/>
                <w:sz w:val="18"/>
                <w:szCs w:val="18"/>
              </w:rPr>
              <w:t>Relevant outputs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465EA9D8" w14:textId="77777777" w:rsidR="00896444" w:rsidRDefault="00896444">
            <w:pPr>
              <w:spacing w:before="57"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have competency in communication skills</w:t>
            </w:r>
          </w:p>
          <w:p w14:paraId="38A6A314" w14:textId="77777777" w:rsidR="00896444" w:rsidRDefault="00896444">
            <w:pPr>
              <w:spacing w:before="23" w:after="23"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Budget for communication training is expended</w:t>
            </w:r>
          </w:p>
        </w:tc>
      </w:tr>
      <w:tr w:rsidR="00896444" w14:paraId="49228EDE" w14:textId="77777777" w:rsidTr="00DC5A93">
        <w:trPr>
          <w:divId w:val="1515458355"/>
          <w:trHeight w:val="787"/>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83C7B" w14:textId="77777777" w:rsidR="00896444" w:rsidRDefault="00896444">
            <w:pPr>
              <w:spacing w:before="51" w:after="509" w:line="217" w:lineRule="atLeast"/>
              <w:ind w:left="43"/>
              <w:textAlignment w:val="baseline"/>
              <w:rPr>
                <w:sz w:val="27"/>
                <w:szCs w:val="27"/>
              </w:rPr>
            </w:pPr>
            <w:r>
              <w:rPr>
                <w:rFonts w:ascii="Verdana" w:hAnsi="Verdana"/>
                <w:b/>
                <w:bCs/>
                <w:color w:val="000000"/>
                <w:sz w:val="18"/>
                <w:szCs w:val="18"/>
              </w:rPr>
              <w:t>Relevant learner levels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766525E7" w14:textId="77777777" w:rsidR="00896444" w:rsidRDefault="00896444">
            <w:pPr>
              <w:spacing w:before="57" w:line="211" w:lineRule="atLeast"/>
              <w:ind w:left="1"/>
              <w:textAlignment w:val="baseline"/>
              <w:rPr>
                <w:sz w:val="27"/>
                <w:szCs w:val="27"/>
              </w:rPr>
            </w:pPr>
            <w:r>
              <w:rPr>
                <w:rFonts w:ascii="Verdana" w:hAnsi="Verdana"/>
                <w:sz w:val="18"/>
                <w:szCs w:val="18"/>
              </w:rPr>
              <w:t>Not applicable</w:t>
            </w:r>
          </w:p>
          <w:p w14:paraId="216C0C5A" w14:textId="77777777" w:rsidR="00896444" w:rsidRDefault="00896444">
            <w:pPr>
              <w:spacing w:before="44" w:after="33" w:line="216" w:lineRule="atLeast"/>
              <w:ind w:left="1"/>
              <w:jc w:val="both"/>
              <w:textAlignment w:val="baseline"/>
              <w:rPr>
                <w:sz w:val="27"/>
                <w:szCs w:val="27"/>
              </w:rPr>
            </w:pPr>
            <w:r>
              <w:rPr>
                <w:rFonts w:ascii="Verdana" w:hAnsi="Verdana"/>
                <w:sz w:val="18"/>
                <w:szCs w:val="18"/>
              </w:rPr>
              <w:t xml:space="preserve">This indicator relates to training opportunities available to staff that are not directly related to </w:t>
            </w:r>
            <w:r>
              <w:rPr>
                <w:rStyle w:val="grame"/>
                <w:rFonts w:ascii="Verdana" w:eastAsia="MS Gothic" w:hAnsi="Verdana"/>
                <w:sz w:val="18"/>
                <w:szCs w:val="18"/>
              </w:rPr>
              <w:t>particular learner</w:t>
            </w:r>
            <w:r>
              <w:rPr>
                <w:rFonts w:ascii="Verdana" w:hAnsi="Verdana"/>
                <w:sz w:val="18"/>
                <w:szCs w:val="18"/>
              </w:rPr>
              <w:t xml:space="preserve"> groups.</w:t>
            </w:r>
          </w:p>
        </w:tc>
      </w:tr>
      <w:tr w:rsidR="00896444" w14:paraId="505B9FC2" w14:textId="77777777" w:rsidTr="00DC5A93">
        <w:trPr>
          <w:divId w:val="1515458355"/>
          <w:trHeight w:val="2496"/>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FC100" w14:textId="77777777" w:rsidR="00896444" w:rsidRDefault="00896444">
            <w:pPr>
              <w:spacing w:before="51" w:after="2227" w:line="217" w:lineRule="atLeast"/>
              <w:ind w:left="43"/>
              <w:textAlignment w:val="baseline"/>
              <w:rPr>
                <w:sz w:val="27"/>
                <w:szCs w:val="27"/>
              </w:rPr>
            </w:pPr>
            <w:r>
              <w:rPr>
                <w:rFonts w:ascii="Verdana" w:hAnsi="Verdana"/>
                <w:b/>
                <w:bCs/>
                <w:color w:val="000000"/>
                <w:sz w:val="18"/>
                <w:szCs w:val="18"/>
              </w:rPr>
              <w:t>Indicator rationale</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362BFB7C" w14:textId="77777777" w:rsidR="00896444" w:rsidRDefault="00896444">
            <w:pPr>
              <w:spacing w:before="54" w:after="43" w:line="218" w:lineRule="atLeast"/>
              <w:ind w:left="41"/>
              <w:textAlignment w:val="baseline"/>
              <w:rPr>
                <w:sz w:val="27"/>
                <w:szCs w:val="27"/>
              </w:rPr>
            </w:pPr>
            <w:r>
              <w:rPr>
                <w:rFonts w:ascii="Verdana" w:hAnsi="Verdana"/>
                <w:sz w:val="18"/>
                <w:szCs w:val="18"/>
              </w:rPr>
              <w:t>Effective communication underpins each of the elements within the BPCLE Framework. It is important for organisations not to assume that all their staff will have the necessary communication skills to deliver quality clinical education experiences for learners. Therefore, opportunities must be provided for staff to develop their communication skills, for example, through formal training activities. For this strategy to succeed, this not only requires that opportunities be made available, but that staff be given both time and encouragement to take advantage of the training opportunities. This indicator measures whether the organisation is prepared to commit time and resources to the development of communication skills amongst its staff.</w:t>
            </w:r>
          </w:p>
        </w:tc>
      </w:tr>
      <w:tr w:rsidR="00896444" w14:paraId="5835111A" w14:textId="77777777" w:rsidTr="00DC5A93">
        <w:trPr>
          <w:divId w:val="1515458355"/>
          <w:trHeight w:val="2261"/>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CBBE7" w14:textId="77777777" w:rsidR="00896444" w:rsidRDefault="00896444">
            <w:pPr>
              <w:spacing w:before="51" w:after="1992" w:line="217" w:lineRule="atLeast"/>
              <w:ind w:left="43"/>
              <w:textAlignment w:val="baseline"/>
              <w:rPr>
                <w:sz w:val="27"/>
                <w:szCs w:val="27"/>
              </w:rPr>
            </w:pPr>
            <w:r>
              <w:rPr>
                <w:rFonts w:ascii="Verdana" w:hAnsi="Verdana"/>
                <w:b/>
                <w:bCs/>
                <w:color w:val="000000"/>
                <w:sz w:val="18"/>
                <w:szCs w:val="18"/>
              </w:rPr>
              <w:t>Numerator</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11917260" w14:textId="77777777" w:rsidR="00896444" w:rsidRDefault="00896444">
            <w:pPr>
              <w:spacing w:before="57" w:line="212" w:lineRule="atLeast"/>
              <w:ind w:left="1"/>
              <w:textAlignment w:val="baseline"/>
              <w:rPr>
                <w:sz w:val="27"/>
                <w:szCs w:val="27"/>
              </w:rPr>
            </w:pPr>
            <w:r>
              <w:rPr>
                <w:rFonts w:ascii="Verdana" w:hAnsi="Verdana"/>
                <w:sz w:val="18"/>
                <w:szCs w:val="18"/>
              </w:rPr>
              <w:t>There are two components to this indicator:</w:t>
            </w:r>
          </w:p>
          <w:p w14:paraId="13DD7E1B" w14:textId="6161380B" w:rsidR="00896444" w:rsidRDefault="0081745B">
            <w:pPr>
              <w:spacing w:before="42" w:line="216"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(1)Whether the organisation provides formal opportunities for training in communication skills; and</w:t>
            </w:r>
          </w:p>
          <w:p w14:paraId="333B923F" w14:textId="78748E8E" w:rsidR="00896444" w:rsidRDefault="0081745B">
            <w:pPr>
              <w:spacing w:before="1" w:line="259" w:lineRule="atLeast"/>
              <w:ind w:left="2" w:hanging="288"/>
              <w:textAlignment w:val="baseline"/>
              <w:rPr>
                <w:sz w:val="27"/>
                <w:szCs w:val="27"/>
              </w:rPr>
            </w:pPr>
            <w:r>
              <w:rPr>
                <w:rFonts w:ascii="Verdana" w:hAnsi="Verdana"/>
                <w:spacing w:val="-1"/>
                <w:sz w:val="18"/>
                <w:szCs w:val="18"/>
              </w:rPr>
              <w:t xml:space="preserve">    </w:t>
            </w:r>
            <w:r w:rsidR="00896444">
              <w:rPr>
                <w:rFonts w:ascii="Verdana" w:hAnsi="Verdana"/>
                <w:spacing w:val="-1"/>
                <w:sz w:val="18"/>
                <w:szCs w:val="18"/>
              </w:rPr>
              <w:t>(2)</w:t>
            </w:r>
            <w:r w:rsidR="00896444">
              <w:rPr>
                <w:spacing w:val="-1"/>
                <w:sz w:val="14"/>
                <w:szCs w:val="14"/>
              </w:rPr>
              <w:t xml:space="preserve"> </w:t>
            </w:r>
            <w:r w:rsidR="00896444">
              <w:rPr>
                <w:rFonts w:ascii="Verdana" w:hAnsi="Verdana"/>
                <w:spacing w:val="-1"/>
                <w:sz w:val="18"/>
                <w:szCs w:val="18"/>
              </w:rPr>
              <w:t xml:space="preserve">Whether staff are </w:t>
            </w:r>
            <w:r w:rsidR="00896444">
              <w:rPr>
                <w:rStyle w:val="spelle"/>
                <w:rFonts w:ascii="Verdana" w:hAnsi="Verdana"/>
                <w:spacing w:val="-1"/>
                <w:sz w:val="18"/>
                <w:szCs w:val="18"/>
              </w:rPr>
              <w:t>utilising</w:t>
            </w:r>
            <w:r w:rsidR="00896444">
              <w:rPr>
                <w:rFonts w:ascii="Verdana" w:hAnsi="Verdana"/>
                <w:spacing w:val="-1"/>
                <w:sz w:val="18"/>
                <w:szCs w:val="18"/>
              </w:rPr>
              <w:t xml:space="preserve"> those training opportunities. </w:t>
            </w:r>
            <w:r w:rsidR="00896444">
              <w:rPr>
                <w:rStyle w:val="grame"/>
                <w:rFonts w:ascii="Verdana" w:eastAsia="MS Gothic" w:hAnsi="Verdana"/>
                <w:spacing w:val="-1"/>
                <w:sz w:val="18"/>
                <w:szCs w:val="18"/>
              </w:rPr>
              <w:t>Accordingly</w:t>
            </w:r>
            <w:r w:rsidR="00896444">
              <w:rPr>
                <w:rFonts w:ascii="Verdana" w:hAnsi="Verdana"/>
                <w:spacing w:val="-1"/>
                <w:sz w:val="18"/>
                <w:szCs w:val="18"/>
              </w:rPr>
              <w:t xml:space="preserve"> two numerators are required:</w:t>
            </w:r>
          </w:p>
          <w:p w14:paraId="0F665CD2" w14:textId="255B766D" w:rsidR="00896444" w:rsidRDefault="0081745B">
            <w:pPr>
              <w:spacing w:before="43" w:line="216"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(1)The number of staff reporting that formal opportunities were available for training in communication </w:t>
            </w:r>
            <w:r w:rsidR="00896444">
              <w:rPr>
                <w:rStyle w:val="grame"/>
                <w:rFonts w:ascii="Verdana" w:eastAsia="MS Gothic" w:hAnsi="Verdana"/>
                <w:sz w:val="18"/>
                <w:szCs w:val="18"/>
              </w:rPr>
              <w:t>skills</w:t>
            </w:r>
          </w:p>
          <w:p w14:paraId="6503A746" w14:textId="5ECB4BBF" w:rsidR="00896444" w:rsidRDefault="0081745B">
            <w:pPr>
              <w:spacing w:before="48" w:after="43" w:line="216"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(2)The number of staff indicating they had accessed at least one of those opportunities</w:t>
            </w:r>
          </w:p>
        </w:tc>
      </w:tr>
      <w:tr w:rsidR="00896444" w14:paraId="03177A5D" w14:textId="77777777" w:rsidTr="00DC5A93">
        <w:trPr>
          <w:divId w:val="1515458355"/>
          <w:trHeight w:val="826"/>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E0923" w14:textId="77777777" w:rsidR="00896444" w:rsidRDefault="00896444">
            <w:pPr>
              <w:spacing w:before="46" w:after="557" w:line="217" w:lineRule="atLeast"/>
              <w:ind w:left="43"/>
              <w:textAlignment w:val="baseline"/>
              <w:rPr>
                <w:sz w:val="27"/>
                <w:szCs w:val="27"/>
              </w:rPr>
            </w:pPr>
            <w:r>
              <w:rPr>
                <w:rFonts w:ascii="Verdana" w:hAnsi="Verdana"/>
                <w:b/>
                <w:bCs/>
                <w:color w:val="000000"/>
                <w:sz w:val="18"/>
                <w:szCs w:val="18"/>
              </w:rPr>
              <w:t>Denominator</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0F112C67" w14:textId="77777777" w:rsidR="00896444" w:rsidRDefault="00896444">
            <w:pPr>
              <w:spacing w:before="52" w:line="212" w:lineRule="atLeast"/>
              <w:ind w:left="1"/>
              <w:textAlignment w:val="baseline"/>
              <w:rPr>
                <w:sz w:val="27"/>
                <w:szCs w:val="27"/>
              </w:rPr>
            </w:pPr>
            <w:r>
              <w:rPr>
                <w:rFonts w:ascii="Verdana" w:hAnsi="Verdana"/>
                <w:sz w:val="18"/>
                <w:szCs w:val="18"/>
              </w:rPr>
              <w:t>The corresponding denominators are:</w:t>
            </w:r>
          </w:p>
          <w:p w14:paraId="20E13719" w14:textId="77777777" w:rsidR="00896444" w:rsidRDefault="00896444">
            <w:pPr>
              <w:spacing w:before="47" w:line="212" w:lineRule="atLeast"/>
              <w:ind w:left="1"/>
              <w:textAlignment w:val="baseline"/>
              <w:rPr>
                <w:sz w:val="27"/>
                <w:szCs w:val="27"/>
              </w:rPr>
            </w:pPr>
            <w:r>
              <w:rPr>
                <w:rFonts w:ascii="Verdana" w:hAnsi="Verdana"/>
                <w:sz w:val="18"/>
                <w:szCs w:val="18"/>
              </w:rPr>
              <w:t xml:space="preserve">(1)The number of staff that responded to the </w:t>
            </w:r>
            <w:r>
              <w:rPr>
                <w:rStyle w:val="grame"/>
                <w:rFonts w:ascii="Verdana" w:eastAsia="MS Gothic" w:hAnsi="Verdana"/>
                <w:sz w:val="18"/>
                <w:szCs w:val="18"/>
              </w:rPr>
              <w:t>question</w:t>
            </w:r>
          </w:p>
          <w:p w14:paraId="7B0B7F16" w14:textId="77777777" w:rsidR="00896444" w:rsidRDefault="00896444">
            <w:pPr>
              <w:spacing w:before="48" w:after="38" w:line="211" w:lineRule="atLeast"/>
              <w:ind w:left="1"/>
              <w:textAlignment w:val="baseline"/>
              <w:rPr>
                <w:sz w:val="27"/>
                <w:szCs w:val="27"/>
              </w:rPr>
            </w:pPr>
            <w:r>
              <w:rPr>
                <w:rFonts w:ascii="Verdana" w:hAnsi="Verdana"/>
                <w:sz w:val="18"/>
                <w:szCs w:val="18"/>
              </w:rPr>
              <w:t>(2)The number of staff that answered  yes  to the first question</w:t>
            </w:r>
          </w:p>
        </w:tc>
      </w:tr>
      <w:tr w:rsidR="00896444" w14:paraId="1E223CCB" w14:textId="77777777" w:rsidTr="00DC5A93">
        <w:trPr>
          <w:divId w:val="1515458355"/>
          <w:trHeight w:val="307"/>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DEF91" w14:textId="77777777" w:rsidR="00896444" w:rsidRDefault="00896444">
            <w:pPr>
              <w:spacing w:before="51" w:after="28" w:line="217" w:lineRule="atLeast"/>
              <w:ind w:left="43"/>
              <w:textAlignment w:val="baseline"/>
              <w:rPr>
                <w:sz w:val="27"/>
                <w:szCs w:val="27"/>
              </w:rPr>
            </w:pPr>
            <w:r>
              <w:rPr>
                <w:rFonts w:ascii="Verdana" w:hAnsi="Verdana"/>
                <w:b/>
                <w:bCs/>
                <w:color w:val="000000"/>
                <w:sz w:val="18"/>
                <w:szCs w:val="18"/>
              </w:rPr>
              <w:t>Benchmark(s)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2F9C66D8" w14:textId="77777777" w:rsidR="00896444" w:rsidRDefault="00896444">
            <w:pPr>
              <w:spacing w:before="57" w:after="28" w:line="211" w:lineRule="atLeast"/>
              <w:ind w:left="41"/>
              <w:textAlignment w:val="baseline"/>
              <w:rPr>
                <w:sz w:val="27"/>
                <w:szCs w:val="27"/>
              </w:rPr>
            </w:pPr>
            <w:r>
              <w:rPr>
                <w:rFonts w:ascii="Verdana" w:hAnsi="Verdana"/>
                <w:sz w:val="18"/>
                <w:szCs w:val="18"/>
              </w:rPr>
              <w:t>None suggested</w:t>
            </w:r>
          </w:p>
        </w:tc>
      </w:tr>
      <w:tr w:rsidR="00896444" w14:paraId="5CAFDF06" w14:textId="77777777" w:rsidTr="00DC5A93">
        <w:trPr>
          <w:divId w:val="1515458355"/>
          <w:trHeight w:val="1901"/>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306CC"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Specific data collection tools required</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17A88BCA" w14:textId="77777777" w:rsidR="00896444" w:rsidRDefault="00896444">
            <w:pPr>
              <w:spacing w:before="57" w:line="231"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38078965" w14:textId="77777777" w:rsidR="00896444" w:rsidRDefault="00896444">
            <w:pPr>
              <w:spacing w:before="23" w:after="43"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A spreadsheet to record numbers of staff in each discipline that nominate each response.</w:t>
            </w:r>
          </w:p>
          <w:p w14:paraId="142EA656" w14:textId="77777777" w:rsidR="00896444" w:rsidRDefault="00896444">
            <w:pPr>
              <w:spacing w:before="23" w:after="43" w:line="218" w:lineRule="atLeast"/>
              <w:ind w:left="3" w:hanging="360"/>
              <w:textAlignment w:val="baseline"/>
              <w:rPr>
                <w:sz w:val="27"/>
                <w:szCs w:val="27"/>
              </w:rPr>
            </w:pPr>
            <w:r>
              <w:rPr>
                <w:rFonts w:ascii="Courier New" w:hAnsi="Courier New" w:cs="Courier New"/>
                <w:sz w:val="19"/>
                <w:szCs w:val="19"/>
              </w:rPr>
              <w:t>-</w:t>
            </w:r>
            <w:r>
              <w:rPr>
                <w:sz w:val="14"/>
                <w:szCs w:val="14"/>
              </w:rPr>
              <w:t xml:space="preserve">    </w:t>
            </w:r>
            <w:r>
              <w:rPr>
                <w:rFonts w:ascii="Verdana" w:hAnsi="Verdana"/>
                <w:sz w:val="18"/>
                <w:szCs w:val="18"/>
              </w:rPr>
              <w:t xml:space="preserve">If organisations wish to disaggregate the result for follow-up action, it might be necessary to maintain spreadsheets of raw survey data to allow responses to be </w:t>
            </w:r>
            <w:r>
              <w:rPr>
                <w:rStyle w:val="grame"/>
                <w:rFonts w:ascii="Verdana" w:eastAsia="MS Gothic" w:hAnsi="Verdana"/>
                <w:sz w:val="18"/>
                <w:szCs w:val="18"/>
              </w:rPr>
              <w:t>cross-tabulated</w:t>
            </w:r>
            <w:r>
              <w:rPr>
                <w:rFonts w:ascii="Verdana" w:hAnsi="Verdana"/>
                <w:sz w:val="18"/>
                <w:szCs w:val="18"/>
              </w:rPr>
              <w:t xml:space="preserve"> with various demographic categories.</w:t>
            </w:r>
          </w:p>
        </w:tc>
      </w:tr>
      <w:tr w:rsidR="00896444" w14:paraId="08E455D8" w14:textId="77777777" w:rsidTr="00DC5A93">
        <w:trPr>
          <w:divId w:val="1515458355"/>
          <w:trHeight w:val="5960"/>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BC258"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782B89A6" w14:textId="77777777" w:rsidR="00896444" w:rsidRDefault="00896444">
            <w:pPr>
              <w:spacing w:before="51" w:line="218" w:lineRule="atLeast"/>
              <w:ind w:left="1"/>
              <w:textAlignment w:val="baseline"/>
              <w:rPr>
                <w:sz w:val="27"/>
                <w:szCs w:val="27"/>
              </w:rPr>
            </w:pPr>
            <w:r>
              <w:rPr>
                <w:rFonts w:ascii="Verdana" w:hAnsi="Verdana"/>
                <w:sz w:val="18"/>
                <w:szCs w:val="18"/>
              </w:rPr>
              <w:t>Staff surveys will need to include the following questions:</w:t>
            </w:r>
          </w:p>
          <w:p w14:paraId="394CA3C9" w14:textId="59A340E5" w:rsidR="00896444" w:rsidRDefault="0081745B">
            <w:pPr>
              <w:spacing w:before="43" w:line="216" w:lineRule="atLeast"/>
              <w:ind w:left="3" w:hanging="360"/>
              <w:textAlignment w:val="baseline"/>
              <w:rPr>
                <w:sz w:val="27"/>
                <w:szCs w:val="27"/>
              </w:rPr>
            </w:pPr>
            <w:r>
              <w:rPr>
                <w:rFonts w:ascii="Verdana" w:hAnsi="Verdana"/>
                <w:i/>
                <w:iCs/>
                <w:sz w:val="18"/>
                <w:szCs w:val="18"/>
              </w:rPr>
              <w:t xml:space="preserve">     </w:t>
            </w:r>
            <w:r w:rsidR="00896444">
              <w:rPr>
                <w:rFonts w:ascii="Verdana" w:hAnsi="Verdana"/>
                <w:i/>
                <w:iCs/>
                <w:sz w:val="18"/>
                <w:szCs w:val="18"/>
              </w:rPr>
              <w:t>(1)</w:t>
            </w:r>
            <w:r w:rsidR="00896444">
              <w:rPr>
                <w:i/>
                <w:iCs/>
                <w:sz w:val="14"/>
                <w:szCs w:val="14"/>
              </w:rPr>
              <w:t xml:space="preserve">  </w:t>
            </w:r>
            <w:r w:rsidR="00896444">
              <w:rPr>
                <w:rFonts w:ascii="Verdana" w:hAnsi="Verdana"/>
                <w:i/>
                <w:iCs/>
                <w:sz w:val="18"/>
                <w:szCs w:val="18"/>
              </w:rPr>
              <w:t>Does the organisation provide formal opportunities for staff to undertake training to develop their communication skills?</w:t>
            </w:r>
          </w:p>
          <w:p w14:paraId="4C3420DF" w14:textId="77777777" w:rsidR="00896444" w:rsidRDefault="00896444">
            <w:pPr>
              <w:spacing w:before="38" w:line="218" w:lineRule="atLeast"/>
              <w:ind w:left="1"/>
              <w:textAlignment w:val="baseline"/>
              <w:rPr>
                <w:sz w:val="27"/>
                <w:szCs w:val="27"/>
              </w:rPr>
            </w:pPr>
            <w:r>
              <w:rPr>
                <w:rFonts w:ascii="Verdana" w:hAnsi="Verdana"/>
                <w:sz w:val="18"/>
                <w:szCs w:val="18"/>
              </w:rPr>
              <w:t xml:space="preserve">For those answering </w:t>
            </w:r>
            <w:r>
              <w:rPr>
                <w:rFonts w:ascii="Verdana" w:hAnsi="Verdana"/>
                <w:i/>
                <w:iCs/>
                <w:sz w:val="18"/>
                <w:szCs w:val="18"/>
              </w:rPr>
              <w:t xml:space="preserve">yes </w:t>
            </w:r>
            <w:r>
              <w:rPr>
                <w:rFonts w:ascii="Verdana" w:hAnsi="Verdana"/>
                <w:sz w:val="18"/>
                <w:szCs w:val="18"/>
              </w:rPr>
              <w:t>to this question, a follow-up question will be asked:</w:t>
            </w:r>
          </w:p>
          <w:p w14:paraId="06DDF676" w14:textId="3B0D2F7B" w:rsidR="00896444" w:rsidRDefault="0081745B">
            <w:pPr>
              <w:spacing w:before="49" w:line="216" w:lineRule="atLeast"/>
              <w:ind w:left="3" w:hanging="360"/>
              <w:textAlignment w:val="baseline"/>
              <w:rPr>
                <w:sz w:val="27"/>
                <w:szCs w:val="27"/>
              </w:rPr>
            </w:pPr>
            <w:r>
              <w:rPr>
                <w:rFonts w:ascii="Verdana" w:hAnsi="Verdana"/>
                <w:i/>
                <w:iCs/>
                <w:sz w:val="18"/>
                <w:szCs w:val="18"/>
              </w:rPr>
              <w:t xml:space="preserve">      </w:t>
            </w:r>
            <w:r w:rsidR="00896444">
              <w:rPr>
                <w:rFonts w:ascii="Verdana" w:hAnsi="Verdana"/>
                <w:i/>
                <w:iCs/>
                <w:sz w:val="18"/>
                <w:szCs w:val="18"/>
              </w:rPr>
              <w:t>(2)</w:t>
            </w:r>
            <w:r w:rsidR="00896444">
              <w:rPr>
                <w:i/>
                <w:iCs/>
                <w:sz w:val="14"/>
                <w:szCs w:val="14"/>
              </w:rPr>
              <w:t xml:space="preserve">  </w:t>
            </w:r>
            <w:r w:rsidR="00896444">
              <w:rPr>
                <w:rFonts w:ascii="Verdana" w:hAnsi="Verdana"/>
                <w:i/>
                <w:iCs/>
                <w:sz w:val="18"/>
                <w:szCs w:val="18"/>
              </w:rPr>
              <w:t>Did you access at least one of those training opportunities during the last 12 months?</w:t>
            </w:r>
          </w:p>
          <w:p w14:paraId="0C44D27B" w14:textId="77777777" w:rsidR="00896444" w:rsidRDefault="00896444">
            <w:pPr>
              <w:spacing w:before="43" w:line="218" w:lineRule="atLeast"/>
              <w:ind w:left="1"/>
              <w:textAlignment w:val="baseline"/>
              <w:rPr>
                <w:sz w:val="27"/>
                <w:szCs w:val="27"/>
              </w:rPr>
            </w:pPr>
            <w:r>
              <w:rPr>
                <w:rFonts w:ascii="Verdana" w:hAnsi="Verdana"/>
                <w:sz w:val="18"/>
                <w:szCs w:val="18"/>
              </w:rPr>
              <w:t xml:space="preserve">If necessary, a brief introductory explanation should be included to provide examples of </w:t>
            </w:r>
            <w:r>
              <w:rPr>
                <w:rFonts w:ascii="Verdana" w:hAnsi="Verdana"/>
                <w:i/>
                <w:iCs/>
                <w:sz w:val="18"/>
                <w:szCs w:val="18"/>
              </w:rPr>
              <w:t>training in communication skills</w:t>
            </w:r>
            <w:r>
              <w:rPr>
                <w:rFonts w:ascii="Verdana" w:hAnsi="Verdana"/>
                <w:sz w:val="18"/>
                <w:szCs w:val="18"/>
              </w:rPr>
              <w:t xml:space="preserve">, </w:t>
            </w:r>
            <w:r>
              <w:rPr>
                <w:rStyle w:val="grame"/>
                <w:rFonts w:ascii="Verdana" w:eastAsia="MS Gothic" w:hAnsi="Verdana"/>
                <w:sz w:val="18"/>
                <w:szCs w:val="18"/>
              </w:rPr>
              <w:t>including:</w:t>
            </w:r>
            <w:r>
              <w:rPr>
                <w:rFonts w:ascii="Verdana" w:hAnsi="Verdana"/>
                <w:sz w:val="18"/>
                <w:szCs w:val="18"/>
              </w:rPr>
              <w:t xml:space="preserve"> giving and receiving feedback; how to have difficult conversations; improving skills in negotiation and mediation; reading non-verbal communication; communicating as a preceptor.</w:t>
            </w:r>
          </w:p>
          <w:p w14:paraId="474B6258" w14:textId="77777777" w:rsidR="00896444" w:rsidRDefault="00896444">
            <w:pPr>
              <w:spacing w:before="45" w:line="218" w:lineRule="atLeast"/>
              <w:ind w:left="1"/>
              <w:textAlignment w:val="baseline"/>
              <w:rPr>
                <w:sz w:val="27"/>
                <w:szCs w:val="27"/>
              </w:rPr>
            </w:pPr>
            <w:r>
              <w:rPr>
                <w:rFonts w:ascii="Verdana" w:hAnsi="Verdana"/>
                <w:spacing w:val="-2"/>
                <w:sz w:val="18"/>
                <w:szCs w:val="18"/>
              </w:rPr>
              <w:t xml:space="preserve">The focus of the indicator is on </w:t>
            </w:r>
            <w:r>
              <w:rPr>
                <w:rFonts w:ascii="Verdana" w:hAnsi="Verdana"/>
                <w:i/>
                <w:iCs/>
                <w:spacing w:val="-2"/>
                <w:sz w:val="18"/>
                <w:szCs w:val="18"/>
              </w:rPr>
              <w:t xml:space="preserve">formal </w:t>
            </w:r>
            <w:r>
              <w:rPr>
                <w:rFonts w:ascii="Verdana" w:hAnsi="Verdana"/>
                <w:spacing w:val="-2"/>
                <w:sz w:val="18"/>
                <w:szCs w:val="18"/>
              </w:rPr>
              <w:t xml:space="preserve">training opportunities, which include structured workshops, short courses, certified programs and CPD sessions. Informal training opportunities, such as staff meetings and debriefing sessions or </w:t>
            </w:r>
            <w:r>
              <w:rPr>
                <w:rFonts w:ascii="Verdana" w:hAnsi="Verdana"/>
                <w:i/>
                <w:iCs/>
                <w:spacing w:val="-2"/>
                <w:sz w:val="18"/>
                <w:szCs w:val="18"/>
              </w:rPr>
              <w:t xml:space="preserve">teaching on the run </w:t>
            </w:r>
            <w:r>
              <w:rPr>
                <w:rFonts w:ascii="Verdana" w:hAnsi="Verdana"/>
                <w:spacing w:val="-2"/>
                <w:sz w:val="18"/>
                <w:szCs w:val="18"/>
              </w:rPr>
              <w:t>sessions, should not be counted.</w:t>
            </w:r>
          </w:p>
          <w:p w14:paraId="3208A382" w14:textId="77777777" w:rsidR="00896444" w:rsidRDefault="00896444">
            <w:pPr>
              <w:spacing w:before="42" w:line="218" w:lineRule="atLeast"/>
              <w:ind w:left="1"/>
              <w:textAlignment w:val="baseline"/>
              <w:rPr>
                <w:sz w:val="27"/>
                <w:szCs w:val="27"/>
              </w:rPr>
            </w:pPr>
            <w:r>
              <w:rPr>
                <w:rFonts w:ascii="Verdana" w:hAnsi="Verdana"/>
                <w:spacing w:val="-2"/>
                <w:sz w:val="18"/>
                <w:szCs w:val="18"/>
              </w:rPr>
              <w:t>Other questions/statements can also be included in the survey, to gain a more detailed understanding of why staff are not accessing training opportunities, where opportunities have been identified as being available.</w:t>
            </w:r>
          </w:p>
          <w:p w14:paraId="10758E64" w14:textId="77777777" w:rsidR="00896444" w:rsidRDefault="00896444">
            <w:pPr>
              <w:spacing w:before="57" w:line="231" w:lineRule="atLeast"/>
              <w:ind w:left="1"/>
              <w:textAlignment w:val="baseline"/>
              <w:rPr>
                <w:sz w:val="27"/>
                <w:szCs w:val="27"/>
              </w:rPr>
            </w:pPr>
            <w:r>
              <w:rPr>
                <w:rFonts w:ascii="Verdana" w:hAnsi="Verdana"/>
                <w:sz w:val="18"/>
                <w:szCs w:val="18"/>
              </w:rPr>
              <w:t>Surveys should collect sufficient demographic information to allow data to be disaggregated by discipline and staff category, as well as any other disaggregation that might be useful within the organisation for identifying actions to address indicator results. Note that any member of staff may respond to these questions (</w:t>
            </w:r>
            <w:r>
              <w:rPr>
                <w:rStyle w:val="grame"/>
                <w:rFonts w:ascii="Verdana" w:eastAsia="MS Gothic" w:hAnsi="Verdana"/>
                <w:sz w:val="18"/>
                <w:szCs w:val="18"/>
              </w:rPr>
              <w:t>i.e.</w:t>
            </w:r>
            <w:r>
              <w:rPr>
                <w:rFonts w:ascii="Verdana" w:hAnsi="Verdana"/>
                <w:sz w:val="18"/>
                <w:szCs w:val="18"/>
              </w:rPr>
              <w:t xml:space="preserve"> not just those staff that are involved in clinical education).</w:t>
            </w:r>
          </w:p>
        </w:tc>
      </w:tr>
      <w:tr w:rsidR="00896444" w14:paraId="4BC09404" w14:textId="77777777" w:rsidTr="00DC5A93">
        <w:trPr>
          <w:divId w:val="1515458355"/>
          <w:trHeight w:val="1989"/>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DE5D5"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Issues/comments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2226F638" w14:textId="77777777" w:rsidR="00896444" w:rsidRDefault="00896444">
            <w:pPr>
              <w:spacing w:before="51" w:line="218" w:lineRule="atLeast"/>
              <w:ind w:left="1"/>
              <w:textAlignment w:val="baseline"/>
              <w:rPr>
                <w:sz w:val="27"/>
                <w:szCs w:val="27"/>
              </w:rPr>
            </w:pPr>
            <w:r>
              <w:rPr>
                <w:rFonts w:ascii="Verdana" w:hAnsi="Verdana"/>
                <w:spacing w:val="-1"/>
                <w:sz w:val="18"/>
                <w:szCs w:val="18"/>
              </w:rPr>
              <w:t xml:space="preserve">It is very likely this indicator will under-report the availability of training opportunities, since communication skills may not be the only (or the major) focus of formal training programs staff participate in. Therefore, this indicator will rely to a large extent on self-reporting by staff and on the recognition by staff that a training program includes a communication skill development component. Thus, it is possible that a low proportion of staff may indicate their awareness of opportunities for training in communication skills, whereas </w:t>
            </w:r>
            <w:r>
              <w:rPr>
                <w:rStyle w:val="grame"/>
                <w:rFonts w:ascii="Verdana" w:eastAsia="MS Gothic" w:hAnsi="Verdana"/>
                <w:spacing w:val="-1"/>
                <w:sz w:val="18"/>
                <w:szCs w:val="18"/>
              </w:rPr>
              <w:t>a number of</w:t>
            </w:r>
            <w:r>
              <w:rPr>
                <w:rFonts w:ascii="Verdana" w:hAnsi="Verdana"/>
                <w:spacing w:val="-1"/>
                <w:sz w:val="18"/>
                <w:szCs w:val="18"/>
              </w:rPr>
              <w:t xml:space="preserve"> such opportunities may actually exist.</w:t>
            </w:r>
          </w:p>
        </w:tc>
      </w:tr>
      <w:tr w:rsidR="00896444" w14:paraId="2A4F06DA" w14:textId="77777777" w:rsidTr="00DC5A93">
        <w:trPr>
          <w:divId w:val="1515458355"/>
          <w:trHeight w:val="984"/>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B36D8"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Related indicators</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0173CAB3" w14:textId="2673E894" w:rsidR="00896444" w:rsidRDefault="00F5433E">
            <w:pPr>
              <w:spacing w:before="49"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7</w:t>
            </w:r>
            <w:r w:rsidR="0081745B">
              <w:rPr>
                <w:rFonts w:ascii="Verdana" w:hAnsi="Verdana"/>
                <w:sz w:val="18"/>
                <w:szCs w:val="18"/>
              </w:rPr>
              <w:t xml:space="preserve"> </w:t>
            </w:r>
            <w:r w:rsidR="00896444">
              <w:rPr>
                <w:rFonts w:ascii="Verdana" w:hAnsi="Verdana"/>
                <w:sz w:val="18"/>
                <w:szCs w:val="18"/>
              </w:rPr>
              <w:t>- Proportion of staff involved in clinical education that access professional development in education each year</w:t>
            </w:r>
          </w:p>
          <w:p w14:paraId="5233DA6A" w14:textId="77777777" w:rsidR="00896444" w:rsidRDefault="00896444">
            <w:pPr>
              <w:spacing w:before="51" w:line="218" w:lineRule="atLeast"/>
              <w:ind w:left="1"/>
              <w:textAlignment w:val="baseline"/>
              <w:rPr>
                <w:sz w:val="27"/>
                <w:szCs w:val="27"/>
              </w:rPr>
            </w:pPr>
            <w:r>
              <w:rPr>
                <w:rFonts w:ascii="Verdana" w:hAnsi="Verdana"/>
                <w:sz w:val="18"/>
                <w:szCs w:val="18"/>
              </w:rPr>
              <w:t>16 - Proportion of clinical staff accessing clinical professional development activities each year</w:t>
            </w:r>
          </w:p>
        </w:tc>
      </w:tr>
      <w:tr w:rsidR="00896444" w14:paraId="11D826EB" w14:textId="77777777" w:rsidTr="00DC5A93">
        <w:trPr>
          <w:divId w:val="1515458355"/>
          <w:trHeight w:val="587"/>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69F2E" w14:textId="77777777" w:rsidR="00896444" w:rsidRDefault="00896444" w:rsidP="00F5433E">
            <w:pPr>
              <w:spacing w:before="50" w:after="0" w:line="217" w:lineRule="atLeast"/>
              <w:ind w:left="41"/>
              <w:textAlignment w:val="baseline"/>
              <w:rPr>
                <w:sz w:val="27"/>
                <w:szCs w:val="27"/>
              </w:rPr>
            </w:pPr>
            <w:r>
              <w:rPr>
                <w:rFonts w:ascii="Verdana" w:hAnsi="Verdana"/>
                <w:b/>
                <w:bCs/>
                <w:color w:val="000000"/>
                <w:sz w:val="18"/>
                <w:szCs w:val="18"/>
              </w:rPr>
              <w:t>Other potential uses of this indicator</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42D57436" w14:textId="77777777" w:rsidR="00896444" w:rsidRDefault="00896444" w:rsidP="00F5433E">
            <w:pPr>
              <w:spacing w:before="51" w:after="0" w:line="218" w:lineRule="atLeast"/>
              <w:ind w:left="1"/>
              <w:textAlignment w:val="baseline"/>
              <w:rPr>
                <w:sz w:val="27"/>
                <w:szCs w:val="27"/>
              </w:rPr>
            </w:pPr>
            <w:r>
              <w:rPr>
                <w:rFonts w:ascii="Verdana" w:hAnsi="Verdana"/>
                <w:sz w:val="18"/>
                <w:szCs w:val="18"/>
              </w:rPr>
              <w:t>None suggested</w:t>
            </w:r>
          </w:p>
        </w:tc>
      </w:tr>
      <w:tr w:rsidR="00896444" w14:paraId="464521E6" w14:textId="77777777" w:rsidTr="00DC5A93">
        <w:trPr>
          <w:divId w:val="1515458355"/>
          <w:trHeight w:val="3530"/>
        </w:trPr>
        <w:tc>
          <w:tcPr>
            <w:tcW w:w="26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BD0B" w14:textId="77777777" w:rsidR="00896444" w:rsidRDefault="00896444">
            <w:pPr>
              <w:spacing w:before="50" w:after="960" w:line="217" w:lineRule="atLeast"/>
              <w:ind w:left="41"/>
              <w:textAlignment w:val="baseline"/>
              <w:rPr>
                <w:sz w:val="27"/>
                <w:szCs w:val="27"/>
              </w:rPr>
            </w:pPr>
            <w:r>
              <w:rPr>
                <w:rFonts w:ascii="Verdana" w:hAnsi="Verdana"/>
                <w:b/>
                <w:bCs/>
                <w:color w:val="000000"/>
                <w:sz w:val="18"/>
                <w:szCs w:val="18"/>
              </w:rPr>
              <w:t>Actions to improve the indicator result</w:t>
            </w:r>
          </w:p>
        </w:tc>
        <w:tc>
          <w:tcPr>
            <w:tcW w:w="6667" w:type="dxa"/>
            <w:tcBorders>
              <w:top w:val="nil"/>
              <w:left w:val="nil"/>
              <w:bottom w:val="single" w:sz="8" w:space="0" w:color="auto"/>
              <w:right w:val="single" w:sz="8" w:space="0" w:color="auto"/>
            </w:tcBorders>
            <w:tcMar>
              <w:top w:w="0" w:type="dxa"/>
              <w:left w:w="108" w:type="dxa"/>
              <w:bottom w:w="0" w:type="dxa"/>
              <w:right w:w="108" w:type="dxa"/>
            </w:tcMar>
            <w:hideMark/>
          </w:tcPr>
          <w:p w14:paraId="09B62744" w14:textId="77777777" w:rsidR="00896444" w:rsidRDefault="00896444">
            <w:pPr>
              <w:spacing w:before="50" w:line="218" w:lineRule="atLeast"/>
              <w:ind w:left="1"/>
              <w:textAlignment w:val="baseline"/>
              <w:rPr>
                <w:sz w:val="27"/>
                <w:szCs w:val="27"/>
              </w:rPr>
            </w:pPr>
            <w:r>
              <w:rPr>
                <w:rFonts w:ascii="Verdana" w:hAnsi="Verdana"/>
                <w:sz w:val="18"/>
                <w:szCs w:val="18"/>
              </w:rPr>
              <w:t>Actionable.</w:t>
            </w:r>
          </w:p>
          <w:p w14:paraId="2C0D0E22" w14:textId="77777777" w:rsidR="00896444" w:rsidRDefault="00896444">
            <w:pPr>
              <w:spacing w:before="18" w:line="211" w:lineRule="atLeast"/>
              <w:ind w:left="1"/>
              <w:textAlignment w:val="baseline"/>
              <w:rPr>
                <w:sz w:val="27"/>
                <w:szCs w:val="27"/>
              </w:rPr>
            </w:pPr>
            <w:r>
              <w:rPr>
                <w:rFonts w:ascii="Verdana" w:hAnsi="Verdana"/>
                <w:sz w:val="18"/>
                <w:szCs w:val="18"/>
              </w:rPr>
              <w:t xml:space="preserve">Corrective action will depend largely on the reasons identified by staff for why they are not accessing opportunities (if these are available but not being taken) and whether staff perceptions about the availability of opportunities for training in communication skills reflect the reality. If opportunities for this training exist but are not being </w:t>
            </w:r>
            <w:r>
              <w:rPr>
                <w:rStyle w:val="spelle"/>
                <w:rFonts w:ascii="Verdana" w:hAnsi="Verdana"/>
                <w:sz w:val="18"/>
                <w:szCs w:val="18"/>
              </w:rPr>
              <w:t>utilised</w:t>
            </w:r>
            <w:r>
              <w:rPr>
                <w:rFonts w:ascii="Verdana" w:hAnsi="Verdana"/>
                <w:sz w:val="18"/>
                <w:szCs w:val="18"/>
              </w:rPr>
              <w:t>, actions to improve the result might include:</w:t>
            </w:r>
          </w:p>
          <w:p w14:paraId="0BE3EB32" w14:textId="77777777" w:rsidR="00896444" w:rsidRDefault="00896444">
            <w:pPr>
              <w:spacing w:before="42" w:line="217"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sz w:val="18"/>
                <w:szCs w:val="18"/>
              </w:rPr>
              <w:t>Encouraging more staff to undertake professional development.</w:t>
            </w:r>
          </w:p>
          <w:p w14:paraId="41C2A386" w14:textId="77777777" w:rsidR="00896444" w:rsidRDefault="00896444">
            <w:pPr>
              <w:spacing w:before="46" w:line="217"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sz w:val="18"/>
                <w:szCs w:val="18"/>
              </w:rPr>
              <w:t>Supporting professional development through provision of study leave and/or time off and/or staff rostering.</w:t>
            </w:r>
          </w:p>
          <w:p w14:paraId="630814A8" w14:textId="77777777" w:rsidR="00896444" w:rsidRDefault="00896444">
            <w:pPr>
              <w:spacing w:before="46" w:line="217" w:lineRule="atLeast"/>
              <w:ind w:left="3" w:hanging="360"/>
              <w:textAlignment w:val="baseline"/>
              <w:rPr>
                <w:sz w:val="27"/>
                <w:szCs w:val="27"/>
              </w:rPr>
            </w:pPr>
            <w:r>
              <w:rPr>
                <w:rFonts w:ascii="Symbol"/>
                <w:spacing w:val="-2"/>
                <w:sz w:val="18"/>
                <w:szCs w:val="18"/>
              </w:rPr>
              <w:t> </w:t>
            </w:r>
            <w:r>
              <w:rPr>
                <w:spacing w:val="-2"/>
                <w:sz w:val="14"/>
                <w:szCs w:val="14"/>
              </w:rPr>
              <w:t xml:space="preserve">          </w:t>
            </w:r>
            <w:r>
              <w:rPr>
                <w:rFonts w:ascii="Verdana" w:hAnsi="Verdana"/>
                <w:sz w:val="18"/>
                <w:szCs w:val="18"/>
              </w:rPr>
              <w:t>Offering professional development activities at times when activities can be attended by staff.</w:t>
            </w:r>
          </w:p>
          <w:p w14:paraId="480D6E16" w14:textId="77777777" w:rsidR="00896444" w:rsidRDefault="00896444">
            <w:pPr>
              <w:spacing w:before="51" w:line="218" w:lineRule="atLeast"/>
              <w:ind w:left="1"/>
              <w:textAlignment w:val="baseline"/>
              <w:rPr>
                <w:sz w:val="27"/>
                <w:szCs w:val="27"/>
              </w:rPr>
            </w:pPr>
            <w:r>
              <w:rPr>
                <w:rFonts w:ascii="Verdana" w:hAnsi="Verdana"/>
                <w:sz w:val="18"/>
                <w:szCs w:val="18"/>
              </w:rPr>
              <w:t>Allocating a larger proportion of the organisation s budget to communication skill development activities.</w:t>
            </w:r>
          </w:p>
        </w:tc>
      </w:tr>
    </w:tbl>
    <w:p w14:paraId="013F26D7" w14:textId="2238C4A9" w:rsidR="00896444" w:rsidRPr="00F5433E" w:rsidRDefault="00896444" w:rsidP="0058724A">
      <w:pPr>
        <w:pStyle w:val="Heading2"/>
      </w:pPr>
      <w:bookmarkStart w:id="90" w:name="_Toc157001460"/>
      <w:bookmarkStart w:id="91" w:name="_Toc157006693"/>
      <w:bookmarkStart w:id="92" w:name="_Toc157006757"/>
      <w:r>
        <w:t>Element 6: Appropriate resources and facilities</w:t>
      </w:r>
      <w:bookmarkEnd w:id="90"/>
      <w:bookmarkEnd w:id="91"/>
      <w:bookmarkEnd w:id="92"/>
    </w:p>
    <w:tbl>
      <w:tblPr>
        <w:tblpPr w:rightFromText="180" w:vertAnchor="text"/>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3"/>
        <w:gridCol w:w="7402"/>
      </w:tblGrid>
      <w:tr w:rsidR="00DC5A93" w14:paraId="0C209685" w14:textId="77777777" w:rsidTr="00503089">
        <w:trPr>
          <w:divId w:val="1621644428"/>
          <w:trHeight w:val="312"/>
        </w:trPr>
        <w:tc>
          <w:tcPr>
            <w:tcW w:w="100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67186C" w14:textId="44FBDF0B" w:rsidR="00DC5A93" w:rsidRDefault="00DC5A93" w:rsidP="00DC5A93">
            <w:pPr>
              <w:pStyle w:val="Heading3"/>
              <w:jc w:val="center"/>
              <w:rPr>
                <w:sz w:val="27"/>
                <w:szCs w:val="27"/>
              </w:rPr>
            </w:pPr>
            <w:bookmarkStart w:id="93" w:name="_Toc157006758"/>
            <w:r>
              <w:t>Indicator number 52</w:t>
            </w:r>
            <w:bookmarkEnd w:id="93"/>
          </w:p>
        </w:tc>
      </w:tr>
      <w:tr w:rsidR="00896444" w14:paraId="5EFEE5CC" w14:textId="77777777" w:rsidTr="00DC5A93">
        <w:trPr>
          <w:divId w:val="1621644428"/>
          <w:trHeight w:val="528"/>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B1108" w14:textId="77777777" w:rsidR="00896444" w:rsidRDefault="00896444">
            <w:pPr>
              <w:spacing w:before="50" w:after="245" w:line="219" w:lineRule="atLeast"/>
              <w:ind w:left="43"/>
              <w:textAlignment w:val="baseline"/>
              <w:rPr>
                <w:sz w:val="27"/>
                <w:szCs w:val="27"/>
              </w:rPr>
            </w:pPr>
            <w:r>
              <w:rPr>
                <w:rFonts w:ascii="Verdana" w:hAnsi="Verdana"/>
                <w:b/>
                <w:bCs/>
                <w:color w:val="000000"/>
                <w:sz w:val="18"/>
                <w:szCs w:val="18"/>
              </w:rPr>
              <w:t>Indicator</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A0939E5" w14:textId="77777777" w:rsidR="00896444" w:rsidRDefault="00896444">
            <w:pPr>
              <w:spacing w:before="51" w:after="29" w:line="217" w:lineRule="atLeast"/>
              <w:ind w:left="41"/>
              <w:jc w:val="both"/>
              <w:textAlignment w:val="baseline"/>
              <w:rPr>
                <w:sz w:val="27"/>
                <w:szCs w:val="27"/>
              </w:rPr>
            </w:pPr>
            <w:r>
              <w:rPr>
                <w:rFonts w:ascii="Verdana" w:hAnsi="Verdana"/>
                <w:sz w:val="18"/>
                <w:szCs w:val="18"/>
              </w:rPr>
              <w:t>Clinical education staff satisfaction with respect to access to IT and internet within their organisation</w:t>
            </w:r>
          </w:p>
        </w:tc>
      </w:tr>
      <w:tr w:rsidR="00896444" w14:paraId="54B9FB85" w14:textId="77777777" w:rsidTr="00DC5A93">
        <w:trPr>
          <w:divId w:val="1621644428"/>
          <w:trHeight w:val="312"/>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2BA9E" w14:textId="77777777" w:rsidR="00896444" w:rsidRDefault="00896444">
            <w:pPr>
              <w:spacing w:before="50" w:after="33" w:line="219" w:lineRule="atLeast"/>
              <w:ind w:left="43"/>
              <w:textAlignment w:val="baseline"/>
              <w:rPr>
                <w:sz w:val="27"/>
                <w:szCs w:val="27"/>
              </w:rPr>
            </w:pPr>
            <w:r>
              <w:rPr>
                <w:rFonts w:ascii="Verdana" w:hAnsi="Verdana"/>
                <w:b/>
                <w:bCs/>
                <w:color w:val="000000"/>
                <w:sz w:val="18"/>
                <w:szCs w:val="18"/>
              </w:rPr>
              <w:t>Category</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07E34BD" w14:textId="77777777" w:rsidR="00896444" w:rsidRDefault="00896444">
            <w:pPr>
              <w:spacing w:before="52" w:after="33" w:line="217" w:lineRule="atLeast"/>
              <w:ind w:left="41"/>
              <w:textAlignment w:val="baseline"/>
              <w:rPr>
                <w:sz w:val="27"/>
                <w:szCs w:val="27"/>
              </w:rPr>
            </w:pPr>
            <w:r>
              <w:rPr>
                <w:rFonts w:ascii="Verdana" w:hAnsi="Verdana"/>
                <w:sz w:val="18"/>
                <w:szCs w:val="18"/>
              </w:rPr>
              <w:t>Category II</w:t>
            </w:r>
          </w:p>
        </w:tc>
      </w:tr>
      <w:tr w:rsidR="00896444" w14:paraId="58BBD566" w14:textId="77777777" w:rsidTr="00DC5A93">
        <w:trPr>
          <w:divId w:val="1621644428"/>
          <w:trHeight w:val="307"/>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2F461" w14:textId="77777777" w:rsidR="00896444" w:rsidRDefault="00896444">
            <w:pPr>
              <w:spacing w:before="45" w:after="29" w:line="219" w:lineRule="atLeast"/>
              <w:ind w:left="43"/>
              <w:textAlignment w:val="baseline"/>
              <w:rPr>
                <w:sz w:val="27"/>
                <w:szCs w:val="27"/>
              </w:rPr>
            </w:pPr>
            <w:r>
              <w:rPr>
                <w:rFonts w:ascii="Verdana" w:hAnsi="Verdana"/>
                <w:b/>
                <w:bCs/>
                <w:color w:val="000000"/>
                <w:sz w:val="18"/>
                <w:szCs w:val="18"/>
              </w:rPr>
              <w:t>BPCLE element</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6C962FFC" w14:textId="77777777" w:rsidR="00896444" w:rsidRDefault="00896444">
            <w:pPr>
              <w:spacing w:before="47" w:after="29" w:line="217" w:lineRule="atLeast"/>
              <w:ind w:left="41"/>
              <w:textAlignment w:val="baseline"/>
              <w:rPr>
                <w:sz w:val="27"/>
                <w:szCs w:val="27"/>
              </w:rPr>
            </w:pPr>
            <w:r>
              <w:rPr>
                <w:rFonts w:ascii="Verdana" w:hAnsi="Verdana"/>
                <w:sz w:val="18"/>
                <w:szCs w:val="18"/>
              </w:rPr>
              <w:t>Element 6: Appropriate resources and facilities</w:t>
            </w:r>
          </w:p>
        </w:tc>
      </w:tr>
      <w:tr w:rsidR="00896444" w14:paraId="04C73398" w14:textId="77777777" w:rsidTr="00DC5A93">
        <w:trPr>
          <w:divId w:val="1621644428"/>
          <w:trHeight w:val="528"/>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97D3" w14:textId="77777777" w:rsidR="00896444" w:rsidRDefault="00896444">
            <w:pPr>
              <w:spacing w:before="50" w:after="250" w:line="219" w:lineRule="atLeast"/>
              <w:ind w:left="43"/>
              <w:textAlignment w:val="baseline"/>
              <w:rPr>
                <w:sz w:val="27"/>
                <w:szCs w:val="27"/>
              </w:rPr>
            </w:pPr>
            <w:r>
              <w:rPr>
                <w:rFonts w:ascii="Verdana" w:hAnsi="Verdana"/>
                <w:b/>
                <w:bCs/>
                <w:color w:val="000000"/>
                <w:sz w:val="18"/>
                <w:szCs w:val="18"/>
              </w:rPr>
              <w:t>BPCLE sub-objective(s)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672B5776" w14:textId="77777777" w:rsidR="00896444" w:rsidRDefault="00896444">
            <w:pPr>
              <w:spacing w:before="51" w:after="34" w:line="217" w:lineRule="atLeast"/>
              <w:ind w:left="41"/>
              <w:textAlignment w:val="baseline"/>
              <w:rPr>
                <w:sz w:val="27"/>
                <w:szCs w:val="27"/>
              </w:rPr>
            </w:pPr>
            <w:r>
              <w:rPr>
                <w:rFonts w:ascii="Verdana" w:hAnsi="Verdana"/>
                <w:sz w:val="18"/>
                <w:szCs w:val="18"/>
              </w:rPr>
              <w:t xml:space="preserve">Learners and staff have access to the facilities and materials needed to </w:t>
            </w:r>
            <w:r>
              <w:rPr>
                <w:rStyle w:val="spelle"/>
                <w:rFonts w:ascii="Verdana" w:eastAsia="MS Gothic" w:hAnsi="Verdana"/>
                <w:sz w:val="18"/>
                <w:szCs w:val="18"/>
              </w:rPr>
              <w:t>optimise</w:t>
            </w:r>
            <w:r>
              <w:rPr>
                <w:rFonts w:ascii="Verdana" w:hAnsi="Verdana"/>
                <w:sz w:val="18"/>
                <w:szCs w:val="18"/>
              </w:rPr>
              <w:t xml:space="preserve"> the clinical learning experience</w:t>
            </w:r>
          </w:p>
        </w:tc>
      </w:tr>
      <w:tr w:rsidR="00896444" w14:paraId="2757C120" w14:textId="77777777" w:rsidTr="00DC5A93">
        <w:trPr>
          <w:divId w:val="1621644428"/>
          <w:trHeight w:val="307"/>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30D02" w14:textId="77777777" w:rsidR="00896444" w:rsidRDefault="00896444">
            <w:pPr>
              <w:spacing w:before="46" w:after="28" w:line="219" w:lineRule="atLeast"/>
              <w:ind w:left="43"/>
              <w:textAlignment w:val="baseline"/>
              <w:rPr>
                <w:sz w:val="27"/>
                <w:szCs w:val="27"/>
              </w:rPr>
            </w:pPr>
            <w:r>
              <w:rPr>
                <w:rFonts w:ascii="Verdana" w:hAnsi="Verdana"/>
                <w:b/>
                <w:bCs/>
                <w:color w:val="000000"/>
                <w:sz w:val="18"/>
                <w:szCs w:val="18"/>
              </w:rPr>
              <w:t>Indicator type</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AE6E7CF" w14:textId="77777777" w:rsidR="00896444" w:rsidRDefault="00896444">
            <w:pPr>
              <w:spacing w:before="47" w:after="29" w:line="217" w:lineRule="atLeast"/>
              <w:ind w:left="41"/>
              <w:textAlignment w:val="baseline"/>
              <w:rPr>
                <w:sz w:val="27"/>
                <w:szCs w:val="27"/>
              </w:rPr>
            </w:pPr>
            <w:r>
              <w:rPr>
                <w:rFonts w:ascii="Verdana" w:hAnsi="Verdana"/>
                <w:sz w:val="18"/>
                <w:szCs w:val="18"/>
              </w:rPr>
              <w:t>Outcome</w:t>
            </w:r>
          </w:p>
        </w:tc>
      </w:tr>
      <w:tr w:rsidR="00896444" w14:paraId="32CBE9B2" w14:textId="77777777" w:rsidTr="00DC5A93">
        <w:trPr>
          <w:divId w:val="1621644428"/>
          <w:trHeight w:val="567"/>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8A2B1" w14:textId="77777777" w:rsidR="00896444" w:rsidRDefault="00896444">
            <w:pPr>
              <w:spacing w:before="51" w:after="292" w:line="219" w:lineRule="atLeast"/>
              <w:ind w:left="43"/>
              <w:textAlignment w:val="baseline"/>
              <w:rPr>
                <w:sz w:val="27"/>
                <w:szCs w:val="27"/>
              </w:rPr>
            </w:pPr>
            <w:r>
              <w:rPr>
                <w:rFonts w:ascii="Verdana" w:hAnsi="Verdana"/>
                <w:b/>
                <w:bCs/>
                <w:color w:val="000000"/>
                <w:sz w:val="18"/>
                <w:szCs w:val="18"/>
              </w:rPr>
              <w:t>Relevant outputs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6A657BD" w14:textId="77777777" w:rsidR="00896444" w:rsidRDefault="00896444">
            <w:pPr>
              <w:spacing w:before="72"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Results of stakeholder satisfaction surveys with respect to resources</w:t>
            </w:r>
          </w:p>
          <w:p w14:paraId="2680B5D1" w14:textId="77777777" w:rsidR="00896444" w:rsidRDefault="00896444">
            <w:pPr>
              <w:spacing w:before="42" w:after="14"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Budget allocated for resources is spent on resources</w:t>
            </w:r>
          </w:p>
        </w:tc>
      </w:tr>
      <w:tr w:rsidR="00896444" w14:paraId="7375231D" w14:textId="77777777" w:rsidTr="00DC5A93">
        <w:trPr>
          <w:divId w:val="1621644428"/>
          <w:trHeight w:val="528"/>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1122D" w14:textId="77777777" w:rsidR="00896444" w:rsidRDefault="00896444">
            <w:pPr>
              <w:spacing w:before="50" w:after="244" w:line="219" w:lineRule="atLeast"/>
              <w:ind w:left="43"/>
              <w:textAlignment w:val="baseline"/>
              <w:rPr>
                <w:sz w:val="27"/>
                <w:szCs w:val="27"/>
              </w:rPr>
            </w:pPr>
            <w:r>
              <w:rPr>
                <w:rFonts w:ascii="Verdana" w:hAnsi="Verdana"/>
                <w:b/>
                <w:bCs/>
                <w:color w:val="000000"/>
                <w:sz w:val="18"/>
                <w:szCs w:val="18"/>
              </w:rPr>
              <w:t>Relevant learner levels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6B33140" w14:textId="77777777" w:rsidR="00896444" w:rsidRDefault="00896444">
            <w:pPr>
              <w:spacing w:before="51" w:after="28" w:line="217" w:lineRule="atLeast"/>
              <w:ind w:left="41"/>
              <w:textAlignment w:val="baseline"/>
              <w:rPr>
                <w:sz w:val="27"/>
                <w:szCs w:val="27"/>
              </w:rPr>
            </w:pPr>
            <w:r>
              <w:rPr>
                <w:rFonts w:ascii="Verdana" w:hAnsi="Verdana"/>
                <w:sz w:val="18"/>
                <w:szCs w:val="18"/>
              </w:rPr>
              <w:t>This indicator relates to staff involved in the education and training of any learner level.</w:t>
            </w:r>
          </w:p>
        </w:tc>
      </w:tr>
      <w:tr w:rsidR="00896444" w14:paraId="4DA360DF" w14:textId="77777777" w:rsidTr="00DC5A93">
        <w:trPr>
          <w:divId w:val="1621644428"/>
          <w:trHeight w:val="2280"/>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0F895" w14:textId="77777777" w:rsidR="00896444" w:rsidRDefault="00896444">
            <w:pPr>
              <w:spacing w:before="50" w:after="2006" w:line="219" w:lineRule="atLeast"/>
              <w:ind w:left="43"/>
              <w:textAlignment w:val="baseline"/>
              <w:rPr>
                <w:sz w:val="27"/>
                <w:szCs w:val="27"/>
              </w:rPr>
            </w:pPr>
            <w:r>
              <w:rPr>
                <w:rFonts w:ascii="Verdana" w:hAnsi="Verdana"/>
                <w:b/>
                <w:bCs/>
                <w:color w:val="000000"/>
                <w:sz w:val="18"/>
                <w:szCs w:val="18"/>
              </w:rPr>
              <w:t>Indicator rationale</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EDD5F72" w14:textId="77777777" w:rsidR="00896444" w:rsidRDefault="00896444">
            <w:pPr>
              <w:spacing w:before="67" w:after="38" w:line="217" w:lineRule="atLeast"/>
              <w:ind w:left="41"/>
              <w:textAlignment w:val="baseline"/>
              <w:rPr>
                <w:sz w:val="27"/>
                <w:szCs w:val="27"/>
              </w:rPr>
            </w:pPr>
            <w:r>
              <w:rPr>
                <w:rFonts w:ascii="Verdana" w:hAnsi="Verdana"/>
                <w:sz w:val="18"/>
                <w:szCs w:val="18"/>
              </w:rPr>
              <w:t>Information technology (IT) is now integral to both clinical practice and clinical education. Indeed, many resources and documents provided by education/training providers are likely to require access to IT and internet, while communication between clinical educators and education providers on organisational matters requires email and internet access. Thus, the ability of clinical education staff to access IT and the internet will directly impact on the level of clinical educator preparedness and the overall quality of clinical education within the organisation. This indicator measures whether staff perceive their IT access is sufficient to support their activities, including their educational role.</w:t>
            </w:r>
          </w:p>
        </w:tc>
      </w:tr>
      <w:tr w:rsidR="00896444" w14:paraId="5215D4E3" w14:textId="77777777" w:rsidTr="00DC5A93">
        <w:trPr>
          <w:divId w:val="1621644428"/>
          <w:trHeight w:val="1483"/>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8174B" w14:textId="77777777" w:rsidR="00896444" w:rsidRDefault="00896444">
            <w:pPr>
              <w:spacing w:before="45" w:after="1214" w:line="219" w:lineRule="atLeast"/>
              <w:ind w:left="43"/>
              <w:textAlignment w:val="baseline"/>
              <w:rPr>
                <w:sz w:val="27"/>
                <w:szCs w:val="27"/>
              </w:rPr>
            </w:pPr>
            <w:r>
              <w:rPr>
                <w:rFonts w:ascii="Verdana" w:hAnsi="Verdana"/>
                <w:b/>
                <w:bCs/>
                <w:color w:val="000000"/>
                <w:sz w:val="18"/>
                <w:szCs w:val="18"/>
              </w:rPr>
              <w:t>Numerator</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0A324847" w14:textId="77777777" w:rsidR="00896444" w:rsidRDefault="00896444">
            <w:pPr>
              <w:spacing w:before="51" w:line="217" w:lineRule="atLeast"/>
              <w:ind w:left="1"/>
              <w:textAlignment w:val="baseline"/>
              <w:rPr>
                <w:sz w:val="27"/>
                <w:szCs w:val="27"/>
              </w:rPr>
            </w:pPr>
            <w:r>
              <w:rPr>
                <w:rFonts w:ascii="Verdana" w:hAnsi="Verdana"/>
                <w:sz w:val="18"/>
                <w:szCs w:val="18"/>
              </w:rPr>
              <w:t>There are two components to this indicator and therefore two numerators are required:</w:t>
            </w:r>
          </w:p>
          <w:p w14:paraId="460B8FD4" w14:textId="3755EA01" w:rsidR="00896444" w:rsidRDefault="00F5433E">
            <w:pPr>
              <w:spacing w:before="41" w:line="217"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(1)The number of staff involved in clinical education that rate their access to IT services within the health service </w:t>
            </w:r>
            <w:r w:rsidR="00896444">
              <w:rPr>
                <w:rStyle w:val="grame"/>
                <w:rFonts w:ascii="Verdana" w:hAnsi="Verdana"/>
                <w:sz w:val="18"/>
                <w:szCs w:val="18"/>
              </w:rPr>
              <w:t>favourably</w:t>
            </w:r>
          </w:p>
          <w:p w14:paraId="44998F28" w14:textId="1D0A576E" w:rsidR="00896444" w:rsidRDefault="00F5433E">
            <w:pPr>
              <w:spacing w:before="46" w:after="38" w:line="217" w:lineRule="atLeast"/>
              <w:ind w:left="2" w:hanging="288"/>
              <w:jc w:val="both"/>
              <w:textAlignment w:val="baseline"/>
              <w:rPr>
                <w:sz w:val="27"/>
                <w:szCs w:val="27"/>
              </w:rPr>
            </w:pPr>
            <w:r>
              <w:rPr>
                <w:rFonts w:ascii="Verdana" w:hAnsi="Verdana"/>
                <w:sz w:val="18"/>
                <w:szCs w:val="18"/>
              </w:rPr>
              <w:t xml:space="preserve">    </w:t>
            </w:r>
            <w:r w:rsidR="00896444">
              <w:rPr>
                <w:rFonts w:ascii="Verdana" w:hAnsi="Verdana"/>
                <w:sz w:val="18"/>
                <w:szCs w:val="18"/>
              </w:rPr>
              <w:t xml:space="preserve">(2)The number of staff involved in clinical education that rate their access to the internet within the health service </w:t>
            </w:r>
            <w:r w:rsidR="00896444">
              <w:rPr>
                <w:rStyle w:val="spelle"/>
                <w:rFonts w:ascii="Verdana" w:eastAsia="MS Gothic" w:hAnsi="Verdana"/>
                <w:sz w:val="18"/>
                <w:szCs w:val="18"/>
              </w:rPr>
              <w:t>favourably</w:t>
            </w:r>
          </w:p>
        </w:tc>
      </w:tr>
      <w:tr w:rsidR="00896444" w14:paraId="361D681F" w14:textId="77777777" w:rsidTr="00DC5A93">
        <w:trPr>
          <w:divId w:val="1621644428"/>
          <w:trHeight w:val="566"/>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4DCC3" w14:textId="77777777" w:rsidR="00896444" w:rsidRDefault="00896444">
            <w:pPr>
              <w:spacing w:before="45" w:after="293" w:line="219" w:lineRule="atLeast"/>
              <w:ind w:left="43"/>
              <w:textAlignment w:val="baseline"/>
              <w:rPr>
                <w:sz w:val="27"/>
                <w:szCs w:val="27"/>
              </w:rPr>
            </w:pPr>
            <w:r>
              <w:rPr>
                <w:rFonts w:ascii="Verdana" w:hAnsi="Verdana"/>
                <w:b/>
                <w:bCs/>
                <w:color w:val="000000"/>
                <w:sz w:val="18"/>
                <w:szCs w:val="18"/>
              </w:rPr>
              <w:t>Denominator</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2BE5E594" w14:textId="77777777" w:rsidR="00896444" w:rsidRDefault="00896444">
            <w:pPr>
              <w:spacing w:before="47" w:line="217" w:lineRule="atLeast"/>
              <w:ind w:left="1"/>
              <w:textAlignment w:val="baseline"/>
              <w:rPr>
                <w:sz w:val="27"/>
                <w:szCs w:val="27"/>
              </w:rPr>
            </w:pPr>
            <w:r>
              <w:rPr>
                <w:rFonts w:ascii="Verdana" w:hAnsi="Verdana"/>
                <w:sz w:val="18"/>
                <w:szCs w:val="18"/>
              </w:rPr>
              <w:t>The same denominator is required for both numerators, namely:</w:t>
            </w:r>
          </w:p>
          <w:p w14:paraId="2DA53635" w14:textId="77777777" w:rsidR="00896444" w:rsidRDefault="00896444">
            <w:pPr>
              <w:spacing w:before="62" w:after="14"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Total number of staff that responded to each question, respectively</w:t>
            </w:r>
          </w:p>
        </w:tc>
      </w:tr>
      <w:tr w:rsidR="00896444" w14:paraId="3C74D37F" w14:textId="77777777" w:rsidTr="00DC5A93">
        <w:trPr>
          <w:divId w:val="1621644428"/>
          <w:trHeight w:val="1224"/>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03113" w14:textId="77777777" w:rsidR="00896444" w:rsidRDefault="00896444" w:rsidP="00F5433E">
            <w:pPr>
              <w:spacing w:before="51" w:after="0" w:line="219" w:lineRule="atLeast"/>
              <w:ind w:left="43"/>
              <w:textAlignment w:val="baseline"/>
              <w:rPr>
                <w:sz w:val="27"/>
                <w:szCs w:val="27"/>
              </w:rPr>
            </w:pPr>
            <w:r>
              <w:rPr>
                <w:rFonts w:ascii="Verdana" w:hAnsi="Verdana"/>
                <w:b/>
                <w:bCs/>
                <w:color w:val="000000"/>
                <w:sz w:val="18"/>
                <w:szCs w:val="18"/>
              </w:rPr>
              <w:t>Benchmark(s)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50D76823" w14:textId="742113FC" w:rsidR="00896444" w:rsidRDefault="00896444" w:rsidP="00F5433E">
            <w:pPr>
              <w:spacing w:before="52" w:after="0" w:line="217" w:lineRule="atLeast"/>
              <w:ind w:left="1"/>
              <w:textAlignment w:val="baseline"/>
              <w:rPr>
                <w:sz w:val="27"/>
                <w:szCs w:val="27"/>
              </w:rPr>
            </w:pPr>
            <w:r>
              <w:rPr>
                <w:rFonts w:ascii="Verdana" w:hAnsi="Verdana"/>
                <w:sz w:val="18"/>
                <w:szCs w:val="18"/>
              </w:rPr>
              <w:t xml:space="preserve">The suggested benchmark is 70% of staff rating their access to IT or internet </w:t>
            </w:r>
            <w:r>
              <w:rPr>
                <w:rStyle w:val="spelle"/>
                <w:rFonts w:ascii="Verdana" w:eastAsia="MS Gothic" w:hAnsi="Verdana"/>
                <w:sz w:val="18"/>
                <w:szCs w:val="18"/>
              </w:rPr>
              <w:t>favourably</w:t>
            </w:r>
            <w:r>
              <w:rPr>
                <w:rFonts w:ascii="Verdana" w:hAnsi="Verdana"/>
                <w:sz w:val="18"/>
                <w:szCs w:val="18"/>
              </w:rPr>
              <w:t>.</w:t>
            </w:r>
            <w:r w:rsidR="00F5433E">
              <w:rPr>
                <w:rFonts w:ascii="Verdana" w:hAnsi="Verdana"/>
                <w:spacing w:val="-2"/>
                <w:sz w:val="18"/>
                <w:szCs w:val="18"/>
              </w:rPr>
              <w:t xml:space="preserve"> This indicator is not recommended for comparison between organisations, since the geographical and financial circumstances of organisations will impact on the availability of these facilities.</w:t>
            </w:r>
          </w:p>
          <w:p w14:paraId="72C2F66E" w14:textId="59AC8B05" w:rsidR="00896444" w:rsidRDefault="00896444" w:rsidP="00F5433E">
            <w:pPr>
              <w:spacing w:before="45" w:after="0" w:line="217" w:lineRule="atLeast"/>
              <w:ind w:left="1"/>
              <w:textAlignment w:val="baseline"/>
              <w:rPr>
                <w:sz w:val="27"/>
                <w:szCs w:val="27"/>
              </w:rPr>
            </w:pPr>
          </w:p>
        </w:tc>
      </w:tr>
      <w:tr w:rsidR="00896444" w14:paraId="7A0131F3" w14:textId="77777777" w:rsidTr="00DC5A93">
        <w:trPr>
          <w:divId w:val="1621644428"/>
          <w:trHeight w:val="1704"/>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27A96" w14:textId="77777777" w:rsidR="00896444" w:rsidRDefault="00896444" w:rsidP="00F5433E">
            <w:pPr>
              <w:spacing w:before="48" w:after="0" w:line="219" w:lineRule="atLeast"/>
              <w:ind w:left="41"/>
              <w:textAlignment w:val="baseline"/>
              <w:rPr>
                <w:sz w:val="27"/>
                <w:szCs w:val="27"/>
              </w:rPr>
            </w:pPr>
            <w:r>
              <w:rPr>
                <w:rFonts w:ascii="Verdana" w:hAnsi="Verdana"/>
                <w:b/>
                <w:bCs/>
                <w:color w:val="000000"/>
                <w:sz w:val="18"/>
                <w:szCs w:val="18"/>
              </w:rPr>
              <w:t>Specific data collection tools required</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5385C952" w14:textId="77777777" w:rsidR="00896444" w:rsidRDefault="00896444" w:rsidP="00F5433E">
            <w:pPr>
              <w:spacing w:before="67" w:after="0" w:line="217"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w:t>
            </w:r>
          </w:p>
          <w:p w14:paraId="4E894028" w14:textId="77777777" w:rsidR="00896444" w:rsidRDefault="00896444" w:rsidP="00F5433E">
            <w:pPr>
              <w:spacing w:before="33"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staff in each discipline that nominate each response on the scale. </w:t>
            </w:r>
          </w:p>
          <w:p w14:paraId="026F118E" w14:textId="77777777" w:rsidR="00896444" w:rsidRDefault="00896444" w:rsidP="00F5433E">
            <w:pPr>
              <w:spacing w:before="44" w:after="0" w:line="217"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66EEBDF8" w14:textId="77777777" w:rsidTr="00DC5A93">
        <w:trPr>
          <w:divId w:val="1621644428"/>
          <w:trHeight w:val="2510"/>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62E6B" w14:textId="77777777" w:rsidR="00896444" w:rsidRDefault="00896444" w:rsidP="00F5433E">
            <w:pPr>
              <w:spacing w:before="44" w:after="0" w:line="219"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0B8F8216" w14:textId="77777777" w:rsidR="00896444" w:rsidRDefault="00896444" w:rsidP="00F5433E">
            <w:pPr>
              <w:spacing w:before="32" w:after="0" w:line="218" w:lineRule="atLeast"/>
              <w:ind w:left="1"/>
              <w:textAlignment w:val="baseline"/>
              <w:rPr>
                <w:sz w:val="27"/>
                <w:szCs w:val="27"/>
              </w:rPr>
            </w:pPr>
            <w:r>
              <w:rPr>
                <w:rFonts w:ascii="Verdana" w:hAnsi="Verdana"/>
                <w:i/>
                <w:iCs/>
                <w:sz w:val="18"/>
                <w:szCs w:val="18"/>
              </w:rPr>
              <w:t xml:space="preserve">Staff involved in clinical education </w:t>
            </w:r>
            <w:r>
              <w:rPr>
                <w:rFonts w:ascii="Verdana" w:hAnsi="Verdana"/>
                <w:sz w:val="18"/>
                <w:szCs w:val="18"/>
              </w:rPr>
              <w:t xml:space="preserve">includes staff in all four education role categories (see </w:t>
            </w:r>
            <w:r>
              <w:rPr>
                <w:rFonts w:ascii="Verdana" w:hAnsi="Verdana"/>
                <w:i/>
                <w:iCs/>
                <w:sz w:val="18"/>
                <w:szCs w:val="18"/>
              </w:rPr>
              <w:t xml:space="preserve">Definitions </w:t>
            </w:r>
            <w:r>
              <w:rPr>
                <w:rFonts w:ascii="Verdana" w:hAnsi="Verdana"/>
                <w:sz w:val="18"/>
                <w:szCs w:val="18"/>
              </w:rPr>
              <w:t>on p.4), namely:</w:t>
            </w:r>
          </w:p>
          <w:p w14:paraId="1B7E36D9" w14:textId="77777777" w:rsidR="00896444" w:rsidRDefault="00896444" w:rsidP="00F5433E">
            <w:pPr>
              <w:spacing w:before="32"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Clinical educator</w:t>
            </w:r>
          </w:p>
          <w:p w14:paraId="540AE6CB" w14:textId="77777777" w:rsidR="00896444" w:rsidRDefault="00896444" w:rsidP="00F5433E">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Primary involvement</w:t>
            </w:r>
          </w:p>
          <w:p w14:paraId="4144C9EB" w14:textId="77777777" w:rsidR="00896444" w:rsidRDefault="00896444" w:rsidP="00F5433E">
            <w:pPr>
              <w:spacing w:before="42"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Secondary involvement</w:t>
            </w:r>
          </w:p>
          <w:p w14:paraId="070323DA" w14:textId="77777777" w:rsidR="00896444" w:rsidRDefault="00896444" w:rsidP="00F5433E">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Support</w:t>
            </w:r>
          </w:p>
          <w:p w14:paraId="1E830FC1" w14:textId="77777777" w:rsidR="00896444" w:rsidRDefault="00896444" w:rsidP="00F5433E">
            <w:pPr>
              <w:spacing w:before="21" w:after="0" w:line="218" w:lineRule="atLeast"/>
              <w:ind w:left="1"/>
              <w:textAlignment w:val="baseline"/>
              <w:rPr>
                <w:sz w:val="27"/>
                <w:szCs w:val="27"/>
              </w:rPr>
            </w:pPr>
            <w:r>
              <w:rPr>
                <w:rFonts w:ascii="Verdana" w:hAnsi="Verdana"/>
                <w:sz w:val="18"/>
                <w:szCs w:val="18"/>
              </w:rPr>
              <w:t>The staff survey will need to include the following questions:</w:t>
            </w:r>
          </w:p>
          <w:p w14:paraId="25002360" w14:textId="77777777" w:rsidR="00896444" w:rsidRDefault="00896444" w:rsidP="00F5433E">
            <w:pPr>
              <w:spacing w:before="44"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are you with your access to the IT services of the organisation?</w:t>
            </w:r>
          </w:p>
          <w:p w14:paraId="1159DF90" w14:textId="77777777" w:rsidR="00896444" w:rsidRDefault="00896444" w:rsidP="00F5433E">
            <w:pPr>
              <w:spacing w:before="48"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 xml:space="preserve">Overall, how satisfied are you with the internet access provided by the </w:t>
            </w:r>
            <w:r>
              <w:rPr>
                <w:rStyle w:val="spelle"/>
                <w:rFonts w:ascii="Verdana" w:eastAsia="MS Gothic" w:hAnsi="Verdana"/>
                <w:i/>
                <w:iCs/>
                <w:sz w:val="18"/>
                <w:szCs w:val="18"/>
              </w:rPr>
              <w:t>organisation</w:t>
            </w:r>
            <w:r>
              <w:rPr>
                <w:rFonts w:ascii="Verdana" w:hAnsi="Verdana"/>
                <w:i/>
                <w:iCs/>
                <w:sz w:val="18"/>
                <w:szCs w:val="18"/>
              </w:rPr>
              <w:t>?</w:t>
            </w:r>
          </w:p>
          <w:p w14:paraId="3FE247F1" w14:textId="77777777" w:rsidR="00896444" w:rsidRDefault="00896444" w:rsidP="00F5433E">
            <w:pPr>
              <w:spacing w:before="51" w:after="0" w:line="217" w:lineRule="atLeast"/>
              <w:ind w:left="41"/>
              <w:textAlignment w:val="baseline"/>
              <w:rPr>
                <w:sz w:val="27"/>
                <w:szCs w:val="27"/>
              </w:rPr>
            </w:pPr>
            <w:r>
              <w:rPr>
                <w:rFonts w:ascii="Verdana" w:hAnsi="Verdana"/>
                <w:sz w:val="18"/>
                <w:szCs w:val="18"/>
              </w:rPr>
              <w:t xml:space="preserve">A 5-point Likert scale is recommended for responses: </w:t>
            </w:r>
            <w:r>
              <w:rPr>
                <w:rFonts w:ascii="Verdana" w:hAnsi="Verdana"/>
                <w:i/>
                <w:iCs/>
                <w:sz w:val="18"/>
                <w:szCs w:val="18"/>
              </w:rPr>
              <w:t xml:space="preserve">very dissatisfied   dissatisfied   neither satisfied nor dissatisfied   satisfied   very satisfied. </w:t>
            </w:r>
            <w:r>
              <w:rPr>
                <w:rFonts w:ascii="Verdana" w:hAnsi="Verdana"/>
                <w:sz w:val="18"/>
                <w:szCs w:val="18"/>
              </w:rPr>
              <w:t>Other questions/statements can also be included in the survey, to gain a more detailed understanding of the factors influencing the overall rating given by staff in respect of IT or internet access (</w:t>
            </w:r>
            <w:r>
              <w:rPr>
                <w:rStyle w:val="grame"/>
                <w:rFonts w:ascii="Verdana" w:hAnsi="Verdana"/>
                <w:sz w:val="18"/>
                <w:szCs w:val="18"/>
              </w:rPr>
              <w:t>e.g.</w:t>
            </w:r>
            <w:r>
              <w:rPr>
                <w:rFonts w:ascii="Verdana" w:hAnsi="Verdana"/>
                <w:sz w:val="18"/>
                <w:szCs w:val="18"/>
              </w:rPr>
              <w:t xml:space="preserve"> software availability). Surveys should collect sufficient demographic information to allow data to be disaggregated by discipline and staff category, as well as any other disaggregation that might be useful within the organisation for identifying actions to address indicator results.</w:t>
            </w:r>
          </w:p>
        </w:tc>
      </w:tr>
      <w:tr w:rsidR="00896444" w14:paraId="068AABBE" w14:textId="77777777" w:rsidTr="00DC5A93">
        <w:trPr>
          <w:divId w:val="1621644428"/>
          <w:trHeight w:val="1566"/>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AFA1" w14:textId="77777777" w:rsidR="00896444" w:rsidRDefault="00896444" w:rsidP="00F5433E">
            <w:pPr>
              <w:spacing w:before="44" w:after="0" w:line="219" w:lineRule="atLeast"/>
              <w:ind w:left="41"/>
              <w:textAlignment w:val="baseline"/>
              <w:rPr>
                <w:sz w:val="27"/>
                <w:szCs w:val="27"/>
              </w:rPr>
            </w:pPr>
            <w:r>
              <w:rPr>
                <w:rFonts w:ascii="Verdana" w:hAnsi="Verdana"/>
                <w:b/>
                <w:bCs/>
                <w:color w:val="000000"/>
                <w:sz w:val="18"/>
                <w:szCs w:val="18"/>
              </w:rPr>
              <w:t>Issues/comments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7F3099D6" w14:textId="77777777" w:rsidR="00896444" w:rsidRDefault="00896444" w:rsidP="00F5433E">
            <w:pPr>
              <w:spacing w:before="32" w:after="0" w:line="218" w:lineRule="atLeast"/>
              <w:ind w:left="1"/>
              <w:textAlignment w:val="baseline"/>
              <w:rPr>
                <w:sz w:val="27"/>
                <w:szCs w:val="27"/>
              </w:rPr>
            </w:pPr>
            <w:r>
              <w:rPr>
                <w:rFonts w:ascii="Verdana" w:hAnsi="Verdana"/>
                <w:sz w:val="18"/>
                <w:szCs w:val="18"/>
              </w:rPr>
              <w:t>One of the caveats to the interpretation of this indicator is that access (or lack of access) to IT/internet for the purposes of clinical education is not likely to be separable from access/lack of access for clinical or administrative purposes. Furthermore, staff may be given excellent access to IT or internet services, but the constraints of the existing IT systems may mean that staff may still express dissatisfaction (</w:t>
            </w:r>
            <w:r>
              <w:rPr>
                <w:rStyle w:val="grame"/>
                <w:rFonts w:ascii="Verdana" w:hAnsi="Verdana"/>
                <w:sz w:val="18"/>
                <w:szCs w:val="18"/>
              </w:rPr>
              <w:t>e.g.</w:t>
            </w:r>
            <w:r>
              <w:rPr>
                <w:rFonts w:ascii="Verdana" w:hAnsi="Verdana"/>
                <w:sz w:val="18"/>
                <w:szCs w:val="18"/>
              </w:rPr>
              <w:t xml:space="preserve"> staff may have sufficient access to the internet but they may be dissatisfied with the speed at which the connection is made).</w:t>
            </w:r>
          </w:p>
        </w:tc>
      </w:tr>
      <w:tr w:rsidR="00896444" w14:paraId="7C200531" w14:textId="77777777" w:rsidTr="00DC5A93">
        <w:trPr>
          <w:divId w:val="1621644428"/>
          <w:trHeight w:val="584"/>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5B63" w14:textId="77777777" w:rsidR="00896444" w:rsidRDefault="00896444" w:rsidP="00F5433E">
            <w:pPr>
              <w:spacing w:before="44" w:after="0" w:line="219" w:lineRule="atLeast"/>
              <w:ind w:left="41"/>
              <w:textAlignment w:val="baseline"/>
              <w:rPr>
                <w:sz w:val="27"/>
                <w:szCs w:val="27"/>
              </w:rPr>
            </w:pPr>
            <w:r>
              <w:rPr>
                <w:rFonts w:ascii="Verdana" w:hAnsi="Verdana"/>
                <w:b/>
                <w:bCs/>
                <w:color w:val="000000"/>
                <w:sz w:val="18"/>
                <w:szCs w:val="18"/>
              </w:rPr>
              <w:t>Related indicators</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01DA3C2" w14:textId="77777777" w:rsidR="00896444" w:rsidRDefault="00896444" w:rsidP="00F5433E">
            <w:pPr>
              <w:spacing w:before="32" w:after="0" w:line="218" w:lineRule="atLeast"/>
              <w:ind w:left="1"/>
              <w:textAlignment w:val="baseline"/>
              <w:rPr>
                <w:sz w:val="27"/>
                <w:szCs w:val="27"/>
              </w:rPr>
            </w:pPr>
            <w:r>
              <w:rPr>
                <w:rFonts w:ascii="Verdana" w:hAnsi="Verdana"/>
                <w:sz w:val="18"/>
                <w:szCs w:val="18"/>
              </w:rPr>
              <w:t xml:space="preserve">53 - Learner satisfaction with respect to access to IT and internet within the health service </w:t>
            </w:r>
            <w:r>
              <w:rPr>
                <w:rStyle w:val="spelle"/>
                <w:rFonts w:ascii="Verdana" w:eastAsia="MS Gothic" w:hAnsi="Verdana"/>
                <w:sz w:val="18"/>
                <w:szCs w:val="18"/>
              </w:rPr>
              <w:t>organisation</w:t>
            </w:r>
          </w:p>
        </w:tc>
      </w:tr>
      <w:tr w:rsidR="00896444" w14:paraId="185242BF" w14:textId="77777777" w:rsidTr="00DC5A93">
        <w:trPr>
          <w:divId w:val="1621644428"/>
          <w:trHeight w:val="848"/>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42015" w14:textId="77777777" w:rsidR="00896444" w:rsidRDefault="00896444" w:rsidP="00F5433E">
            <w:pPr>
              <w:spacing w:before="44" w:after="0" w:line="219" w:lineRule="atLeast"/>
              <w:ind w:left="41"/>
              <w:textAlignment w:val="baseline"/>
              <w:rPr>
                <w:sz w:val="27"/>
                <w:szCs w:val="27"/>
              </w:rPr>
            </w:pPr>
            <w:r>
              <w:rPr>
                <w:rFonts w:ascii="Verdana" w:hAnsi="Verdana"/>
                <w:b/>
                <w:bCs/>
                <w:color w:val="000000"/>
                <w:sz w:val="18"/>
                <w:szCs w:val="18"/>
              </w:rPr>
              <w:t>Other potential uses of this indicator</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8FFCC6D" w14:textId="77777777" w:rsidR="00896444" w:rsidRDefault="00896444" w:rsidP="00F5433E">
            <w:pPr>
              <w:spacing w:before="32" w:after="0" w:line="218" w:lineRule="atLeast"/>
              <w:ind w:left="1"/>
              <w:textAlignment w:val="baseline"/>
              <w:rPr>
                <w:sz w:val="27"/>
                <w:szCs w:val="27"/>
              </w:rPr>
            </w:pPr>
            <w:r>
              <w:rPr>
                <w:rFonts w:ascii="Verdana" w:hAnsi="Verdana"/>
                <w:sz w:val="18"/>
                <w:szCs w:val="18"/>
              </w:rPr>
              <w:t>Information collected for this indicator will be useful to the organisation in examining its IT and internet services more broadly (</w:t>
            </w:r>
            <w:r>
              <w:rPr>
                <w:rStyle w:val="grame"/>
                <w:rFonts w:ascii="Verdana" w:hAnsi="Verdana"/>
                <w:sz w:val="18"/>
                <w:szCs w:val="18"/>
              </w:rPr>
              <w:t>i.e.</w:t>
            </w:r>
            <w:r>
              <w:rPr>
                <w:rFonts w:ascii="Verdana" w:hAnsi="Verdana"/>
                <w:sz w:val="18"/>
                <w:szCs w:val="18"/>
              </w:rPr>
              <w:t xml:space="preserve"> not just for educational purposes).</w:t>
            </w:r>
          </w:p>
        </w:tc>
      </w:tr>
      <w:tr w:rsidR="00896444" w14:paraId="3CFC5E55" w14:textId="77777777" w:rsidTr="00DC5A93">
        <w:trPr>
          <w:divId w:val="1621644428"/>
          <w:trHeight w:val="1555"/>
        </w:trPr>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7685D" w14:textId="77777777" w:rsidR="00896444" w:rsidRDefault="00896444" w:rsidP="001768AC">
            <w:pPr>
              <w:spacing w:before="44" w:after="0" w:line="219" w:lineRule="atLeast"/>
              <w:ind w:left="41"/>
              <w:jc w:val="both"/>
              <w:textAlignment w:val="baseline"/>
              <w:rPr>
                <w:sz w:val="27"/>
                <w:szCs w:val="27"/>
              </w:rPr>
            </w:pPr>
            <w:r>
              <w:rPr>
                <w:rFonts w:ascii="Verdana" w:hAnsi="Verdana"/>
                <w:b/>
                <w:bCs/>
                <w:color w:val="000000"/>
                <w:sz w:val="18"/>
                <w:szCs w:val="18"/>
              </w:rPr>
              <w:t>Actions to improve the indicator result</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0CB7C7F" w14:textId="77777777" w:rsidR="00896444" w:rsidRDefault="00896444" w:rsidP="001768AC">
            <w:pPr>
              <w:spacing w:before="51" w:after="0" w:line="218" w:lineRule="atLeast"/>
              <w:ind w:left="1"/>
              <w:jc w:val="both"/>
              <w:textAlignment w:val="baseline"/>
              <w:rPr>
                <w:sz w:val="27"/>
                <w:szCs w:val="27"/>
              </w:rPr>
            </w:pPr>
            <w:r>
              <w:rPr>
                <w:rFonts w:ascii="Verdana" w:hAnsi="Verdana"/>
                <w:sz w:val="18"/>
                <w:szCs w:val="18"/>
              </w:rPr>
              <w:t>Not directly actionable.</w:t>
            </w:r>
          </w:p>
          <w:p w14:paraId="0973DD45" w14:textId="77777777" w:rsidR="00896444" w:rsidRDefault="00896444" w:rsidP="001768AC">
            <w:pPr>
              <w:spacing w:before="32" w:after="0" w:line="218" w:lineRule="atLeast"/>
              <w:ind w:left="1"/>
              <w:jc w:val="both"/>
              <w:textAlignment w:val="baseline"/>
              <w:rPr>
                <w:sz w:val="27"/>
                <w:szCs w:val="27"/>
              </w:rPr>
            </w:pPr>
            <w:r>
              <w:rPr>
                <w:rFonts w:ascii="Verdana" w:hAnsi="Verdana"/>
                <w:spacing w:val="-1"/>
                <w:sz w:val="18"/>
                <w:szCs w:val="18"/>
              </w:rPr>
              <w:t>The actions required for improving clinical education staff satisfaction with IT and internet access will depend largely on the specific problems that are encountered by staff. Overall, it may be difficult for organisations to improve in this area, as budgets for IT services are usually quite limited and some issues require major structural adjustments.</w:t>
            </w:r>
          </w:p>
        </w:tc>
      </w:tr>
    </w:tbl>
    <w:tbl>
      <w:tblPr>
        <w:tblpPr w:rightFromText="180" w:vertAnchor="text" w:horzAnchor="margin" w:tblpXSpec="center" w:tblpY="-12636"/>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8"/>
        <w:gridCol w:w="6818"/>
      </w:tblGrid>
      <w:tr w:rsidR="00DC5A93" w14:paraId="49EE025F" w14:textId="77777777" w:rsidTr="00503089">
        <w:trPr>
          <w:divId w:val="1951932788"/>
          <w:trHeight w:val="331"/>
        </w:trPr>
        <w:tc>
          <w:tcPr>
            <w:tcW w:w="93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B5736B" w14:textId="77777777" w:rsidR="00DC5A93" w:rsidRDefault="00DC5A93" w:rsidP="0058724A">
            <w:pPr>
              <w:pStyle w:val="Heading3"/>
            </w:pPr>
          </w:p>
          <w:p w14:paraId="3B19B1F4" w14:textId="77777777" w:rsidR="00DC5A93" w:rsidRDefault="00DC5A93" w:rsidP="0058724A">
            <w:pPr>
              <w:pStyle w:val="Heading3"/>
            </w:pPr>
          </w:p>
          <w:p w14:paraId="63CCAE90" w14:textId="77777777" w:rsidR="00DC5A93" w:rsidRDefault="00DC5A93" w:rsidP="0058724A">
            <w:pPr>
              <w:pStyle w:val="Heading3"/>
            </w:pPr>
          </w:p>
          <w:p w14:paraId="3E51AABF" w14:textId="77777777" w:rsidR="00DC5A93" w:rsidRDefault="00DC5A93" w:rsidP="0058724A">
            <w:pPr>
              <w:pStyle w:val="Heading3"/>
            </w:pPr>
          </w:p>
          <w:p w14:paraId="1AE1224F" w14:textId="77EED1B7" w:rsidR="00DC5A93" w:rsidRPr="00DC5A93" w:rsidRDefault="00DC5A93" w:rsidP="00DC5A93">
            <w:pPr>
              <w:pStyle w:val="Heading3"/>
              <w:jc w:val="center"/>
              <w:rPr>
                <w:rFonts w:eastAsiaTheme="minorEastAsia"/>
                <w:sz w:val="27"/>
                <w:szCs w:val="27"/>
              </w:rPr>
            </w:pPr>
            <w:bookmarkStart w:id="94" w:name="_Toc157006759"/>
            <w:r>
              <w:t>Indicator number 53</w:t>
            </w:r>
            <w:bookmarkEnd w:id="94"/>
          </w:p>
        </w:tc>
      </w:tr>
      <w:tr w:rsidR="00F5433E" w14:paraId="004F1A33" w14:textId="77777777" w:rsidTr="001768AC">
        <w:trPr>
          <w:divId w:val="1951932788"/>
          <w:trHeight w:val="546"/>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DCFE7" w14:textId="77777777" w:rsidR="00F5433E" w:rsidRDefault="00F5433E" w:rsidP="00F5433E">
            <w:pPr>
              <w:spacing w:before="45" w:after="250" w:line="218" w:lineRule="atLeast"/>
              <w:ind w:left="45"/>
              <w:textAlignment w:val="baseline"/>
              <w:rPr>
                <w:sz w:val="27"/>
                <w:szCs w:val="27"/>
              </w:rPr>
            </w:pPr>
            <w:r>
              <w:rPr>
                <w:rFonts w:ascii="Verdana" w:hAnsi="Verdana"/>
                <w:b/>
                <w:bCs/>
                <w:color w:val="000000"/>
                <w:sz w:val="18"/>
                <w:szCs w:val="18"/>
              </w:rPr>
              <w:t>Indicator</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D9F25" w14:textId="77777777" w:rsidR="00F5433E" w:rsidRDefault="00F5433E" w:rsidP="00F5433E">
            <w:pPr>
              <w:spacing w:before="49" w:after="28" w:line="218" w:lineRule="atLeast"/>
              <w:ind w:left="41"/>
              <w:jc w:val="both"/>
              <w:textAlignment w:val="baseline"/>
              <w:rPr>
                <w:sz w:val="27"/>
                <w:szCs w:val="27"/>
              </w:rPr>
            </w:pPr>
            <w:r>
              <w:rPr>
                <w:rFonts w:ascii="Verdana" w:hAnsi="Verdana"/>
                <w:sz w:val="18"/>
                <w:szCs w:val="18"/>
              </w:rPr>
              <w:t>Learner satisfaction with respect to access to IT and internet within the health service organisation.</w:t>
            </w:r>
          </w:p>
        </w:tc>
      </w:tr>
      <w:tr w:rsidR="00F5433E" w14:paraId="567E6D59" w14:textId="77777777" w:rsidTr="001768AC">
        <w:trPr>
          <w:divId w:val="1951932788"/>
          <w:trHeight w:val="326"/>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CBC23" w14:textId="77777777" w:rsidR="00F5433E" w:rsidRDefault="00F5433E" w:rsidP="00F5433E">
            <w:pPr>
              <w:spacing w:before="51" w:after="38" w:line="218" w:lineRule="atLeast"/>
              <w:ind w:left="45"/>
              <w:textAlignment w:val="baseline"/>
              <w:rPr>
                <w:sz w:val="27"/>
                <w:szCs w:val="27"/>
              </w:rPr>
            </w:pPr>
            <w:r>
              <w:rPr>
                <w:rFonts w:ascii="Verdana" w:hAnsi="Verdana"/>
                <w:b/>
                <w:bCs/>
                <w:color w:val="000000"/>
                <w:sz w:val="18"/>
                <w:szCs w:val="18"/>
              </w:rPr>
              <w:t>Category</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A91F5" w14:textId="77777777" w:rsidR="00F5433E" w:rsidRDefault="00F5433E" w:rsidP="00F5433E">
            <w:pPr>
              <w:spacing w:before="51" w:after="38" w:line="218" w:lineRule="atLeast"/>
              <w:ind w:left="43"/>
              <w:jc w:val="both"/>
              <w:textAlignment w:val="baseline"/>
              <w:rPr>
                <w:sz w:val="27"/>
                <w:szCs w:val="27"/>
              </w:rPr>
            </w:pPr>
            <w:r>
              <w:rPr>
                <w:rFonts w:ascii="Verdana" w:hAnsi="Verdana"/>
                <w:sz w:val="18"/>
                <w:szCs w:val="18"/>
              </w:rPr>
              <w:t>Category I</w:t>
            </w:r>
          </w:p>
        </w:tc>
      </w:tr>
      <w:tr w:rsidR="00F5433E" w14:paraId="59423B43" w14:textId="77777777" w:rsidTr="001768AC">
        <w:trPr>
          <w:divId w:val="1951932788"/>
          <w:trHeight w:val="320"/>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5C739" w14:textId="77777777" w:rsidR="00F5433E" w:rsidRDefault="00F5433E" w:rsidP="00F5433E">
            <w:pPr>
              <w:spacing w:before="46" w:after="33" w:line="218" w:lineRule="atLeast"/>
              <w:ind w:left="45"/>
              <w:textAlignment w:val="baseline"/>
              <w:rPr>
                <w:sz w:val="27"/>
                <w:szCs w:val="27"/>
              </w:rPr>
            </w:pPr>
            <w:r>
              <w:rPr>
                <w:rFonts w:ascii="Verdana" w:hAnsi="Verdana"/>
                <w:b/>
                <w:bCs/>
                <w:color w:val="000000"/>
                <w:sz w:val="18"/>
                <w:szCs w:val="18"/>
              </w:rPr>
              <w:t>BPCLE element</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8B204" w14:textId="77777777" w:rsidR="00F5433E" w:rsidRDefault="00F5433E" w:rsidP="00F5433E">
            <w:pPr>
              <w:spacing w:before="46" w:after="33" w:line="218" w:lineRule="atLeast"/>
              <w:ind w:left="43"/>
              <w:jc w:val="both"/>
              <w:textAlignment w:val="baseline"/>
              <w:rPr>
                <w:sz w:val="27"/>
                <w:szCs w:val="27"/>
              </w:rPr>
            </w:pPr>
            <w:r>
              <w:rPr>
                <w:rFonts w:ascii="Verdana" w:hAnsi="Verdana"/>
                <w:sz w:val="18"/>
                <w:szCs w:val="18"/>
              </w:rPr>
              <w:t>Element 6: Appropriate resources and facilities</w:t>
            </w:r>
          </w:p>
        </w:tc>
      </w:tr>
      <w:tr w:rsidR="00F5433E" w14:paraId="0B68B72D" w14:textId="77777777" w:rsidTr="001768AC">
        <w:trPr>
          <w:divId w:val="1951932788"/>
          <w:trHeight w:val="551"/>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86430" w14:textId="77777777" w:rsidR="00F5433E" w:rsidRDefault="00F5433E" w:rsidP="00F5433E">
            <w:pPr>
              <w:spacing w:before="51" w:after="254" w:line="218" w:lineRule="atLeast"/>
              <w:ind w:left="45"/>
              <w:textAlignment w:val="baseline"/>
              <w:rPr>
                <w:sz w:val="27"/>
                <w:szCs w:val="27"/>
              </w:rPr>
            </w:pPr>
            <w:r>
              <w:rPr>
                <w:rFonts w:ascii="Verdana" w:hAnsi="Verdana"/>
                <w:b/>
                <w:bCs/>
                <w:color w:val="000000"/>
                <w:sz w:val="18"/>
                <w:szCs w:val="18"/>
              </w:rPr>
              <w:t>BPCLE sub-objective(s)</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6006" w14:textId="77777777" w:rsidR="00F5433E" w:rsidRDefault="00F5433E" w:rsidP="001768AC">
            <w:pPr>
              <w:spacing w:after="33" w:line="218" w:lineRule="atLeast"/>
              <w:ind w:left="41"/>
              <w:jc w:val="both"/>
              <w:textAlignment w:val="baseline"/>
              <w:rPr>
                <w:sz w:val="27"/>
                <w:szCs w:val="27"/>
              </w:rPr>
            </w:pPr>
            <w:r>
              <w:rPr>
                <w:rFonts w:ascii="Verdana" w:hAnsi="Verdana"/>
                <w:sz w:val="18"/>
                <w:szCs w:val="18"/>
              </w:rPr>
              <w:t xml:space="preserve">Learners and staff have access to the facilities and materials needed to </w:t>
            </w:r>
            <w:r>
              <w:rPr>
                <w:rStyle w:val="spelle"/>
                <w:rFonts w:ascii="Verdana" w:eastAsia="MS Gothic" w:hAnsi="Verdana"/>
                <w:sz w:val="18"/>
                <w:szCs w:val="18"/>
              </w:rPr>
              <w:t>optimise</w:t>
            </w:r>
            <w:r>
              <w:rPr>
                <w:rFonts w:ascii="Verdana" w:hAnsi="Verdana"/>
                <w:sz w:val="18"/>
                <w:szCs w:val="18"/>
              </w:rPr>
              <w:t xml:space="preserve"> the clinical learning experience</w:t>
            </w:r>
          </w:p>
        </w:tc>
      </w:tr>
      <w:tr w:rsidR="00F5433E" w14:paraId="6778125A" w14:textId="77777777" w:rsidTr="001768AC">
        <w:trPr>
          <w:divId w:val="1951932788"/>
          <w:trHeight w:val="331"/>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E987"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Indicator type</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6B204" w14:textId="77777777" w:rsidR="00F5433E" w:rsidRDefault="00F5433E" w:rsidP="00F5433E">
            <w:pPr>
              <w:spacing w:before="51" w:after="43" w:line="218" w:lineRule="atLeast"/>
              <w:ind w:left="43"/>
              <w:jc w:val="both"/>
              <w:textAlignment w:val="baseline"/>
              <w:rPr>
                <w:sz w:val="27"/>
                <w:szCs w:val="27"/>
              </w:rPr>
            </w:pPr>
            <w:r>
              <w:rPr>
                <w:rFonts w:ascii="Verdana" w:hAnsi="Verdana"/>
                <w:sz w:val="18"/>
                <w:szCs w:val="18"/>
              </w:rPr>
              <w:t>Outcome</w:t>
            </w:r>
          </w:p>
        </w:tc>
      </w:tr>
      <w:tr w:rsidR="00F5433E" w14:paraId="7C52920D" w14:textId="77777777" w:rsidTr="001768AC">
        <w:trPr>
          <w:divId w:val="1951932788"/>
          <w:trHeight w:val="67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4EACE"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Relevant outputs</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087BA" w14:textId="77777777" w:rsidR="00F5433E" w:rsidRDefault="00F5433E" w:rsidP="00F5433E">
            <w:pPr>
              <w:spacing w:before="74" w:line="219" w:lineRule="atLeast"/>
              <w:ind w:left="1"/>
              <w:jc w:val="both"/>
              <w:textAlignment w:val="baseline"/>
              <w:rPr>
                <w:sz w:val="27"/>
                <w:szCs w:val="27"/>
              </w:rPr>
            </w:pPr>
            <w:r>
              <w:rPr>
                <w:rFonts w:ascii="Courier New" w:hAnsi="Courier New" w:cs="Courier New"/>
                <w:sz w:val="19"/>
                <w:szCs w:val="19"/>
              </w:rPr>
              <w:t xml:space="preserve">-  </w:t>
            </w:r>
            <w:r>
              <w:rPr>
                <w:rFonts w:ascii="Verdana" w:hAnsi="Verdana"/>
                <w:sz w:val="18"/>
                <w:szCs w:val="18"/>
              </w:rPr>
              <w:t>Results of stakeholder satisfaction surveys with respect to resources</w:t>
            </w:r>
          </w:p>
          <w:p w14:paraId="79B3A875" w14:textId="77777777" w:rsidR="00F5433E" w:rsidRDefault="00F5433E" w:rsidP="00F5433E">
            <w:pPr>
              <w:spacing w:before="51" w:after="43" w:line="218" w:lineRule="atLeast"/>
              <w:ind w:left="43"/>
              <w:jc w:val="both"/>
              <w:textAlignment w:val="baseline"/>
              <w:rPr>
                <w:sz w:val="27"/>
                <w:szCs w:val="27"/>
              </w:rPr>
            </w:pPr>
            <w:r>
              <w:rPr>
                <w:rFonts w:ascii="Courier New" w:hAnsi="Courier New" w:cs="Courier New"/>
                <w:sz w:val="19"/>
                <w:szCs w:val="19"/>
              </w:rPr>
              <w:t xml:space="preserve">-  </w:t>
            </w:r>
            <w:r>
              <w:rPr>
                <w:rFonts w:ascii="Verdana" w:hAnsi="Verdana"/>
                <w:sz w:val="18"/>
                <w:szCs w:val="18"/>
              </w:rPr>
              <w:t>Budget allocated for resources is spent on resources</w:t>
            </w:r>
          </w:p>
        </w:tc>
      </w:tr>
      <w:tr w:rsidR="00F5433E" w14:paraId="697312EE" w14:textId="77777777" w:rsidTr="001768AC">
        <w:trPr>
          <w:divId w:val="1951932788"/>
          <w:trHeight w:val="1498"/>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9FF2D"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Relevant learner levels</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F1DF7" w14:textId="77777777" w:rsidR="00F5433E" w:rsidRDefault="00F5433E" w:rsidP="00F5433E">
            <w:pPr>
              <w:spacing w:before="50" w:line="219" w:lineRule="atLeast"/>
              <w:ind w:left="1"/>
              <w:jc w:val="both"/>
              <w:textAlignment w:val="baseline"/>
              <w:rPr>
                <w:sz w:val="27"/>
                <w:szCs w:val="27"/>
              </w:rPr>
            </w:pPr>
            <w:r>
              <w:rPr>
                <w:rFonts w:ascii="Verdana" w:hAnsi="Verdana"/>
                <w:sz w:val="18"/>
                <w:szCs w:val="18"/>
              </w:rPr>
              <w:t xml:space="preserve">This indicator applies to all learner levels (see </w:t>
            </w:r>
            <w:r>
              <w:rPr>
                <w:rFonts w:ascii="Verdana" w:hAnsi="Verdana"/>
                <w:i/>
                <w:iCs/>
                <w:sz w:val="18"/>
                <w:szCs w:val="18"/>
              </w:rPr>
              <w:t xml:space="preserve">Definitions </w:t>
            </w:r>
            <w:r>
              <w:rPr>
                <w:rFonts w:ascii="Verdana" w:hAnsi="Verdana"/>
                <w:sz w:val="18"/>
                <w:szCs w:val="18"/>
              </w:rPr>
              <w:t>on p.4), namely:</w:t>
            </w:r>
          </w:p>
          <w:p w14:paraId="2FAD648C" w14:textId="77777777" w:rsidR="00F5433E" w:rsidRDefault="00F5433E" w:rsidP="00F5433E">
            <w:pPr>
              <w:spacing w:before="60" w:line="219" w:lineRule="atLeast"/>
              <w:ind w:left="1"/>
              <w:jc w:val="both"/>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29F72434" w14:textId="77777777" w:rsidR="00F5433E" w:rsidRDefault="00F5433E" w:rsidP="00F5433E">
            <w:pPr>
              <w:spacing w:before="40" w:line="219" w:lineRule="atLeast"/>
              <w:ind w:left="1"/>
              <w:jc w:val="both"/>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0934B476" w14:textId="77777777" w:rsidR="00F5433E" w:rsidRDefault="00F5433E" w:rsidP="00F5433E">
            <w:pPr>
              <w:spacing w:before="40" w:line="219" w:lineRule="atLeast"/>
              <w:ind w:left="1"/>
              <w:jc w:val="both"/>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p w14:paraId="45FBD6FA" w14:textId="77777777" w:rsidR="00F5433E" w:rsidRDefault="00F5433E" w:rsidP="00F5433E">
            <w:pPr>
              <w:spacing w:before="51" w:after="43" w:line="218" w:lineRule="atLeast"/>
              <w:ind w:left="43"/>
              <w:jc w:val="both"/>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F5433E" w14:paraId="0629689D" w14:textId="77777777" w:rsidTr="001768AC">
        <w:trPr>
          <w:divId w:val="1951932788"/>
          <w:trHeight w:val="1502"/>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A13B1"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Indicator rationale</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26855" w14:textId="77777777" w:rsidR="00F5433E" w:rsidRDefault="00F5433E" w:rsidP="00F5433E">
            <w:pPr>
              <w:spacing w:before="51" w:after="43" w:line="218" w:lineRule="atLeast"/>
              <w:ind w:left="43"/>
              <w:jc w:val="both"/>
              <w:textAlignment w:val="baseline"/>
              <w:rPr>
                <w:sz w:val="27"/>
                <w:szCs w:val="27"/>
              </w:rPr>
            </w:pPr>
            <w:r>
              <w:rPr>
                <w:rFonts w:ascii="Verdana" w:hAnsi="Verdana"/>
                <w:sz w:val="18"/>
                <w:szCs w:val="18"/>
              </w:rPr>
              <w:t>Information technology (IT) is now integral to educational activities. Indeed, many resources and documents provided by education/training providers are likely to require access to IT and internet. Thus, the ability of learners to access IT and the internet will directly impact on the overall quality of the clinical learning experience and whether the learners feel isolated while on placement (particularly in rural or regional settings). This indicator measures whether learners perceive their IT access is sufficient to support their educational activities.</w:t>
            </w:r>
          </w:p>
        </w:tc>
      </w:tr>
      <w:tr w:rsidR="00F5433E" w14:paraId="4F48AEE3" w14:textId="77777777" w:rsidTr="001768AC">
        <w:trPr>
          <w:divId w:val="1951932788"/>
          <w:trHeight w:val="1332"/>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EF971"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Numerator</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5CE9" w14:textId="77777777" w:rsidR="00F5433E" w:rsidRDefault="00F5433E" w:rsidP="00F5433E">
            <w:pPr>
              <w:spacing w:before="47" w:line="219" w:lineRule="atLeast"/>
              <w:ind w:left="1"/>
              <w:jc w:val="both"/>
              <w:textAlignment w:val="baseline"/>
              <w:rPr>
                <w:sz w:val="27"/>
                <w:szCs w:val="27"/>
              </w:rPr>
            </w:pPr>
            <w:r>
              <w:rPr>
                <w:rFonts w:ascii="Verdana" w:hAnsi="Verdana"/>
                <w:sz w:val="18"/>
                <w:szCs w:val="18"/>
              </w:rPr>
              <w:t>There are two components to this indicator and therefore two numerators are required:</w:t>
            </w:r>
          </w:p>
          <w:p w14:paraId="2BFD3009" w14:textId="77777777" w:rsidR="00F5433E" w:rsidRDefault="00F5433E" w:rsidP="00F5433E">
            <w:pPr>
              <w:spacing w:before="38" w:line="219" w:lineRule="atLeast"/>
              <w:ind w:left="2" w:hanging="288"/>
              <w:jc w:val="both"/>
              <w:textAlignment w:val="baseline"/>
              <w:rPr>
                <w:sz w:val="27"/>
                <w:szCs w:val="27"/>
              </w:rPr>
            </w:pPr>
            <w:r>
              <w:rPr>
                <w:rFonts w:ascii="Verdana" w:hAnsi="Verdana"/>
                <w:sz w:val="18"/>
                <w:szCs w:val="18"/>
              </w:rPr>
              <w:t xml:space="preserve">(1)The number of learners that rate their access to IT services within the </w:t>
            </w:r>
            <w:r>
              <w:rPr>
                <w:rStyle w:val="spelle"/>
                <w:rFonts w:ascii="Verdana" w:eastAsia="MS Gothic" w:hAnsi="Verdana"/>
                <w:sz w:val="18"/>
                <w:szCs w:val="18"/>
              </w:rPr>
              <w:t>organisation</w:t>
            </w:r>
            <w:r>
              <w:rPr>
                <w:rFonts w:ascii="Verdana" w:hAnsi="Verdana"/>
                <w:sz w:val="18"/>
                <w:szCs w:val="18"/>
              </w:rPr>
              <w:t xml:space="preserve"> </w:t>
            </w:r>
            <w:r>
              <w:rPr>
                <w:rStyle w:val="grame"/>
                <w:rFonts w:ascii="Verdana" w:hAnsi="Verdana"/>
                <w:sz w:val="18"/>
                <w:szCs w:val="18"/>
              </w:rPr>
              <w:t>favourably</w:t>
            </w:r>
          </w:p>
          <w:p w14:paraId="2B28977F" w14:textId="77777777" w:rsidR="00F5433E" w:rsidRDefault="00F5433E" w:rsidP="00F5433E">
            <w:pPr>
              <w:spacing w:before="51" w:after="43" w:line="218" w:lineRule="atLeast"/>
              <w:ind w:left="43"/>
              <w:jc w:val="both"/>
              <w:textAlignment w:val="baseline"/>
              <w:rPr>
                <w:sz w:val="27"/>
                <w:szCs w:val="27"/>
              </w:rPr>
            </w:pPr>
            <w:r>
              <w:rPr>
                <w:rFonts w:ascii="Verdana" w:hAnsi="Verdana"/>
                <w:sz w:val="18"/>
                <w:szCs w:val="18"/>
              </w:rPr>
              <w:t xml:space="preserve">The number of learners that rate their access to the internet within the </w:t>
            </w:r>
            <w:r>
              <w:rPr>
                <w:rStyle w:val="spelle"/>
                <w:rFonts w:ascii="Verdana" w:eastAsia="MS Gothic" w:hAnsi="Verdana"/>
                <w:sz w:val="18"/>
                <w:szCs w:val="18"/>
              </w:rPr>
              <w:t>organisation</w:t>
            </w:r>
            <w:r>
              <w:rPr>
                <w:rFonts w:ascii="Verdana" w:hAnsi="Verdana"/>
                <w:sz w:val="18"/>
                <w:szCs w:val="18"/>
              </w:rPr>
              <w:t xml:space="preserve"> </w:t>
            </w:r>
            <w:r>
              <w:rPr>
                <w:rStyle w:val="spelle"/>
                <w:rFonts w:ascii="Verdana" w:eastAsia="MS Gothic" w:hAnsi="Verdana"/>
                <w:sz w:val="18"/>
                <w:szCs w:val="18"/>
              </w:rPr>
              <w:t>favourably</w:t>
            </w:r>
          </w:p>
        </w:tc>
      </w:tr>
      <w:tr w:rsidR="00F5433E" w14:paraId="4CE1036D" w14:textId="77777777" w:rsidTr="001768AC">
        <w:trPr>
          <w:divId w:val="1951932788"/>
          <w:trHeight w:val="74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A2CCE"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Denominator</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5BBB8" w14:textId="77777777" w:rsidR="00F5433E" w:rsidRDefault="00F5433E" w:rsidP="00F5433E">
            <w:pPr>
              <w:spacing w:before="45" w:line="219" w:lineRule="atLeast"/>
              <w:ind w:left="1"/>
              <w:jc w:val="both"/>
              <w:textAlignment w:val="baseline"/>
              <w:rPr>
                <w:sz w:val="27"/>
                <w:szCs w:val="27"/>
              </w:rPr>
            </w:pPr>
            <w:r>
              <w:rPr>
                <w:rFonts w:ascii="Verdana" w:hAnsi="Verdana"/>
                <w:sz w:val="18"/>
                <w:szCs w:val="18"/>
              </w:rPr>
              <w:t>The same denominator is required for both numerators, namely:</w:t>
            </w:r>
          </w:p>
          <w:p w14:paraId="443F565D" w14:textId="77777777" w:rsidR="00F5433E" w:rsidRDefault="00F5433E" w:rsidP="00F5433E">
            <w:pPr>
              <w:spacing w:before="51" w:after="43" w:line="218" w:lineRule="atLeast"/>
              <w:ind w:left="43"/>
              <w:jc w:val="both"/>
              <w:textAlignment w:val="baseline"/>
              <w:rPr>
                <w:sz w:val="27"/>
                <w:szCs w:val="27"/>
              </w:rPr>
            </w:pPr>
            <w:r>
              <w:rPr>
                <w:rFonts w:ascii="Courier New" w:hAnsi="Courier New" w:cs="Courier New"/>
                <w:sz w:val="19"/>
                <w:szCs w:val="19"/>
              </w:rPr>
              <w:t xml:space="preserve">-    </w:t>
            </w:r>
            <w:r>
              <w:rPr>
                <w:rFonts w:ascii="Verdana" w:hAnsi="Verdana"/>
                <w:sz w:val="18"/>
                <w:szCs w:val="18"/>
              </w:rPr>
              <w:t>Total number of learners that responded to each question, respectively</w:t>
            </w:r>
          </w:p>
        </w:tc>
      </w:tr>
      <w:tr w:rsidR="00F5433E" w14:paraId="3EF0AB88" w14:textId="77777777" w:rsidTr="001768AC">
        <w:trPr>
          <w:divId w:val="1951932788"/>
          <w:trHeight w:val="1331"/>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D5E09"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Benchmark(s)</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D7FA0" w14:textId="77777777" w:rsidR="00F5433E" w:rsidRDefault="00F5433E" w:rsidP="00F5433E">
            <w:pPr>
              <w:spacing w:before="47" w:line="219" w:lineRule="atLeast"/>
              <w:ind w:left="1"/>
              <w:jc w:val="both"/>
              <w:textAlignment w:val="baseline"/>
              <w:rPr>
                <w:sz w:val="27"/>
                <w:szCs w:val="27"/>
              </w:rPr>
            </w:pPr>
            <w:r>
              <w:rPr>
                <w:rFonts w:ascii="Verdana" w:hAnsi="Verdana"/>
                <w:sz w:val="18"/>
                <w:szCs w:val="18"/>
              </w:rPr>
              <w:t xml:space="preserve">The suggested benchmark is 70% of learners rating their access to IT or internet </w:t>
            </w:r>
            <w:r>
              <w:rPr>
                <w:rStyle w:val="spelle"/>
                <w:rFonts w:ascii="Verdana" w:eastAsia="MS Gothic" w:hAnsi="Verdana"/>
                <w:sz w:val="18"/>
                <w:szCs w:val="18"/>
              </w:rPr>
              <w:t>favourably</w:t>
            </w:r>
            <w:r>
              <w:rPr>
                <w:rFonts w:ascii="Verdana" w:hAnsi="Verdana"/>
                <w:sz w:val="18"/>
                <w:szCs w:val="18"/>
              </w:rPr>
              <w:t>.</w:t>
            </w:r>
          </w:p>
          <w:p w14:paraId="34B5D672" w14:textId="77777777" w:rsidR="00F5433E" w:rsidRDefault="00F5433E" w:rsidP="00F5433E">
            <w:pPr>
              <w:spacing w:before="51" w:after="43" w:line="218" w:lineRule="atLeast"/>
              <w:ind w:left="43"/>
              <w:jc w:val="both"/>
              <w:textAlignment w:val="baseline"/>
              <w:rPr>
                <w:sz w:val="27"/>
                <w:szCs w:val="27"/>
              </w:rPr>
            </w:pPr>
            <w:r>
              <w:rPr>
                <w:rFonts w:ascii="Verdana" w:hAnsi="Verdana"/>
                <w:spacing w:val="-2"/>
                <w:sz w:val="18"/>
                <w:szCs w:val="18"/>
              </w:rPr>
              <w:t>This indicator is not recommended for comparison between organisations, since the geographical and financial circumstances of organisations will impact on the availability of these facilities.</w:t>
            </w:r>
          </w:p>
        </w:tc>
      </w:tr>
      <w:tr w:rsidR="00F5433E" w14:paraId="1E00800B" w14:textId="77777777" w:rsidTr="001768AC">
        <w:trPr>
          <w:divId w:val="1951932788"/>
          <w:trHeight w:val="2076"/>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14B43"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Specific data collection tools required</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10E6D" w14:textId="77777777" w:rsidR="00F5433E" w:rsidRDefault="00F5433E" w:rsidP="00F5433E">
            <w:pPr>
              <w:spacing w:before="65" w:line="219" w:lineRule="atLeast"/>
              <w:ind w:left="1"/>
              <w:jc w:val="both"/>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relevant question(s).</w:t>
            </w:r>
          </w:p>
          <w:p w14:paraId="24F33135" w14:textId="77777777" w:rsidR="00F5433E" w:rsidRDefault="00F5433E" w:rsidP="00F5433E">
            <w:pPr>
              <w:spacing w:before="22" w:line="219" w:lineRule="atLeast"/>
              <w:ind w:left="3" w:hanging="360"/>
              <w:jc w:val="both"/>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vocational/postgraduate and CPD learners.</w:t>
            </w:r>
          </w:p>
          <w:p w14:paraId="20B38E48" w14:textId="77777777" w:rsidR="00F5433E" w:rsidRDefault="00F5433E" w:rsidP="00F5433E">
            <w:pPr>
              <w:spacing w:before="38" w:line="219" w:lineRule="atLeast"/>
              <w:ind w:left="3" w:hanging="360"/>
              <w:jc w:val="both"/>
              <w:textAlignment w:val="baseline"/>
              <w:rPr>
                <w:sz w:val="27"/>
                <w:szCs w:val="27"/>
              </w:rPr>
            </w:pPr>
            <w:r>
              <w:rPr>
                <w:rFonts w:ascii="Courier New" w:hAnsi="Courier New" w:cs="Courier New"/>
                <w:sz w:val="19"/>
                <w:szCs w:val="19"/>
              </w:rPr>
              <w:t xml:space="preserve">-  </w:t>
            </w:r>
            <w:r>
              <w:rPr>
                <w:rFonts w:ascii="Verdana" w:hAnsi="Verdana"/>
                <w:sz w:val="18"/>
                <w:szCs w:val="18"/>
              </w:rPr>
              <w:t>A spreadsheet to record numbers of learners at each learner level in each discipline that nominate each response.</w:t>
            </w:r>
          </w:p>
          <w:p w14:paraId="23661356" w14:textId="77777777" w:rsidR="00F5433E" w:rsidRDefault="00F5433E" w:rsidP="00F5433E">
            <w:pPr>
              <w:spacing w:before="51" w:after="43" w:line="218" w:lineRule="atLeast"/>
              <w:ind w:left="43"/>
              <w:jc w:val="both"/>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F5433E" w14:paraId="1EDB5A36" w14:textId="77777777" w:rsidTr="001768AC">
        <w:trPr>
          <w:divId w:val="1951932788"/>
          <w:trHeight w:val="3850"/>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E982"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6ECF3" w14:textId="77777777" w:rsidR="00F5433E" w:rsidRDefault="00F5433E" w:rsidP="00F5433E">
            <w:pPr>
              <w:spacing w:before="50" w:line="219" w:lineRule="atLeast"/>
              <w:ind w:left="1"/>
              <w:jc w:val="both"/>
              <w:textAlignment w:val="baseline"/>
              <w:rPr>
                <w:sz w:val="27"/>
                <w:szCs w:val="27"/>
              </w:rPr>
            </w:pPr>
            <w:r>
              <w:rPr>
                <w:rFonts w:ascii="Verdana" w:hAnsi="Verdana"/>
                <w:sz w:val="18"/>
                <w:szCs w:val="18"/>
              </w:rPr>
              <w:t>Surveys will need to include the following questions:</w:t>
            </w:r>
          </w:p>
          <w:p w14:paraId="734D267A" w14:textId="77777777" w:rsidR="00F5433E" w:rsidRDefault="00F5433E" w:rsidP="00F5433E">
            <w:pPr>
              <w:spacing w:before="43" w:line="216" w:lineRule="atLeast"/>
              <w:ind w:left="3" w:hanging="360"/>
              <w:jc w:val="both"/>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are you with your access to the IT services of the organisation?</w:t>
            </w:r>
          </w:p>
          <w:p w14:paraId="71CA0E6D" w14:textId="77777777" w:rsidR="00F5433E" w:rsidRDefault="00F5433E" w:rsidP="00F5433E">
            <w:pPr>
              <w:spacing w:before="48" w:line="216" w:lineRule="atLeast"/>
              <w:ind w:left="3" w:hanging="360"/>
              <w:jc w:val="both"/>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are you with the internet access provided by the organisation?</w:t>
            </w:r>
          </w:p>
          <w:p w14:paraId="6F987264" w14:textId="77777777" w:rsidR="00F5433E" w:rsidRDefault="00F5433E" w:rsidP="00F5433E">
            <w:pPr>
              <w:spacing w:before="41" w:line="217" w:lineRule="atLeast"/>
              <w:ind w:left="1"/>
              <w:jc w:val="both"/>
              <w:textAlignment w:val="baseline"/>
              <w:rPr>
                <w:sz w:val="27"/>
                <w:szCs w:val="27"/>
              </w:rPr>
            </w:pPr>
            <w:r>
              <w:rPr>
                <w:rFonts w:ascii="Verdana" w:hAnsi="Verdana"/>
                <w:spacing w:val="-2"/>
                <w:sz w:val="18"/>
                <w:szCs w:val="18"/>
              </w:rPr>
              <w:t xml:space="preserve">A 5-point Likert scale is recommended for responses: </w:t>
            </w:r>
            <w:r>
              <w:rPr>
                <w:rFonts w:ascii="Verdana" w:hAnsi="Verdana"/>
                <w:i/>
                <w:iCs/>
                <w:spacing w:val="-2"/>
                <w:sz w:val="18"/>
                <w:szCs w:val="18"/>
              </w:rPr>
              <w:t>very dissatisfied   dissatisfied   neither satisfied nor dissatisfied   satisfied   very satisfied.</w:t>
            </w:r>
          </w:p>
          <w:p w14:paraId="46695DD7" w14:textId="77777777" w:rsidR="00F5433E" w:rsidRDefault="00F5433E" w:rsidP="00F5433E">
            <w:pPr>
              <w:spacing w:before="41" w:line="219" w:lineRule="atLeast"/>
              <w:ind w:left="1"/>
              <w:jc w:val="both"/>
              <w:textAlignment w:val="baseline"/>
              <w:rPr>
                <w:sz w:val="27"/>
                <w:szCs w:val="27"/>
              </w:rPr>
            </w:pPr>
            <w:r>
              <w:rPr>
                <w:rFonts w:ascii="Verdana" w:hAnsi="Verdana"/>
                <w:sz w:val="18"/>
                <w:szCs w:val="18"/>
              </w:rPr>
              <w:t>Other questions/statements can also be included in the survey, to gain a more detailed understanding of the factors influencing the overall rating given by learners in respect of IT or internet access (</w:t>
            </w:r>
            <w:r>
              <w:rPr>
                <w:rStyle w:val="grame"/>
                <w:rFonts w:ascii="Verdana" w:hAnsi="Verdana"/>
                <w:sz w:val="18"/>
                <w:szCs w:val="18"/>
              </w:rPr>
              <w:t>e.g.</w:t>
            </w:r>
            <w:r>
              <w:rPr>
                <w:rFonts w:ascii="Verdana" w:hAnsi="Verdana"/>
                <w:sz w:val="18"/>
                <w:szCs w:val="18"/>
              </w:rPr>
              <w:t xml:space="preserve"> access to software).</w:t>
            </w:r>
          </w:p>
          <w:p w14:paraId="5341D027" w14:textId="77777777" w:rsidR="00F5433E" w:rsidRDefault="00F5433E" w:rsidP="00F5433E">
            <w:pPr>
              <w:spacing w:before="51" w:after="43" w:line="218" w:lineRule="atLeast"/>
              <w:ind w:left="43"/>
              <w:jc w:val="both"/>
              <w:textAlignment w:val="baseline"/>
              <w:rPr>
                <w:sz w:val="27"/>
                <w:szCs w:val="27"/>
              </w:rPr>
            </w:pPr>
            <w:r>
              <w:rPr>
                <w:rFonts w:ascii="Verdana" w:hAnsi="Verdana"/>
                <w:sz w:val="18"/>
                <w:szCs w:val="18"/>
              </w:rPr>
              <w:t>Surveys should collect sufficient demographic information to allow data to be disaggregated by discipline and learner level, as well as any other disaggregation that might be useful within the organisation for identifying actions to address indicator results.</w:t>
            </w:r>
          </w:p>
        </w:tc>
      </w:tr>
      <w:tr w:rsidR="00F5433E" w14:paraId="5713BC84" w14:textId="77777777" w:rsidTr="001768AC">
        <w:trPr>
          <w:divId w:val="1951932788"/>
          <w:trHeight w:val="178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8EA0" w14:textId="77777777" w:rsidR="00F5433E" w:rsidRDefault="00F5433E" w:rsidP="00F5433E">
            <w:pPr>
              <w:spacing w:before="51" w:after="43" w:line="218" w:lineRule="atLeast"/>
              <w:ind w:left="45"/>
              <w:textAlignment w:val="baseline"/>
              <w:rPr>
                <w:sz w:val="27"/>
                <w:szCs w:val="27"/>
              </w:rPr>
            </w:pPr>
            <w:r>
              <w:rPr>
                <w:rFonts w:ascii="Verdana" w:hAnsi="Verdana"/>
                <w:b/>
                <w:bCs/>
                <w:color w:val="000000"/>
                <w:sz w:val="18"/>
                <w:szCs w:val="18"/>
              </w:rPr>
              <w:t>Issues/comments</w:t>
            </w:r>
          </w:p>
        </w:tc>
        <w:tc>
          <w:tcPr>
            <w:tcW w:w="68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7520" w14:textId="77777777" w:rsidR="00F5433E" w:rsidRDefault="00F5433E" w:rsidP="00F5433E">
            <w:pPr>
              <w:spacing w:before="45" w:line="219" w:lineRule="atLeast"/>
              <w:ind w:left="1"/>
              <w:jc w:val="both"/>
              <w:textAlignment w:val="baseline"/>
              <w:rPr>
                <w:sz w:val="27"/>
                <w:szCs w:val="27"/>
              </w:rPr>
            </w:pPr>
            <w:r>
              <w:rPr>
                <w:rFonts w:ascii="Verdana" w:hAnsi="Verdana"/>
                <w:sz w:val="18"/>
                <w:szCs w:val="18"/>
              </w:rPr>
              <w:t>One issue that may confound the interpretation of this indicator is whether post-registration learners, who are also staff members, are able to distinguish their access to IT and internet in the context of their learning activities from their access in the context of their work duties.</w:t>
            </w:r>
          </w:p>
          <w:p w14:paraId="64F64721" w14:textId="77777777" w:rsidR="00F5433E" w:rsidRDefault="00F5433E" w:rsidP="00F5433E">
            <w:pPr>
              <w:spacing w:before="51" w:after="43" w:line="218" w:lineRule="atLeast"/>
              <w:ind w:left="43"/>
              <w:jc w:val="both"/>
              <w:textAlignment w:val="baseline"/>
              <w:rPr>
                <w:sz w:val="27"/>
                <w:szCs w:val="27"/>
              </w:rPr>
            </w:pPr>
            <w:r>
              <w:rPr>
                <w:rFonts w:ascii="Verdana" w:hAnsi="Verdana"/>
                <w:sz w:val="18"/>
                <w:szCs w:val="18"/>
              </w:rPr>
              <w:t>Moreover, learners may be given excellent access to IT and internet services, but system constraints (</w:t>
            </w:r>
            <w:r>
              <w:rPr>
                <w:rStyle w:val="grame"/>
                <w:rFonts w:ascii="Verdana" w:hAnsi="Verdana"/>
                <w:sz w:val="18"/>
                <w:szCs w:val="18"/>
              </w:rPr>
              <w:t>e.g.</w:t>
            </w:r>
            <w:r>
              <w:rPr>
                <w:rFonts w:ascii="Verdana" w:hAnsi="Verdana"/>
                <w:sz w:val="18"/>
                <w:szCs w:val="18"/>
              </w:rPr>
              <w:t xml:space="preserve"> internet connection speeds) may mean that learners still express dissatisfaction.</w:t>
            </w:r>
          </w:p>
        </w:tc>
      </w:tr>
    </w:tbl>
    <w:p w14:paraId="2615CAB2" w14:textId="77777777" w:rsidR="00896444" w:rsidRDefault="00896444">
      <w:pPr>
        <w:divId w:val="1458453841"/>
        <w:rPr>
          <w:sz w:val="24"/>
          <w:szCs w:val="24"/>
        </w:rPr>
      </w:pPr>
    </w:p>
    <w:tbl>
      <w:tblPr>
        <w:tblpPr w:leftFromText="45"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6678"/>
      </w:tblGrid>
      <w:tr w:rsidR="00DC5A93" w14:paraId="79CB756F" w14:textId="77777777" w:rsidTr="00503089">
        <w:trPr>
          <w:divId w:val="1458453841"/>
          <w:trHeight w:val="317"/>
        </w:trPr>
        <w:tc>
          <w:tcPr>
            <w:tcW w:w="9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F3AB2" w14:textId="2FE2BCD9" w:rsidR="00DC5A93" w:rsidRPr="00DC5A93" w:rsidRDefault="00DC5A93" w:rsidP="00DC5A93">
            <w:pPr>
              <w:pStyle w:val="Heading3"/>
              <w:jc w:val="center"/>
              <w:rPr>
                <w:rFonts w:eastAsiaTheme="minorEastAsia"/>
                <w:sz w:val="27"/>
                <w:szCs w:val="27"/>
              </w:rPr>
            </w:pPr>
            <w:bookmarkStart w:id="95" w:name="_Toc157006760"/>
            <w:r>
              <w:t>Indicator number 54</w:t>
            </w:r>
            <w:bookmarkEnd w:id="95"/>
          </w:p>
        </w:tc>
      </w:tr>
      <w:tr w:rsidR="00896444" w14:paraId="7D221EF7" w14:textId="77777777" w:rsidTr="00DC5A93">
        <w:trPr>
          <w:divId w:val="145845384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51B10" w14:textId="77777777" w:rsidR="00896444" w:rsidRDefault="00896444" w:rsidP="001768AC">
            <w:pPr>
              <w:spacing w:before="48" w:after="0" w:line="216" w:lineRule="atLeast"/>
              <w:ind w:left="45"/>
              <w:textAlignment w:val="baseline"/>
              <w:rPr>
                <w:sz w:val="27"/>
                <w:szCs w:val="27"/>
              </w:rPr>
            </w:pPr>
            <w:r>
              <w:rPr>
                <w:rFonts w:ascii="Verdana" w:hAnsi="Verdana"/>
                <w:b/>
                <w:bCs/>
                <w:color w:val="000000"/>
                <w:sz w:val="18"/>
                <w:szCs w:val="18"/>
              </w:rPr>
              <w:t>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ACBF27A" w14:textId="77777777" w:rsidR="00896444" w:rsidRDefault="00896444" w:rsidP="001768AC">
            <w:pPr>
              <w:spacing w:before="47" w:after="0" w:line="219" w:lineRule="atLeast"/>
              <w:ind w:left="41"/>
              <w:textAlignment w:val="baseline"/>
              <w:rPr>
                <w:sz w:val="27"/>
                <w:szCs w:val="27"/>
              </w:rPr>
            </w:pPr>
            <w:r>
              <w:rPr>
                <w:rFonts w:ascii="Verdana" w:hAnsi="Verdana"/>
                <w:sz w:val="18"/>
                <w:szCs w:val="18"/>
              </w:rPr>
              <w:t>Learner satisfaction in relation to the availability and quality of other learning resources (</w:t>
            </w:r>
            <w:r>
              <w:rPr>
                <w:rStyle w:val="grame"/>
                <w:rFonts w:ascii="Verdana" w:eastAsia="MS Gothic" w:hAnsi="Verdana"/>
                <w:sz w:val="18"/>
                <w:szCs w:val="18"/>
              </w:rPr>
              <w:t>e.g.</w:t>
            </w:r>
            <w:r>
              <w:rPr>
                <w:rFonts w:ascii="Verdana" w:hAnsi="Verdana"/>
                <w:sz w:val="18"/>
                <w:szCs w:val="18"/>
              </w:rPr>
              <w:t xml:space="preserve"> textbooks, clinical equipment)</w:t>
            </w:r>
          </w:p>
        </w:tc>
      </w:tr>
      <w:tr w:rsidR="00896444" w14:paraId="6B84D6F2" w14:textId="77777777" w:rsidTr="00DC5A93">
        <w:trPr>
          <w:divId w:val="145845384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AD242" w14:textId="77777777" w:rsidR="00896444" w:rsidRDefault="00896444" w:rsidP="001768AC">
            <w:pPr>
              <w:spacing w:before="48" w:after="0" w:line="216" w:lineRule="atLeast"/>
              <w:ind w:left="45"/>
              <w:textAlignment w:val="baseline"/>
              <w:rPr>
                <w:sz w:val="27"/>
                <w:szCs w:val="27"/>
              </w:rPr>
            </w:pPr>
            <w:r>
              <w:rPr>
                <w:rFonts w:ascii="Verdana" w:hAnsi="Verdana"/>
                <w:b/>
                <w:bCs/>
                <w:color w:val="000000"/>
                <w:sz w:val="18"/>
                <w:szCs w:val="18"/>
              </w:rPr>
              <w:t>Category</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730F070" w14:textId="77777777" w:rsidR="00896444" w:rsidRDefault="00896444" w:rsidP="001768AC">
            <w:pPr>
              <w:spacing w:before="45" w:after="0" w:line="219" w:lineRule="atLeast"/>
              <w:ind w:left="41"/>
              <w:textAlignment w:val="baseline"/>
              <w:rPr>
                <w:sz w:val="27"/>
                <w:szCs w:val="27"/>
              </w:rPr>
            </w:pPr>
            <w:r>
              <w:rPr>
                <w:rFonts w:ascii="Verdana" w:hAnsi="Verdana"/>
                <w:sz w:val="18"/>
                <w:szCs w:val="18"/>
              </w:rPr>
              <w:t>Category III</w:t>
            </w:r>
          </w:p>
        </w:tc>
      </w:tr>
      <w:tr w:rsidR="00896444" w14:paraId="501D2C12" w14:textId="77777777" w:rsidTr="00DC5A93">
        <w:trPr>
          <w:divId w:val="1458453841"/>
          <w:trHeight w:val="30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6EF15" w14:textId="77777777" w:rsidR="00896444" w:rsidRDefault="00896444" w:rsidP="001768AC">
            <w:pPr>
              <w:spacing w:before="53" w:after="0" w:line="216" w:lineRule="atLeast"/>
              <w:ind w:left="45"/>
              <w:textAlignment w:val="baseline"/>
              <w:rPr>
                <w:sz w:val="27"/>
                <w:szCs w:val="27"/>
              </w:rPr>
            </w:pPr>
            <w:r>
              <w:rPr>
                <w:rFonts w:ascii="Verdana" w:hAnsi="Verdana"/>
                <w:b/>
                <w:bCs/>
                <w:color w:val="000000"/>
                <w:sz w:val="18"/>
                <w:szCs w:val="18"/>
              </w:rPr>
              <w:t>BPCLE element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07EEB7E" w14:textId="77777777" w:rsidR="00896444" w:rsidRDefault="00896444" w:rsidP="001768AC">
            <w:pPr>
              <w:spacing w:before="50" w:after="0" w:line="219" w:lineRule="atLeast"/>
              <w:ind w:left="41"/>
              <w:textAlignment w:val="baseline"/>
              <w:rPr>
                <w:sz w:val="27"/>
                <w:szCs w:val="27"/>
              </w:rPr>
            </w:pPr>
            <w:r>
              <w:rPr>
                <w:rFonts w:ascii="Verdana" w:hAnsi="Verdana"/>
                <w:sz w:val="18"/>
                <w:szCs w:val="18"/>
              </w:rPr>
              <w:t>Element 6: Appropriate resources and facilities</w:t>
            </w:r>
          </w:p>
        </w:tc>
      </w:tr>
      <w:tr w:rsidR="00896444" w14:paraId="6F6567E9" w14:textId="77777777" w:rsidTr="00DC5A93">
        <w:trPr>
          <w:divId w:val="1458453841"/>
          <w:trHeight w:val="52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08C94" w14:textId="77777777" w:rsidR="00896444" w:rsidRDefault="00896444" w:rsidP="001768AC">
            <w:pPr>
              <w:spacing w:before="53" w:after="0" w:line="216" w:lineRule="atLeast"/>
              <w:ind w:left="45"/>
              <w:textAlignment w:val="baseline"/>
              <w:rPr>
                <w:sz w:val="27"/>
                <w:szCs w:val="27"/>
              </w:rPr>
            </w:pPr>
            <w:r>
              <w:rPr>
                <w:rFonts w:ascii="Verdana" w:hAnsi="Verdana"/>
                <w:b/>
                <w:bCs/>
                <w:color w:val="000000"/>
                <w:sz w:val="18"/>
                <w:szCs w:val="18"/>
              </w:rPr>
              <w:t>BPCLE sub-objective(s)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038DBBAC" w14:textId="77777777" w:rsidR="00896444" w:rsidRDefault="00896444" w:rsidP="001768AC">
            <w:pPr>
              <w:spacing w:before="47" w:after="0" w:line="219" w:lineRule="atLeast"/>
              <w:ind w:left="41"/>
              <w:textAlignment w:val="baseline"/>
              <w:rPr>
                <w:sz w:val="27"/>
                <w:szCs w:val="27"/>
              </w:rPr>
            </w:pPr>
            <w:r>
              <w:rPr>
                <w:rFonts w:ascii="Verdana" w:hAnsi="Verdana"/>
                <w:sz w:val="18"/>
                <w:szCs w:val="18"/>
              </w:rPr>
              <w:t xml:space="preserve">Learners and staff have access to the facilities and materials needed to </w:t>
            </w:r>
            <w:r>
              <w:rPr>
                <w:rStyle w:val="spelle"/>
                <w:rFonts w:ascii="Verdana" w:hAnsi="Verdana"/>
                <w:sz w:val="18"/>
                <w:szCs w:val="18"/>
              </w:rPr>
              <w:t>optimise</w:t>
            </w:r>
            <w:r>
              <w:rPr>
                <w:rFonts w:ascii="Verdana" w:hAnsi="Verdana"/>
                <w:sz w:val="18"/>
                <w:szCs w:val="18"/>
              </w:rPr>
              <w:t xml:space="preserve"> the clinical learning experience</w:t>
            </w:r>
          </w:p>
        </w:tc>
      </w:tr>
      <w:tr w:rsidR="00896444" w14:paraId="19BE1592" w14:textId="77777777" w:rsidTr="00DC5A93">
        <w:trPr>
          <w:divId w:val="1458453841"/>
          <w:trHeight w:val="312"/>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038DA" w14:textId="77777777" w:rsidR="00896444" w:rsidRDefault="00896444" w:rsidP="001768AC">
            <w:pPr>
              <w:spacing w:before="53" w:after="0" w:line="216" w:lineRule="atLeast"/>
              <w:ind w:left="45"/>
              <w:textAlignment w:val="baseline"/>
              <w:rPr>
                <w:sz w:val="27"/>
                <w:szCs w:val="27"/>
              </w:rPr>
            </w:pPr>
            <w:r>
              <w:rPr>
                <w:rFonts w:ascii="Verdana" w:hAnsi="Verdana"/>
                <w:b/>
                <w:bCs/>
                <w:color w:val="000000"/>
                <w:sz w:val="18"/>
                <w:szCs w:val="18"/>
              </w:rPr>
              <w:t>Indicator type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40A1C98E" w14:textId="77777777" w:rsidR="00896444" w:rsidRDefault="00896444" w:rsidP="001768AC">
            <w:pPr>
              <w:spacing w:before="49" w:after="0" w:line="219" w:lineRule="atLeast"/>
              <w:ind w:left="41"/>
              <w:textAlignment w:val="baseline"/>
              <w:rPr>
                <w:sz w:val="27"/>
                <w:szCs w:val="27"/>
              </w:rPr>
            </w:pPr>
            <w:r>
              <w:rPr>
                <w:rFonts w:ascii="Verdana" w:hAnsi="Verdana"/>
                <w:sz w:val="18"/>
                <w:szCs w:val="18"/>
              </w:rPr>
              <w:t>Outcome</w:t>
            </w:r>
          </w:p>
        </w:tc>
      </w:tr>
      <w:tr w:rsidR="00896444" w14:paraId="0ECA3EAA" w14:textId="77777777" w:rsidTr="00DC5A93">
        <w:trPr>
          <w:divId w:val="1458453841"/>
          <w:trHeight w:val="56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E325F" w14:textId="77777777" w:rsidR="00896444" w:rsidRDefault="00896444" w:rsidP="001768AC">
            <w:pPr>
              <w:spacing w:before="48" w:after="0" w:line="216" w:lineRule="atLeast"/>
              <w:ind w:left="45"/>
              <w:textAlignment w:val="baseline"/>
              <w:rPr>
                <w:sz w:val="27"/>
                <w:szCs w:val="27"/>
              </w:rPr>
            </w:pPr>
            <w:r>
              <w:rPr>
                <w:rFonts w:ascii="Verdana" w:hAnsi="Verdana"/>
                <w:b/>
                <w:bCs/>
                <w:color w:val="000000"/>
                <w:sz w:val="18"/>
                <w:szCs w:val="18"/>
              </w:rPr>
              <w:t>Relevant outputs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4EEF200E" w14:textId="77777777" w:rsidR="00896444" w:rsidRDefault="00896444" w:rsidP="001768AC">
            <w:pPr>
              <w:spacing w:before="65" w:after="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Results of stakeholder satisfaction surveys with respect to resources</w:t>
            </w:r>
          </w:p>
          <w:p w14:paraId="46ADA61B" w14:textId="77777777" w:rsidR="00896444" w:rsidRDefault="00896444" w:rsidP="001768AC">
            <w:pPr>
              <w:spacing w:before="40" w:after="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Budget allocated for resources is spent on resources</w:t>
            </w:r>
          </w:p>
        </w:tc>
      </w:tr>
      <w:tr w:rsidR="00896444" w14:paraId="7976EFB7" w14:textId="77777777" w:rsidTr="00DC5A93">
        <w:trPr>
          <w:divId w:val="1458453841"/>
          <w:trHeight w:val="156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2C5F6" w14:textId="77777777" w:rsidR="00896444" w:rsidRDefault="00896444" w:rsidP="00E62842">
            <w:pPr>
              <w:spacing w:before="47" w:line="216" w:lineRule="atLeast"/>
              <w:ind w:left="45"/>
              <w:textAlignment w:val="baseline"/>
              <w:rPr>
                <w:sz w:val="27"/>
                <w:szCs w:val="27"/>
              </w:rPr>
            </w:pPr>
            <w:r>
              <w:rPr>
                <w:rFonts w:ascii="Verdana" w:hAnsi="Verdana"/>
                <w:b/>
                <w:bCs/>
                <w:color w:val="000000"/>
                <w:sz w:val="18"/>
                <w:szCs w:val="18"/>
              </w:rPr>
              <w:t>Relevant learner levels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4017623" w14:textId="77777777" w:rsidR="00896444" w:rsidRDefault="00896444" w:rsidP="00E62842">
            <w:pPr>
              <w:spacing w:before="47" w:line="219" w:lineRule="atLeast"/>
              <w:ind w:left="1"/>
              <w:textAlignment w:val="baseline"/>
              <w:rPr>
                <w:sz w:val="27"/>
                <w:szCs w:val="27"/>
              </w:rPr>
            </w:pPr>
            <w:r>
              <w:rPr>
                <w:rFonts w:ascii="Verdana" w:hAnsi="Verdana"/>
                <w:sz w:val="18"/>
                <w:szCs w:val="18"/>
              </w:rPr>
              <w:t xml:space="preserve">This indicator applies to learners at any level (see </w:t>
            </w:r>
            <w:r>
              <w:rPr>
                <w:rFonts w:ascii="Verdana" w:hAnsi="Verdana"/>
                <w:i/>
                <w:iCs/>
                <w:sz w:val="18"/>
                <w:szCs w:val="18"/>
              </w:rPr>
              <w:t xml:space="preserve">Definitions </w:t>
            </w:r>
            <w:r>
              <w:rPr>
                <w:rFonts w:ascii="Verdana" w:hAnsi="Verdana"/>
                <w:sz w:val="18"/>
                <w:szCs w:val="18"/>
              </w:rPr>
              <w:t>on p.4), namely:</w:t>
            </w:r>
          </w:p>
          <w:p w14:paraId="571DFBA6" w14:textId="77777777" w:rsidR="00896444" w:rsidRDefault="00896444" w:rsidP="00E62842">
            <w:pPr>
              <w:spacing w:before="59"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Professional entry learners</w:t>
            </w:r>
          </w:p>
          <w:p w14:paraId="344BEE77" w14:textId="77777777" w:rsidR="00896444" w:rsidRDefault="00896444" w:rsidP="00E62842">
            <w:pPr>
              <w:spacing w:before="41"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Early graduate learners</w:t>
            </w:r>
          </w:p>
          <w:p w14:paraId="600818EE" w14:textId="77777777" w:rsidR="00896444" w:rsidRDefault="00896444" w:rsidP="00E62842">
            <w:pPr>
              <w:spacing w:before="35"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Vocational/postgraduate learners</w:t>
            </w:r>
          </w:p>
          <w:p w14:paraId="31B14A2A" w14:textId="77777777" w:rsidR="00896444" w:rsidRDefault="00896444" w:rsidP="00E62842">
            <w:pPr>
              <w:spacing w:before="40" w:line="219"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CPD learners</w:t>
            </w:r>
          </w:p>
        </w:tc>
      </w:tr>
      <w:tr w:rsidR="00896444" w14:paraId="33AAE791" w14:textId="77777777" w:rsidTr="00DC5A93">
        <w:trPr>
          <w:divId w:val="1458453841"/>
          <w:trHeight w:val="2092"/>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7441A" w14:textId="77777777" w:rsidR="00896444" w:rsidRDefault="00896444" w:rsidP="00E62842">
            <w:pPr>
              <w:spacing w:before="52" w:line="216" w:lineRule="atLeast"/>
              <w:ind w:left="45"/>
              <w:textAlignment w:val="baseline"/>
              <w:rPr>
                <w:sz w:val="27"/>
                <w:szCs w:val="27"/>
              </w:rPr>
            </w:pPr>
            <w:r>
              <w:rPr>
                <w:rFonts w:ascii="Verdana" w:hAnsi="Verdana"/>
                <w:b/>
                <w:bCs/>
                <w:color w:val="000000"/>
                <w:sz w:val="18"/>
                <w:szCs w:val="18"/>
              </w:rPr>
              <w:t>Indicator rationale</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775C86C3" w14:textId="77777777" w:rsidR="00896444" w:rsidRDefault="00896444" w:rsidP="00E62842">
            <w:pPr>
              <w:spacing w:before="43" w:line="219" w:lineRule="atLeast"/>
              <w:ind w:left="41"/>
              <w:textAlignment w:val="baseline"/>
              <w:rPr>
                <w:sz w:val="27"/>
                <w:szCs w:val="27"/>
              </w:rPr>
            </w:pPr>
            <w:r>
              <w:rPr>
                <w:rFonts w:ascii="Verdana" w:hAnsi="Verdana"/>
                <w:sz w:val="18"/>
                <w:szCs w:val="18"/>
              </w:rPr>
              <w:t xml:space="preserve">Learners require a range of resources and supports to </w:t>
            </w:r>
            <w:r>
              <w:rPr>
                <w:rStyle w:val="spelle"/>
                <w:rFonts w:ascii="Verdana" w:hAnsi="Verdana"/>
                <w:sz w:val="18"/>
                <w:szCs w:val="18"/>
              </w:rPr>
              <w:t>maximise</w:t>
            </w:r>
            <w:r>
              <w:rPr>
                <w:rFonts w:ascii="Verdana" w:hAnsi="Verdana"/>
                <w:sz w:val="18"/>
                <w:szCs w:val="18"/>
              </w:rPr>
              <w:t xml:space="preserve"> their learning during the clinical component of their program. It is difficult to measure the actual impact these resources have on the overall clinical learning experience and very </w:t>
            </w:r>
            <w:r>
              <w:rPr>
                <w:rStyle w:val="grame"/>
                <w:rFonts w:ascii="Verdana" w:eastAsia="MS Gothic" w:hAnsi="Verdana"/>
                <w:sz w:val="18"/>
                <w:szCs w:val="18"/>
              </w:rPr>
              <w:t>high quality</w:t>
            </w:r>
            <w:r>
              <w:rPr>
                <w:rFonts w:ascii="Verdana" w:hAnsi="Verdana"/>
                <w:sz w:val="18"/>
                <w:szCs w:val="18"/>
              </w:rPr>
              <w:t xml:space="preserve"> learning experiences are possible in settings with very few learning resources other than high quality clinical staff. Nevertheless, by having learners rate their satisfaction with the availability and quality of resources, it can be inferred whether the organisation has provided sufficient resources to meet learner expectations and needs.</w:t>
            </w:r>
          </w:p>
        </w:tc>
      </w:tr>
      <w:tr w:rsidR="00896444" w14:paraId="10C77146" w14:textId="77777777" w:rsidTr="00DC5A93">
        <w:trPr>
          <w:divId w:val="1458453841"/>
          <w:trHeight w:val="157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281EA" w14:textId="77777777" w:rsidR="00896444" w:rsidRDefault="00896444" w:rsidP="00E62842">
            <w:pPr>
              <w:spacing w:before="52" w:line="216" w:lineRule="atLeast"/>
              <w:ind w:left="45"/>
              <w:textAlignment w:val="baseline"/>
              <w:rPr>
                <w:sz w:val="27"/>
                <w:szCs w:val="27"/>
              </w:rPr>
            </w:pPr>
            <w:r>
              <w:rPr>
                <w:rFonts w:ascii="Verdana" w:hAnsi="Verdana"/>
                <w:b/>
                <w:bCs/>
                <w:color w:val="000000"/>
                <w:sz w:val="18"/>
                <w:szCs w:val="18"/>
              </w:rPr>
              <w:t>Numerator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FBEB87D" w14:textId="77777777" w:rsidR="00896444" w:rsidRDefault="00896444" w:rsidP="00E62842">
            <w:pPr>
              <w:spacing w:before="54" w:line="218" w:lineRule="atLeast"/>
              <w:ind w:left="1"/>
              <w:textAlignment w:val="baseline"/>
              <w:rPr>
                <w:sz w:val="27"/>
                <w:szCs w:val="27"/>
              </w:rPr>
            </w:pPr>
            <w:r>
              <w:rPr>
                <w:rFonts w:ascii="Verdana" w:hAnsi="Verdana"/>
                <w:sz w:val="18"/>
                <w:szCs w:val="18"/>
              </w:rPr>
              <w:t>There are two components to this indicator and therefore two numerators are required:</w:t>
            </w:r>
          </w:p>
          <w:p w14:paraId="42B85C04" w14:textId="689F3D83" w:rsidR="00896444" w:rsidRDefault="001768AC" w:rsidP="00E62842">
            <w:pPr>
              <w:spacing w:before="44" w:line="218" w:lineRule="atLeast"/>
              <w:ind w:left="2" w:hanging="288"/>
              <w:textAlignment w:val="baseline"/>
              <w:rPr>
                <w:sz w:val="27"/>
                <w:szCs w:val="27"/>
              </w:rPr>
            </w:pPr>
            <w:r>
              <w:rPr>
                <w:rFonts w:ascii="Verdana" w:hAnsi="Verdana"/>
                <w:sz w:val="18"/>
                <w:szCs w:val="18"/>
              </w:rPr>
              <w:t xml:space="preserve">     </w:t>
            </w:r>
            <w:r w:rsidR="00896444">
              <w:rPr>
                <w:rFonts w:ascii="Verdana" w:hAnsi="Verdana"/>
                <w:sz w:val="18"/>
                <w:szCs w:val="18"/>
              </w:rPr>
              <w:t xml:space="preserve">(1)The number of learners that rate the availability of learning resources provided by the </w:t>
            </w:r>
            <w:r w:rsidR="00896444">
              <w:rPr>
                <w:rStyle w:val="spelle"/>
                <w:rFonts w:ascii="Verdana" w:hAnsi="Verdana"/>
                <w:sz w:val="18"/>
                <w:szCs w:val="18"/>
              </w:rPr>
              <w:t>organisation</w:t>
            </w:r>
            <w:r w:rsidR="00896444">
              <w:rPr>
                <w:rFonts w:ascii="Verdana" w:hAnsi="Verdana"/>
                <w:sz w:val="18"/>
                <w:szCs w:val="18"/>
              </w:rPr>
              <w:t xml:space="preserve"> </w:t>
            </w:r>
            <w:r w:rsidR="00896444">
              <w:rPr>
                <w:rStyle w:val="grame"/>
                <w:rFonts w:ascii="Verdana" w:eastAsia="MS Gothic" w:hAnsi="Verdana"/>
                <w:sz w:val="18"/>
                <w:szCs w:val="18"/>
              </w:rPr>
              <w:t>favourably</w:t>
            </w:r>
          </w:p>
          <w:p w14:paraId="35AEDFAB" w14:textId="77777777" w:rsidR="00896444" w:rsidRDefault="00896444" w:rsidP="00E62842">
            <w:pPr>
              <w:spacing w:before="43" w:line="219" w:lineRule="atLeast"/>
              <w:ind w:left="41"/>
              <w:textAlignment w:val="baseline"/>
              <w:rPr>
                <w:sz w:val="27"/>
                <w:szCs w:val="27"/>
              </w:rPr>
            </w:pPr>
            <w:r>
              <w:rPr>
                <w:rFonts w:ascii="Verdana" w:hAnsi="Verdana"/>
                <w:sz w:val="18"/>
                <w:szCs w:val="18"/>
              </w:rPr>
              <w:t xml:space="preserve">The number of learners that rate the quality of learning resources provided by the </w:t>
            </w:r>
            <w:r>
              <w:rPr>
                <w:rStyle w:val="spelle"/>
                <w:rFonts w:ascii="Verdana" w:hAnsi="Verdana"/>
                <w:sz w:val="18"/>
                <w:szCs w:val="18"/>
              </w:rPr>
              <w:t>organisation</w:t>
            </w:r>
            <w:r>
              <w:rPr>
                <w:rFonts w:ascii="Verdana" w:hAnsi="Verdana"/>
                <w:sz w:val="18"/>
                <w:szCs w:val="18"/>
              </w:rPr>
              <w:t xml:space="preserve"> </w:t>
            </w:r>
            <w:r>
              <w:rPr>
                <w:rStyle w:val="spelle"/>
                <w:rFonts w:ascii="Verdana" w:hAnsi="Verdana"/>
                <w:sz w:val="18"/>
                <w:szCs w:val="18"/>
              </w:rPr>
              <w:t>favourably</w:t>
            </w:r>
          </w:p>
        </w:tc>
      </w:tr>
      <w:tr w:rsidR="00896444" w14:paraId="36350FF9" w14:textId="77777777" w:rsidTr="00DC5A93">
        <w:trPr>
          <w:divId w:val="1458453841"/>
          <w:trHeight w:val="841"/>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4F37" w14:textId="77777777" w:rsidR="00896444" w:rsidRDefault="00896444" w:rsidP="00E62842">
            <w:pPr>
              <w:spacing w:before="52" w:line="216" w:lineRule="atLeast"/>
              <w:ind w:left="45"/>
              <w:textAlignment w:val="baseline"/>
              <w:rPr>
                <w:sz w:val="27"/>
                <w:szCs w:val="27"/>
              </w:rPr>
            </w:pPr>
            <w:r>
              <w:rPr>
                <w:rFonts w:ascii="Verdana" w:hAnsi="Verdana"/>
                <w:b/>
                <w:bCs/>
                <w:color w:val="000000"/>
                <w:sz w:val="18"/>
                <w:szCs w:val="18"/>
              </w:rPr>
              <w:t>Denominator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058C115" w14:textId="77777777" w:rsidR="00896444" w:rsidRDefault="00896444" w:rsidP="00E62842">
            <w:pPr>
              <w:spacing w:before="51" w:line="218" w:lineRule="atLeast"/>
              <w:ind w:left="1"/>
              <w:textAlignment w:val="baseline"/>
              <w:rPr>
                <w:sz w:val="27"/>
                <w:szCs w:val="27"/>
              </w:rPr>
            </w:pPr>
            <w:r>
              <w:rPr>
                <w:rFonts w:ascii="Verdana" w:hAnsi="Verdana"/>
                <w:sz w:val="18"/>
                <w:szCs w:val="18"/>
              </w:rPr>
              <w:t>The same denominator is required for both numerators, namely:</w:t>
            </w:r>
          </w:p>
          <w:p w14:paraId="07F3FCC7" w14:textId="74A961A3" w:rsidR="00896444" w:rsidRDefault="00896444" w:rsidP="00E62842">
            <w:pPr>
              <w:spacing w:before="43" w:line="219" w:lineRule="atLeast"/>
              <w:ind w:left="41"/>
              <w:textAlignment w:val="baseline"/>
              <w:rPr>
                <w:sz w:val="27"/>
                <w:szCs w:val="27"/>
              </w:rPr>
            </w:pPr>
            <w:r>
              <w:rPr>
                <w:rFonts w:ascii="Courier New" w:hAnsi="Courier New" w:cs="Courier New"/>
                <w:sz w:val="19"/>
                <w:szCs w:val="19"/>
              </w:rPr>
              <w:t>- </w:t>
            </w:r>
            <w:r>
              <w:rPr>
                <w:rFonts w:ascii="Verdana" w:hAnsi="Verdana"/>
                <w:sz w:val="18"/>
                <w:szCs w:val="18"/>
              </w:rPr>
              <w:t>Total number of learners that responded to each question, respectively</w:t>
            </w:r>
          </w:p>
        </w:tc>
      </w:tr>
      <w:tr w:rsidR="00896444" w14:paraId="2FD9E2AD" w14:textId="77777777" w:rsidTr="00DC5A93">
        <w:trPr>
          <w:divId w:val="1458453841"/>
          <w:trHeight w:val="1278"/>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8758" w14:textId="77777777" w:rsidR="00896444" w:rsidRDefault="00896444" w:rsidP="00E62842">
            <w:pPr>
              <w:spacing w:before="52" w:line="216" w:lineRule="atLeast"/>
              <w:ind w:left="45"/>
              <w:textAlignment w:val="baseline"/>
              <w:rPr>
                <w:sz w:val="27"/>
                <w:szCs w:val="27"/>
              </w:rPr>
            </w:pPr>
            <w:r>
              <w:rPr>
                <w:rFonts w:ascii="Verdana" w:hAnsi="Verdana"/>
                <w:b/>
                <w:bCs/>
                <w:color w:val="000000"/>
                <w:sz w:val="18"/>
                <w:szCs w:val="18"/>
              </w:rPr>
              <w:t>Benchmark(s)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7FF042C" w14:textId="77777777" w:rsidR="00896444" w:rsidRDefault="00896444" w:rsidP="00E62842">
            <w:pPr>
              <w:spacing w:before="49" w:line="218" w:lineRule="atLeast"/>
              <w:ind w:left="1"/>
              <w:jc w:val="both"/>
              <w:textAlignment w:val="baseline"/>
              <w:rPr>
                <w:sz w:val="27"/>
                <w:szCs w:val="27"/>
              </w:rPr>
            </w:pPr>
            <w:r>
              <w:rPr>
                <w:rFonts w:ascii="Verdana" w:hAnsi="Verdana"/>
                <w:spacing w:val="-2"/>
                <w:sz w:val="18"/>
                <w:szCs w:val="18"/>
              </w:rPr>
              <w:t xml:space="preserve">The suggested benchmark is 70% of learners rating the availability or quality of the learning resources provided by the health service </w:t>
            </w:r>
            <w:r>
              <w:rPr>
                <w:rStyle w:val="spelle"/>
                <w:rFonts w:ascii="Verdana" w:hAnsi="Verdana"/>
                <w:spacing w:val="-2"/>
                <w:sz w:val="18"/>
                <w:szCs w:val="18"/>
              </w:rPr>
              <w:t>favourably</w:t>
            </w:r>
            <w:r>
              <w:rPr>
                <w:rFonts w:ascii="Verdana" w:hAnsi="Verdana"/>
                <w:spacing w:val="-2"/>
                <w:sz w:val="18"/>
                <w:szCs w:val="18"/>
              </w:rPr>
              <w:t>.</w:t>
            </w:r>
          </w:p>
          <w:p w14:paraId="6D4FF794" w14:textId="77777777" w:rsidR="00896444" w:rsidRDefault="00896444" w:rsidP="00E62842">
            <w:pPr>
              <w:spacing w:before="43" w:line="219" w:lineRule="atLeast"/>
              <w:ind w:left="41"/>
              <w:textAlignment w:val="baseline"/>
              <w:rPr>
                <w:sz w:val="27"/>
                <w:szCs w:val="27"/>
              </w:rPr>
            </w:pPr>
            <w:r>
              <w:rPr>
                <w:rFonts w:ascii="Verdana" w:hAnsi="Verdana"/>
                <w:sz w:val="18"/>
                <w:szCs w:val="18"/>
              </w:rPr>
              <w:t xml:space="preserve">This indicator is not recommended for comparison between </w:t>
            </w:r>
            <w:r>
              <w:rPr>
                <w:rStyle w:val="grame"/>
                <w:rFonts w:ascii="Verdana" w:eastAsia="MS Gothic" w:hAnsi="Verdana"/>
                <w:sz w:val="18"/>
                <w:szCs w:val="18"/>
              </w:rPr>
              <w:t>organisations, since</w:t>
            </w:r>
            <w:r>
              <w:rPr>
                <w:rFonts w:ascii="Verdana" w:hAnsi="Verdana"/>
                <w:sz w:val="18"/>
                <w:szCs w:val="18"/>
              </w:rPr>
              <w:t xml:space="preserve"> the circumstances of different health services may impact on the availability of resources.</w:t>
            </w:r>
          </w:p>
        </w:tc>
      </w:tr>
      <w:tr w:rsidR="00896444" w14:paraId="73D389E5" w14:textId="77777777" w:rsidTr="00DC5A93">
        <w:trPr>
          <w:divId w:val="1458453841"/>
          <w:trHeight w:val="2069"/>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9CEB4" w14:textId="77777777" w:rsidR="00896444" w:rsidRDefault="00896444" w:rsidP="00E62842">
            <w:pPr>
              <w:spacing w:before="52" w:line="216" w:lineRule="atLeast"/>
              <w:ind w:left="45"/>
              <w:textAlignment w:val="baseline"/>
              <w:rPr>
                <w:sz w:val="27"/>
                <w:szCs w:val="27"/>
              </w:rPr>
            </w:pPr>
            <w:r>
              <w:rPr>
                <w:rFonts w:ascii="Verdana" w:hAnsi="Verdana"/>
                <w:b/>
                <w:bCs/>
                <w:color w:val="000000"/>
                <w:sz w:val="18"/>
                <w:szCs w:val="18"/>
              </w:rPr>
              <w:t>Specific data collection tools required</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42DBB0A6" w14:textId="77777777" w:rsidR="00896444" w:rsidRDefault="00896444" w:rsidP="00E62842">
            <w:pPr>
              <w:spacing w:before="71"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Learner survey including relevant question(s).</w:t>
            </w:r>
          </w:p>
          <w:p w14:paraId="0114A14E" w14:textId="77777777" w:rsidR="00896444" w:rsidRDefault="00896444" w:rsidP="00E62842">
            <w:pPr>
              <w:spacing w:before="20" w:line="218" w:lineRule="atLeast"/>
              <w:ind w:left="3" w:hanging="360"/>
              <w:textAlignment w:val="baseline"/>
              <w:rPr>
                <w:sz w:val="27"/>
                <w:szCs w:val="27"/>
              </w:rPr>
            </w:pPr>
            <w:r>
              <w:rPr>
                <w:rFonts w:ascii="Courier New" w:hAnsi="Courier New" w:cs="Courier New"/>
                <w:sz w:val="19"/>
                <w:szCs w:val="19"/>
              </w:rPr>
              <w:t xml:space="preserve">- </w:t>
            </w:r>
            <w:r>
              <w:rPr>
                <w:rFonts w:ascii="Verdana" w:hAnsi="Verdana"/>
                <w:sz w:val="18"/>
                <w:szCs w:val="18"/>
              </w:rPr>
              <w:t>Staff survey including relevant question(s), to obtain responses from early graduate, vocational/postgraduate and CPD learners.</w:t>
            </w:r>
          </w:p>
          <w:p w14:paraId="0F7CEE61" w14:textId="77777777" w:rsidR="00896444" w:rsidRDefault="00896444" w:rsidP="00E62842">
            <w:pPr>
              <w:spacing w:before="43"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 xml:space="preserve">A spreadsheet to record numbers of learners at each learner level in each discipline that nominate each response. </w:t>
            </w:r>
          </w:p>
          <w:p w14:paraId="46D1A5D4" w14:textId="77777777" w:rsidR="00896444" w:rsidRDefault="00896444" w:rsidP="00E62842">
            <w:pPr>
              <w:spacing w:before="43" w:line="219"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If organisations wish to disaggregate the result for follow-up action, it might be necessary to maintain spreadsheets of raw survey data to allow responses to be cross-tabulated with various demographic categories</w:t>
            </w:r>
          </w:p>
        </w:tc>
      </w:tr>
      <w:tr w:rsidR="00896444" w14:paraId="408E27EA" w14:textId="77777777" w:rsidTr="00DC5A93">
        <w:trPr>
          <w:divId w:val="1458453841"/>
          <w:trHeight w:val="4535"/>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E107A" w14:textId="77777777" w:rsidR="00896444" w:rsidRDefault="00896444" w:rsidP="007A13F7">
            <w:pPr>
              <w:spacing w:after="0" w:line="216" w:lineRule="atLeast"/>
              <w:ind w:left="45"/>
              <w:textAlignment w:val="baseline"/>
              <w:rPr>
                <w:sz w:val="27"/>
                <w:szCs w:val="27"/>
              </w:rPr>
            </w:pPr>
            <w:r>
              <w:rPr>
                <w:rFonts w:ascii="Verdana" w:hAnsi="Verdana"/>
                <w:b/>
                <w:bCs/>
                <w:color w:val="000000"/>
                <w:sz w:val="18"/>
                <w:szCs w:val="18"/>
              </w:rPr>
              <w:t>Information required to support indicator measurement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4AADC94" w14:textId="77777777" w:rsidR="00896444" w:rsidRDefault="00896444" w:rsidP="007A13F7">
            <w:pPr>
              <w:spacing w:after="0" w:line="218" w:lineRule="atLeast"/>
              <w:ind w:left="1"/>
              <w:textAlignment w:val="baseline"/>
              <w:rPr>
                <w:sz w:val="27"/>
                <w:szCs w:val="27"/>
              </w:rPr>
            </w:pPr>
            <w:r>
              <w:rPr>
                <w:rFonts w:ascii="Verdana" w:hAnsi="Verdana"/>
                <w:sz w:val="18"/>
                <w:szCs w:val="18"/>
              </w:rPr>
              <w:t>Surveys will need to include the following questions:</w:t>
            </w:r>
          </w:p>
          <w:p w14:paraId="39DD05D0" w14:textId="77777777" w:rsidR="00896444" w:rsidRDefault="00896444" w:rsidP="007A13F7">
            <w:pPr>
              <w:spacing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were you with the availability of the learning resources provided by the organisation?</w:t>
            </w:r>
          </w:p>
          <w:p w14:paraId="6F34D38D" w14:textId="77777777" w:rsidR="00896444" w:rsidRDefault="00896444" w:rsidP="007A13F7">
            <w:pPr>
              <w:spacing w:after="0" w:line="216" w:lineRule="atLeast"/>
              <w:ind w:left="3" w:hanging="360"/>
              <w:textAlignment w:val="baseline"/>
              <w:rPr>
                <w:sz w:val="27"/>
                <w:szCs w:val="27"/>
              </w:rPr>
            </w:pPr>
            <w:r>
              <w:rPr>
                <w:rFonts w:ascii="Courier New" w:hAnsi="Courier New" w:cs="Courier New"/>
                <w:sz w:val="19"/>
                <w:szCs w:val="19"/>
              </w:rPr>
              <w:t xml:space="preserve">-  </w:t>
            </w:r>
            <w:r>
              <w:rPr>
                <w:rFonts w:ascii="Verdana" w:hAnsi="Verdana"/>
                <w:i/>
                <w:iCs/>
                <w:sz w:val="18"/>
                <w:szCs w:val="18"/>
              </w:rPr>
              <w:t>Overall, how satisfied were you with the quality of the learning resources provided by the organisation?</w:t>
            </w:r>
          </w:p>
          <w:p w14:paraId="58A4C401" w14:textId="77777777" w:rsidR="00896444" w:rsidRDefault="00896444" w:rsidP="007A13F7">
            <w:pPr>
              <w:spacing w:after="0" w:line="217" w:lineRule="atLeast"/>
              <w:ind w:left="1"/>
              <w:textAlignment w:val="baseline"/>
              <w:rPr>
                <w:sz w:val="27"/>
                <w:szCs w:val="27"/>
              </w:rPr>
            </w:pPr>
            <w:r>
              <w:rPr>
                <w:rFonts w:ascii="Verdana" w:hAnsi="Verdana"/>
                <w:spacing w:val="-2"/>
                <w:sz w:val="18"/>
                <w:szCs w:val="18"/>
              </w:rPr>
              <w:t xml:space="preserve">A 5-point Likert scale is recommended for responses: </w:t>
            </w:r>
            <w:r>
              <w:rPr>
                <w:rFonts w:ascii="Verdana" w:hAnsi="Verdana"/>
                <w:i/>
                <w:iCs/>
                <w:spacing w:val="-2"/>
                <w:sz w:val="18"/>
                <w:szCs w:val="18"/>
              </w:rPr>
              <w:t>very dissatisfied   dissatisfied   neither satisfied nor dissatisfied   satisfied   very satisfied.</w:t>
            </w:r>
          </w:p>
          <w:p w14:paraId="440036E6" w14:textId="77777777" w:rsidR="00896444" w:rsidRDefault="00896444" w:rsidP="007A13F7">
            <w:pPr>
              <w:spacing w:after="0" w:line="218" w:lineRule="atLeast"/>
              <w:ind w:left="1"/>
              <w:textAlignment w:val="baseline"/>
              <w:rPr>
                <w:sz w:val="27"/>
                <w:szCs w:val="27"/>
              </w:rPr>
            </w:pPr>
            <w:r>
              <w:rPr>
                <w:rFonts w:ascii="Verdana" w:hAnsi="Verdana"/>
                <w:sz w:val="18"/>
                <w:szCs w:val="18"/>
              </w:rPr>
              <w:t>An introduction to these questions will be needed to identify which resources the questions pertain to.</w:t>
            </w:r>
          </w:p>
          <w:p w14:paraId="5746FBE8" w14:textId="77777777" w:rsidR="00896444" w:rsidRDefault="00896444" w:rsidP="007A13F7">
            <w:pPr>
              <w:spacing w:after="0" w:line="218" w:lineRule="atLeast"/>
              <w:ind w:left="1"/>
              <w:textAlignment w:val="baseline"/>
              <w:rPr>
                <w:sz w:val="27"/>
                <w:szCs w:val="27"/>
              </w:rPr>
            </w:pPr>
            <w:r>
              <w:rPr>
                <w:rFonts w:ascii="Verdana" w:hAnsi="Verdana"/>
                <w:sz w:val="18"/>
                <w:szCs w:val="18"/>
              </w:rPr>
              <w:t xml:space="preserve">Other questions/statements can also be included in the survey, to gain a more detailed understanding of the factors influencing the overall rating given by learners in respect of learning resources provided by the organisation. In addition, an open-text response question may be included that asks respondents to identify any resources that should have been made available during their clinical </w:t>
            </w:r>
            <w:r>
              <w:rPr>
                <w:rStyle w:val="grame"/>
                <w:rFonts w:ascii="Verdana" w:eastAsia="MS Gothic" w:hAnsi="Verdana"/>
                <w:sz w:val="18"/>
                <w:szCs w:val="18"/>
              </w:rPr>
              <w:t>placement, but</w:t>
            </w:r>
            <w:r>
              <w:rPr>
                <w:rFonts w:ascii="Verdana" w:hAnsi="Verdana"/>
                <w:sz w:val="18"/>
                <w:szCs w:val="18"/>
              </w:rPr>
              <w:t xml:space="preserve"> were not.</w:t>
            </w:r>
          </w:p>
          <w:p w14:paraId="593AD1C4" w14:textId="77777777" w:rsidR="00896444" w:rsidRDefault="00896444" w:rsidP="007A13F7">
            <w:pPr>
              <w:spacing w:after="0" w:line="219" w:lineRule="atLeast"/>
              <w:ind w:left="41"/>
              <w:textAlignment w:val="baseline"/>
              <w:rPr>
                <w:sz w:val="27"/>
                <w:szCs w:val="27"/>
              </w:rPr>
            </w:pPr>
            <w:r>
              <w:rPr>
                <w:rFonts w:ascii="Verdana" w:hAnsi="Verdana"/>
                <w:sz w:val="18"/>
                <w:szCs w:val="18"/>
              </w:rPr>
              <w:t>Surveys should collect sufficient demographic information to allow data to be disaggregated by discipline and learner level, as well as any other disaggregation that might be useful within the organisation for identifying actions to address indicator results.</w:t>
            </w:r>
          </w:p>
        </w:tc>
      </w:tr>
      <w:tr w:rsidR="00896444" w14:paraId="583166E2" w14:textId="77777777" w:rsidTr="00DC5A93">
        <w:trPr>
          <w:divId w:val="1458453841"/>
          <w:trHeight w:val="85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2270" w14:textId="77777777" w:rsidR="00896444" w:rsidRDefault="00896444" w:rsidP="007A13F7">
            <w:pPr>
              <w:spacing w:after="0" w:line="216" w:lineRule="atLeast"/>
              <w:ind w:left="45"/>
              <w:textAlignment w:val="baseline"/>
              <w:rPr>
                <w:sz w:val="27"/>
                <w:szCs w:val="27"/>
              </w:rPr>
            </w:pPr>
            <w:r>
              <w:rPr>
                <w:rFonts w:ascii="Verdana" w:hAnsi="Verdana"/>
                <w:b/>
                <w:bCs/>
                <w:color w:val="000000"/>
                <w:sz w:val="18"/>
                <w:szCs w:val="18"/>
              </w:rPr>
              <w:t>Issues/comments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59BE1C7" w14:textId="77777777" w:rsidR="00896444" w:rsidRDefault="00896444" w:rsidP="007A13F7">
            <w:pPr>
              <w:spacing w:after="0" w:line="218" w:lineRule="atLeast"/>
              <w:ind w:left="1"/>
              <w:textAlignment w:val="baseline"/>
              <w:rPr>
                <w:sz w:val="27"/>
                <w:szCs w:val="27"/>
              </w:rPr>
            </w:pPr>
            <w:r>
              <w:rPr>
                <w:rFonts w:ascii="Verdana" w:hAnsi="Verdana"/>
                <w:sz w:val="18"/>
                <w:szCs w:val="18"/>
              </w:rPr>
              <w:t>This indicator may not be relevant for smaller organisations, since facilities/resources such as libraries and textbooks or clinical skills laboratories may not be available in those settings.</w:t>
            </w:r>
          </w:p>
        </w:tc>
      </w:tr>
      <w:tr w:rsidR="00896444" w14:paraId="055B7343" w14:textId="77777777" w:rsidTr="00DC5A93">
        <w:trPr>
          <w:divId w:val="1458453841"/>
          <w:trHeight w:val="56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4D2E6" w14:textId="77777777" w:rsidR="00896444" w:rsidRDefault="00896444" w:rsidP="007A13F7">
            <w:pPr>
              <w:spacing w:after="0" w:line="216" w:lineRule="atLeast"/>
              <w:ind w:left="45"/>
              <w:textAlignment w:val="baseline"/>
              <w:rPr>
                <w:sz w:val="27"/>
                <w:szCs w:val="27"/>
              </w:rPr>
            </w:pPr>
            <w:r>
              <w:rPr>
                <w:rFonts w:ascii="Verdana" w:hAnsi="Verdana"/>
                <w:b/>
                <w:bCs/>
                <w:color w:val="000000"/>
                <w:sz w:val="18"/>
                <w:szCs w:val="18"/>
              </w:rPr>
              <w:t>Related indicators</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3D5BC9DA" w14:textId="77777777" w:rsidR="00896444" w:rsidRDefault="00896444" w:rsidP="007A13F7">
            <w:pPr>
              <w:spacing w:after="0" w:line="218" w:lineRule="atLeast"/>
              <w:ind w:left="1"/>
              <w:textAlignment w:val="baseline"/>
              <w:rPr>
                <w:sz w:val="27"/>
                <w:szCs w:val="27"/>
              </w:rPr>
            </w:pPr>
            <w:r>
              <w:rPr>
                <w:rFonts w:ascii="Verdana" w:hAnsi="Verdana"/>
                <w:sz w:val="18"/>
                <w:szCs w:val="18"/>
              </w:rPr>
              <w:t xml:space="preserve">53 - Learner satisfaction with respect to access to IT and internet within the health service </w:t>
            </w:r>
            <w:r>
              <w:rPr>
                <w:rStyle w:val="spelle"/>
                <w:rFonts w:ascii="Verdana" w:hAnsi="Verdana"/>
                <w:sz w:val="18"/>
                <w:szCs w:val="18"/>
              </w:rPr>
              <w:t>organisation</w:t>
            </w:r>
          </w:p>
        </w:tc>
      </w:tr>
      <w:tr w:rsidR="00896444" w14:paraId="3B99B823" w14:textId="77777777" w:rsidTr="00DC5A93">
        <w:trPr>
          <w:divId w:val="1458453841"/>
          <w:trHeight w:val="564"/>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17442" w14:textId="77777777" w:rsidR="00896444" w:rsidRDefault="00896444" w:rsidP="007A13F7">
            <w:pPr>
              <w:spacing w:after="0" w:line="216" w:lineRule="atLeast"/>
              <w:ind w:left="45"/>
              <w:textAlignment w:val="baseline"/>
              <w:rPr>
                <w:sz w:val="27"/>
                <w:szCs w:val="27"/>
              </w:rPr>
            </w:pPr>
            <w:r>
              <w:rPr>
                <w:rFonts w:ascii="Verdana" w:hAnsi="Verdana"/>
                <w:b/>
                <w:bCs/>
                <w:color w:val="000000"/>
                <w:sz w:val="18"/>
                <w:szCs w:val="18"/>
              </w:rPr>
              <w:t>Other potential uses of this indicator</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55B5D42D" w14:textId="77777777" w:rsidR="00896444" w:rsidRDefault="00896444" w:rsidP="007A13F7">
            <w:pPr>
              <w:spacing w:after="0" w:line="218" w:lineRule="atLeast"/>
              <w:ind w:left="1"/>
              <w:textAlignment w:val="baseline"/>
              <w:rPr>
                <w:sz w:val="27"/>
                <w:szCs w:val="27"/>
              </w:rPr>
            </w:pPr>
            <w:r>
              <w:rPr>
                <w:rFonts w:ascii="Verdana" w:hAnsi="Verdana"/>
                <w:sz w:val="18"/>
                <w:szCs w:val="18"/>
              </w:rPr>
              <w:t>None suggested</w:t>
            </w:r>
          </w:p>
        </w:tc>
      </w:tr>
      <w:tr w:rsidR="00896444" w14:paraId="5CEDEE85" w14:textId="77777777" w:rsidTr="00DC5A93">
        <w:trPr>
          <w:divId w:val="1458453841"/>
          <w:trHeight w:val="114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9DEE0" w14:textId="77777777" w:rsidR="00896444" w:rsidRDefault="00896444" w:rsidP="007A13F7">
            <w:pPr>
              <w:spacing w:after="0" w:line="216" w:lineRule="atLeast"/>
              <w:ind w:left="45"/>
              <w:textAlignment w:val="baseline"/>
              <w:rPr>
                <w:sz w:val="27"/>
                <w:szCs w:val="27"/>
              </w:rPr>
            </w:pPr>
            <w:r>
              <w:rPr>
                <w:rFonts w:ascii="Verdana" w:hAnsi="Verdana"/>
                <w:b/>
                <w:bCs/>
                <w:color w:val="000000"/>
                <w:sz w:val="18"/>
                <w:szCs w:val="18"/>
              </w:rPr>
              <w:t>Actions to improve the indicator result</w:t>
            </w:r>
          </w:p>
        </w:tc>
        <w:tc>
          <w:tcPr>
            <w:tcW w:w="6678" w:type="dxa"/>
            <w:tcBorders>
              <w:top w:val="nil"/>
              <w:left w:val="nil"/>
              <w:bottom w:val="single" w:sz="8" w:space="0" w:color="auto"/>
              <w:right w:val="single" w:sz="8" w:space="0" w:color="auto"/>
            </w:tcBorders>
            <w:tcMar>
              <w:top w:w="0" w:type="dxa"/>
              <w:left w:w="108" w:type="dxa"/>
              <w:bottom w:w="0" w:type="dxa"/>
              <w:right w:w="108" w:type="dxa"/>
            </w:tcMar>
            <w:hideMark/>
          </w:tcPr>
          <w:p w14:paraId="2E27E7C8" w14:textId="77777777" w:rsidR="00896444" w:rsidRDefault="00896444" w:rsidP="007A13F7">
            <w:pPr>
              <w:spacing w:after="0" w:line="218" w:lineRule="atLeast"/>
              <w:ind w:left="1"/>
              <w:textAlignment w:val="baseline"/>
              <w:rPr>
                <w:sz w:val="27"/>
                <w:szCs w:val="27"/>
              </w:rPr>
            </w:pPr>
            <w:r>
              <w:rPr>
                <w:rFonts w:ascii="Verdana" w:hAnsi="Verdana"/>
                <w:sz w:val="18"/>
                <w:szCs w:val="18"/>
              </w:rPr>
              <w:t>Not directly actionable.</w:t>
            </w:r>
          </w:p>
          <w:p w14:paraId="4BF3A42B" w14:textId="77777777" w:rsidR="00896444" w:rsidRDefault="00896444" w:rsidP="007A13F7">
            <w:pPr>
              <w:spacing w:after="0" w:line="218" w:lineRule="atLeast"/>
              <w:ind w:left="1"/>
              <w:textAlignment w:val="baseline"/>
              <w:rPr>
                <w:sz w:val="27"/>
                <w:szCs w:val="27"/>
              </w:rPr>
            </w:pPr>
            <w:r>
              <w:rPr>
                <w:rFonts w:ascii="Verdana" w:hAnsi="Verdana"/>
                <w:sz w:val="18"/>
                <w:szCs w:val="18"/>
              </w:rPr>
              <w:t>Overall, if lower than anticipated levels of satisfaction are achieved, the organisation could seek to address this through strengthening the resource exchange mechanisms with education provider partners.</w:t>
            </w:r>
          </w:p>
        </w:tc>
      </w:tr>
    </w:tbl>
    <w:p w14:paraId="1850FFDC" w14:textId="77777777" w:rsidR="00896444" w:rsidRDefault="00896444">
      <w:pPr>
        <w:divId w:val="626159093"/>
        <w:rPr>
          <w:sz w:val="24"/>
          <w:szCs w:val="24"/>
        </w:rPr>
      </w:pPr>
    </w:p>
    <w:tbl>
      <w:tblPr>
        <w:tblpPr w:leftFromText="45" w:rightFromText="180" w:vertAnchor="text" w:tblpX="-29"/>
        <w:tblW w:w="93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6"/>
        <w:gridCol w:w="6710"/>
      </w:tblGrid>
      <w:tr w:rsidR="00DC5A93" w14:paraId="42DAFF25" w14:textId="77777777" w:rsidTr="009C6032">
        <w:trPr>
          <w:divId w:val="626159093"/>
          <w:trHeight w:val="312"/>
        </w:trPr>
        <w:tc>
          <w:tcPr>
            <w:tcW w:w="93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ED90DB" w14:textId="255D26E5" w:rsidR="00DC5A93" w:rsidRPr="00DC5A93" w:rsidRDefault="00DC5A93" w:rsidP="00B95FA5">
            <w:pPr>
              <w:pStyle w:val="Heading3"/>
              <w:spacing w:before="0"/>
              <w:jc w:val="center"/>
              <w:rPr>
                <w:rFonts w:eastAsiaTheme="minorEastAsia"/>
                <w:sz w:val="27"/>
                <w:szCs w:val="27"/>
              </w:rPr>
            </w:pPr>
            <w:bookmarkStart w:id="96" w:name="_Toc157006761"/>
            <w:r>
              <w:t>Indicator number 55</w:t>
            </w:r>
            <w:bookmarkEnd w:id="96"/>
          </w:p>
        </w:tc>
      </w:tr>
      <w:tr w:rsidR="00896444" w14:paraId="5AD57EBB"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B0342" w14:textId="77777777" w:rsidR="00896444" w:rsidRDefault="00896444" w:rsidP="00B95FA5">
            <w:pPr>
              <w:spacing w:before="53" w:after="254" w:line="216" w:lineRule="atLeast"/>
              <w:ind w:left="43"/>
              <w:textAlignment w:val="baseline"/>
              <w:rPr>
                <w:sz w:val="27"/>
                <w:szCs w:val="27"/>
              </w:rPr>
            </w:pPr>
            <w:r>
              <w:rPr>
                <w:rFonts w:ascii="Verdana" w:hAnsi="Verdana"/>
                <w:b/>
                <w:bCs/>
                <w:color w:val="000000"/>
                <w:sz w:val="18"/>
                <w:szCs w:val="18"/>
              </w:rPr>
              <w:t>Indicator</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1838EC7F" w14:textId="77777777" w:rsidR="00896444" w:rsidRDefault="00896444" w:rsidP="00B95FA5">
            <w:pPr>
              <w:spacing w:before="49" w:after="38" w:line="218" w:lineRule="atLeast"/>
              <w:ind w:left="41"/>
              <w:textAlignment w:val="baseline"/>
              <w:rPr>
                <w:sz w:val="27"/>
                <w:szCs w:val="27"/>
              </w:rPr>
            </w:pPr>
            <w:r>
              <w:rPr>
                <w:rFonts w:ascii="Verdana" w:hAnsi="Verdana"/>
                <w:sz w:val="18"/>
                <w:szCs w:val="18"/>
              </w:rPr>
              <w:t>Relationship agreements cover issues relating to learner accommodation and support</w:t>
            </w:r>
          </w:p>
        </w:tc>
      </w:tr>
      <w:tr w:rsidR="00896444" w14:paraId="0D83FCEF" w14:textId="77777777" w:rsidTr="009C6032">
        <w:trPr>
          <w:divId w:val="626159093"/>
          <w:trHeight w:val="307"/>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BA76C" w14:textId="77777777" w:rsidR="00896444" w:rsidRDefault="00896444" w:rsidP="00B95FA5">
            <w:pPr>
              <w:spacing w:before="53" w:after="29" w:line="216" w:lineRule="atLeast"/>
              <w:ind w:left="43"/>
              <w:textAlignment w:val="baseline"/>
              <w:rPr>
                <w:sz w:val="27"/>
                <w:szCs w:val="27"/>
              </w:rPr>
            </w:pPr>
            <w:r>
              <w:rPr>
                <w:rFonts w:ascii="Verdana" w:hAnsi="Verdana"/>
                <w:b/>
                <w:bCs/>
                <w:color w:val="000000"/>
                <w:sz w:val="18"/>
                <w:szCs w:val="18"/>
              </w:rPr>
              <w:t>Category</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7C02ABC1" w14:textId="77777777" w:rsidR="00896444" w:rsidRDefault="00896444" w:rsidP="00B95FA5">
            <w:pPr>
              <w:spacing w:before="51" w:after="29" w:line="218" w:lineRule="atLeast"/>
              <w:ind w:left="41"/>
              <w:textAlignment w:val="baseline"/>
              <w:rPr>
                <w:sz w:val="27"/>
                <w:szCs w:val="27"/>
              </w:rPr>
            </w:pPr>
            <w:r>
              <w:rPr>
                <w:rFonts w:ascii="Verdana" w:hAnsi="Verdana"/>
                <w:sz w:val="18"/>
                <w:szCs w:val="18"/>
              </w:rPr>
              <w:t>Category III</w:t>
            </w:r>
          </w:p>
        </w:tc>
      </w:tr>
      <w:tr w:rsidR="00896444" w14:paraId="5765FF24" w14:textId="77777777" w:rsidTr="009C6032">
        <w:trPr>
          <w:divId w:val="626159093"/>
          <w:trHeight w:val="312"/>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0D01" w14:textId="77777777" w:rsidR="00896444" w:rsidRDefault="00896444" w:rsidP="00B95FA5">
            <w:pPr>
              <w:spacing w:before="53" w:after="38" w:line="216" w:lineRule="atLeast"/>
              <w:ind w:left="43"/>
              <w:textAlignment w:val="baseline"/>
              <w:rPr>
                <w:sz w:val="27"/>
                <w:szCs w:val="27"/>
              </w:rPr>
            </w:pPr>
            <w:r>
              <w:rPr>
                <w:rFonts w:ascii="Verdana" w:hAnsi="Verdana"/>
                <w:b/>
                <w:bCs/>
                <w:color w:val="000000"/>
                <w:sz w:val="18"/>
                <w:szCs w:val="18"/>
              </w:rPr>
              <w:t>BPCLE element</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407EB156" w14:textId="77777777" w:rsidR="00896444" w:rsidRDefault="00896444" w:rsidP="00B95FA5">
            <w:pPr>
              <w:spacing w:before="51" w:after="38" w:line="218" w:lineRule="atLeast"/>
              <w:ind w:left="41"/>
              <w:textAlignment w:val="baseline"/>
              <w:rPr>
                <w:sz w:val="27"/>
                <w:szCs w:val="27"/>
              </w:rPr>
            </w:pPr>
            <w:r>
              <w:rPr>
                <w:rFonts w:ascii="Verdana" w:hAnsi="Verdana"/>
                <w:sz w:val="18"/>
                <w:szCs w:val="18"/>
              </w:rPr>
              <w:t>Element 6: Appropriate resources and facilities</w:t>
            </w:r>
          </w:p>
        </w:tc>
      </w:tr>
      <w:tr w:rsidR="00896444" w14:paraId="2CD5187C"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9EC2E" w14:textId="77777777" w:rsidR="00896444" w:rsidRDefault="00896444" w:rsidP="00B95FA5">
            <w:pPr>
              <w:spacing w:before="49" w:after="249" w:line="216" w:lineRule="atLeast"/>
              <w:ind w:left="43"/>
              <w:textAlignment w:val="baseline"/>
              <w:rPr>
                <w:sz w:val="27"/>
                <w:szCs w:val="27"/>
              </w:rPr>
            </w:pPr>
            <w:r>
              <w:rPr>
                <w:rFonts w:ascii="Verdana" w:hAnsi="Verdana"/>
                <w:b/>
                <w:bCs/>
                <w:color w:val="000000"/>
                <w:sz w:val="18"/>
                <w:szCs w:val="18"/>
              </w:rPr>
              <w:t>BPCLE sub-objective(s)</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4E69453" w14:textId="77777777" w:rsidR="00896444" w:rsidRDefault="00896444" w:rsidP="00B95FA5">
            <w:pPr>
              <w:spacing w:before="49" w:after="29" w:line="218" w:lineRule="atLeast"/>
              <w:ind w:left="41"/>
              <w:textAlignment w:val="baseline"/>
              <w:rPr>
                <w:sz w:val="27"/>
                <w:szCs w:val="27"/>
              </w:rPr>
            </w:pPr>
            <w:r>
              <w:rPr>
                <w:rFonts w:ascii="Verdana" w:hAnsi="Verdana"/>
                <w:sz w:val="18"/>
                <w:szCs w:val="18"/>
              </w:rPr>
              <w:t xml:space="preserve">Learners and staff have access to the facilities and materials needed to </w:t>
            </w:r>
            <w:r>
              <w:rPr>
                <w:rStyle w:val="spelle"/>
                <w:rFonts w:ascii="Verdana" w:eastAsia="MS Gothic" w:hAnsi="Verdana"/>
                <w:sz w:val="18"/>
                <w:szCs w:val="18"/>
              </w:rPr>
              <w:t>optimise</w:t>
            </w:r>
            <w:r>
              <w:rPr>
                <w:rFonts w:ascii="Verdana" w:hAnsi="Verdana"/>
                <w:sz w:val="18"/>
                <w:szCs w:val="18"/>
              </w:rPr>
              <w:t xml:space="preserve"> the clinical learning experience</w:t>
            </w:r>
          </w:p>
        </w:tc>
      </w:tr>
      <w:tr w:rsidR="00896444" w14:paraId="675ACDF2" w14:textId="77777777" w:rsidTr="009C6032">
        <w:trPr>
          <w:divId w:val="626159093"/>
          <w:trHeight w:val="307"/>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08D8" w14:textId="77777777" w:rsidR="00896444" w:rsidRDefault="00896444" w:rsidP="00B95FA5">
            <w:pPr>
              <w:spacing w:before="49" w:after="38" w:line="216" w:lineRule="atLeast"/>
              <w:ind w:left="43"/>
              <w:textAlignment w:val="baseline"/>
              <w:rPr>
                <w:sz w:val="27"/>
                <w:szCs w:val="27"/>
              </w:rPr>
            </w:pPr>
            <w:r>
              <w:rPr>
                <w:rFonts w:ascii="Verdana" w:hAnsi="Verdana"/>
                <w:b/>
                <w:bCs/>
                <w:color w:val="000000"/>
                <w:sz w:val="18"/>
                <w:szCs w:val="18"/>
              </w:rPr>
              <w:t>Indicator type</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0974F800" w14:textId="77777777" w:rsidR="00896444" w:rsidRDefault="00896444" w:rsidP="00B95FA5">
            <w:pPr>
              <w:spacing w:before="46" w:after="39" w:line="218" w:lineRule="atLeast"/>
              <w:ind w:left="41"/>
              <w:textAlignment w:val="baseline"/>
              <w:rPr>
                <w:sz w:val="27"/>
                <w:szCs w:val="27"/>
              </w:rPr>
            </w:pPr>
            <w:r>
              <w:rPr>
                <w:rFonts w:ascii="Verdana" w:hAnsi="Verdana"/>
                <w:sz w:val="18"/>
                <w:szCs w:val="18"/>
              </w:rPr>
              <w:t>Structural</w:t>
            </w:r>
          </w:p>
        </w:tc>
      </w:tr>
      <w:tr w:rsidR="00896444" w14:paraId="244EDBAD" w14:textId="77777777" w:rsidTr="009C6032">
        <w:trPr>
          <w:divId w:val="626159093"/>
          <w:trHeight w:val="30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BB4BA" w14:textId="77777777" w:rsidR="00896444" w:rsidRDefault="00896444" w:rsidP="00B95FA5">
            <w:pPr>
              <w:spacing w:before="49" w:after="33" w:line="216" w:lineRule="atLeast"/>
              <w:ind w:left="43"/>
              <w:textAlignment w:val="baseline"/>
              <w:rPr>
                <w:sz w:val="27"/>
                <w:szCs w:val="27"/>
              </w:rPr>
            </w:pPr>
            <w:r>
              <w:rPr>
                <w:rFonts w:ascii="Verdana" w:hAnsi="Verdana"/>
                <w:b/>
                <w:bCs/>
                <w:color w:val="000000"/>
                <w:sz w:val="18"/>
                <w:szCs w:val="18"/>
              </w:rPr>
              <w:t>Relevant output</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6D71080D" w14:textId="77777777" w:rsidR="00896444" w:rsidRDefault="00896444" w:rsidP="00B95FA5">
            <w:pPr>
              <w:spacing w:before="46" w:after="34" w:line="218" w:lineRule="atLeast"/>
              <w:ind w:left="41"/>
              <w:textAlignment w:val="baseline"/>
              <w:rPr>
                <w:sz w:val="27"/>
                <w:szCs w:val="27"/>
              </w:rPr>
            </w:pPr>
            <w:r>
              <w:rPr>
                <w:rFonts w:ascii="Verdana" w:hAnsi="Verdana"/>
                <w:sz w:val="18"/>
                <w:szCs w:val="18"/>
              </w:rPr>
              <w:t>None</w:t>
            </w:r>
          </w:p>
        </w:tc>
      </w:tr>
      <w:tr w:rsidR="00896444" w14:paraId="43593626"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E468E" w14:textId="77777777" w:rsidR="00896444" w:rsidRDefault="00896444" w:rsidP="00B95FA5">
            <w:pPr>
              <w:spacing w:before="52" w:after="255" w:line="216" w:lineRule="atLeast"/>
              <w:ind w:left="43"/>
              <w:textAlignment w:val="baseline"/>
              <w:rPr>
                <w:sz w:val="27"/>
                <w:szCs w:val="27"/>
              </w:rPr>
            </w:pPr>
            <w:r>
              <w:rPr>
                <w:rFonts w:ascii="Verdana" w:hAnsi="Verdana"/>
                <w:b/>
                <w:bCs/>
                <w:color w:val="000000"/>
                <w:sz w:val="18"/>
                <w:szCs w:val="18"/>
              </w:rPr>
              <w:t>Relevant learner levels</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5F56CBB" w14:textId="77777777" w:rsidR="00896444" w:rsidRDefault="00896444" w:rsidP="00B95FA5">
            <w:pPr>
              <w:spacing w:before="49" w:after="38" w:line="218" w:lineRule="atLeast"/>
              <w:ind w:left="41"/>
              <w:textAlignment w:val="baseline"/>
              <w:rPr>
                <w:sz w:val="27"/>
                <w:szCs w:val="27"/>
              </w:rPr>
            </w:pPr>
            <w:r>
              <w:rPr>
                <w:rFonts w:ascii="Verdana" w:hAnsi="Verdana"/>
                <w:sz w:val="18"/>
                <w:szCs w:val="18"/>
              </w:rPr>
              <w:t xml:space="preserve">This indicator applies to relationship agreements that relate to learners at professional entry level (see </w:t>
            </w:r>
            <w:r>
              <w:rPr>
                <w:rFonts w:ascii="Verdana" w:hAnsi="Verdana"/>
                <w:i/>
                <w:iCs/>
                <w:sz w:val="18"/>
                <w:szCs w:val="18"/>
              </w:rPr>
              <w:t xml:space="preserve">Definitions </w:t>
            </w:r>
            <w:r>
              <w:rPr>
                <w:rFonts w:ascii="Verdana" w:hAnsi="Verdana"/>
                <w:sz w:val="18"/>
                <w:szCs w:val="18"/>
              </w:rPr>
              <w:t>on p.4).</w:t>
            </w:r>
          </w:p>
        </w:tc>
      </w:tr>
      <w:tr w:rsidR="00896444" w14:paraId="2E8D28DA" w14:textId="77777777" w:rsidTr="009C6032">
        <w:trPr>
          <w:divId w:val="626159093"/>
          <w:trHeight w:val="2496"/>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F2D77" w14:textId="77777777" w:rsidR="00896444" w:rsidRDefault="00896444" w:rsidP="00B95FA5">
            <w:pPr>
              <w:spacing w:before="52" w:after="2218" w:line="216" w:lineRule="atLeast"/>
              <w:ind w:left="43"/>
              <w:textAlignment w:val="baseline"/>
              <w:rPr>
                <w:sz w:val="27"/>
                <w:szCs w:val="27"/>
              </w:rPr>
            </w:pPr>
            <w:r>
              <w:rPr>
                <w:rFonts w:ascii="Verdana" w:hAnsi="Verdana"/>
                <w:b/>
                <w:bCs/>
                <w:color w:val="000000"/>
                <w:sz w:val="18"/>
                <w:szCs w:val="18"/>
              </w:rPr>
              <w:t>Indicator rationale</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3A000A05" w14:textId="77777777" w:rsidR="00896444" w:rsidRDefault="00896444" w:rsidP="00B95FA5">
            <w:pPr>
              <w:spacing w:before="55" w:after="33" w:line="218" w:lineRule="atLeast"/>
              <w:ind w:left="41"/>
              <w:textAlignment w:val="baseline"/>
              <w:rPr>
                <w:sz w:val="27"/>
                <w:szCs w:val="27"/>
              </w:rPr>
            </w:pPr>
            <w:r>
              <w:rPr>
                <w:rFonts w:ascii="Verdana" w:hAnsi="Verdana"/>
                <w:spacing w:val="-1"/>
                <w:sz w:val="18"/>
                <w:szCs w:val="18"/>
              </w:rPr>
              <w:t>Adequate accommodation for learners   which includes both living accommodation and working accommodation   requires a commitment from both the education provider and the health service. The education provider must be confident before they send their learners to individual health services that they will be well looked after during their clinical placement. This is particularly important in relation to living accommodation for learners placed in rural and regional areas. Similarly, the health service has an obligation to ensure the working accommodation and support for learners is available and of suitable quality. Inclusion of learner accommodation and support arrangements in the relationship agreement ensures both parties are aware of their obligations.</w:t>
            </w:r>
          </w:p>
        </w:tc>
      </w:tr>
      <w:tr w:rsidR="00896444" w14:paraId="65300323"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EE29" w14:textId="77777777" w:rsidR="00896444" w:rsidRDefault="00896444" w:rsidP="00B95FA5">
            <w:pPr>
              <w:spacing w:before="52" w:after="255" w:line="216" w:lineRule="atLeast"/>
              <w:ind w:left="43"/>
              <w:textAlignment w:val="baseline"/>
              <w:rPr>
                <w:sz w:val="27"/>
                <w:szCs w:val="27"/>
              </w:rPr>
            </w:pPr>
            <w:r>
              <w:rPr>
                <w:rFonts w:ascii="Verdana" w:hAnsi="Verdana"/>
                <w:b/>
                <w:bCs/>
                <w:color w:val="000000"/>
                <w:sz w:val="18"/>
                <w:szCs w:val="18"/>
              </w:rPr>
              <w:t>Numerator</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3119939" w14:textId="77777777" w:rsidR="00896444" w:rsidRDefault="00896444" w:rsidP="00B95FA5">
            <w:pPr>
              <w:spacing w:before="49" w:after="38" w:line="218" w:lineRule="atLeast"/>
              <w:ind w:left="41"/>
              <w:textAlignment w:val="baseline"/>
              <w:rPr>
                <w:sz w:val="27"/>
                <w:szCs w:val="27"/>
              </w:rPr>
            </w:pPr>
            <w:r>
              <w:rPr>
                <w:rFonts w:ascii="Verdana" w:hAnsi="Verdana"/>
                <w:sz w:val="18"/>
                <w:szCs w:val="18"/>
              </w:rPr>
              <w:t>The number of relationship agreements that address issues relating to learner accommodation and support</w:t>
            </w:r>
          </w:p>
        </w:tc>
      </w:tr>
      <w:tr w:rsidR="00896444" w14:paraId="2F9E955D" w14:textId="77777777" w:rsidTr="009C6032">
        <w:trPr>
          <w:divId w:val="626159093"/>
          <w:trHeight w:val="307"/>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530F9" w14:textId="77777777" w:rsidR="00896444" w:rsidRDefault="00896444" w:rsidP="00B95FA5">
            <w:pPr>
              <w:spacing w:before="52" w:after="29" w:line="216" w:lineRule="atLeast"/>
              <w:ind w:left="43"/>
              <w:textAlignment w:val="baseline"/>
              <w:rPr>
                <w:sz w:val="27"/>
                <w:szCs w:val="27"/>
              </w:rPr>
            </w:pPr>
            <w:r>
              <w:rPr>
                <w:rFonts w:ascii="Verdana" w:hAnsi="Verdana"/>
                <w:b/>
                <w:bCs/>
                <w:color w:val="000000"/>
                <w:sz w:val="18"/>
                <w:szCs w:val="18"/>
              </w:rPr>
              <w:t>Denominator</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4264C9CD" w14:textId="77777777" w:rsidR="00896444" w:rsidRDefault="00896444" w:rsidP="00B95FA5">
            <w:pPr>
              <w:spacing w:before="51" w:after="28" w:line="218" w:lineRule="atLeast"/>
              <w:ind w:left="41"/>
              <w:textAlignment w:val="baseline"/>
              <w:rPr>
                <w:sz w:val="27"/>
                <w:szCs w:val="27"/>
              </w:rPr>
            </w:pPr>
            <w:r>
              <w:rPr>
                <w:rFonts w:ascii="Verdana" w:hAnsi="Verdana"/>
                <w:sz w:val="18"/>
                <w:szCs w:val="18"/>
              </w:rPr>
              <w:t>The total number of relationship agreements held by the organisation</w:t>
            </w:r>
          </w:p>
        </w:tc>
      </w:tr>
      <w:tr w:rsidR="00896444" w14:paraId="4BAC8AF7"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ED18" w14:textId="77777777" w:rsidR="00896444" w:rsidRDefault="00896444" w:rsidP="00B95FA5">
            <w:pPr>
              <w:spacing w:before="53" w:after="254" w:line="216" w:lineRule="atLeast"/>
              <w:ind w:left="43"/>
              <w:textAlignment w:val="baseline"/>
              <w:rPr>
                <w:sz w:val="27"/>
                <w:szCs w:val="27"/>
              </w:rPr>
            </w:pPr>
            <w:r>
              <w:rPr>
                <w:rFonts w:ascii="Verdana" w:hAnsi="Verdana"/>
                <w:b/>
                <w:bCs/>
                <w:color w:val="000000"/>
                <w:sz w:val="18"/>
                <w:szCs w:val="18"/>
              </w:rPr>
              <w:t>Benchmark(s)</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1098A988" w14:textId="77777777" w:rsidR="00896444" w:rsidRDefault="00896444" w:rsidP="00B95FA5">
            <w:pPr>
              <w:spacing w:before="49" w:after="38" w:line="218" w:lineRule="atLeast"/>
              <w:ind w:left="41"/>
              <w:textAlignment w:val="baseline"/>
              <w:rPr>
                <w:sz w:val="27"/>
                <w:szCs w:val="27"/>
              </w:rPr>
            </w:pPr>
            <w:r>
              <w:rPr>
                <w:rFonts w:ascii="Verdana" w:hAnsi="Verdana"/>
                <w:sz w:val="18"/>
                <w:szCs w:val="18"/>
              </w:rPr>
              <w:t xml:space="preserve">The suggested benchmark is </w:t>
            </w:r>
            <w:r>
              <w:rPr>
                <w:rStyle w:val="grame"/>
                <w:rFonts w:ascii="Verdana" w:hAnsi="Verdana"/>
                <w:sz w:val="18"/>
                <w:szCs w:val="18"/>
              </w:rPr>
              <w:t>100%, since</w:t>
            </w:r>
            <w:r>
              <w:rPr>
                <w:rFonts w:ascii="Verdana" w:hAnsi="Verdana"/>
                <w:sz w:val="18"/>
                <w:szCs w:val="18"/>
              </w:rPr>
              <w:t xml:space="preserve"> all relationship agreements should cover this issue.</w:t>
            </w:r>
          </w:p>
        </w:tc>
      </w:tr>
      <w:tr w:rsidR="00896444" w14:paraId="0D019B40" w14:textId="77777777" w:rsidTr="009C6032">
        <w:trPr>
          <w:divId w:val="626159093"/>
          <w:trHeight w:val="379"/>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074A" w14:textId="77777777" w:rsidR="00896444" w:rsidRDefault="00896444" w:rsidP="00B95FA5">
            <w:pPr>
              <w:spacing w:before="53" w:after="0" w:line="216" w:lineRule="atLeast"/>
              <w:ind w:left="41"/>
              <w:textAlignment w:val="baseline"/>
              <w:rPr>
                <w:sz w:val="27"/>
                <w:szCs w:val="27"/>
              </w:rPr>
            </w:pPr>
            <w:r>
              <w:rPr>
                <w:rFonts w:ascii="Verdana" w:hAnsi="Verdana"/>
                <w:b/>
                <w:bCs/>
                <w:color w:val="000000"/>
                <w:sz w:val="18"/>
                <w:szCs w:val="18"/>
              </w:rPr>
              <w:t>Specific data collection tools required</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26906864" w14:textId="77777777" w:rsidR="00896444" w:rsidRDefault="00896444" w:rsidP="00B95FA5">
            <w:pPr>
              <w:spacing w:before="71" w:after="0" w:line="218" w:lineRule="atLeast"/>
              <w:ind w:left="41"/>
              <w:textAlignment w:val="baseline"/>
              <w:rPr>
                <w:sz w:val="27"/>
                <w:szCs w:val="27"/>
              </w:rPr>
            </w:pPr>
            <w:r>
              <w:rPr>
                <w:rFonts w:ascii="Courier New" w:hAnsi="Courier New" w:cs="Courier New"/>
                <w:sz w:val="19"/>
                <w:szCs w:val="19"/>
              </w:rPr>
              <w:t xml:space="preserve">-  </w:t>
            </w:r>
            <w:r>
              <w:rPr>
                <w:rFonts w:ascii="Verdana" w:hAnsi="Verdana"/>
                <w:sz w:val="18"/>
                <w:szCs w:val="18"/>
              </w:rPr>
              <w:t>Register of clinical placement relationships.</w:t>
            </w:r>
          </w:p>
        </w:tc>
      </w:tr>
      <w:tr w:rsidR="00896444" w14:paraId="7555432A" w14:textId="77777777" w:rsidTr="009C6032">
        <w:trPr>
          <w:divId w:val="626159093"/>
          <w:trHeight w:val="1847"/>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D8E57" w14:textId="77777777" w:rsidR="00896444" w:rsidRDefault="00896444" w:rsidP="00B95FA5">
            <w:pPr>
              <w:spacing w:before="57" w:after="0" w:line="216" w:lineRule="atLeast"/>
              <w:ind w:left="41"/>
              <w:textAlignment w:val="baseline"/>
              <w:rPr>
                <w:sz w:val="27"/>
                <w:szCs w:val="27"/>
              </w:rPr>
            </w:pPr>
            <w:r>
              <w:rPr>
                <w:rFonts w:ascii="Verdana" w:hAnsi="Verdana"/>
                <w:b/>
                <w:bCs/>
                <w:color w:val="000000"/>
                <w:sz w:val="18"/>
                <w:szCs w:val="18"/>
              </w:rPr>
              <w:t>Information required to support indicator measurement</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4A3A59E6" w14:textId="77777777" w:rsidR="00896444" w:rsidRDefault="00896444" w:rsidP="00B95FA5">
            <w:pPr>
              <w:spacing w:before="52" w:after="0" w:line="218" w:lineRule="atLeast"/>
              <w:ind w:left="1"/>
              <w:textAlignment w:val="baseline"/>
              <w:rPr>
                <w:sz w:val="27"/>
                <w:szCs w:val="27"/>
              </w:rPr>
            </w:pPr>
            <w:r>
              <w:rPr>
                <w:rFonts w:ascii="Verdana" w:hAnsi="Verdana"/>
                <w:sz w:val="18"/>
                <w:szCs w:val="18"/>
              </w:rPr>
              <w:t>Each relationship should be recorded in the register, with separate sub-records for each discipline and year level as appropriate. The register should include fields indicating:</w:t>
            </w:r>
          </w:p>
          <w:p w14:paraId="3B97B288" w14:textId="77777777" w:rsidR="00896444" w:rsidRDefault="00896444" w:rsidP="00B95FA5">
            <w:pPr>
              <w:spacing w:before="6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The disciplines covered by the arrangement.</w:t>
            </w:r>
          </w:p>
          <w:p w14:paraId="45A8ED6A" w14:textId="77777777" w:rsidR="00896444" w:rsidRDefault="00896444" w:rsidP="00B95FA5">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Whether the arrangement is covered by a formal agreement.</w:t>
            </w:r>
          </w:p>
          <w:p w14:paraId="7CA8C575" w14:textId="77777777" w:rsidR="00896444" w:rsidRDefault="00896444" w:rsidP="00B95FA5">
            <w:pPr>
              <w:spacing w:before="41"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was last negotiated.</w:t>
            </w:r>
          </w:p>
          <w:p w14:paraId="71AC246B" w14:textId="77777777" w:rsidR="00896444" w:rsidRDefault="00896444" w:rsidP="00B95FA5">
            <w:pPr>
              <w:spacing w:before="36"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When the arrangement/agreement is next due for re-negotiation.</w:t>
            </w:r>
          </w:p>
          <w:p w14:paraId="73FE1414" w14:textId="77777777" w:rsidR="00896444" w:rsidRDefault="00896444" w:rsidP="00B95FA5">
            <w:pPr>
              <w:spacing w:before="42" w:after="0" w:line="218" w:lineRule="atLeast"/>
              <w:ind w:left="1"/>
              <w:textAlignment w:val="baseline"/>
              <w:rPr>
                <w:sz w:val="27"/>
                <w:szCs w:val="27"/>
              </w:rPr>
            </w:pPr>
            <w:r>
              <w:rPr>
                <w:rFonts w:ascii="Courier New" w:hAnsi="Courier New" w:cs="Courier New"/>
                <w:sz w:val="19"/>
                <w:szCs w:val="19"/>
              </w:rPr>
              <w:t xml:space="preserve">-  </w:t>
            </w:r>
            <w:r>
              <w:rPr>
                <w:rFonts w:ascii="Verdana" w:hAnsi="Verdana"/>
                <w:sz w:val="18"/>
                <w:szCs w:val="18"/>
              </w:rPr>
              <w:t>A checklist of items that may or may not be included in the agreement.</w:t>
            </w:r>
          </w:p>
        </w:tc>
      </w:tr>
      <w:tr w:rsidR="00896444" w14:paraId="56BBA70B" w14:textId="77777777" w:rsidTr="009C6032">
        <w:trPr>
          <w:divId w:val="626159093"/>
          <w:trHeight w:val="4676"/>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EA4DB" w14:textId="77777777" w:rsidR="00896444" w:rsidRDefault="00896444" w:rsidP="00B95FA5">
            <w:pPr>
              <w:spacing w:before="57" w:after="2420" w:line="216" w:lineRule="atLeast"/>
              <w:ind w:left="41"/>
              <w:textAlignment w:val="baseline"/>
              <w:rPr>
                <w:sz w:val="27"/>
                <w:szCs w:val="27"/>
              </w:rPr>
            </w:pPr>
            <w:r>
              <w:rPr>
                <w:rFonts w:ascii="Verdana" w:hAnsi="Verdana"/>
                <w:b/>
                <w:bCs/>
                <w:color w:val="000000"/>
                <w:sz w:val="18"/>
                <w:szCs w:val="18"/>
              </w:rPr>
              <w:t>Issues/comments</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E075679" w14:textId="77777777" w:rsidR="00896444" w:rsidRDefault="00896444" w:rsidP="00B95FA5">
            <w:pPr>
              <w:spacing w:before="47" w:line="218" w:lineRule="atLeast"/>
              <w:ind w:left="1"/>
              <w:textAlignment w:val="baseline"/>
              <w:rPr>
                <w:sz w:val="27"/>
                <w:szCs w:val="27"/>
              </w:rPr>
            </w:pPr>
            <w:r>
              <w:rPr>
                <w:rFonts w:ascii="Verdana" w:hAnsi="Verdana"/>
                <w:sz w:val="18"/>
                <w:szCs w:val="18"/>
              </w:rPr>
              <w:t>It is important to note that inclusion of living accommodation issues in the relationship agreement does not necessarily mean that one or other partner is required to provide living accommodation for learners.</w:t>
            </w:r>
          </w:p>
          <w:p w14:paraId="5A8D55E5" w14:textId="77777777" w:rsidR="00896444" w:rsidRDefault="00896444" w:rsidP="00B95FA5">
            <w:pPr>
              <w:spacing w:before="47" w:line="218" w:lineRule="atLeast"/>
              <w:ind w:left="1"/>
              <w:textAlignment w:val="baseline"/>
              <w:rPr>
                <w:sz w:val="27"/>
                <w:szCs w:val="27"/>
              </w:rPr>
            </w:pPr>
            <w:r>
              <w:rPr>
                <w:rFonts w:ascii="Verdana" w:hAnsi="Verdana"/>
                <w:sz w:val="18"/>
                <w:szCs w:val="18"/>
              </w:rPr>
              <w:t xml:space="preserve">Indeed, the Student Placement Agreement (SPA) template developed by the Victorian Department of Health and Human Services (DHHS) addresses the issue of learner accommodation by referencing the DHHS </w:t>
            </w:r>
            <w:r>
              <w:rPr>
                <w:rStyle w:val="spelle"/>
                <w:rFonts w:ascii="Verdana" w:eastAsia="MS Gothic" w:hAnsi="Verdana"/>
                <w:sz w:val="18"/>
                <w:szCs w:val="18"/>
              </w:rPr>
              <w:t>Standardised</w:t>
            </w:r>
            <w:r>
              <w:rPr>
                <w:rFonts w:ascii="Verdana" w:hAnsi="Verdana"/>
                <w:sz w:val="18"/>
                <w:szCs w:val="18"/>
              </w:rPr>
              <w:t xml:space="preserve"> Student Induction Protocol (SSIP). The SSIP states that  information is to be provided by the CPP to each EP for dissemination to learners prior to their placement, such that learners have any available information that may assist in finding accommodation and other relevant facilities in a timely manner . Health services can address issues of learner accommodation and support in greater detail through Schedules to the agreement.</w:t>
            </w:r>
          </w:p>
          <w:p w14:paraId="7B250848" w14:textId="77777777" w:rsidR="00896444" w:rsidRDefault="00896444" w:rsidP="00B95FA5">
            <w:pPr>
              <w:spacing w:before="52" w:line="218" w:lineRule="atLeast"/>
              <w:ind w:left="1"/>
              <w:textAlignment w:val="baseline"/>
              <w:rPr>
                <w:sz w:val="27"/>
                <w:szCs w:val="27"/>
              </w:rPr>
            </w:pPr>
            <w:r>
              <w:rPr>
                <w:rFonts w:ascii="Verdana" w:hAnsi="Verdana"/>
                <w:sz w:val="18"/>
                <w:szCs w:val="18"/>
              </w:rPr>
              <w:t xml:space="preserve">Organisations that have adopted the SSIP and SPA for all relationships will most likely not find this indicator particularly useful, since all their clinical education partnerships will be covered by formal agreements that address learner accommodation and support issues. On the other hand, organisations that are not using the SSIP/SPA for some or </w:t>
            </w:r>
            <w:r>
              <w:rPr>
                <w:rStyle w:val="grame"/>
                <w:rFonts w:ascii="Verdana" w:hAnsi="Verdana"/>
                <w:sz w:val="18"/>
                <w:szCs w:val="18"/>
              </w:rPr>
              <w:t>all of</w:t>
            </w:r>
            <w:r>
              <w:rPr>
                <w:rFonts w:ascii="Verdana" w:hAnsi="Verdana"/>
                <w:sz w:val="18"/>
                <w:szCs w:val="18"/>
              </w:rPr>
              <w:t xml:space="preserve"> their partnerships will find this indicator useful in tracking their progress to more </w:t>
            </w:r>
            <w:r>
              <w:rPr>
                <w:rStyle w:val="spelle"/>
                <w:rFonts w:ascii="Verdana" w:eastAsia="MS Gothic" w:hAnsi="Verdana"/>
                <w:sz w:val="18"/>
                <w:szCs w:val="18"/>
              </w:rPr>
              <w:t>formalised</w:t>
            </w:r>
            <w:r>
              <w:rPr>
                <w:rFonts w:ascii="Verdana" w:hAnsi="Verdana"/>
                <w:sz w:val="18"/>
                <w:szCs w:val="18"/>
              </w:rPr>
              <w:t xml:space="preserve"> arrangements.</w:t>
            </w:r>
          </w:p>
        </w:tc>
      </w:tr>
      <w:tr w:rsidR="00896444" w14:paraId="0B0048EF" w14:textId="77777777" w:rsidTr="009C6032">
        <w:trPr>
          <w:divId w:val="626159093"/>
          <w:trHeight w:val="312"/>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4389E" w14:textId="77777777" w:rsidR="00896444" w:rsidRDefault="00896444" w:rsidP="00B95FA5">
            <w:pPr>
              <w:spacing w:before="48" w:after="34" w:line="221" w:lineRule="atLeast"/>
              <w:ind w:left="43"/>
              <w:textAlignment w:val="baseline"/>
              <w:rPr>
                <w:sz w:val="27"/>
                <w:szCs w:val="27"/>
              </w:rPr>
            </w:pPr>
            <w:r>
              <w:rPr>
                <w:rFonts w:ascii="Verdana" w:hAnsi="Verdana"/>
                <w:b/>
                <w:bCs/>
                <w:color w:val="000000"/>
                <w:sz w:val="18"/>
                <w:szCs w:val="18"/>
              </w:rPr>
              <w:t>Related indicators</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4FD0D9E" w14:textId="77777777" w:rsidR="00896444" w:rsidRDefault="00896444" w:rsidP="00B95FA5">
            <w:pPr>
              <w:spacing w:before="51" w:after="34" w:line="218" w:lineRule="atLeast"/>
              <w:ind w:left="41"/>
              <w:textAlignment w:val="baseline"/>
              <w:rPr>
                <w:sz w:val="27"/>
                <w:szCs w:val="27"/>
              </w:rPr>
            </w:pPr>
            <w:r>
              <w:rPr>
                <w:rFonts w:ascii="Verdana" w:hAnsi="Verdana"/>
                <w:sz w:val="18"/>
                <w:szCs w:val="18"/>
              </w:rPr>
              <w:t>13 - Facilities prioritised for educational uses exist within the organisation</w:t>
            </w:r>
          </w:p>
        </w:tc>
      </w:tr>
      <w:tr w:rsidR="00896444" w14:paraId="0C397C51" w14:textId="77777777" w:rsidTr="009C6032">
        <w:trPr>
          <w:divId w:val="626159093"/>
          <w:trHeight w:val="528"/>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AA6D5" w14:textId="77777777" w:rsidR="00896444" w:rsidRDefault="00896444" w:rsidP="00B95FA5">
            <w:pPr>
              <w:spacing w:before="43" w:after="0" w:line="221" w:lineRule="atLeast"/>
              <w:ind w:left="41"/>
              <w:textAlignment w:val="baseline"/>
              <w:rPr>
                <w:sz w:val="27"/>
                <w:szCs w:val="27"/>
              </w:rPr>
            </w:pPr>
            <w:r>
              <w:rPr>
                <w:rFonts w:ascii="Verdana" w:hAnsi="Verdana"/>
                <w:b/>
                <w:bCs/>
                <w:color w:val="000000"/>
                <w:sz w:val="18"/>
                <w:szCs w:val="18"/>
              </w:rPr>
              <w:t>Other potential uses of this indicator</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3EDF0116" w14:textId="77777777" w:rsidR="00896444" w:rsidRDefault="00896444" w:rsidP="00B95FA5">
            <w:pPr>
              <w:spacing w:before="47" w:after="0" w:line="218" w:lineRule="atLeast"/>
              <w:ind w:left="41"/>
              <w:textAlignment w:val="baseline"/>
              <w:rPr>
                <w:sz w:val="27"/>
                <w:szCs w:val="27"/>
              </w:rPr>
            </w:pPr>
            <w:r>
              <w:rPr>
                <w:rFonts w:ascii="Verdana" w:hAnsi="Verdana"/>
                <w:sz w:val="18"/>
                <w:szCs w:val="18"/>
              </w:rPr>
              <w:t>None suggested</w:t>
            </w:r>
          </w:p>
        </w:tc>
      </w:tr>
      <w:tr w:rsidR="00896444" w14:paraId="3B62A07E" w14:textId="77777777" w:rsidTr="009C6032">
        <w:trPr>
          <w:divId w:val="626159093"/>
          <w:trHeight w:val="60"/>
        </w:trPr>
        <w:tc>
          <w:tcPr>
            <w:tcW w:w="2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2E24E" w14:textId="77777777" w:rsidR="00896444" w:rsidRDefault="00896444" w:rsidP="00B95FA5">
            <w:pPr>
              <w:spacing w:before="43" w:after="0" w:line="221" w:lineRule="atLeast"/>
              <w:ind w:left="41"/>
              <w:textAlignment w:val="baseline"/>
              <w:rPr>
                <w:sz w:val="27"/>
                <w:szCs w:val="27"/>
              </w:rPr>
            </w:pPr>
            <w:r>
              <w:rPr>
                <w:rFonts w:ascii="Verdana" w:hAnsi="Verdana"/>
                <w:b/>
                <w:bCs/>
                <w:color w:val="000000"/>
                <w:sz w:val="18"/>
                <w:szCs w:val="18"/>
              </w:rPr>
              <w:t>Actions to improve the indicator result</w:t>
            </w:r>
          </w:p>
        </w:tc>
        <w:tc>
          <w:tcPr>
            <w:tcW w:w="6710" w:type="dxa"/>
            <w:tcBorders>
              <w:top w:val="nil"/>
              <w:left w:val="nil"/>
              <w:bottom w:val="single" w:sz="8" w:space="0" w:color="auto"/>
              <w:right w:val="single" w:sz="8" w:space="0" w:color="auto"/>
            </w:tcBorders>
            <w:tcMar>
              <w:top w:w="0" w:type="dxa"/>
              <w:left w:w="108" w:type="dxa"/>
              <w:bottom w:w="0" w:type="dxa"/>
              <w:right w:w="108" w:type="dxa"/>
            </w:tcMar>
            <w:hideMark/>
          </w:tcPr>
          <w:p w14:paraId="5E1258F8" w14:textId="608E02E3" w:rsidR="00936212" w:rsidRDefault="00896444" w:rsidP="00B95FA5">
            <w:pPr>
              <w:spacing w:before="47" w:after="0" w:line="218" w:lineRule="atLeast"/>
              <w:ind w:left="1"/>
              <w:textAlignment w:val="baseline"/>
              <w:rPr>
                <w:rFonts w:ascii="Verdana" w:hAnsi="Verdana"/>
                <w:sz w:val="18"/>
                <w:szCs w:val="18"/>
              </w:rPr>
            </w:pPr>
            <w:r>
              <w:rPr>
                <w:rFonts w:ascii="Verdana" w:hAnsi="Verdana"/>
                <w:sz w:val="18"/>
                <w:szCs w:val="18"/>
              </w:rPr>
              <w:t>Directly actionable.</w:t>
            </w:r>
            <w:r w:rsidR="00DC5A93">
              <w:rPr>
                <w:rFonts w:ascii="Verdana" w:hAnsi="Verdana"/>
                <w:sz w:val="18"/>
                <w:szCs w:val="18"/>
              </w:rPr>
              <w:t xml:space="preserve"> The main corrective action is to ensure that accommodation and support issues are covered for new relationship agreements or when existing agreements are being re-negotiated.</w:t>
            </w:r>
          </w:p>
          <w:p w14:paraId="3422F01F" w14:textId="5A53DB56" w:rsidR="00936212" w:rsidRDefault="00936212" w:rsidP="00B95FA5">
            <w:pPr>
              <w:spacing w:before="47" w:after="0" w:line="218" w:lineRule="atLeast"/>
              <w:ind w:left="1"/>
              <w:textAlignment w:val="baseline"/>
              <w:rPr>
                <w:sz w:val="27"/>
                <w:szCs w:val="27"/>
              </w:rPr>
            </w:pPr>
          </w:p>
        </w:tc>
      </w:tr>
      <w:bookmarkEnd w:id="20"/>
    </w:tbl>
    <w:p w14:paraId="72C58F18" w14:textId="5EAA3D2B" w:rsidR="00EB4BC7" w:rsidRDefault="00EB4BC7" w:rsidP="00DC4D3E">
      <w:pPr>
        <w:pStyle w:val="Bodyafterbullets"/>
      </w:pPr>
    </w:p>
    <w:sectPr w:rsidR="00EB4BC7" w:rsidSect="00454A7D">
      <w:headerReference w:type="even" r:id="rId17"/>
      <w:headerReference w:type="default" r:id="rId18"/>
      <w:footerReference w:type="even" r:id="rId19"/>
      <w:footerReference w:type="default" r:id="rId2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1737" w14:textId="77777777" w:rsidR="00A976B6" w:rsidRDefault="00A976B6">
      <w:r>
        <w:separator/>
      </w:r>
    </w:p>
    <w:p w14:paraId="63CB8D91" w14:textId="77777777" w:rsidR="00A976B6" w:rsidRDefault="00A976B6"/>
  </w:endnote>
  <w:endnote w:type="continuationSeparator" w:id="0">
    <w:p w14:paraId="713668B9" w14:textId="77777777" w:rsidR="00A976B6" w:rsidRDefault="00A976B6">
      <w:r>
        <w:continuationSeparator/>
      </w:r>
    </w:p>
    <w:p w14:paraId="4F5C6217" w14:textId="77777777" w:rsidR="00A976B6" w:rsidRDefault="00A976B6"/>
  </w:endnote>
  <w:endnote w:type="continuationNotice" w:id="1">
    <w:p w14:paraId="04340D1F" w14:textId="77777777" w:rsidR="00503089" w:rsidRDefault="00503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E7BC"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6F6622F" wp14:editId="75216EF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FB8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6F6622F"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7DFB8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0C43"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1EAA643A" wp14:editId="09D3D9F8">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BBEB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EAA643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70BBEB6"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D82B"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F5DAADB" wp14:editId="67704A08">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BD56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F5DAADB"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33BD56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AECC"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59D4F0C4" wp14:editId="5925839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AB81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9D4F0C4"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BAB81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A849"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0F352EE4" wp14:editId="065492CF">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3A4B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F352EE4"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C33A4B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7590C897" wp14:editId="4E6C4E4D">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F301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7590C897"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4F301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C29B" w14:textId="77777777" w:rsidR="00A976B6" w:rsidRDefault="00A976B6" w:rsidP="00207717">
      <w:pPr>
        <w:spacing w:before="120"/>
      </w:pPr>
      <w:r>
        <w:separator/>
      </w:r>
    </w:p>
  </w:footnote>
  <w:footnote w:type="continuationSeparator" w:id="0">
    <w:p w14:paraId="626F853E" w14:textId="77777777" w:rsidR="00A976B6" w:rsidRDefault="00A976B6">
      <w:r>
        <w:continuationSeparator/>
      </w:r>
    </w:p>
    <w:p w14:paraId="6B5792A8" w14:textId="77777777" w:rsidR="00A976B6" w:rsidRDefault="00A976B6"/>
  </w:footnote>
  <w:footnote w:type="continuationNotice" w:id="1">
    <w:p w14:paraId="5353070A" w14:textId="77777777" w:rsidR="00503089" w:rsidRDefault="00503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141E"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0018" w14:textId="3F0FB51D" w:rsidR="00562811" w:rsidRPr="00A22093" w:rsidRDefault="00A22093" w:rsidP="00A22093">
    <w:pPr>
      <w:pStyle w:val="Header"/>
    </w:pPr>
    <w:r w:rsidRPr="00A22093">
      <w:t>BPCLE Framework Indicator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DD28"/>
    <w:multiLevelType w:val="singleLevel"/>
    <w:tmpl w:val="FFFFFFFF"/>
    <w:lvl w:ilvl="0">
      <w:numFmt w:val="bullet"/>
      <w:lvlText w:val="o"/>
      <w:lvlJc w:val="left"/>
      <w:pPr>
        <w:tabs>
          <w:tab w:val="num" w:pos="792"/>
        </w:tabs>
        <w:ind w:left="792" w:hanging="432"/>
      </w:pPr>
      <w:rPr>
        <w:rFonts w:ascii="Courier New" w:hAnsi="Courier New"/>
        <w:snapToGrid/>
        <w:sz w:val="18"/>
      </w:rPr>
    </w:lvl>
  </w:abstractNum>
  <w:abstractNum w:abstractNumId="1" w15:restartNumberingAfterBreak="0">
    <w:nsid w:val="088B60A1"/>
    <w:multiLevelType w:val="hybridMultilevel"/>
    <w:tmpl w:val="97ECCE5A"/>
    <w:lvl w:ilvl="0" w:tplc="73EE1526">
      <w:start w:val="1"/>
      <w:numFmt w:val="bullet"/>
      <w:lvlText w:val="-"/>
      <w:lvlJc w:val="left"/>
      <w:pPr>
        <w:ind w:left="363" w:hanging="360"/>
      </w:pPr>
      <w:rPr>
        <w:rFonts w:ascii="Calibri" w:eastAsia="Times New Roman" w:hAnsi="Calibri"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3A05BD"/>
    <w:multiLevelType w:val="hybridMultilevel"/>
    <w:tmpl w:val="982C79FA"/>
    <w:lvl w:ilvl="0" w:tplc="73EE1526">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E5F74"/>
    <w:multiLevelType w:val="hybridMultilevel"/>
    <w:tmpl w:val="50F665DC"/>
    <w:lvl w:ilvl="0" w:tplc="73EE1526">
      <w:start w:val="1"/>
      <w:numFmt w:val="bullet"/>
      <w:lvlText w:val="-"/>
      <w:lvlJc w:val="left"/>
      <w:pPr>
        <w:ind w:left="721" w:hanging="360"/>
      </w:pPr>
      <w:rPr>
        <w:rFonts w:ascii="Calibri" w:eastAsia="Times New Roman" w:hAnsi="Calibri" w:cs="Aria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5" w15:restartNumberingAfterBreak="0">
    <w:nsid w:val="20C85D62"/>
    <w:multiLevelType w:val="hybridMultilevel"/>
    <w:tmpl w:val="779E5AE2"/>
    <w:lvl w:ilvl="0" w:tplc="73EE1526">
      <w:start w:val="1"/>
      <w:numFmt w:val="bullet"/>
      <w:lvlText w:val="-"/>
      <w:lvlJc w:val="left"/>
      <w:pPr>
        <w:ind w:left="721" w:hanging="360"/>
      </w:pPr>
      <w:rPr>
        <w:rFonts w:ascii="Calibri" w:eastAsia="Times New Roman" w:hAnsi="Calibri" w:cs="Aria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25027830"/>
    <w:multiLevelType w:val="hybridMultilevel"/>
    <w:tmpl w:val="1EE6BFE4"/>
    <w:lvl w:ilvl="0" w:tplc="73EE1526">
      <w:start w:val="1"/>
      <w:numFmt w:val="bullet"/>
      <w:lvlText w:val="-"/>
      <w:lvlJc w:val="left"/>
      <w:pPr>
        <w:ind w:left="361" w:hanging="360"/>
      </w:pPr>
      <w:rPr>
        <w:rFonts w:ascii="Calibri" w:eastAsia="Times New Roman" w:hAnsi="Calibri"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1CC7E6D"/>
    <w:multiLevelType w:val="hybridMultilevel"/>
    <w:tmpl w:val="EECC9EAA"/>
    <w:lvl w:ilvl="0" w:tplc="73EE1526">
      <w:start w:val="1"/>
      <w:numFmt w:val="bullet"/>
      <w:lvlText w:val="-"/>
      <w:lvlJc w:val="left"/>
      <w:pPr>
        <w:ind w:left="361" w:hanging="360"/>
      </w:pPr>
      <w:rPr>
        <w:rFonts w:ascii="Calibri" w:eastAsia="Times New Roman" w:hAnsi="Calibri"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0" w15:restartNumberingAfterBreak="0">
    <w:nsid w:val="45481998"/>
    <w:multiLevelType w:val="hybridMultilevel"/>
    <w:tmpl w:val="3F0049E8"/>
    <w:lvl w:ilvl="0" w:tplc="73EE1526">
      <w:start w:val="1"/>
      <w:numFmt w:val="bullet"/>
      <w:lvlText w:val="-"/>
      <w:lvlJc w:val="left"/>
      <w:pPr>
        <w:ind w:left="721" w:hanging="360"/>
      </w:pPr>
      <w:rPr>
        <w:rFonts w:ascii="Calibri" w:eastAsia="Times New Roman" w:hAnsi="Calibri" w:cs="Aria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495D2663"/>
    <w:multiLevelType w:val="hybridMultilevel"/>
    <w:tmpl w:val="BF58147A"/>
    <w:lvl w:ilvl="0" w:tplc="73EE1526">
      <w:start w:val="1"/>
      <w:numFmt w:val="bullet"/>
      <w:lvlText w:val="-"/>
      <w:lvlJc w:val="left"/>
      <w:pPr>
        <w:ind w:left="361" w:hanging="360"/>
      </w:pPr>
      <w:rPr>
        <w:rFonts w:ascii="Calibri" w:eastAsia="Times New Roman" w:hAnsi="Calibri"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5462BAE"/>
    <w:multiLevelType w:val="hybridMultilevel"/>
    <w:tmpl w:val="2A4E56F4"/>
    <w:lvl w:ilvl="0" w:tplc="73EE1526">
      <w:start w:val="1"/>
      <w:numFmt w:val="bullet"/>
      <w:lvlText w:val="-"/>
      <w:lvlJc w:val="left"/>
      <w:pPr>
        <w:ind w:left="361" w:hanging="360"/>
      </w:pPr>
      <w:rPr>
        <w:rFonts w:ascii="Calibri" w:eastAsia="Times New Roman" w:hAnsi="Calibri" w:cs="Arial" w:hint="default"/>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C9090F"/>
    <w:multiLevelType w:val="hybridMultilevel"/>
    <w:tmpl w:val="13AC2D74"/>
    <w:lvl w:ilvl="0" w:tplc="73EE1526">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97100"/>
    <w:multiLevelType w:val="hybridMultilevel"/>
    <w:tmpl w:val="A9AE03DA"/>
    <w:lvl w:ilvl="0" w:tplc="0C090003">
      <w:start w:val="1"/>
      <w:numFmt w:val="bullet"/>
      <w:lvlText w:val="o"/>
      <w:lvlJc w:val="left"/>
      <w:pPr>
        <w:ind w:left="365" w:hanging="360"/>
      </w:pPr>
      <w:rPr>
        <w:rFonts w:ascii="Courier New" w:hAnsi="Courier New" w:cs="Courier New" w:hint="default"/>
        <w:sz w:val="18"/>
      </w:rPr>
    </w:lvl>
    <w:lvl w:ilvl="1" w:tplc="FFFFFFFF" w:tentative="1">
      <w:start w:val="1"/>
      <w:numFmt w:val="bullet"/>
      <w:lvlText w:val="o"/>
      <w:lvlJc w:val="left"/>
      <w:pPr>
        <w:ind w:left="1085" w:hanging="360"/>
      </w:pPr>
      <w:rPr>
        <w:rFonts w:ascii="Courier New" w:hAnsi="Courier New" w:cs="Courier New" w:hint="default"/>
      </w:rPr>
    </w:lvl>
    <w:lvl w:ilvl="2" w:tplc="FFFFFFFF" w:tentative="1">
      <w:start w:val="1"/>
      <w:numFmt w:val="bullet"/>
      <w:lvlText w:val=""/>
      <w:lvlJc w:val="left"/>
      <w:pPr>
        <w:ind w:left="1805" w:hanging="360"/>
      </w:pPr>
      <w:rPr>
        <w:rFonts w:ascii="Wingdings" w:hAnsi="Wingdings" w:hint="default"/>
      </w:rPr>
    </w:lvl>
    <w:lvl w:ilvl="3" w:tplc="FFFFFFFF" w:tentative="1">
      <w:start w:val="1"/>
      <w:numFmt w:val="bullet"/>
      <w:lvlText w:val=""/>
      <w:lvlJc w:val="left"/>
      <w:pPr>
        <w:ind w:left="2525" w:hanging="360"/>
      </w:pPr>
      <w:rPr>
        <w:rFonts w:ascii="Symbol" w:hAnsi="Symbol" w:hint="default"/>
      </w:rPr>
    </w:lvl>
    <w:lvl w:ilvl="4" w:tplc="FFFFFFFF" w:tentative="1">
      <w:start w:val="1"/>
      <w:numFmt w:val="bullet"/>
      <w:lvlText w:val="o"/>
      <w:lvlJc w:val="left"/>
      <w:pPr>
        <w:ind w:left="3245" w:hanging="360"/>
      </w:pPr>
      <w:rPr>
        <w:rFonts w:ascii="Courier New" w:hAnsi="Courier New" w:cs="Courier New" w:hint="default"/>
      </w:rPr>
    </w:lvl>
    <w:lvl w:ilvl="5" w:tplc="FFFFFFFF" w:tentative="1">
      <w:start w:val="1"/>
      <w:numFmt w:val="bullet"/>
      <w:lvlText w:val=""/>
      <w:lvlJc w:val="left"/>
      <w:pPr>
        <w:ind w:left="3965" w:hanging="360"/>
      </w:pPr>
      <w:rPr>
        <w:rFonts w:ascii="Wingdings" w:hAnsi="Wingdings" w:hint="default"/>
      </w:rPr>
    </w:lvl>
    <w:lvl w:ilvl="6" w:tplc="FFFFFFFF" w:tentative="1">
      <w:start w:val="1"/>
      <w:numFmt w:val="bullet"/>
      <w:lvlText w:val=""/>
      <w:lvlJc w:val="left"/>
      <w:pPr>
        <w:ind w:left="4685" w:hanging="360"/>
      </w:pPr>
      <w:rPr>
        <w:rFonts w:ascii="Symbol" w:hAnsi="Symbol" w:hint="default"/>
      </w:rPr>
    </w:lvl>
    <w:lvl w:ilvl="7" w:tplc="FFFFFFFF" w:tentative="1">
      <w:start w:val="1"/>
      <w:numFmt w:val="bullet"/>
      <w:lvlText w:val="o"/>
      <w:lvlJc w:val="left"/>
      <w:pPr>
        <w:ind w:left="5405" w:hanging="360"/>
      </w:pPr>
      <w:rPr>
        <w:rFonts w:ascii="Courier New" w:hAnsi="Courier New" w:cs="Courier New" w:hint="default"/>
      </w:rPr>
    </w:lvl>
    <w:lvl w:ilvl="8" w:tplc="FFFFFFFF" w:tentative="1">
      <w:start w:val="1"/>
      <w:numFmt w:val="bullet"/>
      <w:lvlText w:val=""/>
      <w:lvlJc w:val="left"/>
      <w:pPr>
        <w:ind w:left="6125" w:hanging="360"/>
      </w:pPr>
      <w:rPr>
        <w:rFonts w:ascii="Wingdings" w:hAnsi="Wingdings" w:hint="default"/>
      </w:rPr>
    </w:lvl>
  </w:abstractNum>
  <w:abstractNum w:abstractNumId="18" w15:restartNumberingAfterBreak="0">
    <w:nsid w:val="72847219"/>
    <w:multiLevelType w:val="hybridMultilevel"/>
    <w:tmpl w:val="E90AC4F4"/>
    <w:lvl w:ilvl="0" w:tplc="73EE1526">
      <w:start w:val="1"/>
      <w:numFmt w:val="bullet"/>
      <w:lvlText w:val="-"/>
      <w:lvlJc w:val="left"/>
      <w:pPr>
        <w:ind w:left="363" w:hanging="360"/>
      </w:pPr>
      <w:rPr>
        <w:rFonts w:ascii="Calibri" w:eastAsia="Times New Roman" w:hAnsi="Calibri"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76527F7C"/>
    <w:multiLevelType w:val="hybridMultilevel"/>
    <w:tmpl w:val="20D02A22"/>
    <w:lvl w:ilvl="0" w:tplc="73EE1526">
      <w:start w:val="1"/>
      <w:numFmt w:val="bullet"/>
      <w:lvlText w:val="-"/>
      <w:lvlJc w:val="left"/>
      <w:pPr>
        <w:ind w:left="363" w:hanging="360"/>
      </w:pPr>
      <w:rPr>
        <w:rFonts w:ascii="Calibri" w:eastAsia="Times New Roman" w:hAnsi="Calibri"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747307260">
    <w:abstractNumId w:val="7"/>
  </w:num>
  <w:num w:numId="2" w16cid:durableId="342973640">
    <w:abstractNumId w:val="13"/>
  </w:num>
  <w:num w:numId="3" w16cid:durableId="131364442">
    <w:abstractNumId w:val="12"/>
  </w:num>
  <w:num w:numId="4" w16cid:durableId="956446919">
    <w:abstractNumId w:val="15"/>
  </w:num>
  <w:num w:numId="5" w16cid:durableId="1317539509">
    <w:abstractNumId w:val="8"/>
  </w:num>
  <w:num w:numId="6" w16cid:durableId="622345092">
    <w:abstractNumId w:val="2"/>
  </w:num>
  <w:num w:numId="7" w16cid:durableId="756484244">
    <w:abstractNumId w:val="0"/>
  </w:num>
  <w:num w:numId="8" w16cid:durableId="510409400">
    <w:abstractNumId w:val="16"/>
  </w:num>
  <w:num w:numId="9" w16cid:durableId="1845625761">
    <w:abstractNumId w:val="17"/>
  </w:num>
  <w:num w:numId="10" w16cid:durableId="820081944">
    <w:abstractNumId w:val="18"/>
  </w:num>
  <w:num w:numId="11" w16cid:durableId="1200892677">
    <w:abstractNumId w:val="4"/>
  </w:num>
  <w:num w:numId="12" w16cid:durableId="1896430272">
    <w:abstractNumId w:val="5"/>
  </w:num>
  <w:num w:numId="13" w16cid:durableId="2041854736">
    <w:abstractNumId w:val="3"/>
  </w:num>
  <w:num w:numId="14" w16cid:durableId="2013799966">
    <w:abstractNumId w:val="14"/>
  </w:num>
  <w:num w:numId="15" w16cid:durableId="409931811">
    <w:abstractNumId w:val="9"/>
  </w:num>
  <w:num w:numId="16" w16cid:durableId="623930584">
    <w:abstractNumId w:val="19"/>
  </w:num>
  <w:num w:numId="17" w16cid:durableId="1058866836">
    <w:abstractNumId w:val="1"/>
  </w:num>
  <w:num w:numId="18" w16cid:durableId="1115758791">
    <w:abstractNumId w:val="6"/>
  </w:num>
  <w:num w:numId="19" w16cid:durableId="1833981829">
    <w:abstractNumId w:val="11"/>
  </w:num>
  <w:num w:numId="20" w16cid:durableId="38248754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B6"/>
    <w:rsid w:val="00000719"/>
    <w:rsid w:val="00002D68"/>
    <w:rsid w:val="000033F7"/>
    <w:rsid w:val="00003403"/>
    <w:rsid w:val="00004B62"/>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0F79DD"/>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385B"/>
    <w:rsid w:val="00165459"/>
    <w:rsid w:val="00165A57"/>
    <w:rsid w:val="001712C2"/>
    <w:rsid w:val="00172BAF"/>
    <w:rsid w:val="0017674D"/>
    <w:rsid w:val="001768AC"/>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5C2A"/>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25B"/>
    <w:rsid w:val="002763B3"/>
    <w:rsid w:val="002802E3"/>
    <w:rsid w:val="0028213D"/>
    <w:rsid w:val="002862F1"/>
    <w:rsid w:val="002909A1"/>
    <w:rsid w:val="00291373"/>
    <w:rsid w:val="0029597D"/>
    <w:rsid w:val="002962C3"/>
    <w:rsid w:val="0029752B"/>
    <w:rsid w:val="002A0A9C"/>
    <w:rsid w:val="002A483C"/>
    <w:rsid w:val="002B0C7C"/>
    <w:rsid w:val="002B0F49"/>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51F0"/>
    <w:rsid w:val="002E6C95"/>
    <w:rsid w:val="002E7C36"/>
    <w:rsid w:val="002F3CD6"/>
    <w:rsid w:val="002F3D32"/>
    <w:rsid w:val="002F5F31"/>
    <w:rsid w:val="002F5F46"/>
    <w:rsid w:val="00302216"/>
    <w:rsid w:val="00303E53"/>
    <w:rsid w:val="003059D8"/>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75DD"/>
    <w:rsid w:val="00350D38"/>
    <w:rsid w:val="00351B36"/>
    <w:rsid w:val="003579AE"/>
    <w:rsid w:val="00357B4E"/>
    <w:rsid w:val="003716FD"/>
    <w:rsid w:val="0037204B"/>
    <w:rsid w:val="003744CF"/>
    <w:rsid w:val="00374717"/>
    <w:rsid w:val="0037676C"/>
    <w:rsid w:val="00381043"/>
    <w:rsid w:val="003829E5"/>
    <w:rsid w:val="00386109"/>
    <w:rsid w:val="00386944"/>
    <w:rsid w:val="0039109F"/>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23DA"/>
    <w:rsid w:val="003E375C"/>
    <w:rsid w:val="003E4086"/>
    <w:rsid w:val="003E639E"/>
    <w:rsid w:val="003E71E5"/>
    <w:rsid w:val="003F0445"/>
    <w:rsid w:val="003F0CF0"/>
    <w:rsid w:val="003F0FF0"/>
    <w:rsid w:val="003F14B1"/>
    <w:rsid w:val="003F2B20"/>
    <w:rsid w:val="003F3289"/>
    <w:rsid w:val="003F3C62"/>
    <w:rsid w:val="003F5CB9"/>
    <w:rsid w:val="004013C7"/>
    <w:rsid w:val="00401FCF"/>
    <w:rsid w:val="004034A2"/>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28D0"/>
    <w:rsid w:val="004A3E81"/>
    <w:rsid w:val="004A4195"/>
    <w:rsid w:val="004A5C62"/>
    <w:rsid w:val="004A5CE5"/>
    <w:rsid w:val="004A707D"/>
    <w:rsid w:val="004B0974"/>
    <w:rsid w:val="004B4185"/>
    <w:rsid w:val="004C1596"/>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089"/>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24A"/>
    <w:rsid w:val="0058757E"/>
    <w:rsid w:val="00596A4B"/>
    <w:rsid w:val="00597507"/>
    <w:rsid w:val="005A479D"/>
    <w:rsid w:val="005B1C6D"/>
    <w:rsid w:val="005B21B6"/>
    <w:rsid w:val="005B3A08"/>
    <w:rsid w:val="005B48F4"/>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5AE6"/>
    <w:rsid w:val="00607850"/>
    <w:rsid w:val="00607EF7"/>
    <w:rsid w:val="00610D7C"/>
    <w:rsid w:val="00613414"/>
    <w:rsid w:val="00615756"/>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D97"/>
    <w:rsid w:val="006557A7"/>
    <w:rsid w:val="00656290"/>
    <w:rsid w:val="0065641E"/>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5289"/>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54AB"/>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13F7"/>
    <w:rsid w:val="007B0914"/>
    <w:rsid w:val="007B1374"/>
    <w:rsid w:val="007B32E5"/>
    <w:rsid w:val="007B3DB9"/>
    <w:rsid w:val="007B589F"/>
    <w:rsid w:val="007B6186"/>
    <w:rsid w:val="007B73BC"/>
    <w:rsid w:val="007B7993"/>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E70CD"/>
    <w:rsid w:val="007E7CD9"/>
    <w:rsid w:val="007F31B6"/>
    <w:rsid w:val="007F546C"/>
    <w:rsid w:val="007F625F"/>
    <w:rsid w:val="007F665E"/>
    <w:rsid w:val="00800412"/>
    <w:rsid w:val="0080573C"/>
    <w:rsid w:val="0080587B"/>
    <w:rsid w:val="00806468"/>
    <w:rsid w:val="008119CA"/>
    <w:rsid w:val="008130C4"/>
    <w:rsid w:val="008155F0"/>
    <w:rsid w:val="00816735"/>
    <w:rsid w:val="0081745B"/>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44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3A42"/>
    <w:rsid w:val="008F59F6"/>
    <w:rsid w:val="00900719"/>
    <w:rsid w:val="009017AC"/>
    <w:rsid w:val="00902A9A"/>
    <w:rsid w:val="00904A1C"/>
    <w:rsid w:val="00905030"/>
    <w:rsid w:val="00906490"/>
    <w:rsid w:val="009111B2"/>
    <w:rsid w:val="009151F5"/>
    <w:rsid w:val="00920CF1"/>
    <w:rsid w:val="00924AE1"/>
    <w:rsid w:val="009269B1"/>
    <w:rsid w:val="00926B40"/>
    <w:rsid w:val="0092724D"/>
    <w:rsid w:val="009272B3"/>
    <w:rsid w:val="009315BE"/>
    <w:rsid w:val="009326DD"/>
    <w:rsid w:val="0093338F"/>
    <w:rsid w:val="00936212"/>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495"/>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6032"/>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093"/>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0FB0"/>
    <w:rsid w:val="00A8236D"/>
    <w:rsid w:val="00A85472"/>
    <w:rsid w:val="00A854EB"/>
    <w:rsid w:val="00A872E5"/>
    <w:rsid w:val="00A91406"/>
    <w:rsid w:val="00A96E65"/>
    <w:rsid w:val="00A96ECE"/>
    <w:rsid w:val="00A976B6"/>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24F3"/>
    <w:rsid w:val="00AE3005"/>
    <w:rsid w:val="00AE3BD5"/>
    <w:rsid w:val="00AE4DA3"/>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DCF"/>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5FA5"/>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242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3951"/>
    <w:rsid w:val="00C149D0"/>
    <w:rsid w:val="00C26588"/>
    <w:rsid w:val="00C27DE9"/>
    <w:rsid w:val="00C32989"/>
    <w:rsid w:val="00C33388"/>
    <w:rsid w:val="00C35484"/>
    <w:rsid w:val="00C36010"/>
    <w:rsid w:val="00C4173A"/>
    <w:rsid w:val="00C50DED"/>
    <w:rsid w:val="00C52217"/>
    <w:rsid w:val="00C602FF"/>
    <w:rsid w:val="00C60411"/>
    <w:rsid w:val="00C61174"/>
    <w:rsid w:val="00C6148F"/>
    <w:rsid w:val="00C621B1"/>
    <w:rsid w:val="00C62F7A"/>
    <w:rsid w:val="00C63B9C"/>
    <w:rsid w:val="00C6551A"/>
    <w:rsid w:val="00C6682F"/>
    <w:rsid w:val="00C67BF4"/>
    <w:rsid w:val="00C7275E"/>
    <w:rsid w:val="00C731AF"/>
    <w:rsid w:val="00C742A6"/>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0484"/>
    <w:rsid w:val="00CE225F"/>
    <w:rsid w:val="00CE5A7A"/>
    <w:rsid w:val="00CF2F50"/>
    <w:rsid w:val="00CF6198"/>
    <w:rsid w:val="00D02919"/>
    <w:rsid w:val="00D04C61"/>
    <w:rsid w:val="00D05B8D"/>
    <w:rsid w:val="00D05B9B"/>
    <w:rsid w:val="00D065A2"/>
    <w:rsid w:val="00D079AA"/>
    <w:rsid w:val="00D07F00"/>
    <w:rsid w:val="00D1130F"/>
    <w:rsid w:val="00D1309E"/>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D3E"/>
    <w:rsid w:val="00DC4FCF"/>
    <w:rsid w:val="00DC50E0"/>
    <w:rsid w:val="00DC5A93"/>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3643"/>
    <w:rsid w:val="00E139F4"/>
    <w:rsid w:val="00E170DC"/>
    <w:rsid w:val="00E17546"/>
    <w:rsid w:val="00E210B5"/>
    <w:rsid w:val="00E261B3"/>
    <w:rsid w:val="00E26818"/>
    <w:rsid w:val="00E27FFC"/>
    <w:rsid w:val="00E30B15"/>
    <w:rsid w:val="00E33237"/>
    <w:rsid w:val="00E40181"/>
    <w:rsid w:val="00E54950"/>
    <w:rsid w:val="00E55FB3"/>
    <w:rsid w:val="00E56A01"/>
    <w:rsid w:val="00E62842"/>
    <w:rsid w:val="00E629A1"/>
    <w:rsid w:val="00E6794C"/>
    <w:rsid w:val="00E71591"/>
    <w:rsid w:val="00E71CEB"/>
    <w:rsid w:val="00E7474F"/>
    <w:rsid w:val="00E80DE3"/>
    <w:rsid w:val="00E82C55"/>
    <w:rsid w:val="00E8787E"/>
    <w:rsid w:val="00E9042A"/>
    <w:rsid w:val="00E92AC3"/>
    <w:rsid w:val="00E934D7"/>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0C3"/>
    <w:rsid w:val="00F01E5F"/>
    <w:rsid w:val="00F024F3"/>
    <w:rsid w:val="00F02ABA"/>
    <w:rsid w:val="00F0437A"/>
    <w:rsid w:val="00F101B8"/>
    <w:rsid w:val="00F11037"/>
    <w:rsid w:val="00F16836"/>
    <w:rsid w:val="00F16F1B"/>
    <w:rsid w:val="00F250A9"/>
    <w:rsid w:val="00F267AF"/>
    <w:rsid w:val="00F27C86"/>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33E"/>
    <w:rsid w:val="00F5462D"/>
    <w:rsid w:val="00F55B21"/>
    <w:rsid w:val="00F56EF6"/>
    <w:rsid w:val="00F57E97"/>
    <w:rsid w:val="00F60082"/>
    <w:rsid w:val="00F61A9F"/>
    <w:rsid w:val="00F61B5F"/>
    <w:rsid w:val="00F64696"/>
    <w:rsid w:val="00F65AA9"/>
    <w:rsid w:val="00F6768F"/>
    <w:rsid w:val="00F72C2C"/>
    <w:rsid w:val="00F741F2"/>
    <w:rsid w:val="00F767D7"/>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03C6"/>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A6CC1"/>
  <w15:docId w15:val="{53928814-2DBE-42A4-9645-9E6B7651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58724A"/>
    <w:pPr>
      <w:keepNext/>
      <w:keepLines/>
      <w:spacing w:before="240" w:line="320" w:lineRule="atLeast"/>
      <w:outlineLvl w:val="2"/>
    </w:pPr>
    <w:rPr>
      <w:rFonts w:ascii="Verdana" w:eastAsia="MS Gothic" w:hAnsi="Verdana"/>
      <w:b/>
      <w:bCs/>
      <w:sz w:val="18"/>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58724A"/>
    <w:rPr>
      <w:rFonts w:ascii="Verdana" w:eastAsia="MS Gothic" w:hAnsi="Verdana"/>
      <w:b/>
      <w:bCs/>
      <w:sz w:val="18"/>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grame">
    <w:name w:val="grame"/>
    <w:basedOn w:val="DefaultParagraphFont"/>
    <w:rsid w:val="00A976B6"/>
  </w:style>
  <w:style w:type="paragraph" w:customStyle="1" w:styleId="msonormal0">
    <w:name w:val="msonormal"/>
    <w:basedOn w:val="Normal"/>
    <w:rsid w:val="00A976B6"/>
    <w:pPr>
      <w:spacing w:before="100" w:beforeAutospacing="1" w:after="100" w:afterAutospacing="1" w:line="240" w:lineRule="auto"/>
    </w:pPr>
    <w:rPr>
      <w:rFonts w:ascii="Times New Roman" w:eastAsiaTheme="minorEastAsia" w:hAnsi="Times New Roman"/>
      <w:sz w:val="24"/>
      <w:szCs w:val="24"/>
      <w:lang w:eastAsia="en-AU"/>
    </w:rPr>
  </w:style>
  <w:style w:type="table" w:styleId="PlainTable1">
    <w:name w:val="Plain Table 1"/>
    <w:basedOn w:val="TableNormal"/>
    <w:uiPriority w:val="41"/>
    <w:rsid w:val="00A976B6"/>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pelle">
    <w:name w:val="spelle"/>
    <w:basedOn w:val="DefaultParagraphFont"/>
    <w:rsid w:val="00896444"/>
  </w:style>
  <w:style w:type="paragraph" w:styleId="TOCHeading">
    <w:name w:val="TOC Heading"/>
    <w:basedOn w:val="Heading1"/>
    <w:next w:val="Normal"/>
    <w:uiPriority w:val="39"/>
    <w:unhideWhenUsed/>
    <w:qFormat/>
    <w:rsid w:val="00A2209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semiHidden/>
    <w:qFormat/>
    <w:rsid w:val="00F01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160">
      <w:bodyDiv w:val="1"/>
      <w:marLeft w:val="0"/>
      <w:marRight w:val="0"/>
      <w:marTop w:val="0"/>
      <w:marBottom w:val="0"/>
      <w:divBdr>
        <w:top w:val="none" w:sz="0" w:space="0" w:color="auto"/>
        <w:left w:val="none" w:sz="0" w:space="0" w:color="auto"/>
        <w:bottom w:val="none" w:sz="0" w:space="0" w:color="auto"/>
        <w:right w:val="none" w:sz="0" w:space="0" w:color="auto"/>
      </w:divBdr>
    </w:div>
    <w:div w:id="7685467">
      <w:bodyDiv w:val="1"/>
      <w:marLeft w:val="0"/>
      <w:marRight w:val="0"/>
      <w:marTop w:val="0"/>
      <w:marBottom w:val="0"/>
      <w:divBdr>
        <w:top w:val="none" w:sz="0" w:space="0" w:color="auto"/>
        <w:left w:val="none" w:sz="0" w:space="0" w:color="auto"/>
        <w:bottom w:val="none" w:sz="0" w:space="0" w:color="auto"/>
        <w:right w:val="none" w:sz="0" w:space="0" w:color="auto"/>
      </w:divBdr>
    </w:div>
    <w:div w:id="43336264">
      <w:bodyDiv w:val="1"/>
      <w:marLeft w:val="0"/>
      <w:marRight w:val="0"/>
      <w:marTop w:val="0"/>
      <w:marBottom w:val="0"/>
      <w:divBdr>
        <w:top w:val="none" w:sz="0" w:space="0" w:color="auto"/>
        <w:left w:val="none" w:sz="0" w:space="0" w:color="auto"/>
        <w:bottom w:val="none" w:sz="0" w:space="0" w:color="auto"/>
        <w:right w:val="none" w:sz="0" w:space="0" w:color="auto"/>
      </w:divBdr>
    </w:div>
    <w:div w:id="48653503">
      <w:bodyDiv w:val="1"/>
      <w:marLeft w:val="0"/>
      <w:marRight w:val="0"/>
      <w:marTop w:val="0"/>
      <w:marBottom w:val="0"/>
      <w:divBdr>
        <w:top w:val="none" w:sz="0" w:space="0" w:color="auto"/>
        <w:left w:val="none" w:sz="0" w:space="0" w:color="auto"/>
        <w:bottom w:val="none" w:sz="0" w:space="0" w:color="auto"/>
        <w:right w:val="none" w:sz="0" w:space="0" w:color="auto"/>
      </w:divBdr>
    </w:div>
    <w:div w:id="115296835">
      <w:bodyDiv w:val="1"/>
      <w:marLeft w:val="0"/>
      <w:marRight w:val="0"/>
      <w:marTop w:val="0"/>
      <w:marBottom w:val="0"/>
      <w:divBdr>
        <w:top w:val="none" w:sz="0" w:space="0" w:color="auto"/>
        <w:left w:val="none" w:sz="0" w:space="0" w:color="auto"/>
        <w:bottom w:val="none" w:sz="0" w:space="0" w:color="auto"/>
        <w:right w:val="none" w:sz="0" w:space="0" w:color="auto"/>
      </w:divBdr>
    </w:div>
    <w:div w:id="119148419">
      <w:bodyDiv w:val="1"/>
      <w:marLeft w:val="0"/>
      <w:marRight w:val="0"/>
      <w:marTop w:val="0"/>
      <w:marBottom w:val="0"/>
      <w:divBdr>
        <w:top w:val="none" w:sz="0" w:space="0" w:color="auto"/>
        <w:left w:val="none" w:sz="0" w:space="0" w:color="auto"/>
        <w:bottom w:val="none" w:sz="0" w:space="0" w:color="auto"/>
        <w:right w:val="none" w:sz="0" w:space="0" w:color="auto"/>
      </w:divBdr>
    </w:div>
    <w:div w:id="130445035">
      <w:bodyDiv w:val="1"/>
      <w:marLeft w:val="0"/>
      <w:marRight w:val="0"/>
      <w:marTop w:val="0"/>
      <w:marBottom w:val="0"/>
      <w:divBdr>
        <w:top w:val="none" w:sz="0" w:space="0" w:color="auto"/>
        <w:left w:val="none" w:sz="0" w:space="0" w:color="auto"/>
        <w:bottom w:val="none" w:sz="0" w:space="0" w:color="auto"/>
        <w:right w:val="none" w:sz="0" w:space="0" w:color="auto"/>
      </w:divBdr>
    </w:div>
    <w:div w:id="1307558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9834743">
      <w:bodyDiv w:val="1"/>
      <w:marLeft w:val="0"/>
      <w:marRight w:val="0"/>
      <w:marTop w:val="0"/>
      <w:marBottom w:val="0"/>
      <w:divBdr>
        <w:top w:val="none" w:sz="0" w:space="0" w:color="auto"/>
        <w:left w:val="none" w:sz="0" w:space="0" w:color="auto"/>
        <w:bottom w:val="none" w:sz="0" w:space="0" w:color="auto"/>
        <w:right w:val="none" w:sz="0" w:space="0" w:color="auto"/>
      </w:divBdr>
    </w:div>
    <w:div w:id="213198004">
      <w:bodyDiv w:val="1"/>
      <w:marLeft w:val="0"/>
      <w:marRight w:val="0"/>
      <w:marTop w:val="0"/>
      <w:marBottom w:val="0"/>
      <w:divBdr>
        <w:top w:val="none" w:sz="0" w:space="0" w:color="auto"/>
        <w:left w:val="none" w:sz="0" w:space="0" w:color="auto"/>
        <w:bottom w:val="none" w:sz="0" w:space="0" w:color="auto"/>
        <w:right w:val="none" w:sz="0" w:space="0" w:color="auto"/>
      </w:divBdr>
    </w:div>
    <w:div w:id="222449498">
      <w:bodyDiv w:val="1"/>
      <w:marLeft w:val="0"/>
      <w:marRight w:val="0"/>
      <w:marTop w:val="0"/>
      <w:marBottom w:val="0"/>
      <w:divBdr>
        <w:top w:val="none" w:sz="0" w:space="0" w:color="auto"/>
        <w:left w:val="none" w:sz="0" w:space="0" w:color="auto"/>
        <w:bottom w:val="none" w:sz="0" w:space="0" w:color="auto"/>
        <w:right w:val="none" w:sz="0" w:space="0" w:color="auto"/>
      </w:divBdr>
    </w:div>
    <w:div w:id="245116979">
      <w:bodyDiv w:val="1"/>
      <w:marLeft w:val="0"/>
      <w:marRight w:val="0"/>
      <w:marTop w:val="0"/>
      <w:marBottom w:val="0"/>
      <w:divBdr>
        <w:top w:val="none" w:sz="0" w:space="0" w:color="auto"/>
        <w:left w:val="none" w:sz="0" w:space="0" w:color="auto"/>
        <w:bottom w:val="none" w:sz="0" w:space="0" w:color="auto"/>
        <w:right w:val="none" w:sz="0" w:space="0" w:color="auto"/>
      </w:divBdr>
    </w:div>
    <w:div w:id="258563532">
      <w:bodyDiv w:val="1"/>
      <w:marLeft w:val="0"/>
      <w:marRight w:val="0"/>
      <w:marTop w:val="0"/>
      <w:marBottom w:val="0"/>
      <w:divBdr>
        <w:top w:val="none" w:sz="0" w:space="0" w:color="auto"/>
        <w:left w:val="none" w:sz="0" w:space="0" w:color="auto"/>
        <w:bottom w:val="none" w:sz="0" w:space="0" w:color="auto"/>
        <w:right w:val="none" w:sz="0" w:space="0" w:color="auto"/>
      </w:divBdr>
    </w:div>
    <w:div w:id="260068973">
      <w:bodyDiv w:val="1"/>
      <w:marLeft w:val="0"/>
      <w:marRight w:val="0"/>
      <w:marTop w:val="0"/>
      <w:marBottom w:val="0"/>
      <w:divBdr>
        <w:top w:val="none" w:sz="0" w:space="0" w:color="auto"/>
        <w:left w:val="none" w:sz="0" w:space="0" w:color="auto"/>
        <w:bottom w:val="none" w:sz="0" w:space="0" w:color="auto"/>
        <w:right w:val="none" w:sz="0" w:space="0" w:color="auto"/>
      </w:divBdr>
    </w:div>
    <w:div w:id="269821287">
      <w:bodyDiv w:val="1"/>
      <w:marLeft w:val="0"/>
      <w:marRight w:val="0"/>
      <w:marTop w:val="0"/>
      <w:marBottom w:val="0"/>
      <w:divBdr>
        <w:top w:val="none" w:sz="0" w:space="0" w:color="auto"/>
        <w:left w:val="none" w:sz="0" w:space="0" w:color="auto"/>
        <w:bottom w:val="none" w:sz="0" w:space="0" w:color="auto"/>
        <w:right w:val="none" w:sz="0" w:space="0" w:color="auto"/>
      </w:divBdr>
    </w:div>
    <w:div w:id="276915085">
      <w:bodyDiv w:val="1"/>
      <w:marLeft w:val="0"/>
      <w:marRight w:val="0"/>
      <w:marTop w:val="0"/>
      <w:marBottom w:val="0"/>
      <w:divBdr>
        <w:top w:val="none" w:sz="0" w:space="0" w:color="auto"/>
        <w:left w:val="none" w:sz="0" w:space="0" w:color="auto"/>
        <w:bottom w:val="none" w:sz="0" w:space="0" w:color="auto"/>
        <w:right w:val="none" w:sz="0" w:space="0" w:color="auto"/>
      </w:divBdr>
    </w:div>
    <w:div w:id="27769003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4576128">
      <w:bodyDiv w:val="1"/>
      <w:marLeft w:val="0"/>
      <w:marRight w:val="0"/>
      <w:marTop w:val="0"/>
      <w:marBottom w:val="0"/>
      <w:divBdr>
        <w:top w:val="none" w:sz="0" w:space="0" w:color="auto"/>
        <w:left w:val="none" w:sz="0" w:space="0" w:color="auto"/>
        <w:bottom w:val="none" w:sz="0" w:space="0" w:color="auto"/>
        <w:right w:val="none" w:sz="0" w:space="0" w:color="auto"/>
      </w:divBdr>
    </w:div>
    <w:div w:id="348872239">
      <w:bodyDiv w:val="1"/>
      <w:marLeft w:val="0"/>
      <w:marRight w:val="0"/>
      <w:marTop w:val="0"/>
      <w:marBottom w:val="0"/>
      <w:divBdr>
        <w:top w:val="none" w:sz="0" w:space="0" w:color="auto"/>
        <w:left w:val="none" w:sz="0" w:space="0" w:color="auto"/>
        <w:bottom w:val="none" w:sz="0" w:space="0" w:color="auto"/>
        <w:right w:val="none" w:sz="0" w:space="0" w:color="auto"/>
      </w:divBdr>
    </w:div>
    <w:div w:id="416023359">
      <w:bodyDiv w:val="1"/>
      <w:marLeft w:val="0"/>
      <w:marRight w:val="0"/>
      <w:marTop w:val="0"/>
      <w:marBottom w:val="0"/>
      <w:divBdr>
        <w:top w:val="none" w:sz="0" w:space="0" w:color="auto"/>
        <w:left w:val="none" w:sz="0" w:space="0" w:color="auto"/>
        <w:bottom w:val="none" w:sz="0" w:space="0" w:color="auto"/>
        <w:right w:val="none" w:sz="0" w:space="0" w:color="auto"/>
      </w:divBdr>
    </w:div>
    <w:div w:id="459080017">
      <w:bodyDiv w:val="1"/>
      <w:marLeft w:val="0"/>
      <w:marRight w:val="0"/>
      <w:marTop w:val="0"/>
      <w:marBottom w:val="0"/>
      <w:divBdr>
        <w:top w:val="none" w:sz="0" w:space="0" w:color="auto"/>
        <w:left w:val="none" w:sz="0" w:space="0" w:color="auto"/>
        <w:bottom w:val="none" w:sz="0" w:space="0" w:color="auto"/>
        <w:right w:val="none" w:sz="0" w:space="0" w:color="auto"/>
      </w:divBdr>
    </w:div>
    <w:div w:id="468474020">
      <w:bodyDiv w:val="1"/>
      <w:marLeft w:val="0"/>
      <w:marRight w:val="0"/>
      <w:marTop w:val="0"/>
      <w:marBottom w:val="0"/>
      <w:divBdr>
        <w:top w:val="none" w:sz="0" w:space="0" w:color="auto"/>
        <w:left w:val="none" w:sz="0" w:space="0" w:color="auto"/>
        <w:bottom w:val="none" w:sz="0" w:space="0" w:color="auto"/>
        <w:right w:val="none" w:sz="0" w:space="0" w:color="auto"/>
      </w:divBdr>
    </w:div>
    <w:div w:id="482702928">
      <w:bodyDiv w:val="1"/>
      <w:marLeft w:val="0"/>
      <w:marRight w:val="0"/>
      <w:marTop w:val="0"/>
      <w:marBottom w:val="0"/>
      <w:divBdr>
        <w:top w:val="none" w:sz="0" w:space="0" w:color="auto"/>
        <w:left w:val="none" w:sz="0" w:space="0" w:color="auto"/>
        <w:bottom w:val="none" w:sz="0" w:space="0" w:color="auto"/>
        <w:right w:val="none" w:sz="0" w:space="0" w:color="auto"/>
      </w:divBdr>
    </w:div>
    <w:div w:id="485361769">
      <w:bodyDiv w:val="1"/>
      <w:marLeft w:val="0"/>
      <w:marRight w:val="0"/>
      <w:marTop w:val="0"/>
      <w:marBottom w:val="0"/>
      <w:divBdr>
        <w:top w:val="none" w:sz="0" w:space="0" w:color="auto"/>
        <w:left w:val="none" w:sz="0" w:space="0" w:color="auto"/>
        <w:bottom w:val="none" w:sz="0" w:space="0" w:color="auto"/>
        <w:right w:val="none" w:sz="0" w:space="0" w:color="auto"/>
      </w:divBdr>
    </w:div>
    <w:div w:id="493565652">
      <w:bodyDiv w:val="1"/>
      <w:marLeft w:val="0"/>
      <w:marRight w:val="0"/>
      <w:marTop w:val="0"/>
      <w:marBottom w:val="0"/>
      <w:divBdr>
        <w:top w:val="none" w:sz="0" w:space="0" w:color="auto"/>
        <w:left w:val="none" w:sz="0" w:space="0" w:color="auto"/>
        <w:bottom w:val="none" w:sz="0" w:space="0" w:color="auto"/>
        <w:right w:val="none" w:sz="0" w:space="0" w:color="auto"/>
      </w:divBdr>
    </w:div>
    <w:div w:id="497426911">
      <w:bodyDiv w:val="1"/>
      <w:marLeft w:val="0"/>
      <w:marRight w:val="0"/>
      <w:marTop w:val="0"/>
      <w:marBottom w:val="0"/>
      <w:divBdr>
        <w:top w:val="none" w:sz="0" w:space="0" w:color="auto"/>
        <w:left w:val="none" w:sz="0" w:space="0" w:color="auto"/>
        <w:bottom w:val="none" w:sz="0" w:space="0" w:color="auto"/>
        <w:right w:val="none" w:sz="0" w:space="0" w:color="auto"/>
      </w:divBdr>
    </w:div>
    <w:div w:id="500655543">
      <w:bodyDiv w:val="1"/>
      <w:marLeft w:val="0"/>
      <w:marRight w:val="0"/>
      <w:marTop w:val="0"/>
      <w:marBottom w:val="0"/>
      <w:divBdr>
        <w:top w:val="none" w:sz="0" w:space="0" w:color="auto"/>
        <w:left w:val="none" w:sz="0" w:space="0" w:color="auto"/>
        <w:bottom w:val="none" w:sz="0" w:space="0" w:color="auto"/>
        <w:right w:val="none" w:sz="0" w:space="0" w:color="auto"/>
      </w:divBdr>
    </w:div>
    <w:div w:id="517352075">
      <w:bodyDiv w:val="1"/>
      <w:marLeft w:val="0"/>
      <w:marRight w:val="0"/>
      <w:marTop w:val="0"/>
      <w:marBottom w:val="0"/>
      <w:divBdr>
        <w:top w:val="none" w:sz="0" w:space="0" w:color="auto"/>
        <w:left w:val="none" w:sz="0" w:space="0" w:color="auto"/>
        <w:bottom w:val="none" w:sz="0" w:space="0" w:color="auto"/>
        <w:right w:val="none" w:sz="0" w:space="0" w:color="auto"/>
      </w:divBdr>
    </w:div>
    <w:div w:id="539706822">
      <w:bodyDiv w:val="1"/>
      <w:marLeft w:val="0"/>
      <w:marRight w:val="0"/>
      <w:marTop w:val="0"/>
      <w:marBottom w:val="0"/>
      <w:divBdr>
        <w:top w:val="none" w:sz="0" w:space="0" w:color="auto"/>
        <w:left w:val="none" w:sz="0" w:space="0" w:color="auto"/>
        <w:bottom w:val="none" w:sz="0" w:space="0" w:color="auto"/>
        <w:right w:val="none" w:sz="0" w:space="0" w:color="auto"/>
      </w:divBdr>
    </w:div>
    <w:div w:id="561215398">
      <w:bodyDiv w:val="1"/>
      <w:marLeft w:val="0"/>
      <w:marRight w:val="0"/>
      <w:marTop w:val="0"/>
      <w:marBottom w:val="0"/>
      <w:divBdr>
        <w:top w:val="none" w:sz="0" w:space="0" w:color="auto"/>
        <w:left w:val="none" w:sz="0" w:space="0" w:color="auto"/>
        <w:bottom w:val="none" w:sz="0" w:space="0" w:color="auto"/>
        <w:right w:val="none" w:sz="0" w:space="0" w:color="auto"/>
      </w:divBdr>
    </w:div>
    <w:div w:id="573129282">
      <w:bodyDiv w:val="1"/>
      <w:marLeft w:val="0"/>
      <w:marRight w:val="0"/>
      <w:marTop w:val="0"/>
      <w:marBottom w:val="0"/>
      <w:divBdr>
        <w:top w:val="none" w:sz="0" w:space="0" w:color="auto"/>
        <w:left w:val="none" w:sz="0" w:space="0" w:color="auto"/>
        <w:bottom w:val="none" w:sz="0" w:space="0" w:color="auto"/>
        <w:right w:val="none" w:sz="0" w:space="0" w:color="auto"/>
      </w:divBdr>
    </w:div>
    <w:div w:id="590283342">
      <w:bodyDiv w:val="1"/>
      <w:marLeft w:val="0"/>
      <w:marRight w:val="0"/>
      <w:marTop w:val="0"/>
      <w:marBottom w:val="0"/>
      <w:divBdr>
        <w:top w:val="none" w:sz="0" w:space="0" w:color="auto"/>
        <w:left w:val="none" w:sz="0" w:space="0" w:color="auto"/>
        <w:bottom w:val="none" w:sz="0" w:space="0" w:color="auto"/>
        <w:right w:val="none" w:sz="0" w:space="0" w:color="auto"/>
      </w:divBdr>
    </w:div>
    <w:div w:id="619342842">
      <w:bodyDiv w:val="1"/>
      <w:marLeft w:val="0"/>
      <w:marRight w:val="0"/>
      <w:marTop w:val="0"/>
      <w:marBottom w:val="0"/>
      <w:divBdr>
        <w:top w:val="none" w:sz="0" w:space="0" w:color="auto"/>
        <w:left w:val="none" w:sz="0" w:space="0" w:color="auto"/>
        <w:bottom w:val="none" w:sz="0" w:space="0" w:color="auto"/>
        <w:right w:val="none" w:sz="0" w:space="0" w:color="auto"/>
      </w:divBdr>
    </w:div>
    <w:div w:id="620847651">
      <w:bodyDiv w:val="1"/>
      <w:marLeft w:val="0"/>
      <w:marRight w:val="0"/>
      <w:marTop w:val="0"/>
      <w:marBottom w:val="0"/>
      <w:divBdr>
        <w:top w:val="none" w:sz="0" w:space="0" w:color="auto"/>
        <w:left w:val="none" w:sz="0" w:space="0" w:color="auto"/>
        <w:bottom w:val="none" w:sz="0" w:space="0" w:color="auto"/>
        <w:right w:val="none" w:sz="0" w:space="0" w:color="auto"/>
      </w:divBdr>
    </w:div>
    <w:div w:id="626159093">
      <w:bodyDiv w:val="1"/>
      <w:marLeft w:val="0"/>
      <w:marRight w:val="0"/>
      <w:marTop w:val="0"/>
      <w:marBottom w:val="0"/>
      <w:divBdr>
        <w:top w:val="none" w:sz="0" w:space="0" w:color="auto"/>
        <w:left w:val="none" w:sz="0" w:space="0" w:color="auto"/>
        <w:bottom w:val="none" w:sz="0" w:space="0" w:color="auto"/>
        <w:right w:val="none" w:sz="0" w:space="0" w:color="auto"/>
      </w:divBdr>
    </w:div>
    <w:div w:id="631718208">
      <w:bodyDiv w:val="1"/>
      <w:marLeft w:val="0"/>
      <w:marRight w:val="0"/>
      <w:marTop w:val="0"/>
      <w:marBottom w:val="0"/>
      <w:divBdr>
        <w:top w:val="none" w:sz="0" w:space="0" w:color="auto"/>
        <w:left w:val="none" w:sz="0" w:space="0" w:color="auto"/>
        <w:bottom w:val="none" w:sz="0" w:space="0" w:color="auto"/>
        <w:right w:val="none" w:sz="0" w:space="0" w:color="auto"/>
      </w:divBdr>
    </w:div>
    <w:div w:id="645401732">
      <w:bodyDiv w:val="1"/>
      <w:marLeft w:val="0"/>
      <w:marRight w:val="0"/>
      <w:marTop w:val="0"/>
      <w:marBottom w:val="0"/>
      <w:divBdr>
        <w:top w:val="none" w:sz="0" w:space="0" w:color="auto"/>
        <w:left w:val="none" w:sz="0" w:space="0" w:color="auto"/>
        <w:bottom w:val="none" w:sz="0" w:space="0" w:color="auto"/>
        <w:right w:val="none" w:sz="0" w:space="0" w:color="auto"/>
      </w:divBdr>
    </w:div>
    <w:div w:id="670648356">
      <w:bodyDiv w:val="1"/>
      <w:marLeft w:val="0"/>
      <w:marRight w:val="0"/>
      <w:marTop w:val="0"/>
      <w:marBottom w:val="0"/>
      <w:divBdr>
        <w:top w:val="none" w:sz="0" w:space="0" w:color="auto"/>
        <w:left w:val="none" w:sz="0" w:space="0" w:color="auto"/>
        <w:bottom w:val="none" w:sz="0" w:space="0" w:color="auto"/>
        <w:right w:val="none" w:sz="0" w:space="0" w:color="auto"/>
      </w:divBdr>
    </w:div>
    <w:div w:id="683626803">
      <w:bodyDiv w:val="1"/>
      <w:marLeft w:val="0"/>
      <w:marRight w:val="0"/>
      <w:marTop w:val="0"/>
      <w:marBottom w:val="0"/>
      <w:divBdr>
        <w:top w:val="none" w:sz="0" w:space="0" w:color="auto"/>
        <w:left w:val="none" w:sz="0" w:space="0" w:color="auto"/>
        <w:bottom w:val="none" w:sz="0" w:space="0" w:color="auto"/>
        <w:right w:val="none" w:sz="0" w:space="0" w:color="auto"/>
      </w:divBdr>
    </w:div>
    <w:div w:id="692338165">
      <w:bodyDiv w:val="1"/>
      <w:marLeft w:val="0"/>
      <w:marRight w:val="0"/>
      <w:marTop w:val="0"/>
      <w:marBottom w:val="0"/>
      <w:divBdr>
        <w:top w:val="none" w:sz="0" w:space="0" w:color="auto"/>
        <w:left w:val="none" w:sz="0" w:space="0" w:color="auto"/>
        <w:bottom w:val="none" w:sz="0" w:space="0" w:color="auto"/>
        <w:right w:val="none" w:sz="0" w:space="0" w:color="auto"/>
      </w:divBdr>
    </w:div>
    <w:div w:id="707874763">
      <w:bodyDiv w:val="1"/>
      <w:marLeft w:val="0"/>
      <w:marRight w:val="0"/>
      <w:marTop w:val="0"/>
      <w:marBottom w:val="0"/>
      <w:divBdr>
        <w:top w:val="none" w:sz="0" w:space="0" w:color="auto"/>
        <w:left w:val="none" w:sz="0" w:space="0" w:color="auto"/>
        <w:bottom w:val="none" w:sz="0" w:space="0" w:color="auto"/>
        <w:right w:val="none" w:sz="0" w:space="0" w:color="auto"/>
      </w:divBdr>
    </w:div>
    <w:div w:id="728265502">
      <w:bodyDiv w:val="1"/>
      <w:marLeft w:val="0"/>
      <w:marRight w:val="0"/>
      <w:marTop w:val="0"/>
      <w:marBottom w:val="0"/>
      <w:divBdr>
        <w:top w:val="none" w:sz="0" w:space="0" w:color="auto"/>
        <w:left w:val="none" w:sz="0" w:space="0" w:color="auto"/>
        <w:bottom w:val="none" w:sz="0" w:space="0" w:color="auto"/>
        <w:right w:val="none" w:sz="0" w:space="0" w:color="auto"/>
      </w:divBdr>
    </w:div>
    <w:div w:id="742525811">
      <w:bodyDiv w:val="1"/>
      <w:marLeft w:val="0"/>
      <w:marRight w:val="0"/>
      <w:marTop w:val="0"/>
      <w:marBottom w:val="0"/>
      <w:divBdr>
        <w:top w:val="none" w:sz="0" w:space="0" w:color="auto"/>
        <w:left w:val="none" w:sz="0" w:space="0" w:color="auto"/>
        <w:bottom w:val="none" w:sz="0" w:space="0" w:color="auto"/>
        <w:right w:val="none" w:sz="0" w:space="0" w:color="auto"/>
      </w:divBdr>
    </w:div>
    <w:div w:id="756436782">
      <w:bodyDiv w:val="1"/>
      <w:marLeft w:val="0"/>
      <w:marRight w:val="0"/>
      <w:marTop w:val="0"/>
      <w:marBottom w:val="0"/>
      <w:divBdr>
        <w:top w:val="none" w:sz="0" w:space="0" w:color="auto"/>
        <w:left w:val="none" w:sz="0" w:space="0" w:color="auto"/>
        <w:bottom w:val="none" w:sz="0" w:space="0" w:color="auto"/>
        <w:right w:val="none" w:sz="0" w:space="0" w:color="auto"/>
      </w:divBdr>
    </w:div>
    <w:div w:id="781414283">
      <w:bodyDiv w:val="1"/>
      <w:marLeft w:val="0"/>
      <w:marRight w:val="0"/>
      <w:marTop w:val="0"/>
      <w:marBottom w:val="0"/>
      <w:divBdr>
        <w:top w:val="none" w:sz="0" w:space="0" w:color="auto"/>
        <w:left w:val="none" w:sz="0" w:space="0" w:color="auto"/>
        <w:bottom w:val="none" w:sz="0" w:space="0" w:color="auto"/>
        <w:right w:val="none" w:sz="0" w:space="0" w:color="auto"/>
      </w:divBdr>
    </w:div>
    <w:div w:id="781536473">
      <w:bodyDiv w:val="1"/>
      <w:marLeft w:val="0"/>
      <w:marRight w:val="0"/>
      <w:marTop w:val="0"/>
      <w:marBottom w:val="0"/>
      <w:divBdr>
        <w:top w:val="none" w:sz="0" w:space="0" w:color="auto"/>
        <w:left w:val="none" w:sz="0" w:space="0" w:color="auto"/>
        <w:bottom w:val="none" w:sz="0" w:space="0" w:color="auto"/>
        <w:right w:val="none" w:sz="0" w:space="0" w:color="auto"/>
      </w:divBdr>
    </w:div>
    <w:div w:id="813566500">
      <w:bodyDiv w:val="1"/>
      <w:marLeft w:val="0"/>
      <w:marRight w:val="0"/>
      <w:marTop w:val="0"/>
      <w:marBottom w:val="0"/>
      <w:divBdr>
        <w:top w:val="none" w:sz="0" w:space="0" w:color="auto"/>
        <w:left w:val="none" w:sz="0" w:space="0" w:color="auto"/>
        <w:bottom w:val="none" w:sz="0" w:space="0" w:color="auto"/>
        <w:right w:val="none" w:sz="0" w:space="0" w:color="auto"/>
      </w:divBdr>
    </w:div>
    <w:div w:id="821580085">
      <w:bodyDiv w:val="1"/>
      <w:marLeft w:val="0"/>
      <w:marRight w:val="0"/>
      <w:marTop w:val="0"/>
      <w:marBottom w:val="0"/>
      <w:divBdr>
        <w:top w:val="none" w:sz="0" w:space="0" w:color="auto"/>
        <w:left w:val="none" w:sz="0" w:space="0" w:color="auto"/>
        <w:bottom w:val="none" w:sz="0" w:space="0" w:color="auto"/>
        <w:right w:val="none" w:sz="0" w:space="0" w:color="auto"/>
      </w:divBdr>
    </w:div>
    <w:div w:id="8497603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855160">
      <w:bodyDiv w:val="1"/>
      <w:marLeft w:val="0"/>
      <w:marRight w:val="0"/>
      <w:marTop w:val="0"/>
      <w:marBottom w:val="0"/>
      <w:divBdr>
        <w:top w:val="none" w:sz="0" w:space="0" w:color="auto"/>
        <w:left w:val="none" w:sz="0" w:space="0" w:color="auto"/>
        <w:bottom w:val="none" w:sz="0" w:space="0" w:color="auto"/>
        <w:right w:val="none" w:sz="0" w:space="0" w:color="auto"/>
      </w:divBdr>
    </w:div>
    <w:div w:id="86776565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4580345">
      <w:bodyDiv w:val="1"/>
      <w:marLeft w:val="0"/>
      <w:marRight w:val="0"/>
      <w:marTop w:val="0"/>
      <w:marBottom w:val="0"/>
      <w:divBdr>
        <w:top w:val="none" w:sz="0" w:space="0" w:color="auto"/>
        <w:left w:val="none" w:sz="0" w:space="0" w:color="auto"/>
        <w:bottom w:val="none" w:sz="0" w:space="0" w:color="auto"/>
        <w:right w:val="none" w:sz="0" w:space="0" w:color="auto"/>
      </w:divBdr>
    </w:div>
    <w:div w:id="903491460">
      <w:bodyDiv w:val="1"/>
      <w:marLeft w:val="0"/>
      <w:marRight w:val="0"/>
      <w:marTop w:val="0"/>
      <w:marBottom w:val="0"/>
      <w:divBdr>
        <w:top w:val="none" w:sz="0" w:space="0" w:color="auto"/>
        <w:left w:val="none" w:sz="0" w:space="0" w:color="auto"/>
        <w:bottom w:val="none" w:sz="0" w:space="0" w:color="auto"/>
        <w:right w:val="none" w:sz="0" w:space="0" w:color="auto"/>
      </w:divBdr>
    </w:div>
    <w:div w:id="915020069">
      <w:bodyDiv w:val="1"/>
      <w:marLeft w:val="0"/>
      <w:marRight w:val="0"/>
      <w:marTop w:val="0"/>
      <w:marBottom w:val="0"/>
      <w:divBdr>
        <w:top w:val="none" w:sz="0" w:space="0" w:color="auto"/>
        <w:left w:val="none" w:sz="0" w:space="0" w:color="auto"/>
        <w:bottom w:val="none" w:sz="0" w:space="0" w:color="auto"/>
        <w:right w:val="none" w:sz="0" w:space="0" w:color="auto"/>
      </w:divBdr>
    </w:div>
    <w:div w:id="92622724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5624705">
      <w:bodyDiv w:val="1"/>
      <w:marLeft w:val="0"/>
      <w:marRight w:val="0"/>
      <w:marTop w:val="0"/>
      <w:marBottom w:val="0"/>
      <w:divBdr>
        <w:top w:val="none" w:sz="0" w:space="0" w:color="auto"/>
        <w:left w:val="none" w:sz="0" w:space="0" w:color="auto"/>
        <w:bottom w:val="none" w:sz="0" w:space="0" w:color="auto"/>
        <w:right w:val="none" w:sz="0" w:space="0" w:color="auto"/>
      </w:divBdr>
    </w:div>
    <w:div w:id="946041389">
      <w:bodyDiv w:val="1"/>
      <w:marLeft w:val="0"/>
      <w:marRight w:val="0"/>
      <w:marTop w:val="0"/>
      <w:marBottom w:val="0"/>
      <w:divBdr>
        <w:top w:val="none" w:sz="0" w:space="0" w:color="auto"/>
        <w:left w:val="none" w:sz="0" w:space="0" w:color="auto"/>
        <w:bottom w:val="none" w:sz="0" w:space="0" w:color="auto"/>
        <w:right w:val="none" w:sz="0" w:space="0" w:color="auto"/>
      </w:divBdr>
    </w:div>
    <w:div w:id="982195168">
      <w:bodyDiv w:val="1"/>
      <w:marLeft w:val="0"/>
      <w:marRight w:val="0"/>
      <w:marTop w:val="0"/>
      <w:marBottom w:val="0"/>
      <w:divBdr>
        <w:top w:val="none" w:sz="0" w:space="0" w:color="auto"/>
        <w:left w:val="none" w:sz="0" w:space="0" w:color="auto"/>
        <w:bottom w:val="none" w:sz="0" w:space="0" w:color="auto"/>
        <w:right w:val="none" w:sz="0" w:space="0" w:color="auto"/>
      </w:divBdr>
    </w:div>
    <w:div w:id="991524975">
      <w:bodyDiv w:val="1"/>
      <w:marLeft w:val="0"/>
      <w:marRight w:val="0"/>
      <w:marTop w:val="0"/>
      <w:marBottom w:val="0"/>
      <w:divBdr>
        <w:top w:val="none" w:sz="0" w:space="0" w:color="auto"/>
        <w:left w:val="none" w:sz="0" w:space="0" w:color="auto"/>
        <w:bottom w:val="none" w:sz="0" w:space="0" w:color="auto"/>
        <w:right w:val="none" w:sz="0" w:space="0" w:color="auto"/>
      </w:divBdr>
    </w:div>
    <w:div w:id="1018120712">
      <w:bodyDiv w:val="1"/>
      <w:marLeft w:val="0"/>
      <w:marRight w:val="0"/>
      <w:marTop w:val="0"/>
      <w:marBottom w:val="0"/>
      <w:divBdr>
        <w:top w:val="none" w:sz="0" w:space="0" w:color="auto"/>
        <w:left w:val="none" w:sz="0" w:space="0" w:color="auto"/>
        <w:bottom w:val="none" w:sz="0" w:space="0" w:color="auto"/>
        <w:right w:val="none" w:sz="0" w:space="0" w:color="auto"/>
      </w:divBdr>
    </w:div>
    <w:div w:id="1042825249">
      <w:bodyDiv w:val="1"/>
      <w:marLeft w:val="0"/>
      <w:marRight w:val="0"/>
      <w:marTop w:val="0"/>
      <w:marBottom w:val="0"/>
      <w:divBdr>
        <w:top w:val="none" w:sz="0" w:space="0" w:color="auto"/>
        <w:left w:val="none" w:sz="0" w:space="0" w:color="auto"/>
        <w:bottom w:val="none" w:sz="0" w:space="0" w:color="auto"/>
        <w:right w:val="none" w:sz="0" w:space="0" w:color="auto"/>
      </w:divBdr>
    </w:div>
    <w:div w:id="1043099514">
      <w:bodyDiv w:val="1"/>
      <w:marLeft w:val="0"/>
      <w:marRight w:val="0"/>
      <w:marTop w:val="0"/>
      <w:marBottom w:val="0"/>
      <w:divBdr>
        <w:top w:val="none" w:sz="0" w:space="0" w:color="auto"/>
        <w:left w:val="none" w:sz="0" w:space="0" w:color="auto"/>
        <w:bottom w:val="none" w:sz="0" w:space="0" w:color="auto"/>
        <w:right w:val="none" w:sz="0" w:space="0" w:color="auto"/>
      </w:divBdr>
    </w:div>
    <w:div w:id="1044255433">
      <w:bodyDiv w:val="1"/>
      <w:marLeft w:val="0"/>
      <w:marRight w:val="0"/>
      <w:marTop w:val="0"/>
      <w:marBottom w:val="0"/>
      <w:divBdr>
        <w:top w:val="none" w:sz="0" w:space="0" w:color="auto"/>
        <w:left w:val="none" w:sz="0" w:space="0" w:color="auto"/>
        <w:bottom w:val="none" w:sz="0" w:space="0" w:color="auto"/>
        <w:right w:val="none" w:sz="0" w:space="0" w:color="auto"/>
      </w:divBdr>
    </w:div>
    <w:div w:id="1056395093">
      <w:bodyDiv w:val="1"/>
      <w:marLeft w:val="0"/>
      <w:marRight w:val="0"/>
      <w:marTop w:val="0"/>
      <w:marBottom w:val="0"/>
      <w:divBdr>
        <w:top w:val="none" w:sz="0" w:space="0" w:color="auto"/>
        <w:left w:val="none" w:sz="0" w:space="0" w:color="auto"/>
        <w:bottom w:val="none" w:sz="0" w:space="0" w:color="auto"/>
        <w:right w:val="none" w:sz="0" w:space="0" w:color="auto"/>
      </w:divBdr>
    </w:div>
    <w:div w:id="1057780588">
      <w:bodyDiv w:val="1"/>
      <w:marLeft w:val="0"/>
      <w:marRight w:val="0"/>
      <w:marTop w:val="0"/>
      <w:marBottom w:val="0"/>
      <w:divBdr>
        <w:top w:val="none" w:sz="0" w:space="0" w:color="auto"/>
        <w:left w:val="none" w:sz="0" w:space="0" w:color="auto"/>
        <w:bottom w:val="none" w:sz="0" w:space="0" w:color="auto"/>
        <w:right w:val="none" w:sz="0" w:space="0" w:color="auto"/>
      </w:divBdr>
    </w:div>
    <w:div w:id="1069962984">
      <w:bodyDiv w:val="1"/>
      <w:marLeft w:val="0"/>
      <w:marRight w:val="0"/>
      <w:marTop w:val="0"/>
      <w:marBottom w:val="0"/>
      <w:divBdr>
        <w:top w:val="none" w:sz="0" w:space="0" w:color="auto"/>
        <w:left w:val="none" w:sz="0" w:space="0" w:color="auto"/>
        <w:bottom w:val="none" w:sz="0" w:space="0" w:color="auto"/>
        <w:right w:val="none" w:sz="0" w:space="0" w:color="auto"/>
      </w:divBdr>
    </w:div>
    <w:div w:id="1070425824">
      <w:bodyDiv w:val="1"/>
      <w:marLeft w:val="0"/>
      <w:marRight w:val="0"/>
      <w:marTop w:val="0"/>
      <w:marBottom w:val="0"/>
      <w:divBdr>
        <w:top w:val="none" w:sz="0" w:space="0" w:color="auto"/>
        <w:left w:val="none" w:sz="0" w:space="0" w:color="auto"/>
        <w:bottom w:val="none" w:sz="0" w:space="0" w:color="auto"/>
        <w:right w:val="none" w:sz="0" w:space="0" w:color="auto"/>
      </w:divBdr>
    </w:div>
    <w:div w:id="1074667166">
      <w:bodyDiv w:val="1"/>
      <w:marLeft w:val="0"/>
      <w:marRight w:val="0"/>
      <w:marTop w:val="0"/>
      <w:marBottom w:val="0"/>
      <w:divBdr>
        <w:top w:val="none" w:sz="0" w:space="0" w:color="auto"/>
        <w:left w:val="none" w:sz="0" w:space="0" w:color="auto"/>
        <w:bottom w:val="none" w:sz="0" w:space="0" w:color="auto"/>
        <w:right w:val="none" w:sz="0" w:space="0" w:color="auto"/>
      </w:divBdr>
    </w:div>
    <w:div w:id="1086997422">
      <w:bodyDiv w:val="1"/>
      <w:marLeft w:val="0"/>
      <w:marRight w:val="0"/>
      <w:marTop w:val="0"/>
      <w:marBottom w:val="0"/>
      <w:divBdr>
        <w:top w:val="none" w:sz="0" w:space="0" w:color="auto"/>
        <w:left w:val="none" w:sz="0" w:space="0" w:color="auto"/>
        <w:bottom w:val="none" w:sz="0" w:space="0" w:color="auto"/>
        <w:right w:val="none" w:sz="0" w:space="0" w:color="auto"/>
      </w:divBdr>
    </w:div>
    <w:div w:id="1115249486">
      <w:bodyDiv w:val="1"/>
      <w:marLeft w:val="0"/>
      <w:marRight w:val="0"/>
      <w:marTop w:val="0"/>
      <w:marBottom w:val="0"/>
      <w:divBdr>
        <w:top w:val="none" w:sz="0" w:space="0" w:color="auto"/>
        <w:left w:val="none" w:sz="0" w:space="0" w:color="auto"/>
        <w:bottom w:val="none" w:sz="0" w:space="0" w:color="auto"/>
        <w:right w:val="none" w:sz="0" w:space="0" w:color="auto"/>
      </w:divBdr>
    </w:div>
    <w:div w:id="1155032808">
      <w:bodyDiv w:val="1"/>
      <w:marLeft w:val="0"/>
      <w:marRight w:val="0"/>
      <w:marTop w:val="0"/>
      <w:marBottom w:val="0"/>
      <w:divBdr>
        <w:top w:val="none" w:sz="0" w:space="0" w:color="auto"/>
        <w:left w:val="none" w:sz="0" w:space="0" w:color="auto"/>
        <w:bottom w:val="none" w:sz="0" w:space="0" w:color="auto"/>
        <w:right w:val="none" w:sz="0" w:space="0" w:color="auto"/>
      </w:divBdr>
    </w:div>
    <w:div w:id="1177035283">
      <w:bodyDiv w:val="1"/>
      <w:marLeft w:val="0"/>
      <w:marRight w:val="0"/>
      <w:marTop w:val="0"/>
      <w:marBottom w:val="0"/>
      <w:divBdr>
        <w:top w:val="none" w:sz="0" w:space="0" w:color="auto"/>
        <w:left w:val="none" w:sz="0" w:space="0" w:color="auto"/>
        <w:bottom w:val="none" w:sz="0" w:space="0" w:color="auto"/>
        <w:right w:val="none" w:sz="0" w:space="0" w:color="auto"/>
      </w:divBdr>
    </w:div>
    <w:div w:id="1203136231">
      <w:bodyDiv w:val="1"/>
      <w:marLeft w:val="0"/>
      <w:marRight w:val="0"/>
      <w:marTop w:val="0"/>
      <w:marBottom w:val="0"/>
      <w:divBdr>
        <w:top w:val="none" w:sz="0" w:space="0" w:color="auto"/>
        <w:left w:val="none" w:sz="0" w:space="0" w:color="auto"/>
        <w:bottom w:val="none" w:sz="0" w:space="0" w:color="auto"/>
        <w:right w:val="none" w:sz="0" w:space="0" w:color="auto"/>
      </w:divBdr>
    </w:div>
    <w:div w:id="1240939237">
      <w:bodyDiv w:val="1"/>
      <w:marLeft w:val="0"/>
      <w:marRight w:val="0"/>
      <w:marTop w:val="0"/>
      <w:marBottom w:val="0"/>
      <w:divBdr>
        <w:top w:val="none" w:sz="0" w:space="0" w:color="auto"/>
        <w:left w:val="none" w:sz="0" w:space="0" w:color="auto"/>
        <w:bottom w:val="none" w:sz="0" w:space="0" w:color="auto"/>
        <w:right w:val="none" w:sz="0" w:space="0" w:color="auto"/>
      </w:divBdr>
    </w:div>
    <w:div w:id="1251310646">
      <w:bodyDiv w:val="1"/>
      <w:marLeft w:val="0"/>
      <w:marRight w:val="0"/>
      <w:marTop w:val="0"/>
      <w:marBottom w:val="0"/>
      <w:divBdr>
        <w:top w:val="none" w:sz="0" w:space="0" w:color="auto"/>
        <w:left w:val="none" w:sz="0" w:space="0" w:color="auto"/>
        <w:bottom w:val="none" w:sz="0" w:space="0" w:color="auto"/>
        <w:right w:val="none" w:sz="0" w:space="0" w:color="auto"/>
      </w:divBdr>
    </w:div>
    <w:div w:id="1276059236">
      <w:bodyDiv w:val="1"/>
      <w:marLeft w:val="0"/>
      <w:marRight w:val="0"/>
      <w:marTop w:val="0"/>
      <w:marBottom w:val="0"/>
      <w:divBdr>
        <w:top w:val="none" w:sz="0" w:space="0" w:color="auto"/>
        <w:left w:val="none" w:sz="0" w:space="0" w:color="auto"/>
        <w:bottom w:val="none" w:sz="0" w:space="0" w:color="auto"/>
        <w:right w:val="none" w:sz="0" w:space="0" w:color="auto"/>
      </w:divBdr>
    </w:div>
    <w:div w:id="1291404446">
      <w:bodyDiv w:val="1"/>
      <w:marLeft w:val="0"/>
      <w:marRight w:val="0"/>
      <w:marTop w:val="0"/>
      <w:marBottom w:val="0"/>
      <w:divBdr>
        <w:top w:val="none" w:sz="0" w:space="0" w:color="auto"/>
        <w:left w:val="none" w:sz="0" w:space="0" w:color="auto"/>
        <w:bottom w:val="none" w:sz="0" w:space="0" w:color="auto"/>
        <w:right w:val="none" w:sz="0" w:space="0" w:color="auto"/>
      </w:divBdr>
    </w:div>
    <w:div w:id="1298997351">
      <w:bodyDiv w:val="1"/>
      <w:marLeft w:val="0"/>
      <w:marRight w:val="0"/>
      <w:marTop w:val="0"/>
      <w:marBottom w:val="0"/>
      <w:divBdr>
        <w:top w:val="none" w:sz="0" w:space="0" w:color="auto"/>
        <w:left w:val="none" w:sz="0" w:space="0" w:color="auto"/>
        <w:bottom w:val="none" w:sz="0" w:space="0" w:color="auto"/>
        <w:right w:val="none" w:sz="0" w:space="0" w:color="auto"/>
      </w:divBdr>
    </w:div>
    <w:div w:id="1314027214">
      <w:bodyDiv w:val="1"/>
      <w:marLeft w:val="0"/>
      <w:marRight w:val="0"/>
      <w:marTop w:val="0"/>
      <w:marBottom w:val="0"/>
      <w:divBdr>
        <w:top w:val="none" w:sz="0" w:space="0" w:color="auto"/>
        <w:left w:val="none" w:sz="0" w:space="0" w:color="auto"/>
        <w:bottom w:val="none" w:sz="0" w:space="0" w:color="auto"/>
        <w:right w:val="none" w:sz="0" w:space="0" w:color="auto"/>
      </w:divBdr>
    </w:div>
    <w:div w:id="1329364403">
      <w:bodyDiv w:val="1"/>
      <w:marLeft w:val="0"/>
      <w:marRight w:val="0"/>
      <w:marTop w:val="0"/>
      <w:marBottom w:val="0"/>
      <w:divBdr>
        <w:top w:val="none" w:sz="0" w:space="0" w:color="auto"/>
        <w:left w:val="none" w:sz="0" w:space="0" w:color="auto"/>
        <w:bottom w:val="none" w:sz="0" w:space="0" w:color="auto"/>
        <w:right w:val="none" w:sz="0" w:space="0" w:color="auto"/>
      </w:divBdr>
    </w:div>
    <w:div w:id="1341156202">
      <w:bodyDiv w:val="1"/>
      <w:marLeft w:val="0"/>
      <w:marRight w:val="0"/>
      <w:marTop w:val="0"/>
      <w:marBottom w:val="0"/>
      <w:divBdr>
        <w:top w:val="none" w:sz="0" w:space="0" w:color="auto"/>
        <w:left w:val="none" w:sz="0" w:space="0" w:color="auto"/>
        <w:bottom w:val="none" w:sz="0" w:space="0" w:color="auto"/>
        <w:right w:val="none" w:sz="0" w:space="0" w:color="auto"/>
      </w:divBdr>
    </w:div>
    <w:div w:id="1348798431">
      <w:bodyDiv w:val="1"/>
      <w:marLeft w:val="0"/>
      <w:marRight w:val="0"/>
      <w:marTop w:val="0"/>
      <w:marBottom w:val="0"/>
      <w:divBdr>
        <w:top w:val="none" w:sz="0" w:space="0" w:color="auto"/>
        <w:left w:val="none" w:sz="0" w:space="0" w:color="auto"/>
        <w:bottom w:val="none" w:sz="0" w:space="0" w:color="auto"/>
        <w:right w:val="none" w:sz="0" w:space="0" w:color="auto"/>
      </w:divBdr>
    </w:div>
    <w:div w:id="1367481281">
      <w:bodyDiv w:val="1"/>
      <w:marLeft w:val="0"/>
      <w:marRight w:val="0"/>
      <w:marTop w:val="0"/>
      <w:marBottom w:val="0"/>
      <w:divBdr>
        <w:top w:val="none" w:sz="0" w:space="0" w:color="auto"/>
        <w:left w:val="none" w:sz="0" w:space="0" w:color="auto"/>
        <w:bottom w:val="none" w:sz="0" w:space="0" w:color="auto"/>
        <w:right w:val="none" w:sz="0" w:space="0" w:color="auto"/>
      </w:divBdr>
    </w:div>
    <w:div w:id="1369987083">
      <w:bodyDiv w:val="1"/>
      <w:marLeft w:val="0"/>
      <w:marRight w:val="0"/>
      <w:marTop w:val="0"/>
      <w:marBottom w:val="0"/>
      <w:divBdr>
        <w:top w:val="none" w:sz="0" w:space="0" w:color="auto"/>
        <w:left w:val="none" w:sz="0" w:space="0" w:color="auto"/>
        <w:bottom w:val="none" w:sz="0" w:space="0" w:color="auto"/>
        <w:right w:val="none" w:sz="0" w:space="0" w:color="auto"/>
      </w:divBdr>
    </w:div>
    <w:div w:id="1384794049">
      <w:bodyDiv w:val="1"/>
      <w:marLeft w:val="0"/>
      <w:marRight w:val="0"/>
      <w:marTop w:val="0"/>
      <w:marBottom w:val="0"/>
      <w:divBdr>
        <w:top w:val="none" w:sz="0" w:space="0" w:color="auto"/>
        <w:left w:val="none" w:sz="0" w:space="0" w:color="auto"/>
        <w:bottom w:val="none" w:sz="0" w:space="0" w:color="auto"/>
        <w:right w:val="none" w:sz="0" w:space="0" w:color="auto"/>
      </w:divBdr>
    </w:div>
    <w:div w:id="1396705230">
      <w:bodyDiv w:val="1"/>
      <w:marLeft w:val="0"/>
      <w:marRight w:val="0"/>
      <w:marTop w:val="0"/>
      <w:marBottom w:val="0"/>
      <w:divBdr>
        <w:top w:val="none" w:sz="0" w:space="0" w:color="auto"/>
        <w:left w:val="none" w:sz="0" w:space="0" w:color="auto"/>
        <w:bottom w:val="none" w:sz="0" w:space="0" w:color="auto"/>
        <w:right w:val="none" w:sz="0" w:space="0" w:color="auto"/>
      </w:divBdr>
    </w:div>
    <w:div w:id="14019470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6514872">
      <w:bodyDiv w:val="1"/>
      <w:marLeft w:val="0"/>
      <w:marRight w:val="0"/>
      <w:marTop w:val="0"/>
      <w:marBottom w:val="0"/>
      <w:divBdr>
        <w:top w:val="none" w:sz="0" w:space="0" w:color="auto"/>
        <w:left w:val="none" w:sz="0" w:space="0" w:color="auto"/>
        <w:bottom w:val="none" w:sz="0" w:space="0" w:color="auto"/>
        <w:right w:val="none" w:sz="0" w:space="0" w:color="auto"/>
      </w:divBdr>
    </w:div>
    <w:div w:id="1417675930">
      <w:bodyDiv w:val="1"/>
      <w:marLeft w:val="0"/>
      <w:marRight w:val="0"/>
      <w:marTop w:val="0"/>
      <w:marBottom w:val="0"/>
      <w:divBdr>
        <w:top w:val="none" w:sz="0" w:space="0" w:color="auto"/>
        <w:left w:val="none" w:sz="0" w:space="0" w:color="auto"/>
        <w:bottom w:val="none" w:sz="0" w:space="0" w:color="auto"/>
        <w:right w:val="none" w:sz="0" w:space="0" w:color="auto"/>
      </w:divBdr>
    </w:div>
    <w:div w:id="1430076266">
      <w:bodyDiv w:val="1"/>
      <w:marLeft w:val="0"/>
      <w:marRight w:val="0"/>
      <w:marTop w:val="0"/>
      <w:marBottom w:val="0"/>
      <w:divBdr>
        <w:top w:val="none" w:sz="0" w:space="0" w:color="auto"/>
        <w:left w:val="none" w:sz="0" w:space="0" w:color="auto"/>
        <w:bottom w:val="none" w:sz="0" w:space="0" w:color="auto"/>
        <w:right w:val="none" w:sz="0" w:space="0" w:color="auto"/>
      </w:divBdr>
    </w:div>
    <w:div w:id="143343425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453841">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92503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6186910">
      <w:bodyDiv w:val="1"/>
      <w:marLeft w:val="0"/>
      <w:marRight w:val="0"/>
      <w:marTop w:val="0"/>
      <w:marBottom w:val="0"/>
      <w:divBdr>
        <w:top w:val="none" w:sz="0" w:space="0" w:color="auto"/>
        <w:left w:val="none" w:sz="0" w:space="0" w:color="auto"/>
        <w:bottom w:val="none" w:sz="0" w:space="0" w:color="auto"/>
        <w:right w:val="none" w:sz="0" w:space="0" w:color="auto"/>
      </w:divBdr>
    </w:div>
    <w:div w:id="1496918208">
      <w:bodyDiv w:val="1"/>
      <w:marLeft w:val="0"/>
      <w:marRight w:val="0"/>
      <w:marTop w:val="0"/>
      <w:marBottom w:val="0"/>
      <w:divBdr>
        <w:top w:val="none" w:sz="0" w:space="0" w:color="auto"/>
        <w:left w:val="none" w:sz="0" w:space="0" w:color="auto"/>
        <w:bottom w:val="none" w:sz="0" w:space="0" w:color="auto"/>
        <w:right w:val="none" w:sz="0" w:space="0" w:color="auto"/>
      </w:divBdr>
    </w:div>
    <w:div w:id="1515458355">
      <w:bodyDiv w:val="1"/>
      <w:marLeft w:val="0"/>
      <w:marRight w:val="0"/>
      <w:marTop w:val="0"/>
      <w:marBottom w:val="0"/>
      <w:divBdr>
        <w:top w:val="none" w:sz="0" w:space="0" w:color="auto"/>
        <w:left w:val="none" w:sz="0" w:space="0" w:color="auto"/>
        <w:bottom w:val="none" w:sz="0" w:space="0" w:color="auto"/>
        <w:right w:val="none" w:sz="0" w:space="0" w:color="auto"/>
      </w:divBdr>
    </w:div>
    <w:div w:id="1529680103">
      <w:bodyDiv w:val="1"/>
      <w:marLeft w:val="0"/>
      <w:marRight w:val="0"/>
      <w:marTop w:val="0"/>
      <w:marBottom w:val="0"/>
      <w:divBdr>
        <w:top w:val="none" w:sz="0" w:space="0" w:color="auto"/>
        <w:left w:val="none" w:sz="0" w:space="0" w:color="auto"/>
        <w:bottom w:val="none" w:sz="0" w:space="0" w:color="auto"/>
        <w:right w:val="none" w:sz="0" w:space="0" w:color="auto"/>
      </w:divBdr>
    </w:div>
    <w:div w:id="1547911724">
      <w:bodyDiv w:val="1"/>
      <w:marLeft w:val="0"/>
      <w:marRight w:val="0"/>
      <w:marTop w:val="0"/>
      <w:marBottom w:val="0"/>
      <w:divBdr>
        <w:top w:val="none" w:sz="0" w:space="0" w:color="auto"/>
        <w:left w:val="none" w:sz="0" w:space="0" w:color="auto"/>
        <w:bottom w:val="none" w:sz="0" w:space="0" w:color="auto"/>
        <w:right w:val="none" w:sz="0" w:space="0" w:color="auto"/>
      </w:divBdr>
    </w:div>
    <w:div w:id="1552381801">
      <w:bodyDiv w:val="1"/>
      <w:marLeft w:val="0"/>
      <w:marRight w:val="0"/>
      <w:marTop w:val="0"/>
      <w:marBottom w:val="0"/>
      <w:divBdr>
        <w:top w:val="none" w:sz="0" w:space="0" w:color="auto"/>
        <w:left w:val="none" w:sz="0" w:space="0" w:color="auto"/>
        <w:bottom w:val="none" w:sz="0" w:space="0" w:color="auto"/>
        <w:right w:val="none" w:sz="0" w:space="0" w:color="auto"/>
      </w:divBdr>
    </w:div>
    <w:div w:id="1597135757">
      <w:bodyDiv w:val="1"/>
      <w:marLeft w:val="0"/>
      <w:marRight w:val="0"/>
      <w:marTop w:val="0"/>
      <w:marBottom w:val="0"/>
      <w:divBdr>
        <w:top w:val="none" w:sz="0" w:space="0" w:color="auto"/>
        <w:left w:val="none" w:sz="0" w:space="0" w:color="auto"/>
        <w:bottom w:val="none" w:sz="0" w:space="0" w:color="auto"/>
        <w:right w:val="none" w:sz="0" w:space="0" w:color="auto"/>
      </w:divBdr>
    </w:div>
    <w:div w:id="159805611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299109">
      <w:bodyDiv w:val="1"/>
      <w:marLeft w:val="0"/>
      <w:marRight w:val="0"/>
      <w:marTop w:val="0"/>
      <w:marBottom w:val="0"/>
      <w:divBdr>
        <w:top w:val="none" w:sz="0" w:space="0" w:color="auto"/>
        <w:left w:val="none" w:sz="0" w:space="0" w:color="auto"/>
        <w:bottom w:val="none" w:sz="0" w:space="0" w:color="auto"/>
        <w:right w:val="none" w:sz="0" w:space="0" w:color="auto"/>
      </w:divBdr>
    </w:div>
    <w:div w:id="1621644428">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57800011">
      <w:bodyDiv w:val="1"/>
      <w:marLeft w:val="0"/>
      <w:marRight w:val="0"/>
      <w:marTop w:val="0"/>
      <w:marBottom w:val="0"/>
      <w:divBdr>
        <w:top w:val="none" w:sz="0" w:space="0" w:color="auto"/>
        <w:left w:val="none" w:sz="0" w:space="0" w:color="auto"/>
        <w:bottom w:val="none" w:sz="0" w:space="0" w:color="auto"/>
        <w:right w:val="none" w:sz="0" w:space="0" w:color="auto"/>
      </w:divBdr>
    </w:div>
    <w:div w:id="1664581211">
      <w:bodyDiv w:val="1"/>
      <w:marLeft w:val="0"/>
      <w:marRight w:val="0"/>
      <w:marTop w:val="0"/>
      <w:marBottom w:val="0"/>
      <w:divBdr>
        <w:top w:val="none" w:sz="0" w:space="0" w:color="auto"/>
        <w:left w:val="none" w:sz="0" w:space="0" w:color="auto"/>
        <w:bottom w:val="none" w:sz="0" w:space="0" w:color="auto"/>
        <w:right w:val="none" w:sz="0" w:space="0" w:color="auto"/>
      </w:divBdr>
    </w:div>
    <w:div w:id="1695106875">
      <w:bodyDiv w:val="1"/>
      <w:marLeft w:val="0"/>
      <w:marRight w:val="0"/>
      <w:marTop w:val="0"/>
      <w:marBottom w:val="0"/>
      <w:divBdr>
        <w:top w:val="none" w:sz="0" w:space="0" w:color="auto"/>
        <w:left w:val="none" w:sz="0" w:space="0" w:color="auto"/>
        <w:bottom w:val="none" w:sz="0" w:space="0" w:color="auto"/>
        <w:right w:val="none" w:sz="0" w:space="0" w:color="auto"/>
      </w:divBdr>
    </w:div>
    <w:div w:id="1700162799">
      <w:bodyDiv w:val="1"/>
      <w:marLeft w:val="0"/>
      <w:marRight w:val="0"/>
      <w:marTop w:val="0"/>
      <w:marBottom w:val="0"/>
      <w:divBdr>
        <w:top w:val="none" w:sz="0" w:space="0" w:color="auto"/>
        <w:left w:val="none" w:sz="0" w:space="0" w:color="auto"/>
        <w:bottom w:val="none" w:sz="0" w:space="0" w:color="auto"/>
        <w:right w:val="none" w:sz="0" w:space="0" w:color="auto"/>
      </w:divBdr>
    </w:div>
    <w:div w:id="1721006317">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35272198">
      <w:bodyDiv w:val="1"/>
      <w:marLeft w:val="0"/>
      <w:marRight w:val="0"/>
      <w:marTop w:val="0"/>
      <w:marBottom w:val="0"/>
      <w:divBdr>
        <w:top w:val="none" w:sz="0" w:space="0" w:color="auto"/>
        <w:left w:val="none" w:sz="0" w:space="0" w:color="auto"/>
        <w:bottom w:val="none" w:sz="0" w:space="0" w:color="auto"/>
        <w:right w:val="none" w:sz="0" w:space="0" w:color="auto"/>
      </w:divBdr>
    </w:div>
    <w:div w:id="17358156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502478">
      <w:bodyDiv w:val="1"/>
      <w:marLeft w:val="0"/>
      <w:marRight w:val="0"/>
      <w:marTop w:val="0"/>
      <w:marBottom w:val="0"/>
      <w:divBdr>
        <w:top w:val="none" w:sz="0" w:space="0" w:color="auto"/>
        <w:left w:val="none" w:sz="0" w:space="0" w:color="auto"/>
        <w:bottom w:val="none" w:sz="0" w:space="0" w:color="auto"/>
        <w:right w:val="none" w:sz="0" w:space="0" w:color="auto"/>
      </w:divBdr>
    </w:div>
    <w:div w:id="1780758413">
      <w:bodyDiv w:val="1"/>
      <w:marLeft w:val="0"/>
      <w:marRight w:val="0"/>
      <w:marTop w:val="0"/>
      <w:marBottom w:val="0"/>
      <w:divBdr>
        <w:top w:val="none" w:sz="0" w:space="0" w:color="auto"/>
        <w:left w:val="none" w:sz="0" w:space="0" w:color="auto"/>
        <w:bottom w:val="none" w:sz="0" w:space="0" w:color="auto"/>
        <w:right w:val="none" w:sz="0" w:space="0" w:color="auto"/>
      </w:divBdr>
    </w:div>
    <w:div w:id="1814790067">
      <w:bodyDiv w:val="1"/>
      <w:marLeft w:val="0"/>
      <w:marRight w:val="0"/>
      <w:marTop w:val="0"/>
      <w:marBottom w:val="0"/>
      <w:divBdr>
        <w:top w:val="none" w:sz="0" w:space="0" w:color="auto"/>
        <w:left w:val="none" w:sz="0" w:space="0" w:color="auto"/>
        <w:bottom w:val="none" w:sz="0" w:space="0" w:color="auto"/>
        <w:right w:val="none" w:sz="0" w:space="0" w:color="auto"/>
      </w:divBdr>
    </w:div>
    <w:div w:id="1821072933">
      <w:bodyDiv w:val="1"/>
      <w:marLeft w:val="0"/>
      <w:marRight w:val="0"/>
      <w:marTop w:val="0"/>
      <w:marBottom w:val="0"/>
      <w:divBdr>
        <w:top w:val="none" w:sz="0" w:space="0" w:color="auto"/>
        <w:left w:val="none" w:sz="0" w:space="0" w:color="auto"/>
        <w:bottom w:val="none" w:sz="0" w:space="0" w:color="auto"/>
        <w:right w:val="none" w:sz="0" w:space="0" w:color="auto"/>
      </w:divBdr>
    </w:div>
    <w:div w:id="1831167411">
      <w:bodyDiv w:val="1"/>
      <w:marLeft w:val="0"/>
      <w:marRight w:val="0"/>
      <w:marTop w:val="0"/>
      <w:marBottom w:val="0"/>
      <w:divBdr>
        <w:top w:val="none" w:sz="0" w:space="0" w:color="auto"/>
        <w:left w:val="none" w:sz="0" w:space="0" w:color="auto"/>
        <w:bottom w:val="none" w:sz="0" w:space="0" w:color="auto"/>
        <w:right w:val="none" w:sz="0" w:space="0" w:color="auto"/>
      </w:divBdr>
    </w:div>
    <w:div w:id="1832287866">
      <w:bodyDiv w:val="1"/>
      <w:marLeft w:val="0"/>
      <w:marRight w:val="0"/>
      <w:marTop w:val="0"/>
      <w:marBottom w:val="0"/>
      <w:divBdr>
        <w:top w:val="none" w:sz="0" w:space="0" w:color="auto"/>
        <w:left w:val="none" w:sz="0" w:space="0" w:color="auto"/>
        <w:bottom w:val="none" w:sz="0" w:space="0" w:color="auto"/>
        <w:right w:val="none" w:sz="0" w:space="0" w:color="auto"/>
      </w:divBdr>
    </w:div>
    <w:div w:id="1857815333">
      <w:bodyDiv w:val="1"/>
      <w:marLeft w:val="0"/>
      <w:marRight w:val="0"/>
      <w:marTop w:val="0"/>
      <w:marBottom w:val="0"/>
      <w:divBdr>
        <w:top w:val="none" w:sz="0" w:space="0" w:color="auto"/>
        <w:left w:val="none" w:sz="0" w:space="0" w:color="auto"/>
        <w:bottom w:val="none" w:sz="0" w:space="0" w:color="auto"/>
        <w:right w:val="none" w:sz="0" w:space="0" w:color="auto"/>
      </w:divBdr>
    </w:div>
    <w:div w:id="1864781104">
      <w:bodyDiv w:val="1"/>
      <w:marLeft w:val="0"/>
      <w:marRight w:val="0"/>
      <w:marTop w:val="0"/>
      <w:marBottom w:val="0"/>
      <w:divBdr>
        <w:top w:val="none" w:sz="0" w:space="0" w:color="auto"/>
        <w:left w:val="none" w:sz="0" w:space="0" w:color="auto"/>
        <w:bottom w:val="none" w:sz="0" w:space="0" w:color="auto"/>
        <w:right w:val="none" w:sz="0" w:space="0" w:color="auto"/>
      </w:divBdr>
    </w:div>
    <w:div w:id="1904951902">
      <w:bodyDiv w:val="1"/>
      <w:marLeft w:val="0"/>
      <w:marRight w:val="0"/>
      <w:marTop w:val="0"/>
      <w:marBottom w:val="0"/>
      <w:divBdr>
        <w:top w:val="none" w:sz="0" w:space="0" w:color="auto"/>
        <w:left w:val="none" w:sz="0" w:space="0" w:color="auto"/>
        <w:bottom w:val="none" w:sz="0" w:space="0" w:color="auto"/>
        <w:right w:val="none" w:sz="0" w:space="0" w:color="auto"/>
      </w:divBdr>
    </w:div>
    <w:div w:id="1920556115">
      <w:bodyDiv w:val="1"/>
      <w:marLeft w:val="0"/>
      <w:marRight w:val="0"/>
      <w:marTop w:val="0"/>
      <w:marBottom w:val="0"/>
      <w:divBdr>
        <w:top w:val="none" w:sz="0" w:space="0" w:color="auto"/>
        <w:left w:val="none" w:sz="0" w:space="0" w:color="auto"/>
        <w:bottom w:val="none" w:sz="0" w:space="0" w:color="auto"/>
        <w:right w:val="none" w:sz="0" w:space="0" w:color="auto"/>
      </w:divBdr>
    </w:div>
    <w:div w:id="192232594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0285458">
      <w:bodyDiv w:val="1"/>
      <w:marLeft w:val="0"/>
      <w:marRight w:val="0"/>
      <w:marTop w:val="0"/>
      <w:marBottom w:val="0"/>
      <w:divBdr>
        <w:top w:val="none" w:sz="0" w:space="0" w:color="auto"/>
        <w:left w:val="none" w:sz="0" w:space="0" w:color="auto"/>
        <w:bottom w:val="none" w:sz="0" w:space="0" w:color="auto"/>
        <w:right w:val="none" w:sz="0" w:space="0" w:color="auto"/>
      </w:divBdr>
    </w:div>
    <w:div w:id="1951932788">
      <w:bodyDiv w:val="1"/>
      <w:marLeft w:val="0"/>
      <w:marRight w:val="0"/>
      <w:marTop w:val="0"/>
      <w:marBottom w:val="0"/>
      <w:divBdr>
        <w:top w:val="none" w:sz="0" w:space="0" w:color="auto"/>
        <w:left w:val="none" w:sz="0" w:space="0" w:color="auto"/>
        <w:bottom w:val="none" w:sz="0" w:space="0" w:color="auto"/>
        <w:right w:val="none" w:sz="0" w:space="0" w:color="auto"/>
      </w:divBdr>
    </w:div>
    <w:div w:id="1959144909">
      <w:bodyDiv w:val="1"/>
      <w:marLeft w:val="0"/>
      <w:marRight w:val="0"/>
      <w:marTop w:val="0"/>
      <w:marBottom w:val="0"/>
      <w:divBdr>
        <w:top w:val="none" w:sz="0" w:space="0" w:color="auto"/>
        <w:left w:val="none" w:sz="0" w:space="0" w:color="auto"/>
        <w:bottom w:val="none" w:sz="0" w:space="0" w:color="auto"/>
        <w:right w:val="none" w:sz="0" w:space="0" w:color="auto"/>
      </w:divBdr>
    </w:div>
    <w:div w:id="199656593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2396393">
      <w:bodyDiv w:val="1"/>
      <w:marLeft w:val="0"/>
      <w:marRight w:val="0"/>
      <w:marTop w:val="0"/>
      <w:marBottom w:val="0"/>
      <w:divBdr>
        <w:top w:val="none" w:sz="0" w:space="0" w:color="auto"/>
        <w:left w:val="none" w:sz="0" w:space="0" w:color="auto"/>
        <w:bottom w:val="none" w:sz="0" w:space="0" w:color="auto"/>
        <w:right w:val="none" w:sz="0" w:space="0" w:color="auto"/>
      </w:divBdr>
    </w:div>
    <w:div w:id="2030179318">
      <w:bodyDiv w:val="1"/>
      <w:marLeft w:val="0"/>
      <w:marRight w:val="0"/>
      <w:marTop w:val="0"/>
      <w:marBottom w:val="0"/>
      <w:divBdr>
        <w:top w:val="none" w:sz="0" w:space="0" w:color="auto"/>
        <w:left w:val="none" w:sz="0" w:space="0" w:color="auto"/>
        <w:bottom w:val="none" w:sz="0" w:space="0" w:color="auto"/>
        <w:right w:val="none" w:sz="0" w:space="0" w:color="auto"/>
      </w:divBdr>
    </w:div>
    <w:div w:id="2044744360">
      <w:bodyDiv w:val="1"/>
      <w:marLeft w:val="0"/>
      <w:marRight w:val="0"/>
      <w:marTop w:val="0"/>
      <w:marBottom w:val="0"/>
      <w:divBdr>
        <w:top w:val="none" w:sz="0" w:space="0" w:color="auto"/>
        <w:left w:val="none" w:sz="0" w:space="0" w:color="auto"/>
        <w:bottom w:val="none" w:sz="0" w:space="0" w:color="auto"/>
        <w:right w:val="none" w:sz="0" w:space="0" w:color="auto"/>
      </w:divBdr>
    </w:div>
    <w:div w:id="2048675381">
      <w:bodyDiv w:val="1"/>
      <w:marLeft w:val="0"/>
      <w:marRight w:val="0"/>
      <w:marTop w:val="0"/>
      <w:marBottom w:val="0"/>
      <w:divBdr>
        <w:top w:val="none" w:sz="0" w:space="0" w:color="auto"/>
        <w:left w:val="none" w:sz="0" w:space="0" w:color="auto"/>
        <w:bottom w:val="none" w:sz="0" w:space="0" w:color="auto"/>
        <w:right w:val="none" w:sz="0" w:space="0" w:color="auto"/>
      </w:divBdr>
    </w:div>
    <w:div w:id="2078475111">
      <w:bodyDiv w:val="1"/>
      <w:marLeft w:val="0"/>
      <w:marRight w:val="0"/>
      <w:marTop w:val="0"/>
      <w:marBottom w:val="0"/>
      <w:divBdr>
        <w:top w:val="none" w:sz="0" w:space="0" w:color="auto"/>
        <w:left w:val="none" w:sz="0" w:space="0" w:color="auto"/>
        <w:bottom w:val="none" w:sz="0" w:space="0" w:color="auto"/>
        <w:right w:val="none" w:sz="0" w:space="0" w:color="auto"/>
      </w:divBdr>
    </w:div>
    <w:div w:id="2081783121">
      <w:bodyDiv w:val="1"/>
      <w:marLeft w:val="0"/>
      <w:marRight w:val="0"/>
      <w:marTop w:val="0"/>
      <w:marBottom w:val="0"/>
      <w:divBdr>
        <w:top w:val="none" w:sz="0" w:space="0" w:color="auto"/>
        <w:left w:val="none" w:sz="0" w:space="0" w:color="auto"/>
        <w:bottom w:val="none" w:sz="0" w:space="0" w:color="auto"/>
        <w:right w:val="none" w:sz="0" w:space="0" w:color="auto"/>
      </w:divBdr>
    </w:div>
    <w:div w:id="2103722224">
      <w:bodyDiv w:val="1"/>
      <w:marLeft w:val="0"/>
      <w:marRight w:val="0"/>
      <w:marTop w:val="0"/>
      <w:marBottom w:val="0"/>
      <w:divBdr>
        <w:top w:val="none" w:sz="0" w:space="0" w:color="auto"/>
        <w:left w:val="none" w:sz="0" w:space="0" w:color="auto"/>
        <w:bottom w:val="none" w:sz="0" w:space="0" w:color="auto"/>
        <w:right w:val="none" w:sz="0" w:space="0" w:color="auto"/>
      </w:divBdr>
    </w:div>
    <w:div w:id="2114857500">
      <w:bodyDiv w:val="1"/>
      <w:marLeft w:val="0"/>
      <w:marRight w:val="0"/>
      <w:marTop w:val="0"/>
      <w:marBottom w:val="0"/>
      <w:divBdr>
        <w:top w:val="none" w:sz="0" w:space="0" w:color="auto"/>
        <w:left w:val="none" w:sz="0" w:space="0" w:color="auto"/>
        <w:bottom w:val="none" w:sz="0" w:space="0" w:color="auto"/>
        <w:right w:val="none" w:sz="0" w:space="0" w:color="auto"/>
      </w:divBdr>
    </w:div>
    <w:div w:id="2120029316">
      <w:bodyDiv w:val="1"/>
      <w:marLeft w:val="0"/>
      <w:marRight w:val="0"/>
      <w:marTop w:val="0"/>
      <w:marBottom w:val="0"/>
      <w:divBdr>
        <w:top w:val="none" w:sz="0" w:space="0" w:color="auto"/>
        <w:left w:val="none" w:sz="0" w:space="0" w:color="auto"/>
        <w:bottom w:val="none" w:sz="0" w:space="0" w:color="auto"/>
        <w:right w:val="none" w:sz="0" w:space="0" w:color="auto"/>
      </w:divBdr>
    </w:div>
    <w:div w:id="2122723188">
      <w:bodyDiv w:val="1"/>
      <w:marLeft w:val="0"/>
      <w:marRight w:val="0"/>
      <w:marTop w:val="0"/>
      <w:marBottom w:val="0"/>
      <w:divBdr>
        <w:top w:val="none" w:sz="0" w:space="0" w:color="auto"/>
        <w:left w:val="none" w:sz="0" w:space="0" w:color="auto"/>
        <w:bottom w:val="none" w:sz="0" w:space="0" w:color="auto"/>
        <w:right w:val="none" w:sz="0" w:space="0" w:color="auto"/>
      </w:divBdr>
    </w:div>
    <w:div w:id="2125490561">
      <w:bodyDiv w:val="1"/>
      <w:marLeft w:val="0"/>
      <w:marRight w:val="0"/>
      <w:marTop w:val="0"/>
      <w:marBottom w:val="0"/>
      <w:divBdr>
        <w:top w:val="none" w:sz="0" w:space="0" w:color="auto"/>
        <w:left w:val="none" w:sz="0" w:space="0" w:color="auto"/>
        <w:bottom w:val="none" w:sz="0" w:space="0" w:color="auto"/>
        <w:right w:val="none" w:sz="0" w:space="0" w:color="auto"/>
      </w:divBdr>
    </w:div>
    <w:div w:id="214276842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hecochranelibrary.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vicworkforce@health.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0906790-2644-474d-aac5-17d9a17289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B213BD11843C46A54D5D2517FDEEED" ma:contentTypeVersion="14" ma:contentTypeDescription="Create a new document." ma:contentTypeScope="" ma:versionID="41440536ddf61ea9733f33d1e74c9582">
  <xsd:schema xmlns:xsd="http://www.w3.org/2001/XMLSchema" xmlns:xs="http://www.w3.org/2001/XMLSchema" xmlns:p="http://schemas.microsoft.com/office/2006/metadata/properties" xmlns:ns2="d0906790-2644-474d-aac5-17d9a17289d8" xmlns:ns3="79e59264-b8ee-460b-95e5-28d580a76c74" xmlns:ns4="5ce0f2b5-5be5-4508-bce9-d7011ece0659" targetNamespace="http://schemas.microsoft.com/office/2006/metadata/properties" ma:root="true" ma:fieldsID="8fd9d7c48b53f63cc253d9092f583da6" ns2:_="" ns3:_="" ns4:_="">
    <xsd:import namespace="d0906790-2644-474d-aac5-17d9a17289d8"/>
    <xsd:import namespace="79e59264-b8ee-460b-95e5-28d580a76c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790-2644-474d-aac5-17d9a1728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59264-b8ee-460b-95e5-28d580a76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b85a0d-1a63-4564-b363-44f3459c8f69}" ma:internalName="TaxCatchAll" ma:showField="CatchAllData" ma:web="79e59264-b8ee-460b-95e5-28d580a76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4E726-50DF-4A1D-BD25-79D20EC282EF}">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0906790-2644-474d-aac5-17d9a17289d8"/>
    <ds:schemaRef ds:uri="5ce0f2b5-5be5-4508-bce9-d7011ece0659"/>
    <ds:schemaRef ds:uri="http://schemas.microsoft.com/office/infopath/2007/PartnerControls"/>
    <ds:schemaRef ds:uri="79e59264-b8ee-460b-95e5-28d580a76c74"/>
    <ds:schemaRef ds:uri="http://www.w3.org/XML/1998/namespace"/>
    <ds:schemaRef ds:uri="http://purl.org/dc/dcmitype/"/>
  </ds:schemaRefs>
</ds:datastoreItem>
</file>

<file path=customXml/itemProps4.xml><?xml version="1.0" encoding="utf-8"?>
<ds:datastoreItem xmlns:ds="http://schemas.openxmlformats.org/officeDocument/2006/customXml" ds:itemID="{A198B1F9-456D-4954-AB7D-241E5CDC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790-2644-474d-aac5-17d9a17289d8"/>
    <ds:schemaRef ds:uri="79e59264-b8ee-460b-95e5-28d580a76c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200</TotalTime>
  <Pages>1</Pages>
  <Words>43211</Words>
  <Characters>246307</Characters>
  <Application>Microsoft Office Word</Application>
  <DocSecurity>4</DocSecurity>
  <Lines>2052</Lines>
  <Paragraphs>577</Paragraphs>
  <ScaleCrop>false</ScaleCrop>
  <HeadingPairs>
    <vt:vector size="2" baseType="variant">
      <vt:variant>
        <vt:lpstr>Title</vt:lpstr>
      </vt:variant>
      <vt:variant>
        <vt:i4>1</vt:i4>
      </vt:variant>
    </vt:vector>
  </HeadingPairs>
  <TitlesOfParts>
    <vt:vector size="1" baseType="lpstr">
      <vt:lpstr>BPCLE Indicator Specifications</vt:lpstr>
    </vt:vector>
  </TitlesOfParts>
  <Manager/>
  <Company>Victoria State Government, Department of Health</Company>
  <LinksUpToDate>false</LinksUpToDate>
  <CharactersWithSpaces>288941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BPCLE Indicator Specifications</dc:title>
  <dc:subject>BPCLE Indicator Specifications</dc:subject>
  <cp:keywords>BPCLE</cp:keywords>
  <dc:description/>
  <cp:lastPrinted>2021-01-30T00:27:00Z</cp:lastPrinted>
  <dcterms:created xsi:type="dcterms:W3CDTF">2024-01-24T21:20:00Z</dcterms:created>
  <dcterms:modified xsi:type="dcterms:W3CDTF">2024-02-07T17:26:00Z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0x010100DCB213BD11843C46A54D5D2517FDEEED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